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Default Extension="png" ContentType="image/png"/>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5.xml" ContentType="application/vnd.openxmlformats-officedocument.wordprocessingml.header+xml"/>
  <Override PartName="/word/footer39.xml" ContentType="application/vnd.openxmlformats-officedocument.wordprocessingml.footer+xml"/>
  <Override PartName="/word/header16.xml" ContentType="application/vnd.openxmlformats-officedocument.wordprocessingml.header+xml"/>
  <Override PartName="/word/footer40.xml" ContentType="application/vnd.openxmlformats-officedocument.wordprocessingml.footer+xml"/>
  <Override PartName="/word/header17.xml" ContentType="application/vnd.openxmlformats-officedocument.wordprocessingml.head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9.xml" ContentType="application/vnd.openxmlformats-officedocument.wordprocessingml.header+xml"/>
  <Override PartName="/word/footer45.xml" ContentType="application/vnd.openxmlformats-officedocument.wordprocessingml.footer+xml"/>
  <Override PartName="/word/header20.xml" ContentType="application/vnd.openxmlformats-officedocument.wordprocessingml.header+xml"/>
  <Override PartName="/word/footer46.xml" ContentType="application/vnd.openxmlformats-officedocument.wordprocessingml.footer+xml"/>
  <Override PartName="/word/header2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2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3.xml" ContentType="application/vnd.openxmlformats-officedocument.wordprocessingml.header+xml"/>
  <Override PartName="/word/footer54.xml" ContentType="application/vnd.openxmlformats-officedocument.wordprocessingml.footer+xml"/>
  <Override PartName="/word/header24.xml" ContentType="application/vnd.openxmlformats-officedocument.wordprocessingml.header+xml"/>
  <Override PartName="/word/footer55.xml" ContentType="application/vnd.openxmlformats-officedocument.wordprocessingml.footer+xml"/>
  <Override PartName="/word/header25.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26.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27.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28.xml" ContentType="application/vnd.openxmlformats-officedocument.wordprocessingml.header+xml"/>
  <Override PartName="/word/footer66.xml" ContentType="application/vnd.openxmlformats-officedocument.wordprocessingml.footer+xml"/>
  <Override PartName="/word/header29.xml" ContentType="application/vnd.openxmlformats-officedocument.wordprocessingml.header+xml"/>
  <Override PartName="/word/footer6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1056" w:lineRule="exact"/>
        <w:ind w:left="1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590185" cy="670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90185" cy="670559"/>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2"/>
        <w:tabs>
          <w:tab w:pos="2038" w:val="left" w:leader="none"/>
        </w:tabs>
        <w:spacing w:line="240" w:lineRule="auto" w:before="36"/>
        <w:ind w:left="138" w:right="2543"/>
        <w:jc w:val="left"/>
        <w:rPr>
          <w:b w:val="0"/>
          <w:bCs w:val="0"/>
        </w:rPr>
      </w:pPr>
      <w:r>
        <w:rPr>
          <w:color w:val="FF0000"/>
          <w:w w:val="95"/>
        </w:rPr>
        <w:t>公司代码：</w:t>
      </w:r>
      <w:r>
        <w:rPr>
          <w:rFonts w:ascii="宋体" w:hAnsi="宋体" w:cs="宋体" w:eastAsia="宋体" w:hint="default"/>
          <w:color w:val="FF0000"/>
          <w:w w:val="95"/>
        </w:rPr>
        <w:t>603000</w:t>
        <w:tab/>
      </w:r>
      <w:r>
        <w:rPr>
          <w:color w:val="FF0000"/>
        </w:rPr>
        <w:t>公司简称：人民网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5" w:lineRule="auto" w:before="166"/>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left="138" w:right="2543"/>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0"/>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0" w:hanging="368"/>
        <w:jc w:val="left"/>
        <w:rPr>
          <w:b w:val="0"/>
          <w:bCs w:val="0"/>
        </w:rPr>
      </w:pPr>
      <w:r>
        <w:rPr>
          <w:spacing w:val="-1"/>
        </w:rPr>
        <w:t>四、公司负责人叶蓁蓁、主管会计工作负责人魏榕芳及会计机构负责人（会计主管人员）张煜晓</w:t>
      </w:r>
      <w:r>
        <w:rPr>
          <w:spacing w:val="-88"/>
        </w:rPr>
        <w:t> </w:t>
      </w:r>
      <w:r>
        <w:rPr>
          <w:spacing w:val="-88"/>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按照中国证监会鼓励上市公司现金分红，给予投资者稳定合理回报的指导意见，为保持利润</w:t>
      </w:r>
    </w:p>
    <w:p>
      <w:pPr>
        <w:pStyle w:val="BodyText"/>
        <w:spacing w:line="357" w:lineRule="auto" w:before="32"/>
        <w:ind w:left="138" w:right="137"/>
        <w:jc w:val="both"/>
      </w:pPr>
      <w:r>
        <w:rPr>
          <w:spacing w:val="-2"/>
        </w:rPr>
        <w:t>分配政策连续，展现公司未来发展信心，保障股东获得持续稳定回报，保证公司正常经营和长远</w:t>
      </w:r>
      <w:r>
        <w:rPr>
          <w:spacing w:val="-25"/>
        </w:rPr>
        <w:t> </w:t>
      </w:r>
      <w:r>
        <w:rPr>
          <w:spacing w:val="-25"/>
        </w:rPr>
      </w:r>
      <w:r>
        <w:rPr>
          <w:spacing w:val="-2"/>
        </w:rPr>
        <w:t>发展，依《公司法》及《公司章程》的相关规定，经公司第三届董事会第十八次会议审议，公司</w:t>
      </w:r>
      <w:r>
        <w:rPr>
          <w:spacing w:val="-25"/>
        </w:rPr>
        <w:t> </w:t>
      </w:r>
      <w:r>
        <w:rPr>
          <w:spacing w:val="-25"/>
        </w:rPr>
      </w:r>
      <w:r>
        <w:rPr>
          <w:rFonts w:ascii="宋体" w:hAnsi="宋体" w:cs="宋体" w:eastAsia="宋体" w:hint="default"/>
        </w:rPr>
        <w:t>2018</w:t>
      </w:r>
      <w:r>
        <w:rPr>
          <w:rFonts w:ascii="宋体" w:hAnsi="宋体" w:cs="宋体" w:eastAsia="宋体" w:hint="default"/>
          <w:spacing w:val="-56"/>
        </w:rPr>
        <w:t> </w:t>
      </w:r>
      <w:r>
        <w:rPr/>
        <w:t>年度利润分配预案拟定如下：</w:t>
      </w:r>
    </w:p>
    <w:p>
      <w:pPr>
        <w:pStyle w:val="BodyText"/>
        <w:spacing w:line="355" w:lineRule="auto" w:before="30"/>
        <w:ind w:left="138" w:right="128" w:firstLine="419"/>
        <w:jc w:val="both"/>
      </w:pPr>
      <w:r>
        <w:rPr>
          <w:spacing w:val="-3"/>
        </w:rPr>
        <w:t>公司拟以总股本</w:t>
      </w:r>
      <w:r>
        <w:rPr>
          <w:rFonts w:ascii="宋体" w:hAnsi="宋体" w:cs="宋体" w:eastAsia="宋体" w:hint="default"/>
          <w:spacing w:val="-3"/>
        </w:rPr>
        <w:t>1,105,691,056</w:t>
      </w:r>
      <w:r>
        <w:rPr>
          <w:spacing w:val="-3"/>
        </w:rPr>
        <w:t>股为基数，每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1.30</w:t>
      </w:r>
      <w:r>
        <w:rPr>
          <w:spacing w:val="-3"/>
        </w:rPr>
        <w:t>元（含税），共计</w:t>
      </w:r>
      <w:r>
        <w:rPr>
          <w:w w:val="100"/>
        </w:rPr>
        <w:t> </w:t>
      </w:r>
      <w:r>
        <w:rPr>
          <w:spacing w:val="-2"/>
        </w:rPr>
        <w:t>分配现金股利人民币</w:t>
      </w:r>
      <w:r>
        <w:rPr>
          <w:rFonts w:ascii="宋体" w:hAnsi="宋体" w:cs="宋体" w:eastAsia="宋体" w:hint="default"/>
          <w:spacing w:val="-2"/>
        </w:rPr>
        <w:t>143,739,837.28</w:t>
      </w:r>
      <w:r>
        <w:rPr>
          <w:spacing w:val="-2"/>
        </w:rPr>
        <w:t>元（含税），剩余未分配利润将结转下一年度。上述利润分</w:t>
      </w:r>
      <w:r>
        <w:rPr>
          <w:spacing w:val="-17"/>
        </w:rPr>
        <w:t> </w:t>
      </w:r>
      <w:r>
        <w:rPr>
          <w:spacing w:val="-17"/>
        </w:rPr>
      </w:r>
      <w:r>
        <w:rPr/>
        <w:t>配方案尚需提交股东大会审议通过。</w:t>
      </w:r>
    </w:p>
    <w:p>
      <w:pPr>
        <w:spacing w:line="240" w:lineRule="auto" w:before="13"/>
        <w:rPr>
          <w:rFonts w:ascii="宋体" w:hAnsi="宋体" w:cs="宋体" w:eastAsia="宋体" w:hint="default"/>
          <w:sz w:val="29"/>
          <w:szCs w:val="29"/>
        </w:rPr>
      </w:pPr>
    </w:p>
    <w:p>
      <w:pPr>
        <w:pStyle w:val="Heading2"/>
        <w:spacing w:line="240" w:lineRule="auto"/>
        <w:ind w:left="138" w:right="2543"/>
        <w:jc w:val="left"/>
        <w:rPr>
          <w:b w:val="0"/>
          <w:bCs w:val="0"/>
        </w:rPr>
      </w:pPr>
      <w:r>
        <w:rPr/>
        <w:t>六、</w:t>
      </w:r>
      <w:r>
        <w:rPr>
          <w:spacing w:val="-24"/>
        </w:rPr>
        <w:t> </w:t>
      </w:r>
      <w:r>
        <w:rPr/>
        <w:t>前瞻性陈述的风险声明</w:t>
      </w:r>
      <w:r>
        <w:rPr>
          <w:b w:val="0"/>
          <w:bCs w:val="0"/>
        </w:rPr>
      </w:r>
    </w:p>
    <w:p>
      <w:pPr>
        <w:pStyle w:val="BodyText"/>
        <w:spacing w:line="240" w:lineRule="auto" w:before="135"/>
        <w:ind w:left="138" w:right="2543"/>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2"/>
        <w:spacing w:line="424" w:lineRule="auto"/>
        <w:ind w:left="55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7" w:lineRule="auto"/>
        <w:ind w:left="558" w:right="36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67"/>
        <w:ind w:left="138" w:right="2543"/>
        <w:jc w:val="left"/>
        <w:rPr>
          <w:b w:val="0"/>
          <w:bCs w:val="0"/>
        </w:rPr>
      </w:pPr>
      <w:r>
        <w:rPr/>
        <w:t>九、</w:t>
        <w:tab/>
        <w:t>重大风险提示</w:t>
      </w:r>
      <w:r>
        <w:rPr>
          <w:b w:val="0"/>
          <w:bCs w:val="0"/>
        </w:rPr>
      </w:r>
    </w:p>
    <w:p>
      <w:pPr>
        <w:pStyle w:val="BodyText"/>
        <w:spacing w:line="240" w:lineRule="auto" w:before="133"/>
        <w:ind w:left="558" w:right="0"/>
        <w:jc w:val="left"/>
      </w:pPr>
      <w:r>
        <w:rPr/>
        <w:t>详见本报告第四节</w:t>
      </w:r>
      <w:r>
        <w:rPr>
          <w:spacing w:val="-5"/>
        </w:rPr>
        <w:t> </w:t>
      </w:r>
      <w:r>
        <w:rPr/>
        <w:t>经营情况讨论与分析之公司可能面对的风险。</w:t>
      </w:r>
    </w:p>
    <w:p>
      <w:pPr>
        <w:spacing w:line="240" w:lineRule="auto" w:before="2"/>
        <w:rPr>
          <w:rFonts w:ascii="宋体" w:hAnsi="宋体" w:cs="宋体" w:eastAsia="宋体" w:hint="default"/>
          <w:sz w:val="20"/>
          <w:szCs w:val="20"/>
        </w:rPr>
      </w:pPr>
    </w:p>
    <w:p>
      <w:pPr>
        <w:spacing w:before="0"/>
        <w:ind w:left="138" w:right="2543"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2543"/>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hyperlink w:history="true" w:anchor="_TOC_250008">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5">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第五节</w:t>
              <w:tab/>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第六节</w:t>
              <w:tab/>
              <w:t>普通股股份变动及股东情况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2">
            <w:r>
              <w:rPr/>
              <w:t>第七节</w:t>
              <w:tab/>
              <w:t>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r>
            <w:rPr/>
            <w:t>第八节</w:t>
            <w:tab/>
            <w:t>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r>
            <w:rPr/>
            <w:t>第九节</w:t>
            <w:tab/>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r>
            <w:rPr/>
            <w:t>第十节</w:t>
            <w:tab/>
            <w:t>公司债券相关情况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0" w:footer="1195" w:top="1120" w:bottom="1380" w:left="1660" w:right="1140"/>
        </w:sectPr>
      </w:pPr>
    </w:p>
    <w:p>
      <w:pPr>
        <w:pStyle w:val="Heading1"/>
        <w:tabs>
          <w:tab w:pos="1341" w:val="left" w:leader="none"/>
        </w:tabs>
        <w:spacing w:line="240" w:lineRule="auto" w:before="686"/>
        <w:ind w:left="80" w:right="0"/>
        <w:jc w:val="center"/>
        <w:rPr>
          <w:b w:val="0"/>
          <w:bCs w:val="0"/>
        </w:rPr>
      </w:pPr>
      <w:bookmarkStart w:name="_TOC_250008" w:id="1"/>
      <w:r>
        <w:rPr>
          <w:w w:val="95"/>
        </w:rPr>
        <w:t>第一节</w:t>
        <w:tab/>
      </w:r>
      <w:r>
        <w:rPr/>
        <w:t>释义</w:t>
      </w:r>
      <w:bookmarkEnd w:id="1"/>
      <w:r>
        <w:rPr>
          <w:b w:val="0"/>
          <w:bCs w:val="0"/>
        </w:rPr>
      </w:r>
    </w:p>
    <w:p>
      <w:pPr>
        <w:pStyle w:val="BodyText"/>
        <w:spacing w:line="290" w:lineRule="auto" w:before="253"/>
        <w:ind w:left="218" w:right="23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838"/>
        <w:gridCol w:w="1246"/>
        <w:gridCol w:w="5739"/>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hyperlink r:id="rId8">
              <w:r>
                <w:rPr>
                  <w:rFonts w:ascii="宋体"/>
                  <w:sz w:val="21"/>
                </w:rPr>
                <w:t>www.people.cn</w:t>
              </w:r>
            </w:hyperlink>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人民在线</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人民视讯文化有限公司，公司控股子公司</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金台创投</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人民健康网络有限公司，公司控股子公司</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人民科技</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重庆政微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人民网重庆政微网络科技有限公司，公司控股子公司</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人民视听科技有限公司，公司控股子公司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人民信息</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人民网信息技术有限公司，公司控股子公司</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人民澳客传媒科技有限公司，公司原控股子公司</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微屏软件科技（上海）有限公司，公司联营企业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人民幼禾教育科技有限公司，公司联营企业</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文华在线</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北京文华在线教育科技股份有限公司，公司联营企业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人民浙报传媒投资有限公司，公司合营企业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金辉文化</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阿尔山市金辉文化传媒股份有限公司，公司联营企业</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金台恒达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北京金台恒达科技发展有限公司，公司合营企业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上海东方网股份有限公司，公司参股企业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华龙网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重庆华龙网集团有限公司，公司参股企业</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28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717" w:val="left" w:leader="none"/>
        </w:tabs>
        <w:spacing w:line="240" w:lineRule="auto" w:before="162"/>
        <w:ind w:left="2457" w:right="117"/>
        <w:jc w:val="left"/>
        <w:rPr>
          <w:b w:val="0"/>
          <w:bCs w:val="0"/>
        </w:rPr>
      </w:pPr>
      <w:bookmarkStart w:name="_TOC_250007"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218" w:right="23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People.cn</w:t>
            </w:r>
            <w:r>
              <w:rPr>
                <w:rFonts w:ascii="宋体"/>
                <w:spacing w:val="1"/>
                <w:sz w:val="21"/>
              </w:rPr>
              <w:t> </w:t>
            </w:r>
            <w:r>
              <w:rPr>
                <w:rFonts w:ascii="宋体"/>
                <w:sz w:val="21"/>
              </w:rPr>
              <w:t>CO.,LTD</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叶蓁蓁</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left="218" w:right="2365"/>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41"/>
        <w:gridCol w:w="2943"/>
        <w:gridCol w:w="294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010-65369999</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010-65369999</w:t>
            </w:r>
          </w:p>
        </w:tc>
        <w:tc>
          <w:tcPr>
            <w:tcW w:w="29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ir@people.cn</w:t>
              </w:r>
            </w:hyperlink>
          </w:p>
        </w:tc>
        <w:tc>
          <w:tcPr>
            <w:tcW w:w="29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left="218" w:right="23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29"/>
        <w:gridCol w:w="4998"/>
      </w:tblGrid>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z w:val="21"/>
                <w:szCs w:val="21"/>
              </w:rPr>
              <w:t>28</w:t>
            </w:r>
            <w:r>
              <w:rPr>
                <w:rFonts w:ascii="宋体" w:hAnsi="宋体" w:cs="宋体" w:eastAsia="宋体" w:hint="default"/>
                <w:sz w:val="21"/>
                <w:szCs w:val="21"/>
              </w:rPr>
              <w:t>号</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234</w:t>
            </w:r>
            <w:r>
              <w:rPr>
                <w:rFonts w:ascii="宋体" w:hAnsi="宋体" w:cs="宋体" w:eastAsia="宋体" w:hint="default"/>
                <w:sz w:val="21"/>
                <w:szCs w:val="21"/>
              </w:rPr>
              <w:t>号</w:t>
            </w:r>
          </w:p>
        </w:tc>
      </w:tr>
      <w:tr>
        <w:trPr>
          <w:trHeight w:val="3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100026</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100733</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hyperlink r:id="rId8">
              <w:r>
                <w:rPr>
                  <w:rFonts w:ascii="宋体"/>
                  <w:sz w:val="21"/>
                </w:rPr>
                <w:t>www.people.cn</w:t>
              </w:r>
            </w:hyperlink>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left="218" w:right="23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09"/>
        <w:gridCol w:w="4717"/>
      </w:tblGrid>
      <w:tr>
        <w:trPr>
          <w:trHeight w:val="305"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2"/>
        <w:spacing w:line="240" w:lineRule="auto" w:before="36"/>
        <w:ind w:left="218" w:right="23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66"/>
        <w:gridCol w:w="1765"/>
        <w:gridCol w:w="1764"/>
        <w:gridCol w:w="1764"/>
        <w:gridCol w:w="1767"/>
      </w:tblGrid>
      <w:tr>
        <w:trPr>
          <w:trHeight w:val="302" w:hRule="exact"/>
        </w:trPr>
        <w:tc>
          <w:tcPr>
            <w:tcW w:w="8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603000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36"/>
        <w:ind w:left="218" w:right="23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9"/>
        <w:gridCol w:w="1750"/>
        <w:gridCol w:w="4155"/>
      </w:tblGrid>
      <w:tr>
        <w:trPr>
          <w:trHeight w:val="283" w:hRule="exact"/>
        </w:trPr>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4"/>
                <w:sz w:val="21"/>
                <w:szCs w:val="21"/>
              </w:rPr>
              <w:t>公司聘请的会计师事务所（境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5" w:hRule="exact"/>
        </w:trPr>
        <w:tc>
          <w:tcPr>
            <w:tcW w:w="2919"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pacing w:val="-65"/>
                <w:sz w:val="21"/>
                <w:szCs w:val="21"/>
              </w:rPr>
              <w:t> </w:t>
            </w:r>
            <w:r>
              <w:rPr>
                <w:rFonts w:ascii="宋体" w:hAnsi="宋体" w:cs="宋体" w:eastAsia="宋体" w:hint="default"/>
                <w:sz w:val="21"/>
                <w:szCs w:val="21"/>
              </w:rPr>
              <w:t>号院</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65"/>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3"/>
                <w:sz w:val="21"/>
                <w:szCs w:val="21"/>
              </w:rPr>
              <w:t> </w:t>
            </w:r>
            <w:r>
              <w:rPr>
                <w:rFonts w:ascii="宋体" w:hAnsi="宋体" w:cs="宋体" w:eastAsia="宋体" w:hint="default"/>
                <w:sz w:val="21"/>
                <w:szCs w:val="21"/>
              </w:rPr>
              <w:t>5-11</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919"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罗军、翟海英</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9"/>
        <w:gridCol w:w="1750"/>
        <w:gridCol w:w="4155"/>
      </w:tblGrid>
      <w:tr>
        <w:trPr>
          <w:trHeight w:val="284" w:hRule="exact"/>
        </w:trPr>
        <w:tc>
          <w:tcPr>
            <w:tcW w:w="2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报告期内履行持续督导职责</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的保荐机构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4" w:hRule="exact"/>
        </w:trPr>
        <w:tc>
          <w:tcPr>
            <w:tcW w:w="2919"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 </w:t>
            </w:r>
            <w:r>
              <w:rPr>
                <w:rFonts w:ascii="宋体" w:hAnsi="宋体" w:cs="宋体" w:eastAsia="宋体" w:hint="default"/>
                <w:sz w:val="21"/>
                <w:szCs w:val="21"/>
              </w:rPr>
              <w:t>48</w:t>
            </w:r>
            <w:r>
              <w:rPr>
                <w:rFonts w:ascii="宋体" w:hAnsi="宋体" w:cs="宋体" w:eastAsia="宋体" w:hint="default"/>
                <w:spacing w:val="-53"/>
                <w:sz w:val="21"/>
                <w:szCs w:val="21"/>
              </w:rPr>
              <w:t> </w:t>
            </w:r>
            <w:r>
              <w:rPr>
                <w:rFonts w:ascii="宋体" w:hAnsi="宋体" w:cs="宋体" w:eastAsia="宋体" w:hint="default"/>
                <w:sz w:val="21"/>
                <w:szCs w:val="21"/>
              </w:rPr>
              <w:t>号中信证券大厦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层</w:t>
            </w:r>
          </w:p>
        </w:tc>
      </w:tr>
      <w:tr>
        <w:trPr>
          <w:trHeight w:val="554" w:hRule="exact"/>
        </w:trPr>
        <w:tc>
          <w:tcPr>
            <w:tcW w:w="2919" w:type="dxa"/>
            <w:vMerge/>
            <w:tcBorders>
              <w:left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签字的保荐代表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程杰、彭捷</w:t>
            </w:r>
          </w:p>
        </w:tc>
      </w:tr>
      <w:tr>
        <w:trPr>
          <w:trHeight w:val="1373" w:hRule="exact"/>
        </w:trPr>
        <w:tc>
          <w:tcPr>
            <w:tcW w:w="2919"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5"/>
                <w:sz w:val="21"/>
                <w:szCs w:val="21"/>
              </w:rPr>
              <w:t>截至报告期末，持续督导期已届满，鉴于公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司募集资金尚未使用完毕，保荐代表人仍对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公司涉及募集资金使用的事项履行持续督</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导义务。</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580" w:right="1040"/>
        </w:sectPr>
      </w:pPr>
    </w:p>
    <w:p>
      <w:pPr>
        <w:pStyle w:val="Heading2"/>
        <w:spacing w:line="240" w:lineRule="auto" w:before="36"/>
        <w:ind w:left="21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left="21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109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1,693,704,754.46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1,400,241,177.51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20.96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1,431,792,603.50</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213,891,289.28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89,408,428.42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139.23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106,002,915.63</w:t>
            </w:r>
          </w:p>
        </w:tc>
      </w:tr>
      <w:tr>
        <w:trPr>
          <w:trHeight w:val="82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195,079,813.64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69,990,479.16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178.72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10,690,005.71</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312,229,933.41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306,335,261.68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240,180,415.67</w:t>
            </w:r>
          </w:p>
        </w:tc>
      </w:tr>
      <w:tr>
        <w:trPr>
          <w:trHeight w:val="137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2,990,813,556.93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2,784,882,441.56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7.39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2,733,950,515.33</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4,130,136,789.28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3,650,958,109.61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z w:val="21"/>
              </w:rPr>
              <w:t>13.12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3,699,325,815.55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before="36"/>
        <w:ind w:left="218"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137.50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0.10</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0.01</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7.45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3.24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4.21</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3.92</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78" w:right="0"/>
              <w:jc w:val="left"/>
              <w:rPr>
                <w:rFonts w:ascii="宋体" w:hAnsi="宋体" w:cs="宋体" w:eastAsia="宋体" w:hint="default"/>
                <w:sz w:val="21"/>
                <w:szCs w:val="21"/>
              </w:rPr>
            </w:pPr>
            <w:r>
              <w:rPr>
                <w:rFonts w:ascii="宋体"/>
                <w:sz w:val="21"/>
              </w:rPr>
              <w:t>6.79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94" w:right="0"/>
              <w:jc w:val="left"/>
              <w:rPr>
                <w:rFonts w:ascii="宋体" w:hAnsi="宋体" w:cs="宋体" w:eastAsia="宋体" w:hint="default"/>
                <w:sz w:val="21"/>
                <w:szCs w:val="21"/>
              </w:rPr>
            </w:pPr>
            <w:r>
              <w:rPr>
                <w:rFonts w:ascii="宋体"/>
                <w:sz w:val="21"/>
              </w:rPr>
              <w:t>2.53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4.26</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3" w:right="0"/>
              <w:jc w:val="left"/>
              <w:rPr>
                <w:rFonts w:ascii="宋体" w:hAnsi="宋体" w:cs="宋体" w:eastAsia="宋体" w:hint="default"/>
                <w:sz w:val="21"/>
                <w:szCs w:val="21"/>
              </w:rPr>
            </w:pPr>
            <w:r>
              <w:rPr>
                <w:rFonts w:ascii="宋体"/>
                <w:sz w:val="21"/>
              </w:rPr>
              <w:t>0.40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73" w:lineRule="exact" w:before="36"/>
        <w:ind w:left="218" w:right="227"/>
        <w:jc w:val="left"/>
      </w:pPr>
      <w:r>
        <w:rPr/>
        <w:t>报告期末公司前三年主要会计数据和财务指标的说明</w:t>
      </w:r>
    </w:p>
    <w:p>
      <w:pPr>
        <w:pStyle w:val="BodyText"/>
        <w:spacing w:line="273" w:lineRule="exact"/>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27"/>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27"/>
        <w:jc w:val="left"/>
      </w:pPr>
      <w:r>
        <w:rPr/>
        <w:t>□适用</w:t>
      </w:r>
      <w:r>
        <w:rPr>
          <w:spacing w:val="-1"/>
        </w:rPr>
        <w:t> </w:t>
      </w:r>
      <w:r>
        <w:rPr/>
        <w:t>√不适用</w:t>
      </w:r>
    </w:p>
    <w:p>
      <w:pPr>
        <w:spacing w:line="240" w:lineRule="auto" w:before="1"/>
        <w:rPr>
          <w:rFonts w:ascii="宋体" w:hAnsi="宋体" w:cs="宋体" w:eastAsia="宋体" w:hint="default"/>
          <w:sz w:val="26"/>
          <w:szCs w:val="26"/>
        </w:rPr>
      </w:pPr>
    </w:p>
    <w:p>
      <w:pPr>
        <w:pStyle w:val="Heading2"/>
        <w:spacing w:line="272" w:lineRule="exact"/>
        <w:ind w:left="587" w:right="227" w:hanging="370"/>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6"/>
        </w:rPr>
        <w:t> </w:t>
      </w:r>
      <w:r>
        <w:rPr>
          <w:spacing w:val="-96"/>
        </w:rPr>
      </w:r>
      <w:r>
        <w:rPr/>
        <w:t>净资产差异情况</w:t>
      </w:r>
      <w:r>
        <w:rPr>
          <w:b w:val="0"/>
          <w:bCs w:val="0"/>
        </w:rPr>
      </w:r>
    </w:p>
    <w:p>
      <w:pPr>
        <w:pStyle w:val="BodyText"/>
        <w:spacing w:line="240" w:lineRule="auto" w:before="34"/>
        <w:ind w:left="218" w:right="227"/>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8"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境内外会计准则差异的说明：</w:t>
      </w:r>
      <w:r>
        <w:rPr>
          <w:b w:val="0"/>
          <w:bCs w:val="0"/>
        </w:rPr>
      </w:r>
    </w:p>
    <w:p>
      <w:pPr>
        <w:pStyle w:val="BodyText"/>
        <w:spacing w:line="240" w:lineRule="auto" w:before="32"/>
        <w:ind w:left="218" w:right="227"/>
        <w:jc w:val="left"/>
      </w:pPr>
      <w:r>
        <w:rPr/>
        <w:t>□适用</w:t>
      </w:r>
      <w:r>
        <w:rPr>
          <w:spacing w:val="-1"/>
        </w:rPr>
        <w:t> </w:t>
      </w:r>
      <w:r>
        <w:rPr/>
        <w:t>√不适用</w:t>
      </w:r>
    </w:p>
    <w:p>
      <w:pPr>
        <w:spacing w:line="240" w:lineRule="auto" w:before="3"/>
        <w:rPr>
          <w:rFonts w:ascii="宋体" w:hAnsi="宋体" w:cs="宋体" w:eastAsia="宋体" w:hint="default"/>
          <w:sz w:val="22"/>
          <w:szCs w:val="22"/>
        </w:rPr>
      </w:pPr>
    </w:p>
    <w:p>
      <w:pPr>
        <w:pStyle w:val="Heading2"/>
        <w:spacing w:line="240" w:lineRule="auto" w:before="36"/>
        <w:ind w:left="218" w:right="22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844"/>
        <w:gridCol w:w="1702"/>
        <w:gridCol w:w="1702"/>
        <w:gridCol w:w="1709"/>
      </w:tblGrid>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267,316,618.09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336,155,330.72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379,710,036.61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710,522,769.04</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-57,874,099.38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34,636,519.34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center"/>
              <w:rPr>
                <w:rFonts w:ascii="宋体" w:hAnsi="宋体" w:cs="宋体" w:eastAsia="宋体" w:hint="default"/>
                <w:sz w:val="21"/>
                <w:szCs w:val="21"/>
              </w:rPr>
            </w:pPr>
            <w:r>
              <w:rPr>
                <w:rFonts w:ascii="宋体"/>
                <w:sz w:val="21"/>
              </w:rPr>
              <w:t>90,996,751.36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146,132,117.96</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295"/>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-58,956,145.11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21"/>
                <w:szCs w:val="21"/>
              </w:rPr>
            </w:pPr>
            <w:r>
              <w:rPr>
                <w:rFonts w:ascii="宋体"/>
                <w:sz w:val="21"/>
              </w:rPr>
              <w:t>27,089,363.56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center"/>
              <w:rPr>
                <w:rFonts w:ascii="宋体" w:hAnsi="宋体" w:cs="宋体" w:eastAsia="宋体" w:hint="default"/>
                <w:sz w:val="21"/>
                <w:szCs w:val="21"/>
              </w:rPr>
            </w:pPr>
            <w:r>
              <w:rPr>
                <w:rFonts w:ascii="宋体"/>
                <w:sz w:val="21"/>
              </w:rPr>
              <w:t>90,089,310.22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136,857,284.97</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-85,372,333.48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center"/>
              <w:rPr>
                <w:rFonts w:ascii="宋体" w:hAnsi="宋体" w:cs="宋体" w:eastAsia="宋体" w:hint="default"/>
                <w:sz w:val="21"/>
                <w:szCs w:val="21"/>
              </w:rPr>
            </w:pPr>
            <w:r>
              <w:rPr>
                <w:rFonts w:ascii="宋体"/>
                <w:sz w:val="21"/>
              </w:rPr>
              <w:t>10,803,984.88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sz w:val="21"/>
              </w:rPr>
              <w:t>149,456,376.63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237,341,905.38</w:t>
            </w:r>
          </w:p>
        </w:tc>
      </w:tr>
    </w:tbl>
    <w:p>
      <w:pPr>
        <w:spacing w:line="240" w:lineRule="auto" w:before="7"/>
        <w:rPr>
          <w:rFonts w:ascii="宋体" w:hAnsi="宋体" w:cs="宋体" w:eastAsia="宋体" w:hint="default"/>
          <w:sz w:val="15"/>
          <w:szCs w:val="15"/>
        </w:rPr>
      </w:pPr>
    </w:p>
    <w:p>
      <w:pPr>
        <w:pStyle w:val="BodyText"/>
        <w:spacing w:line="273" w:lineRule="exact" w:before="36"/>
        <w:ind w:left="218" w:right="227"/>
        <w:jc w:val="left"/>
      </w:pPr>
      <w:r>
        <w:rPr/>
        <w:t>季度数据与已披露定期报告数据差异说明</w:t>
      </w:r>
    </w:p>
    <w:p>
      <w:pPr>
        <w:pStyle w:val="BodyText"/>
        <w:tabs>
          <w:tab w:pos="1060" w:val="left" w:leader="none"/>
        </w:tabs>
        <w:spacing w:line="273" w:lineRule="exact"/>
        <w:ind w:left="218"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before="36"/>
        <w:ind w:left="21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2"/>
        <w:gridCol w:w="1580"/>
        <w:gridCol w:w="1051"/>
        <w:gridCol w:w="1582"/>
        <w:gridCol w:w="1685"/>
      </w:tblGrid>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-29,632.19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-46,762.10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-135,421.15</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26,151,576.20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15,220,342.01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15,021,088.29</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52"/>
        <w:gridCol w:w="1580"/>
        <w:gridCol w:w="1051"/>
        <w:gridCol w:w="1582"/>
        <w:gridCol w:w="1685"/>
      </w:tblGrid>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ind w:left="103" w:right="302"/>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302"/>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2"/>
                <w:sz w:val="21"/>
                <w:szCs w:val="21"/>
              </w:rPr>
              <w:t>有效套期保值业务外，持有交易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723,550.00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9,072,808.08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163,517,653.00</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2,000,000.00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6"/>
              <w:ind w:left="103" w:right="302"/>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513,310.20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442,020.56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17,906,589.19</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-4,810,054.89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-4,362,816.60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-77,591,878.17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-3,737,273.68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-2,907,642.69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-23,405,121.24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18,811,475.64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19,417,949.26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95,312,909.92</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9"/>
        <w:rPr>
          <w:rFonts w:ascii="Times New Roman" w:hAnsi="Times New Roman" w:cs="Times New Roman" w:eastAsia="Times New Roman" w:hint="default"/>
          <w:sz w:val="28"/>
          <w:szCs w:val="28"/>
        </w:rPr>
      </w:pPr>
    </w:p>
    <w:p>
      <w:pPr>
        <w:pStyle w:val="Heading2"/>
        <w:tabs>
          <w:tab w:pos="1057" w:val="left" w:leader="none"/>
        </w:tabs>
        <w:spacing w:line="240" w:lineRule="auto" w:before="36"/>
        <w:ind w:left="218" w:right="0"/>
        <w:jc w:val="left"/>
        <w:rPr>
          <w:b w:val="0"/>
          <w:bCs w:val="0"/>
        </w:rPr>
      </w:pPr>
      <w:r>
        <w:rPr/>
        <w:t>十一、</w:t>
        <w:tab/>
        <w:t>采用公允价值计量的项目</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pStyle w:val="BodyText"/>
        <w:tabs>
          <w:tab w:pos="1051" w:val="left" w:leader="none"/>
        </w:tabs>
        <w:spacing w:line="240" w:lineRule="auto" w:before="36"/>
        <w:ind w:left="0" w:right="4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702"/>
        <w:gridCol w:w="1762"/>
        <w:gridCol w:w="1642"/>
        <w:gridCol w:w="1061"/>
      </w:tblGrid>
      <w:tr>
        <w:trPr>
          <w:trHeight w:val="82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对当期利</w:t>
            </w:r>
          </w:p>
          <w:p>
            <w:pPr>
              <w:pStyle w:val="TableParagraph"/>
              <w:spacing w:line="272" w:lineRule="exact" w:before="27"/>
              <w:ind w:left="314" w:right="103" w:hanging="212"/>
              <w:jc w:val="left"/>
              <w:rPr>
                <w:rFonts w:ascii="宋体" w:hAnsi="宋体" w:cs="宋体" w:eastAsia="宋体" w:hint="default"/>
                <w:sz w:val="21"/>
                <w:szCs w:val="21"/>
              </w:rPr>
            </w:pPr>
            <w:r>
              <w:rPr>
                <w:rFonts w:ascii="宋体" w:hAnsi="宋体" w:cs="宋体" w:eastAsia="宋体" w:hint="default"/>
                <w:sz w:val="21"/>
                <w:szCs w:val="21"/>
              </w:rPr>
              <w:t>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持有东方网新三板挂牌股票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42,210,000.00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-2,790,000.00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持有铁血科技新三板挂牌股票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3,434,105.76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3,434,105.76</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45,644,105.76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644,105.76</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2"/>
        <w:tabs>
          <w:tab w:pos="1057" w:val="left" w:leader="none"/>
        </w:tabs>
        <w:spacing w:line="240" w:lineRule="auto" w:before="36"/>
        <w:ind w:left="218" w:right="0"/>
        <w:jc w:val="left"/>
        <w:rPr>
          <w:b w:val="0"/>
          <w:bCs w:val="0"/>
        </w:rPr>
      </w:pPr>
      <w:r>
        <w:rPr/>
        <w:t>十二、</w:t>
        <w:tab/>
        <w:t>其他</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1"/>
        <w:tabs>
          <w:tab w:pos="4420" w:val="left" w:leader="none"/>
        </w:tabs>
        <w:spacing w:line="240" w:lineRule="auto"/>
        <w:ind w:left="3161" w:right="0"/>
        <w:jc w:val="left"/>
        <w:rPr>
          <w:b w:val="0"/>
          <w:bCs w:val="0"/>
        </w:rPr>
      </w:pPr>
      <w:bookmarkStart w:name="_TOC_250006"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人民网是由人民日报社控股的传媒文化上市公司，是以新闻为主的大型网上信息交互平台，</w:t>
      </w:r>
    </w:p>
    <w:p>
      <w:pPr>
        <w:pStyle w:val="BodyText"/>
        <w:spacing w:line="357" w:lineRule="auto" w:before="89"/>
        <w:ind w:left="218" w:right="428"/>
        <w:jc w:val="both"/>
      </w:pPr>
      <w:r>
        <w:rPr>
          <w:spacing w:val="-1"/>
        </w:rPr>
        <w:t>是国际互联网上最大的综合性网络媒体之一。作为国家重点新闻网站的排头兵，人民网铭记党和</w:t>
      </w:r>
      <w:r>
        <w:rPr>
          <w:spacing w:val="-55"/>
        </w:rPr>
        <w:t> </w:t>
      </w:r>
      <w:r>
        <w:rPr>
          <w:spacing w:val="-55"/>
        </w:rPr>
      </w:r>
      <w:r>
        <w:rPr>
          <w:spacing w:val="-1"/>
        </w:rPr>
        <w:t>人民赋予的新闻舆论工作职责和使命，始终不渝地坚持正确政治方向，积极宣传党的理论路线、</w:t>
      </w:r>
      <w:r>
        <w:rPr>
          <w:spacing w:val="-56"/>
        </w:rPr>
        <w:t> </w:t>
      </w:r>
      <w:r>
        <w:rPr>
          <w:spacing w:val="-56"/>
        </w:rPr>
      </w:r>
      <w:r>
        <w:rPr>
          <w:spacing w:val="-6"/>
          <w:w w:val="100"/>
        </w:rPr>
        <w:t>方针政策和重大决策部署，及时传播国内外各领域信息，为巩固壮大主流思想舆论发挥政治价值、</w:t>
      </w:r>
      <w:r>
        <w:rPr>
          <w:spacing w:val="-104"/>
          <w:w w:val="100"/>
        </w:rPr>
        <w:t> </w:t>
      </w:r>
      <w:r>
        <w:rPr>
          <w:spacing w:val="-104"/>
          <w:w w:val="100"/>
        </w:rPr>
      </w:r>
      <w:r>
        <w:rPr>
          <w:spacing w:val="-1"/>
        </w:rPr>
        <w:t>传播价值、品牌价值、平台价值、资本价值，在网络舆论场中起到“中流砥柱”、“定海神针”</w:t>
      </w:r>
      <w:r>
        <w:rPr>
          <w:spacing w:val="-55"/>
        </w:rPr>
        <w:t> </w:t>
      </w:r>
      <w:r>
        <w:rPr>
          <w:spacing w:val="-55"/>
        </w:rPr>
      </w:r>
      <w:r>
        <w:rPr/>
        <w:t>的重要作用。</w:t>
      </w:r>
    </w:p>
    <w:p>
      <w:pPr>
        <w:pStyle w:val="BodyText"/>
        <w:spacing w:line="355" w:lineRule="auto" w:before="30"/>
        <w:ind w:left="638" w:right="0"/>
        <w:jc w:val="left"/>
      </w:pPr>
      <w:r>
        <w:rPr/>
        <w:t>报告期内，公司从事的主要业务包括以下几类：</w:t>
      </w:r>
      <w:r>
        <w:rPr>
          <w:w w:val="100"/>
        </w:rPr>
        <w:t> </w:t>
      </w:r>
      <w:r>
        <w:rPr>
          <w:rFonts w:ascii="宋体" w:hAnsi="宋体" w:cs="宋体" w:eastAsia="宋体" w:hint="default"/>
          <w:spacing w:val="-4"/>
        </w:rPr>
        <w:t>1</w:t>
      </w:r>
      <w:r>
        <w:rPr>
          <w:spacing w:val="-4"/>
        </w:rPr>
        <w:t>、广告及宣传服务：依托人民网以及环球网、海外网等子公司网络运营平台，活动及赛事服</w:t>
      </w:r>
    </w:p>
    <w:p>
      <w:pPr>
        <w:pStyle w:val="BodyText"/>
        <w:spacing w:line="355" w:lineRule="auto" w:before="34"/>
        <w:ind w:left="218" w:right="428"/>
        <w:jc w:val="both"/>
      </w:pPr>
      <w:r>
        <w:rPr>
          <w:spacing w:val="-1"/>
        </w:rPr>
        <w:t>务平台，在网站、客户端、互动社区等页面、栏目上，通过文字链、图片、多媒体等表现形式为</w:t>
      </w:r>
      <w:r>
        <w:rPr>
          <w:spacing w:val="-55"/>
        </w:rPr>
        <w:t> </w:t>
      </w:r>
      <w:r>
        <w:rPr>
          <w:spacing w:val="-55"/>
        </w:rPr>
      </w:r>
      <w:r>
        <w:rPr/>
        <w:t>客户提供多维度的广告及宣传服务。</w:t>
      </w:r>
    </w:p>
    <w:p>
      <w:pPr>
        <w:pStyle w:val="BodyText"/>
        <w:spacing w:line="357" w:lineRule="auto" w:before="32"/>
        <w:ind w:left="218" w:right="428" w:firstLine="419"/>
        <w:jc w:val="both"/>
      </w:pPr>
      <w:r>
        <w:rPr>
          <w:rFonts w:ascii="宋体" w:hAnsi="宋体" w:cs="宋体" w:eastAsia="宋体" w:hint="default"/>
          <w:spacing w:val="-4"/>
        </w:rPr>
        <w:t>2</w:t>
      </w:r>
      <w:r>
        <w:rPr>
          <w:spacing w:val="-4"/>
        </w:rPr>
        <w:t>、移动增值业务：公司拥有跨地区增值电信业务经营许可证和包括手机视听节目内容服务在</w:t>
      </w:r>
      <w:r>
        <w:rPr>
          <w:w w:val="100"/>
        </w:rPr>
        <w:t> </w:t>
      </w:r>
      <w:r>
        <w:rPr>
          <w:spacing w:val="-3"/>
        </w:rPr>
        <w:t>内的信息网络传播视听节目许可证等经营资质，拥有</w:t>
      </w:r>
      <w:r>
        <w:rPr>
          <w:spacing w:val="31"/>
        </w:rPr>
        <w:t> </w:t>
      </w:r>
      <w:r>
        <w:rPr>
          <w:rFonts w:ascii="宋体" w:hAnsi="宋体" w:cs="宋体" w:eastAsia="宋体" w:hint="default"/>
        </w:rPr>
        <w:t>WAP</w:t>
      </w:r>
      <w:r>
        <w:rPr>
          <w:rFonts w:ascii="宋体" w:hAnsi="宋体" w:cs="宋体" w:eastAsia="宋体" w:hint="default"/>
          <w:spacing w:val="29"/>
        </w:rPr>
        <w:t> </w:t>
      </w:r>
      <w:r>
        <w:rPr>
          <w:spacing w:val="-6"/>
        </w:rPr>
        <w:t>门户网站、手机视频、手机阅读、手机</w:t>
      </w:r>
      <w:r>
        <w:rPr>
          <w:spacing w:val="-99"/>
        </w:rPr>
        <w:t> </w:t>
      </w:r>
      <w:r>
        <w:rPr>
          <w:spacing w:val="-99"/>
        </w:rPr>
      </w:r>
      <w:r>
        <w:rPr>
          <w:spacing w:val="-1"/>
        </w:rPr>
        <w:t>音乐、手机动漫等多项移动增值业务。通过自身运营及与电信运营商合作的方式，在移动互联网</w:t>
      </w:r>
      <w:r>
        <w:rPr>
          <w:spacing w:val="-55"/>
        </w:rPr>
        <w:t> </w:t>
      </w:r>
      <w:r>
        <w:rPr>
          <w:spacing w:val="-55"/>
        </w:rPr>
      </w:r>
      <w:r>
        <w:rPr>
          <w:spacing w:val="-1"/>
        </w:rPr>
        <w:t>领域，向用户提供新闻、舆情、生活、娱乐等内容信息服务。公司发挥在内容领域的独特优势，</w:t>
      </w:r>
      <w:r>
        <w:rPr>
          <w:spacing w:val="-55"/>
        </w:rPr>
        <w:t> </w:t>
      </w:r>
      <w:r>
        <w:rPr>
          <w:spacing w:val="-55"/>
        </w:rPr>
      </w:r>
      <w:r>
        <w:rPr>
          <w:spacing w:val="-1"/>
        </w:rPr>
        <w:t>在技术体系的支撑下，为客户提供内容审核业务，业务范围涵盖图文、音乐、网络文学、动漫、</w:t>
      </w:r>
      <w:r>
        <w:rPr>
          <w:spacing w:val="-55"/>
        </w:rPr>
        <w:t> </w:t>
      </w:r>
      <w:r>
        <w:rPr>
          <w:spacing w:val="-55"/>
        </w:rPr>
      </w:r>
      <w:r>
        <w:rPr/>
        <w:t>音频、视频、公众号、小程序、游戏、广告、运营活动等。</w:t>
      </w:r>
    </w:p>
    <w:p>
      <w:pPr>
        <w:pStyle w:val="BodyText"/>
        <w:spacing w:line="357" w:lineRule="auto" w:before="30"/>
        <w:ind w:left="218" w:right="428" w:firstLine="419"/>
        <w:jc w:val="both"/>
      </w:pPr>
      <w:r>
        <w:rPr>
          <w:rFonts w:ascii="宋体" w:hAnsi="宋体" w:cs="宋体" w:eastAsia="宋体" w:hint="default"/>
          <w:spacing w:val="-4"/>
        </w:rPr>
        <w:t>3</w:t>
      </w:r>
      <w:r>
        <w:rPr>
          <w:spacing w:val="-4"/>
        </w:rPr>
        <w:t>、信息服务：公司拥有电信与信息服务业务经营许可证、互联网新闻信息服务许可证等信息</w:t>
      </w:r>
      <w:r>
        <w:rPr>
          <w:w w:val="100"/>
        </w:rPr>
        <w:t> </w:t>
      </w:r>
      <w:r>
        <w:rPr>
          <w:spacing w:val="-4"/>
        </w:rPr>
        <w:t>服务类经营资质，已形成完整的“信息采编</w:t>
      </w:r>
      <w:r>
        <w:rPr>
          <w:rFonts w:ascii="宋体" w:hAnsi="宋体" w:cs="宋体" w:eastAsia="宋体" w:hint="default"/>
          <w:spacing w:val="-4"/>
        </w:rPr>
        <w:t>-</w:t>
      </w:r>
      <w:r>
        <w:rPr>
          <w:spacing w:val="-4"/>
        </w:rPr>
        <w:t>策划</w:t>
      </w:r>
      <w:r>
        <w:rPr>
          <w:rFonts w:ascii="宋体" w:hAnsi="宋体" w:cs="宋体" w:eastAsia="宋体" w:hint="default"/>
          <w:spacing w:val="-4"/>
        </w:rPr>
        <w:t>-</w:t>
      </w:r>
      <w:r>
        <w:rPr>
          <w:spacing w:val="-4"/>
        </w:rPr>
        <w:t>信息发布</w:t>
      </w:r>
      <w:r>
        <w:rPr>
          <w:rFonts w:ascii="宋体" w:hAnsi="宋体" w:cs="宋体" w:eastAsia="宋体" w:hint="default"/>
          <w:spacing w:val="-4"/>
        </w:rPr>
        <w:t>-</w:t>
      </w:r>
      <w:r>
        <w:rPr>
          <w:spacing w:val="-4"/>
        </w:rPr>
        <w:t>信息服务”的一体化经营产业链。公</w:t>
      </w:r>
      <w:r>
        <w:rPr>
          <w:spacing w:val="-32"/>
        </w:rPr>
        <w:t> </w:t>
      </w:r>
      <w:r>
        <w:rPr>
          <w:spacing w:val="-32"/>
        </w:rPr>
      </w:r>
      <w:r>
        <w:rPr>
          <w:spacing w:val="-6"/>
        </w:rPr>
        <w:t>司通过新闻信息版权销售、舆情分析、舆情咨询研究、云服务及大数据服务等为用户提供智能化、</w:t>
      </w:r>
      <w:r>
        <w:rPr>
          <w:spacing w:val="-54"/>
        </w:rPr>
        <w:t> </w:t>
      </w:r>
      <w:r>
        <w:rPr>
          <w:spacing w:val="-54"/>
        </w:rPr>
      </w:r>
      <w:r>
        <w:rPr>
          <w:spacing w:val="-1"/>
        </w:rPr>
        <w:t>个性化、多功能、安全性的其他信息增值服务；为客户提供各类网站、客户端、国内外社交媒体</w:t>
      </w:r>
      <w:r>
        <w:rPr>
          <w:spacing w:val="-55"/>
        </w:rPr>
        <w:t> </w:t>
      </w:r>
      <w:r>
        <w:rPr>
          <w:spacing w:val="-55"/>
        </w:rPr>
      </w:r>
      <w:r>
        <w:rPr/>
        <w:t>的建设及相关平台的内容代运营业务。</w:t>
      </w:r>
    </w:p>
    <w:p>
      <w:pPr>
        <w:spacing w:after="0" w:line="357" w:lineRule="auto"/>
        <w:jc w:val="both"/>
        <w:sectPr>
          <w:pgSz w:w="11910" w:h="16840"/>
          <w:pgMar w:header="880" w:footer="1195" w:top="1120" w:bottom="1380" w:left="1580" w:right="840"/>
        </w:sectPr>
      </w:pPr>
    </w:p>
    <w:p>
      <w:pPr>
        <w:spacing w:line="240" w:lineRule="auto" w:before="4"/>
        <w:rPr>
          <w:rFonts w:ascii="宋体" w:hAnsi="宋体" w:cs="宋体" w:eastAsia="宋体" w:hint="default"/>
          <w:sz w:val="25"/>
          <w:szCs w:val="25"/>
        </w:rPr>
      </w:pPr>
    </w:p>
    <w:p>
      <w:pPr>
        <w:pStyle w:val="BodyText"/>
        <w:spacing w:line="357" w:lineRule="auto" w:before="36"/>
        <w:ind w:left="138" w:right="207" w:firstLine="419"/>
        <w:jc w:val="both"/>
      </w:pPr>
      <w:r>
        <w:rPr>
          <w:rFonts w:ascii="宋体" w:hAnsi="宋体" w:cs="宋体" w:eastAsia="宋体" w:hint="default"/>
          <w:spacing w:val="-4"/>
        </w:rPr>
        <w:t>4</w:t>
      </w:r>
      <w:r>
        <w:rPr>
          <w:spacing w:val="-4"/>
        </w:rPr>
        <w:t>、技术服务：公司依托完备的技术设施、专业的网络及安全技术人员、先进的管理理念，面</w:t>
      </w:r>
      <w:r>
        <w:rPr>
          <w:w w:val="100"/>
        </w:rPr>
        <w:t> </w:t>
      </w:r>
      <w:r>
        <w:rPr>
          <w:spacing w:val="-1"/>
        </w:rPr>
        <w:t>向社会用户提供网站建设、主机托管、网络接入等专业技术服务。依托专业研发体系，提供软件</w:t>
      </w:r>
      <w:r>
        <w:rPr>
          <w:spacing w:val="-54"/>
        </w:rPr>
        <w:t> </w:t>
      </w:r>
      <w:r>
        <w:rPr>
          <w:spacing w:val="-54"/>
        </w:rPr>
      </w:r>
      <w:r>
        <w:rPr/>
        <w:t>开发服务及软件平台建设服务。</w:t>
      </w:r>
    </w:p>
    <w:p>
      <w:pPr>
        <w:pStyle w:val="Heading2"/>
        <w:spacing w:line="240" w:lineRule="auto" w:before="90"/>
        <w:ind w:left="138" w:right="0"/>
        <w:jc w:val="both"/>
        <w:rPr>
          <w:b w:val="0"/>
          <w:bCs w:val="0"/>
        </w:rPr>
      </w:pPr>
      <w:r>
        <w:rPr/>
        <w:t>二、报告期内公司主要资产发生重大变化情况的说明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both"/>
        <w:rPr>
          <w:b w:val="0"/>
          <w:bCs w:val="0"/>
        </w:rPr>
      </w:pPr>
      <w:r>
        <w:rPr/>
        <w:t>三、报告期内核心竞争力分析</w:t>
      </w:r>
      <w:r>
        <w:rPr>
          <w:b w:val="0"/>
          <w:bCs w:val="0"/>
        </w:rPr>
      </w:r>
    </w:p>
    <w:p>
      <w:pPr>
        <w:pStyle w:val="BodyText"/>
        <w:spacing w:line="272" w:lineRule="exact" w:before="86"/>
        <w:ind w:left="558" w:right="117" w:hanging="420"/>
        <w:jc w:val="left"/>
      </w:pPr>
      <w:r>
        <w:rPr/>
        <w:t>√适用</w:t>
      </w:r>
      <w:r>
        <w:rPr>
          <w:spacing w:val="-2"/>
        </w:rPr>
        <w:t> </w:t>
      </w:r>
      <w:r>
        <w:rPr/>
        <w:t>□不适用</w:t>
      </w:r>
      <w:r>
        <w:rPr>
          <w:w w:val="100"/>
        </w:rPr>
        <w:t> </w:t>
      </w:r>
      <w:r>
        <w:rPr>
          <w:rFonts w:ascii="宋体" w:hAnsi="宋体" w:cs="宋体" w:eastAsia="宋体" w:hint="default"/>
          <w:spacing w:val="-4"/>
        </w:rPr>
        <w:t>1</w:t>
      </w:r>
      <w:r>
        <w:rPr>
          <w:spacing w:val="-4"/>
        </w:rPr>
        <w:t>、政治价值与内容优势：人民网是党的重要执政资源和手段，坚持做“党的主张最职业的传</w:t>
      </w:r>
    </w:p>
    <w:p>
      <w:pPr>
        <w:pStyle w:val="BodyText"/>
        <w:spacing w:line="355" w:lineRule="auto" w:before="111"/>
        <w:ind w:left="138" w:right="208"/>
        <w:jc w:val="both"/>
      </w:pPr>
      <w:r>
        <w:rPr>
          <w:spacing w:val="-1"/>
        </w:rPr>
        <w:t>播者、人民利益最坚强的捍卫者”。多年来，公司围绕党的思想理论、重大改革进程、重要政治</w:t>
      </w:r>
      <w:r>
        <w:rPr>
          <w:spacing w:val="-55"/>
        </w:rPr>
        <w:t> </w:t>
      </w:r>
      <w:r>
        <w:rPr>
          <w:spacing w:val="-55"/>
        </w:rPr>
      </w:r>
      <w:r>
        <w:rPr>
          <w:spacing w:val="-7"/>
        </w:rPr>
        <w:t>生活、社会热点现象等重大主题，开展了内容丰富、形式鲜活、亮点纷呈的报道，传播效果突出，</w:t>
      </w:r>
      <w:r>
        <w:rPr>
          <w:spacing w:val="-14"/>
        </w:rPr>
        <w:t> </w:t>
      </w:r>
      <w:r>
        <w:rPr>
          <w:spacing w:val="-14"/>
        </w:rPr>
      </w:r>
      <w:r>
        <w:rPr/>
        <w:t>新闻内容的权威性、公信力受到广泛认可。</w:t>
      </w:r>
    </w:p>
    <w:p>
      <w:pPr>
        <w:pStyle w:val="BodyText"/>
        <w:spacing w:line="357" w:lineRule="auto" w:before="32"/>
        <w:ind w:left="138" w:right="208" w:firstLine="419"/>
        <w:jc w:val="both"/>
      </w:pPr>
      <w:r>
        <w:rPr>
          <w:rFonts w:ascii="宋体" w:hAnsi="宋体" w:cs="宋体" w:eastAsia="宋体" w:hint="default"/>
          <w:spacing w:val="-9"/>
        </w:rPr>
        <w:t>2</w:t>
      </w:r>
      <w:r>
        <w:rPr>
          <w:spacing w:val="-9"/>
        </w:rPr>
        <w:t>、传播价值与影响力优势：人民网积极壮大主流宣传阵地，在 </w:t>
      </w:r>
      <w:r>
        <w:rPr>
          <w:rFonts w:ascii="宋体" w:hAnsi="宋体" w:cs="宋体" w:eastAsia="宋体" w:hint="default"/>
        </w:rPr>
        <w:t>31</w:t>
      </w:r>
      <w:r>
        <w:rPr>
          <w:rFonts w:ascii="宋体" w:hAnsi="宋体" w:cs="宋体" w:eastAsia="宋体" w:hint="default"/>
          <w:spacing w:val="-58"/>
        </w:rPr>
        <w:t> </w:t>
      </w:r>
      <w:r>
        <w:rPr/>
        <w:t>个省区市设立地方分公司，</w:t>
      </w:r>
      <w:r>
        <w:rPr>
          <w:w w:val="100"/>
        </w:rPr>
        <w:t> </w:t>
      </w:r>
      <w:r>
        <w:rPr>
          <w:spacing w:val="-1"/>
        </w:rPr>
        <w:t>旗下拥有环球网、海外网、人民在线、人民视讯、金台创投、人民健康、人民科技、人民体育、</w:t>
      </w:r>
      <w:r>
        <w:rPr>
          <w:spacing w:val="-55"/>
        </w:rPr>
        <w:t> </w:t>
      </w:r>
      <w:r>
        <w:rPr>
          <w:spacing w:val="-55"/>
        </w:rPr>
      </w:r>
      <w:r>
        <w:rPr>
          <w:spacing w:val="-11"/>
          <w:w w:val="100"/>
        </w:rPr>
        <w:t>人民视听、人民信息等多家控股子公司，并在全球</w:t>
      </w:r>
      <w:r>
        <w:rPr>
          <w:spacing w:val="-48"/>
          <w:w w:val="100"/>
        </w:rPr>
        <w:t> </w:t>
      </w:r>
      <w:r>
        <w:rPr>
          <w:rFonts w:ascii="宋体" w:hAnsi="宋体" w:cs="宋体" w:eastAsia="宋体" w:hint="default"/>
          <w:spacing w:val="-2"/>
          <w:w w:val="100"/>
        </w:rPr>
        <w:t>11</w:t>
      </w:r>
      <w:r>
        <w:rPr>
          <w:rFonts w:ascii="宋体" w:hAnsi="宋体" w:cs="宋体" w:eastAsia="宋体" w:hint="default"/>
          <w:spacing w:val="-50"/>
          <w:w w:val="100"/>
        </w:rPr>
        <w:t> </w:t>
      </w:r>
      <w:r>
        <w:rPr>
          <w:spacing w:val="-2"/>
          <w:w w:val="100"/>
        </w:rPr>
        <w:t>个国家和地区设立了</w:t>
      </w:r>
      <w:r>
        <w:rPr>
          <w:spacing w:val="-48"/>
          <w:w w:val="100"/>
        </w:rPr>
        <w:t> </w:t>
      </w:r>
      <w:r>
        <w:rPr>
          <w:rFonts w:ascii="宋体" w:hAnsi="宋体" w:cs="宋体" w:eastAsia="宋体" w:hint="default"/>
          <w:w w:val="100"/>
        </w:rPr>
        <w:t>14</w:t>
      </w:r>
      <w:r>
        <w:rPr>
          <w:rFonts w:ascii="宋体" w:hAnsi="宋体" w:cs="宋体" w:eastAsia="宋体" w:hint="default"/>
          <w:spacing w:val="-50"/>
          <w:w w:val="100"/>
        </w:rPr>
        <w:t> </w:t>
      </w:r>
      <w:r>
        <w:rPr>
          <w:spacing w:val="-2"/>
          <w:w w:val="100"/>
        </w:rPr>
        <w:t>个子公司或办事处，</w:t>
      </w:r>
      <w:r>
        <w:rPr>
          <w:spacing w:val="-103"/>
          <w:w w:val="100"/>
        </w:rPr>
        <w:t> </w:t>
      </w:r>
      <w:r>
        <w:rPr>
          <w:spacing w:val="-103"/>
          <w:w w:val="100"/>
        </w:rPr>
      </w:r>
      <w:r>
        <w:rPr/>
        <w:t>形成了拥有</w:t>
      </w:r>
      <w:r>
        <w:rPr>
          <w:spacing w:val="-35"/>
        </w:rPr>
        <w:t> </w:t>
      </w:r>
      <w:r>
        <w:rPr>
          <w:rFonts w:ascii="宋体" w:hAnsi="宋体" w:cs="宋体" w:eastAsia="宋体" w:hint="default"/>
        </w:rPr>
        <w:t>PC</w:t>
      </w:r>
      <w:r>
        <w:rPr>
          <w:rFonts w:ascii="宋体" w:hAnsi="宋体" w:cs="宋体" w:eastAsia="宋体" w:hint="default"/>
          <w:spacing w:val="-37"/>
        </w:rPr>
        <w:t> </w:t>
      </w:r>
      <w:r>
        <w:rPr>
          <w:spacing w:val="-4"/>
        </w:rPr>
        <w:t>网站、网络视频、手机网站、手机电视、社区、博客、微博客、微信公众号、短视</w:t>
      </w:r>
      <w:r>
        <w:rPr>
          <w:spacing w:val="-98"/>
        </w:rPr>
        <w:t> </w:t>
      </w:r>
      <w:r>
        <w:rPr>
          <w:spacing w:val="-98"/>
        </w:rPr>
      </w:r>
      <w:r>
        <w:rPr/>
        <w:t>频账号等在内的新媒体布局，日常传播覆盖</w:t>
      </w:r>
      <w:r>
        <w:rPr>
          <w:spacing w:val="-51"/>
        </w:rPr>
        <w:t> </w:t>
      </w:r>
      <w:r>
        <w:rPr>
          <w:rFonts w:ascii="宋体" w:hAnsi="宋体" w:cs="宋体" w:eastAsia="宋体" w:hint="default"/>
        </w:rPr>
        <w:t>2.8</w:t>
      </w:r>
      <w:r>
        <w:rPr>
          <w:rFonts w:ascii="宋体" w:hAnsi="宋体" w:cs="宋体" w:eastAsia="宋体" w:hint="default"/>
          <w:spacing w:val="-54"/>
        </w:rPr>
        <w:t> </w:t>
      </w:r>
      <w:r>
        <w:rPr/>
        <w:t>亿人次，网民遍布</w:t>
      </w:r>
      <w:r>
        <w:rPr>
          <w:spacing w:val="-51"/>
        </w:rPr>
        <w:t> </w:t>
      </w:r>
      <w:r>
        <w:rPr>
          <w:rFonts w:ascii="宋体" w:hAnsi="宋体" w:cs="宋体" w:eastAsia="宋体" w:hint="default"/>
        </w:rPr>
        <w:t>210</w:t>
      </w:r>
      <w:r>
        <w:rPr>
          <w:rFonts w:ascii="宋体" w:hAnsi="宋体" w:cs="宋体" w:eastAsia="宋体" w:hint="default"/>
          <w:spacing w:val="-51"/>
        </w:rPr>
        <w:t> </w:t>
      </w:r>
      <w:r>
        <w:rPr/>
        <w:t>多个国家和地区。在中央</w:t>
      </w:r>
      <w:r>
        <w:rPr>
          <w:w w:val="100"/>
        </w:rPr>
        <w:t> </w:t>
      </w:r>
      <w:r>
        <w:rPr/>
        <w:t>网信办发布的《中国新闻网站综合传播力榜》中常年位居首位。</w:t>
      </w:r>
    </w:p>
    <w:p>
      <w:pPr>
        <w:pStyle w:val="BodyText"/>
        <w:spacing w:line="355" w:lineRule="auto" w:before="32"/>
        <w:ind w:left="138" w:right="208" w:firstLine="419"/>
        <w:jc w:val="both"/>
      </w:pPr>
      <w:r>
        <w:rPr>
          <w:rFonts w:ascii="宋体" w:hAnsi="宋体" w:cs="宋体" w:eastAsia="宋体" w:hint="default"/>
          <w:spacing w:val="-4"/>
        </w:rPr>
        <w:t>3</w:t>
      </w:r>
      <w:r>
        <w:rPr>
          <w:spacing w:val="-4"/>
        </w:rPr>
        <w:t>、品牌价值与客户资源优势：坚持做“最好内容的网站、最好服务的平台”，人民网在新闻</w:t>
      </w:r>
      <w:r>
        <w:rPr>
          <w:w w:val="100"/>
        </w:rPr>
        <w:t> </w:t>
      </w:r>
      <w:r>
        <w:rPr>
          <w:spacing w:val="-1"/>
        </w:rPr>
        <w:t>舆论领域里建立了强大的品牌优势，吸引了以大型、知名企业和政府企事业单位为主的客户，连</w:t>
      </w:r>
      <w:r>
        <w:rPr>
          <w:spacing w:val="-55"/>
        </w:rPr>
        <w:t> </w:t>
      </w:r>
      <w:r>
        <w:rPr>
          <w:spacing w:val="-55"/>
        </w:rPr>
      </w:r>
      <w:r>
        <w:rPr/>
        <w:t>续多年获得了“中国互联网百强企业”</w:t>
      </w:r>
      <w:r>
        <w:rPr>
          <w:spacing w:val="-2"/>
        </w:rPr>
        <w:t> </w:t>
      </w:r>
      <w:r>
        <w:rPr/>
        <w:t>、“世界媒体</w:t>
      </w:r>
      <w:r>
        <w:rPr>
          <w:spacing w:val="-52"/>
        </w:rPr>
        <w:t> </w:t>
      </w:r>
      <w:r>
        <w:rPr>
          <w:rFonts w:ascii="宋体" w:hAnsi="宋体" w:cs="宋体" w:eastAsia="宋体" w:hint="default"/>
        </w:rPr>
        <w:t>500</w:t>
      </w:r>
      <w:r>
        <w:rPr>
          <w:rFonts w:ascii="宋体" w:hAnsi="宋体" w:cs="宋体" w:eastAsia="宋体" w:hint="default"/>
          <w:spacing w:val="-55"/>
        </w:rPr>
        <w:t> </w:t>
      </w:r>
      <w:r>
        <w:rPr/>
        <w:t>强”等荣誉称号。</w:t>
      </w:r>
    </w:p>
    <w:p>
      <w:pPr>
        <w:pStyle w:val="BodyText"/>
        <w:spacing w:line="357" w:lineRule="auto" w:before="32"/>
        <w:ind w:left="138" w:right="117" w:firstLine="419"/>
        <w:jc w:val="left"/>
      </w:pPr>
      <w:r>
        <w:rPr>
          <w:rFonts w:ascii="宋体" w:hAnsi="宋体" w:cs="宋体" w:eastAsia="宋体" w:hint="default"/>
          <w:spacing w:val="-1"/>
        </w:rPr>
        <w:t>4</w:t>
      </w:r>
      <w:r>
        <w:rPr>
          <w:spacing w:val="-1"/>
        </w:rPr>
        <w:t>、平台价值与受众优势：作为党媒、党网，多年来人民网横向连接政府、企业、社会团体、</w:t>
      </w:r>
      <w:r>
        <w:rPr>
          <w:w w:val="100"/>
        </w:rPr>
        <w:t> </w:t>
      </w:r>
      <w:r>
        <w:rPr/>
        <w:t>学术机构等各类主体，纵向连接世界各国政要和广大普通民众，社会的各方各面在人民网的平台</w:t>
      </w:r>
      <w:r>
        <w:rPr>
          <w:spacing w:val="-97"/>
        </w:rPr>
        <w:t> </w:t>
      </w:r>
      <w:r>
        <w:rPr>
          <w:spacing w:val="-97"/>
        </w:rPr>
      </w:r>
      <w:r>
        <w:rPr/>
        <w:t>上交流互动，公司的平台价值凸显。</w:t>
      </w:r>
    </w:p>
    <w:p>
      <w:pPr>
        <w:pStyle w:val="BodyText"/>
        <w:spacing w:line="357" w:lineRule="auto" w:before="30"/>
        <w:ind w:left="138" w:right="208" w:firstLine="419"/>
        <w:jc w:val="both"/>
      </w:pPr>
      <w:r>
        <w:rPr>
          <w:rFonts w:ascii="宋体" w:hAnsi="宋体" w:cs="宋体" w:eastAsia="宋体" w:hint="default"/>
          <w:spacing w:val="-4"/>
        </w:rPr>
        <w:t>5</w:t>
      </w:r>
      <w:r>
        <w:rPr>
          <w:spacing w:val="-4"/>
        </w:rPr>
        <w:t>、资本价值与投资优势：人民网不断利用上市公司的资本平台优势，在传媒文化领域及相关</w:t>
      </w:r>
      <w:r>
        <w:rPr>
          <w:w w:val="100"/>
        </w:rPr>
        <w:t> </w:t>
      </w:r>
      <w:r>
        <w:rPr>
          <w:spacing w:val="-1"/>
        </w:rPr>
        <w:t>垂直领域稳步推进资本运作，推动融合发展，拓展产业机遇，在资本市场和传媒行业的影响力不</w:t>
      </w:r>
      <w:r>
        <w:rPr>
          <w:spacing w:val="-55"/>
        </w:rPr>
        <w:t> </w:t>
      </w:r>
      <w:r>
        <w:rPr>
          <w:spacing w:val="-55"/>
        </w:rPr>
      </w:r>
      <w:r>
        <w:rPr/>
        <w:t>断提升。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1"/>
        <w:tabs>
          <w:tab w:pos="3918" w:val="left" w:leader="none"/>
        </w:tabs>
        <w:spacing w:line="240" w:lineRule="auto" w:before="0"/>
        <w:ind w:left="2658" w:right="2365"/>
        <w:jc w:val="left"/>
        <w:rPr>
          <w:b w:val="0"/>
          <w:bCs w:val="0"/>
        </w:rPr>
      </w:pPr>
      <w:bookmarkStart w:name="_TOC_250005"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一、经营情况讨论与分析</w:t>
      </w:r>
      <w:r>
        <w:rPr>
          <w:b w:val="0"/>
          <w:bCs w:val="0"/>
        </w:rPr>
      </w:r>
    </w:p>
    <w:p>
      <w:pPr>
        <w:pStyle w:val="BodyText"/>
        <w:spacing w:line="240" w:lineRule="auto" w:before="58"/>
        <w:ind w:left="558" w:right="117"/>
        <w:jc w:val="left"/>
      </w:pPr>
      <w:r>
        <w:rPr>
          <w:rFonts w:ascii="宋体" w:hAnsi="宋体" w:cs="宋体" w:eastAsia="宋体" w:hint="default"/>
        </w:rPr>
        <w:t>2018</w:t>
      </w:r>
      <w:r>
        <w:rPr>
          <w:rFonts w:ascii="宋体" w:hAnsi="宋体" w:cs="宋体" w:eastAsia="宋体" w:hint="default"/>
          <w:spacing w:val="15"/>
        </w:rPr>
        <w:t> </w:t>
      </w:r>
      <w:r>
        <w:rPr>
          <w:spacing w:val="-3"/>
        </w:rPr>
        <w:t>年，人民网以习近平新时代中国特色社会主义思想为指导，贯彻落实全国宣传思想工作</w:t>
      </w:r>
    </w:p>
    <w:p>
      <w:pPr>
        <w:pStyle w:val="BodyText"/>
        <w:spacing w:line="357" w:lineRule="auto" w:before="133"/>
        <w:ind w:left="138" w:right="208"/>
        <w:jc w:val="both"/>
      </w:pPr>
      <w:r>
        <w:rPr>
          <w:spacing w:val="-4"/>
        </w:rPr>
        <w:t>会议精神，深刻领会习近平总书记致人民日报创刊</w:t>
      </w:r>
      <w:r>
        <w:rPr>
          <w:spacing w:val="-30"/>
        </w:rPr>
        <w:t> </w:t>
      </w:r>
      <w:r>
        <w:rPr>
          <w:rFonts w:ascii="宋体" w:hAnsi="宋体" w:cs="宋体" w:eastAsia="宋体" w:hint="default"/>
        </w:rPr>
        <w:t>70</w:t>
      </w:r>
      <w:r>
        <w:rPr>
          <w:rFonts w:ascii="宋体" w:hAnsi="宋体" w:cs="宋体" w:eastAsia="宋体" w:hint="default"/>
          <w:spacing w:val="-27"/>
        </w:rPr>
        <w:t> </w:t>
      </w:r>
      <w:r>
        <w:rPr>
          <w:spacing w:val="-4"/>
        </w:rPr>
        <w:t>周年贺信的核心要义，坚持以党的政治建设</w:t>
      </w:r>
      <w:r>
        <w:rPr>
          <w:spacing w:val="-94"/>
        </w:rPr>
        <w:t> </w:t>
      </w:r>
      <w:r>
        <w:rPr>
          <w:spacing w:val="-94"/>
        </w:rPr>
      </w:r>
      <w:r>
        <w:rPr>
          <w:spacing w:val="-1"/>
        </w:rPr>
        <w:t>为统领，主流媒体价值进一步彰显，国际传播能力持续提升，经营发展筑底向好，全年营业收入</w:t>
      </w:r>
      <w:r>
        <w:rPr>
          <w:spacing w:val="-55"/>
        </w:rPr>
        <w:t> </w:t>
      </w:r>
      <w:r>
        <w:rPr>
          <w:spacing w:val="-55"/>
        </w:rPr>
      </w:r>
      <w:r>
        <w:rPr/>
        <w:t>达到历史最高、利润达到历史较好水平，实现了向新的发展阶段的转型。</w:t>
      </w:r>
    </w:p>
    <w:p>
      <w:pPr>
        <w:spacing w:after="0" w:line="357" w:lineRule="auto"/>
        <w:jc w:val="both"/>
        <w:sectPr>
          <w:footerReference w:type="default" r:id="rId11"/>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558" w:right="2543"/>
        <w:jc w:val="left"/>
      </w:pPr>
      <w:r>
        <w:rPr/>
        <w:t>一、守正创新融合求变，内容建设迈上新台阶</w:t>
      </w:r>
    </w:p>
    <w:p>
      <w:pPr>
        <w:pStyle w:val="BodyText"/>
        <w:spacing w:line="357" w:lineRule="auto" w:before="135"/>
        <w:ind w:left="138" w:right="127" w:firstLine="419"/>
        <w:jc w:val="both"/>
      </w:pPr>
      <w:r>
        <w:rPr>
          <w:rFonts w:ascii="宋体" w:hAnsi="宋体" w:cs="宋体" w:eastAsia="宋体" w:hint="default"/>
        </w:rPr>
        <w:t>2018</w:t>
      </w:r>
      <w:r>
        <w:rPr>
          <w:rFonts w:ascii="宋体" w:hAnsi="宋体" w:cs="宋体" w:eastAsia="宋体" w:hint="default"/>
          <w:spacing w:val="-9"/>
        </w:rPr>
        <w:t> </w:t>
      </w:r>
      <w:r>
        <w:rPr>
          <w:spacing w:val="-3"/>
        </w:rPr>
        <w:t>年，人民网继续深入贯彻融合发展战略，牢牢把握正确舆论导向，增强做好网上新闻舆</w:t>
      </w:r>
      <w:r>
        <w:rPr>
          <w:w w:val="100"/>
        </w:rPr>
        <w:t> </w:t>
      </w:r>
      <w:r>
        <w:rPr>
          <w:spacing w:val="-1"/>
        </w:rPr>
        <w:t>论工作的本领，通过守正创新融合求变，在内容建设方面迈上新台阶。报告期内，公司成立“新</w:t>
      </w:r>
      <w:r>
        <w:rPr>
          <w:spacing w:val="-55"/>
        </w:rPr>
        <w:t> </w:t>
      </w:r>
      <w:r>
        <w:rPr>
          <w:spacing w:val="-55"/>
        </w:rPr>
      </w:r>
      <w:r>
        <w:rPr>
          <w:spacing w:val="2"/>
        </w:rPr>
        <w:t>时代学习工作室”、搭建“学习金句”，以“学习有声”为代表的融媒体作品总访问量已超过</w:t>
      </w:r>
      <w:r>
        <w:rPr>
          <w:spacing w:val="9"/>
        </w:rPr>
        <w:t> </w:t>
      </w:r>
      <w:r>
        <w:rPr>
          <w:spacing w:val="9"/>
        </w:rPr>
      </w:r>
      <w:r>
        <w:rPr>
          <w:rFonts w:ascii="宋体" w:hAnsi="宋体" w:cs="宋体" w:eastAsia="宋体" w:hint="default"/>
        </w:rPr>
        <w:t>5000 </w:t>
      </w:r>
      <w:r>
        <w:rPr>
          <w:spacing w:val="-3"/>
        </w:rPr>
        <w:t>万，“学习”报道成效显著；围绕全国两会、亚洲博鳌论坛等专题展开时效性高、深入性强</w:t>
      </w:r>
      <w:r>
        <w:rPr>
          <w:spacing w:val="-89"/>
        </w:rPr>
        <w:t> </w:t>
      </w:r>
      <w:r>
        <w:rPr>
          <w:spacing w:val="-89"/>
        </w:rPr>
      </w:r>
      <w:r>
        <w:rPr>
          <w:spacing w:val="-1"/>
        </w:rPr>
        <w:t>的报道，传播效果突出；舆论引导把牢定盘星，特色“三评”栏目牢牢站稳“互联网第一评”高</w:t>
      </w:r>
      <w:r>
        <w:rPr>
          <w:spacing w:val="-56"/>
        </w:rPr>
        <w:t> </w:t>
      </w:r>
      <w:r>
        <w:rPr>
          <w:spacing w:val="-56"/>
        </w:rPr>
      </w:r>
      <w:r>
        <w:rPr>
          <w:spacing w:val="-1"/>
        </w:rPr>
        <w:t>地，得到各方肯定和称赞；短视频领域持续发力，人民网融媒直播《两会进行时》获第二十八届</w:t>
      </w:r>
      <w:r>
        <w:rPr>
          <w:spacing w:val="-55"/>
        </w:rPr>
        <w:t> </w:t>
      </w:r>
      <w:r>
        <w:rPr>
          <w:spacing w:val="-55"/>
        </w:rPr>
      </w:r>
      <w:r>
        <w:rPr>
          <w:spacing w:val="-1"/>
        </w:rPr>
        <w:t>中国新闻奖特别奖；公司联手人民日报重磅推出《来信调查》及多篇融媒体调查报道，舆论监督</w:t>
      </w:r>
      <w:r>
        <w:rPr>
          <w:spacing w:val="-56"/>
        </w:rPr>
        <w:t> </w:t>
      </w:r>
      <w:r>
        <w:rPr>
          <w:spacing w:val="-56"/>
        </w:rPr>
      </w:r>
      <w:r>
        <w:rPr>
          <w:spacing w:val="-1"/>
        </w:rPr>
        <w:t>反响强烈；移动平台建设势头良好，地方领导留言板实现留言路径多渠道打通，各地答复、办理</w:t>
      </w:r>
      <w:r>
        <w:rPr>
          <w:spacing w:val="-55"/>
        </w:rPr>
        <w:t> </w:t>
      </w:r>
      <w:r>
        <w:rPr>
          <w:spacing w:val="-55"/>
        </w:rPr>
      </w:r>
      <w:r>
        <w:rPr/>
        <w:t>网民留言的总量突破</w:t>
      </w:r>
      <w:r>
        <w:rPr>
          <w:spacing w:val="-53"/>
        </w:rPr>
        <w:t> </w:t>
      </w:r>
      <w:r>
        <w:rPr>
          <w:rFonts w:ascii="宋体" w:hAnsi="宋体" w:cs="宋体" w:eastAsia="宋体" w:hint="default"/>
        </w:rPr>
        <w:t>100</w:t>
      </w:r>
      <w:r>
        <w:rPr>
          <w:rFonts w:ascii="宋体" w:hAnsi="宋体" w:cs="宋体" w:eastAsia="宋体" w:hint="default"/>
          <w:spacing w:val="-54"/>
        </w:rPr>
        <w:t> </w:t>
      </w:r>
      <w:r>
        <w:rPr/>
        <w:t>万项；人民网外文原创稿件全年达到</w:t>
      </w:r>
      <w:r>
        <w:rPr>
          <w:spacing w:val="-52"/>
        </w:rPr>
        <w:t> </w:t>
      </w:r>
      <w:r>
        <w:rPr>
          <w:rFonts w:ascii="宋体" w:hAnsi="宋体" w:cs="宋体" w:eastAsia="宋体" w:hint="default"/>
        </w:rPr>
        <w:t>4.5</w:t>
      </w:r>
      <w:r>
        <w:rPr>
          <w:rFonts w:ascii="宋体" w:hAnsi="宋体" w:cs="宋体" w:eastAsia="宋体" w:hint="default"/>
          <w:spacing w:val="-52"/>
        </w:rPr>
        <w:t> </w:t>
      </w:r>
      <w:r>
        <w:rPr/>
        <w:t>万条次，制作推出</w:t>
      </w:r>
      <w:r>
        <w:rPr>
          <w:spacing w:val="-52"/>
        </w:rPr>
        <w:t> </w:t>
      </w:r>
      <w:r>
        <w:rPr>
          <w:rFonts w:ascii="宋体" w:hAnsi="宋体" w:cs="宋体" w:eastAsia="宋体" w:hint="default"/>
        </w:rPr>
        <w:t>285</w:t>
      </w:r>
      <w:r>
        <w:rPr>
          <w:rFonts w:ascii="宋体" w:hAnsi="宋体" w:cs="宋体" w:eastAsia="宋体" w:hint="default"/>
          <w:spacing w:val="-55"/>
        </w:rPr>
        <w:t> </w:t>
      </w:r>
      <w:r>
        <w:rPr/>
        <w:t>条外宣</w:t>
      </w:r>
      <w:r>
        <w:rPr>
          <w:w w:val="100"/>
        </w:rPr>
        <w:t> </w:t>
      </w:r>
      <w:r>
        <w:rPr>
          <w:spacing w:val="-9"/>
          <w:w w:val="100"/>
        </w:rPr>
        <w:t>短视频等新媒体作品，国际传播力持续提升。</w:t>
      </w:r>
      <w:r>
        <w:rPr>
          <w:rFonts w:ascii="宋体" w:hAnsi="宋体" w:cs="宋体" w:eastAsia="宋体" w:hint="default"/>
          <w:spacing w:val="-9"/>
          <w:w w:val="100"/>
        </w:rPr>
        <w:t>2018</w:t>
      </w:r>
      <w:r>
        <w:rPr>
          <w:rFonts w:ascii="宋体" w:hAnsi="宋体" w:cs="宋体" w:eastAsia="宋体" w:hint="default"/>
          <w:spacing w:val="-32"/>
          <w:w w:val="100"/>
        </w:rPr>
        <w:t> </w:t>
      </w:r>
      <w:r>
        <w:rPr>
          <w:spacing w:val="-6"/>
          <w:w w:val="100"/>
        </w:rPr>
        <w:t>年，人民网社交账号媒体矩阵影响力保持领先，</w:t>
      </w:r>
      <w:r>
        <w:rPr>
          <w:spacing w:val="-97"/>
          <w:w w:val="100"/>
        </w:rPr>
        <w:t> </w:t>
      </w:r>
      <w:r>
        <w:rPr>
          <w:spacing w:val="-97"/>
          <w:w w:val="100"/>
        </w:rPr>
      </w:r>
      <w:r>
        <w:rPr/>
        <w:t>人民网新浪微博粉丝总数 </w:t>
      </w:r>
      <w:r>
        <w:rPr>
          <w:rFonts w:ascii="宋体" w:hAnsi="宋体" w:cs="宋体" w:eastAsia="宋体" w:hint="default"/>
        </w:rPr>
        <w:t>6188</w:t>
      </w:r>
      <w:r>
        <w:rPr>
          <w:rFonts w:ascii="宋体" w:hAnsi="宋体" w:cs="宋体" w:eastAsia="宋体" w:hint="default"/>
          <w:spacing w:val="-62"/>
        </w:rPr>
        <w:t> </w:t>
      </w:r>
      <w:r>
        <w:rPr>
          <w:spacing w:val="-5"/>
        </w:rPr>
        <w:t>万，居新浪微博平台全国网络媒体第一名；人民网微信公众号订阅</w:t>
      </w:r>
    </w:p>
    <w:p>
      <w:pPr>
        <w:pStyle w:val="BodyText"/>
        <w:spacing w:line="240" w:lineRule="auto" w:before="30"/>
        <w:ind w:left="138" w:right="0"/>
        <w:jc w:val="both"/>
      </w:pPr>
      <w:r>
        <w:rPr/>
        <w:t>数突破</w:t>
      </w:r>
      <w:r>
        <w:rPr>
          <w:spacing w:val="-45"/>
        </w:rPr>
        <w:t> </w:t>
      </w:r>
      <w:r>
        <w:rPr>
          <w:rFonts w:ascii="宋体" w:hAnsi="宋体" w:cs="宋体" w:eastAsia="宋体" w:hint="default"/>
        </w:rPr>
        <w:t>661</w:t>
      </w:r>
      <w:r>
        <w:rPr>
          <w:rFonts w:ascii="宋体" w:hAnsi="宋体" w:cs="宋体" w:eastAsia="宋体" w:hint="default"/>
          <w:spacing w:val="-47"/>
        </w:rPr>
        <w:t> </w:t>
      </w:r>
      <w:r>
        <w:rPr>
          <w:spacing w:val="-3"/>
        </w:rPr>
        <w:t>万；由人民网运维的人民日报海外社交媒体</w:t>
      </w:r>
      <w:r>
        <w:rPr>
          <w:spacing w:val="-44"/>
        </w:rPr>
        <w:t> </w:t>
      </w:r>
      <w:r>
        <w:rPr>
          <w:rFonts w:ascii="宋体" w:hAnsi="宋体" w:cs="宋体" w:eastAsia="宋体" w:hint="default"/>
        </w:rPr>
        <w:t>6</w:t>
      </w:r>
      <w:r>
        <w:rPr>
          <w:rFonts w:ascii="宋体" w:hAnsi="宋体" w:cs="宋体" w:eastAsia="宋体" w:hint="default"/>
          <w:spacing w:val="-47"/>
        </w:rPr>
        <w:t> </w:t>
      </w:r>
      <w:r>
        <w:rPr>
          <w:spacing w:val="-4"/>
        </w:rPr>
        <w:t>个官方账号，粉丝总量超过</w:t>
      </w:r>
      <w:r>
        <w:rPr>
          <w:spacing w:val="-44"/>
        </w:rPr>
        <w:t> </w:t>
      </w:r>
      <w:r>
        <w:rPr>
          <w:rFonts w:ascii="宋体" w:hAnsi="宋体" w:cs="宋体" w:eastAsia="宋体" w:hint="default"/>
        </w:rPr>
        <w:t>6115</w:t>
      </w:r>
      <w:r>
        <w:rPr>
          <w:rFonts w:ascii="宋体" w:hAnsi="宋体" w:cs="宋体" w:eastAsia="宋体" w:hint="default"/>
          <w:spacing w:val="-47"/>
        </w:rPr>
        <w:t> </w:t>
      </w:r>
      <w:r>
        <w:rPr>
          <w:spacing w:val="-12"/>
        </w:rPr>
        <w:t>万；人</w:t>
      </w:r>
    </w:p>
    <w:p>
      <w:pPr>
        <w:pStyle w:val="BodyText"/>
        <w:spacing w:line="357" w:lineRule="auto" w:before="133"/>
        <w:ind w:left="138" w:right="127"/>
        <w:jc w:val="both"/>
      </w:pPr>
      <w:r>
        <w:rPr/>
        <w:t>民网在抖音等主要短视频平台的账号粉丝总数突破</w:t>
      </w:r>
      <w:r>
        <w:rPr>
          <w:spacing w:val="-50"/>
        </w:rPr>
        <w:t> </w:t>
      </w:r>
      <w:r>
        <w:rPr>
          <w:rFonts w:ascii="宋体" w:hAnsi="宋体" w:cs="宋体" w:eastAsia="宋体" w:hint="default"/>
        </w:rPr>
        <w:t>845</w:t>
      </w:r>
      <w:r>
        <w:rPr>
          <w:rFonts w:ascii="宋体" w:hAnsi="宋体" w:cs="宋体" w:eastAsia="宋体" w:hint="default"/>
          <w:spacing w:val="-50"/>
        </w:rPr>
        <w:t> </w:t>
      </w:r>
      <w:r>
        <w:rPr/>
        <w:t>万。人民网在做好内容原创的同时，充分</w:t>
      </w:r>
      <w:r>
        <w:rPr>
          <w:w w:val="100"/>
        </w:rPr>
        <w:t> </w:t>
      </w:r>
      <w:r>
        <w:rPr>
          <w:spacing w:val="-1"/>
        </w:rPr>
        <w:t>挖掘市场潜力、响应客户需求、顺应行业趋势，推出“第三方内容审核平台”，帮助行业提高内</w:t>
      </w:r>
      <w:r>
        <w:rPr>
          <w:spacing w:val="-55"/>
        </w:rPr>
        <w:t> </w:t>
      </w:r>
      <w:r>
        <w:rPr>
          <w:spacing w:val="-55"/>
        </w:rPr>
      </w:r>
      <w:r>
        <w:rPr>
          <w:spacing w:val="-3"/>
        </w:rPr>
        <w:t>容风险控制水平、实现规范安全发展，降低各平台内容审核成本、丰富内容供给。</w:t>
      </w:r>
      <w:r>
        <w:rPr>
          <w:rFonts w:ascii="宋体" w:hAnsi="宋体" w:cs="宋体" w:eastAsia="宋体" w:hint="default"/>
          <w:spacing w:val="-3"/>
        </w:rPr>
        <w:t>2018 </w:t>
      </w:r>
      <w:r>
        <w:rPr/>
        <w:t>年人民网</w:t>
      </w:r>
      <w:r>
        <w:rPr>
          <w:spacing w:val="-91"/>
        </w:rPr>
        <w:t> </w:t>
      </w:r>
      <w:r>
        <w:rPr>
          <w:spacing w:val="-91"/>
        </w:rPr>
      </w:r>
      <w:r>
        <w:rPr>
          <w:spacing w:val="-1"/>
        </w:rPr>
        <w:t>围绕平台建设、标准制定、技术研发等方面进行了初步探索，内容审核业务收入较上年同比增幅</w:t>
      </w:r>
      <w:r>
        <w:rPr>
          <w:spacing w:val="-55"/>
        </w:rPr>
        <w:t> </w:t>
      </w:r>
      <w:r>
        <w:rPr>
          <w:spacing w:val="-55"/>
        </w:rPr>
      </w:r>
      <w:r>
        <w:rPr/>
        <w:t>达</w:t>
      </w:r>
      <w:r>
        <w:rPr>
          <w:spacing w:val="-53"/>
        </w:rPr>
        <w:t> </w:t>
      </w:r>
      <w:r>
        <w:rPr>
          <w:rFonts w:ascii="宋体" w:hAnsi="宋体" w:cs="宋体" w:eastAsia="宋体" w:hint="default"/>
        </w:rPr>
        <w:t>166%</w:t>
      </w:r>
      <w:r>
        <w:rPr/>
        <w:t>。</w:t>
      </w:r>
    </w:p>
    <w:p>
      <w:pPr>
        <w:pStyle w:val="BodyText"/>
        <w:spacing w:line="355" w:lineRule="auto" w:before="30"/>
        <w:ind w:left="558" w:right="0"/>
        <w:jc w:val="left"/>
      </w:pPr>
      <w:r>
        <w:rPr/>
        <w:t>二、双轮驱动发展，资本运作和技术创新取得新成果</w:t>
      </w:r>
      <w:r>
        <w:rPr>
          <w:w w:val="100"/>
        </w:rPr>
        <w:t> </w:t>
      </w:r>
      <w:r>
        <w:rPr>
          <w:spacing w:val="-7"/>
          <w:w w:val="100"/>
        </w:rPr>
        <w:t>报告期内，公司加强了对关联产业的孵化，围绕与内容主业有良性互动的领域进行资本配置，</w:t>
      </w:r>
    </w:p>
    <w:p>
      <w:pPr>
        <w:pStyle w:val="BodyText"/>
        <w:spacing w:line="357" w:lineRule="auto" w:before="34"/>
        <w:ind w:left="138" w:right="127"/>
        <w:jc w:val="both"/>
      </w:pPr>
      <w:r>
        <w:rPr>
          <w:spacing w:val="-1"/>
        </w:rPr>
        <w:t>在视频、第三方审核、大数据等方面进行战略布局，先后设立了人民视听、人民信息、人民数据</w:t>
      </w:r>
      <w:r>
        <w:rPr>
          <w:spacing w:val="-55"/>
        </w:rPr>
        <w:t> </w:t>
      </w:r>
      <w:r>
        <w:rPr>
          <w:spacing w:val="-55"/>
        </w:rPr>
      </w:r>
      <w:r>
        <w:rPr>
          <w:spacing w:val="-1"/>
        </w:rPr>
        <w:t>等子公司。同时，公司通过整合产业资源，加强与各行业领军企业的共建共享，各类资本运作稳</w:t>
      </w:r>
      <w:r>
        <w:rPr>
          <w:spacing w:val="-54"/>
        </w:rPr>
        <w:t> </w:t>
      </w:r>
      <w:r>
        <w:rPr>
          <w:spacing w:val="-54"/>
        </w:rPr>
      </w:r>
      <w:r>
        <w:rPr>
          <w:spacing w:val="-1"/>
        </w:rPr>
        <w:t>步推进，上市公司的平台作用得以彰显，资本价值日益提升，实现了国有资产保值增值。此外，</w:t>
      </w:r>
      <w:r>
        <w:rPr>
          <w:spacing w:val="-55"/>
        </w:rPr>
        <w:t> </w:t>
      </w:r>
      <w:r>
        <w:rPr>
          <w:spacing w:val="-55"/>
        </w:rPr>
      </w:r>
      <w:r>
        <w:rPr>
          <w:spacing w:val="-1"/>
        </w:rPr>
        <w:t>人民网在业务系统全年安全、稳定、高效运行的基础上，加大技术研发方面的投入，构建自主可</w:t>
      </w:r>
      <w:r>
        <w:rPr>
          <w:spacing w:val="-55"/>
        </w:rPr>
        <w:t> </w:t>
      </w:r>
      <w:r>
        <w:rPr>
          <w:spacing w:val="-55"/>
        </w:rPr>
      </w:r>
      <w:r>
        <w:rPr>
          <w:spacing w:val="-6"/>
        </w:rPr>
        <w:t>控的人工智能技术团队和技术后台，规划并启动了“智慧聚发平台”等高端技术支持平台的建设，</w:t>
      </w:r>
      <w:r>
        <w:rPr>
          <w:spacing w:val="-54"/>
        </w:rPr>
        <w:t> </w:t>
      </w:r>
      <w:r>
        <w:rPr>
          <w:spacing w:val="-54"/>
        </w:rPr>
      </w:r>
      <w:r>
        <w:rPr/>
        <w:t>有效提高服务的技术附加值和产品的市场竞争力。</w:t>
      </w:r>
    </w:p>
    <w:p>
      <w:pPr>
        <w:pStyle w:val="BodyText"/>
        <w:spacing w:line="355" w:lineRule="auto" w:before="30"/>
        <w:ind w:left="558" w:right="0"/>
        <w:jc w:val="left"/>
        <w:rPr>
          <w:rFonts w:ascii="宋体" w:hAnsi="宋体" w:cs="宋体" w:eastAsia="宋体" w:hint="default"/>
        </w:rPr>
      </w:pPr>
      <w:r>
        <w:rPr/>
        <w:t>三、业务重点突出，人民网及分子公司经营成果丰厚</w:t>
      </w:r>
      <w:r>
        <w:rPr>
          <w:w w:val="100"/>
        </w:rPr>
        <w:t> </w:t>
      </w:r>
      <w:r>
        <w:rPr>
          <w:spacing w:val="-1"/>
        </w:rPr>
        <w:t>报告期内，人民网经营部门强化管理、规范经营、激发团队活力，经营业绩筑底回升。</w:t>
      </w:r>
      <w:r>
        <w:rPr>
          <w:rFonts w:ascii="宋体" w:hAnsi="宋体" w:cs="宋体" w:eastAsia="宋体" w:hint="default"/>
          <w:spacing w:val="-1"/>
        </w:rPr>
        <w:t>2018</w:t>
      </w:r>
    </w:p>
    <w:p>
      <w:pPr>
        <w:pStyle w:val="BodyText"/>
        <w:spacing w:line="357" w:lineRule="auto" w:before="32"/>
        <w:ind w:left="138" w:right="129"/>
        <w:jc w:val="both"/>
      </w:pPr>
      <w:r>
        <w:rPr/>
        <w:t>年公司实现营业收入</w:t>
      </w:r>
      <w:r>
        <w:rPr>
          <w:spacing w:val="-54"/>
        </w:rPr>
        <w:t> </w:t>
      </w:r>
      <w:r>
        <w:rPr>
          <w:rFonts w:ascii="宋体" w:hAnsi="宋体" w:cs="宋体" w:eastAsia="宋体" w:hint="default"/>
        </w:rPr>
        <w:t>16.94</w:t>
      </w:r>
      <w:r>
        <w:rPr>
          <w:rFonts w:ascii="宋体" w:hAnsi="宋体" w:cs="宋体" w:eastAsia="宋体" w:hint="default"/>
          <w:spacing w:val="-53"/>
        </w:rPr>
        <w:t> </w:t>
      </w:r>
      <w:r>
        <w:rPr/>
        <w:t>亿元，同比增长</w:t>
      </w:r>
      <w:r>
        <w:rPr>
          <w:spacing w:val="-54"/>
        </w:rPr>
        <w:t> </w:t>
      </w:r>
      <w:r>
        <w:rPr>
          <w:rFonts w:ascii="宋体" w:hAnsi="宋体" w:cs="宋体" w:eastAsia="宋体" w:hint="default"/>
        </w:rPr>
        <w:t>20.96%,</w:t>
      </w:r>
      <w:r>
        <w:rPr/>
        <w:t>净利润</w:t>
      </w:r>
      <w:r>
        <w:rPr>
          <w:spacing w:val="-53"/>
        </w:rPr>
        <w:t> </w:t>
      </w:r>
      <w:r>
        <w:rPr>
          <w:rFonts w:ascii="宋体" w:hAnsi="宋体" w:cs="宋体" w:eastAsia="宋体" w:hint="default"/>
        </w:rPr>
        <w:t>2.14</w:t>
      </w:r>
      <w:r>
        <w:rPr>
          <w:rFonts w:ascii="宋体" w:hAnsi="宋体" w:cs="宋体" w:eastAsia="宋体" w:hint="default"/>
          <w:spacing w:val="-53"/>
        </w:rPr>
        <w:t> </w:t>
      </w:r>
      <w:r>
        <w:rPr/>
        <w:t>亿元，同比增长</w:t>
      </w:r>
      <w:r>
        <w:rPr>
          <w:spacing w:val="-53"/>
        </w:rPr>
        <w:t> </w:t>
      </w:r>
      <w:r>
        <w:rPr>
          <w:rFonts w:ascii="宋体" w:hAnsi="宋体" w:cs="宋体" w:eastAsia="宋体" w:hint="default"/>
        </w:rPr>
        <w:t>139.23%</w:t>
      </w:r>
      <w:r>
        <w:rPr/>
        <w:t>。地方</w:t>
      </w:r>
      <w:r>
        <w:rPr>
          <w:w w:val="100"/>
        </w:rPr>
        <w:t> </w:t>
      </w:r>
      <w:r>
        <w:rPr/>
        <w:t>分公司创新经营管理机制，</w:t>
      </w:r>
      <w:r>
        <w:rPr>
          <w:rFonts w:ascii="宋体" w:hAnsi="宋体" w:cs="宋体" w:eastAsia="宋体" w:hint="default"/>
        </w:rPr>
        <w:t>2018</w:t>
      </w:r>
      <w:r>
        <w:rPr>
          <w:rFonts w:ascii="宋体" w:hAnsi="宋体" w:cs="宋体" w:eastAsia="宋体" w:hint="default"/>
          <w:spacing w:val="-51"/>
        </w:rPr>
        <w:t> </w:t>
      </w:r>
      <w:r>
        <w:rPr/>
        <w:t>年收入同比增幅超过</w:t>
      </w:r>
      <w:r>
        <w:rPr>
          <w:spacing w:val="-50"/>
        </w:rPr>
        <w:t> </w:t>
      </w:r>
      <w:r>
        <w:rPr>
          <w:rFonts w:ascii="宋体" w:hAnsi="宋体" w:cs="宋体" w:eastAsia="宋体" w:hint="default"/>
        </w:rPr>
        <w:t>40%</w:t>
      </w:r>
      <w:r>
        <w:rPr/>
        <w:t>。主要子公司业务重点突出、经营成果</w:t>
      </w:r>
      <w:r>
        <w:rPr>
          <w:w w:val="100"/>
        </w:rPr>
        <w:t> </w:t>
      </w:r>
      <w:r>
        <w:rPr>
          <w:spacing w:val="-1"/>
        </w:rPr>
        <w:t>丰厚，人民体育围绕组织赛事活动，搭建服务平台，人民电竞、马拉松、冰雪运动等业务初具规</w:t>
      </w:r>
      <w:r>
        <w:rPr>
          <w:spacing w:val="-55"/>
        </w:rPr>
        <w:t> </w:t>
      </w:r>
      <w:r>
        <w:rPr>
          <w:spacing w:val="-55"/>
        </w:rPr>
      </w:r>
      <w:r>
        <w:rPr/>
        <w:t>模，整体营业收入较上年同期增长超过</w:t>
      </w:r>
      <w:r>
        <w:rPr>
          <w:spacing w:val="6"/>
        </w:rPr>
        <w:t> </w:t>
      </w:r>
      <w:r>
        <w:rPr>
          <w:rFonts w:ascii="宋体" w:hAnsi="宋体" w:cs="宋体" w:eastAsia="宋体" w:hint="default"/>
        </w:rPr>
        <w:t>90%</w:t>
      </w:r>
      <w:r>
        <w:rPr/>
        <w:t>；人民健康搭建“六个一”项目平台，业务模式初步</w:t>
      </w:r>
      <w:r>
        <w:rPr>
          <w:w w:val="100"/>
        </w:rPr>
        <w:t> </w:t>
      </w:r>
      <w:r>
        <w:rPr>
          <w:spacing w:val="-4"/>
        </w:rPr>
        <w:t>形成，业务架构基本清晰；人民在线实现向“数据</w:t>
      </w:r>
      <w:r>
        <w:rPr>
          <w:rFonts w:ascii="宋体" w:hAnsi="宋体" w:cs="宋体" w:eastAsia="宋体" w:hint="default"/>
          <w:spacing w:val="-4"/>
        </w:rPr>
        <w:t>+</w:t>
      </w:r>
      <w:r>
        <w:rPr>
          <w:spacing w:val="-4"/>
        </w:rPr>
        <w:t>咨询”的科技密集型转化，整体呈现“经营基</w:t>
      </w:r>
      <w:r>
        <w:rPr>
          <w:spacing w:val="-35"/>
        </w:rPr>
        <w:t> </w:t>
      </w:r>
      <w:r>
        <w:rPr>
          <w:spacing w:val="-35"/>
        </w:rPr>
      </w:r>
      <w:r>
        <w:rPr>
          <w:spacing w:val="-1"/>
        </w:rPr>
        <w:t>础稳固，增长动力强劲”的态势，大数据舆情收入较上年同期有较大增长；人民科技初步构建起</w:t>
      </w:r>
    </w:p>
    <w:p>
      <w:pPr>
        <w:spacing w:after="0" w:line="357" w:lineRule="auto"/>
        <w:jc w:val="both"/>
        <w:sectPr>
          <w:footerReference w:type="default" r:id="rId12"/>
          <w:pgSz w:w="11910" w:h="16840"/>
          <w:pgMar w:footer="1195" w:header="880" w:top="1120" w:bottom="1380" w:left="1660" w:right="1140"/>
          <w:pgNumType w:start="11"/>
        </w:sectPr>
      </w:pPr>
    </w:p>
    <w:p>
      <w:pPr>
        <w:spacing w:line="240" w:lineRule="auto" w:before="4"/>
        <w:rPr>
          <w:rFonts w:ascii="宋体" w:hAnsi="宋体" w:cs="宋体" w:eastAsia="宋体" w:hint="default"/>
          <w:sz w:val="25"/>
          <w:szCs w:val="25"/>
        </w:rPr>
      </w:pPr>
    </w:p>
    <w:p>
      <w:pPr>
        <w:pStyle w:val="BodyText"/>
        <w:spacing w:line="357" w:lineRule="auto" w:before="36"/>
        <w:ind w:left="218" w:right="227"/>
        <w:jc w:val="left"/>
      </w:pPr>
      <w:r>
        <w:rPr>
          <w:spacing w:val="-1"/>
        </w:rPr>
        <w:t>了“技术</w:t>
      </w:r>
      <w:r>
        <w:rPr>
          <w:rFonts w:ascii="宋体" w:hAnsi="宋体" w:cs="宋体" w:eastAsia="宋体" w:hint="default"/>
          <w:spacing w:val="-1"/>
        </w:rPr>
        <w:t>+</w:t>
      </w:r>
      <w:r>
        <w:rPr>
          <w:spacing w:val="-1"/>
        </w:rPr>
        <w:t>内容</w:t>
      </w:r>
      <w:r>
        <w:rPr>
          <w:rFonts w:ascii="宋体" w:hAnsi="宋体" w:cs="宋体" w:eastAsia="宋体" w:hint="default"/>
          <w:spacing w:val="-1"/>
        </w:rPr>
        <w:t>+</w:t>
      </w:r>
      <w:r>
        <w:rPr>
          <w:spacing w:val="-1"/>
        </w:rPr>
        <w:t>运营”为一体的全新业务体系，自主研发的智能融媒平台和智慧聚发平台初见成</w:t>
      </w:r>
      <w:r>
        <w:rPr>
          <w:spacing w:val="-53"/>
        </w:rPr>
        <w:t> </w:t>
      </w:r>
      <w:r>
        <w:rPr>
          <w:spacing w:val="-53"/>
        </w:rPr>
      </w:r>
      <w:r>
        <w:rPr/>
        <w:t>效。</w:t>
      </w:r>
    </w:p>
    <w:p>
      <w:pPr>
        <w:pStyle w:val="Heading2"/>
        <w:spacing w:line="240" w:lineRule="auto" w:before="90"/>
        <w:ind w:left="218" w:right="227"/>
        <w:jc w:val="left"/>
        <w:rPr>
          <w:b w:val="0"/>
          <w:bCs w:val="0"/>
        </w:rPr>
      </w:pPr>
      <w:r>
        <w:rPr/>
        <w:t>二、报告期内主要经营情况</w:t>
      </w:r>
      <w:r>
        <w:rPr>
          <w:b w:val="0"/>
          <w:bCs w:val="0"/>
        </w:rPr>
      </w:r>
    </w:p>
    <w:p>
      <w:pPr>
        <w:pStyle w:val="BodyText"/>
        <w:spacing w:line="240" w:lineRule="auto" w:before="56"/>
        <w:ind w:left="638" w:right="118"/>
        <w:jc w:val="left"/>
      </w:pPr>
      <w:r>
        <w:rPr/>
        <w:t>截至</w:t>
      </w:r>
      <w:r>
        <w:rPr>
          <w:spacing w:val="-42"/>
        </w:rPr>
        <w:t> </w:t>
      </w:r>
      <w:r>
        <w:rPr>
          <w:rFonts w:ascii="宋体" w:hAnsi="宋体" w:cs="宋体" w:eastAsia="宋体" w:hint="default"/>
        </w:rPr>
        <w:t>2018</w:t>
      </w:r>
      <w:r>
        <w:rPr>
          <w:rFonts w:ascii="宋体" w:hAnsi="宋体" w:cs="宋体" w:eastAsia="宋体" w:hint="default"/>
          <w:spacing w:val="-44"/>
        </w:rPr>
        <w:t> </w:t>
      </w:r>
      <w:r>
        <w:rPr>
          <w:spacing w:val="-5"/>
        </w:rPr>
        <w:t>年末，人民网总资产达人民币</w:t>
      </w:r>
      <w:r>
        <w:rPr>
          <w:spacing w:val="-42"/>
        </w:rPr>
        <w:t> </w:t>
      </w:r>
      <w:r>
        <w:rPr>
          <w:rFonts w:ascii="宋体" w:hAnsi="宋体" w:cs="宋体" w:eastAsia="宋体" w:hint="default"/>
        </w:rPr>
        <w:t>41.30</w:t>
      </w:r>
      <w:r>
        <w:rPr>
          <w:rFonts w:ascii="宋体" w:hAnsi="宋体" w:cs="宋体" w:eastAsia="宋体" w:hint="default"/>
          <w:spacing w:val="-44"/>
        </w:rPr>
        <w:t> </w:t>
      </w:r>
      <w:r>
        <w:rPr>
          <w:spacing w:val="-4"/>
        </w:rPr>
        <w:t>亿元，归属于上市公司股东的净资产为人民币</w:t>
      </w:r>
    </w:p>
    <w:p>
      <w:pPr>
        <w:pStyle w:val="BodyText"/>
        <w:spacing w:line="355" w:lineRule="auto" w:before="135"/>
        <w:ind w:left="218" w:right="118"/>
        <w:jc w:val="left"/>
      </w:pPr>
      <w:r>
        <w:rPr>
          <w:rFonts w:ascii="宋体" w:hAnsi="宋体" w:cs="宋体" w:eastAsia="宋体" w:hint="default"/>
        </w:rPr>
        <w:t>29.91</w:t>
      </w:r>
      <w:r>
        <w:rPr>
          <w:rFonts w:ascii="宋体" w:hAnsi="宋体" w:cs="宋体" w:eastAsia="宋体" w:hint="default"/>
          <w:spacing w:val="-34"/>
        </w:rPr>
        <w:t> </w:t>
      </w:r>
      <w:r>
        <w:rPr/>
        <w:t>亿元。报告期内，公司实现营业总收入人民币</w:t>
      </w:r>
      <w:r>
        <w:rPr>
          <w:spacing w:val="-2"/>
        </w:rPr>
        <w:t> </w:t>
      </w:r>
      <w:r>
        <w:rPr>
          <w:rFonts w:ascii="宋体" w:hAnsi="宋体" w:cs="宋体" w:eastAsia="宋体" w:hint="default"/>
        </w:rPr>
        <w:t>16.90</w:t>
      </w:r>
      <w:r>
        <w:rPr>
          <w:rFonts w:ascii="宋体" w:hAnsi="宋体" w:cs="宋体" w:eastAsia="宋体" w:hint="default"/>
          <w:spacing w:val="-33"/>
        </w:rPr>
        <w:t> </w:t>
      </w:r>
      <w:r>
        <w:rPr/>
        <w:t>亿元，</w:t>
      </w:r>
      <w:r>
        <w:rPr>
          <w:spacing w:val="-4"/>
        </w:rPr>
        <w:t> </w:t>
      </w:r>
      <w:r>
        <w:rPr/>
        <w:t>较去年同期增长</w:t>
      </w:r>
      <w:r>
        <w:rPr>
          <w:spacing w:val="-33"/>
        </w:rPr>
        <w:t> </w:t>
      </w:r>
      <w:r>
        <w:rPr>
          <w:rFonts w:ascii="宋体" w:hAnsi="宋体" w:cs="宋体" w:eastAsia="宋体" w:hint="default"/>
        </w:rPr>
        <w:t>20.96%</w:t>
      </w:r>
      <w:r>
        <w:rPr/>
        <w:t>，实</w:t>
      </w:r>
      <w:r>
        <w:rPr>
          <w:spacing w:val="-3"/>
          <w:w w:val="100"/>
        </w:rPr>
        <w:t> </w:t>
      </w:r>
      <w:r>
        <w:rPr/>
        <w:t>现归属于上市公司股东净利润人民币</w:t>
      </w:r>
      <w:r>
        <w:rPr>
          <w:spacing w:val="-34"/>
        </w:rPr>
        <w:t> </w:t>
      </w:r>
      <w:r>
        <w:rPr>
          <w:rFonts w:ascii="宋体" w:hAnsi="宋体" w:cs="宋体" w:eastAsia="宋体" w:hint="default"/>
        </w:rPr>
        <w:t>2.14</w:t>
      </w:r>
      <w:r>
        <w:rPr>
          <w:rFonts w:ascii="宋体" w:hAnsi="宋体" w:cs="宋体" w:eastAsia="宋体" w:hint="default"/>
          <w:spacing w:val="-32"/>
        </w:rPr>
        <w:t> </w:t>
      </w:r>
      <w:r>
        <w:rPr/>
        <w:t>亿元，较去年同期增长</w:t>
      </w:r>
      <w:r>
        <w:rPr>
          <w:spacing w:val="-34"/>
        </w:rPr>
        <w:t> </w:t>
      </w:r>
      <w:r>
        <w:rPr>
          <w:rFonts w:ascii="宋体" w:hAnsi="宋体" w:cs="宋体" w:eastAsia="宋体" w:hint="default"/>
        </w:rPr>
        <w:t>139.23%</w:t>
      </w:r>
      <w:r>
        <w:rPr/>
        <w:t>。 公司利润上升的主</w:t>
      </w:r>
      <w:r>
        <w:rPr>
          <w:w w:val="100"/>
        </w:rPr>
        <w:t> </w:t>
      </w:r>
      <w:r>
        <w:rPr/>
        <w:t>要原因为：</w:t>
      </w:r>
      <w:r>
        <w:rPr>
          <w:rFonts w:ascii="宋体" w:hAnsi="宋体" w:cs="宋体" w:eastAsia="宋体" w:hint="default"/>
        </w:rPr>
        <w:t>1</w:t>
      </w:r>
      <w:r>
        <w:rPr/>
        <w:t>、广告业务收入稳步增长，广告及宣传服务较去年同期毛利率增加</w:t>
      </w:r>
      <w:r>
        <w:rPr>
          <w:spacing w:val="-50"/>
        </w:rPr>
        <w:t> </w:t>
      </w:r>
      <w:r>
        <w:rPr>
          <w:rFonts w:ascii="宋体" w:hAnsi="宋体" w:cs="宋体" w:eastAsia="宋体" w:hint="default"/>
        </w:rPr>
        <w:t>17.57</w:t>
      </w:r>
      <w:r>
        <w:rPr>
          <w:rFonts w:ascii="宋体" w:hAnsi="宋体" w:cs="宋体" w:eastAsia="宋体" w:hint="default"/>
          <w:spacing w:val="-50"/>
        </w:rPr>
        <w:t> </w:t>
      </w:r>
      <w:r>
        <w:rPr/>
        <w:t>个百分点；</w:t>
      </w:r>
      <w:r>
        <w:rPr>
          <w:w w:val="100"/>
        </w:rPr>
        <w:t> </w:t>
      </w:r>
      <w:r>
        <w:rPr>
          <w:rFonts w:ascii="宋体" w:hAnsi="宋体" w:cs="宋体" w:eastAsia="宋体" w:hint="default"/>
          <w:spacing w:val="-1"/>
        </w:rPr>
        <w:t>2</w:t>
      </w:r>
      <w:r>
        <w:rPr>
          <w:spacing w:val="-1"/>
        </w:rPr>
        <w:t>、地方分公司业务保持增长态势，人民在线、人民体育等子公司营业收入较上年同期增幅较大；</w:t>
      </w:r>
    </w:p>
    <w:p>
      <w:pPr>
        <w:pStyle w:val="BodyText"/>
        <w:spacing w:line="357" w:lineRule="auto" w:before="33"/>
        <w:ind w:left="218" w:right="221"/>
        <w:jc w:val="left"/>
      </w:pPr>
      <w:r>
        <w:rPr>
          <w:rFonts w:ascii="宋体" w:hAnsi="宋体" w:cs="宋体" w:eastAsia="宋体" w:hint="default"/>
        </w:rPr>
        <w:t>3</w:t>
      </w:r>
      <w:r>
        <w:rPr/>
        <w:t>、通过创新经营管理机制，成本得到有效控制，全年营业总收入增加</w:t>
      </w:r>
      <w:r>
        <w:rPr>
          <w:spacing w:val="7"/>
        </w:rPr>
        <w:t> </w:t>
      </w:r>
      <w:r>
        <w:rPr>
          <w:rFonts w:ascii="宋体" w:hAnsi="宋体" w:cs="宋体" w:eastAsia="宋体" w:hint="default"/>
        </w:rPr>
        <w:t>20.96%</w:t>
      </w:r>
      <w:r>
        <w:rPr/>
        <w:t>的同时营业成本增</w:t>
      </w:r>
      <w:r>
        <w:rPr>
          <w:w w:val="100"/>
        </w:rPr>
        <w:t> </w:t>
      </w:r>
      <w:r>
        <w:rPr/>
        <w:t>幅仅</w:t>
      </w:r>
      <w:r>
        <w:rPr>
          <w:spacing w:val="-55"/>
        </w:rPr>
        <w:t> </w:t>
      </w:r>
      <w:r>
        <w:rPr>
          <w:rFonts w:ascii="宋体" w:hAnsi="宋体" w:cs="宋体" w:eastAsia="宋体" w:hint="default"/>
        </w:rPr>
        <w:t>5.35%</w:t>
      </w:r>
      <w:r>
        <w:rPr/>
        <w:t>；</w:t>
      </w:r>
      <w:r>
        <w:rPr>
          <w:spacing w:val="-4"/>
        </w:rPr>
        <w:t> </w:t>
      </w:r>
      <w:r>
        <w:rPr>
          <w:rFonts w:ascii="宋体" w:hAnsi="宋体" w:cs="宋体" w:eastAsia="宋体" w:hint="default"/>
        </w:rPr>
        <w:t>4</w:t>
      </w:r>
      <w:r>
        <w:rPr/>
        <w:t>、本期利息收入较上年同期增长较多，财务费用同比下降</w:t>
      </w:r>
      <w:r>
        <w:rPr>
          <w:spacing w:val="-55"/>
        </w:rPr>
        <w:t> </w:t>
      </w:r>
      <w:r>
        <w:rPr>
          <w:rFonts w:ascii="宋体" w:hAnsi="宋体" w:cs="宋体" w:eastAsia="宋体" w:hint="default"/>
        </w:rPr>
        <w:t>385.16%</w:t>
      </w:r>
      <w:r>
        <w:rPr/>
        <w:t>。</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2"/>
        <w:tabs>
          <w:tab w:pos="1057" w:val="left" w:leader="none"/>
        </w:tabs>
        <w:spacing w:line="240" w:lineRule="auto" w:before="36"/>
        <w:ind w:left="21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58"/>
        <w:ind w:left="21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1,693,704,754.46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1,400,241,177.51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20.96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936,857,470.02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889,296,467.36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305,052,779.77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258,144,018.22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18.17</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189,769,608.34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179,463,475.34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29,688,084.36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34,579,573.45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-3,367,936.74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-874,418.37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-385.16</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312,229,933.41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306,335,261.68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-79,156,888.45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-107,955,644.49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26.68</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4,543,902.48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-98,819,197.52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104.60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tabs>
          <w:tab w:pos="637" w:val="left" w:leader="none"/>
        </w:tabs>
        <w:spacing w:line="240" w:lineRule="auto" w:before="36"/>
        <w:ind w:left="218" w:right="227"/>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left="218" w:right="4000"/>
        <w:jc w:val="left"/>
      </w:pPr>
      <w:r>
        <w:rPr/>
        <w:t>√适用</w:t>
      </w:r>
      <w:r>
        <w:rPr>
          <w:spacing w:val="-2"/>
        </w:rPr>
        <w:t> </w:t>
      </w:r>
      <w:r>
        <w:rPr/>
        <w:t>□不适用</w:t>
      </w:r>
      <w:r>
        <w:rPr>
          <w:w w:val="100"/>
        </w:rPr>
        <w:t> </w:t>
      </w:r>
      <w:r>
        <w:rPr>
          <w:spacing w:val="-2"/>
        </w:rPr>
        <w:t>详见以下分行业、分产品、分地区情况的具体说明。</w:t>
      </w:r>
    </w:p>
    <w:p>
      <w:pPr>
        <w:spacing w:line="240" w:lineRule="auto" w:before="6"/>
        <w:rPr>
          <w:rFonts w:ascii="宋体" w:hAnsi="宋体" w:cs="宋体" w:eastAsia="宋体" w:hint="default"/>
          <w:sz w:val="22"/>
          <w:szCs w:val="22"/>
        </w:rPr>
      </w:pPr>
    </w:p>
    <w:p>
      <w:pPr>
        <w:pStyle w:val="Heading2"/>
        <w:spacing w:line="240" w:lineRule="auto" w:before="36"/>
        <w:ind w:left="218" w:right="22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7"/>
        <w:gridCol w:w="1897"/>
        <w:gridCol w:w="1685"/>
        <w:gridCol w:w="1094"/>
        <w:gridCol w:w="1094"/>
        <w:gridCol w:w="1095"/>
        <w:gridCol w:w="1087"/>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5" w:right="11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互联网信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1,221,850,275.97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665,003,739.87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29.97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10.66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9.49</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313,189,509.66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178,304,735.09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-17.74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-28.46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8.53</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158,664,968.83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93,548,995.06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41.04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99.76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47.30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firstLine="158"/>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0"/>
                <w:sz w:val="21"/>
                <w:szCs w:val="21"/>
              </w:rPr>
              <w:t> </w:t>
            </w:r>
            <w:r>
              <w:rPr>
                <w:rFonts w:ascii="宋体" w:hAnsi="宋体" w:cs="宋体" w:eastAsia="宋体" w:hint="default"/>
                <w:spacing w:val="-3"/>
                <w:sz w:val="21"/>
                <w:szCs w:val="21"/>
              </w:rPr>
              <w:t>21</w:t>
            </w:r>
            <w:r>
              <w:rPr>
                <w:rFonts w:ascii="宋体" w:hAnsi="宋体" w:cs="宋体" w:eastAsia="宋体" w:hint="default"/>
                <w:sz w:val="21"/>
                <w:szCs w:val="21"/>
              </w:rPr>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7"/>
        <w:gridCol w:w="1897"/>
        <w:gridCol w:w="1685"/>
        <w:gridCol w:w="1094"/>
        <w:gridCol w:w="1094"/>
        <w:gridCol w:w="1095"/>
        <w:gridCol w:w="1087"/>
      </w:tblGrid>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5" w:right="11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pacing w:val="8"/>
                <w:sz w:val="21"/>
                <w:szCs w:val="21"/>
              </w:rPr>
              <w:t>广告及宣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传服务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778,261,015.52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351,595,631.07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54.82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32.93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-4.30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43" w:right="98" w:hanging="156"/>
              <w:jc w:val="left"/>
              <w:rPr>
                <w:rFonts w:ascii="宋体" w:hAnsi="宋体" w:cs="宋体" w:eastAsia="宋体" w:hint="default"/>
                <w:sz w:val="21"/>
                <w:szCs w:val="21"/>
              </w:rPr>
            </w:pPr>
            <w:r>
              <w:rPr>
                <w:rFonts w:ascii="宋体" w:hAnsi="宋体" w:cs="宋体" w:eastAsia="宋体" w:hint="default"/>
                <w:sz w:val="21"/>
                <w:szCs w:val="21"/>
              </w:rPr>
              <w:t>17.57</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移动增值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313,189,509.66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178,304,735.09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43.07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-17.74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-28.46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1"/>
                <w:sz w:val="21"/>
                <w:szCs w:val="21"/>
              </w:rPr>
              <w:t> </w:t>
            </w:r>
            <w:r>
              <w:rPr>
                <w:rFonts w:ascii="宋体" w:hAnsi="宋体" w:cs="宋体" w:eastAsia="宋体" w:hint="default"/>
                <w:sz w:val="21"/>
                <w:szCs w:val="21"/>
              </w:rPr>
              <w:t>8.53</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443,589,260.45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313,408,108.80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29.35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25.10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34.19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4.78</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5" w:right="118"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1,670,178,271.86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921,071,743.44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44.85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20.81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1.39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43" w:right="98" w:hanging="156"/>
              <w:jc w:val="left"/>
              <w:rPr>
                <w:rFonts w:ascii="宋体" w:hAnsi="宋体" w:cs="宋体" w:eastAsia="宋体" w:hint="default"/>
                <w:sz w:val="21"/>
                <w:szCs w:val="21"/>
              </w:rPr>
            </w:pPr>
            <w:r>
              <w:rPr>
                <w:rFonts w:ascii="宋体" w:hAnsi="宋体" w:cs="宋体" w:eastAsia="宋体" w:hint="default"/>
                <w:sz w:val="21"/>
                <w:szCs w:val="21"/>
              </w:rPr>
              <w:t>10.56</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23,526,482.60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15,785,726.58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32.90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32.58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203.59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343" w:right="98" w:hanging="156"/>
              <w:jc w:val="left"/>
              <w:rPr>
                <w:rFonts w:ascii="宋体" w:hAnsi="宋体" w:cs="宋体" w:eastAsia="宋体" w:hint="default"/>
                <w:sz w:val="21"/>
                <w:szCs w:val="21"/>
              </w:rPr>
            </w:pPr>
            <w:r>
              <w:rPr>
                <w:rFonts w:ascii="宋体" w:hAnsi="宋体" w:cs="宋体" w:eastAsia="宋体" w:hint="default"/>
                <w:sz w:val="21"/>
                <w:szCs w:val="21"/>
              </w:rPr>
              <w:t>37.80</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both"/>
      </w:pPr>
      <w:r>
        <w:rPr/>
        <w:t>主营业务分行业、分产品、分地区情况的说明</w:t>
      </w:r>
    </w:p>
    <w:p>
      <w:pPr>
        <w:pStyle w:val="BodyText"/>
        <w:spacing w:line="240" w:lineRule="auto"/>
        <w:ind w:left="638" w:right="227" w:hanging="420"/>
        <w:jc w:val="left"/>
      </w:pPr>
      <w:r>
        <w:rPr/>
        <w:t>√适用</w:t>
      </w:r>
      <w:r>
        <w:rPr>
          <w:spacing w:val="-2"/>
        </w:rPr>
        <w:t> </w:t>
      </w:r>
      <w:r>
        <w:rPr/>
        <w:t>□不适用</w:t>
      </w:r>
      <w:r>
        <w:rPr>
          <w:w w:val="100"/>
        </w:rPr>
        <w:t> </w:t>
      </w:r>
      <w:r>
        <w:rPr>
          <w:spacing w:val="-2"/>
        </w:rPr>
        <w:t>报告期内，公司主营业务以广告及宣传服务业务、移动增值业务、信息服务业务三类业务为</w:t>
      </w:r>
    </w:p>
    <w:p>
      <w:pPr>
        <w:pStyle w:val="BodyText"/>
        <w:spacing w:line="240" w:lineRule="auto" w:before="133"/>
        <w:ind w:left="218" w:right="0"/>
        <w:jc w:val="both"/>
      </w:pPr>
      <w:r>
        <w:rPr/>
        <w:t>主，上述三类业务收入占营业收入的比例达</w:t>
      </w:r>
      <w:r>
        <w:rPr>
          <w:spacing w:val="-6"/>
        </w:rPr>
        <w:t> </w:t>
      </w:r>
      <w:r>
        <w:rPr>
          <w:rFonts w:ascii="宋体" w:hAnsi="宋体" w:cs="宋体" w:eastAsia="宋体" w:hint="default"/>
        </w:rPr>
        <w:t>90.63%</w:t>
      </w:r>
      <w:r>
        <w:rPr/>
        <w:t>，各项业务的变动趋势及原因如下：</w:t>
      </w:r>
    </w:p>
    <w:p>
      <w:pPr>
        <w:pStyle w:val="BodyText"/>
        <w:spacing w:line="240" w:lineRule="auto" w:before="133"/>
        <w:ind w:left="638" w:right="227"/>
        <w:jc w:val="left"/>
      </w:pPr>
      <w:r>
        <w:rPr/>
        <w:t>（</w:t>
      </w:r>
      <w:r>
        <w:rPr>
          <w:rFonts w:ascii="宋体" w:hAnsi="宋体" w:cs="宋体" w:eastAsia="宋体" w:hint="default"/>
        </w:rPr>
        <w:t>1</w:t>
      </w:r>
      <w:r>
        <w:rPr/>
        <w:t>）广告及宣传服务：</w:t>
      </w:r>
    </w:p>
    <w:p>
      <w:pPr>
        <w:pStyle w:val="BodyText"/>
        <w:spacing w:line="355" w:lineRule="auto" w:before="135"/>
        <w:ind w:left="218" w:right="115" w:firstLine="419"/>
        <w:jc w:val="left"/>
      </w:pPr>
      <w:r>
        <w:rPr>
          <w:rFonts w:ascii="宋体" w:hAnsi="宋体" w:cs="宋体" w:eastAsia="宋体" w:hint="default"/>
        </w:rPr>
        <w:t>2018</w:t>
      </w:r>
      <w:r>
        <w:rPr>
          <w:rFonts w:ascii="宋体" w:hAnsi="宋体" w:cs="宋体" w:eastAsia="宋体" w:hint="default"/>
          <w:spacing w:val="-33"/>
        </w:rPr>
        <w:t> </w:t>
      </w:r>
      <w:r>
        <w:rPr/>
        <w:t>年，公司在保证</w:t>
      </w:r>
      <w:r>
        <w:rPr>
          <w:spacing w:val="-33"/>
        </w:rPr>
        <w:t> </w:t>
      </w:r>
      <w:r>
        <w:rPr>
          <w:rFonts w:ascii="宋体" w:hAnsi="宋体" w:cs="宋体" w:eastAsia="宋体" w:hint="default"/>
        </w:rPr>
        <w:t>PC</w:t>
      </w:r>
      <w:r>
        <w:rPr>
          <w:rFonts w:ascii="宋体" w:hAnsi="宋体" w:cs="宋体" w:eastAsia="宋体" w:hint="default"/>
          <w:spacing w:val="-33"/>
        </w:rPr>
        <w:t> </w:t>
      </w:r>
      <w:r>
        <w:rPr/>
        <w:t>端广告业务收入的基础上，加强了对移动、社交、视频、垂直平台</w:t>
      </w:r>
      <w:r>
        <w:rPr>
          <w:w w:val="100"/>
        </w:rPr>
        <w:t> </w:t>
      </w:r>
      <w:r>
        <w:rPr/>
        <w:t>等领域的资源布局和市场开拓，并取得了较好的效果，全年广告业务收入稳步增长。</w:t>
      </w:r>
      <w:r>
        <w:rPr>
          <w:rFonts w:ascii="宋体" w:hAnsi="宋体" w:cs="宋体" w:eastAsia="宋体" w:hint="default"/>
        </w:rPr>
        <w:t>2018</w:t>
      </w:r>
      <w:r>
        <w:rPr>
          <w:rFonts w:ascii="宋体" w:hAnsi="宋体" w:cs="宋体" w:eastAsia="宋体" w:hint="default"/>
          <w:spacing w:val="8"/>
        </w:rPr>
        <w:t> </w:t>
      </w:r>
      <w:r>
        <w:rPr/>
        <w:t>年度，</w:t>
      </w:r>
      <w:r>
        <w:rPr>
          <w:w w:val="100"/>
        </w:rPr>
        <w:t> </w:t>
      </w:r>
      <w:r>
        <w:rPr/>
        <w:t>公司广告及宣传服务实现收入人民币</w:t>
      </w:r>
      <w:r>
        <w:rPr>
          <w:spacing w:val="-56"/>
        </w:rPr>
        <w:t> </w:t>
      </w:r>
      <w:r>
        <w:rPr>
          <w:rFonts w:ascii="宋体" w:hAnsi="宋体" w:cs="宋体" w:eastAsia="宋体" w:hint="default"/>
        </w:rPr>
        <w:t>7.78</w:t>
      </w:r>
      <w:r>
        <w:rPr>
          <w:rFonts w:ascii="宋体" w:hAnsi="宋体" w:cs="宋体" w:eastAsia="宋体" w:hint="default"/>
          <w:spacing w:val="-56"/>
        </w:rPr>
        <w:t> </w:t>
      </w:r>
      <w:r>
        <w:rPr/>
        <w:t>亿元，同比上升</w:t>
      </w:r>
      <w:r>
        <w:rPr>
          <w:spacing w:val="-56"/>
        </w:rPr>
        <w:t> </w:t>
      </w:r>
      <w:r>
        <w:rPr>
          <w:rFonts w:ascii="宋体" w:hAnsi="宋体" w:cs="宋体" w:eastAsia="宋体" w:hint="default"/>
        </w:rPr>
        <w:t>32.93%</w:t>
      </w:r>
      <w:r>
        <w:rPr/>
        <w:t>。</w:t>
      </w:r>
    </w:p>
    <w:p>
      <w:pPr>
        <w:pStyle w:val="BodyText"/>
        <w:spacing w:line="355" w:lineRule="auto" w:before="32"/>
        <w:ind w:left="638" w:right="227"/>
        <w:jc w:val="left"/>
      </w:pPr>
      <w:r>
        <w:rPr/>
        <w:t>（</w:t>
      </w:r>
      <w:r>
        <w:rPr>
          <w:rFonts w:ascii="宋体" w:hAnsi="宋体" w:cs="宋体" w:eastAsia="宋体" w:hint="default"/>
        </w:rPr>
        <w:t>2</w:t>
      </w:r>
      <w:r>
        <w:rPr/>
        <w:t>）移动增值服务：</w:t>
      </w:r>
      <w:r>
        <w:rPr>
          <w:w w:val="100"/>
        </w:rPr>
        <w:t> </w:t>
      </w:r>
      <w:r>
        <w:rPr>
          <w:spacing w:val="-7"/>
          <w:w w:val="100"/>
        </w:rPr>
        <w:t>当前国内移动互联网领域中新产品、新应用迭代迅速，企业拓展和维护用户的成本大幅提高，</w:t>
      </w:r>
    </w:p>
    <w:p>
      <w:pPr>
        <w:pStyle w:val="BodyText"/>
        <w:spacing w:line="357" w:lineRule="auto" w:before="34"/>
        <w:ind w:left="218" w:right="227"/>
        <w:jc w:val="both"/>
      </w:pPr>
      <w:r>
        <w:rPr>
          <w:spacing w:val="-3"/>
        </w:rPr>
        <w:t>内容提供商数量不断增多，各类产品同质化严重，传统移动增值服务竞争日趋激烈。</w:t>
      </w:r>
      <w:r>
        <w:rPr>
          <w:rFonts w:ascii="宋体" w:hAnsi="宋体" w:cs="宋体" w:eastAsia="宋体" w:hint="default"/>
          <w:spacing w:val="-3"/>
        </w:rPr>
        <w:t>2018 </w:t>
      </w:r>
      <w:r>
        <w:rPr>
          <w:spacing w:val="-5"/>
        </w:rPr>
        <w:t>年，公</w:t>
      </w:r>
      <w:r>
        <w:rPr>
          <w:spacing w:val="-66"/>
        </w:rPr>
        <w:t> </w:t>
      </w:r>
      <w:r>
        <w:rPr>
          <w:spacing w:val="-66"/>
        </w:rPr>
      </w:r>
      <w:r>
        <w:rPr>
          <w:spacing w:val="-1"/>
        </w:rPr>
        <w:t>司面对市场变化，主动对移动增值服务业务结构进行一系列调整。为提高现有资源的利用效率，</w:t>
      </w:r>
      <w:r>
        <w:rPr>
          <w:spacing w:val="-55"/>
        </w:rPr>
        <w:t> </w:t>
      </w:r>
      <w:r>
        <w:rPr>
          <w:spacing w:val="-55"/>
        </w:rPr>
      </w:r>
      <w:r>
        <w:rPr>
          <w:spacing w:val="-4"/>
          <w:w w:val="100"/>
        </w:rPr>
        <w:t>公司适当收缩了对手机阅读等传统电信增值业务的资源投入，加之受看书网不再纳入</w:t>
      </w:r>
      <w:r>
        <w:rPr>
          <w:spacing w:val="-51"/>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spacing w:val="-3"/>
          <w:w w:val="100"/>
        </w:rPr>
        <w:t>年合并 </w:t>
      </w:r>
      <w:r>
        <w:rPr/>
        <w:t>范围的影响，公司全年移动增值服务整体实现收入人民币</w:t>
      </w:r>
      <w:r>
        <w:rPr>
          <w:spacing w:val="-34"/>
        </w:rPr>
        <w:t> </w:t>
      </w:r>
      <w:r>
        <w:rPr>
          <w:rFonts w:ascii="宋体" w:hAnsi="宋体" w:cs="宋体" w:eastAsia="宋体" w:hint="default"/>
        </w:rPr>
        <w:t>3.13</w:t>
      </w:r>
      <w:r>
        <w:rPr>
          <w:rFonts w:ascii="宋体" w:hAnsi="宋体" w:cs="宋体" w:eastAsia="宋体" w:hint="default"/>
          <w:spacing w:val="-34"/>
        </w:rPr>
        <w:t> </w:t>
      </w:r>
      <w:r>
        <w:rPr/>
        <w:t>亿元，同比下降</w:t>
      </w:r>
      <w:r>
        <w:rPr>
          <w:spacing w:val="-34"/>
        </w:rPr>
        <w:t> </w:t>
      </w:r>
      <w:r>
        <w:rPr>
          <w:rFonts w:ascii="宋体" w:hAnsi="宋体" w:cs="宋体" w:eastAsia="宋体" w:hint="default"/>
        </w:rPr>
        <w:t>17.74%</w:t>
      </w:r>
      <w:r>
        <w:rPr/>
        <w:t>。与此同</w:t>
      </w:r>
      <w:r>
        <w:rPr>
          <w:w w:val="100"/>
        </w:rPr>
        <w:t> </w:t>
      </w:r>
      <w:r>
        <w:rPr>
          <w:spacing w:val="-1"/>
        </w:rPr>
        <w:t>时，公司加强了对新兴移动增值服务业务的资源倾斜，着力进行移动端内容风控业务的市场拓展</w:t>
      </w:r>
      <w:r>
        <w:rPr>
          <w:spacing w:val="-54"/>
        </w:rPr>
        <w:t> </w:t>
      </w:r>
      <w:r>
        <w:rPr>
          <w:spacing w:val="-54"/>
        </w:rPr>
      </w:r>
      <w:r>
        <w:rPr>
          <w:spacing w:val="-1"/>
        </w:rPr>
        <w:t>和用户开发。报告期内，上述业务调整初见成效，第三方内容审核业务呈现较快增长趋势，收入</w:t>
      </w:r>
      <w:r>
        <w:rPr>
          <w:spacing w:val="-55"/>
        </w:rPr>
        <w:t> </w:t>
      </w:r>
      <w:r>
        <w:rPr>
          <w:spacing w:val="-55"/>
        </w:rPr>
      </w:r>
      <w:r>
        <w:rPr/>
        <w:t>同比增幅达</w:t>
      </w:r>
      <w:r>
        <w:rPr>
          <w:spacing w:val="-54"/>
        </w:rPr>
        <w:t> </w:t>
      </w:r>
      <w:r>
        <w:rPr>
          <w:rFonts w:ascii="宋体" w:hAnsi="宋体" w:cs="宋体" w:eastAsia="宋体" w:hint="default"/>
        </w:rPr>
        <w:t>166%</w:t>
      </w:r>
      <w:r>
        <w:rPr/>
        <w:t>。</w:t>
      </w:r>
    </w:p>
    <w:p>
      <w:pPr>
        <w:pStyle w:val="BodyText"/>
        <w:spacing w:line="355" w:lineRule="auto" w:before="30"/>
        <w:ind w:left="638" w:right="227"/>
        <w:jc w:val="left"/>
      </w:pPr>
      <w:r>
        <w:rPr/>
        <w:t>（</w:t>
      </w:r>
      <w:r>
        <w:rPr>
          <w:rFonts w:ascii="宋体" w:hAnsi="宋体" w:cs="宋体" w:eastAsia="宋体" w:hint="default"/>
        </w:rPr>
        <w:t>3</w:t>
      </w:r>
      <w:r>
        <w:rPr/>
        <w:t>）信息服务业务：</w:t>
      </w:r>
      <w:r>
        <w:rPr>
          <w:w w:val="100"/>
        </w:rPr>
        <w:t> </w:t>
      </w:r>
      <w:r>
        <w:rPr>
          <w:spacing w:val="-2"/>
        </w:rPr>
        <w:t>报告期内，公司适应行业发展趋势，加强了对信息服务业务的布局与市场拓展，挖掘舆情监</w:t>
      </w:r>
    </w:p>
    <w:p>
      <w:pPr>
        <w:pStyle w:val="BodyText"/>
        <w:spacing w:line="240" w:lineRule="auto" w:before="35"/>
        <w:ind w:left="218" w:right="0"/>
        <w:jc w:val="both"/>
      </w:pPr>
      <w:r>
        <w:rPr/>
        <w:t>测、舆情咨询、舆情大数据、“人民视频”等各类信息增值服务的市场空间，增加内容代运营服</w:t>
      </w:r>
    </w:p>
    <w:p>
      <w:pPr>
        <w:spacing w:after="0" w:line="240"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27"/>
        <w:jc w:val="both"/>
      </w:pPr>
      <w:r>
        <w:rPr/>
        <w:t>务竞争力，优化“人民党建云”平台的</w:t>
      </w:r>
      <w:r>
        <w:rPr>
          <w:spacing w:val="-50"/>
        </w:rPr>
        <w:t> </w:t>
      </w:r>
      <w:r>
        <w:rPr>
          <w:rFonts w:ascii="宋体" w:hAnsi="宋体" w:cs="宋体" w:eastAsia="宋体" w:hint="default"/>
        </w:rPr>
        <w:t>PC</w:t>
      </w:r>
      <w:r>
        <w:rPr>
          <w:rFonts w:ascii="宋体" w:hAnsi="宋体" w:cs="宋体" w:eastAsia="宋体" w:hint="default"/>
          <w:spacing w:val="-50"/>
        </w:rPr>
        <w:t> </w:t>
      </w:r>
      <w:r>
        <w:rPr/>
        <w:t>端和移动端，版权</w:t>
      </w:r>
      <w:r>
        <w:rPr>
          <w:rFonts w:ascii="宋体" w:hAnsi="宋体" w:cs="宋体" w:eastAsia="宋体" w:hint="default"/>
        </w:rPr>
        <w:t>+</w:t>
      </w:r>
      <w:r>
        <w:rPr/>
        <w:t>渠道的业务模式得到巩固，全年公</w:t>
      </w:r>
      <w:r>
        <w:rPr>
          <w:w w:val="100"/>
        </w:rPr>
        <w:t> </w:t>
      </w:r>
      <w:r>
        <w:rPr>
          <w:spacing w:val="-4"/>
        </w:rPr>
        <w:t>司信息服务业务收入稳中有增，报告期内，公司信息服务业务实现收入人民币</w:t>
      </w:r>
      <w:r>
        <w:rPr>
          <w:spacing w:val="-20"/>
        </w:rPr>
        <w:t> </w:t>
      </w:r>
      <w:r>
        <w:rPr>
          <w:rFonts w:ascii="宋体" w:hAnsi="宋体" w:cs="宋体" w:eastAsia="宋体" w:hint="default"/>
        </w:rPr>
        <w:t>4.43</w:t>
      </w:r>
      <w:r>
        <w:rPr>
          <w:rFonts w:ascii="宋体" w:hAnsi="宋体" w:cs="宋体" w:eastAsia="宋体" w:hint="default"/>
          <w:spacing w:val="-22"/>
        </w:rPr>
        <w:t> </w:t>
      </w:r>
      <w:r>
        <w:rPr>
          <w:spacing w:val="-7"/>
        </w:rPr>
        <w:t>亿元，同比增</w:t>
      </w:r>
      <w:r>
        <w:rPr>
          <w:spacing w:val="-93"/>
        </w:rPr>
        <w:t> </w:t>
      </w:r>
      <w:r>
        <w:rPr>
          <w:spacing w:val="-93"/>
        </w:rPr>
      </w:r>
      <w:r>
        <w:rPr/>
        <w:t>长</w:t>
      </w:r>
      <w:r>
        <w:rPr>
          <w:spacing w:val="-53"/>
        </w:rPr>
        <w:t> </w:t>
      </w:r>
      <w:r>
        <w:rPr>
          <w:rFonts w:ascii="宋体" w:hAnsi="宋体" w:cs="宋体" w:eastAsia="宋体" w:hint="default"/>
        </w:rPr>
        <w:t>25.10%</w:t>
      </w:r>
      <w:r>
        <w:rPr/>
        <w:t>。</w:t>
      </w:r>
    </w:p>
    <w:p>
      <w:pPr>
        <w:spacing w:after="0" w:line="357" w:lineRule="auto"/>
        <w:jc w:val="both"/>
        <w:sectPr>
          <w:pgSz w:w="11910" w:h="16840"/>
          <w:pgMar w:header="880" w:footer="1195" w:top="1120" w:bottom="1380" w:left="1660" w:right="1140"/>
        </w:sectPr>
      </w:pPr>
    </w:p>
    <w:p>
      <w:pPr>
        <w:spacing w:line="240" w:lineRule="auto" w:before="13"/>
        <w:rPr>
          <w:rFonts w:ascii="宋体" w:hAnsi="宋体" w:cs="宋体" w:eastAsia="宋体" w:hint="default"/>
          <w:sz w:val="10"/>
          <w:szCs w:val="10"/>
        </w:rPr>
      </w:pPr>
    </w:p>
    <w:p>
      <w:pPr>
        <w:pStyle w:val="Heading2"/>
        <w:spacing w:line="240" w:lineRule="auto" w:before="36"/>
        <w:ind w:left="224" w:right="1175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224" w:right="11759"/>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before="36"/>
        <w:ind w:left="224" w:right="1175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15"/>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2977"/>
        <w:gridCol w:w="1702"/>
        <w:gridCol w:w="1174"/>
        <w:gridCol w:w="1802"/>
        <w:gridCol w:w="1136"/>
        <w:gridCol w:w="1699"/>
        <w:gridCol w:w="2074"/>
      </w:tblGrid>
      <w:tr>
        <w:trPr>
          <w:trHeight w:val="283"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成本构成项目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40" w:lineRule="auto"/>
              <w:ind w:left="424" w:right="156"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4"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本期金额较上年</w:t>
            </w:r>
          </w:p>
          <w:p>
            <w:pPr>
              <w:pStyle w:val="TableParagraph"/>
              <w:spacing w:line="240" w:lineRule="auto"/>
              <w:ind w:left="216" w:right="209"/>
              <w:jc w:val="center"/>
              <w:rPr>
                <w:rFonts w:ascii="宋体" w:hAnsi="宋体" w:cs="宋体" w:eastAsia="宋体" w:hint="default"/>
                <w:sz w:val="21"/>
                <w:szCs w:val="21"/>
              </w:rPr>
            </w:pPr>
            <w:r>
              <w:rPr>
                <w:rFonts w:ascii="宋体" w:hAnsi="宋体" w:cs="宋体" w:eastAsia="宋体" w:hint="default"/>
                <w:spacing w:val="-1"/>
                <w:sz w:val="21"/>
                <w:szCs w:val="21"/>
              </w:rPr>
              <w:t>同期变动比例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23" w:right="81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6"/>
                <w:sz w:val="21"/>
                <w:szCs w:val="21"/>
              </w:rPr>
              <w:t>互联网信息服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代理费、人工成本、编辑费、</w:t>
            </w:r>
          </w:p>
          <w:p>
            <w:pPr>
              <w:pStyle w:val="TableParagraph"/>
              <w:spacing w:line="272" w:lineRule="exact" w:before="27"/>
              <w:ind w:left="105" w:right="125"/>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665,003,739.87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70.98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600,933,971.72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67.57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10.66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276"/>
              <w:jc w:val="left"/>
              <w:rPr>
                <w:rFonts w:ascii="宋体" w:hAnsi="宋体" w:cs="宋体" w:eastAsia="宋体" w:hint="default"/>
                <w:sz w:val="21"/>
                <w:szCs w:val="21"/>
              </w:rPr>
            </w:pPr>
            <w:r>
              <w:rPr>
                <w:rFonts w:ascii="宋体" w:hAnsi="宋体" w:cs="宋体" w:eastAsia="宋体" w:hint="default"/>
                <w:spacing w:val="23"/>
                <w:sz w:val="21"/>
                <w:szCs w:val="21"/>
              </w:rPr>
              <w:t>详见下述成本分</w:t>
            </w:r>
            <w:r>
              <w:rPr>
                <w:rFonts w:ascii="宋体" w:hAnsi="宋体" w:cs="宋体" w:eastAsia="宋体" w:hint="default"/>
                <w:spacing w:val="-90"/>
                <w:sz w:val="21"/>
                <w:szCs w:val="21"/>
              </w:rPr>
              <w:t> </w:t>
            </w:r>
            <w:r>
              <w:rPr>
                <w:rFonts w:ascii="宋体" w:hAnsi="宋体" w:cs="宋体" w:eastAsia="宋体" w:hint="default"/>
                <w:sz w:val="21"/>
                <w:szCs w:val="21"/>
              </w:rPr>
              <w:t>析情况说明</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版权成本、人工成本、渠道成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本等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178,304,735.09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19.03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249,223,965.46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28.02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-28.46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3"/>
                <w:sz w:val="21"/>
                <w:szCs w:val="21"/>
              </w:rPr>
              <w:t>详见下述成本分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析情况说明</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版权成本、渠道成本、人工成</w:t>
            </w:r>
          </w:p>
          <w:p>
            <w:pPr>
              <w:pStyle w:val="TableParagraph"/>
              <w:spacing w:line="272" w:lineRule="exact" w:before="27"/>
              <w:ind w:left="105" w:right="125"/>
              <w:jc w:val="left"/>
              <w:rPr>
                <w:rFonts w:ascii="宋体" w:hAnsi="宋体" w:cs="宋体" w:eastAsia="宋体" w:hint="default"/>
                <w:sz w:val="21"/>
                <w:szCs w:val="21"/>
              </w:rPr>
            </w:pPr>
            <w:r>
              <w:rPr>
                <w:rFonts w:ascii="宋体" w:hAnsi="宋体" w:cs="宋体" w:eastAsia="宋体" w:hint="default"/>
                <w:spacing w:val="-2"/>
                <w:sz w:val="21"/>
                <w:szCs w:val="21"/>
              </w:rPr>
              <w:t>本、网络运行维护成本、折旧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及摊销、房租等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93,548,995.06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9.99</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63,508,152.10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47.30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276"/>
              <w:jc w:val="left"/>
              <w:rPr>
                <w:rFonts w:ascii="宋体" w:hAnsi="宋体" w:cs="宋体" w:eastAsia="宋体" w:hint="default"/>
                <w:sz w:val="21"/>
                <w:szCs w:val="21"/>
              </w:rPr>
            </w:pPr>
            <w:r>
              <w:rPr>
                <w:rFonts w:ascii="宋体" w:hAnsi="宋体" w:cs="宋体" w:eastAsia="宋体" w:hint="default"/>
                <w:spacing w:val="23"/>
                <w:sz w:val="21"/>
                <w:szCs w:val="21"/>
              </w:rPr>
              <w:t>详见下述成本分</w:t>
            </w:r>
            <w:r>
              <w:rPr>
                <w:rFonts w:ascii="宋体" w:hAnsi="宋体" w:cs="宋体" w:eastAsia="宋体" w:hint="default"/>
                <w:spacing w:val="-90"/>
                <w:sz w:val="21"/>
                <w:szCs w:val="21"/>
              </w:rPr>
              <w:t> </w:t>
            </w:r>
            <w:r>
              <w:rPr>
                <w:rFonts w:ascii="宋体" w:hAnsi="宋体" w:cs="宋体" w:eastAsia="宋体" w:hint="default"/>
                <w:sz w:val="21"/>
                <w:szCs w:val="21"/>
              </w:rPr>
              <w:t>析情况说明</w:t>
            </w:r>
          </w:p>
        </w:tc>
      </w:tr>
      <w:tr>
        <w:trPr>
          <w:trHeight w:val="281"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成本构成项目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7"/>
              <w:ind w:left="424" w:right="156"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7"/>
              <w:ind w:left="194" w:right="140"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本期金额较上年</w:t>
            </w:r>
          </w:p>
          <w:p>
            <w:pPr>
              <w:pStyle w:val="TableParagraph"/>
              <w:spacing w:line="272" w:lineRule="exact" w:before="27"/>
              <w:ind w:left="216" w:right="209"/>
              <w:jc w:val="center"/>
              <w:rPr>
                <w:rFonts w:ascii="宋体" w:hAnsi="宋体" w:cs="宋体" w:eastAsia="宋体" w:hint="default"/>
                <w:sz w:val="21"/>
                <w:szCs w:val="21"/>
              </w:rPr>
            </w:pPr>
            <w:r>
              <w:rPr>
                <w:rFonts w:ascii="宋体" w:hAnsi="宋体" w:cs="宋体" w:eastAsia="宋体" w:hint="default"/>
                <w:spacing w:val="-1"/>
                <w:sz w:val="21"/>
                <w:szCs w:val="21"/>
              </w:rPr>
              <w:t>同期变动比例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3" w:right="81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6"/>
                <w:sz w:val="21"/>
                <w:szCs w:val="21"/>
              </w:rPr>
              <w:t>广告及宣传服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代理费、人工成本、编辑费、</w:t>
            </w:r>
          </w:p>
          <w:p>
            <w:pPr>
              <w:pStyle w:val="TableParagraph"/>
              <w:spacing w:line="240" w:lineRule="auto"/>
              <w:ind w:left="105" w:right="125"/>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351,595,631.07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37.53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367,375,290.50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41.31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-4.30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97"/>
              <w:jc w:val="left"/>
              <w:rPr>
                <w:rFonts w:ascii="宋体" w:hAnsi="宋体" w:cs="宋体" w:eastAsia="宋体" w:hint="default"/>
                <w:sz w:val="21"/>
                <w:szCs w:val="21"/>
              </w:rPr>
            </w:pPr>
            <w:r>
              <w:rPr>
                <w:rFonts w:ascii="宋体" w:hAnsi="宋体" w:cs="宋体" w:eastAsia="宋体" w:hint="default"/>
                <w:spacing w:val="16"/>
                <w:sz w:val="21"/>
                <w:szCs w:val="21"/>
              </w:rPr>
              <w:t>详见下述</w:t>
            </w:r>
            <w:r>
              <w:rPr>
                <w:rFonts w:ascii="宋体" w:hAnsi="宋体" w:cs="宋体" w:eastAsia="宋体" w:hint="default"/>
                <w:spacing w:val="-68"/>
                <w:sz w:val="21"/>
                <w:szCs w:val="21"/>
              </w:rPr>
              <w:t> </w:t>
            </w:r>
            <w:r>
              <w:rPr>
                <w:rFonts w:ascii="宋体" w:hAnsi="宋体" w:cs="宋体" w:eastAsia="宋体" w:hint="default"/>
                <w:spacing w:val="16"/>
                <w:sz w:val="21"/>
                <w:szCs w:val="21"/>
              </w:rPr>
              <w:t>成本分析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情况说明</w:t>
            </w: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版权成本、人工成本、渠道成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本等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178,304,735.09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19.03</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249,223,965.46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28.02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-28.46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详见下述</w:t>
            </w:r>
            <w:r>
              <w:rPr>
                <w:rFonts w:ascii="宋体" w:hAnsi="宋体" w:cs="宋体" w:eastAsia="宋体" w:hint="default"/>
                <w:spacing w:val="-60"/>
                <w:sz w:val="21"/>
                <w:szCs w:val="21"/>
              </w:rPr>
              <w:t> </w:t>
            </w:r>
            <w:r>
              <w:rPr>
                <w:rFonts w:ascii="宋体" w:hAnsi="宋体" w:cs="宋体" w:eastAsia="宋体" w:hint="default"/>
                <w:spacing w:val="16"/>
                <w:sz w:val="21"/>
                <w:szCs w:val="21"/>
              </w:rPr>
              <w:t>成本分析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7"/>
              <w:jc w:val="left"/>
              <w:rPr>
                <w:rFonts w:ascii="宋体" w:hAnsi="宋体" w:cs="宋体" w:eastAsia="宋体" w:hint="default"/>
                <w:sz w:val="21"/>
                <w:szCs w:val="21"/>
              </w:rPr>
            </w:pPr>
            <w:r>
              <w:rPr>
                <w:rFonts w:ascii="宋体" w:hAnsi="宋体" w:cs="宋体" w:eastAsia="宋体" w:hint="default"/>
                <w:spacing w:val="-7"/>
                <w:sz w:val="21"/>
                <w:szCs w:val="21"/>
              </w:rPr>
              <w:t>版权成本、人工成本、编辑费、</w:t>
            </w:r>
          </w:p>
          <w:p>
            <w:pPr>
              <w:pStyle w:val="TableParagraph"/>
              <w:spacing w:line="240" w:lineRule="auto"/>
              <w:ind w:left="105" w:right="125"/>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313,408,108.80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33.45</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233,558,681.22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26.26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34.19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97"/>
              <w:jc w:val="left"/>
              <w:rPr>
                <w:rFonts w:ascii="宋体" w:hAnsi="宋体" w:cs="宋体" w:eastAsia="宋体" w:hint="default"/>
                <w:sz w:val="21"/>
                <w:szCs w:val="21"/>
              </w:rPr>
            </w:pPr>
            <w:r>
              <w:rPr>
                <w:rFonts w:ascii="宋体" w:hAnsi="宋体" w:cs="宋体" w:eastAsia="宋体" w:hint="default"/>
                <w:spacing w:val="16"/>
                <w:sz w:val="21"/>
                <w:szCs w:val="21"/>
              </w:rPr>
              <w:t>详见下述</w:t>
            </w:r>
            <w:r>
              <w:rPr>
                <w:rFonts w:ascii="宋体" w:hAnsi="宋体" w:cs="宋体" w:eastAsia="宋体" w:hint="default"/>
                <w:spacing w:val="-68"/>
                <w:sz w:val="21"/>
                <w:szCs w:val="21"/>
              </w:rPr>
              <w:t> </w:t>
            </w:r>
            <w:r>
              <w:rPr>
                <w:rFonts w:ascii="宋体" w:hAnsi="宋体" w:cs="宋体" w:eastAsia="宋体" w:hint="default"/>
                <w:spacing w:val="16"/>
                <w:sz w:val="21"/>
                <w:szCs w:val="21"/>
              </w:rPr>
              <w:t>成本分析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情况说明</w:t>
            </w:r>
          </w:p>
        </w:tc>
      </w:tr>
    </w:tbl>
    <w:p>
      <w:pPr>
        <w:spacing w:line="240" w:lineRule="auto" w:before="7"/>
        <w:rPr>
          <w:rFonts w:ascii="宋体" w:hAnsi="宋体" w:cs="宋体" w:eastAsia="宋体" w:hint="default"/>
          <w:sz w:val="15"/>
          <w:szCs w:val="15"/>
        </w:rPr>
      </w:pPr>
    </w:p>
    <w:p>
      <w:pPr>
        <w:pStyle w:val="BodyText"/>
        <w:spacing w:line="240" w:lineRule="auto" w:before="36"/>
        <w:ind w:left="224" w:right="11759"/>
        <w:jc w:val="left"/>
      </w:pPr>
      <w:r>
        <w:rPr/>
        <w:t>成本分析其他情况说明</w:t>
      </w:r>
    </w:p>
    <w:p>
      <w:pPr>
        <w:spacing w:after="0" w:line="240" w:lineRule="auto"/>
        <w:jc w:val="left"/>
        <w:sectPr>
          <w:headerReference w:type="default" r:id="rId13"/>
          <w:footerReference w:type="default" r:id="rId14"/>
          <w:pgSz w:w="16840" w:h="11910" w:orient="landscape"/>
          <w:pgMar w:header="880" w:footer="1195" w:top="1120" w:bottom="1380" w:left="1300" w:right="1220"/>
          <w:pgNumType w:start="15"/>
        </w:sectPr>
      </w:pPr>
    </w:p>
    <w:p>
      <w:pPr>
        <w:pStyle w:val="BodyText"/>
        <w:spacing w:line="273" w:lineRule="exact" w:before="120"/>
        <w:ind w:left="144" w:right="0"/>
        <w:jc w:val="left"/>
      </w:pPr>
      <w:r>
        <w:rPr/>
        <w:t>√适用 □不适用</w:t>
      </w:r>
    </w:p>
    <w:p>
      <w:pPr>
        <w:pStyle w:val="BodyText"/>
        <w:spacing w:line="273" w:lineRule="exact"/>
        <w:ind w:left="564" w:right="0"/>
        <w:jc w:val="left"/>
      </w:pPr>
      <w:r>
        <w:rPr>
          <w:spacing w:val="-2"/>
        </w:rPr>
        <w:t>报告期内，公司通过创新经营管理机制，有效控制成本，全年营业成本同比增长</w:t>
      </w:r>
      <w:r>
        <w:rPr>
          <w:spacing w:val="51"/>
        </w:rPr>
        <w:t> </w:t>
      </w:r>
      <w:r>
        <w:rPr>
          <w:rFonts w:ascii="宋体" w:hAnsi="宋体" w:cs="宋体" w:eastAsia="宋体" w:hint="default"/>
          <w:spacing w:val="-2"/>
        </w:rPr>
        <w:t>5.35%</w:t>
      </w:r>
      <w:r>
        <w:rPr>
          <w:spacing w:val="-2"/>
        </w:rPr>
        <w:t>，总体增幅较小。主要原因如下：</w:t>
      </w:r>
    </w:p>
    <w:p>
      <w:pPr>
        <w:pStyle w:val="BodyText"/>
        <w:spacing w:line="357" w:lineRule="auto" w:before="133"/>
        <w:ind w:left="144" w:right="213" w:firstLine="420"/>
        <w:jc w:val="both"/>
      </w:pPr>
      <w:r>
        <w:rPr/>
        <w:t>（</w:t>
      </w:r>
      <w:r>
        <w:rPr>
          <w:rFonts w:ascii="宋体" w:hAnsi="宋体" w:cs="宋体" w:eastAsia="宋体" w:hint="default"/>
        </w:rPr>
        <w:t>1</w:t>
      </w:r>
      <w:r>
        <w:rPr/>
        <w:t>）公司通过精细化管理及考核，有效控制了广告及宣传业务的成本，该类业务营业成本同比下降约 </w:t>
      </w:r>
      <w:r>
        <w:rPr>
          <w:rFonts w:ascii="宋体" w:hAnsi="宋体" w:cs="宋体" w:eastAsia="宋体" w:hint="default"/>
        </w:rPr>
        <w:t>4.30%</w:t>
      </w:r>
      <w:r>
        <w:rPr/>
        <w:t>；（</w:t>
      </w:r>
      <w:r>
        <w:rPr>
          <w:rFonts w:ascii="宋体" w:hAnsi="宋体" w:cs="宋体" w:eastAsia="宋体" w:hint="default"/>
        </w:rPr>
        <w:t>2</w:t>
      </w:r>
      <w:r>
        <w:rPr/>
        <w:t>）公司适应市场环境变化，主动</w:t>
      </w:r>
      <w:r>
        <w:rPr>
          <w:w w:val="100"/>
        </w:rPr>
        <w:t> </w:t>
      </w:r>
      <w:r>
        <w:rPr/>
        <w:t>调整移动增值服务业务结构调，在拓展新兴业务的同时适当收缩对传统电信增值业务的资源投入，使该类业务整体营业成本同比下降</w:t>
      </w:r>
      <w:r>
        <w:rPr>
          <w:spacing w:val="-2"/>
        </w:rPr>
        <w:t> </w:t>
      </w:r>
      <w:r>
        <w:rPr>
          <w:rFonts w:ascii="宋体" w:hAnsi="宋体" w:cs="宋体" w:eastAsia="宋体" w:hint="default"/>
        </w:rPr>
        <w:t>28.46%</w:t>
      </w:r>
      <w:r>
        <w:rPr/>
        <w:t>；（</w:t>
      </w:r>
      <w:r>
        <w:rPr>
          <w:rFonts w:ascii="宋体" w:hAnsi="宋体" w:cs="宋体" w:eastAsia="宋体" w:hint="default"/>
        </w:rPr>
        <w:t>3</w:t>
      </w:r>
      <w:r>
        <w:rPr/>
        <w:t>）为</w:t>
      </w:r>
      <w:r>
        <w:rPr>
          <w:spacing w:val="-3"/>
          <w:w w:val="100"/>
        </w:rPr>
        <w:t> </w:t>
      </w:r>
      <w:r>
        <w:rPr/>
        <w:t>进一步发掘用户、拓展市场，报告期内公司加大了对信息服务业务的投入力度，导致该类业务营业成本增长较为明显。</w:t>
      </w:r>
    </w:p>
    <w:p>
      <w:pPr>
        <w:spacing w:line="240" w:lineRule="auto" w:before="8"/>
        <w:rPr>
          <w:rFonts w:ascii="宋体" w:hAnsi="宋体" w:cs="宋体" w:eastAsia="宋体" w:hint="default"/>
          <w:sz w:val="27"/>
          <w:szCs w:val="27"/>
        </w:rPr>
      </w:pPr>
    </w:p>
    <w:p>
      <w:pPr>
        <w:pStyle w:val="Heading2"/>
        <w:spacing w:line="240" w:lineRule="auto"/>
        <w:ind w:left="144"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9"/>
        <w:ind w:left="144" w:right="0"/>
        <w:jc w:val="left"/>
      </w:pPr>
      <w:r>
        <w:rPr/>
        <w:t>√适用 □不适用</w:t>
      </w:r>
    </w:p>
    <w:p>
      <w:pPr>
        <w:pStyle w:val="BodyText"/>
        <w:spacing w:line="357" w:lineRule="auto"/>
        <w:ind w:left="564" w:right="0"/>
        <w:jc w:val="left"/>
      </w:pPr>
      <w:r>
        <w:rPr/>
        <w:t>前五名客户销售额</w:t>
      </w:r>
      <w:r>
        <w:rPr>
          <w:spacing w:val="-54"/>
        </w:rPr>
        <w:t> </w:t>
      </w:r>
      <w:r>
        <w:rPr>
          <w:rFonts w:ascii="宋体" w:hAnsi="宋体" w:cs="宋体" w:eastAsia="宋体" w:hint="default"/>
        </w:rPr>
        <w:t>18,337.98</w:t>
      </w:r>
      <w:r>
        <w:rPr>
          <w:rFonts w:ascii="宋体" w:hAnsi="宋体" w:cs="宋体" w:eastAsia="宋体" w:hint="default"/>
          <w:spacing w:val="-54"/>
        </w:rPr>
        <w:t> </w:t>
      </w:r>
      <w:r>
        <w:rPr/>
        <w:t>万元，占年度销售总额</w:t>
      </w:r>
      <w:r>
        <w:rPr>
          <w:spacing w:val="-54"/>
        </w:rPr>
        <w:t> </w:t>
      </w:r>
      <w:r>
        <w:rPr>
          <w:rFonts w:ascii="宋体" w:hAnsi="宋体" w:cs="宋体" w:eastAsia="宋体" w:hint="default"/>
        </w:rPr>
        <w:t>10.83%</w:t>
      </w:r>
      <w:r>
        <w:rPr/>
        <w:t>；其中前五名客户销售额中关联方销售额</w:t>
      </w:r>
      <w:r>
        <w:rPr>
          <w:spacing w:val="-56"/>
        </w:rPr>
        <w:t> </w:t>
      </w:r>
      <w:r>
        <w:rPr>
          <w:rFonts w:ascii="宋体" w:hAnsi="宋体" w:cs="宋体" w:eastAsia="宋体" w:hint="default"/>
        </w:rPr>
        <w:t>0</w:t>
      </w:r>
      <w:r>
        <w:rPr>
          <w:rFonts w:ascii="宋体" w:hAnsi="宋体" w:cs="宋体" w:eastAsia="宋体" w:hint="default"/>
          <w:spacing w:val="-53"/>
        </w:rPr>
        <w:t> </w:t>
      </w:r>
      <w:r>
        <w:rPr/>
        <w:t>万元，占年度销售总额</w:t>
      </w:r>
      <w:r>
        <w:rPr>
          <w:spacing w:val="-56"/>
        </w:rPr>
        <w:t> </w:t>
      </w:r>
      <w:r>
        <w:rPr>
          <w:rFonts w:ascii="宋体" w:hAnsi="宋体" w:cs="宋体" w:eastAsia="宋体" w:hint="default"/>
        </w:rPr>
        <w:t>0</w:t>
      </w:r>
      <w:r>
        <w:rPr>
          <w:rFonts w:ascii="宋体" w:hAnsi="宋体" w:cs="宋体" w:eastAsia="宋体" w:hint="default"/>
          <w:spacing w:val="-3"/>
        </w:rPr>
        <w:t> </w:t>
      </w:r>
      <w:r>
        <w:rPr>
          <w:rFonts w:ascii="宋体" w:hAnsi="宋体" w:cs="宋体" w:eastAsia="宋体" w:hint="default"/>
        </w:rPr>
        <w:t>%</w:t>
      </w:r>
      <w:r>
        <w:rPr/>
        <w:t>。</w:t>
      </w:r>
      <w:r>
        <w:rPr>
          <w:w w:val="100"/>
        </w:rPr>
        <w:t> </w:t>
      </w:r>
      <w:r>
        <w:rPr/>
        <w:t>前五名供应商采购额</w:t>
      </w:r>
      <w:r>
        <w:rPr>
          <w:spacing w:val="-54"/>
        </w:rPr>
        <w:t> </w:t>
      </w:r>
      <w:r>
        <w:rPr>
          <w:rFonts w:ascii="宋体" w:hAnsi="宋体" w:cs="宋体" w:eastAsia="宋体" w:hint="default"/>
        </w:rPr>
        <w:t>10,071.33</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10.75%</w:t>
      </w:r>
      <w:r>
        <w:rPr/>
        <w:t>；其中前五名供应商采购额中关联方采购额</w:t>
      </w:r>
      <w:r>
        <w:rPr>
          <w:spacing w:val="-53"/>
        </w:rPr>
        <w:t> </w:t>
      </w:r>
      <w:r>
        <w:rPr>
          <w:rFonts w:ascii="宋体" w:hAnsi="宋体" w:cs="宋体" w:eastAsia="宋体" w:hint="default"/>
        </w:rPr>
        <w:t>2,126.27</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2.27%</w:t>
      </w:r>
      <w:r>
        <w:rPr/>
        <w:t>。</w:t>
      </w:r>
    </w:p>
    <w:p>
      <w:pPr>
        <w:spacing w:line="240" w:lineRule="auto" w:before="1"/>
        <w:rPr>
          <w:rFonts w:ascii="宋体" w:hAnsi="宋体" w:cs="宋体" w:eastAsia="宋体" w:hint="default"/>
          <w:sz w:val="23"/>
          <w:szCs w:val="23"/>
        </w:rPr>
      </w:pPr>
    </w:p>
    <w:p>
      <w:pPr>
        <w:pStyle w:val="BodyText"/>
        <w:spacing w:line="240" w:lineRule="auto"/>
        <w:ind w:left="144" w:right="13234"/>
        <w:jc w:val="left"/>
      </w:pPr>
      <w:r>
        <w:rPr/>
        <w:t>其他说明</w:t>
      </w:r>
      <w:r>
        <w:rPr>
          <w:w w:val="100"/>
        </w:rPr>
        <w:t> </w:t>
      </w:r>
      <w:r>
        <w:rPr/>
        <w:t>无</w:t>
      </w:r>
    </w:p>
    <w:p>
      <w:pPr>
        <w:spacing w:after="0" w:line="240" w:lineRule="auto"/>
        <w:jc w:val="left"/>
        <w:sectPr>
          <w:pgSz w:w="16840" w:h="11910" w:orient="landscape"/>
          <w:pgMar w:header="880" w:footer="1195" w:top="1120" w:bottom="1380" w:left="1380" w:right="1220"/>
        </w:sectPr>
      </w:pPr>
    </w:p>
    <w:p>
      <w:pPr>
        <w:spacing w:before="25"/>
        <w:ind w:left="3951" w:right="3985"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2"/>
        <w:tabs>
          <w:tab w:pos="637" w:val="left" w:leader="none"/>
        </w:tabs>
        <w:spacing w:line="240" w:lineRule="auto" w:before="36"/>
        <w:ind w:left="218" w:right="227"/>
        <w:jc w:val="left"/>
        <w:rPr>
          <w:b w:val="0"/>
          <w:bCs w:val="0"/>
        </w:rPr>
      </w:pPr>
      <w:r>
        <w:rPr>
          <w:rFonts w:ascii="宋体" w:hAnsi="宋体" w:cs="宋体" w:eastAsia="宋体" w:hint="default"/>
          <w:w w:val="95"/>
        </w:rPr>
        <w:t>3.</w:t>
        <w:tab/>
      </w:r>
      <w:r>
        <w:rPr/>
        <w:t>费用</w:t>
      </w:r>
      <w:r>
        <w:rPr>
          <w:b w:val="0"/>
          <w:bCs w:val="0"/>
        </w:rPr>
      </w:r>
    </w:p>
    <w:p>
      <w:pPr>
        <w:pStyle w:val="BodyText"/>
        <w:spacing w:line="273" w:lineRule="exact" w:before="58"/>
        <w:ind w:left="218" w:right="227"/>
        <w:jc w:val="left"/>
      </w:pPr>
      <w:r>
        <w:rPr/>
        <w:t>√适用</w:t>
      </w:r>
      <w:r>
        <w:rPr>
          <w:spacing w:val="-1"/>
        </w:rPr>
        <w:t> </w:t>
      </w:r>
      <w:r>
        <w:rPr/>
        <w:t>□不适用</w:t>
      </w:r>
    </w:p>
    <w:p>
      <w:pPr>
        <w:pStyle w:val="BodyText"/>
        <w:spacing w:line="357" w:lineRule="auto"/>
        <w:ind w:left="218" w:right="290" w:firstLine="419"/>
        <w:jc w:val="both"/>
      </w:pPr>
      <w:r>
        <w:rPr/>
        <w:t>报告期内，公司销售费用为人民币</w:t>
      </w:r>
      <w:r>
        <w:rPr>
          <w:spacing w:val="-2"/>
        </w:rPr>
        <w:t> </w:t>
      </w:r>
      <w:r>
        <w:rPr>
          <w:rFonts w:ascii="宋体" w:hAnsi="宋体" w:cs="宋体" w:eastAsia="宋体" w:hint="default"/>
        </w:rPr>
        <w:t>3.05</w:t>
      </w:r>
      <w:r>
        <w:rPr>
          <w:rFonts w:ascii="宋体" w:hAnsi="宋体" w:cs="宋体" w:eastAsia="宋体" w:hint="default"/>
          <w:spacing w:val="-56"/>
        </w:rPr>
        <w:t> </w:t>
      </w:r>
      <w:r>
        <w:rPr/>
        <w:t>亿元，同比增长</w:t>
      </w:r>
      <w:r>
        <w:rPr>
          <w:spacing w:val="-54"/>
        </w:rPr>
        <w:t> </w:t>
      </w:r>
      <w:r>
        <w:rPr>
          <w:rFonts w:ascii="宋体" w:hAnsi="宋体" w:cs="宋体" w:eastAsia="宋体" w:hint="default"/>
        </w:rPr>
        <w:t>18.17%</w:t>
      </w:r>
      <w:r>
        <w:rPr/>
        <w:t>；管理费用为人民币</w:t>
      </w:r>
      <w:r>
        <w:rPr>
          <w:spacing w:val="-2"/>
        </w:rPr>
        <w:t> </w:t>
      </w:r>
      <w:r>
        <w:rPr>
          <w:rFonts w:ascii="宋体" w:hAnsi="宋体" w:cs="宋体" w:eastAsia="宋体" w:hint="default"/>
        </w:rPr>
        <w:t>1.90</w:t>
      </w:r>
      <w:r>
        <w:rPr>
          <w:rFonts w:ascii="宋体" w:hAnsi="宋体" w:cs="宋体" w:eastAsia="宋体" w:hint="default"/>
          <w:w w:val="100"/>
        </w:rPr>
        <w:t> </w:t>
      </w:r>
      <w:r>
        <w:rPr>
          <w:spacing w:val="-2"/>
        </w:rPr>
        <w:t>亿元，同比增长</w:t>
      </w:r>
      <w:r>
        <w:rPr/>
        <w:t> </w:t>
      </w:r>
      <w:r>
        <w:rPr>
          <w:rFonts w:ascii="宋体" w:hAnsi="宋体" w:cs="宋体" w:eastAsia="宋体" w:hint="default"/>
          <w:spacing w:val="-2"/>
        </w:rPr>
        <w:t>5.74%</w:t>
      </w:r>
      <w:r>
        <w:rPr>
          <w:spacing w:val="-2"/>
        </w:rPr>
        <w:t>；销售及管理费用的增长，主要原因是报告期内公司业绩实现较快增长，</w:t>
      </w:r>
      <w:r>
        <w:rPr>
          <w:spacing w:val="-75"/>
        </w:rPr>
        <w:t> </w:t>
      </w:r>
      <w:r>
        <w:rPr>
          <w:spacing w:val="-75"/>
        </w:rPr>
      </w:r>
      <w:r>
        <w:rPr/>
        <w:t>相应的营销费用、奖励提成、职工薪酬等有所增长。</w:t>
      </w:r>
    </w:p>
    <w:p>
      <w:pPr>
        <w:pStyle w:val="BodyText"/>
        <w:spacing w:line="355" w:lineRule="auto" w:before="30"/>
        <w:ind w:left="218" w:right="230" w:firstLine="419"/>
        <w:jc w:val="both"/>
      </w:pPr>
      <w:r>
        <w:rPr/>
        <w:t>研发费用同比下降</w:t>
      </w:r>
      <w:r>
        <w:rPr>
          <w:spacing w:val="-14"/>
        </w:rPr>
        <w:t> </w:t>
      </w:r>
      <w:r>
        <w:rPr>
          <w:rFonts w:ascii="宋体" w:hAnsi="宋体" w:cs="宋体" w:eastAsia="宋体" w:hint="default"/>
          <w:spacing w:val="-3"/>
        </w:rPr>
        <w:t>14.15%</w:t>
      </w:r>
      <w:r>
        <w:rPr>
          <w:spacing w:val="-3"/>
        </w:rPr>
        <w:t>，主要原因是公司合并范围较上年同期减少网际星辰文化传媒（北</w:t>
      </w:r>
      <w:r>
        <w:rPr>
          <w:w w:val="100"/>
        </w:rPr>
        <w:t> </w:t>
      </w:r>
      <w:r>
        <w:rPr>
          <w:spacing w:val="-2"/>
        </w:rPr>
        <w:t>京）有限公司、成都古羌科技有限公司及人民澳客传媒科技有限公司，上年同期人民澳客传媒科</w:t>
      </w:r>
      <w:r>
        <w:rPr>
          <w:spacing w:val="-25"/>
        </w:rPr>
        <w:t> </w:t>
      </w:r>
      <w:r>
        <w:rPr>
          <w:spacing w:val="-25"/>
        </w:rPr>
      </w:r>
      <w:r>
        <w:rPr/>
        <w:t>技有限公司进行了大量研发投入。</w:t>
      </w:r>
    </w:p>
    <w:p>
      <w:pPr>
        <w:pStyle w:val="BodyText"/>
        <w:spacing w:line="240" w:lineRule="auto" w:before="34"/>
        <w:ind w:left="638" w:right="227"/>
        <w:jc w:val="left"/>
      </w:pPr>
      <w:r>
        <w:rPr>
          <w:spacing w:val="-2"/>
        </w:rPr>
        <w:t>财务费用同比下降</w:t>
      </w:r>
      <w:r>
        <w:rPr>
          <w:spacing w:val="16"/>
        </w:rPr>
        <w:t> </w:t>
      </w:r>
      <w:r>
        <w:rPr>
          <w:rFonts w:ascii="宋体" w:hAnsi="宋体" w:cs="宋体" w:eastAsia="宋体" w:hint="default"/>
          <w:spacing w:val="-2"/>
        </w:rPr>
        <w:t>385.16%</w:t>
      </w:r>
      <w:r>
        <w:rPr>
          <w:spacing w:val="-2"/>
        </w:rPr>
        <w:t>，主要原因是公司本期利息收入较上年同期增长较多。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15"/>
          <w:footerReference w:type="default" r:id="rId16"/>
          <w:pgSz w:w="11910" w:h="16840"/>
          <w:pgMar w:header="0" w:footer="0" w:top="780" w:bottom="280" w:left="1580" w:right="1040"/>
        </w:sectPr>
      </w:pPr>
    </w:p>
    <w:p>
      <w:pPr>
        <w:pStyle w:val="Heading2"/>
        <w:tabs>
          <w:tab w:pos="637" w:val="left" w:leader="none"/>
        </w:tabs>
        <w:spacing w:line="290" w:lineRule="auto" w:before="36"/>
        <w:ind w:left="21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2"/>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29,688,084.36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29,688,084.36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2"/>
        <w:spacing w:line="240" w:lineRule="auto" w:before="36"/>
        <w:ind w:left="218" w:right="227"/>
        <w:jc w:val="left"/>
        <w:rPr>
          <w:b w:val="0"/>
          <w:bCs w:val="0"/>
        </w:rPr>
      </w:pPr>
      <w:r>
        <w:rPr/>
        <w:t>情况说明</w:t>
      </w:r>
      <w:r>
        <w:rPr>
          <w:b w:val="0"/>
          <w:bCs w:val="0"/>
        </w:rPr>
      </w:r>
    </w:p>
    <w:p>
      <w:pPr>
        <w:pStyle w:val="BodyText"/>
        <w:spacing w:line="290" w:lineRule="auto" w:before="58"/>
        <w:ind w:left="638" w:right="227" w:hanging="420"/>
        <w:jc w:val="left"/>
      </w:pPr>
      <w:r>
        <w:rPr/>
        <w:t>√适用</w:t>
      </w:r>
      <w:r>
        <w:rPr>
          <w:spacing w:val="-2"/>
        </w:rPr>
        <w:t> </w:t>
      </w:r>
      <w:r>
        <w:rPr/>
        <w:t>□不适用</w:t>
      </w:r>
      <w:r>
        <w:rPr>
          <w:w w:val="100"/>
        </w:rPr>
        <w:t> </w:t>
      </w:r>
      <w:r>
        <w:rPr>
          <w:spacing w:val="-2"/>
        </w:rPr>
        <w:t>报告期内，公司费用化研发支出主要由北京人民在线网络有限公司、环球时报在线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w:t>
      </w:r>
    </w:p>
    <w:p>
      <w:pPr>
        <w:pStyle w:val="BodyText"/>
        <w:spacing w:line="357" w:lineRule="auto" w:before="89"/>
        <w:ind w:left="218" w:right="227"/>
        <w:jc w:val="left"/>
      </w:pPr>
      <w:r>
        <w:rPr>
          <w:spacing w:val="-2"/>
        </w:rPr>
        <w:t>化传播有限公司、人民网科技（北京）有限公司等下属公司投入其从事的信息及技术领域研发项</w:t>
      </w:r>
      <w:r>
        <w:rPr>
          <w:spacing w:val="-25"/>
        </w:rPr>
        <w:t> </w:t>
      </w:r>
      <w:r>
        <w:rPr>
          <w:spacing w:val="-25"/>
        </w:rPr>
      </w:r>
      <w:r>
        <w:rPr/>
        <w:t>目。</w:t>
      </w:r>
    </w:p>
    <w:p>
      <w:pPr>
        <w:pStyle w:val="Heading2"/>
        <w:tabs>
          <w:tab w:pos="637" w:val="left" w:leader="none"/>
        </w:tabs>
        <w:spacing w:line="240" w:lineRule="auto" w:before="90"/>
        <w:ind w:left="218" w:right="227"/>
        <w:jc w:val="left"/>
        <w:rPr>
          <w:b w:val="0"/>
          <w:bCs w:val="0"/>
        </w:rPr>
      </w:pPr>
      <w:r>
        <w:rPr>
          <w:rFonts w:ascii="宋体" w:hAnsi="宋体" w:cs="宋体" w:eastAsia="宋体" w:hint="default"/>
          <w:w w:val="95"/>
        </w:rPr>
        <w:t>5.</w:t>
        <w:tab/>
      </w:r>
      <w:r>
        <w:rPr/>
        <w:t>现金流</w:t>
      </w:r>
      <w:r>
        <w:rPr>
          <w:b w:val="0"/>
          <w:bCs w:val="0"/>
        </w:rPr>
      </w:r>
    </w:p>
    <w:p>
      <w:pPr>
        <w:pStyle w:val="BodyText"/>
        <w:spacing w:line="274" w:lineRule="exact" w:before="57"/>
        <w:ind w:left="218" w:right="227"/>
        <w:jc w:val="left"/>
      </w:pPr>
      <w:r>
        <w:rPr/>
        <w:t>√适用</w:t>
      </w:r>
      <w:r>
        <w:rPr>
          <w:spacing w:val="-1"/>
        </w:rPr>
        <w:t> </w:t>
      </w:r>
      <w:r>
        <w:rPr/>
        <w:t>□不适用</w:t>
      </w:r>
    </w:p>
    <w:p>
      <w:pPr>
        <w:pStyle w:val="BodyText"/>
        <w:spacing w:line="355" w:lineRule="auto"/>
        <w:ind w:left="218" w:right="239" w:firstLine="419"/>
        <w:jc w:val="both"/>
      </w:pPr>
      <w:r>
        <w:rPr/>
        <w:t>报告期内，公司经营活动产生的现金流量净额为人民币</w:t>
      </w:r>
      <w:r>
        <w:rPr>
          <w:spacing w:val="-53"/>
        </w:rPr>
        <w:t> </w:t>
      </w:r>
      <w:r>
        <w:rPr>
          <w:rFonts w:ascii="宋体" w:hAnsi="宋体" w:cs="宋体" w:eastAsia="宋体" w:hint="default"/>
        </w:rPr>
        <w:t>3.12</w:t>
      </w:r>
      <w:r>
        <w:rPr>
          <w:rFonts w:ascii="宋体" w:hAnsi="宋体" w:cs="宋体" w:eastAsia="宋体" w:hint="default"/>
          <w:spacing w:val="-56"/>
        </w:rPr>
        <w:t> </w:t>
      </w:r>
      <w:r>
        <w:rPr/>
        <w:t>亿元，与上年同期</w:t>
      </w:r>
      <w:r>
        <w:rPr>
          <w:spacing w:val="-53"/>
        </w:rPr>
        <w:t> </w:t>
      </w:r>
      <w:r>
        <w:rPr>
          <w:rFonts w:ascii="宋体" w:hAnsi="宋体" w:cs="宋体" w:eastAsia="宋体" w:hint="default"/>
        </w:rPr>
        <w:t>3.06</w:t>
      </w:r>
      <w:r>
        <w:rPr>
          <w:rFonts w:ascii="宋体" w:hAnsi="宋体" w:cs="宋体" w:eastAsia="宋体" w:hint="default"/>
          <w:spacing w:val="-54"/>
        </w:rPr>
        <w:t> </w:t>
      </w:r>
      <w:r>
        <w:rPr/>
        <w:t>亿元相</w:t>
      </w:r>
      <w:r>
        <w:rPr>
          <w:w w:val="100"/>
        </w:rPr>
        <w:t> </w:t>
      </w:r>
      <w:r>
        <w:rPr/>
        <w:t>比增长</w:t>
      </w:r>
      <w:r>
        <w:rPr>
          <w:spacing w:val="-53"/>
        </w:rPr>
        <w:t> </w:t>
      </w:r>
      <w:r>
        <w:rPr>
          <w:rFonts w:ascii="宋体" w:hAnsi="宋体" w:cs="宋体" w:eastAsia="宋体" w:hint="default"/>
        </w:rPr>
        <w:t>1.92%</w:t>
      </w:r>
      <w:r>
        <w:rPr/>
        <w:t>，相对比较稳定。</w:t>
      </w:r>
    </w:p>
    <w:p>
      <w:pPr>
        <w:pStyle w:val="BodyText"/>
        <w:spacing w:line="357" w:lineRule="auto" w:before="32"/>
        <w:ind w:left="218" w:right="237" w:firstLine="419"/>
        <w:jc w:val="both"/>
      </w:pPr>
      <w:r>
        <w:rPr/>
        <w:t>投资活动产生的现金流量净额为人民币</w:t>
      </w:r>
      <w:r>
        <w:rPr>
          <w:rFonts w:ascii="宋体" w:hAnsi="宋体" w:cs="宋体" w:eastAsia="宋体" w:hint="default"/>
        </w:rPr>
        <w:t>-0.79</w:t>
      </w:r>
      <w:r>
        <w:rPr>
          <w:rFonts w:ascii="宋体" w:hAnsi="宋体" w:cs="宋体" w:eastAsia="宋体" w:hint="default"/>
          <w:spacing w:val="-57"/>
        </w:rPr>
        <w:t> </w:t>
      </w:r>
      <w:r>
        <w:rPr/>
        <w:t>亿元，同比回升</w:t>
      </w:r>
      <w:r>
        <w:rPr>
          <w:spacing w:val="-55"/>
        </w:rPr>
        <w:t> </w:t>
      </w:r>
      <w:r>
        <w:rPr>
          <w:rFonts w:ascii="宋体" w:hAnsi="宋体" w:cs="宋体" w:eastAsia="宋体" w:hint="default"/>
        </w:rPr>
        <w:t>26.68%</w:t>
      </w:r>
      <w:r>
        <w:rPr/>
        <w:t>，主要原因是报告期内</w:t>
      </w:r>
      <w:r>
        <w:rPr>
          <w:w w:val="100"/>
        </w:rPr>
        <w:t> </w:t>
      </w:r>
      <w:r>
        <w:rPr>
          <w:spacing w:val="-2"/>
        </w:rPr>
        <w:t>公司收到了原子公司网际星辰文化传媒（北京）有限公司、人民澳客传媒科技有限公司股权处置</w:t>
      </w:r>
      <w:r>
        <w:rPr>
          <w:spacing w:val="-25"/>
        </w:rPr>
        <w:t> </w:t>
      </w:r>
      <w:r>
        <w:rPr>
          <w:spacing w:val="-25"/>
        </w:rPr>
      </w:r>
      <w:r>
        <w:rPr/>
        <w:t>尾款。</w:t>
      </w:r>
    </w:p>
    <w:p>
      <w:pPr>
        <w:pStyle w:val="BodyText"/>
        <w:spacing w:line="355" w:lineRule="auto" w:before="30"/>
        <w:ind w:left="218" w:right="227" w:firstLine="419"/>
        <w:jc w:val="both"/>
      </w:pPr>
      <w:r>
        <w:rPr/>
        <w:t>筹资活动现金流量净额为人民币</w:t>
      </w:r>
      <w:r>
        <w:rPr>
          <w:spacing w:val="-40"/>
        </w:rPr>
        <w:t> </w:t>
      </w:r>
      <w:r>
        <w:rPr>
          <w:rFonts w:ascii="宋体" w:hAnsi="宋体" w:cs="宋体" w:eastAsia="宋体" w:hint="default"/>
        </w:rPr>
        <w:t>454.39</w:t>
      </w:r>
      <w:r>
        <w:rPr>
          <w:rFonts w:ascii="宋体" w:hAnsi="宋体" w:cs="宋体" w:eastAsia="宋体" w:hint="default"/>
          <w:spacing w:val="-42"/>
        </w:rPr>
        <w:t> </w:t>
      </w:r>
      <w:r>
        <w:rPr>
          <w:spacing w:val="-5"/>
        </w:rPr>
        <w:t>万元，同比增长</w:t>
      </w:r>
      <w:r>
        <w:rPr>
          <w:spacing w:val="-38"/>
        </w:rPr>
        <w:t> </w:t>
      </w:r>
      <w:r>
        <w:rPr>
          <w:rFonts w:ascii="宋体" w:hAnsi="宋体" w:cs="宋体" w:eastAsia="宋体" w:hint="default"/>
          <w:spacing w:val="-3"/>
        </w:rPr>
        <w:t>104.60%</w:t>
      </w:r>
      <w:r>
        <w:rPr>
          <w:spacing w:val="-3"/>
        </w:rPr>
        <w:t>，主要原因是上年同期原子</w:t>
      </w:r>
      <w:r>
        <w:rPr>
          <w:w w:val="100"/>
        </w:rPr>
        <w:t> </w:t>
      </w:r>
      <w:r>
        <w:rPr/>
        <w:t>公司人民澳客传媒科技有限公司进行了利润分配。</w:t>
      </w:r>
    </w:p>
    <w:p>
      <w:pPr>
        <w:spacing w:line="240" w:lineRule="auto" w:before="13"/>
        <w:rPr>
          <w:rFonts w:ascii="宋体" w:hAnsi="宋体" w:cs="宋体" w:eastAsia="宋体" w:hint="default"/>
          <w:sz w:val="27"/>
          <w:szCs w:val="27"/>
        </w:rPr>
      </w:pPr>
    </w:p>
    <w:p>
      <w:pPr>
        <w:pStyle w:val="Heading2"/>
        <w:tabs>
          <w:tab w:pos="1057" w:val="left" w:leader="none"/>
        </w:tabs>
        <w:spacing w:line="240" w:lineRule="auto"/>
        <w:ind w:left="218"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218" w:right="227"/>
        <w:jc w:val="left"/>
      </w:pPr>
      <w:r>
        <w:rPr/>
        <w:t>□适用</w:t>
      </w:r>
      <w:r>
        <w:rPr>
          <w:spacing w:val="-1"/>
        </w:rPr>
        <w:t> </w:t>
      </w:r>
      <w:r>
        <w:rPr/>
        <w:t>√不适用</w:t>
      </w:r>
    </w:p>
    <w:p>
      <w:pPr>
        <w:spacing w:before="39"/>
        <w:ind w:left="3951" w:right="3968"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9"/>
        <w:rPr>
          <w:rFonts w:ascii="Calibri" w:hAnsi="Calibri" w:cs="Calibri" w:eastAsia="Calibri" w:hint="default"/>
          <w:b/>
          <w:bCs/>
          <w:sz w:val="11"/>
          <w:szCs w:val="11"/>
        </w:rPr>
      </w:pPr>
    </w:p>
    <w:p>
      <w:pPr>
        <w:spacing w:after="0" w:line="240" w:lineRule="auto"/>
        <w:rPr>
          <w:rFonts w:ascii="Calibri" w:hAnsi="Calibri" w:cs="Calibri" w:eastAsia="Calibri" w:hint="default"/>
          <w:sz w:val="11"/>
          <w:szCs w:val="11"/>
        </w:rPr>
        <w:sectPr>
          <w:headerReference w:type="default" r:id="rId17"/>
          <w:footerReference w:type="default" r:id="rId18"/>
          <w:pgSz w:w="16840" w:h="11910" w:orient="landscape"/>
          <w:pgMar w:header="880" w:footer="1195" w:top="1120" w:bottom="1380" w:left="1300" w:right="1220"/>
          <w:pgNumType w:start="18"/>
        </w:sectPr>
      </w:pPr>
    </w:p>
    <w:p>
      <w:pPr>
        <w:pStyle w:val="Heading2"/>
        <w:tabs>
          <w:tab w:pos="1064" w:val="left" w:leader="none"/>
        </w:tabs>
        <w:spacing w:line="240" w:lineRule="auto" w:before="36"/>
        <w:ind w:left="224"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066" w:val="left" w:leader="none"/>
        </w:tabs>
        <w:spacing w:line="240" w:lineRule="auto" w:before="56"/>
        <w:ind w:left="224" w:right="-17"/>
        <w:jc w:val="left"/>
      </w:pPr>
      <w:r>
        <w:rPr/>
        <w:t>√适用</w:t>
        <w:tab/>
        <w:t>□不适用</w:t>
      </w:r>
    </w:p>
    <w:p>
      <w:pPr>
        <w:pStyle w:val="Heading2"/>
        <w:tabs>
          <w:tab w:pos="649" w:val="left" w:leader="none"/>
        </w:tabs>
        <w:spacing w:line="240" w:lineRule="auto" w:before="58"/>
        <w:ind w:left="224"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4" w:right="0"/>
        <w:jc w:val="left"/>
      </w:pPr>
      <w:r>
        <w:rPr/>
        <w:t>单位：元</w:t>
      </w:r>
    </w:p>
    <w:p>
      <w:pPr>
        <w:spacing w:after="0" w:line="240" w:lineRule="auto"/>
        <w:jc w:val="left"/>
        <w:sectPr>
          <w:type w:val="continuous"/>
          <w:pgSz w:w="16840" w:h="11910" w:orient="landscape"/>
          <w:pgMar w:top="1120" w:bottom="1380" w:left="1300" w:right="1220"/>
          <w:cols w:num="2" w:equalWidth="0">
            <w:col w:w="2966" w:space="10068"/>
            <w:col w:w="12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69"/>
        <w:gridCol w:w="2009"/>
        <w:gridCol w:w="850"/>
        <w:gridCol w:w="1704"/>
        <w:gridCol w:w="1133"/>
        <w:gridCol w:w="1558"/>
        <w:gridCol w:w="4767"/>
      </w:tblGrid>
      <w:tr>
        <w:trPr>
          <w:trHeight w:val="137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1" w:right="137"/>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3" w:right="139"/>
              <w:jc w:val="both"/>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767,735,942.31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18.59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sz w:val="21"/>
              </w:rPr>
              <w:t>531,417,930.28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44.47</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主要原因是报告期内公司理财产品到期赎回，以及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子公司收到股东注资款所致</w:t>
            </w:r>
          </w:p>
        </w:tc>
      </w:tr>
      <w:tr>
        <w:trPr>
          <w:trHeight w:val="55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37,499,157.04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25,425,195.02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47.49</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主要原因是报告期内公司预付工程项目款较年初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有所增长</w:t>
            </w:r>
          </w:p>
        </w:tc>
      </w:tr>
      <w:tr>
        <w:trPr>
          <w:trHeight w:val="55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18,326,243.53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14,602,046.15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25.50</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主要原因是报告期内公司受托开发产品较年初增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长所致</w:t>
            </w:r>
          </w:p>
        </w:tc>
      </w:tr>
      <w:tr>
        <w:trPr>
          <w:trHeight w:val="1647"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190,544,105.76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z w:val="21"/>
              </w:rPr>
              <w:t>4.61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1"/>
                <w:szCs w:val="21"/>
              </w:rPr>
            </w:pPr>
            <w:r>
              <w:rPr>
                <w:rFonts w:ascii="宋体"/>
                <w:sz w:val="21"/>
              </w:rPr>
              <w:t>124,900,000.00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3.42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52.56</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主要原因是报告期内公司及下属子公司投资了上</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pacing w:val="3"/>
                <w:sz w:val="21"/>
                <w:szCs w:val="21"/>
              </w:rPr>
              <w:t>海浦东人民招银文化产业股权投资基金合伙企业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、共青城瑞佑投资管理合伙企业</w:t>
            </w:r>
            <w:r>
              <w:rPr>
                <w:rFonts w:ascii="宋体" w:hAnsi="宋体" w:cs="宋体" w:eastAsia="宋体" w:hint="default"/>
                <w:sz w:val="21"/>
                <w:szCs w:val="21"/>
              </w:rPr>
              <w:t>(</w:t>
            </w:r>
            <w:r>
              <w:rPr>
                <w:rFonts w:ascii="宋体" w:hAnsi="宋体" w:cs="宋体" w:eastAsia="宋体" w:hint="default"/>
                <w:sz w:val="21"/>
                <w:szCs w:val="21"/>
              </w:rPr>
              <w:t>有限</w:t>
            </w:r>
            <w:r>
              <w:rPr>
                <w:rFonts w:ascii="宋体" w:hAnsi="宋体" w:cs="宋体" w:eastAsia="宋体" w:hint="default"/>
                <w:spacing w:val="-64"/>
                <w:sz w:val="21"/>
                <w:szCs w:val="21"/>
              </w:rPr>
              <w:t> </w:t>
            </w:r>
            <w:r>
              <w:rPr>
                <w:rFonts w:ascii="宋体" w:hAnsi="宋体" w:cs="宋体" w:eastAsia="宋体" w:hint="default"/>
                <w:sz w:val="21"/>
                <w:szCs w:val="21"/>
              </w:rPr>
              <w:t>合伙</w:t>
            </w:r>
            <w:r>
              <w:rPr>
                <w:rFonts w:ascii="宋体" w:hAnsi="宋体" w:cs="宋体" w:eastAsia="宋体" w:hint="default"/>
                <w:sz w:val="21"/>
                <w:szCs w:val="21"/>
              </w:rPr>
              <w:t>)</w:t>
            </w:r>
            <w:r>
              <w:rPr>
                <w:rFonts w:ascii="宋体" w:hAnsi="宋体" w:cs="宋体" w:eastAsia="宋体" w:hint="default"/>
                <w:sz w:val="21"/>
                <w:szCs w:val="21"/>
              </w:rPr>
              <w:t>、人民金服金融信息服务</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及金台环球</w:t>
            </w:r>
            <w:r>
              <w:rPr>
                <w:rFonts w:ascii="宋体" w:hAnsi="宋体" w:cs="宋体" w:eastAsia="宋体" w:hint="default"/>
                <w:spacing w:val="3"/>
                <w:sz w:val="21"/>
                <w:szCs w:val="21"/>
              </w:rPr>
              <w:t>(</w:t>
            </w:r>
            <w:r>
              <w:rPr>
                <w:rFonts w:ascii="宋体" w:hAnsi="宋体" w:cs="宋体" w:eastAsia="宋体" w:hint="default"/>
                <w:spacing w:val="3"/>
                <w:sz w:val="21"/>
                <w:szCs w:val="21"/>
              </w:rPr>
              <w:t>宁波</w:t>
            </w:r>
            <w:r>
              <w:rPr>
                <w:rFonts w:ascii="宋体" w:hAnsi="宋体" w:cs="宋体" w:eastAsia="宋体" w:hint="default"/>
                <w:spacing w:val="3"/>
                <w:sz w:val="21"/>
                <w:szCs w:val="21"/>
              </w:rPr>
              <w:t>)</w:t>
            </w:r>
            <w:r>
              <w:rPr>
                <w:rFonts w:ascii="宋体" w:hAnsi="宋体" w:cs="宋体" w:eastAsia="宋体" w:hint="default"/>
                <w:spacing w:val="3"/>
                <w:sz w:val="21"/>
                <w:szCs w:val="21"/>
              </w:rPr>
              <w:t>信息服务合伙企业</w:t>
            </w:r>
            <w:r>
              <w:rPr>
                <w:rFonts w:ascii="宋体" w:hAnsi="宋体" w:cs="宋体" w:eastAsia="宋体" w:hint="default"/>
                <w:spacing w:val="3"/>
                <w:sz w:val="21"/>
                <w:szCs w:val="21"/>
              </w:rPr>
              <w:t>(</w:t>
            </w:r>
            <w:r>
              <w:rPr>
                <w:rFonts w:ascii="宋体" w:hAnsi="宋体" w:cs="宋体" w:eastAsia="宋体" w:hint="default"/>
                <w:spacing w:val="3"/>
                <w:sz w:val="21"/>
                <w:szCs w:val="21"/>
              </w:rPr>
              <w:t>有限合伙</w:t>
            </w:r>
            <w:r>
              <w:rPr>
                <w:rFonts w:ascii="宋体" w:hAnsi="宋体" w:cs="宋体" w:eastAsia="宋体" w:hint="default"/>
                <w:spacing w:val="3"/>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所致</w:t>
            </w:r>
          </w:p>
        </w:tc>
      </w:tr>
      <w:tr>
        <w:trPr>
          <w:trHeight w:val="28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29,127,607.52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39,144,428.18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-25.59</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主要原因是公司按照会计准则规定计提摊销所致</w:t>
            </w:r>
          </w:p>
        </w:tc>
      </w:tr>
      <w:tr>
        <w:trPr>
          <w:trHeight w:val="55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108,901,449.36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19,408,534.54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461.10</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主要原因是报告期内公司计提的薪酬于报告期末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尚未发放</w:t>
            </w:r>
          </w:p>
        </w:tc>
      </w:tr>
      <w:tr>
        <w:trPr>
          <w:trHeight w:val="829"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44,801,665.85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1.08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center"/>
              <w:rPr>
                <w:rFonts w:ascii="宋体" w:hAnsi="宋体" w:cs="宋体" w:eastAsia="宋体" w:hint="default"/>
                <w:sz w:val="21"/>
                <w:szCs w:val="21"/>
              </w:rPr>
            </w:pPr>
            <w:r>
              <w:rPr>
                <w:rFonts w:ascii="宋体"/>
                <w:sz w:val="21"/>
              </w:rPr>
              <w:t>23,729,454.34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88.80</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主要原因是报告期内公司营业收入同比增长较大，</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相应计提的增值税金及附加、企业所得税等税金增</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长所致</w:t>
            </w:r>
          </w:p>
        </w:tc>
      </w:tr>
      <w:tr>
        <w:trPr>
          <w:trHeight w:val="55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24,985,302.22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33,104,008.38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-24.52</w:t>
            </w:r>
          </w:p>
        </w:tc>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主要原因是公司按照会计准则规定确认当期政府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补助所致</w:t>
            </w:r>
          </w:p>
        </w:tc>
      </w:tr>
    </w:tbl>
    <w:p>
      <w:pPr>
        <w:pStyle w:val="BodyText"/>
        <w:spacing w:line="240" w:lineRule="exact"/>
        <w:ind w:left="224" w:right="11759"/>
        <w:jc w:val="left"/>
      </w:pPr>
      <w:r>
        <w:rPr/>
        <w:t>其他说明</w:t>
      </w:r>
    </w:p>
    <w:p>
      <w:pPr>
        <w:pStyle w:val="BodyText"/>
        <w:spacing w:line="274" w:lineRule="exact"/>
        <w:ind w:left="224" w:right="11759"/>
        <w:jc w:val="left"/>
      </w:pPr>
      <w:r>
        <w:rPr>
          <w:w w:val="100"/>
        </w:rPr>
        <w:t>无</w:t>
      </w:r>
    </w:p>
    <w:p>
      <w:pPr>
        <w:spacing w:after="0" w:line="274" w:lineRule="exact"/>
        <w:jc w:val="left"/>
        <w:sectPr>
          <w:type w:val="continuous"/>
          <w:pgSz w:w="16840" w:h="11910" w:orient="landscape"/>
          <w:pgMar w:top="1120" w:bottom="1380" w:left="1300" w:right="1220"/>
        </w:sectPr>
      </w:pPr>
    </w:p>
    <w:p>
      <w:pPr>
        <w:pStyle w:val="Heading2"/>
        <w:tabs>
          <w:tab w:pos="569" w:val="left" w:leader="none"/>
        </w:tabs>
        <w:spacing w:line="240" w:lineRule="auto" w:before="120"/>
        <w:ind w:left="144" w:right="9366"/>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86" w:val="left" w:leader="none"/>
        </w:tabs>
        <w:spacing w:line="240" w:lineRule="auto" w:before="56"/>
        <w:ind w:left="144" w:right="9366"/>
        <w:jc w:val="left"/>
      </w:pPr>
      <w:r>
        <w:rPr/>
        <w:t>□适用</w:t>
        <w:tab/>
        <w:t>√不适用</w:t>
      </w:r>
    </w:p>
    <w:p>
      <w:pPr>
        <w:spacing w:line="240" w:lineRule="auto" w:before="3"/>
        <w:rPr>
          <w:rFonts w:ascii="宋体" w:hAnsi="宋体" w:cs="宋体" w:eastAsia="宋体" w:hint="default"/>
          <w:sz w:val="25"/>
          <w:szCs w:val="25"/>
        </w:rPr>
      </w:pPr>
    </w:p>
    <w:p>
      <w:pPr>
        <w:pStyle w:val="Heading2"/>
        <w:tabs>
          <w:tab w:pos="569" w:val="left" w:leader="none"/>
        </w:tabs>
        <w:spacing w:line="240" w:lineRule="auto"/>
        <w:ind w:left="144" w:right="9366"/>
        <w:jc w:val="left"/>
        <w:rPr>
          <w:b w:val="0"/>
          <w:bCs w:val="0"/>
        </w:rPr>
      </w:pPr>
      <w:r>
        <w:rPr>
          <w:rFonts w:ascii="宋体" w:hAnsi="宋体" w:cs="宋体" w:eastAsia="宋体" w:hint="default"/>
          <w:w w:val="95"/>
        </w:rPr>
        <w:t>3.</w:t>
        <w:tab/>
      </w:r>
      <w:r>
        <w:rPr/>
        <w:t>其他说明</w:t>
      </w:r>
      <w:r>
        <w:rPr>
          <w:b w:val="0"/>
          <w:bCs w:val="0"/>
        </w:rPr>
      </w:r>
    </w:p>
    <w:p>
      <w:pPr>
        <w:pStyle w:val="BodyText"/>
        <w:tabs>
          <w:tab w:pos="986" w:val="left" w:leader="none"/>
        </w:tabs>
        <w:spacing w:line="240" w:lineRule="auto" w:before="58"/>
        <w:ind w:left="144" w:right="9366"/>
        <w:jc w:val="left"/>
      </w:pPr>
      <w:r>
        <w:rPr/>
        <w:t>□适用</w:t>
        <w:tab/>
        <w:t>√不适用</w:t>
      </w:r>
    </w:p>
    <w:p>
      <w:pPr>
        <w:spacing w:line="240" w:lineRule="auto" w:before="3"/>
        <w:rPr>
          <w:rFonts w:ascii="宋体" w:hAnsi="宋体" w:cs="宋体" w:eastAsia="宋体" w:hint="default"/>
          <w:sz w:val="25"/>
          <w:szCs w:val="25"/>
        </w:rPr>
      </w:pPr>
    </w:p>
    <w:p>
      <w:pPr>
        <w:pStyle w:val="Heading2"/>
        <w:tabs>
          <w:tab w:pos="984" w:val="left" w:leader="none"/>
        </w:tabs>
        <w:spacing w:line="240" w:lineRule="auto"/>
        <w:ind w:left="144" w:right="9366"/>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986" w:val="left" w:leader="none"/>
        </w:tabs>
        <w:spacing w:line="272" w:lineRule="exact" w:before="84"/>
        <w:ind w:left="144" w:right="9366"/>
        <w:jc w:val="left"/>
      </w:pPr>
      <w:r>
        <w:rPr/>
        <w:t>√适用</w:t>
        <w:tab/>
        <w:t>□不适用</w:t>
      </w:r>
      <w:r>
        <w:rPr>
          <w:w w:val="100"/>
        </w:rPr>
        <w:t> </w:t>
      </w:r>
      <w:r>
        <w:rPr>
          <w:spacing w:val="-2"/>
        </w:rPr>
        <w:t>详见本节对行业竞争格局和发展趋势的讨论分析。</w:t>
      </w:r>
    </w:p>
    <w:p>
      <w:pPr>
        <w:spacing w:after="0" w:line="272" w:lineRule="exact"/>
        <w:jc w:val="left"/>
        <w:sectPr>
          <w:pgSz w:w="16840" w:h="11910" w:orient="landscape"/>
          <w:pgMar w:header="880" w:footer="1195" w:top="1120" w:bottom="1380" w:left="1380" w:right="1320"/>
        </w:sectPr>
      </w:pPr>
    </w:p>
    <w:p>
      <w:pPr>
        <w:spacing w:line="240" w:lineRule="auto" w:before="11"/>
        <w:rPr>
          <w:rFonts w:ascii="宋体" w:hAnsi="宋体" w:cs="宋体" w:eastAsia="宋体" w:hint="default"/>
          <w:sz w:val="29"/>
          <w:szCs w:val="29"/>
        </w:rPr>
      </w:pPr>
    </w:p>
    <w:p>
      <w:pPr>
        <w:pStyle w:val="Heading2"/>
        <w:spacing w:line="240" w:lineRule="auto" w:before="36"/>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pStyle w:val="Heading2"/>
        <w:spacing w:line="240" w:lineRule="auto" w:before="58"/>
        <w:ind w:left="138" w:right="0"/>
        <w:jc w:val="both"/>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left="558" w:right="0" w:hanging="420"/>
        <w:jc w:val="left"/>
      </w:pPr>
      <w:r>
        <w:rPr/>
        <w:t>√适用</w:t>
      </w:r>
      <w:r>
        <w:rPr>
          <w:spacing w:val="-2"/>
        </w:rPr>
        <w:t> </w:t>
      </w:r>
      <w:r>
        <w:rPr/>
        <w:t>□不适用</w:t>
      </w:r>
      <w:r>
        <w:rPr>
          <w:w w:val="100"/>
        </w:rPr>
        <w:t> </w:t>
      </w:r>
      <w:r>
        <w:rPr>
          <w:spacing w:val="-2"/>
        </w:rPr>
        <w:t>报告期内，人民网围绕内容主业，拓展投资机会，推动融合发展。公司在视频、大数据、第</w:t>
      </w:r>
    </w:p>
    <w:p>
      <w:pPr>
        <w:pStyle w:val="BodyText"/>
        <w:spacing w:line="357" w:lineRule="auto" w:before="133"/>
        <w:ind w:left="138" w:right="128"/>
        <w:jc w:val="both"/>
      </w:pPr>
      <w:r>
        <w:rPr>
          <w:spacing w:val="-1"/>
        </w:rPr>
        <w:t>三方审核等方面战略布局，先后设立了人民视听、人民数据、人民信息等子公司。完成了人民澳</w:t>
      </w:r>
      <w:r>
        <w:rPr>
          <w:spacing w:val="-54"/>
        </w:rPr>
        <w:t> </w:t>
      </w:r>
      <w:r>
        <w:rPr>
          <w:spacing w:val="-54"/>
        </w:rPr>
      </w:r>
      <w:r>
        <w:rPr>
          <w:spacing w:val="-1"/>
        </w:rPr>
        <w:t>客股权转让交割、参股公司金台恒达部分股权转让，与铁血科技签订了《战略框架协议》，参股</w:t>
      </w:r>
      <w:r>
        <w:rPr>
          <w:spacing w:val="-55"/>
        </w:rPr>
        <w:t> </w:t>
      </w:r>
      <w:r>
        <w:rPr>
          <w:spacing w:val="-55"/>
        </w:rPr>
      </w:r>
      <w:r>
        <w:rPr>
          <w:spacing w:val="-5"/>
        </w:rPr>
        <w:t>公司微屏软件启动了香港上市工作。人民网积极推进基金管理业务，在英属维尔京群岛（</w:t>
      </w:r>
      <w:r>
        <w:rPr>
          <w:rFonts w:ascii="宋体" w:hAnsi="宋体" w:cs="宋体" w:eastAsia="宋体" w:hint="default"/>
          <w:spacing w:val="-5"/>
        </w:rPr>
        <w:t>BVI</w:t>
      </w:r>
      <w:r>
        <w:rPr>
          <w:spacing w:val="-5"/>
        </w:rPr>
        <w:t>）设</w:t>
      </w:r>
      <w:r>
        <w:rPr>
          <w:spacing w:val="-12"/>
        </w:rPr>
        <w:t> </w:t>
      </w:r>
      <w:r>
        <w:rPr>
          <w:spacing w:val="-1"/>
        </w:rPr>
        <w:t>立了基金管理平台，募集基金完成对趣头条的投资；联合上海浦东区、招银国际设立了人民浦东</w:t>
      </w:r>
      <w:r>
        <w:rPr>
          <w:spacing w:val="-55"/>
        </w:rPr>
        <w:t> </w:t>
      </w:r>
      <w:r>
        <w:rPr>
          <w:spacing w:val="-55"/>
        </w:rPr>
      </w:r>
      <w:r>
        <w:rPr/>
        <w:t>招银基金；子公司金台创投与每日经济新闻共同设立母基金管理公司。</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4" w:lineRule="exact" w:before="56"/>
        <w:ind w:left="138" w:right="0"/>
        <w:jc w:val="both"/>
      </w:pPr>
      <w:r>
        <w:rPr/>
        <w:t>√适用</w:t>
      </w:r>
      <w:r>
        <w:rPr>
          <w:spacing w:val="104"/>
        </w:rPr>
        <w:t> </w:t>
      </w:r>
      <w:r>
        <w:rPr/>
        <w:t>□不适用</w:t>
      </w:r>
    </w:p>
    <w:p>
      <w:pPr>
        <w:pStyle w:val="BodyText"/>
        <w:spacing w:line="274" w:lineRule="exact"/>
        <w:ind w:left="558" w:right="0"/>
        <w:jc w:val="left"/>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1"/>
        </w:rPr>
        <w:t> </w:t>
      </w:r>
      <w:r>
        <w:rPr>
          <w:rFonts w:ascii="宋体" w:hAnsi="宋体" w:cs="宋体" w:eastAsia="宋体" w:hint="default"/>
        </w:rPr>
        <w:t>16</w:t>
      </w:r>
      <w:r>
        <w:rPr>
          <w:rFonts w:ascii="宋体" w:hAnsi="宋体" w:cs="宋体" w:eastAsia="宋体" w:hint="default"/>
          <w:spacing w:val="-43"/>
        </w:rPr>
        <w:t> </w:t>
      </w:r>
      <w:r>
        <w:rPr/>
        <w:t>日公司召开第三届董事会第十二次会议，审议通过了《关于与蓝汛欣润科技</w:t>
      </w:r>
    </w:p>
    <w:p>
      <w:pPr>
        <w:pStyle w:val="BodyText"/>
        <w:spacing w:line="357" w:lineRule="auto" w:before="133"/>
        <w:ind w:left="138" w:right="128"/>
        <w:jc w:val="both"/>
      </w:pPr>
      <w:r>
        <w:rPr>
          <w:spacing w:val="-3"/>
        </w:rPr>
        <w:t>（北京）有限公司签署有关北京硕格科技有限公司 </w:t>
      </w:r>
      <w:r>
        <w:rPr>
          <w:rFonts w:ascii="宋体" w:hAnsi="宋体" w:cs="宋体" w:eastAsia="宋体" w:hint="default"/>
          <w:spacing w:val="-3"/>
        </w:rPr>
        <w:t>100%</w:t>
      </w:r>
      <w:r>
        <w:rPr>
          <w:spacing w:val="-3"/>
        </w:rPr>
        <w:t>股权的股权转让框架协议的议案》。经第</w:t>
      </w:r>
      <w:r>
        <w:rPr>
          <w:spacing w:val="-72"/>
        </w:rPr>
        <w:t> </w:t>
      </w:r>
      <w:r>
        <w:rPr>
          <w:spacing w:val="-72"/>
        </w:rPr>
      </w:r>
      <w:r>
        <w:rPr>
          <w:spacing w:val="-3"/>
        </w:rPr>
        <w:t>二届董事会第三次会议审议批准，公司与蓝汛于</w:t>
      </w:r>
      <w:r>
        <w:rPr>
          <w:spacing w:val="-39"/>
        </w:rPr>
        <w:t> </w:t>
      </w:r>
      <w:r>
        <w:rPr>
          <w:rFonts w:ascii="宋体" w:hAnsi="宋体" w:cs="宋体" w:eastAsia="宋体" w:hint="default"/>
        </w:rPr>
        <w:t>2014</w:t>
      </w:r>
      <w:r>
        <w:rPr>
          <w:rFonts w:ascii="宋体" w:hAnsi="宋体" w:cs="宋体" w:eastAsia="宋体" w:hint="default"/>
          <w:spacing w:val="-37"/>
        </w:rPr>
        <w:t> </w:t>
      </w:r>
      <w:r>
        <w:rPr/>
        <w:t>年</w:t>
      </w:r>
      <w:r>
        <w:rPr>
          <w:spacing w:val="-39"/>
        </w:rPr>
        <w:t> </w:t>
      </w:r>
      <w:r>
        <w:rPr>
          <w:rFonts w:ascii="宋体" w:hAnsi="宋体" w:cs="宋体" w:eastAsia="宋体" w:hint="default"/>
        </w:rPr>
        <w:t>4</w:t>
      </w:r>
      <w:r>
        <w:rPr>
          <w:rFonts w:ascii="宋体" w:hAnsi="宋体" w:cs="宋体" w:eastAsia="宋体" w:hint="default"/>
          <w:spacing w:val="-41"/>
        </w:rPr>
        <w:t> </w:t>
      </w:r>
      <w:r>
        <w:rPr>
          <w:spacing w:val="-6"/>
        </w:rPr>
        <w:t>月签署《机房楼转让框架协议》，并于</w:t>
      </w:r>
      <w:r>
        <w:rPr>
          <w:spacing w:val="-99"/>
        </w:rPr>
        <w:t> </w:t>
      </w:r>
      <w:r>
        <w:rPr>
          <w:spacing w:val="-99"/>
        </w:rPr>
      </w:r>
      <w:r>
        <w:rPr>
          <w:spacing w:val="-1"/>
        </w:rPr>
        <w:t>上海证券交易所网站上登载了《关于购买云数据中心机房楼的公告》。本次签署的股权转让框架</w:t>
      </w:r>
      <w:r>
        <w:rPr>
          <w:spacing w:val="-55"/>
        </w:rPr>
        <w:t> </w:t>
      </w:r>
      <w:r>
        <w:rPr>
          <w:spacing w:val="-55"/>
        </w:rPr>
      </w:r>
      <w:r>
        <w:rPr>
          <w:spacing w:val="-1"/>
        </w:rPr>
        <w:t>协议为原《框架协议》的补充协议，主要为将蓝汛位于北京市顺义区天竺综合保税区地块上开发</w:t>
      </w:r>
      <w:r>
        <w:rPr>
          <w:spacing w:val="-55"/>
        </w:rPr>
        <w:t> </w:t>
      </w:r>
      <w:r>
        <w:rPr>
          <w:spacing w:val="-55"/>
        </w:rPr>
      </w:r>
      <w:r>
        <w:rPr/>
        <w:t>建设的一栋机房楼（含楼内设备）</w:t>
      </w:r>
      <w:r>
        <w:rPr>
          <w:spacing w:val="-6"/>
        </w:rPr>
        <w:t> </w:t>
      </w:r>
      <w:r>
        <w:rPr/>
        <w:t>及对应土地使用权通过股权转让方式转给人民网。</w:t>
      </w:r>
    </w:p>
    <w:p>
      <w:pPr>
        <w:pStyle w:val="BodyText"/>
        <w:spacing w:line="357" w:lineRule="auto" w:before="30"/>
        <w:ind w:left="138" w:right="129" w:firstLine="419"/>
        <w:jc w:val="both"/>
      </w:pP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4</w:t>
      </w:r>
      <w:r>
        <w:rPr>
          <w:rFonts w:ascii="宋体" w:hAnsi="宋体" w:cs="宋体" w:eastAsia="宋体" w:hint="default"/>
          <w:spacing w:val="-45"/>
        </w:rPr>
        <w:t> </w:t>
      </w:r>
      <w:r>
        <w:rPr/>
        <w:t>月</w:t>
      </w:r>
      <w:r>
        <w:rPr>
          <w:spacing w:val="-42"/>
        </w:rPr>
        <w:t> </w:t>
      </w:r>
      <w:r>
        <w:rPr>
          <w:rFonts w:ascii="宋体" w:hAnsi="宋体" w:cs="宋体" w:eastAsia="宋体" w:hint="default"/>
        </w:rPr>
        <w:t>3</w:t>
      </w:r>
      <w:r>
        <w:rPr>
          <w:rFonts w:ascii="宋体" w:hAnsi="宋体" w:cs="宋体" w:eastAsia="宋体" w:hint="default"/>
          <w:spacing w:val="-45"/>
        </w:rPr>
        <w:t> </w:t>
      </w:r>
      <w:r>
        <w:rPr>
          <w:spacing w:val="-3"/>
        </w:rPr>
        <w:t>日公司召开第三届董事会第十七次会议审议通过了《关于与蓝汛欣润科技（北</w:t>
      </w:r>
      <w:r>
        <w:rPr>
          <w:w w:val="100"/>
        </w:rPr>
        <w:t> </w:t>
      </w:r>
      <w:r>
        <w:rPr>
          <w:spacing w:val="-3"/>
        </w:rPr>
        <w:t>京）有限公司签署有关北京硕格科技有限公司 </w:t>
      </w:r>
      <w:r>
        <w:rPr>
          <w:rFonts w:ascii="宋体" w:hAnsi="宋体" w:cs="宋体" w:eastAsia="宋体" w:hint="default"/>
          <w:spacing w:val="-3"/>
        </w:rPr>
        <w:t>100%</w:t>
      </w:r>
      <w:r>
        <w:rPr>
          <w:spacing w:val="-3"/>
        </w:rPr>
        <w:t>股权的股权转让协议的议案》，鉴于蓝汛全资</w:t>
      </w:r>
      <w:r>
        <w:rPr>
          <w:spacing w:val="-72"/>
        </w:rPr>
        <w:t> </w:t>
      </w:r>
      <w:r>
        <w:rPr>
          <w:spacing w:val="-72"/>
        </w:rPr>
      </w:r>
      <w:r>
        <w:rPr>
          <w:spacing w:val="-1"/>
        </w:rPr>
        <w:t>子公司硕格科技通过资产注入方式取得了前述房产的《房屋所有权证》及《国有土地使用证》，</w:t>
      </w:r>
      <w:r>
        <w:rPr>
          <w:spacing w:val="-55"/>
        </w:rPr>
        <w:t> </w:t>
      </w:r>
      <w:r>
        <w:rPr>
          <w:spacing w:val="-55"/>
        </w:rPr>
      </w:r>
      <w:r>
        <w:rPr>
          <w:spacing w:val="-2"/>
          <w:w w:val="100"/>
        </w:rPr>
        <w:t>公司拟与蓝汛签订有关硕格科技</w:t>
      </w:r>
      <w:r>
        <w:rPr>
          <w:spacing w:val="-39"/>
          <w:w w:val="100"/>
        </w:rPr>
        <w:t> </w:t>
      </w:r>
      <w:r>
        <w:rPr>
          <w:rFonts w:ascii="宋体" w:hAnsi="宋体" w:cs="宋体" w:eastAsia="宋体" w:hint="default"/>
          <w:spacing w:val="-7"/>
          <w:w w:val="100"/>
        </w:rPr>
        <w:t>100%</w:t>
      </w:r>
      <w:r>
        <w:rPr>
          <w:spacing w:val="-7"/>
          <w:w w:val="100"/>
        </w:rPr>
        <w:t>股权的转让协议，以获得硕格科技</w:t>
      </w:r>
      <w:r>
        <w:rPr>
          <w:spacing w:val="-39"/>
          <w:w w:val="100"/>
        </w:rPr>
        <w:t> </w:t>
      </w:r>
      <w:r>
        <w:rPr>
          <w:rFonts w:ascii="宋体" w:hAnsi="宋体" w:cs="宋体" w:eastAsia="宋体" w:hint="default"/>
          <w:spacing w:val="-2"/>
          <w:w w:val="100"/>
        </w:rPr>
        <w:t>100%</w:t>
      </w:r>
      <w:r>
        <w:rPr>
          <w:spacing w:val="-2"/>
          <w:w w:val="100"/>
        </w:rPr>
        <w:t>的股权及硕格科技持</w:t>
      </w:r>
      <w:r>
        <w:rPr>
          <w:spacing w:val="-100"/>
          <w:w w:val="100"/>
        </w:rPr>
        <w:t> </w:t>
      </w:r>
      <w:r>
        <w:rPr>
          <w:spacing w:val="-100"/>
          <w:w w:val="100"/>
        </w:rPr>
      </w:r>
      <w:r>
        <w:rPr/>
        <w:t>有的前述房产全部产权及对应土地使用权，转让价款为人民币</w:t>
      </w:r>
      <w:r>
        <w:rPr>
          <w:spacing w:val="-55"/>
        </w:rPr>
        <w:t> </w:t>
      </w:r>
      <w:r>
        <w:rPr>
          <w:rFonts w:ascii="宋体" w:hAnsi="宋体" w:cs="宋体" w:eastAsia="宋体" w:hint="default"/>
        </w:rPr>
        <w:t>2.518</w:t>
      </w:r>
      <w:r>
        <w:rPr>
          <w:rFonts w:ascii="宋体" w:hAnsi="宋体" w:cs="宋体" w:eastAsia="宋体" w:hint="default"/>
          <w:spacing w:val="-55"/>
        </w:rPr>
        <w:t> </w:t>
      </w:r>
      <w:r>
        <w:rPr/>
        <w:t>亿元。</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80" w:val="left" w:leader="none"/>
        </w:tabs>
        <w:spacing w:line="240" w:lineRule="auto" w:before="56"/>
        <w:ind w:left="558" w:right="138" w:hanging="420"/>
        <w:jc w:val="left"/>
      </w:pPr>
      <w:r>
        <w:rPr>
          <w:spacing w:val="-1"/>
        </w:rPr>
        <w:t>√适用</w:t>
        <w:tab/>
      </w:r>
      <w:r>
        <w:rPr>
          <w:spacing w:val="-2"/>
        </w:rPr>
        <w:t>□不适用</w:t>
      </w:r>
      <w:r>
        <w:rPr>
          <w:spacing w:val="-99"/>
        </w:rPr>
        <w:t> </w:t>
      </w:r>
      <w:r>
        <w:rPr>
          <w:spacing w:val="-99"/>
        </w:rPr>
      </w:r>
      <w:r>
        <w:rPr>
          <w:spacing w:val="-2"/>
        </w:rPr>
        <w:t>报告期内，公司持有的东方网股份及铁血科技股份以公允价值计量，具体参见本报告第二节</w:t>
      </w:r>
    </w:p>
    <w:p>
      <w:pPr>
        <w:pStyle w:val="BodyText"/>
        <w:spacing w:line="240" w:lineRule="auto" w:before="133"/>
        <w:ind w:left="138" w:right="0"/>
        <w:jc w:val="both"/>
      </w:pPr>
      <w:r>
        <w:rPr/>
        <w:t>采用公允价值计量的项目。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63"/>
        <w:ind w:left="0" w:right="0" w:firstLine="0"/>
        <w:jc w:val="center"/>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headerReference w:type="default" r:id="rId19"/>
          <w:footerReference w:type="default" r:id="rId20"/>
          <w:pgSz w:w="11910" w:h="16840"/>
          <w:pgMar w:header="880" w:footer="0" w:top="1120" w:bottom="280" w:left="1660" w:right="1140"/>
        </w:sectPr>
      </w:pPr>
    </w:p>
    <w:p>
      <w:pPr>
        <w:spacing w:before="17"/>
        <w:ind w:left="645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21"/>
          <w:footerReference w:type="default" r:id="rId22"/>
          <w:pgSz w:w="16840" w:h="11910" w:orient="landscape"/>
          <w:pgMar w:header="0" w:footer="0" w:top="800" w:bottom="280" w:left="1300" w:right="1300"/>
        </w:sectPr>
      </w:pPr>
    </w:p>
    <w:p>
      <w:pPr>
        <w:pStyle w:val="Heading2"/>
        <w:tabs>
          <w:tab w:pos="1064" w:val="left" w:leader="none"/>
        </w:tabs>
        <w:spacing w:line="240" w:lineRule="auto" w:before="36"/>
        <w:ind w:left="224"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066" w:val="left" w:leader="none"/>
        </w:tabs>
        <w:spacing w:line="240" w:lineRule="auto" w:before="56"/>
        <w:ind w:left="224" w:right="0"/>
        <w:jc w:val="left"/>
      </w:pPr>
      <w:r>
        <w:rPr/>
        <w:t>√适用</w:t>
        <w:tab/>
        <w:t>□不适用</w:t>
      </w:r>
      <w:r>
        <w:rPr>
          <w:w w:val="100"/>
        </w:rPr>
        <w:t> </w:t>
      </w:r>
      <w:r>
        <w:rPr>
          <w:spacing w:val="-2"/>
        </w:rPr>
        <w:t>报告期内，公司主要控股、参股公司基本信息及主要财务数据信息如下表所示：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24" w:right="0"/>
        <w:jc w:val="left"/>
      </w:pPr>
      <w:r>
        <w:rPr/>
        <w:t>单位：人民币元</w:t>
      </w:r>
    </w:p>
    <w:p>
      <w:pPr>
        <w:spacing w:after="0" w:line="240" w:lineRule="auto"/>
        <w:jc w:val="left"/>
        <w:sectPr>
          <w:type w:val="continuous"/>
          <w:pgSz w:w="16840" w:h="11910" w:orient="landscape"/>
          <w:pgMar w:top="1120" w:bottom="1380" w:left="1300" w:right="1300"/>
          <w:cols w:num="2" w:equalWidth="0">
            <w:col w:w="7582" w:space="4821"/>
            <w:col w:w="183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32"/>
        <w:gridCol w:w="744"/>
        <w:gridCol w:w="994"/>
        <w:gridCol w:w="992"/>
        <w:gridCol w:w="1927"/>
        <w:gridCol w:w="1928"/>
        <w:gridCol w:w="1930"/>
        <w:gridCol w:w="1927"/>
        <w:gridCol w:w="1928"/>
      </w:tblGrid>
      <w:tr>
        <w:trPr>
          <w:trHeight w:val="281" w:hRule="exact"/>
        </w:trPr>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744" w:type="dxa"/>
            <w:vMerge w:val="restart"/>
            <w:tcBorders>
              <w:top w:val="single" w:sz="4" w:space="0" w:color="000000"/>
              <w:left w:val="single" w:sz="4" w:space="0" w:color="000000"/>
              <w:right w:val="single" w:sz="4" w:space="0" w:color="000000"/>
            </w:tcBorders>
          </w:tcPr>
          <w:p>
            <w:pPr>
              <w:pStyle w:val="TableParagraph"/>
              <w:spacing w:line="244" w:lineRule="exact"/>
              <w:ind w:left="158"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927" w:type="dxa"/>
            <w:vMerge w:val="restart"/>
            <w:tcBorders>
              <w:top w:val="single" w:sz="4" w:space="0" w:color="000000"/>
              <w:left w:val="single" w:sz="4" w:space="0" w:color="000000"/>
              <w:right w:val="single" w:sz="4" w:space="0" w:color="000000"/>
            </w:tcBorders>
          </w:tcPr>
          <w:p>
            <w:pPr>
              <w:pStyle w:val="TableParagraph"/>
              <w:spacing w:line="240" w:lineRule="auto" w:before="107"/>
              <w:ind w:left="53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927" w:type="dxa"/>
            <w:vMerge w:val="restart"/>
            <w:tcBorders>
              <w:top w:val="single" w:sz="4" w:space="0" w:color="000000"/>
              <w:left w:val="single" w:sz="4" w:space="0" w:color="000000"/>
              <w:right w:val="single" w:sz="4" w:space="0" w:color="000000"/>
            </w:tcBorders>
          </w:tcPr>
          <w:p>
            <w:pPr>
              <w:pStyle w:val="TableParagraph"/>
              <w:spacing w:line="240" w:lineRule="auto" w:before="107"/>
              <w:ind w:left="5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1632"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927"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c>
          <w:tcPr>
            <w:tcW w:w="1930" w:type="dxa"/>
            <w:vMerge/>
            <w:tcBorders>
              <w:left w:val="single" w:sz="4" w:space="0" w:color="000000"/>
              <w:bottom w:val="single" w:sz="4" w:space="0" w:color="000000"/>
              <w:right w:val="single" w:sz="4" w:space="0" w:color="000000"/>
            </w:tcBorders>
          </w:tcPr>
          <w:p>
            <w:pPr/>
          </w:p>
        </w:tc>
        <w:tc>
          <w:tcPr>
            <w:tcW w:w="1927"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r>
      <w:tr>
        <w:trPr>
          <w:trHeight w:val="8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3"/>
                <w:sz w:val="21"/>
                <w:szCs w:val="21"/>
              </w:rPr>
              <w:t> </w:t>
            </w:r>
            <w:r>
              <w:rPr>
                <w:rFonts w:ascii="宋体" w:hAnsi="宋体" w:cs="宋体" w:eastAsia="宋体" w:hint="default"/>
                <w:sz w:val="21"/>
                <w:szCs w:val="21"/>
              </w:rPr>
              <w:t>在</w:t>
            </w:r>
            <w:r>
              <w:rPr>
                <w:rFonts w:ascii="宋体" w:hAnsi="宋体" w:cs="宋体" w:eastAsia="宋体" w:hint="default"/>
                <w:spacing w:val="-76"/>
                <w:sz w:val="21"/>
                <w:szCs w:val="21"/>
              </w:rPr>
              <w:t> </w:t>
            </w:r>
            <w:r>
              <w:rPr>
                <w:rFonts w:ascii="宋体" w:hAnsi="宋体" w:cs="宋体" w:eastAsia="宋体" w:hint="default"/>
                <w:sz w:val="21"/>
                <w:szCs w:val="21"/>
              </w:rPr>
              <w:t>线</w:t>
            </w:r>
            <w:r>
              <w:rPr>
                <w:rFonts w:ascii="宋体" w:hAnsi="宋体" w:cs="宋体" w:eastAsia="宋体" w:hint="default"/>
                <w:w w:val="100"/>
                <w:sz w:val="21"/>
                <w:szCs w:val="21"/>
              </w:rPr>
              <w:t> </w:t>
            </w:r>
            <w:r>
              <w:rPr>
                <w:rFonts w:ascii="宋体" w:hAnsi="宋体" w:cs="宋体" w:eastAsia="宋体" w:hint="default"/>
                <w:sz w:val="21"/>
                <w:szCs w:val="21"/>
              </w:rPr>
              <w:t>网络有限公司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舆</w:t>
            </w:r>
            <w:r>
              <w:rPr>
                <w:rFonts w:ascii="宋体" w:hAnsi="宋体" w:cs="宋体" w:eastAsia="宋体" w:hint="default"/>
                <w:spacing w:val="5"/>
                <w:sz w:val="21"/>
                <w:szCs w:val="21"/>
              </w:rPr>
              <w:t> </w:t>
            </w:r>
            <w:r>
              <w:rPr>
                <w:rFonts w:ascii="宋体" w:hAnsi="宋体" w:cs="宋体" w:eastAsia="宋体" w:hint="default"/>
                <w:sz w:val="21"/>
                <w:szCs w:val="21"/>
              </w:rPr>
              <w:t>情</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236,864,518.99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116,928,777.84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243,567,726.59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25,357,233.15</w:t>
            </w:r>
          </w:p>
        </w:tc>
      </w:tr>
      <w:tr>
        <w:trPr>
          <w:trHeight w:val="82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w:t>
            </w:r>
            <w:r>
              <w:rPr>
                <w:rFonts w:ascii="宋体" w:hAnsi="宋体" w:cs="宋体" w:eastAsia="宋体" w:hint="default"/>
                <w:spacing w:val="-73"/>
                <w:sz w:val="21"/>
                <w:szCs w:val="21"/>
              </w:rPr>
              <w:t> </w:t>
            </w:r>
            <w:r>
              <w:rPr>
                <w:rFonts w:ascii="宋体" w:hAnsi="宋体" w:cs="宋体" w:eastAsia="宋体" w:hint="default"/>
                <w:sz w:val="21"/>
                <w:szCs w:val="21"/>
              </w:rPr>
              <w:t>球</w:t>
            </w:r>
            <w:r>
              <w:rPr>
                <w:rFonts w:ascii="宋体" w:hAnsi="宋体" w:cs="宋体" w:eastAsia="宋体" w:hint="default"/>
                <w:spacing w:val="-73"/>
                <w:sz w:val="21"/>
                <w:szCs w:val="21"/>
              </w:rPr>
              <w:t> </w:t>
            </w:r>
            <w:r>
              <w:rPr>
                <w:rFonts w:ascii="宋体" w:hAnsi="宋体" w:cs="宋体" w:eastAsia="宋体" w:hint="default"/>
                <w:sz w:val="21"/>
                <w:szCs w:val="21"/>
              </w:rPr>
              <w:t>时</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3"/>
                <w:sz w:val="21"/>
                <w:szCs w:val="21"/>
              </w:rPr>
              <w:t> </w:t>
            </w:r>
            <w:r>
              <w:rPr>
                <w:rFonts w:ascii="宋体" w:hAnsi="宋体" w:cs="宋体" w:eastAsia="宋体" w:hint="default"/>
                <w:sz w:val="21"/>
                <w:szCs w:val="21"/>
              </w:rPr>
              <w:t>在</w:t>
            </w:r>
            <w:r>
              <w:rPr>
                <w:rFonts w:ascii="宋体" w:hAnsi="宋体" w:cs="宋体" w:eastAsia="宋体" w:hint="default"/>
                <w:spacing w:val="-76"/>
                <w:sz w:val="21"/>
                <w:szCs w:val="21"/>
              </w:rPr>
              <w:t> </w:t>
            </w:r>
            <w:r>
              <w:rPr>
                <w:rFonts w:ascii="宋体" w:hAnsi="宋体" w:cs="宋体" w:eastAsia="宋体" w:hint="default"/>
                <w:sz w:val="21"/>
                <w:szCs w:val="21"/>
              </w:rPr>
              <w:t>线</w:t>
            </w:r>
          </w:p>
          <w:p>
            <w:pPr>
              <w:pStyle w:val="TableParagraph"/>
              <w:spacing w:line="240" w:lineRule="auto"/>
              <w:ind w:left="103" w:right="7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1"/>
                <w:sz w:val="21"/>
                <w:szCs w:val="21"/>
              </w:rPr>
              <w:t>北京</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5"/>
                <w:sz w:val="21"/>
                <w:szCs w:val="21"/>
              </w:rPr>
              <w:t>文化传</w:t>
            </w:r>
            <w:r>
              <w:rPr>
                <w:rFonts w:ascii="宋体" w:hAnsi="宋体" w:cs="宋体" w:eastAsia="宋体" w:hint="default"/>
                <w:spacing w:val="-101"/>
                <w:sz w:val="21"/>
                <w:szCs w:val="21"/>
              </w:rPr>
              <w:t> </w:t>
            </w:r>
            <w:r>
              <w:rPr>
                <w:rFonts w:ascii="宋体" w:hAnsi="宋体" w:cs="宋体" w:eastAsia="宋体" w:hint="default"/>
                <w:sz w:val="21"/>
                <w:szCs w:val="21"/>
              </w:rPr>
              <w:t>播有限公司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
                <w:sz w:val="21"/>
                <w:szCs w:val="21"/>
              </w:rPr>
              <w:t> </w:t>
            </w:r>
            <w:r>
              <w:rPr>
                <w:rFonts w:ascii="宋体" w:hAnsi="宋体" w:cs="宋体" w:eastAsia="宋体" w:hint="default"/>
                <w:sz w:val="21"/>
                <w:szCs w:val="21"/>
              </w:rPr>
              <w:t>息</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132,107,439.83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83,107,583.89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179,233,051.18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17,945,508.62</w:t>
            </w:r>
          </w:p>
        </w:tc>
      </w:tr>
      <w:tr>
        <w:trPr>
          <w:trHeight w:val="828"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民</w:t>
            </w:r>
            <w:r>
              <w:rPr>
                <w:rFonts w:ascii="宋体" w:hAnsi="宋体" w:cs="宋体" w:eastAsia="宋体" w:hint="default"/>
                <w:spacing w:val="-73"/>
                <w:sz w:val="21"/>
                <w:szCs w:val="21"/>
              </w:rPr>
              <w:t> </w:t>
            </w:r>
            <w:r>
              <w:rPr>
                <w:rFonts w:ascii="宋体" w:hAnsi="宋体" w:cs="宋体" w:eastAsia="宋体" w:hint="default"/>
                <w:sz w:val="21"/>
                <w:szCs w:val="21"/>
              </w:rPr>
              <w:t>视</w:t>
            </w:r>
            <w:r>
              <w:rPr>
                <w:rFonts w:ascii="宋体" w:hAnsi="宋体" w:cs="宋体" w:eastAsia="宋体" w:hint="default"/>
                <w:spacing w:val="-76"/>
                <w:sz w:val="21"/>
                <w:szCs w:val="21"/>
              </w:rPr>
              <w:t> </w:t>
            </w:r>
            <w:r>
              <w:rPr>
                <w:rFonts w:ascii="宋体" w:hAnsi="宋体" w:cs="宋体" w:eastAsia="宋体" w:hint="default"/>
                <w:sz w:val="21"/>
                <w:szCs w:val="21"/>
              </w:rPr>
              <w:t>讯</w:t>
            </w:r>
            <w:r>
              <w:rPr>
                <w:rFonts w:ascii="宋体" w:hAnsi="宋体" w:cs="宋体" w:eastAsia="宋体" w:hint="default"/>
                <w:spacing w:val="-73"/>
                <w:sz w:val="21"/>
                <w:szCs w:val="21"/>
              </w:rPr>
              <w:t> </w:t>
            </w:r>
            <w:r>
              <w:rPr>
                <w:rFonts w:ascii="宋体" w:hAnsi="宋体" w:cs="宋体" w:eastAsia="宋体" w:hint="default"/>
                <w:sz w:val="21"/>
                <w:szCs w:val="21"/>
              </w:rPr>
              <w:t>文</w:t>
            </w:r>
            <w:r>
              <w:rPr>
                <w:rFonts w:ascii="宋体" w:hAnsi="宋体" w:cs="宋体" w:eastAsia="宋体" w:hint="default"/>
                <w:spacing w:val="-76"/>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手</w:t>
            </w:r>
            <w:r>
              <w:rPr>
                <w:rFonts w:ascii="宋体" w:hAnsi="宋体" w:cs="宋体" w:eastAsia="宋体" w:hint="default"/>
                <w:spacing w:val="5"/>
                <w:sz w:val="21"/>
                <w:szCs w:val="21"/>
              </w:rPr>
              <w:t> </w:t>
            </w:r>
            <w:r>
              <w:rPr>
                <w:rFonts w:ascii="宋体" w:hAnsi="宋体" w:cs="宋体" w:eastAsia="宋体" w:hint="default"/>
                <w:sz w:val="21"/>
                <w:szCs w:val="21"/>
              </w:rPr>
              <w:t>机</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5"/>
                <w:sz w:val="21"/>
                <w:szCs w:val="21"/>
              </w:rPr>
              <w:t> </w:t>
            </w:r>
            <w:r>
              <w:rPr>
                <w:rFonts w:ascii="宋体" w:hAnsi="宋体" w:cs="宋体" w:eastAsia="宋体" w:hint="default"/>
                <w:sz w:val="21"/>
                <w:szCs w:val="21"/>
              </w:rPr>
              <w:t>频</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207,059,749.08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143,7076,67.97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172,628,384.81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36,633,662.62</w:t>
            </w:r>
          </w:p>
        </w:tc>
      </w:tr>
      <w:tr>
        <w:trPr>
          <w:trHeight w:val="8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民</w:t>
            </w:r>
            <w:r>
              <w:rPr>
                <w:rFonts w:ascii="宋体" w:hAnsi="宋体" w:cs="宋体" w:eastAsia="宋体" w:hint="default"/>
                <w:spacing w:val="-73"/>
                <w:sz w:val="21"/>
                <w:szCs w:val="21"/>
              </w:rPr>
              <w:t> </w:t>
            </w:r>
            <w:r>
              <w:rPr>
                <w:rFonts w:ascii="宋体" w:hAnsi="宋体" w:cs="宋体" w:eastAsia="宋体" w:hint="default"/>
                <w:sz w:val="21"/>
                <w:szCs w:val="21"/>
              </w:rPr>
              <w:t>健</w:t>
            </w:r>
            <w:r>
              <w:rPr>
                <w:rFonts w:ascii="宋体" w:hAnsi="宋体" w:cs="宋体" w:eastAsia="宋体" w:hint="default"/>
                <w:spacing w:val="-76"/>
                <w:sz w:val="21"/>
                <w:szCs w:val="21"/>
              </w:rPr>
              <w:t> </w:t>
            </w:r>
            <w:r>
              <w:rPr>
                <w:rFonts w:ascii="宋体" w:hAnsi="宋体" w:cs="宋体" w:eastAsia="宋体" w:hint="default"/>
                <w:sz w:val="21"/>
                <w:szCs w:val="21"/>
              </w:rPr>
              <w:t>康</w:t>
            </w:r>
            <w:r>
              <w:rPr>
                <w:rFonts w:ascii="宋体" w:hAnsi="宋体" w:cs="宋体" w:eastAsia="宋体" w:hint="default"/>
                <w:spacing w:val="-73"/>
                <w:sz w:val="21"/>
                <w:szCs w:val="21"/>
              </w:rPr>
              <w:t> </w:t>
            </w:r>
            <w:r>
              <w:rPr>
                <w:rFonts w:ascii="宋体" w:hAnsi="宋体" w:cs="宋体" w:eastAsia="宋体" w:hint="default"/>
                <w:sz w:val="21"/>
                <w:szCs w:val="21"/>
              </w:rPr>
              <w:t>网</w:t>
            </w:r>
            <w:r>
              <w:rPr>
                <w:rFonts w:ascii="宋体" w:hAnsi="宋体" w:cs="宋体" w:eastAsia="宋体" w:hint="default"/>
                <w:spacing w:val="-76"/>
                <w:sz w:val="21"/>
                <w:szCs w:val="21"/>
              </w:rPr>
              <w:t> </w:t>
            </w:r>
            <w:r>
              <w:rPr>
                <w:rFonts w:ascii="宋体" w:hAnsi="宋体" w:cs="宋体" w:eastAsia="宋体" w:hint="default"/>
                <w:sz w:val="21"/>
                <w:szCs w:val="21"/>
              </w:rPr>
              <w:t>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
                <w:sz w:val="21"/>
                <w:szCs w:val="21"/>
              </w:rPr>
              <w:t> </w:t>
            </w:r>
            <w:r>
              <w:rPr>
                <w:rFonts w:ascii="宋体" w:hAnsi="宋体" w:cs="宋体" w:eastAsia="宋体" w:hint="default"/>
                <w:sz w:val="21"/>
                <w:szCs w:val="21"/>
              </w:rPr>
              <w:t>息</w:t>
            </w:r>
          </w:p>
          <w:p>
            <w:pPr>
              <w:pStyle w:val="TableParagraph"/>
              <w:spacing w:line="240" w:lineRule="auto"/>
              <w:ind w:left="105" w:right="96"/>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51.00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50,000,000.00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112,776,979.85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68,976,390.22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80,287,356.08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18,919,868.22</w:t>
            </w:r>
          </w:p>
        </w:tc>
      </w:tr>
    </w:tbl>
    <w:p>
      <w:pPr>
        <w:spacing w:line="240" w:lineRule="auto" w:before="2"/>
        <w:rPr>
          <w:rFonts w:ascii="宋体" w:hAnsi="宋体" w:cs="宋体" w:eastAsia="宋体" w:hint="default"/>
          <w:sz w:val="20"/>
          <w:szCs w:val="20"/>
        </w:rPr>
      </w:pPr>
    </w:p>
    <w:p>
      <w:pPr>
        <w:pStyle w:val="Heading2"/>
        <w:tabs>
          <w:tab w:pos="1064" w:val="left" w:leader="none"/>
        </w:tabs>
        <w:spacing w:line="240" w:lineRule="auto" w:before="36"/>
        <w:ind w:left="224" w:right="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tabs>
          <w:tab w:pos="1066" w:val="left" w:leader="none"/>
        </w:tabs>
        <w:spacing w:line="240" w:lineRule="auto" w:before="56"/>
        <w:ind w:left="224"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63"/>
        <w:ind w:left="6475" w:right="6393" w:firstLine="0"/>
        <w:jc w:val="center"/>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977" w:val="left" w:leader="none"/>
        </w:tabs>
        <w:spacing w:line="290"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74" w:lineRule="exact" w:before="12"/>
        <w:ind w:left="138" w:right="0"/>
        <w:jc w:val="both"/>
      </w:pPr>
      <w:r>
        <w:rPr/>
        <w:t>√适用</w:t>
      </w:r>
      <w:r>
        <w:rPr>
          <w:spacing w:val="104"/>
        </w:rPr>
        <w:t> </w:t>
      </w:r>
      <w:r>
        <w:rPr/>
        <w:t>□不适用</w:t>
      </w:r>
    </w:p>
    <w:p>
      <w:pPr>
        <w:pStyle w:val="BodyText"/>
        <w:spacing w:line="355" w:lineRule="auto"/>
        <w:ind w:left="138" w:right="128" w:firstLine="419"/>
        <w:jc w:val="both"/>
      </w:pPr>
      <w:r>
        <w:rPr>
          <w:rFonts w:ascii="宋体" w:hAnsi="宋体" w:cs="宋体" w:eastAsia="宋体" w:hint="default"/>
        </w:rPr>
        <w:t>2018</w:t>
      </w:r>
      <w:r>
        <w:rPr>
          <w:rFonts w:ascii="宋体" w:hAnsi="宋体" w:cs="宋体" w:eastAsia="宋体" w:hint="default"/>
          <w:spacing w:val="-35"/>
        </w:rPr>
        <w:t> </w:t>
      </w:r>
      <w:r>
        <w:rPr/>
        <w:t>年是全面贯彻党的十九大精神的开局之年，是改革开放</w:t>
      </w:r>
      <w:r>
        <w:rPr>
          <w:spacing w:val="-33"/>
        </w:rPr>
        <w:t> </w:t>
      </w:r>
      <w:r>
        <w:rPr>
          <w:rFonts w:ascii="宋体" w:hAnsi="宋体" w:cs="宋体" w:eastAsia="宋体" w:hint="default"/>
        </w:rPr>
        <w:t>40</w:t>
      </w:r>
      <w:r>
        <w:rPr>
          <w:rFonts w:ascii="宋体" w:hAnsi="宋体" w:cs="宋体" w:eastAsia="宋体" w:hint="default"/>
          <w:spacing w:val="-33"/>
        </w:rPr>
        <w:t> </w:t>
      </w:r>
      <w:r>
        <w:rPr/>
        <w:t>周年，是决胜全面建成小康</w:t>
      </w:r>
      <w:r>
        <w:rPr>
          <w:w w:val="100"/>
        </w:rPr>
        <w:t> </w:t>
      </w:r>
      <w:r>
        <w:rPr>
          <w:spacing w:val="-1"/>
        </w:rPr>
        <w:t>社会、实施“十三五”规划承上启下的关键一年，互联网行业在经济社会发展中的重要地位进一</w:t>
      </w:r>
      <w:r>
        <w:rPr>
          <w:spacing w:val="-56"/>
        </w:rPr>
        <w:t> </w:t>
      </w:r>
      <w:r>
        <w:rPr>
          <w:spacing w:val="-56"/>
        </w:rPr>
      </w:r>
      <w:r>
        <w:rPr/>
        <w:t>步凸显，互联网新闻资讯领域发展呈现出以下特点：</w:t>
      </w:r>
    </w:p>
    <w:p>
      <w:pPr>
        <w:pStyle w:val="BodyText"/>
        <w:spacing w:line="357" w:lineRule="auto" w:before="32"/>
        <w:ind w:left="138" w:right="128" w:firstLine="419"/>
        <w:jc w:val="both"/>
      </w:pPr>
      <w:r>
        <w:rPr>
          <w:spacing w:val="-2"/>
        </w:rPr>
        <w:t>首先，互联网不断解构传统媒体行业原有的生产、传播、互动和盈利模式，用户对象、媒体</w:t>
      </w:r>
      <w:r>
        <w:rPr>
          <w:w w:val="100"/>
        </w:rPr>
        <w:t> </w:t>
      </w:r>
      <w:r>
        <w:rPr>
          <w:spacing w:val="-3"/>
        </w:rPr>
        <w:t>格局、舆论生态都在发生深刻变化，传媒行业面临严峻挑战。</w:t>
      </w:r>
      <w:r>
        <w:rPr>
          <w:rFonts w:ascii="宋体" w:hAnsi="宋体" w:cs="宋体" w:eastAsia="宋体" w:hint="default"/>
          <w:spacing w:val="-3"/>
        </w:rPr>
        <w:t>2018</w:t>
      </w:r>
      <w:r>
        <w:rPr>
          <w:rFonts w:ascii="宋体" w:hAnsi="宋体" w:cs="宋体" w:eastAsia="宋体" w:hint="default"/>
          <w:spacing w:val="-25"/>
        </w:rPr>
        <w:t> </w:t>
      </w:r>
      <w:r>
        <w:rPr/>
        <w:t>年主流媒体在中央关于媒体融</w:t>
      </w:r>
      <w:r>
        <w:rPr>
          <w:spacing w:val="-92"/>
        </w:rPr>
        <w:t> </w:t>
      </w:r>
      <w:r>
        <w:rPr>
          <w:spacing w:val="-92"/>
        </w:rPr>
      </w:r>
      <w:r>
        <w:rPr>
          <w:spacing w:val="-1"/>
        </w:rPr>
        <w:t>合发展的大战略下，积极探索、攻坚克难，逐步从产品融合、渠道融合向平台融合、生态融合迈</w:t>
      </w:r>
      <w:r>
        <w:rPr>
          <w:spacing w:val="-55"/>
        </w:rPr>
        <w:t> </w:t>
      </w:r>
      <w:r>
        <w:rPr>
          <w:spacing w:val="-55"/>
        </w:rPr>
      </w:r>
      <w:r>
        <w:rPr/>
        <w:t>进，不断适应分众化、差异化传播趋势。</w:t>
      </w:r>
    </w:p>
    <w:p>
      <w:pPr>
        <w:pStyle w:val="BodyText"/>
        <w:spacing w:line="357" w:lineRule="auto" w:before="30"/>
        <w:ind w:left="138" w:right="127" w:firstLine="419"/>
        <w:jc w:val="both"/>
        <w:rPr>
          <w:rFonts w:ascii="宋体" w:hAnsi="宋体" w:cs="宋体" w:eastAsia="宋体" w:hint="default"/>
        </w:rPr>
      </w:pPr>
      <w:r>
        <w:rPr>
          <w:spacing w:val="-3"/>
        </w:rPr>
        <w:t>其次，国内互联网流量红利逐渐消失，</w:t>
      </w:r>
      <w:r>
        <w:rPr>
          <w:rFonts w:ascii="宋体" w:hAnsi="宋体" w:cs="宋体" w:eastAsia="宋体" w:hint="default"/>
          <w:spacing w:val="-3"/>
        </w:rPr>
        <w:t>CNNIC</w:t>
      </w:r>
      <w:r>
        <w:rPr>
          <w:rFonts w:ascii="宋体" w:hAnsi="宋体" w:cs="宋体" w:eastAsia="宋体" w:hint="default"/>
          <w:spacing w:val="-35"/>
        </w:rPr>
        <w:t> </w:t>
      </w:r>
      <w:r>
        <w:rPr/>
        <w:t>发布的第</w:t>
      </w:r>
      <w:r>
        <w:rPr>
          <w:spacing w:val="-33"/>
        </w:rPr>
        <w:t> </w:t>
      </w:r>
      <w:r>
        <w:rPr>
          <w:rFonts w:ascii="宋体" w:hAnsi="宋体" w:cs="宋体" w:eastAsia="宋体" w:hint="default"/>
        </w:rPr>
        <w:t>43</w:t>
      </w:r>
      <w:r>
        <w:rPr>
          <w:rFonts w:ascii="宋体" w:hAnsi="宋体" w:cs="宋体" w:eastAsia="宋体" w:hint="default"/>
          <w:spacing w:val="-37"/>
        </w:rPr>
        <w:t> </w:t>
      </w:r>
      <w:r>
        <w:rPr>
          <w:spacing w:val="-3"/>
        </w:rPr>
        <w:t>次《中国互联网络发展状况统计报</w:t>
      </w:r>
      <w:r>
        <w:rPr>
          <w:w w:val="100"/>
        </w:rPr>
        <w:t> </w:t>
      </w:r>
      <w:r>
        <w:rPr>
          <w:spacing w:val="-7"/>
        </w:rPr>
        <w:t>告》显示，截至</w:t>
      </w:r>
      <w:r>
        <w:rPr>
          <w:spacing w:val="-49"/>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9"/>
        </w:rPr>
        <w:t> </w:t>
      </w:r>
      <w:r>
        <w:rPr>
          <w:spacing w:val="-4"/>
        </w:rPr>
        <w:t>月，我国网民规模达</w:t>
      </w:r>
      <w:r>
        <w:rPr>
          <w:spacing w:val="-49"/>
        </w:rPr>
        <w:t> </w:t>
      </w:r>
      <w:r>
        <w:rPr>
          <w:rFonts w:ascii="宋体" w:hAnsi="宋体" w:cs="宋体" w:eastAsia="宋体" w:hint="default"/>
        </w:rPr>
        <w:t>8.29</w:t>
      </w:r>
      <w:r>
        <w:rPr>
          <w:rFonts w:ascii="宋体" w:hAnsi="宋体" w:cs="宋体" w:eastAsia="宋体" w:hint="default"/>
          <w:spacing w:val="-48"/>
        </w:rPr>
        <w:t> </w:t>
      </w:r>
      <w:r>
        <w:rPr>
          <w:spacing w:val="-5"/>
        </w:rPr>
        <w:t>亿，普及率达</w:t>
      </w:r>
      <w:r>
        <w:rPr>
          <w:spacing w:val="-49"/>
        </w:rPr>
        <w:t> </w:t>
      </w:r>
      <w:r>
        <w:rPr>
          <w:rFonts w:ascii="宋体" w:hAnsi="宋体" w:cs="宋体" w:eastAsia="宋体" w:hint="default"/>
          <w:spacing w:val="-4"/>
        </w:rPr>
        <w:t>59.6%</w:t>
      </w:r>
      <w:r>
        <w:rPr>
          <w:spacing w:val="-4"/>
        </w:rPr>
        <w:t>，较</w:t>
      </w:r>
      <w:r>
        <w:rPr>
          <w:spacing w:val="-50"/>
        </w:rPr>
        <w:t> </w:t>
      </w:r>
      <w:r>
        <w:rPr>
          <w:rFonts w:ascii="宋体" w:hAnsi="宋体" w:cs="宋体" w:eastAsia="宋体" w:hint="default"/>
        </w:rPr>
        <w:t>2017</w:t>
      </w:r>
      <w:r>
        <w:rPr>
          <w:rFonts w:ascii="宋体" w:hAnsi="宋体" w:cs="宋体" w:eastAsia="宋体" w:hint="default"/>
          <w:spacing w:val="-51"/>
        </w:rPr>
        <w:t> </w:t>
      </w:r>
      <w:r>
        <w:rPr/>
        <w:t>年底提升</w:t>
      </w:r>
      <w:r>
        <w:rPr>
          <w:spacing w:val="-49"/>
        </w:rPr>
        <w:t> </w:t>
      </w:r>
      <w:r>
        <w:rPr>
          <w:rFonts w:ascii="宋体" w:hAnsi="宋体" w:cs="宋体" w:eastAsia="宋体" w:hint="default"/>
        </w:rPr>
        <w:t>3.8</w:t>
      </w:r>
    </w:p>
    <w:p>
      <w:pPr>
        <w:pStyle w:val="BodyText"/>
        <w:spacing w:line="357" w:lineRule="auto" w:before="30"/>
        <w:ind w:left="138" w:right="128"/>
        <w:jc w:val="both"/>
      </w:pPr>
      <w:r>
        <w:rPr>
          <w:spacing w:val="-4"/>
        </w:rPr>
        <w:t>个百分点，全年新增网民</w:t>
      </w:r>
      <w:r>
        <w:rPr>
          <w:spacing w:val="-40"/>
        </w:rPr>
        <w:t> </w:t>
      </w:r>
      <w:r>
        <w:rPr>
          <w:rFonts w:ascii="宋体" w:hAnsi="宋体" w:cs="宋体" w:eastAsia="宋体" w:hint="default"/>
        </w:rPr>
        <w:t>5,653</w:t>
      </w:r>
      <w:r>
        <w:rPr>
          <w:rFonts w:ascii="宋体" w:hAnsi="宋体" w:cs="宋体" w:eastAsia="宋体" w:hint="default"/>
          <w:spacing w:val="-40"/>
        </w:rPr>
        <w:t> </w:t>
      </w:r>
      <w:r>
        <w:rPr>
          <w:spacing w:val="-5"/>
        </w:rPr>
        <w:t>万，手机网民规模达</w:t>
      </w:r>
      <w:r>
        <w:rPr>
          <w:spacing w:val="-40"/>
        </w:rPr>
        <w:t> </w:t>
      </w:r>
      <w:r>
        <w:rPr>
          <w:rFonts w:ascii="宋体" w:hAnsi="宋体" w:cs="宋体" w:eastAsia="宋体" w:hint="default"/>
        </w:rPr>
        <w:t>8.17</w:t>
      </w:r>
      <w:r>
        <w:rPr>
          <w:rFonts w:ascii="宋体" w:hAnsi="宋体" w:cs="宋体" w:eastAsia="宋体" w:hint="default"/>
          <w:spacing w:val="-40"/>
        </w:rPr>
        <w:t> </w:t>
      </w:r>
      <w:r>
        <w:rPr>
          <w:spacing w:val="-4"/>
        </w:rPr>
        <w:t>亿，网民通过手机接入互联网的比例高</w:t>
      </w:r>
      <w:r>
        <w:rPr>
          <w:spacing w:val="-100"/>
        </w:rPr>
        <w:t> </w:t>
      </w:r>
      <w:r>
        <w:rPr>
          <w:spacing w:val="-100"/>
        </w:rPr>
      </w:r>
      <w:r>
        <w:rPr/>
        <w:t>达 </w:t>
      </w:r>
      <w:r>
        <w:rPr>
          <w:rFonts w:ascii="宋体" w:hAnsi="宋体" w:cs="宋体" w:eastAsia="宋体" w:hint="default"/>
          <w:spacing w:val="-5"/>
        </w:rPr>
        <w:t>98.6%</w:t>
      </w:r>
      <w:r>
        <w:rPr>
          <w:spacing w:val="-5"/>
        </w:rPr>
        <w:t>。随着互联网技术的迭代更新，传媒行业在内容、形式、技术等多维度的竞争不断加剧。</w:t>
      </w:r>
      <w:r>
        <w:rPr>
          <w:spacing w:val="-92"/>
        </w:rPr>
        <w:t> </w:t>
      </w:r>
      <w:r>
        <w:rPr>
          <w:spacing w:val="-92"/>
        </w:rPr>
      </w:r>
      <w:r>
        <w:rPr>
          <w:spacing w:val="-1"/>
        </w:rPr>
        <w:t>一方面，大数据、人工智能等新兴技术成为互联网新闻信息平台的发力重点，各新闻媒体在加强</w:t>
      </w:r>
      <w:r>
        <w:rPr>
          <w:spacing w:val="-55"/>
        </w:rPr>
        <w:t> </w:t>
      </w:r>
      <w:r>
        <w:rPr>
          <w:spacing w:val="-55"/>
        </w:rPr>
      </w:r>
      <w:r>
        <w:rPr>
          <w:spacing w:val="-1"/>
        </w:rPr>
        <w:t>对内容资源、商业资源、渠道资源布局的基础上，加大了技术研发投入，行业内市场竞争日趋激</w:t>
      </w:r>
      <w:r>
        <w:rPr>
          <w:spacing w:val="-56"/>
        </w:rPr>
        <w:t> </w:t>
      </w:r>
      <w:r>
        <w:rPr>
          <w:spacing w:val="-56"/>
        </w:rPr>
      </w:r>
      <w:r>
        <w:rPr>
          <w:spacing w:val="-1"/>
        </w:rPr>
        <w:t>烈；另一方面，海量的用户规模依旧蕴含巨大市场潜力，优质内容始终是行业的稀缺资源，内容</w:t>
      </w:r>
      <w:r>
        <w:rPr>
          <w:spacing w:val="-55"/>
        </w:rPr>
        <w:t> </w:t>
      </w:r>
      <w:r>
        <w:rPr>
          <w:spacing w:val="-55"/>
        </w:rPr>
      </w:r>
      <w:r>
        <w:rPr/>
        <w:t>领域主流媒体仍拥有较强的核心竞争力。</w:t>
      </w:r>
    </w:p>
    <w:p>
      <w:pPr>
        <w:pStyle w:val="BodyText"/>
        <w:spacing w:line="357" w:lineRule="auto" w:before="30"/>
        <w:ind w:left="138" w:right="127" w:firstLine="419"/>
        <w:jc w:val="both"/>
      </w:pPr>
      <w:r>
        <w:rPr>
          <w:spacing w:val="-6"/>
        </w:rPr>
        <w:t>此外，随着未来 </w:t>
      </w:r>
      <w:r>
        <w:rPr>
          <w:rFonts w:ascii="宋体" w:hAnsi="宋体" w:cs="宋体" w:eastAsia="宋体" w:hint="default"/>
        </w:rPr>
        <w:t>5G</w:t>
      </w:r>
      <w:r>
        <w:rPr>
          <w:rFonts w:ascii="宋体" w:hAnsi="宋体" w:cs="宋体" w:eastAsia="宋体" w:hint="default"/>
          <w:spacing w:val="-41"/>
        </w:rPr>
        <w:t> </w:t>
      </w:r>
      <w:r>
        <w:rPr>
          <w:spacing w:val="-4"/>
        </w:rPr>
        <w:t>及物联网技术的应用与普及，具有媒体属性、广泛传播资讯信息的互联网</w:t>
      </w:r>
      <w:r>
        <w:rPr>
          <w:w w:val="100"/>
        </w:rPr>
        <w:t> </w:t>
      </w:r>
      <w:r>
        <w:rPr>
          <w:spacing w:val="-1"/>
        </w:rPr>
        <w:t>平台数量将快速增长，海量信息的内容风控需求将日益凸显，内容风控领域将孕育出新的行业和</w:t>
      </w:r>
      <w:r>
        <w:rPr>
          <w:spacing w:val="-55"/>
        </w:rPr>
        <w:t> </w:t>
      </w:r>
      <w:r>
        <w:rPr>
          <w:spacing w:val="-55"/>
        </w:rPr>
      </w:r>
      <w:r>
        <w:rPr>
          <w:spacing w:val="-1"/>
        </w:rPr>
        <w:t>新的职业，并构建出新的业务形态和盈利模式，也为具有舆论引导能力和内容把握能力的主流媒</w:t>
      </w:r>
      <w:r>
        <w:rPr>
          <w:spacing w:val="-55"/>
        </w:rPr>
        <w:t> </w:t>
      </w:r>
      <w:r>
        <w:rPr>
          <w:spacing w:val="-55"/>
        </w:rPr>
      </w:r>
      <w:r>
        <w:rPr/>
        <w:t>体企业带来定义业务、引导行业、培育产业的新机遇。</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980" w:val="left" w:leader="none"/>
        </w:tabs>
        <w:spacing w:line="272" w:lineRule="exact" w:before="86"/>
        <w:ind w:left="558" w:right="138" w:hanging="420"/>
        <w:jc w:val="left"/>
      </w:pPr>
      <w:r>
        <w:rPr>
          <w:spacing w:val="-1"/>
        </w:rPr>
        <w:t>√适用</w:t>
        <w:tab/>
      </w:r>
      <w:r>
        <w:rPr>
          <w:spacing w:val="-2"/>
        </w:rPr>
        <w:t>□不适用</w:t>
      </w:r>
      <w:r>
        <w:rPr>
          <w:spacing w:val="-99"/>
        </w:rPr>
        <w:t> </w:t>
      </w:r>
      <w:r>
        <w:rPr>
          <w:spacing w:val="-99"/>
        </w:rPr>
      </w:r>
      <w:r>
        <w:rPr>
          <w:spacing w:val="-2"/>
        </w:rPr>
        <w:t>人民网作为网上的人民日报，未来将以内容为主业，坚持智能化的方向；以技术和资本双轮</w:t>
      </w:r>
    </w:p>
    <w:p>
      <w:pPr>
        <w:pStyle w:val="BodyText"/>
        <w:spacing w:line="357" w:lineRule="auto" w:before="110"/>
        <w:ind w:left="138" w:right="127"/>
        <w:jc w:val="both"/>
      </w:pPr>
      <w:r>
        <w:rPr>
          <w:spacing w:val="-1"/>
        </w:rPr>
        <w:t>驱动，孵化产业、掌控数据，形成两翼；打造人民党建云、地方领导留言板、人民视频三大移动</w:t>
      </w:r>
      <w:r>
        <w:rPr>
          <w:spacing w:val="-55"/>
        </w:rPr>
        <w:t> </w:t>
      </w:r>
      <w:r>
        <w:rPr>
          <w:spacing w:val="-55"/>
        </w:rPr>
      </w:r>
      <w:r>
        <w:rPr>
          <w:spacing w:val="-1"/>
        </w:rPr>
        <w:t>端产品；建设内容原创、内容代运营、内容风控和内容聚合分发四个层次的主体业务体系。通过</w:t>
      </w:r>
      <w:r>
        <w:rPr>
          <w:spacing w:val="-55"/>
        </w:rPr>
        <w:t> </w:t>
      </w:r>
      <w:r>
        <w:rPr>
          <w:spacing w:val="-55"/>
        </w:rPr>
      </w:r>
      <w:r>
        <w:rPr>
          <w:spacing w:val="-1"/>
        </w:rPr>
        <w:t>“一二三四”格局，实现人民网的政治价值、品牌价值、传播价值、平台价值、资本价值等“五</w:t>
      </w:r>
      <w:r>
        <w:rPr>
          <w:spacing w:val="-55"/>
        </w:rPr>
        <w:t> </w:t>
      </w:r>
      <w:r>
        <w:rPr>
          <w:spacing w:val="-55"/>
        </w:rPr>
      </w:r>
      <w:r>
        <w:rPr>
          <w:spacing w:val="-6"/>
        </w:rPr>
        <w:t>大价值”，做党的主张最职业的传播者和人民利益最坚定的捍卫者，成为网络舆论的“定海神针”</w:t>
      </w:r>
      <w:r>
        <w:rPr>
          <w:spacing w:val="-52"/>
        </w:rPr>
        <w:t> </w:t>
      </w:r>
      <w:r>
        <w:rPr>
          <w:spacing w:val="-52"/>
        </w:rPr>
      </w:r>
      <w:r>
        <w:rPr>
          <w:spacing w:val="-7"/>
        </w:rPr>
        <w:t>和“中流砥柱”，人民日报社全媒体传播的主阵地和基本盘。着力实现国际化、资本化、数据化、</w:t>
      </w:r>
      <w:r>
        <w:rPr>
          <w:spacing w:val="-12"/>
        </w:rPr>
        <w:t> </w:t>
      </w:r>
      <w:r>
        <w:rPr>
          <w:spacing w:val="-12"/>
        </w:rPr>
      </w:r>
      <w:r>
        <w:rPr/>
        <w:t>产业化，打造多语种、多终端、全媒体、全球化，具有强大实力的国际一流网络媒体。</w:t>
      </w:r>
    </w:p>
    <w:p>
      <w:pPr>
        <w:pStyle w:val="BodyText"/>
        <w:spacing w:line="357" w:lineRule="auto" w:before="30"/>
        <w:ind w:left="138" w:right="128" w:firstLine="419"/>
        <w:jc w:val="both"/>
      </w:pPr>
      <w:r>
        <w:rPr>
          <w:spacing w:val="-2"/>
        </w:rPr>
        <w:t>公司的发展目标是新闻信息的权威性、专业性和公信力进一步提升，传播党的主张的能力和</w:t>
      </w:r>
      <w:r>
        <w:rPr>
          <w:w w:val="100"/>
        </w:rPr>
        <w:t> </w:t>
      </w:r>
      <w:r>
        <w:rPr>
          <w:spacing w:val="-1"/>
        </w:rPr>
        <w:t>效果显著增强，成为最优质原创内容的提供者；覆盖所有主流内容传播渠道，成为互联网上最重</w:t>
      </w:r>
    </w:p>
    <w:p>
      <w:pPr>
        <w:spacing w:after="0" w:line="357" w:lineRule="auto"/>
        <w:jc w:val="both"/>
        <w:sectPr>
          <w:footerReference w:type="default" r:id="rId23"/>
          <w:pgSz w:w="11910" w:h="16840"/>
          <w:pgMar w:footer="1195" w:header="0" w:top="1120" w:bottom="1380" w:left="1660" w:right="1140"/>
          <w:pgNumType w:start="22"/>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要的内容运营平台、风控平台、聚发平台；网站经营管理更加高效，科技创新实力显著增强，成</w:t>
      </w:r>
      <w:r>
        <w:rPr>
          <w:spacing w:val="-55"/>
        </w:rPr>
        <w:t> </w:t>
      </w:r>
      <w:r>
        <w:rPr>
          <w:spacing w:val="-55"/>
        </w:rPr>
      </w:r>
      <w:r>
        <w:rPr/>
        <w:t>为文化传媒领域领军的科技型、智慧型上市公司。</w:t>
      </w:r>
    </w:p>
    <w:p>
      <w:pPr>
        <w:spacing w:line="240" w:lineRule="auto" w:before="8"/>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8"/>
        <w:ind w:left="138" w:right="0"/>
        <w:jc w:val="both"/>
      </w:pPr>
      <w:r>
        <w:rPr/>
        <w:t>√适用</w:t>
      </w:r>
      <w:r>
        <w:rPr>
          <w:spacing w:val="104"/>
        </w:rPr>
        <w:t> </w:t>
      </w:r>
      <w:r>
        <w:rPr/>
        <w:t>□不适用</w:t>
      </w:r>
    </w:p>
    <w:p>
      <w:pPr>
        <w:pStyle w:val="BodyText"/>
        <w:spacing w:line="273" w:lineRule="exact"/>
        <w:ind w:left="558" w:right="0"/>
        <w:jc w:val="left"/>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85"/>
          <w:w w:val="100"/>
        </w:rPr>
        <w:t>，</w:t>
      </w:r>
      <w:r>
        <w:rPr>
          <w:spacing w:val="-3"/>
          <w:w w:val="100"/>
        </w:rPr>
        <w:t>公</w:t>
      </w:r>
      <w:r>
        <w:rPr>
          <w:w w:val="100"/>
        </w:rPr>
        <w:t>司</w:t>
      </w:r>
      <w:r>
        <w:rPr>
          <w:spacing w:val="-3"/>
          <w:w w:val="100"/>
        </w:rPr>
        <w:t>将</w:t>
      </w:r>
      <w:r>
        <w:rPr>
          <w:w w:val="100"/>
        </w:rPr>
        <w:t>以</w:t>
      </w:r>
      <w:r>
        <w:rPr>
          <w:spacing w:val="-3"/>
          <w:w w:val="100"/>
        </w:rPr>
        <w:t>习</w:t>
      </w:r>
      <w:r>
        <w:rPr>
          <w:w w:val="100"/>
        </w:rPr>
        <w:t>近</w:t>
      </w:r>
      <w:r>
        <w:rPr>
          <w:spacing w:val="-3"/>
          <w:w w:val="100"/>
        </w:rPr>
        <w:t>平</w:t>
      </w:r>
      <w:r>
        <w:rPr>
          <w:w w:val="100"/>
        </w:rPr>
        <w:t>新时</w:t>
      </w:r>
      <w:r>
        <w:rPr>
          <w:spacing w:val="-3"/>
          <w:w w:val="100"/>
        </w:rPr>
        <w:t>代</w:t>
      </w:r>
      <w:r>
        <w:rPr>
          <w:w w:val="100"/>
        </w:rPr>
        <w:t>中</w:t>
      </w:r>
      <w:r>
        <w:rPr>
          <w:spacing w:val="-3"/>
          <w:w w:val="100"/>
        </w:rPr>
        <w:t>国</w:t>
      </w:r>
      <w:r>
        <w:rPr>
          <w:w w:val="100"/>
        </w:rPr>
        <w:t>特</w:t>
      </w:r>
      <w:r>
        <w:rPr>
          <w:spacing w:val="-3"/>
          <w:w w:val="100"/>
        </w:rPr>
        <w:t>色</w:t>
      </w:r>
      <w:r>
        <w:rPr>
          <w:w w:val="100"/>
        </w:rPr>
        <w:t>社</w:t>
      </w:r>
      <w:r>
        <w:rPr>
          <w:spacing w:val="-3"/>
          <w:w w:val="100"/>
        </w:rPr>
        <w:t>会</w:t>
      </w:r>
      <w:r>
        <w:rPr>
          <w:w w:val="100"/>
        </w:rPr>
        <w:t>主</w:t>
      </w:r>
      <w:r>
        <w:rPr>
          <w:spacing w:val="-3"/>
          <w:w w:val="100"/>
        </w:rPr>
        <w:t>义</w:t>
      </w:r>
      <w:r>
        <w:rPr>
          <w:w w:val="100"/>
        </w:rPr>
        <w:t>思想</w:t>
      </w:r>
      <w:r>
        <w:rPr>
          <w:spacing w:val="-3"/>
          <w:w w:val="100"/>
        </w:rPr>
        <w:t>为</w:t>
      </w:r>
      <w:r>
        <w:rPr>
          <w:w w:val="100"/>
        </w:rPr>
        <w:t>指</w:t>
      </w:r>
      <w:r>
        <w:rPr>
          <w:spacing w:val="-3"/>
          <w:w w:val="100"/>
        </w:rPr>
        <w:t>导</w:t>
      </w:r>
      <w:r>
        <w:rPr>
          <w:spacing w:val="-85"/>
          <w:w w:val="100"/>
        </w:rPr>
        <w:t>，</w:t>
      </w:r>
      <w:r>
        <w:rPr>
          <w:spacing w:val="-3"/>
          <w:w w:val="100"/>
        </w:rPr>
        <w:t>增</w:t>
      </w:r>
      <w:r>
        <w:rPr>
          <w:w w:val="100"/>
        </w:rPr>
        <w:t>强</w:t>
      </w:r>
      <w:r>
        <w:rPr>
          <w:spacing w:val="-3"/>
          <w:w w:val="100"/>
        </w:rPr>
        <w:t>“</w:t>
      </w:r>
      <w:r>
        <w:rPr>
          <w:w w:val="100"/>
        </w:rPr>
        <w:t>四</w:t>
      </w:r>
      <w:r>
        <w:rPr>
          <w:spacing w:val="-3"/>
          <w:w w:val="100"/>
        </w:rPr>
        <w:t>个意</w:t>
      </w:r>
      <w:r>
        <w:rPr>
          <w:w w:val="100"/>
        </w:rPr>
        <w:t>识”</w:t>
      </w:r>
      <w:r>
        <w:rPr>
          <w:spacing w:val="-87"/>
          <w:w w:val="100"/>
        </w:rPr>
        <w:t>，</w:t>
      </w:r>
      <w:r>
        <w:rPr>
          <w:w w:val="100"/>
        </w:rPr>
        <w:t>坚</w:t>
      </w:r>
      <w:r>
        <w:rPr>
          <w:spacing w:val="-3"/>
          <w:w w:val="100"/>
        </w:rPr>
        <w:t>定</w:t>
      </w:r>
      <w:r>
        <w:rPr>
          <w:w w:val="100"/>
        </w:rPr>
        <w:t>“四</w:t>
      </w:r>
    </w:p>
    <w:p>
      <w:pPr>
        <w:pStyle w:val="BodyText"/>
        <w:spacing w:line="357" w:lineRule="auto" w:before="133"/>
        <w:ind w:left="138" w:right="128"/>
        <w:jc w:val="both"/>
      </w:pPr>
      <w:r>
        <w:rPr/>
        <w:t>个自信”，坚决做到“两个维护”，深入学习领会</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日，习近平总书记在中央政治</w:t>
      </w:r>
      <w:r>
        <w:rPr>
          <w:w w:val="100"/>
        </w:rPr>
        <w:t> </w:t>
      </w:r>
      <w:r>
        <w:rPr>
          <w:spacing w:val="-1"/>
        </w:rPr>
        <w:t>局集体学习时的重要讲话精神，全面贯彻落实全国宣传思想工作会议要求，坚守舆论导向、廉洁</w:t>
      </w:r>
      <w:r>
        <w:rPr>
          <w:spacing w:val="-56"/>
        </w:rPr>
        <w:t> </w:t>
      </w:r>
      <w:r>
        <w:rPr>
          <w:spacing w:val="-56"/>
        </w:rPr>
      </w:r>
      <w:r>
        <w:rPr/>
        <w:t>从业“两条红线”,</w:t>
      </w:r>
      <w:r>
        <w:rPr>
          <w:spacing w:val="6"/>
        </w:rPr>
        <w:t> </w:t>
      </w:r>
      <w:r>
        <w:rPr/>
        <w:t>跳出传统思维谋发展，跳出传统产业谋发展，不断增强传播力、引导力、影</w:t>
      </w:r>
      <w:r>
        <w:rPr>
          <w:w w:val="100"/>
        </w:rPr>
        <w:t> </w:t>
      </w:r>
      <w:r>
        <w:rPr/>
        <w:t>响力和公信力，为把人民网建设成为具有强大实力的国际一流网络媒体而不懈努力。</w:t>
      </w:r>
    </w:p>
    <w:p>
      <w:pPr>
        <w:pStyle w:val="BodyText"/>
        <w:spacing w:line="357" w:lineRule="auto" w:before="30"/>
        <w:ind w:left="138" w:right="128" w:firstLine="419"/>
        <w:jc w:val="both"/>
      </w:pPr>
      <w:r>
        <w:rPr>
          <w:rFonts w:ascii="宋体" w:hAnsi="宋体" w:cs="宋体" w:eastAsia="宋体" w:hint="default"/>
          <w:spacing w:val="-4"/>
        </w:rPr>
        <w:t>1</w:t>
      </w:r>
      <w:r>
        <w:rPr>
          <w:spacing w:val="-4"/>
        </w:rPr>
        <w:t>、内容建设方面，公司将坚持内容立网、原创立网。坚持正确政治方向、舆论导向和价值取</w:t>
      </w:r>
      <w:r>
        <w:rPr>
          <w:w w:val="100"/>
        </w:rPr>
        <w:t> </w:t>
      </w:r>
      <w:r>
        <w:rPr>
          <w:spacing w:val="-1"/>
        </w:rPr>
        <w:t>向，全力打造观点评论、深度调查、权威解读等内容原创精品。继续发挥政治优势和品牌优势，</w:t>
      </w:r>
      <w:r>
        <w:rPr>
          <w:spacing w:val="-55"/>
        </w:rPr>
        <w:t> </w:t>
      </w:r>
      <w:r>
        <w:rPr>
          <w:spacing w:val="-55"/>
        </w:rPr>
      </w:r>
      <w:r>
        <w:rPr>
          <w:spacing w:val="-1"/>
        </w:rPr>
        <w:t>不断拓展、整合内容代运营业务，建设强大技术后台，实现各代运营网站、客户端、社交媒体账</w:t>
      </w:r>
      <w:r>
        <w:rPr>
          <w:spacing w:val="-55"/>
        </w:rPr>
        <w:t> </w:t>
      </w:r>
      <w:r>
        <w:rPr>
          <w:spacing w:val="-55"/>
        </w:rPr>
      </w:r>
      <w:r>
        <w:rPr>
          <w:spacing w:val="-1"/>
        </w:rPr>
        <w:t>号之间的良性互动，为客户提供体系化、集约化的新媒体平台建设、内容运维以及系列增值服务</w:t>
      </w:r>
      <w:r>
        <w:rPr>
          <w:spacing w:val="-55"/>
        </w:rPr>
        <w:t> </w:t>
      </w:r>
      <w:r>
        <w:rPr>
          <w:spacing w:val="-55"/>
        </w:rPr>
      </w:r>
      <w:r>
        <w:rPr>
          <w:spacing w:val="-1"/>
        </w:rPr>
        <w:t>的解决方案。升级第三方内容审核平台，提高对各种形态的海量内容的审核和管理能力，努力成</w:t>
      </w:r>
      <w:r>
        <w:rPr>
          <w:spacing w:val="-55"/>
        </w:rPr>
        <w:t> </w:t>
      </w:r>
      <w:r>
        <w:rPr>
          <w:spacing w:val="-55"/>
        </w:rPr>
      </w:r>
      <w:r>
        <w:rPr>
          <w:spacing w:val="-1"/>
        </w:rPr>
        <w:t>为互联网空间的内容枢纽和闸门。运用大数据与新一代人工智能技术，全面汇聚主流媒体、各类</w:t>
      </w:r>
      <w:r>
        <w:rPr>
          <w:spacing w:val="-55"/>
        </w:rPr>
        <w:t> </w:t>
      </w:r>
      <w:r>
        <w:rPr>
          <w:spacing w:val="-55"/>
        </w:rPr>
      </w:r>
      <w:r>
        <w:rPr/>
        <w:t>机构的优质内容产品，拓展内容流量新入口。</w:t>
      </w:r>
    </w:p>
    <w:p>
      <w:pPr>
        <w:pStyle w:val="BodyText"/>
        <w:spacing w:line="357" w:lineRule="auto" w:before="30"/>
        <w:ind w:left="138" w:right="128" w:firstLine="419"/>
        <w:jc w:val="both"/>
      </w:pPr>
      <w:r>
        <w:rPr>
          <w:rFonts w:ascii="宋体" w:hAnsi="宋体" w:cs="宋体" w:eastAsia="宋体" w:hint="default"/>
          <w:spacing w:val="-4"/>
        </w:rPr>
        <w:t>2</w:t>
      </w:r>
      <w:r>
        <w:rPr>
          <w:spacing w:val="-4"/>
        </w:rPr>
        <w:t>、平台建设方面，公司将着力打造“党建平台、政务平台、人民视频”几大核心平台。充分</w:t>
      </w:r>
      <w:r>
        <w:rPr>
          <w:w w:val="100"/>
        </w:rPr>
        <w:t> </w:t>
      </w:r>
      <w:r>
        <w:rPr>
          <w:spacing w:val="-4"/>
        </w:rPr>
        <w:t>发挥党网优势，依托智慧党建云平台，将人民党建云打造成“平台</w:t>
      </w:r>
      <w:r>
        <w:rPr>
          <w:rFonts w:ascii="宋体" w:hAnsi="宋体" w:cs="宋体" w:eastAsia="宋体" w:hint="default"/>
          <w:spacing w:val="-4"/>
        </w:rPr>
        <w:t>+</w:t>
      </w:r>
      <w:r>
        <w:rPr>
          <w:spacing w:val="-4"/>
        </w:rPr>
        <w:t>产品”的技术平台，在党建领</w:t>
      </w:r>
      <w:r>
        <w:rPr>
          <w:spacing w:val="-33"/>
        </w:rPr>
        <w:t> </w:t>
      </w:r>
      <w:r>
        <w:rPr>
          <w:spacing w:val="-33"/>
        </w:rPr>
      </w:r>
      <w:r>
        <w:rPr>
          <w:spacing w:val="-1"/>
        </w:rPr>
        <w:t>域深度打造云产品、端产品以及未来城市的党建数据中心，组建独立团队进行党建产品技术研发</w:t>
      </w:r>
      <w:r>
        <w:rPr>
          <w:spacing w:val="-55"/>
        </w:rPr>
        <w:t> </w:t>
      </w:r>
      <w:r>
        <w:rPr>
          <w:spacing w:val="-55"/>
        </w:rPr>
      </w:r>
      <w:r>
        <w:rPr>
          <w:spacing w:val="-6"/>
          <w:w w:val="100"/>
        </w:rPr>
        <w:t>和运营。依托地方领导留言板已有基础继续发力，打造具有深度服务能力和数据能力的“一站式”</w:t>
      </w:r>
      <w:r>
        <w:rPr>
          <w:w w:val="100"/>
        </w:rPr>
        <w:t> </w:t>
      </w:r>
      <w:r>
        <w:rPr>
          <w:spacing w:val="-9"/>
          <w:w w:val="100"/>
        </w:rPr>
        <w:t>电子政务平台。将人民视频打造成综合性的视频内容传播</w:t>
      </w:r>
      <w:r>
        <w:rPr>
          <w:rFonts w:ascii="宋体" w:hAnsi="宋体" w:cs="宋体" w:eastAsia="宋体" w:hint="default"/>
          <w:spacing w:val="-9"/>
          <w:w w:val="100"/>
        </w:rPr>
        <w:t>+</w:t>
      </w:r>
      <w:r>
        <w:rPr>
          <w:spacing w:val="-9"/>
          <w:w w:val="100"/>
        </w:rPr>
        <w:t>服务平台，以资讯短视频、直播为依托，</w:t>
      </w:r>
      <w:r>
        <w:rPr>
          <w:spacing w:val="-73"/>
          <w:w w:val="100"/>
        </w:rPr>
        <w:t> </w:t>
      </w:r>
      <w:r>
        <w:rPr>
          <w:spacing w:val="-73"/>
          <w:w w:val="100"/>
        </w:rPr>
      </w:r>
      <w:r>
        <w:rPr>
          <w:spacing w:val="-1"/>
        </w:rPr>
        <w:t>提供各种专业、垂直的内容传播、行业应用及交易服务。此外，加强垂直领域投资，打造人民健</w:t>
      </w:r>
      <w:r>
        <w:rPr>
          <w:spacing w:val="-55"/>
        </w:rPr>
        <w:t> </w:t>
      </w:r>
      <w:r>
        <w:rPr>
          <w:spacing w:val="-55"/>
        </w:rPr>
      </w:r>
      <w:r>
        <w:rPr/>
        <w:t>康、人民体育等互联网</w:t>
      </w:r>
      <w:r>
        <w:rPr>
          <w:rFonts w:ascii="宋体" w:hAnsi="宋体" w:cs="宋体" w:eastAsia="宋体" w:hint="default"/>
        </w:rPr>
        <w:t>+</w:t>
      </w:r>
      <w:r>
        <w:rPr/>
        <w:t>内容</w:t>
      </w:r>
      <w:r>
        <w:rPr>
          <w:rFonts w:ascii="宋体" w:hAnsi="宋体" w:cs="宋体" w:eastAsia="宋体" w:hint="default"/>
        </w:rPr>
        <w:t>+</w:t>
      </w:r>
      <w:r>
        <w:rPr/>
        <w:t>服务平台。</w:t>
      </w:r>
    </w:p>
    <w:p>
      <w:pPr>
        <w:pStyle w:val="BodyText"/>
        <w:spacing w:line="357" w:lineRule="auto" w:before="30"/>
        <w:ind w:left="138" w:right="128" w:firstLine="419"/>
        <w:jc w:val="both"/>
      </w:pPr>
      <w:r>
        <w:rPr>
          <w:rFonts w:ascii="宋体" w:hAnsi="宋体" w:cs="宋体" w:eastAsia="宋体" w:hint="default"/>
          <w:spacing w:val="-4"/>
        </w:rPr>
        <w:t>3</w:t>
      </w:r>
      <w:r>
        <w:rPr>
          <w:spacing w:val="-4"/>
        </w:rPr>
        <w:t>、技术建设方面，公司将在夯实技术支撑能力的同时，大力提升技术创新产品与服务的品质</w:t>
      </w:r>
      <w:r>
        <w:rPr>
          <w:w w:val="100"/>
        </w:rPr>
        <w:t> </w:t>
      </w:r>
      <w:r>
        <w:rPr>
          <w:spacing w:val="-1"/>
        </w:rPr>
        <w:t>和效益。通过数据化发展，为内容生产、数据增值服务、技术运维等业务提供底层的数据化、智</w:t>
      </w:r>
      <w:r>
        <w:rPr>
          <w:spacing w:val="-55"/>
        </w:rPr>
        <w:t> </w:t>
      </w:r>
      <w:r>
        <w:rPr>
          <w:spacing w:val="-55"/>
        </w:rPr>
      </w:r>
      <w:r>
        <w:rPr>
          <w:spacing w:val="-1"/>
        </w:rPr>
        <w:t>能化服务支撑；通过技术提升内容生产效率、精准传播能力，为全媒体原创内容生产、内容代运</w:t>
      </w:r>
      <w:r>
        <w:rPr>
          <w:spacing w:val="-55"/>
        </w:rPr>
        <w:t> </w:t>
      </w:r>
      <w:r>
        <w:rPr>
          <w:spacing w:val="-55"/>
        </w:rPr>
      </w:r>
      <w:r>
        <w:rPr>
          <w:spacing w:val="-1"/>
        </w:rPr>
        <w:t>营、内容风险管理、内容聚合分发提供智能技术支撑；通过创新应用开发，引入外部创新技术与</w:t>
      </w:r>
      <w:r>
        <w:rPr>
          <w:spacing w:val="-55"/>
        </w:rPr>
        <w:t> </w:t>
      </w:r>
      <w:r>
        <w:rPr>
          <w:spacing w:val="-55"/>
        </w:rPr>
      </w:r>
      <w:r>
        <w:rPr>
          <w:spacing w:val="-1"/>
        </w:rPr>
        <w:t>服务，同现有平台、数据、产品、服务进行集成，形成符合特定应用场景的产品或创新服务；提</w:t>
      </w:r>
      <w:r>
        <w:rPr>
          <w:spacing w:val="-55"/>
        </w:rPr>
        <w:t> </w:t>
      </w:r>
      <w:r>
        <w:rPr>
          <w:spacing w:val="-55"/>
        </w:rPr>
      </w:r>
      <w:r>
        <w:rPr/>
        <w:t>升人民网所有技术支撑系统的整体安全可靠性，增强统一运维监控管理，提高风险防范能力。</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72" w:lineRule="exact" w:before="86"/>
        <w:ind w:left="558" w:right="13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4"/>
        </w:rPr>
        <w:t>1</w:t>
      </w:r>
      <w:r>
        <w:rPr>
          <w:spacing w:val="-4"/>
        </w:rPr>
        <w:t>、传统业务拓展风险：当前媒体行业原有的生产、传播、互动和盈利模式正在被解构，用户</w:t>
      </w:r>
    </w:p>
    <w:p>
      <w:pPr>
        <w:pStyle w:val="BodyText"/>
        <w:spacing w:line="240" w:lineRule="auto" w:before="108"/>
        <w:ind w:left="138" w:right="0"/>
        <w:jc w:val="both"/>
      </w:pPr>
      <w:r>
        <w:rPr>
          <w:spacing w:val="-6"/>
        </w:rPr>
        <w:t>对象、媒体格局、舆论生态正在发生深刻变化。在此背景下，互联网企业不断争夺用户使用时长、</w:t>
      </w:r>
    </w:p>
    <w:p>
      <w:pPr>
        <w:spacing w:after="0" w:line="240"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抢占市场份额，市场竞争日趋激烈。互联网广告投放业务呈现出更精准、集中的趋势，传统门户</w:t>
      </w:r>
      <w:r>
        <w:rPr>
          <w:spacing w:val="-55"/>
        </w:rPr>
        <w:t> </w:t>
      </w:r>
      <w:r>
        <w:rPr>
          <w:spacing w:val="-55"/>
        </w:rPr>
      </w:r>
      <w:r>
        <w:rPr>
          <w:spacing w:val="-1"/>
        </w:rPr>
        <w:t>网站图文类型广告在投放规模和投放效果方面都受到了极大的制约。公司作为新闻媒体，受众群</w:t>
      </w:r>
      <w:r>
        <w:rPr>
          <w:spacing w:val="-55"/>
        </w:rPr>
        <w:t> </w:t>
      </w:r>
      <w:r>
        <w:rPr>
          <w:spacing w:val="-55"/>
        </w:rPr>
      </w:r>
      <w:r>
        <w:rPr/>
        <w:t>体相对集中度较高、覆盖面较为有限，因此在传统广告业务的持续开拓面临挑战。</w:t>
      </w:r>
    </w:p>
    <w:p>
      <w:pPr>
        <w:pStyle w:val="BodyText"/>
        <w:spacing w:line="357" w:lineRule="auto" w:before="30"/>
        <w:ind w:left="138" w:right="128" w:firstLine="419"/>
        <w:jc w:val="both"/>
      </w:pPr>
      <w:r>
        <w:rPr>
          <w:rFonts w:ascii="宋体" w:hAnsi="宋体" w:cs="宋体" w:eastAsia="宋体" w:hint="default"/>
          <w:spacing w:val="-4"/>
        </w:rPr>
        <w:t>2</w:t>
      </w:r>
      <w:r>
        <w:rPr>
          <w:spacing w:val="-4"/>
        </w:rPr>
        <w:t>、用户拓展与运营风险：随着中国经济崛起，日益走近世界舞台中央，为中国发展营造良好</w:t>
      </w:r>
      <w:r>
        <w:rPr>
          <w:w w:val="100"/>
        </w:rPr>
        <w:t> </w:t>
      </w:r>
      <w:r>
        <w:rPr>
          <w:spacing w:val="-1"/>
        </w:rPr>
        <w:t>国际舆论环境的要求更高。公司面临着舆论引导难度和国际传播的能力建设压力增大。随着互联</w:t>
      </w:r>
      <w:r>
        <w:rPr>
          <w:spacing w:val="-55"/>
        </w:rPr>
        <w:t> </w:t>
      </w:r>
      <w:r>
        <w:rPr>
          <w:spacing w:val="-55"/>
        </w:rPr>
      </w:r>
      <w:r>
        <w:rPr>
          <w:spacing w:val="-1"/>
        </w:rPr>
        <w:t>网信息技术的发展，传媒业的格局被打破，原有的媒体边界变得模糊，新媒体、新应用对媒体行</w:t>
      </w:r>
      <w:r>
        <w:rPr>
          <w:spacing w:val="-55"/>
        </w:rPr>
        <w:t> </w:t>
      </w:r>
      <w:r>
        <w:rPr>
          <w:spacing w:val="-55"/>
        </w:rPr>
      </w:r>
      <w:r>
        <w:rPr/>
        <w:t>业提出多维度、立体化的运营的要求，公司存在用户拓展与运营方面的风险。</w:t>
      </w:r>
    </w:p>
    <w:p>
      <w:pPr>
        <w:pStyle w:val="BodyText"/>
        <w:spacing w:line="357" w:lineRule="auto" w:before="30"/>
        <w:ind w:left="138" w:right="128" w:firstLine="419"/>
        <w:jc w:val="both"/>
      </w:pPr>
      <w:r>
        <w:rPr>
          <w:rFonts w:ascii="宋体" w:hAnsi="宋体" w:cs="宋体" w:eastAsia="宋体" w:hint="default"/>
          <w:spacing w:val="-4"/>
        </w:rPr>
        <w:t>3</w:t>
      </w:r>
      <w:r>
        <w:rPr>
          <w:spacing w:val="-4"/>
        </w:rPr>
        <w:t>、技术提升和人才流失风险：互联网行业属于技术密集型行业，随着网络技术升级迭代速度</w:t>
      </w:r>
      <w:r>
        <w:rPr>
          <w:w w:val="100"/>
        </w:rPr>
        <w:t> </w:t>
      </w:r>
      <w:r>
        <w:rPr>
          <w:spacing w:val="-1"/>
        </w:rPr>
        <w:t>的加快，新技术、新产品的井喷式涌现，技术创新能力已成为互联网企业的核心竞争力，技术人</w:t>
      </w:r>
      <w:r>
        <w:rPr>
          <w:spacing w:val="-55"/>
        </w:rPr>
        <w:t> </w:t>
      </w:r>
      <w:r>
        <w:rPr>
          <w:spacing w:val="-55"/>
        </w:rPr>
      </w:r>
      <w:r>
        <w:rPr>
          <w:spacing w:val="-1"/>
        </w:rPr>
        <w:t>才是持续创新的核心资源。公司需要持续强化技术创新体系，搭建人才创新发展平台、完善人才</w:t>
      </w:r>
      <w:r>
        <w:rPr>
          <w:spacing w:val="-55"/>
        </w:rPr>
        <w:t> </w:t>
      </w:r>
      <w:r>
        <w:rPr>
          <w:spacing w:val="-55"/>
        </w:rPr>
      </w:r>
      <w:r>
        <w:rPr/>
        <w:t>激励制度，提升公司的技术体系的市场竞争力。</w:t>
      </w:r>
    </w:p>
    <w:p>
      <w:pPr>
        <w:pStyle w:val="BodyText"/>
        <w:spacing w:line="240" w:lineRule="auto" w:before="30"/>
        <w:ind w:left="558" w:right="0"/>
        <w:jc w:val="left"/>
      </w:pPr>
      <w:r>
        <w:rPr>
          <w:rFonts w:ascii="宋体" w:hAnsi="宋体" w:cs="宋体" w:eastAsia="宋体" w:hint="default"/>
          <w:spacing w:val="-4"/>
        </w:rPr>
        <w:t>4</w:t>
      </w:r>
      <w:r>
        <w:rPr>
          <w:spacing w:val="-4"/>
        </w:rPr>
        <w:t>、募集资金投资项目风险：公司首次公开发行募集资金投资项目投资总额为 </w:t>
      </w:r>
      <w:r>
        <w:rPr>
          <w:rFonts w:ascii="宋体" w:hAnsi="宋体" w:cs="宋体" w:eastAsia="宋体" w:hint="default"/>
        </w:rPr>
        <w:t>5.27</w:t>
      </w:r>
      <w:r>
        <w:rPr>
          <w:rFonts w:ascii="宋体" w:hAnsi="宋体" w:cs="宋体" w:eastAsia="宋体" w:hint="default"/>
          <w:spacing w:val="77"/>
        </w:rPr>
        <w:t> </w:t>
      </w:r>
      <w:r>
        <w:rPr>
          <w:spacing w:val="-9"/>
        </w:rPr>
        <w:t>亿元，其</w:t>
      </w:r>
    </w:p>
    <w:p>
      <w:pPr>
        <w:pStyle w:val="BodyText"/>
        <w:spacing w:line="357" w:lineRule="auto" w:before="133"/>
        <w:ind w:left="138" w:right="128"/>
        <w:jc w:val="both"/>
      </w:pPr>
      <w:r>
        <w:rPr/>
        <w:t>中，超过</w:t>
      </w:r>
      <w:r>
        <w:rPr>
          <w:spacing w:val="-50"/>
        </w:rPr>
        <w:t> </w:t>
      </w:r>
      <w:r>
        <w:rPr>
          <w:rFonts w:ascii="宋体" w:hAnsi="宋体" w:cs="宋体" w:eastAsia="宋体" w:hint="default"/>
        </w:rPr>
        <w:t>2</w:t>
      </w:r>
      <w:r>
        <w:rPr>
          <w:rFonts w:ascii="宋体" w:hAnsi="宋体" w:cs="宋体" w:eastAsia="宋体" w:hint="default"/>
          <w:spacing w:val="-50"/>
        </w:rPr>
        <w:t> </w:t>
      </w:r>
      <w:r>
        <w:rPr/>
        <w:t>亿元用于购置设备等固定资产和软件等无形资产，且技术平台改造升级项目和采编平</w:t>
      </w:r>
      <w:r>
        <w:rPr>
          <w:w w:val="100"/>
        </w:rPr>
        <w:t> </w:t>
      </w:r>
      <w:r>
        <w:rPr>
          <w:spacing w:val="-1"/>
        </w:rPr>
        <w:t>扩充升级项目不能直接带来经济效益，项目实施后资产结构发生变化，可能会对公司未来收益造</w:t>
      </w:r>
      <w:r>
        <w:rPr>
          <w:spacing w:val="-55"/>
        </w:rPr>
        <w:t> </w:t>
      </w:r>
      <w:r>
        <w:rPr>
          <w:spacing w:val="-55"/>
        </w:rPr>
      </w:r>
      <w:r>
        <w:rPr>
          <w:spacing w:val="-1"/>
        </w:rPr>
        <w:t>成一定的压力。另外，由于互联网行业市场参与者众多、技术升级速度加快，行业同质化竞争加</w:t>
      </w:r>
      <w:r>
        <w:rPr>
          <w:spacing w:val="-55"/>
        </w:rPr>
        <w:t> </w:t>
      </w:r>
      <w:r>
        <w:rPr>
          <w:spacing w:val="-55"/>
        </w:rPr>
      </w:r>
      <w:r>
        <w:rPr>
          <w:spacing w:val="-1"/>
        </w:rPr>
        <w:t>剧，市场开发风险逐步加大，为避免募集资金浪费，公司出于审慎考虑，暂时未将募集资金依预</w:t>
      </w:r>
      <w:r>
        <w:rPr>
          <w:spacing w:val="-55"/>
        </w:rPr>
        <w:t> </w:t>
      </w:r>
      <w:r>
        <w:rPr>
          <w:spacing w:val="-55"/>
        </w:rPr>
      </w:r>
      <w:r>
        <w:rPr>
          <w:spacing w:val="-1"/>
        </w:rPr>
        <w:t>期进度投入募投项目中，如上述业务未实现预定的市场开发计划，将影响募集资金项目的开展进</w:t>
      </w:r>
      <w:r>
        <w:rPr>
          <w:spacing w:val="-55"/>
        </w:rPr>
        <w:t> </w:t>
      </w:r>
      <w:r>
        <w:rPr>
          <w:spacing w:val="-55"/>
        </w:rPr>
      </w:r>
      <w:r>
        <w:rPr/>
        <w:t>度以及投资回报的实现。</w:t>
      </w:r>
    </w:p>
    <w:p>
      <w:pPr>
        <w:spacing w:line="240" w:lineRule="auto" w:before="11"/>
        <w:rPr>
          <w:rFonts w:ascii="宋体" w:hAnsi="宋体" w:cs="宋体" w:eastAsia="宋体" w:hint="default"/>
          <w:sz w:val="27"/>
          <w:szCs w:val="27"/>
        </w:rPr>
      </w:pPr>
    </w:p>
    <w:p>
      <w:pPr>
        <w:pStyle w:val="Heading2"/>
        <w:spacing w:line="240" w:lineRule="auto"/>
        <w:ind w:left="138" w:right="0"/>
        <w:jc w:val="both"/>
        <w:rPr>
          <w:b w:val="0"/>
          <w:bCs w:val="0"/>
        </w:rPr>
      </w:pP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其他</w:t>
      </w:r>
      <w:r>
        <w:rPr>
          <w:b w:val="0"/>
          <w:bCs w:val="0"/>
          <w:spacing w:val="3"/>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2" w:val="left" w:leader="none"/>
        </w:tabs>
        <w:spacing w:line="240" w:lineRule="auto" w:before="0"/>
        <w:ind w:right="0"/>
        <w:jc w:val="center"/>
        <w:rPr>
          <w:b w:val="0"/>
          <w:bCs w:val="0"/>
        </w:rPr>
      </w:pPr>
      <w:bookmarkStart w:name="_TOC_250004"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138" w:right="0"/>
        <w:jc w:val="both"/>
        <w:rPr>
          <w:b w:val="0"/>
          <w:bCs w:val="0"/>
        </w:rPr>
      </w:pPr>
      <w:r>
        <w:rPr/>
        <w:t>一、普通股利润分配或资本公积金转增预案</w:t>
      </w:r>
      <w:r>
        <w:rPr>
          <w:b w:val="0"/>
          <w:bCs w:val="0"/>
        </w:rPr>
      </w:r>
    </w:p>
    <w:p>
      <w:pPr>
        <w:pStyle w:val="Heading2"/>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138" w:right="0"/>
        <w:jc w:val="both"/>
      </w:pPr>
      <w:r>
        <w:rPr/>
        <w:t>√适用</w:t>
      </w:r>
      <w:r>
        <w:rPr>
          <w:spacing w:val="-1"/>
        </w:rPr>
        <w:t> </w:t>
      </w:r>
      <w:r>
        <w:rPr/>
        <w:t>□不适用</w:t>
      </w:r>
    </w:p>
    <w:p>
      <w:pPr>
        <w:pStyle w:val="BodyText"/>
        <w:spacing w:line="357" w:lineRule="auto" w:before="116"/>
        <w:ind w:left="138" w:right="128" w:firstLine="419"/>
        <w:jc w:val="both"/>
      </w:pPr>
      <w:r>
        <w:rPr/>
        <w:t>公司在 </w:t>
      </w:r>
      <w:r>
        <w:rPr>
          <w:rFonts w:ascii="宋体" w:hAnsi="宋体" w:cs="宋体" w:eastAsia="宋体" w:hint="default"/>
        </w:rPr>
        <w:t>2011</w:t>
      </w:r>
      <w:r>
        <w:rPr>
          <w:rFonts w:ascii="宋体" w:hAnsi="宋体" w:cs="宋体" w:eastAsia="宋体" w:hint="default"/>
          <w:spacing w:val="-46"/>
        </w:rPr>
        <w:t> </w:t>
      </w:r>
      <w:r>
        <w:rPr>
          <w:spacing w:val="-5"/>
        </w:rPr>
        <w:t>年第三次临时股东大会上对《公司章程》中股利分配政策进行了修改与明确，公</w:t>
      </w:r>
      <w:r>
        <w:rPr>
          <w:w w:val="100"/>
        </w:rPr>
        <w:t> </w:t>
      </w:r>
      <w:r>
        <w:rPr/>
        <w:t>司实行持续、稳定的利润分配政策，重视对投资者的合理投资回报并兼顾公司的可持续发展。</w:t>
      </w:r>
    </w:p>
    <w:p>
      <w:pPr>
        <w:pStyle w:val="BodyText"/>
        <w:spacing w:line="240" w:lineRule="auto" w:before="30"/>
        <w:ind w:left="558" w:right="0"/>
        <w:jc w:val="left"/>
      </w:pPr>
      <w:r>
        <w:rPr/>
        <w:t>公司于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w:t>
      </w:r>
      <w:r>
        <w:rPr>
          <w:spacing w:val="-51"/>
        </w:rPr>
        <w:t> </w:t>
      </w:r>
      <w:r>
        <w:rPr>
          <w:rFonts w:ascii="宋体" w:hAnsi="宋体" w:cs="宋体" w:eastAsia="宋体" w:hint="default"/>
        </w:rPr>
        <w:t>2017</w:t>
      </w:r>
      <w:r>
        <w:rPr>
          <w:rFonts w:ascii="宋体" w:hAnsi="宋体" w:cs="宋体" w:eastAsia="宋体" w:hint="default"/>
          <w:spacing w:val="-54"/>
        </w:rPr>
        <w:t> </w:t>
      </w:r>
      <w:r>
        <w:rPr/>
        <w:t>年年度股东大会上审议通过了《关于</w:t>
      </w:r>
      <w:r>
        <w:rPr>
          <w:rFonts w:ascii="宋体" w:hAnsi="宋体" w:cs="宋体" w:eastAsia="宋体" w:hint="default"/>
        </w:rPr>
        <w:t>&lt;</w:t>
      </w:r>
      <w:r>
        <w:rPr/>
        <w:t>人民网股份有限</w:t>
      </w:r>
    </w:p>
    <w:p>
      <w:pPr>
        <w:pStyle w:val="BodyText"/>
        <w:spacing w:line="357" w:lineRule="auto" w:before="133"/>
        <w:ind w:left="138" w:right="130"/>
        <w:jc w:val="both"/>
      </w:pPr>
      <w:r>
        <w:rPr/>
        <w:t>公司</w:t>
      </w:r>
      <w:r>
        <w:rPr>
          <w:spacing w:val="-51"/>
        </w:rPr>
        <w:t> </w:t>
      </w:r>
      <w:r>
        <w:rPr>
          <w:rFonts w:ascii="宋体" w:hAnsi="宋体" w:cs="宋体" w:eastAsia="宋体" w:hint="default"/>
        </w:rPr>
        <w:t>2017</w:t>
      </w:r>
      <w:r>
        <w:rPr>
          <w:rFonts w:ascii="宋体" w:hAnsi="宋体" w:cs="宋体" w:eastAsia="宋体" w:hint="default"/>
          <w:spacing w:val="-51"/>
        </w:rPr>
        <w:t> </w:t>
      </w:r>
      <w:r>
        <w:rPr/>
        <w:t>年度利润分配方案</w:t>
      </w:r>
      <w:r>
        <w:rPr>
          <w:rFonts w:ascii="宋体" w:hAnsi="宋体" w:cs="宋体" w:eastAsia="宋体" w:hint="default"/>
        </w:rPr>
        <w:t>&gt;</w:t>
      </w:r>
      <w:r>
        <w:rPr/>
        <w:t>的议案》，同意公司以总股本</w:t>
      </w:r>
      <w:r>
        <w:rPr>
          <w:spacing w:val="-51"/>
        </w:rPr>
        <w:t> </w:t>
      </w:r>
      <w:r>
        <w:rPr>
          <w:rFonts w:ascii="宋体" w:hAnsi="宋体" w:cs="宋体" w:eastAsia="宋体" w:hint="default"/>
        </w:rPr>
        <w:t>1,105,691,056</w:t>
      </w:r>
      <w:r>
        <w:rPr>
          <w:rFonts w:ascii="宋体" w:hAnsi="宋体" w:cs="宋体" w:eastAsia="宋体" w:hint="default"/>
          <w:spacing w:val="-54"/>
        </w:rPr>
        <w:t> </w:t>
      </w:r>
      <w:r>
        <w:rPr/>
        <w:t>股为基数，向全体股</w:t>
      </w:r>
      <w:r>
        <w:rPr>
          <w:w w:val="100"/>
        </w:rPr>
        <w:t> </w:t>
      </w:r>
      <w:r>
        <w:rPr/>
        <w:t>东每</w:t>
      </w:r>
      <w:r>
        <w:rPr>
          <w:spacing w:val="-48"/>
        </w:rPr>
        <w:t> </w:t>
      </w:r>
      <w:r>
        <w:rPr>
          <w:rFonts w:ascii="宋体" w:hAnsi="宋体" w:cs="宋体" w:eastAsia="宋体" w:hint="default"/>
        </w:rPr>
        <w:t>10</w:t>
      </w:r>
      <w:r>
        <w:rPr>
          <w:rFonts w:ascii="宋体" w:hAnsi="宋体" w:cs="宋体" w:eastAsia="宋体" w:hint="default"/>
          <w:spacing w:val="-48"/>
        </w:rPr>
        <w:t> </w:t>
      </w:r>
      <w:r>
        <w:rPr/>
        <w:t>股派发现金股利人民币</w:t>
      </w:r>
      <w:r>
        <w:rPr>
          <w:spacing w:val="-47"/>
        </w:rPr>
        <w:t> </w:t>
      </w:r>
      <w:r>
        <w:rPr>
          <w:rFonts w:ascii="宋体" w:hAnsi="宋体" w:cs="宋体" w:eastAsia="宋体" w:hint="default"/>
        </w:rPr>
        <w:t>0.45</w:t>
      </w:r>
      <w:r>
        <w:rPr>
          <w:rFonts w:ascii="宋体" w:hAnsi="宋体" w:cs="宋体" w:eastAsia="宋体" w:hint="default"/>
          <w:spacing w:val="-50"/>
        </w:rPr>
        <w:t> </w:t>
      </w:r>
      <w:r>
        <w:rPr>
          <w:spacing w:val="-11"/>
        </w:rPr>
        <w:t>元（含税），共计分配现金股利人民币</w:t>
      </w:r>
      <w:r>
        <w:rPr>
          <w:spacing w:val="-48"/>
        </w:rPr>
        <w:t> </w:t>
      </w:r>
      <w:r>
        <w:rPr>
          <w:rFonts w:ascii="宋体" w:hAnsi="宋体" w:cs="宋体" w:eastAsia="宋体" w:hint="default"/>
        </w:rPr>
        <w:t>49,756,097.52</w:t>
      </w:r>
      <w:r>
        <w:rPr>
          <w:rFonts w:ascii="宋体" w:hAnsi="宋体" w:cs="宋体" w:eastAsia="宋体" w:hint="default"/>
          <w:spacing w:val="-47"/>
        </w:rPr>
        <w:t> </w:t>
      </w:r>
      <w:r>
        <w:rPr>
          <w:spacing w:val="-19"/>
        </w:rPr>
        <w:t>元（含</w:t>
      </w:r>
      <w:r>
        <w:rPr/>
      </w:r>
    </w:p>
    <w:p>
      <w:pPr>
        <w:spacing w:after="0" w:line="357"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218" w:right="133"/>
        <w:jc w:val="both"/>
      </w:pPr>
      <w:r>
        <w:rPr/>
        <w:t>税）。上述利润分配方案已于</w:t>
      </w:r>
      <w:r>
        <w:rPr>
          <w:spacing w:val="29"/>
        </w:rPr>
        <w:t> </w:t>
      </w:r>
      <w:r>
        <w:rPr>
          <w:rFonts w:ascii="宋体" w:hAnsi="宋体" w:cs="宋体" w:eastAsia="宋体" w:hint="default"/>
        </w:rPr>
        <w:t>2018</w:t>
      </w:r>
      <w:r>
        <w:rPr>
          <w:rFonts w:ascii="宋体" w:hAnsi="宋体" w:cs="宋体" w:eastAsia="宋体" w:hint="default"/>
          <w:spacing w:val="25"/>
        </w:rPr>
        <w:t> </w:t>
      </w:r>
      <w:r>
        <w:rPr/>
        <w:t>年</w:t>
      </w:r>
      <w:r>
        <w:rPr>
          <w:spacing w:val="26"/>
        </w:rPr>
        <w:t> </w:t>
      </w:r>
      <w:r>
        <w:rPr>
          <w:rFonts w:ascii="宋体" w:hAnsi="宋体" w:cs="宋体" w:eastAsia="宋体" w:hint="default"/>
        </w:rPr>
        <w:t>7</w:t>
      </w:r>
      <w:r>
        <w:rPr>
          <w:rFonts w:ascii="宋体" w:hAnsi="宋体" w:cs="宋体" w:eastAsia="宋体" w:hint="default"/>
          <w:spacing w:val="26"/>
        </w:rPr>
        <w:t> </w:t>
      </w:r>
      <w:r>
        <w:rPr/>
        <w:t>月实施完毕，详见公司于当月在上海证券交易所网站</w:t>
      </w:r>
      <w:r>
        <w:rPr>
          <w:spacing w:val="-103"/>
        </w:rPr>
        <w:t> </w:t>
      </w:r>
      <w:r>
        <w:rPr>
          <w:spacing w:val="-103"/>
        </w:rPr>
      </w:r>
      <w:hyperlink r:id="rId10">
        <w:r>
          <w:rPr>
            <w:rFonts w:ascii="宋体" w:hAnsi="宋体" w:cs="宋体" w:eastAsia="宋体" w:hint="default"/>
          </w:rPr>
          <w:t>(www.sse.com.cn</w:t>
        </w:r>
      </w:hyperlink>
      <w:r>
        <w:rPr>
          <w:rFonts w:ascii="宋体" w:hAnsi="宋体" w:cs="宋体" w:eastAsia="宋体" w:hint="default"/>
        </w:rPr>
        <w:t>)</w:t>
      </w:r>
      <w:r>
        <w:rPr/>
        <w:t>披露的相关公告。</w:t>
      </w:r>
    </w:p>
    <w:p>
      <w:pPr>
        <w:pStyle w:val="BodyText"/>
        <w:spacing w:line="240" w:lineRule="auto" w:before="30"/>
        <w:ind w:left="0" w:right="128"/>
        <w:jc w:val="right"/>
      </w:pPr>
      <w:r>
        <w:rPr>
          <w:spacing w:val="-4"/>
        </w:rPr>
        <w:t>经公司第三届董事会第十八次会议审议，公司 </w:t>
      </w:r>
      <w:r>
        <w:rPr>
          <w:rFonts w:ascii="宋体" w:hAnsi="宋体" w:cs="宋体" w:eastAsia="宋体" w:hint="default"/>
        </w:rPr>
        <w:t>2018</w:t>
      </w:r>
      <w:r>
        <w:rPr>
          <w:rFonts w:ascii="宋体" w:hAnsi="宋体" w:cs="宋体" w:eastAsia="宋体" w:hint="default"/>
          <w:spacing w:val="-50"/>
        </w:rPr>
        <w:t> </w:t>
      </w:r>
      <w:r>
        <w:rPr>
          <w:spacing w:val="-4"/>
        </w:rPr>
        <w:t>年度的利润分配方案拟定如下：公司拟以</w:t>
      </w:r>
    </w:p>
    <w:p>
      <w:pPr>
        <w:pStyle w:val="BodyText"/>
        <w:spacing w:line="355" w:lineRule="auto" w:before="133"/>
        <w:ind w:left="218" w:right="128"/>
        <w:jc w:val="both"/>
      </w:pPr>
      <w:r>
        <w:rPr/>
        <w:t>总股本</w:t>
      </w:r>
      <w:r>
        <w:rPr>
          <w:spacing w:val="-55"/>
        </w:rPr>
        <w:t> </w:t>
      </w:r>
      <w:r>
        <w:rPr>
          <w:rFonts w:ascii="宋体" w:hAnsi="宋体" w:cs="宋体" w:eastAsia="宋体" w:hint="default"/>
        </w:rPr>
        <w:t>1,105,691,056</w:t>
      </w:r>
      <w:r>
        <w:rPr>
          <w:rFonts w:ascii="宋体" w:hAnsi="宋体" w:cs="宋体" w:eastAsia="宋体" w:hint="default"/>
          <w:spacing w:val="-54"/>
        </w:rPr>
        <w:t> </w:t>
      </w:r>
      <w:r>
        <w:rPr/>
        <w:t>股为基数，每</w:t>
      </w:r>
      <w:r>
        <w:rPr>
          <w:spacing w:val="-55"/>
        </w:rPr>
        <w:t> </w:t>
      </w:r>
      <w:r>
        <w:rPr>
          <w:rFonts w:ascii="宋体" w:hAnsi="宋体" w:cs="宋体" w:eastAsia="宋体" w:hint="default"/>
        </w:rPr>
        <w:t>10</w:t>
      </w:r>
      <w:r>
        <w:rPr>
          <w:rFonts w:ascii="宋体" w:hAnsi="宋体" w:cs="宋体" w:eastAsia="宋体" w:hint="default"/>
          <w:spacing w:val="-57"/>
        </w:rPr>
        <w:t> </w:t>
      </w:r>
      <w:r>
        <w:rPr/>
        <w:t>股派发现金股利人民币</w:t>
      </w:r>
      <w:r>
        <w:rPr>
          <w:spacing w:val="-55"/>
        </w:rPr>
        <w:t> </w:t>
      </w:r>
      <w:r>
        <w:rPr>
          <w:rFonts w:ascii="宋体" w:hAnsi="宋体" w:cs="宋体" w:eastAsia="宋体" w:hint="default"/>
        </w:rPr>
        <w:t>1.30</w:t>
      </w:r>
      <w:r>
        <w:rPr>
          <w:rFonts w:ascii="宋体" w:hAnsi="宋体" w:cs="宋体" w:eastAsia="宋体" w:hint="default"/>
          <w:spacing w:val="-55"/>
        </w:rPr>
        <w:t> </w:t>
      </w:r>
      <w:r>
        <w:rPr/>
        <w:t>元（含税），共计分配现金</w:t>
      </w:r>
      <w:r>
        <w:rPr>
          <w:w w:val="100"/>
        </w:rPr>
        <w:t> </w:t>
      </w:r>
      <w:r>
        <w:rPr/>
        <w:t>股利人民币</w:t>
      </w:r>
      <w:r>
        <w:rPr>
          <w:spacing w:val="-33"/>
        </w:rPr>
        <w:t> </w:t>
      </w:r>
      <w:r>
        <w:rPr>
          <w:rFonts w:ascii="宋体" w:hAnsi="宋体" w:cs="宋体" w:eastAsia="宋体" w:hint="default"/>
        </w:rPr>
        <w:t>143,739,837.28</w:t>
      </w:r>
      <w:r>
        <w:rPr>
          <w:rFonts w:ascii="宋体" w:hAnsi="宋体" w:cs="宋体" w:eastAsia="宋体" w:hint="default"/>
          <w:spacing w:val="-32"/>
        </w:rPr>
        <w:t> </w:t>
      </w:r>
      <w:r>
        <w:rPr>
          <w:spacing w:val="-5"/>
        </w:rPr>
        <w:t>元（含税），剩余未分配利润将结转下一年度。上述利润分配方案尚</w:t>
      </w:r>
      <w:r>
        <w:rPr>
          <w:spacing w:val="-98"/>
        </w:rPr>
        <w:t> </w:t>
      </w:r>
      <w:r>
        <w:rPr>
          <w:spacing w:val="-98"/>
        </w:rPr>
      </w:r>
      <w:r>
        <w:rPr/>
        <w:t>需提交股东大会审议通过。</w:t>
      </w:r>
    </w:p>
    <w:p>
      <w:pPr>
        <w:spacing w:line="240" w:lineRule="auto" w:before="13"/>
        <w:rPr>
          <w:rFonts w:ascii="宋体" w:hAnsi="宋体" w:cs="宋体" w:eastAsia="宋体" w:hint="default"/>
          <w:sz w:val="27"/>
          <w:szCs w:val="27"/>
        </w:rPr>
      </w:pPr>
    </w:p>
    <w:p>
      <w:pPr>
        <w:pStyle w:val="Heading2"/>
        <w:spacing w:line="240" w:lineRule="auto"/>
        <w:ind w:left="2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1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98"/>
        <w:gridCol w:w="1102"/>
        <w:gridCol w:w="1037"/>
        <w:gridCol w:w="1102"/>
        <w:gridCol w:w="1688"/>
        <w:gridCol w:w="1685"/>
        <w:gridCol w:w="1313"/>
      </w:tblGrid>
      <w:tr>
        <w:trPr>
          <w:trHeight w:val="1644"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2" w:right="23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4"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6"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1" w:firstLine="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0"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6"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24" w:right="122"/>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143,739,837.28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213,891,289.28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67.20</w:t>
            </w:r>
          </w:p>
        </w:tc>
      </w:tr>
      <w:tr>
        <w:trPr>
          <w:trHeight w:val="281"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49,756,097.52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89,408,428.42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55.65</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49,756,097.52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106,002,915.63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46.94</w:t>
            </w:r>
          </w:p>
        </w:tc>
      </w:tr>
    </w:tbl>
    <w:p>
      <w:pPr>
        <w:spacing w:line="240" w:lineRule="auto" w:before="2"/>
        <w:rPr>
          <w:rFonts w:ascii="宋体" w:hAnsi="宋体" w:cs="宋体" w:eastAsia="宋体" w:hint="default"/>
          <w:sz w:val="20"/>
          <w:szCs w:val="20"/>
        </w:rPr>
      </w:pPr>
    </w:p>
    <w:p>
      <w:pPr>
        <w:pStyle w:val="Heading2"/>
        <w:spacing w:line="240" w:lineRule="auto" w:before="36"/>
        <w:ind w:left="218" w:right="2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0"/>
        <w:ind w:left="218" w:right="2365"/>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2"/>
        <w:spacing w:line="274" w:lineRule="exact"/>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218" w:right="2365"/>
        <w:jc w:val="left"/>
      </w:pPr>
      <w:r>
        <w:rPr/>
        <w:t>□适用</w:t>
      </w:r>
      <w:r>
        <w:rPr>
          <w:spacing w:val="-1"/>
        </w:rPr>
        <w:t> </w:t>
      </w:r>
      <w:r>
        <w:rPr/>
        <w:t>√不适用</w:t>
      </w:r>
    </w:p>
    <w:p>
      <w:pPr>
        <w:spacing w:after="0" w:line="240" w:lineRule="auto"/>
        <w:jc w:val="left"/>
        <w:sectPr>
          <w:pgSz w:w="11910" w:h="16840"/>
          <w:pgMar w:header="0" w:footer="1195" w:top="1120" w:bottom="1380" w:left="1580" w:right="1140"/>
        </w:sectPr>
      </w:pPr>
    </w:p>
    <w:p>
      <w:pPr>
        <w:spacing w:before="17"/>
        <w:ind w:left="6477" w:right="637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pStyle w:val="Heading2"/>
        <w:spacing w:line="240" w:lineRule="auto" w:before="36"/>
        <w:ind w:left="244" w:right="0"/>
        <w:jc w:val="left"/>
        <w:rPr>
          <w:b w:val="0"/>
          <w:bCs w:val="0"/>
        </w:rPr>
      </w:pPr>
      <w:r>
        <w:rPr/>
        <w:t>二、承诺事项履行情况</w:t>
      </w:r>
      <w:r>
        <w:rPr>
          <w:b w:val="0"/>
          <w:bCs w:val="0"/>
        </w:rPr>
      </w:r>
    </w:p>
    <w:p>
      <w:pPr>
        <w:pStyle w:val="Heading2"/>
        <w:tabs>
          <w:tab w:pos="810" w:val="left" w:leader="none"/>
        </w:tabs>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84"/>
        <w:gridCol w:w="698"/>
        <w:gridCol w:w="833"/>
        <w:gridCol w:w="7256"/>
        <w:gridCol w:w="699"/>
        <w:gridCol w:w="696"/>
        <w:gridCol w:w="698"/>
        <w:gridCol w:w="1255"/>
        <w:gridCol w:w="1061"/>
      </w:tblGrid>
      <w:tr>
        <w:trPr>
          <w:trHeight w:val="13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12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 w:right="13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7" w:right="197" w:hanging="1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7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15" w:right="340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3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2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204" w:right="19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54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05" w:right="144"/>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34" w:right="1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9"/>
              <w:ind w:left="148" w:right="144"/>
              <w:jc w:val="center"/>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人民</w:t>
            </w:r>
            <w:r>
              <w:rPr>
                <w:rFonts w:ascii="宋体" w:hAnsi="宋体" w:cs="宋体" w:eastAsia="宋体" w:hint="default"/>
                <w:w w:val="100"/>
                <w:sz w:val="21"/>
                <w:szCs w:val="21"/>
              </w:rPr>
              <w:t> </w:t>
            </w:r>
            <w:r>
              <w:rPr>
                <w:rFonts w:ascii="宋体" w:hAnsi="宋体" w:cs="宋体" w:eastAsia="宋体" w:hint="default"/>
                <w:sz w:val="21"/>
                <w:szCs w:val="21"/>
              </w:rPr>
              <w:t>日报</w:t>
            </w:r>
            <w:r>
              <w:rPr>
                <w:rFonts w:ascii="宋体" w:hAnsi="宋体" w:cs="宋体" w:eastAsia="宋体" w:hint="default"/>
                <w:w w:val="100"/>
                <w:sz w:val="21"/>
                <w:szCs w:val="21"/>
              </w:rPr>
              <w:t> </w:t>
            </w:r>
            <w:r>
              <w:rPr>
                <w:rFonts w:ascii="宋体" w:hAnsi="宋体" w:cs="宋体" w:eastAsia="宋体" w:hint="default"/>
                <w:sz w:val="21"/>
                <w:szCs w:val="21"/>
              </w:rPr>
              <w:t>社</w:t>
            </w:r>
          </w:p>
        </w:tc>
        <w:tc>
          <w:tcPr>
            <w:tcW w:w="7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、致力于把人民网打造成人民日报社下唯一的“综合性新闻网站”、“经营</w:t>
            </w:r>
          </w:p>
          <w:p>
            <w:pPr>
              <w:pStyle w:val="TableParagraph"/>
              <w:spacing w:line="237" w:lineRule="auto"/>
              <w:ind w:left="105" w:right="93"/>
              <w:jc w:val="both"/>
              <w:rPr>
                <w:rFonts w:ascii="宋体" w:hAnsi="宋体" w:cs="宋体" w:eastAsia="宋体" w:hint="default"/>
                <w:sz w:val="21"/>
                <w:szCs w:val="21"/>
              </w:rPr>
            </w:pPr>
            <w:r>
              <w:rPr>
                <w:rFonts w:ascii="宋体" w:hAnsi="宋体" w:cs="宋体" w:eastAsia="宋体" w:hint="default"/>
                <w:spacing w:val="-5"/>
                <w:sz w:val="21"/>
                <w:szCs w:val="21"/>
              </w:rPr>
              <w:t>性网站（搜索引擎除外）”业务的单位，从事互联网新闻信息服务、互联网广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告业务、移动增值业务等与互联网相关的经营性业务，并支持人民网在该领域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发展和扩大竞争优势。</w:t>
            </w:r>
            <w:r>
              <w:rPr>
                <w:rFonts w:ascii="宋体" w:hAnsi="宋体" w:cs="宋体" w:eastAsia="宋体" w:hint="default"/>
                <w:spacing w:val="-2"/>
                <w:sz w:val="21"/>
                <w:szCs w:val="21"/>
              </w:rPr>
              <w:t>2</w:t>
            </w:r>
            <w:r>
              <w:rPr>
                <w:rFonts w:ascii="宋体" w:hAnsi="宋体" w:cs="宋体" w:eastAsia="宋体" w:hint="default"/>
                <w:spacing w:val="-2"/>
                <w:sz w:val="21"/>
                <w:szCs w:val="21"/>
              </w:rPr>
              <w:t>、人民日报社以及下属单位及企业（不包括人民网，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w w:val="100"/>
                <w:sz w:val="21"/>
                <w:szCs w:val="21"/>
              </w:rPr>
              <w:t>以下相同概念同此理解）目前没有从事或参与任何与人民网主营业务类似的业</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pacing w:val="-5"/>
                <w:sz w:val="21"/>
                <w:szCs w:val="21"/>
              </w:rPr>
              <w:t>务；并承诺自本承诺函正式签署和出具之日起，人民日报社不会及促使下属单</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位及企业不会：①、在中国境内外以任何形式（包括但不限于投资、并购、联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营、合资、合作、合伙、承包或租赁经营、购买上市公司股票；以下相同概念</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同此涵义）从事或参与与人民网主营业务类似的业务。②、在中国境内外以任</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何形式支持人民网及其全资及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或控股子公司以外的第三方从事或参与与人民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网主营业务类似的业务。</w:t>
            </w:r>
            <w:r>
              <w:rPr>
                <w:rFonts w:ascii="宋体" w:hAnsi="宋体" w:cs="宋体" w:eastAsia="宋体" w:hint="default"/>
                <w:spacing w:val="-2"/>
                <w:sz w:val="21"/>
                <w:szCs w:val="21"/>
              </w:rPr>
              <w:t>3</w:t>
            </w:r>
            <w:r>
              <w:rPr>
                <w:rFonts w:ascii="宋体" w:hAnsi="宋体" w:cs="宋体" w:eastAsia="宋体" w:hint="default"/>
                <w:spacing w:val="-2"/>
                <w:sz w:val="21"/>
                <w:szCs w:val="21"/>
              </w:rPr>
              <w:t>、人民日报社以及下属单位及企业如从任何第三方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获得的商业机会与人民网及其全资及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或控股子公司的主营业务可能构成直接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w w:val="100"/>
                <w:sz w:val="21"/>
                <w:szCs w:val="21"/>
              </w:rPr>
              <w:t>或间接的竞争，则人民日报社并承诺促使下属单位及企业将立即告知人民网及</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pacing w:val="-2"/>
                <w:sz w:val="21"/>
                <w:szCs w:val="21"/>
              </w:rPr>
              <w:t>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或控股子公司，并尽力促使该商业机会按合理和公平的条款和条件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首先提供给人民网及其全资及</w:t>
            </w:r>
            <w:r>
              <w:rPr>
                <w:rFonts w:ascii="宋体" w:hAnsi="宋体" w:cs="宋体" w:eastAsia="宋体" w:hint="default"/>
                <w:spacing w:val="-5"/>
                <w:sz w:val="21"/>
                <w:szCs w:val="21"/>
              </w:rPr>
              <w:t>/</w:t>
            </w:r>
            <w:r>
              <w:rPr>
                <w:rFonts w:ascii="宋体" w:hAnsi="宋体" w:cs="宋体" w:eastAsia="宋体" w:hint="default"/>
                <w:spacing w:val="-5"/>
                <w:sz w:val="21"/>
                <w:szCs w:val="21"/>
              </w:rPr>
              <w:t>或控股子公司。</w:t>
            </w:r>
            <w:r>
              <w:rPr>
                <w:rFonts w:ascii="宋体" w:hAnsi="宋体" w:cs="宋体" w:eastAsia="宋体" w:hint="default"/>
                <w:spacing w:val="-5"/>
                <w:sz w:val="21"/>
                <w:szCs w:val="21"/>
              </w:rPr>
              <w:t>4</w:t>
            </w:r>
            <w:r>
              <w:rPr>
                <w:rFonts w:ascii="宋体" w:hAnsi="宋体" w:cs="宋体" w:eastAsia="宋体" w:hint="default"/>
                <w:spacing w:val="-5"/>
                <w:sz w:val="21"/>
                <w:szCs w:val="21"/>
              </w:rPr>
              <w:t>、人民日报社保证不利用控股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股东的地位损害人民网及其全资及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或控股子公司的合法权益，也不利用自身</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特殊地位谋取非正常的额外利益。</w:t>
            </w:r>
            <w:r>
              <w:rPr>
                <w:rFonts w:ascii="宋体" w:hAnsi="宋体" w:cs="宋体" w:eastAsia="宋体" w:hint="default"/>
                <w:spacing w:val="-2"/>
                <w:sz w:val="21"/>
                <w:szCs w:val="21"/>
              </w:rPr>
              <w:t>5</w:t>
            </w:r>
            <w:r>
              <w:rPr>
                <w:rFonts w:ascii="宋体" w:hAnsi="宋体" w:cs="宋体" w:eastAsia="宋体" w:hint="default"/>
                <w:spacing w:val="-2"/>
                <w:sz w:val="21"/>
                <w:szCs w:val="21"/>
              </w:rPr>
              <w:t>、以上承诺于人民日报社一直作为人民网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的控股股东期间持续有效，且是不可撤销的。</w:t>
            </w:r>
            <w:r>
              <w:rPr>
                <w:rFonts w:ascii="宋体" w:hAnsi="宋体" w:cs="宋体" w:eastAsia="宋体" w:hint="default"/>
                <w:spacing w:val="-2"/>
                <w:sz w:val="21"/>
                <w:szCs w:val="21"/>
              </w:rPr>
              <w:t>6</w:t>
            </w:r>
            <w:r>
              <w:rPr>
                <w:rFonts w:ascii="宋体" w:hAnsi="宋体" w:cs="宋体" w:eastAsia="宋体" w:hint="default"/>
                <w:spacing w:val="-2"/>
                <w:sz w:val="21"/>
                <w:szCs w:val="21"/>
              </w:rPr>
              <w:t>、如因人民日报社未履行在本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承诺函中所作的承诺及保证而给人民网及其全资及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或控股子公司造成损失，</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人民日报社将赔偿人民网及其全资及</w:t>
            </w:r>
            <w:r>
              <w:rPr>
                <w:rFonts w:ascii="宋体" w:hAnsi="宋体" w:cs="宋体" w:eastAsia="宋体" w:hint="default"/>
                <w:sz w:val="21"/>
                <w:szCs w:val="21"/>
              </w:rPr>
              <w:t>/</w:t>
            </w:r>
            <w:r>
              <w:rPr>
                <w:rFonts w:ascii="宋体" w:hAnsi="宋体" w:cs="宋体" w:eastAsia="宋体" w:hint="default"/>
                <w:sz w:val="21"/>
                <w:szCs w:val="21"/>
              </w:rPr>
              <w:t>或控股子公司的一切实际损失。</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6"/>
              <w:ind w:left="134" w:right="130"/>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时间</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2011</w:t>
            </w:r>
          </w:p>
          <w:p>
            <w:pPr>
              <w:pStyle w:val="TableParagraph"/>
              <w:spacing w:line="237" w:lineRule="auto"/>
              <w:ind w:left="134" w:right="130" w:firstLine="26"/>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期限</w:t>
            </w:r>
            <w:r>
              <w:rPr>
                <w:rFonts w:ascii="宋体" w:hAnsi="宋体" w:cs="宋体" w:eastAsia="宋体" w:hint="default"/>
                <w:spacing w:val="-103"/>
                <w:sz w:val="21"/>
                <w:szCs w:val="21"/>
              </w:rPr>
              <w:t> </w:t>
            </w:r>
            <w:r>
              <w:rPr>
                <w:rFonts w:ascii="宋体" w:hAnsi="宋体" w:cs="宋体" w:eastAsia="宋体" w:hint="default"/>
                <w:sz w:val="21"/>
                <w:szCs w:val="21"/>
              </w:rPr>
              <w:t>为长</w:t>
            </w:r>
            <w:r>
              <w:rPr>
                <w:rFonts w:ascii="宋体" w:hAnsi="宋体" w:cs="宋体" w:eastAsia="宋体" w:hint="default"/>
                <w:spacing w:val="-103"/>
                <w:sz w:val="21"/>
                <w:szCs w:val="21"/>
              </w:rPr>
              <w:t> </w:t>
            </w:r>
            <w:r>
              <w:rPr>
                <w:rFonts w:ascii="宋体" w:hAnsi="宋体" w:cs="宋体" w:eastAsia="宋体" w:hint="default"/>
                <w:sz w:val="21"/>
                <w:szCs w:val="21"/>
              </w:rPr>
              <w:t>期有</w:t>
            </w:r>
            <w:r>
              <w:rPr>
                <w:rFonts w:ascii="宋体" w:hAnsi="宋体" w:cs="宋体" w:eastAsia="宋体" w:hint="default"/>
                <w:spacing w:val="-103"/>
                <w:sz w:val="21"/>
                <w:szCs w:val="21"/>
              </w:rPr>
              <w:t> </w:t>
            </w:r>
            <w:r>
              <w:rPr>
                <w:rFonts w:ascii="宋体" w:hAnsi="宋体" w:cs="宋体" w:eastAsia="宋体" w:hint="default"/>
                <w:sz w:val="21"/>
                <w:szCs w:val="21"/>
              </w:rPr>
              <w:t>效。</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63"/>
        <w:ind w:left="6477" w:right="6355" w:firstLine="0"/>
        <w:jc w:val="center"/>
        <w:rPr>
          <w:rFonts w:ascii="Calibri" w:hAnsi="Calibri" w:cs="Calibri" w:eastAsia="Calibri" w:hint="default"/>
          <w:sz w:val="18"/>
          <w:szCs w:val="18"/>
        </w:rPr>
      </w:pPr>
      <w:r>
        <w:rPr>
          <w:rFonts w:ascii="Calibri"/>
          <w:b/>
          <w:sz w:val="18"/>
        </w:rPr>
        <w:t>26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headerReference w:type="default" r:id="rId24"/>
          <w:footerReference w:type="default" r:id="rId25"/>
          <w:pgSz w:w="16840" w:h="11910" w:orient="landscape"/>
          <w:pgMar w:header="0" w:footer="0" w:top="800" w:bottom="280" w:left="1280" w:right="132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784" w:val="left" w:leader="none"/>
        </w:tabs>
        <w:spacing w:line="266" w:lineRule="auto"/>
        <w:ind w:left="21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218" w:right="890"/>
        <w:jc w:val="left"/>
      </w:pPr>
      <w:r>
        <w:rPr/>
        <w:t>□已达到 □未达到 √不适用</w:t>
      </w:r>
    </w:p>
    <w:p>
      <w:pPr>
        <w:spacing w:line="240" w:lineRule="auto" w:before="3"/>
        <w:rPr>
          <w:rFonts w:ascii="宋体" w:hAnsi="宋体" w:cs="宋体" w:eastAsia="宋体" w:hint="default"/>
          <w:sz w:val="25"/>
          <w:szCs w:val="25"/>
        </w:rPr>
      </w:pPr>
    </w:p>
    <w:p>
      <w:pPr>
        <w:pStyle w:val="Heading2"/>
        <w:tabs>
          <w:tab w:pos="784" w:val="left" w:leader="none"/>
        </w:tabs>
        <w:spacing w:line="240" w:lineRule="auto"/>
        <w:ind w:left="218" w:right="89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left="218" w:right="89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ind w:left="218" w:right="890"/>
        <w:jc w:val="left"/>
        <w:rPr>
          <w:b w:val="0"/>
          <w:bCs w:val="0"/>
        </w:rPr>
      </w:pPr>
      <w:r>
        <w:rPr/>
        <w:t>三、报告期内资金被占用情况及清欠进展情况</w:t>
      </w:r>
      <w:r>
        <w:rPr>
          <w:b w:val="0"/>
          <w:bCs w:val="0"/>
        </w:rPr>
      </w:r>
    </w:p>
    <w:p>
      <w:pPr>
        <w:pStyle w:val="BodyText"/>
        <w:spacing w:line="240" w:lineRule="auto" w:before="56"/>
        <w:ind w:left="218" w:right="89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18" w:right="890"/>
        <w:jc w:val="left"/>
        <w:rPr>
          <w:b w:val="0"/>
          <w:bCs w:val="0"/>
        </w:rPr>
      </w:pPr>
      <w:r>
        <w:rPr/>
        <w:t>四、公司对会计师事务所“非标准意见审计报告”的说明</w:t>
      </w:r>
      <w:r>
        <w:rPr>
          <w:b w:val="0"/>
          <w:bCs w:val="0"/>
        </w:rPr>
      </w:r>
    </w:p>
    <w:p>
      <w:pPr>
        <w:pStyle w:val="BodyText"/>
        <w:spacing w:line="240" w:lineRule="auto" w:before="59"/>
        <w:ind w:left="218" w:right="8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890"/>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6"/>
        <w:ind w:left="218" w:right="890"/>
        <w:jc w:val="left"/>
        <w:rPr>
          <w:b w:val="0"/>
          <w:bCs w:val="0"/>
        </w:rPr>
      </w:pPr>
      <w:r>
        <w:rPr/>
        <w:t>（一）</w:t>
        <w:tab/>
        <w:t>公司对会计政策、会计估计变更原因及影响的分析说明</w:t>
      </w:r>
      <w:r>
        <w:rPr>
          <w:b w:val="0"/>
          <w:bCs w:val="0"/>
        </w:rPr>
      </w:r>
    </w:p>
    <w:p>
      <w:pPr>
        <w:pStyle w:val="BodyText"/>
        <w:spacing w:line="273" w:lineRule="exact" w:before="58"/>
        <w:ind w:left="218" w:right="890"/>
        <w:jc w:val="left"/>
      </w:pPr>
      <w:r>
        <w:rPr/>
        <w:t>√适用</w:t>
      </w:r>
      <w:r>
        <w:rPr>
          <w:spacing w:val="-1"/>
        </w:rPr>
        <w:t> </w:t>
      </w:r>
      <w:r>
        <w:rPr/>
        <w:t>□不适用</w:t>
      </w:r>
    </w:p>
    <w:p>
      <w:pPr>
        <w:pStyle w:val="BodyText"/>
        <w:spacing w:line="273" w:lineRule="exact"/>
        <w:ind w:left="638" w:right="0"/>
        <w:jc w:val="left"/>
        <w:rPr>
          <w:rFonts w:ascii="宋体" w:hAnsi="宋体" w:cs="宋体" w:eastAsia="宋体" w:hint="default"/>
        </w:rPr>
      </w:pPr>
      <w:r>
        <w:rPr/>
        <w:t>公司根据《财政部关于修订印发</w:t>
      </w:r>
      <w:r>
        <w:rPr>
          <w:spacing w:val="-50"/>
        </w:rPr>
        <w:t> </w:t>
      </w:r>
      <w:r>
        <w:rPr>
          <w:rFonts w:ascii="宋体" w:hAnsi="宋体" w:cs="宋体" w:eastAsia="宋体" w:hint="default"/>
        </w:rPr>
        <w:t>2018</w:t>
      </w:r>
      <w:r>
        <w:rPr>
          <w:rFonts w:ascii="宋体" w:hAnsi="宋体" w:cs="宋体" w:eastAsia="宋体" w:hint="default"/>
          <w:spacing w:val="-53"/>
        </w:rPr>
        <w:t> </w:t>
      </w:r>
      <w:r>
        <w:rPr/>
        <w:t>年度一般企业财务报表格式的通知》</w:t>
      </w:r>
      <w:r>
        <w:rPr>
          <w:rFonts w:ascii="宋体" w:hAnsi="宋体" w:cs="宋体" w:eastAsia="宋体" w:hint="default"/>
        </w:rPr>
        <w:t>(</w:t>
      </w:r>
      <w:r>
        <w:rPr/>
        <w:t>财会〔</w:t>
      </w:r>
      <w:r>
        <w:rPr>
          <w:rFonts w:ascii="宋体" w:hAnsi="宋体" w:cs="宋体" w:eastAsia="宋体" w:hint="default"/>
        </w:rPr>
        <w:t>2018</w:t>
      </w:r>
      <w:r>
        <w:rPr/>
        <w:t>〕</w:t>
      </w:r>
      <w:r>
        <w:rPr>
          <w:rFonts w:ascii="宋体" w:hAnsi="宋体" w:cs="宋体" w:eastAsia="宋体" w:hint="default"/>
        </w:rPr>
        <w:t>15</w:t>
      </w:r>
    </w:p>
    <w:p>
      <w:pPr>
        <w:pStyle w:val="BodyText"/>
        <w:spacing w:line="357" w:lineRule="auto" w:before="133"/>
        <w:ind w:left="218" w:right="0"/>
        <w:jc w:val="left"/>
      </w:pPr>
      <w:r>
        <w:rPr>
          <w:spacing w:val="-2"/>
          <w:w w:val="100"/>
        </w:rPr>
        <w:t>号</w:t>
      </w:r>
      <w:r>
        <w:rPr>
          <w:rFonts w:ascii="宋体" w:hAnsi="宋体" w:cs="宋体" w:eastAsia="宋体" w:hint="default"/>
          <w:spacing w:val="-2"/>
          <w:w w:val="100"/>
        </w:rPr>
        <w:t>)</w:t>
      </w:r>
      <w:r>
        <w:rPr>
          <w:spacing w:val="-2"/>
          <w:w w:val="100"/>
        </w:rPr>
        <w:t>及其解读和企业会计准则的要求编制</w:t>
      </w:r>
      <w:r>
        <w:rPr>
          <w:spacing w:val="-43"/>
          <w:w w:val="100"/>
        </w:rPr>
        <w:t> </w:t>
      </w:r>
      <w:r>
        <w:rPr>
          <w:rFonts w:ascii="宋体" w:hAnsi="宋体" w:cs="宋体" w:eastAsia="宋体" w:hint="default"/>
          <w:spacing w:val="-1"/>
          <w:w w:val="100"/>
        </w:rPr>
        <w:t>2018</w:t>
      </w:r>
      <w:r>
        <w:rPr>
          <w:rFonts w:ascii="宋体" w:hAnsi="宋体" w:cs="宋体" w:eastAsia="宋体" w:hint="default"/>
          <w:spacing w:val="-45"/>
          <w:w w:val="100"/>
        </w:rPr>
        <w:t> </w:t>
      </w:r>
      <w:r>
        <w:rPr>
          <w:spacing w:val="-6"/>
          <w:w w:val="100"/>
        </w:rPr>
        <w:t>年度财务报表，此项会计政策变更采用追溯调整法。</w:t>
      </w:r>
      <w:r>
        <w:rPr>
          <w:spacing w:val="-102"/>
          <w:w w:val="100"/>
        </w:rPr>
        <w:t> </w:t>
      </w:r>
      <w:r>
        <w:rPr>
          <w:spacing w:val="-102"/>
          <w:w w:val="100"/>
        </w:rPr>
      </w:r>
      <w:r>
        <w:rPr/>
        <w:t>具体变更内容及影响详见报告第十一节、财务报告</w:t>
      </w:r>
      <w:r>
        <w:rPr>
          <w:spacing w:val="-5"/>
        </w:rPr>
        <w:t> </w:t>
      </w:r>
      <w:r>
        <w:rPr/>
        <w:t>五、重要的会计政策及会计估计。</w:t>
      </w:r>
    </w:p>
    <w:p>
      <w:pPr>
        <w:spacing w:line="240" w:lineRule="auto" w:before="9"/>
        <w:rPr>
          <w:rFonts w:ascii="宋体" w:hAnsi="宋体" w:cs="宋体" w:eastAsia="宋体" w:hint="default"/>
          <w:sz w:val="27"/>
          <w:szCs w:val="27"/>
        </w:rPr>
      </w:pPr>
    </w:p>
    <w:p>
      <w:pPr>
        <w:pStyle w:val="Heading2"/>
        <w:tabs>
          <w:tab w:pos="1057" w:val="left" w:leader="none"/>
        </w:tabs>
        <w:spacing w:line="240" w:lineRule="auto"/>
        <w:ind w:left="218" w:right="890"/>
        <w:jc w:val="left"/>
        <w:rPr>
          <w:b w:val="0"/>
          <w:bCs w:val="0"/>
        </w:rPr>
      </w:pPr>
      <w:r>
        <w:rPr/>
        <w:t>（二）</w:t>
        <w:tab/>
        <w:t>公司对重大会计差错更正原因及影响的分析说明</w:t>
      </w:r>
      <w:r>
        <w:rPr>
          <w:b w:val="0"/>
          <w:bCs w:val="0"/>
        </w:rPr>
      </w:r>
    </w:p>
    <w:p>
      <w:pPr>
        <w:pStyle w:val="BodyText"/>
        <w:spacing w:line="240" w:lineRule="auto" w:before="58"/>
        <w:ind w:left="218" w:right="8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218" w:right="890"/>
        <w:jc w:val="left"/>
        <w:rPr>
          <w:b w:val="0"/>
          <w:bCs w:val="0"/>
        </w:rPr>
      </w:pPr>
      <w:r>
        <w:rPr/>
        <w:t>（三）</w:t>
        <w:tab/>
        <w:t>与前任会计师事务所进行的沟通情况</w:t>
      </w:r>
      <w:r>
        <w:rPr>
          <w:b w:val="0"/>
          <w:bCs w:val="0"/>
        </w:rPr>
      </w:r>
    </w:p>
    <w:p>
      <w:pPr>
        <w:pStyle w:val="BodyText"/>
        <w:spacing w:line="240" w:lineRule="auto" w:before="56"/>
        <w:ind w:left="218" w:right="8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218" w:right="890"/>
        <w:jc w:val="left"/>
        <w:rPr>
          <w:b w:val="0"/>
          <w:bCs w:val="0"/>
        </w:rPr>
      </w:pPr>
      <w:r>
        <w:rPr/>
        <w:t>（四）</w:t>
        <w:tab/>
        <w:t>其他说明</w:t>
      </w:r>
      <w:r>
        <w:rPr>
          <w:b w:val="0"/>
          <w:bCs w:val="0"/>
        </w:rPr>
      </w:r>
    </w:p>
    <w:p>
      <w:pPr>
        <w:pStyle w:val="BodyText"/>
        <w:spacing w:line="240" w:lineRule="auto" w:before="58"/>
        <w:ind w:left="218" w:right="89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218" w:right="890"/>
        <w:jc w:val="left"/>
        <w:rPr>
          <w:b w:val="0"/>
          <w:bCs w:val="0"/>
        </w:rPr>
      </w:pPr>
      <w:r>
        <w:rPr/>
        <w:t>六、聘任、解聘会计师事务所情况</w:t>
      </w:r>
      <w:r>
        <w:rPr>
          <w:b w:val="0"/>
          <w:bCs w:val="0"/>
        </w:rPr>
      </w:r>
    </w:p>
    <w:p>
      <w:pPr>
        <w:pStyle w:val="BodyText"/>
        <w:tabs>
          <w:tab w:pos="1051" w:val="left" w:leader="none"/>
        </w:tabs>
        <w:spacing w:line="240" w:lineRule="auto" w:before="57"/>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125</w:t>
            </w:r>
            <w:r>
              <w:rPr>
                <w:rFonts w:ascii="宋体" w:hAnsi="宋体" w:cs="宋体" w:eastAsia="宋体" w:hint="default"/>
                <w:spacing w:val="-50"/>
                <w:sz w:val="21"/>
                <w:szCs w:val="21"/>
              </w:rPr>
              <w:t> </w:t>
            </w:r>
            <w:r>
              <w:rPr>
                <w:rFonts w:ascii="宋体" w:hAnsi="宋体" w:cs="宋体" w:eastAsia="宋体" w:hint="default"/>
                <w:sz w:val="21"/>
                <w:szCs w:val="21"/>
              </w:rPr>
              <w:t>万</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38"/>
        <w:gridCol w:w="3800"/>
        <w:gridCol w:w="2086"/>
      </w:tblGrid>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万</w:t>
            </w:r>
          </w:p>
        </w:tc>
      </w:tr>
    </w:tbl>
    <w:p>
      <w:pPr>
        <w:spacing w:line="240" w:lineRule="auto" w:before="7"/>
        <w:rPr>
          <w:rFonts w:ascii="宋体" w:hAnsi="宋体" w:cs="宋体" w:eastAsia="宋体" w:hint="default"/>
          <w:sz w:val="15"/>
          <w:szCs w:val="15"/>
        </w:rPr>
      </w:pPr>
    </w:p>
    <w:p>
      <w:pPr>
        <w:pStyle w:val="BodyText"/>
        <w:spacing w:line="273" w:lineRule="exact" w:before="36"/>
        <w:ind w:left="218" w:right="890"/>
        <w:jc w:val="left"/>
      </w:pPr>
      <w:r>
        <w:rPr/>
        <w:t>聘任、解聘会计师事务所的情况说明</w:t>
      </w:r>
    </w:p>
    <w:p>
      <w:pPr>
        <w:pStyle w:val="BodyText"/>
        <w:spacing w:line="273" w:lineRule="exact"/>
        <w:ind w:left="218" w:right="89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218" w:right="890"/>
        <w:jc w:val="left"/>
      </w:pPr>
      <w:r>
        <w:rPr/>
        <w:t>审计期间改聘会计师事务所的情况说明</w:t>
      </w:r>
    </w:p>
    <w:p>
      <w:pPr>
        <w:pStyle w:val="BodyText"/>
        <w:spacing w:line="274" w:lineRule="exact"/>
        <w:ind w:left="218" w:right="890"/>
        <w:jc w:val="left"/>
      </w:pPr>
      <w:r>
        <w:rPr/>
        <w:t>□适用</w:t>
      </w:r>
      <w:r>
        <w:rPr>
          <w:spacing w:val="-1"/>
        </w:rPr>
        <w:t> </w:t>
      </w:r>
      <w:r>
        <w:rPr/>
        <w:t>√不适用</w:t>
      </w:r>
    </w:p>
    <w:p>
      <w:pPr>
        <w:spacing w:after="0" w:line="274" w:lineRule="exact"/>
        <w:jc w:val="left"/>
        <w:sectPr>
          <w:footerReference w:type="default" r:id="rId26"/>
          <w:pgSz w:w="11910" w:h="16840"/>
          <w:pgMar w:footer="1195" w:header="0" w:top="1120" w:bottom="1380" w:left="1580" w:right="1060"/>
          <w:pgNumType w:start="27"/>
        </w:sectPr>
      </w:pPr>
    </w:p>
    <w:p>
      <w:pPr>
        <w:spacing w:line="240" w:lineRule="auto" w:before="4"/>
        <w:rPr>
          <w:rFonts w:ascii="宋体" w:hAnsi="宋体" w:cs="宋体" w:eastAsia="宋体" w:hint="default"/>
          <w:sz w:val="25"/>
          <w:szCs w:val="25"/>
        </w:rPr>
      </w:pPr>
    </w:p>
    <w:p>
      <w:pPr>
        <w:pStyle w:val="Heading2"/>
        <w:tabs>
          <w:tab w:pos="1057" w:val="left" w:leader="none"/>
        </w:tabs>
        <w:spacing w:line="290" w:lineRule="auto" w:before="36"/>
        <w:ind w:left="218"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left="218" w:right="23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t>八、面临终止上市的情况和原因</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t>九、破产重整相关事项</w:t>
      </w:r>
      <w:r>
        <w:rPr>
          <w:b w:val="0"/>
          <w:bCs w:val="0"/>
        </w:rPr>
      </w:r>
    </w:p>
    <w:p>
      <w:pPr>
        <w:pStyle w:val="BodyText"/>
        <w:spacing w:line="240" w:lineRule="auto" w:before="59"/>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t>十、重大诉讼、仲裁事项</w:t>
      </w:r>
      <w:r>
        <w:rPr>
          <w:b w:val="0"/>
          <w:bCs w:val="0"/>
        </w:rPr>
      </w:r>
    </w:p>
    <w:p>
      <w:pPr>
        <w:pStyle w:val="BodyText"/>
        <w:spacing w:line="240" w:lineRule="auto" w:before="56"/>
        <w:ind w:left="218" w:right="117"/>
        <w:jc w:val="left"/>
      </w:pPr>
      <w:r>
        <w:rPr/>
        <w:t>□本年度公司有重大诉讼、仲裁事项</w:t>
      </w:r>
      <w:r>
        <w:rPr>
          <w:spacing w:val="-7"/>
        </w:rPr>
        <w:t> </w:t>
      </w:r>
      <w:r>
        <w:rPr/>
        <w:t>√本年度公司无重大诉讼、仲裁事项</w:t>
      </w:r>
    </w:p>
    <w:p>
      <w:pPr>
        <w:spacing w:line="240" w:lineRule="auto" w:before="3"/>
        <w:rPr>
          <w:rFonts w:ascii="宋体" w:hAnsi="宋体" w:cs="宋体" w:eastAsia="宋体" w:hint="default"/>
          <w:sz w:val="25"/>
          <w:szCs w:val="25"/>
        </w:rPr>
      </w:pPr>
    </w:p>
    <w:p>
      <w:pPr>
        <w:pStyle w:val="Heading2"/>
        <w:spacing w:line="240" w:lineRule="auto"/>
        <w:ind w:left="638" w:right="117"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t>十二、报告期内公司及其控股股东、实际控制人诚信状况的说明</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18"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236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line="290" w:lineRule="auto" w:before="0"/>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7" w:lineRule="exact"/>
        <w:ind w:left="218"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left="218" w:right="2365"/>
        <w:jc w:val="left"/>
      </w:pPr>
      <w:r>
        <w:rPr/>
        <w:t>其他说明</w:t>
      </w:r>
    </w:p>
    <w:p>
      <w:pPr>
        <w:pStyle w:val="BodyText"/>
        <w:spacing w:line="275" w:lineRule="exact"/>
        <w:ind w:left="218"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365"/>
        <w:jc w:val="left"/>
      </w:pPr>
      <w:r>
        <w:rPr/>
        <w:t>员工持股计划情况</w:t>
      </w:r>
    </w:p>
    <w:p>
      <w:pPr>
        <w:pStyle w:val="BodyText"/>
        <w:spacing w:line="273" w:lineRule="exact"/>
        <w:ind w:left="218" w:right="236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2365"/>
        <w:jc w:val="left"/>
      </w:pPr>
      <w:r>
        <w:rPr/>
        <w:t>其他激励措施</w:t>
      </w:r>
    </w:p>
    <w:p>
      <w:pPr>
        <w:pStyle w:val="BodyText"/>
        <w:spacing w:line="274" w:lineRule="exact"/>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t>十四、重大关联交易</w:t>
      </w:r>
      <w:r>
        <w:rPr>
          <w:b w:val="0"/>
          <w:bCs w:val="0"/>
        </w:rPr>
      </w:r>
    </w:p>
    <w:p>
      <w:pPr>
        <w:pStyle w:val="Heading2"/>
        <w:spacing w:line="240" w:lineRule="auto" w:before="56"/>
        <w:ind w:left="218" w:right="23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218" w:right="23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bl>
    <w:p>
      <w:pPr>
        <w:spacing w:after="0" w:line="241" w:lineRule="exact"/>
        <w:jc w:val="center"/>
        <w:rPr>
          <w:rFonts w:ascii="宋体" w:hAnsi="宋体" w:cs="宋体" w:eastAsia="宋体" w:hint="default"/>
          <w:sz w:val="21"/>
          <w:szCs w:val="21"/>
        </w:rPr>
        <w:sectPr>
          <w:pgSz w:w="11910" w:h="16840"/>
          <w:pgMar w:header="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46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经公司第三届董事会第十四次会议审议批准，</w:t>
            </w:r>
          </w:p>
          <w:p>
            <w:pPr>
              <w:pStyle w:val="TableParagraph"/>
              <w:spacing w:line="232" w:lineRule="auto" w:before="5"/>
              <w:ind w:left="103" w:right="93"/>
              <w:jc w:val="both"/>
              <w:rPr>
                <w:rFonts w:ascii="宋体" w:hAnsi="宋体" w:cs="宋体" w:eastAsia="宋体" w:hint="default"/>
                <w:sz w:val="21"/>
                <w:szCs w:val="21"/>
              </w:rPr>
            </w:pPr>
            <w:r>
              <w:rPr>
                <w:rFonts w:ascii="宋体" w:hAnsi="宋体" w:cs="宋体" w:eastAsia="宋体" w:hint="default"/>
                <w:spacing w:val="8"/>
                <w:sz w:val="21"/>
                <w:szCs w:val="21"/>
              </w:rPr>
              <w:t>公司与控股股东人民日报社签订了一系列与</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日常经营相关的关联交易协议。同时，公司对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pacing w:val="-5"/>
                <w:sz w:val="21"/>
                <w:szCs w:val="21"/>
              </w:rPr>
              <w:t>年度日常关联交易情况进行了预计，预计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交易类别主要为与日常经营相关的采购商品</w:t>
            </w:r>
            <w:r>
              <w:rPr>
                <w:rFonts w:ascii="Calibri" w:hAnsi="Calibri" w:cs="Calibri" w:eastAsia="Calibri" w:hint="default"/>
                <w:spacing w:val="3"/>
                <w:sz w:val="21"/>
                <w:szCs w:val="21"/>
              </w:rPr>
              <w:t>/ </w:t>
            </w:r>
            <w:r>
              <w:rPr>
                <w:rFonts w:ascii="宋体" w:hAnsi="宋体" w:cs="宋体" w:eastAsia="宋体" w:hint="default"/>
                <w:spacing w:val="3"/>
                <w:sz w:val="21"/>
                <w:szCs w:val="21"/>
              </w:rPr>
              <w:t>接受劳务、出售商品</w:t>
            </w:r>
            <w:r>
              <w:rPr>
                <w:rFonts w:ascii="Calibri" w:hAnsi="Calibri" w:cs="Calibri" w:eastAsia="Calibri" w:hint="default"/>
                <w:spacing w:val="3"/>
                <w:sz w:val="21"/>
                <w:szCs w:val="21"/>
              </w:rPr>
              <w:t>/</w:t>
            </w:r>
            <w:r>
              <w:rPr>
                <w:rFonts w:ascii="宋体" w:hAnsi="宋体" w:cs="宋体" w:eastAsia="宋体" w:hint="default"/>
                <w:spacing w:val="3"/>
                <w:sz w:val="21"/>
                <w:szCs w:val="21"/>
              </w:rPr>
              <w:t>提供劳务以及房屋租赁</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8"/>
                <w:sz w:val="21"/>
                <w:szCs w:val="21"/>
              </w:rPr>
              <w:t>等，所有交易均与相应的交易方签订书面协</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议，交易价格按公开、公平、公正的原则，以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市场价格为基础，遵循公平合理的定价原则。</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26"/>
                <w:sz w:val="21"/>
                <w:szCs w:val="21"/>
              </w:rPr>
              <w:t> </w:t>
            </w:r>
            <w:r>
              <w:rPr>
                <w:rFonts w:ascii="宋体" w:hAnsi="宋体" w:cs="宋体" w:eastAsia="宋体" w:hint="default"/>
                <w:sz w:val="21"/>
                <w:szCs w:val="21"/>
              </w:rPr>
              <w:t>2018</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8</w:t>
            </w:r>
            <w:r>
              <w:rPr>
                <w:rFonts w:ascii="宋体" w:hAnsi="宋体" w:cs="宋体" w:eastAsia="宋体" w:hint="default"/>
                <w:spacing w:val="-29"/>
                <w:sz w:val="21"/>
                <w:szCs w:val="21"/>
              </w:rPr>
              <w:t> </w:t>
            </w:r>
            <w:r>
              <w:rPr>
                <w:rFonts w:ascii="宋体" w:hAnsi="宋体" w:cs="宋体" w:eastAsia="宋体" w:hint="default"/>
                <w:sz w:val="21"/>
                <w:szCs w:val="21"/>
              </w:rPr>
              <w:t>月登载于上海证券交易</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所网站的《人民网股份有限公司关于 </w:t>
            </w:r>
            <w:r>
              <w:rPr>
                <w:rFonts w:ascii="宋体" w:hAnsi="宋体" w:cs="宋体" w:eastAsia="宋体" w:hint="default"/>
                <w:sz w:val="21"/>
                <w:szCs w:val="21"/>
              </w:rPr>
              <w:t>2018</w:t>
            </w:r>
            <w:r>
              <w:rPr>
                <w:rFonts w:ascii="宋体" w:hAnsi="宋体" w:cs="宋体" w:eastAsia="宋体" w:hint="default"/>
                <w:spacing w:val="-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度日常关联交易预计及协议签署的公告》。</w:t>
            </w:r>
          </w:p>
        </w:tc>
      </w:tr>
      <w:tr>
        <w:trPr>
          <w:trHeight w:val="137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经公司第三届董事会第十七次会议审议批准，</w:t>
            </w:r>
          </w:p>
          <w:p>
            <w:pPr>
              <w:pStyle w:val="TableParagraph"/>
              <w:spacing w:line="230" w:lineRule="auto" w:before="9"/>
              <w:ind w:left="103" w:right="98"/>
              <w:jc w:val="both"/>
              <w:rPr>
                <w:rFonts w:ascii="宋体" w:hAnsi="宋体" w:cs="宋体" w:eastAsia="宋体" w:hint="default"/>
                <w:sz w:val="21"/>
                <w:szCs w:val="21"/>
              </w:rPr>
            </w:pPr>
            <w:r>
              <w:rPr>
                <w:rFonts w:ascii="宋体" w:hAnsi="宋体" w:cs="宋体" w:eastAsia="宋体" w:hint="default"/>
                <w:spacing w:val="-2"/>
                <w:sz w:val="21"/>
                <w:szCs w:val="21"/>
              </w:rPr>
              <w:t>公司与控股股东人民日报社签订了社签署《地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w w:val="100"/>
                <w:sz w:val="21"/>
                <w:szCs w:val="21"/>
              </w:rPr>
              <w:t>方频道内容审读协议》，约定审读费按照每家</w:t>
            </w:r>
            <w:r>
              <w:rPr>
                <w:rFonts w:ascii="宋体" w:hAnsi="宋体" w:cs="宋体" w:eastAsia="宋体" w:hint="default"/>
                <w:w w:val="100"/>
                <w:sz w:val="21"/>
                <w:szCs w:val="21"/>
              </w:rPr>
              <w:t> </w:t>
            </w:r>
            <w:r>
              <w:rPr>
                <w:rFonts w:ascii="宋体" w:hAnsi="宋体" w:cs="宋体" w:eastAsia="宋体" w:hint="default"/>
                <w:sz w:val="21"/>
                <w:szCs w:val="21"/>
              </w:rPr>
              <w:t>地方频道人民币</w:t>
            </w:r>
            <w:r>
              <w:rPr>
                <w:rFonts w:ascii="宋体" w:hAnsi="宋体" w:cs="宋体" w:eastAsia="宋体" w:hint="default"/>
                <w:spacing w:val="-50"/>
                <w:sz w:val="21"/>
                <w:szCs w:val="21"/>
              </w:rPr>
              <w:t> </w:t>
            </w:r>
            <w:r>
              <w:rPr>
                <w:rFonts w:ascii="Calibri" w:hAnsi="Calibri" w:cs="Calibri" w:eastAsia="Calibri" w:hint="default"/>
                <w:sz w:val="21"/>
                <w:szCs w:val="21"/>
              </w:rPr>
              <w:t>50</w:t>
            </w:r>
            <w:r>
              <w:rPr>
                <w:rFonts w:ascii="Calibri" w:hAnsi="Calibri" w:cs="Calibri" w:eastAsia="Calibri" w:hint="default"/>
                <w:spacing w:val="10"/>
                <w:sz w:val="21"/>
                <w:szCs w:val="21"/>
              </w:rPr>
              <w:t> </w:t>
            </w:r>
            <w:r>
              <w:rPr>
                <w:rFonts w:ascii="宋体" w:hAnsi="宋体" w:cs="宋体" w:eastAsia="宋体" w:hint="default"/>
                <w:spacing w:val="-6"/>
                <w:sz w:val="21"/>
                <w:szCs w:val="21"/>
              </w:rPr>
              <w:t>万</w:t>
            </w:r>
            <w:r>
              <w:rPr>
                <w:rFonts w:ascii="Calibri" w:hAnsi="Calibri" w:cs="Calibri" w:eastAsia="Calibri" w:hint="default"/>
                <w:spacing w:val="-6"/>
                <w:sz w:val="21"/>
                <w:szCs w:val="21"/>
              </w:rPr>
              <w:t>/</w:t>
            </w:r>
            <w:r>
              <w:rPr>
                <w:rFonts w:ascii="宋体" w:hAnsi="宋体" w:cs="宋体" w:eastAsia="宋体" w:hint="default"/>
                <w:spacing w:val="-6"/>
                <w:sz w:val="21"/>
                <w:szCs w:val="21"/>
              </w:rPr>
              <w:t>年计算，</w:t>
            </w:r>
            <w:r>
              <w:rPr>
                <w:rFonts w:ascii="Calibri" w:hAnsi="Calibri" w:cs="Calibri" w:eastAsia="Calibri" w:hint="default"/>
                <w:spacing w:val="-6"/>
                <w:sz w:val="21"/>
                <w:szCs w:val="21"/>
              </w:rPr>
              <w:t>2018</w:t>
            </w:r>
            <w:r>
              <w:rPr>
                <w:rFonts w:ascii="Calibri" w:hAnsi="Calibri" w:cs="Calibri" w:eastAsia="Calibri" w:hint="default"/>
                <w:spacing w:val="7"/>
                <w:sz w:val="21"/>
                <w:szCs w:val="21"/>
              </w:rPr>
              <w:t> </w:t>
            </w:r>
            <w:r>
              <w:rPr>
                <w:rFonts w:ascii="宋体" w:hAnsi="宋体" w:cs="宋体" w:eastAsia="宋体" w:hint="default"/>
                <w:sz w:val="21"/>
                <w:szCs w:val="21"/>
              </w:rPr>
              <w:t>年度总金</w:t>
            </w:r>
            <w:r>
              <w:rPr>
                <w:rFonts w:ascii="宋体" w:hAnsi="宋体" w:cs="宋体" w:eastAsia="宋体" w:hint="default"/>
                <w:w w:val="100"/>
                <w:sz w:val="21"/>
                <w:szCs w:val="21"/>
              </w:rPr>
              <w:t> </w:t>
            </w:r>
            <w:r>
              <w:rPr>
                <w:rFonts w:ascii="宋体" w:hAnsi="宋体" w:cs="宋体" w:eastAsia="宋体" w:hint="default"/>
                <w:sz w:val="21"/>
                <w:szCs w:val="21"/>
              </w:rPr>
              <w:t>额为人民币</w:t>
            </w:r>
            <w:r>
              <w:rPr>
                <w:rFonts w:ascii="宋体" w:hAnsi="宋体" w:cs="宋体" w:eastAsia="宋体" w:hint="default"/>
                <w:spacing w:val="-54"/>
                <w:sz w:val="21"/>
                <w:szCs w:val="21"/>
              </w:rPr>
              <w:t> </w:t>
            </w:r>
            <w:r>
              <w:rPr>
                <w:rFonts w:ascii="Calibri" w:hAnsi="Calibri" w:cs="Calibri" w:eastAsia="Calibri" w:hint="default"/>
                <w:sz w:val="21"/>
                <w:szCs w:val="21"/>
              </w:rPr>
              <w:t>1600</w:t>
            </w:r>
            <w:r>
              <w:rPr>
                <w:rFonts w:ascii="Calibri" w:hAnsi="Calibri" w:cs="Calibri" w:eastAsia="Calibri" w:hint="default"/>
                <w:spacing w:val="3"/>
                <w:sz w:val="21"/>
                <w:szCs w:val="21"/>
              </w:rPr>
              <w:t> </w:t>
            </w:r>
            <w:r>
              <w:rPr>
                <w:rFonts w:ascii="宋体" w:hAnsi="宋体" w:cs="宋体" w:eastAsia="宋体" w:hint="default"/>
                <w:sz w:val="21"/>
                <w:szCs w:val="21"/>
              </w:rPr>
              <w:t>万元。</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89"/>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26"/>
                <w:sz w:val="21"/>
                <w:szCs w:val="21"/>
              </w:rPr>
              <w:t> </w:t>
            </w:r>
            <w:r>
              <w:rPr>
                <w:rFonts w:ascii="宋体" w:hAnsi="宋体" w:cs="宋体" w:eastAsia="宋体" w:hint="default"/>
                <w:sz w:val="21"/>
                <w:szCs w:val="21"/>
              </w:rPr>
              <w:t>2019</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4</w:t>
            </w:r>
            <w:r>
              <w:rPr>
                <w:rFonts w:ascii="宋体" w:hAnsi="宋体" w:cs="宋体" w:eastAsia="宋体" w:hint="default"/>
                <w:spacing w:val="-29"/>
                <w:sz w:val="21"/>
                <w:szCs w:val="21"/>
              </w:rPr>
              <w:t> </w:t>
            </w:r>
            <w:r>
              <w:rPr>
                <w:rFonts w:ascii="宋体" w:hAnsi="宋体" w:cs="宋体" w:eastAsia="宋体" w:hint="default"/>
                <w:sz w:val="21"/>
                <w:szCs w:val="21"/>
              </w:rPr>
              <w:t>月登载于上海证券交易</w:t>
            </w:r>
            <w:r>
              <w:rPr>
                <w:rFonts w:ascii="宋体" w:hAnsi="宋体" w:cs="宋体" w:eastAsia="宋体" w:hint="default"/>
                <w:w w:val="100"/>
                <w:sz w:val="21"/>
                <w:szCs w:val="21"/>
              </w:rPr>
              <w:t> </w:t>
            </w:r>
            <w:r>
              <w:rPr>
                <w:rFonts w:ascii="宋体" w:hAnsi="宋体" w:cs="宋体" w:eastAsia="宋体" w:hint="default"/>
                <w:spacing w:val="-2"/>
                <w:sz w:val="21"/>
                <w:szCs w:val="21"/>
              </w:rPr>
              <w:t>所网站的《人民网股份有限公司关于与人民日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8"/>
                <w:sz w:val="21"/>
                <w:szCs w:val="21"/>
              </w:rPr>
              <w:t>报社签署</w:t>
            </w:r>
            <w:r>
              <w:rPr>
                <w:rFonts w:ascii="宋体" w:hAnsi="宋体" w:cs="宋体" w:eastAsia="宋体" w:hint="default"/>
                <w:spacing w:val="8"/>
                <w:sz w:val="21"/>
                <w:szCs w:val="21"/>
              </w:rPr>
              <w:t>&lt;</w:t>
            </w:r>
            <w:r>
              <w:rPr>
                <w:rFonts w:ascii="宋体" w:hAnsi="宋体" w:cs="宋体" w:eastAsia="宋体" w:hint="default"/>
                <w:spacing w:val="8"/>
                <w:sz w:val="21"/>
                <w:szCs w:val="21"/>
              </w:rPr>
              <w:t>地方频道内容审读协议</w:t>
            </w:r>
            <w:r>
              <w:rPr>
                <w:rFonts w:ascii="宋体" w:hAnsi="宋体" w:cs="宋体" w:eastAsia="宋体" w:hint="default"/>
                <w:spacing w:val="8"/>
                <w:sz w:val="21"/>
                <w:szCs w:val="21"/>
              </w:rPr>
              <w:t>&gt;</w:t>
            </w:r>
            <w:r>
              <w:rPr>
                <w:rFonts w:ascii="宋体" w:hAnsi="宋体" w:cs="宋体" w:eastAsia="宋体" w:hint="default"/>
                <w:spacing w:val="8"/>
                <w:sz w:val="21"/>
                <w:szCs w:val="21"/>
              </w:rPr>
              <w:t>暨关联交</w:t>
            </w:r>
            <w:r>
              <w:rPr>
                <w:rFonts w:ascii="宋体" w:hAnsi="宋体" w:cs="宋体" w:eastAsia="宋体" w:hint="default"/>
                <w:spacing w:val="-55"/>
                <w:sz w:val="21"/>
                <w:szCs w:val="21"/>
              </w:rPr>
              <w:t> </w:t>
            </w:r>
            <w:r>
              <w:rPr>
                <w:rFonts w:ascii="宋体" w:hAnsi="宋体" w:cs="宋体" w:eastAsia="宋体" w:hint="default"/>
                <w:sz w:val="21"/>
                <w:szCs w:val="21"/>
              </w:rPr>
              <w:t>易的公告》。</w:t>
            </w:r>
          </w:p>
        </w:tc>
      </w:tr>
    </w:tbl>
    <w:p>
      <w:pPr>
        <w:spacing w:line="240" w:lineRule="auto" w:before="12"/>
        <w:rPr>
          <w:rFonts w:ascii="宋体" w:hAnsi="宋体" w:cs="宋体" w:eastAsia="宋体" w:hint="default"/>
          <w:sz w:val="19"/>
          <w:szCs w:val="19"/>
        </w:rPr>
      </w:pPr>
    </w:p>
    <w:p>
      <w:pPr>
        <w:pStyle w:val="Heading2"/>
        <w:spacing w:line="240" w:lineRule="auto" w:before="36"/>
        <w:ind w:left="218" w:right="23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218" w:right="2365"/>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218" w:right="23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236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18" w:right="236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8"/>
        <w:ind w:left="218" w:right="23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218" w:right="23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218" w:right="23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218" w:right="23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3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365"/>
        <w:jc w:val="left"/>
      </w:pPr>
      <w:r>
        <w:rPr/>
        <w:t>□适用</w:t>
      </w:r>
      <w:r>
        <w:rPr>
          <w:spacing w:val="-1"/>
        </w:rPr>
        <w:t> </w:t>
      </w:r>
      <w:r>
        <w:rPr/>
        <w:t>√不适用</w:t>
      </w:r>
    </w:p>
    <w:p>
      <w:pPr>
        <w:spacing w:after="0" w:line="240" w:lineRule="auto"/>
        <w:jc w:val="left"/>
        <w:sectPr>
          <w:pgSz w:w="11910" w:h="16840"/>
          <w:pgMar w:header="0" w:footer="1195" w:top="1120" w:bottom="1380" w:left="1580" w:right="1140"/>
        </w:sectPr>
      </w:pPr>
    </w:p>
    <w:p>
      <w:pPr>
        <w:spacing w:line="240" w:lineRule="auto" w:before="4"/>
        <w:rPr>
          <w:rFonts w:ascii="宋体" w:hAnsi="宋体" w:cs="宋体" w:eastAsia="宋体" w:hint="default"/>
          <w:sz w:val="25"/>
          <w:szCs w:val="25"/>
        </w:rPr>
      </w:pPr>
    </w:p>
    <w:p>
      <w:pPr>
        <w:pStyle w:val="Heading2"/>
        <w:spacing w:line="240" w:lineRule="auto" w:before="36"/>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38" w:right="2543"/>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2543"/>
        <w:jc w:val="left"/>
      </w:pPr>
      <w:r>
        <w:rPr/>
        <w:t>□适用</w:t>
      </w:r>
      <w:r>
        <w:rPr>
          <w:spacing w:val="-1"/>
        </w:rPr>
        <w:t> </w:t>
      </w:r>
      <w:r>
        <w:rPr/>
        <w:t>√不适用</w:t>
      </w:r>
    </w:p>
    <w:p>
      <w:pPr>
        <w:pStyle w:val="Heading2"/>
        <w:spacing w:line="240" w:lineRule="auto" w:before="58"/>
        <w:ind w:left="138" w:right="2543"/>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0"/>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38" w:right="2543"/>
        <w:jc w:val="left"/>
      </w:pPr>
      <w:r>
        <w:rPr/>
        <w:t>□适用</w:t>
      </w:r>
      <w:r>
        <w:rPr>
          <w:spacing w:val="-1"/>
        </w:rPr>
        <w:t> </w:t>
      </w:r>
      <w:r>
        <w:rPr/>
        <w:t>√不适用</w:t>
      </w:r>
    </w:p>
    <w:p>
      <w:pPr>
        <w:spacing w:after="0" w:line="240" w:lineRule="auto"/>
        <w:jc w:val="left"/>
        <w:sectPr>
          <w:footerReference w:type="default" r:id="rId27"/>
          <w:pgSz w:w="11910" w:h="16840"/>
          <w:pgMar w:footer="1195" w:header="0" w:top="1120" w:bottom="1380" w:left="1660" w:right="1140"/>
        </w:sectPr>
      </w:pPr>
    </w:p>
    <w:p>
      <w:pPr>
        <w:spacing w:before="17"/>
        <w:ind w:left="645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28"/>
          <w:footerReference w:type="default" r:id="rId29"/>
          <w:pgSz w:w="16840" w:h="11910" w:orient="landscape"/>
          <w:pgMar w:header="0" w:footer="0" w:top="800" w:bottom="280" w:left="1300" w:right="1300"/>
        </w:sectPr>
      </w:pPr>
    </w:p>
    <w:p>
      <w:pPr>
        <w:pStyle w:val="Heading2"/>
        <w:spacing w:line="240" w:lineRule="auto" w:before="36"/>
        <w:ind w:left="224" w:right="-18"/>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left="22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9" w:val="left" w:leader="none"/>
        </w:tabs>
        <w:spacing w:line="240" w:lineRule="auto"/>
        <w:ind w:left="22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300"/>
          <w:cols w:num="2" w:equalWidth="0">
            <w:col w:w="1802" w:space="9972"/>
            <w:col w:w="2466"/>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80"/>
        <w:gridCol w:w="804"/>
        <w:gridCol w:w="1541"/>
        <w:gridCol w:w="1275"/>
        <w:gridCol w:w="1253"/>
        <w:gridCol w:w="1277"/>
        <w:gridCol w:w="1567"/>
        <w:gridCol w:w="864"/>
        <w:gridCol w:w="1849"/>
        <w:gridCol w:w="1702"/>
        <w:gridCol w:w="1090"/>
      </w:tblGrid>
      <w:tr>
        <w:trPr>
          <w:trHeight w:val="13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87" w:right="182"/>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租赁资产情况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319" w:right="101" w:hanging="212"/>
              <w:jc w:val="left"/>
              <w:rPr>
                <w:rFonts w:ascii="宋体" w:hAnsi="宋体" w:cs="宋体" w:eastAsia="宋体" w:hint="default"/>
                <w:sz w:val="21"/>
                <w:szCs w:val="21"/>
              </w:rPr>
            </w:pPr>
            <w:r>
              <w:rPr>
                <w:rFonts w:ascii="宋体" w:hAnsi="宋体" w:cs="宋体" w:eastAsia="宋体" w:hint="default"/>
                <w:sz w:val="21"/>
                <w:szCs w:val="21"/>
              </w:rPr>
              <w:t>租赁资产涉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518" w:right="194" w:hanging="315"/>
              <w:jc w:val="left"/>
              <w:rPr>
                <w:rFonts w:ascii="宋体" w:hAnsi="宋体" w:cs="宋体" w:eastAsia="宋体" w:hint="default"/>
                <w:sz w:val="21"/>
                <w:szCs w:val="21"/>
              </w:rPr>
            </w:pPr>
            <w:r>
              <w:rPr>
                <w:rFonts w:ascii="宋体" w:hAnsi="宋体" w:cs="宋体" w:eastAsia="宋体" w:hint="default"/>
                <w:sz w:val="21"/>
                <w:szCs w:val="21"/>
              </w:rPr>
              <w:t>租赁起始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租赁终止日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租赁收益</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12" w:right="107"/>
              <w:jc w:val="both"/>
              <w:rPr>
                <w:rFonts w:ascii="宋体" w:hAnsi="宋体" w:cs="宋体" w:eastAsia="宋体" w:hint="default"/>
                <w:sz w:val="21"/>
                <w:szCs w:val="21"/>
              </w:rPr>
            </w:pPr>
            <w:r>
              <w:rPr>
                <w:rFonts w:ascii="宋体" w:hAnsi="宋体" w:cs="宋体" w:eastAsia="宋体" w:hint="default"/>
                <w:sz w:val="21"/>
                <w:szCs w:val="21"/>
              </w:rPr>
              <w:t>租赁收</w:t>
            </w:r>
            <w:r>
              <w:rPr>
                <w:rFonts w:ascii="宋体" w:hAnsi="宋体" w:cs="宋体" w:eastAsia="宋体" w:hint="default"/>
                <w:spacing w:val="-102"/>
                <w:sz w:val="21"/>
                <w:szCs w:val="21"/>
              </w:rPr>
              <w:t> </w:t>
            </w:r>
            <w:r>
              <w:rPr>
                <w:rFonts w:ascii="宋体" w:hAnsi="宋体" w:cs="宋体" w:eastAsia="宋体" w:hint="default"/>
                <w:sz w:val="21"/>
                <w:szCs w:val="21"/>
              </w:rPr>
              <w:t>益确定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711" w:right="178" w:hanging="527"/>
              <w:jc w:val="left"/>
              <w:rPr>
                <w:rFonts w:ascii="宋体" w:hAnsi="宋体" w:cs="宋体" w:eastAsia="宋体" w:hint="default"/>
                <w:sz w:val="21"/>
                <w:szCs w:val="21"/>
              </w:rPr>
            </w:pPr>
            <w:r>
              <w:rPr>
                <w:rFonts w:ascii="宋体" w:hAnsi="宋体" w:cs="宋体" w:eastAsia="宋体" w:hint="default"/>
                <w:sz w:val="21"/>
                <w:szCs w:val="21"/>
              </w:rPr>
              <w:t>租赁收益对公司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是否关联交易</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关联关系</w:t>
            </w:r>
          </w:p>
        </w:tc>
      </w:tr>
      <w:tr>
        <w:trPr>
          <w:trHeight w:val="164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日报</w:t>
            </w:r>
            <w:r>
              <w:rPr>
                <w:rFonts w:ascii="宋体" w:hAnsi="宋体" w:cs="宋体" w:eastAsia="宋体" w:hint="default"/>
                <w:spacing w:val="-103"/>
                <w:sz w:val="21"/>
                <w:szCs w:val="21"/>
              </w:rPr>
              <w:t> </w:t>
            </w:r>
            <w:r>
              <w:rPr>
                <w:rFonts w:ascii="宋体" w:hAnsi="宋体" w:cs="宋体" w:eastAsia="宋体" w:hint="default"/>
                <w:sz w:val="21"/>
                <w:szCs w:val="21"/>
              </w:rPr>
              <w:t>社</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05" w:right="55" w:firstLine="81"/>
              <w:jc w:val="left"/>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w w:val="100"/>
                <w:sz w:val="21"/>
                <w:szCs w:val="21"/>
              </w:rPr>
              <w:t> </w:t>
            </w:r>
            <w:r>
              <w:rPr>
                <w:rFonts w:ascii="宋体" w:hAnsi="宋体" w:cs="宋体" w:eastAsia="宋体" w:hint="default"/>
                <w:spacing w:val="-16"/>
                <w:sz w:val="21"/>
                <w:szCs w:val="21"/>
              </w:rPr>
              <w:t>网（母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3" w:right="156" w:hanging="3"/>
              <w:jc w:val="center"/>
              <w:rPr>
                <w:rFonts w:ascii="宋体" w:hAnsi="宋体" w:cs="宋体" w:eastAsia="宋体" w:hint="default"/>
                <w:sz w:val="21"/>
                <w:szCs w:val="21"/>
              </w:rPr>
            </w:pPr>
            <w:r>
              <w:rPr>
                <w:rFonts w:ascii="宋体" w:hAnsi="宋体" w:cs="宋体" w:eastAsia="宋体" w:hint="default"/>
                <w:sz w:val="21"/>
                <w:szCs w:val="21"/>
              </w:rPr>
              <w:t>建筑面积为</w:t>
            </w:r>
            <w:r>
              <w:rPr>
                <w:rFonts w:ascii="宋体" w:hAnsi="宋体" w:cs="宋体" w:eastAsia="宋体" w:hint="default"/>
                <w:w w:val="100"/>
                <w:sz w:val="21"/>
                <w:szCs w:val="21"/>
              </w:rPr>
              <w:t> </w:t>
            </w:r>
            <w:r>
              <w:rPr>
                <w:rFonts w:ascii="宋体" w:hAnsi="宋体" w:cs="宋体" w:eastAsia="宋体" w:hint="default"/>
                <w:sz w:val="21"/>
                <w:szCs w:val="21"/>
              </w:rPr>
              <w:t>20,680.44</w:t>
            </w:r>
            <w:r>
              <w:rPr>
                <w:rFonts w:ascii="宋体" w:hAnsi="宋体" w:cs="宋体" w:eastAsia="宋体" w:hint="default"/>
                <w:spacing w:val="-52"/>
                <w:sz w:val="21"/>
                <w:szCs w:val="21"/>
              </w:rPr>
              <w:t> </w:t>
            </w:r>
            <w:r>
              <w:rPr>
                <w:rFonts w:ascii="宋体" w:hAnsi="宋体" w:cs="宋体" w:eastAsia="宋体" w:hint="default"/>
                <w:sz w:val="21"/>
                <w:szCs w:val="21"/>
              </w:rPr>
              <w:t>平</w:t>
            </w:r>
          </w:p>
          <w:p>
            <w:pPr>
              <w:pStyle w:val="TableParagraph"/>
              <w:spacing w:line="274" w:lineRule="exact" w:before="22"/>
              <w:ind w:left="136" w:right="129"/>
              <w:jc w:val="center"/>
              <w:rPr>
                <w:rFonts w:ascii="宋体" w:hAnsi="宋体" w:cs="宋体" w:eastAsia="宋体" w:hint="default"/>
                <w:sz w:val="21"/>
                <w:szCs w:val="21"/>
              </w:rPr>
            </w:pPr>
            <w:r>
              <w:rPr>
                <w:rFonts w:ascii="宋体" w:hAnsi="宋体" w:cs="宋体" w:eastAsia="宋体" w:hint="default"/>
                <w:spacing w:val="-1"/>
                <w:sz w:val="21"/>
                <w:szCs w:val="21"/>
              </w:rPr>
              <w:t>方米的办公场</w:t>
            </w:r>
            <w:r>
              <w:rPr>
                <w:rFonts w:ascii="宋体" w:hAnsi="宋体" w:cs="宋体" w:eastAsia="宋体" w:hint="default"/>
                <w:w w:val="100"/>
                <w:sz w:val="21"/>
                <w:szCs w:val="21"/>
              </w:rPr>
              <w:t> </w:t>
            </w:r>
            <w:r>
              <w:rPr>
                <w:rFonts w:ascii="宋体" w:hAnsi="宋体" w:cs="宋体" w:eastAsia="宋体" w:hint="default"/>
                <w:sz w:val="21"/>
                <w:szCs w:val="21"/>
              </w:rPr>
              <w:t>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sz w:val="21"/>
              </w:rPr>
              <w:t>64,161,065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sz w:val="21"/>
              </w:rPr>
              <w:t>2018-1-1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2018-12-31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-64,161,065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218" w:right="107" w:hanging="106"/>
              <w:jc w:val="left"/>
              <w:rPr>
                <w:rFonts w:ascii="宋体" w:hAnsi="宋体" w:cs="宋体" w:eastAsia="宋体" w:hint="default"/>
                <w:sz w:val="21"/>
                <w:szCs w:val="21"/>
              </w:rPr>
            </w:pPr>
            <w:r>
              <w:rPr>
                <w:rFonts w:ascii="宋体" w:hAnsi="宋体" w:cs="宋体" w:eastAsia="宋体" w:hint="default"/>
                <w:sz w:val="21"/>
                <w:szCs w:val="21"/>
              </w:rPr>
              <w:t>市场化</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78"/>
                <w:sz w:val="21"/>
                <w:szCs w:val="21"/>
              </w:rPr>
              <w:t> </w:t>
            </w:r>
            <w:r>
              <w:rPr>
                <w:rFonts w:ascii="宋体" w:hAnsi="宋体" w:cs="宋体" w:eastAsia="宋体" w:hint="default"/>
                <w:sz w:val="21"/>
                <w:szCs w:val="21"/>
              </w:rPr>
              <w:t>赁</w:t>
            </w:r>
            <w:r>
              <w:rPr>
                <w:rFonts w:ascii="宋体" w:hAnsi="宋体" w:cs="宋体" w:eastAsia="宋体" w:hint="default"/>
                <w:spacing w:val="-78"/>
                <w:sz w:val="21"/>
                <w:szCs w:val="21"/>
              </w:rPr>
              <w:t> </w:t>
            </w:r>
            <w:r>
              <w:rPr>
                <w:rFonts w:ascii="宋体" w:hAnsi="宋体" w:cs="宋体" w:eastAsia="宋体" w:hint="default"/>
                <w:sz w:val="21"/>
                <w:szCs w:val="21"/>
              </w:rPr>
              <w:t>可</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效</w:t>
            </w:r>
            <w:r>
              <w:rPr>
                <w:rFonts w:ascii="宋体" w:hAnsi="宋体" w:cs="宋体" w:eastAsia="宋体" w:hint="default"/>
                <w:spacing w:val="-78"/>
                <w:sz w:val="21"/>
                <w:szCs w:val="21"/>
              </w:rPr>
              <w:t> </w:t>
            </w:r>
            <w:r>
              <w:rPr>
                <w:rFonts w:ascii="宋体" w:hAnsi="宋体" w:cs="宋体" w:eastAsia="宋体" w:hint="default"/>
                <w:spacing w:val="11"/>
                <w:sz w:val="21"/>
                <w:szCs w:val="21"/>
              </w:rPr>
              <w:t>缓解</w:t>
            </w:r>
          </w:p>
          <w:p>
            <w:pPr>
              <w:pStyle w:val="TableParagraph"/>
              <w:spacing w:line="237" w:lineRule="auto" w:before="1"/>
              <w:ind w:left="105" w:right="4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场</w:t>
            </w:r>
            <w:r>
              <w:rPr>
                <w:rFonts w:ascii="宋体" w:hAnsi="宋体" w:cs="宋体" w:eastAsia="宋体" w:hint="default"/>
                <w:spacing w:val="-78"/>
                <w:sz w:val="21"/>
                <w:szCs w:val="21"/>
              </w:rPr>
              <w:t> </w:t>
            </w:r>
            <w:r>
              <w:rPr>
                <w:rFonts w:ascii="宋体" w:hAnsi="宋体" w:cs="宋体" w:eastAsia="宋体" w:hint="default"/>
                <w:spacing w:val="11"/>
                <w:sz w:val="21"/>
                <w:szCs w:val="21"/>
              </w:rPr>
              <w:t>所紧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张局面，可有效减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少业务外包支出，</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1"/>
                <w:sz w:val="21"/>
                <w:szCs w:val="21"/>
              </w:rPr>
              <w:t>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业务拓展。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控股股东</w:t>
            </w:r>
          </w:p>
        </w:tc>
      </w:tr>
      <w:tr>
        <w:trPr>
          <w:trHeight w:val="164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日报</w:t>
            </w:r>
            <w:r>
              <w:rPr>
                <w:rFonts w:ascii="宋体" w:hAnsi="宋体" w:cs="宋体" w:eastAsia="宋体" w:hint="default"/>
                <w:spacing w:val="-103"/>
                <w:sz w:val="21"/>
                <w:szCs w:val="21"/>
              </w:rPr>
              <w:t> </w:t>
            </w:r>
            <w:r>
              <w:rPr>
                <w:rFonts w:ascii="宋体" w:hAnsi="宋体" w:cs="宋体" w:eastAsia="宋体" w:hint="default"/>
                <w:sz w:val="21"/>
                <w:szCs w:val="21"/>
              </w:rPr>
              <w:t>社</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87" w:right="182"/>
              <w:jc w:val="left"/>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在线</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0" w:right="103" w:hanging="3"/>
              <w:jc w:val="center"/>
              <w:rPr>
                <w:rFonts w:ascii="宋体" w:hAnsi="宋体" w:cs="宋体" w:eastAsia="宋体" w:hint="default"/>
                <w:sz w:val="21"/>
                <w:szCs w:val="21"/>
              </w:rPr>
            </w:pPr>
            <w:r>
              <w:rPr>
                <w:rFonts w:ascii="宋体" w:hAnsi="宋体" w:cs="宋体" w:eastAsia="宋体" w:hint="default"/>
                <w:sz w:val="21"/>
                <w:szCs w:val="21"/>
              </w:rPr>
              <w:t>建筑面积为</w:t>
            </w:r>
            <w:r>
              <w:rPr>
                <w:rFonts w:ascii="宋体" w:hAnsi="宋体" w:cs="宋体" w:eastAsia="宋体" w:hint="default"/>
                <w:w w:val="100"/>
                <w:sz w:val="21"/>
                <w:szCs w:val="21"/>
              </w:rPr>
              <w:t> </w:t>
            </w:r>
            <w:r>
              <w:rPr>
                <w:rFonts w:ascii="宋体" w:hAnsi="宋体" w:cs="宋体" w:eastAsia="宋体" w:hint="default"/>
                <w:sz w:val="21"/>
                <w:szCs w:val="21"/>
              </w:rPr>
              <w:t>3,381.83</w:t>
            </w:r>
            <w:r>
              <w:rPr>
                <w:rFonts w:ascii="宋体" w:hAnsi="宋体" w:cs="宋体" w:eastAsia="宋体" w:hint="default"/>
                <w:spacing w:val="-51"/>
                <w:sz w:val="21"/>
                <w:szCs w:val="21"/>
              </w:rPr>
              <w:t> </w:t>
            </w:r>
            <w:r>
              <w:rPr>
                <w:rFonts w:ascii="宋体" w:hAnsi="宋体" w:cs="宋体" w:eastAsia="宋体" w:hint="default"/>
                <w:sz w:val="21"/>
                <w:szCs w:val="21"/>
              </w:rPr>
              <w:t>平方</w:t>
            </w:r>
          </w:p>
          <w:p>
            <w:pPr>
              <w:pStyle w:val="TableParagraph"/>
              <w:spacing w:line="249" w:lineRule="exact"/>
              <w:ind w:left="4" w:right="0"/>
              <w:jc w:val="center"/>
              <w:rPr>
                <w:rFonts w:ascii="宋体" w:hAnsi="宋体" w:cs="宋体" w:eastAsia="宋体" w:hint="default"/>
                <w:sz w:val="21"/>
                <w:szCs w:val="21"/>
              </w:rPr>
            </w:pPr>
            <w:r>
              <w:rPr>
                <w:rFonts w:ascii="宋体" w:hAnsi="宋体" w:cs="宋体" w:eastAsia="宋体" w:hint="default"/>
                <w:sz w:val="21"/>
                <w:szCs w:val="21"/>
              </w:rPr>
              <w:t>米的办公场所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sz w:val="21"/>
              </w:rPr>
              <w:t>10,492,128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sz w:val="21"/>
              </w:rPr>
              <w:t>2018-1-1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2018-12-31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-10,492,128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18" w:right="107" w:hanging="106"/>
              <w:jc w:val="left"/>
              <w:rPr>
                <w:rFonts w:ascii="宋体" w:hAnsi="宋体" w:cs="宋体" w:eastAsia="宋体" w:hint="default"/>
                <w:sz w:val="21"/>
                <w:szCs w:val="21"/>
              </w:rPr>
            </w:pPr>
            <w:r>
              <w:rPr>
                <w:rFonts w:ascii="宋体" w:hAnsi="宋体" w:cs="宋体" w:eastAsia="宋体" w:hint="default"/>
                <w:sz w:val="21"/>
                <w:szCs w:val="21"/>
              </w:rPr>
              <w:t>市场化</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78"/>
                <w:sz w:val="21"/>
                <w:szCs w:val="21"/>
              </w:rPr>
              <w:t> </w:t>
            </w:r>
            <w:r>
              <w:rPr>
                <w:rFonts w:ascii="宋体" w:hAnsi="宋体" w:cs="宋体" w:eastAsia="宋体" w:hint="default"/>
                <w:sz w:val="21"/>
                <w:szCs w:val="21"/>
              </w:rPr>
              <w:t>赁</w:t>
            </w:r>
            <w:r>
              <w:rPr>
                <w:rFonts w:ascii="宋体" w:hAnsi="宋体" w:cs="宋体" w:eastAsia="宋体" w:hint="default"/>
                <w:spacing w:val="-78"/>
                <w:sz w:val="21"/>
                <w:szCs w:val="21"/>
              </w:rPr>
              <w:t> </w:t>
            </w:r>
            <w:r>
              <w:rPr>
                <w:rFonts w:ascii="宋体" w:hAnsi="宋体" w:cs="宋体" w:eastAsia="宋体" w:hint="default"/>
                <w:sz w:val="21"/>
                <w:szCs w:val="21"/>
              </w:rPr>
              <w:t>可</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效</w:t>
            </w:r>
            <w:r>
              <w:rPr>
                <w:rFonts w:ascii="宋体" w:hAnsi="宋体" w:cs="宋体" w:eastAsia="宋体" w:hint="default"/>
                <w:spacing w:val="-78"/>
                <w:sz w:val="21"/>
                <w:szCs w:val="21"/>
              </w:rPr>
              <w:t> </w:t>
            </w:r>
            <w:r>
              <w:rPr>
                <w:rFonts w:ascii="宋体" w:hAnsi="宋体" w:cs="宋体" w:eastAsia="宋体" w:hint="default"/>
                <w:spacing w:val="11"/>
                <w:sz w:val="21"/>
                <w:szCs w:val="21"/>
              </w:rPr>
              <w:t>缓解</w:t>
            </w:r>
          </w:p>
          <w:p>
            <w:pPr>
              <w:pStyle w:val="TableParagraph"/>
              <w:spacing w:line="237" w:lineRule="auto"/>
              <w:ind w:left="105" w:right="4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办</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场</w:t>
            </w:r>
            <w:r>
              <w:rPr>
                <w:rFonts w:ascii="宋体" w:hAnsi="宋体" w:cs="宋体" w:eastAsia="宋体" w:hint="default"/>
                <w:spacing w:val="-78"/>
                <w:sz w:val="21"/>
                <w:szCs w:val="21"/>
              </w:rPr>
              <w:t> </w:t>
            </w:r>
            <w:r>
              <w:rPr>
                <w:rFonts w:ascii="宋体" w:hAnsi="宋体" w:cs="宋体" w:eastAsia="宋体" w:hint="default"/>
                <w:spacing w:val="11"/>
                <w:sz w:val="21"/>
                <w:szCs w:val="21"/>
              </w:rPr>
              <w:t>所紧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张局面，可有效减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少业务外包支出，</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1"/>
                <w:sz w:val="21"/>
                <w:szCs w:val="21"/>
              </w:rPr>
              <w:t>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业务拓展。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控股股东</w:t>
            </w:r>
          </w:p>
        </w:tc>
      </w:tr>
    </w:tbl>
    <w:p>
      <w:pPr>
        <w:spacing w:line="240" w:lineRule="auto" w:before="5"/>
        <w:rPr>
          <w:rFonts w:ascii="宋体" w:hAnsi="宋体" w:cs="宋体" w:eastAsia="宋体" w:hint="default"/>
          <w:sz w:val="15"/>
          <w:szCs w:val="15"/>
        </w:rPr>
      </w:pPr>
    </w:p>
    <w:p>
      <w:pPr>
        <w:pStyle w:val="BodyText"/>
        <w:spacing w:line="274" w:lineRule="exact" w:before="36"/>
        <w:ind w:left="224" w:right="0"/>
        <w:jc w:val="left"/>
      </w:pPr>
      <w:r>
        <w:rPr/>
        <w:t>租赁情况说明</w:t>
      </w:r>
    </w:p>
    <w:p>
      <w:pPr>
        <w:pStyle w:val="BodyText"/>
        <w:spacing w:line="274" w:lineRule="exact"/>
        <w:ind w:left="644" w:right="0"/>
        <w:jc w:val="left"/>
      </w:pPr>
      <w:r>
        <w:rPr/>
        <w:t>上述租赁事项已经公司第三届董事会第十四次会议审议批准。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63"/>
        <w:ind w:left="6475" w:right="6393" w:firstLine="0"/>
        <w:jc w:val="center"/>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tabs>
          <w:tab w:pos="562" w:val="left" w:leader="none"/>
          <w:tab w:pos="977" w:val="left" w:leader="none"/>
        </w:tabs>
        <w:spacing w:line="290" w:lineRule="auto"/>
        <w:ind w:left="138" w:right="49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4"/>
        <w:ind w:left="138" w:right="2543"/>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2" w:lineRule="exact" w:before="8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2.</w:t>
        <w:tab/>
      </w:r>
      <w:r>
        <w:rPr/>
        <w:t>委托贷款情况</w:t>
      </w:r>
      <w:r>
        <w:rPr>
          <w:b w:val="0"/>
          <w:bCs w:val="0"/>
        </w:rPr>
      </w:r>
    </w:p>
    <w:p>
      <w:pPr>
        <w:pStyle w:val="Heading2"/>
        <w:spacing w:line="240" w:lineRule="auto" w:before="58"/>
        <w:ind w:left="138" w:right="2543"/>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3.</w:t>
        <w:tab/>
      </w:r>
      <w:r>
        <w:rPr/>
        <w:t>其他情况</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十六、其他重大事项的说明</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89" w:val="left" w:leader="none"/>
        </w:tabs>
        <w:spacing w:line="290" w:lineRule="auto"/>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138" w:right="2543"/>
        <w:jc w:val="left"/>
      </w:pPr>
      <w:r>
        <w:rPr/>
        <w:t>√适用</w:t>
      </w:r>
      <w:r>
        <w:rPr>
          <w:spacing w:val="-1"/>
        </w:rPr>
        <w:t> </w:t>
      </w:r>
      <w:r>
        <w:rPr/>
        <w:t>□不适用</w:t>
      </w:r>
    </w:p>
    <w:p>
      <w:pPr>
        <w:spacing w:after="0" w:line="240" w:lineRule="auto"/>
        <w:jc w:val="left"/>
        <w:sectPr>
          <w:footerReference w:type="default" r:id="rId30"/>
          <w:pgSz w:w="11910" w:h="16840"/>
          <w:pgMar w:footer="1195" w:header="0" w:top="1120" w:bottom="1380" w:left="1660" w:right="1140"/>
          <w:pgNumType w:start="32"/>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2543"/>
        <w:jc w:val="left"/>
        <w:rPr>
          <w:b w:val="0"/>
          <w:bCs w:val="0"/>
        </w:rPr>
      </w:pPr>
      <w:r>
        <w:rPr>
          <w:rFonts w:ascii="宋体" w:hAnsi="宋体" w:cs="宋体" w:eastAsia="宋体" w:hint="default"/>
          <w:w w:val="95"/>
        </w:rPr>
        <w:t>1.</w:t>
        <w:tab/>
      </w:r>
      <w:r>
        <w:rPr/>
        <w:t>精准扶贫规划</w:t>
      </w:r>
      <w:r>
        <w:rPr>
          <w:b w:val="0"/>
          <w:bCs w:val="0"/>
        </w:rPr>
      </w:r>
    </w:p>
    <w:p>
      <w:pPr>
        <w:pStyle w:val="BodyText"/>
        <w:spacing w:line="340" w:lineRule="auto" w:before="58"/>
        <w:ind w:left="558" w:right="0" w:hanging="420"/>
        <w:jc w:val="left"/>
      </w:pPr>
      <w:r>
        <w:rPr/>
        <w:t>√适用□不适用</w:t>
      </w:r>
      <w:r>
        <w:rPr>
          <w:w w:val="100"/>
        </w:rPr>
        <w:t> </w:t>
      </w:r>
      <w:r>
        <w:rPr>
          <w:spacing w:val="-2"/>
        </w:rPr>
        <w:t>人民网长期关注并落实“精准扶贫、精准脱贫”的基本方略。报告期内，人民网深入开展扶</w:t>
      </w:r>
    </w:p>
    <w:p>
      <w:pPr>
        <w:pStyle w:val="BodyText"/>
        <w:spacing w:line="355" w:lineRule="auto" w:before="47"/>
        <w:ind w:left="138" w:right="0"/>
        <w:jc w:val="left"/>
      </w:pPr>
      <w:r>
        <w:rPr>
          <w:spacing w:val="-4"/>
        </w:rPr>
        <w:t>贫专题报道，上线产业扶贫平台，为扶贫助困提供信息支持；人民健康网深入践行“互联网</w:t>
      </w:r>
      <w:r>
        <w:rPr>
          <w:rFonts w:ascii="宋体" w:hAnsi="宋体" w:cs="宋体" w:eastAsia="宋体" w:hint="default"/>
          <w:spacing w:val="-4"/>
        </w:rPr>
        <w:t>+</w:t>
      </w:r>
      <w:r>
        <w:rPr>
          <w:spacing w:val="-4"/>
        </w:rPr>
        <w:t>健康</w:t>
      </w:r>
      <w:r>
        <w:rPr>
          <w:spacing w:val="-34"/>
        </w:rPr>
        <w:t> </w:t>
      </w:r>
      <w:r>
        <w:rPr/>
        <w:t>扶贫”公益行动，上线“人民优选平台”，助力乡村振兴与精准扶贫战略落地。</w:t>
      </w:r>
    </w:p>
    <w:p>
      <w:pPr>
        <w:spacing w:line="240" w:lineRule="auto" w:before="10"/>
        <w:rPr>
          <w:rFonts w:ascii="宋体" w:hAnsi="宋体" w:cs="宋体" w:eastAsia="宋体" w:hint="default"/>
          <w:sz w:val="27"/>
          <w:szCs w:val="27"/>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40" w:lineRule="auto" w:before="58"/>
        <w:ind w:left="138" w:right="2543"/>
        <w:jc w:val="left"/>
      </w:pPr>
      <w:r>
        <w:rPr/>
        <w:t>√适用□不适用</w:t>
      </w:r>
    </w:p>
    <w:p>
      <w:pPr>
        <w:pStyle w:val="BodyText"/>
        <w:spacing w:line="240" w:lineRule="auto" w:before="116"/>
        <w:ind w:left="558" w:right="2543"/>
        <w:jc w:val="left"/>
      </w:pPr>
      <w:r>
        <w:rPr>
          <w:rFonts w:ascii="宋体" w:hAnsi="宋体" w:cs="宋体" w:eastAsia="宋体" w:hint="default"/>
        </w:rPr>
        <w:t>2018</w:t>
      </w:r>
      <w:r>
        <w:rPr>
          <w:rFonts w:ascii="宋体" w:hAnsi="宋体" w:cs="宋体" w:eastAsia="宋体" w:hint="default"/>
          <w:spacing w:val="-55"/>
        </w:rPr>
        <w:t> </w:t>
      </w:r>
      <w:r>
        <w:rPr/>
        <w:t>年度，公司扶贫工作主要内容如下：</w:t>
      </w:r>
    </w:p>
    <w:p>
      <w:pPr>
        <w:pStyle w:val="BodyText"/>
        <w:spacing w:line="355" w:lineRule="auto" w:before="136"/>
        <w:ind w:left="558" w:right="0"/>
        <w:jc w:val="left"/>
      </w:pPr>
      <w:r>
        <w:rPr>
          <w:rFonts w:ascii="宋体" w:hAnsi="宋体" w:cs="宋体" w:eastAsia="宋体" w:hint="default"/>
        </w:rPr>
        <w:t>1</w:t>
      </w:r>
      <w:r>
        <w:rPr/>
        <w:t>、扶贫报道</w:t>
      </w:r>
      <w:r>
        <w:rPr>
          <w:w w:val="100"/>
        </w:rPr>
        <w:t> </w:t>
      </w:r>
      <w:r>
        <w:rPr>
          <w:spacing w:val="-2"/>
        </w:rPr>
        <w:t>报告期内，人民网依托主流媒体采编优势，深入开展扶贫报道，为精准扶贫提供信息支持。</w:t>
      </w:r>
    </w:p>
    <w:p>
      <w:pPr>
        <w:pStyle w:val="BodyText"/>
        <w:spacing w:line="357" w:lineRule="auto" w:before="32"/>
        <w:ind w:left="138" w:right="0"/>
        <w:jc w:val="left"/>
      </w:pPr>
      <w:r>
        <w:rPr>
          <w:spacing w:val="-1"/>
        </w:rPr>
        <w:t>针对各地扶贫工作开展情况以及国家扶贫日、国家扶贫论坛等重大主题活动，人民网新闻报道推</w:t>
      </w:r>
      <w:r>
        <w:rPr>
          <w:spacing w:val="-55"/>
        </w:rPr>
        <w:t> </w:t>
      </w:r>
      <w:r>
        <w:rPr>
          <w:spacing w:val="-55"/>
        </w:rPr>
      </w:r>
      <w:r>
        <w:rPr>
          <w:spacing w:val="-1"/>
        </w:rPr>
        <w:t>陈出新，形式丰富，传播效果显著。其中，人民网原创报道《国家扶贫日，让我们牢记习近平总</w:t>
      </w:r>
      <w:r>
        <w:rPr>
          <w:spacing w:val="-55"/>
        </w:rPr>
        <w:t> </w:t>
      </w:r>
      <w:r>
        <w:rPr>
          <w:spacing w:val="-55"/>
        </w:rPr>
      </w:r>
      <w:r>
        <w:rPr>
          <w:spacing w:val="-3"/>
        </w:rPr>
        <w:t>书记的扶贫金句》被众多门户网站在首页头条位置突出展现，报道内容获近百家媒体转载；</w:t>
      </w:r>
      <w:r>
        <w:rPr>
          <w:rFonts w:ascii="宋体" w:hAnsi="宋体" w:cs="宋体" w:eastAsia="宋体" w:hint="default"/>
          <w:spacing w:val="-3"/>
        </w:rPr>
        <w:t>H5 </w:t>
      </w:r>
      <w:r>
        <w:rPr/>
        <w:t>报</w:t>
      </w:r>
      <w:r>
        <w:rPr>
          <w:spacing w:val="-79"/>
        </w:rPr>
        <w:t> </w:t>
      </w:r>
      <w:r>
        <w:rPr/>
        <w:t>道《</w:t>
      </w:r>
      <w:r>
        <w:rPr>
          <w:rFonts w:ascii="宋体" w:hAnsi="宋体" w:cs="宋体" w:eastAsia="宋体" w:hint="default"/>
        </w:rPr>
        <w:t>2018</w:t>
      </w:r>
      <w:r>
        <w:rPr>
          <w:rFonts w:ascii="宋体" w:hAnsi="宋体" w:cs="宋体" w:eastAsia="宋体" w:hint="default"/>
          <w:spacing w:val="-34"/>
        </w:rPr>
        <w:t> </w:t>
      </w:r>
      <w:r>
        <w:rPr/>
        <w:t>乡村最美笑脸》，通过选用</w:t>
      </w:r>
      <w:r>
        <w:rPr>
          <w:spacing w:val="-37"/>
        </w:rPr>
        <w:t> </w:t>
      </w:r>
      <w:r>
        <w:rPr>
          <w:rFonts w:ascii="宋体" w:hAnsi="宋体" w:cs="宋体" w:eastAsia="宋体" w:hint="default"/>
        </w:rPr>
        <w:t>2018</w:t>
      </w:r>
      <w:r>
        <w:rPr>
          <w:rFonts w:ascii="宋体" w:hAnsi="宋体" w:cs="宋体" w:eastAsia="宋体" w:hint="default"/>
          <w:spacing w:val="-34"/>
        </w:rPr>
        <w:t> </w:t>
      </w:r>
      <w:r>
        <w:rPr/>
        <w:t>年最具代表性的农村笑脸，展示乡村振兴新变化与精</w:t>
      </w:r>
      <w:r>
        <w:rPr>
          <w:spacing w:val="-3"/>
          <w:w w:val="100"/>
        </w:rPr>
        <w:t> </w:t>
      </w:r>
      <w:r>
        <w:rPr>
          <w:spacing w:val="-15"/>
          <w:w w:val="100"/>
        </w:rPr>
        <w:t>准扶贫成果，传播效果受到广泛认可。此外，人民网在</w:t>
      </w:r>
      <w:r>
        <w:rPr>
          <w:spacing w:val="-50"/>
          <w:w w:val="100"/>
        </w:rPr>
        <w:t> </w:t>
      </w:r>
      <w:r>
        <w:rPr>
          <w:rFonts w:ascii="宋体" w:hAnsi="宋体" w:cs="宋体" w:eastAsia="宋体" w:hint="default"/>
          <w:w w:val="100"/>
        </w:rPr>
        <w:t>2018</w:t>
      </w:r>
      <w:r>
        <w:rPr>
          <w:rFonts w:ascii="宋体" w:hAnsi="宋体" w:cs="宋体" w:eastAsia="宋体" w:hint="default"/>
          <w:spacing w:val="-50"/>
          <w:w w:val="100"/>
        </w:rPr>
        <w:t> </w:t>
      </w:r>
      <w:r>
        <w:rPr>
          <w:spacing w:val="-19"/>
          <w:w w:val="100"/>
        </w:rPr>
        <w:t>年度还上线了“人民网产业扶贫平台”，</w:t>
      </w:r>
      <w:r>
        <w:rPr>
          <w:spacing w:val="-104"/>
          <w:w w:val="100"/>
        </w:rPr>
        <w:t> </w:t>
      </w:r>
      <w:r>
        <w:rPr>
          <w:spacing w:val="-104"/>
          <w:w w:val="100"/>
        </w:rPr>
      </w:r>
      <w:r>
        <w:rPr>
          <w:spacing w:val="-1"/>
        </w:rPr>
        <w:t>针对各地的扶贫经典案例、扶贫人物、扶贫故事、扶贫项目进行展示宣传，有效促进了扶贫助困</w:t>
      </w:r>
      <w:r>
        <w:rPr>
          <w:spacing w:val="-55"/>
        </w:rPr>
        <w:t> </w:t>
      </w:r>
      <w:r>
        <w:rPr>
          <w:spacing w:val="-55"/>
        </w:rPr>
      </w:r>
      <w:r>
        <w:rPr/>
        <w:t>信息的深度挖掘。</w:t>
      </w:r>
    </w:p>
    <w:p>
      <w:pPr>
        <w:pStyle w:val="BodyText"/>
        <w:spacing w:line="240" w:lineRule="auto" w:before="32"/>
        <w:ind w:left="558" w:right="2543"/>
        <w:jc w:val="left"/>
      </w:pPr>
      <w:r>
        <w:rPr>
          <w:rFonts w:ascii="宋体" w:hAnsi="宋体" w:cs="宋体" w:eastAsia="宋体" w:hint="default"/>
        </w:rPr>
        <w:t>2</w:t>
      </w:r>
      <w:r>
        <w:rPr/>
        <w:t>、党建扶贫</w:t>
      </w:r>
    </w:p>
    <w:p>
      <w:pPr>
        <w:pStyle w:val="BodyText"/>
        <w:spacing w:line="357" w:lineRule="auto" w:before="133"/>
        <w:ind w:left="138" w:right="127" w:firstLine="419"/>
        <w:jc w:val="both"/>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4"/>
        </w:rPr>
        <w:t> </w:t>
      </w:r>
      <w:r>
        <w:rPr>
          <w:spacing w:val="-3"/>
        </w:rPr>
        <w:t>日，人民网联合中国文学艺术基金会姜昆公益基金、中国扶贫公益基金会等单</w:t>
      </w:r>
      <w:r>
        <w:rPr>
          <w:w w:val="100"/>
        </w:rPr>
        <w:t> </w:t>
      </w:r>
      <w:r>
        <w:rPr>
          <w:spacing w:val="-1"/>
        </w:rPr>
        <w:t>位，共同赴河北省滦平县，开展“大手牵小手”六一安全教育专题公益活动。经人民网接洽，姜</w:t>
      </w:r>
      <w:r>
        <w:rPr>
          <w:spacing w:val="-55"/>
        </w:rPr>
        <w:t> </w:t>
      </w:r>
      <w:r>
        <w:rPr>
          <w:spacing w:val="-55"/>
        </w:rPr>
      </w:r>
      <w:r>
        <w:rPr>
          <w:spacing w:val="-1"/>
        </w:rPr>
        <w:t>昆公益基金向人民网党委委员万世成同志担任“名誉校长”的长山峪中心校二道营子小学等滦平</w:t>
      </w:r>
      <w:r>
        <w:rPr>
          <w:spacing w:val="-56"/>
        </w:rPr>
        <w:t> </w:t>
      </w:r>
      <w:r>
        <w:rPr>
          <w:spacing w:val="-56"/>
        </w:rPr>
      </w:r>
      <w:r>
        <w:rPr/>
        <w:t>县所属中小学校捐赠了价值</w:t>
      </w:r>
      <w:r>
        <w:rPr>
          <w:spacing w:val="-49"/>
        </w:rPr>
        <w:t> </w:t>
      </w:r>
      <w:r>
        <w:rPr>
          <w:rFonts w:ascii="宋体" w:hAnsi="宋体" w:cs="宋体" w:eastAsia="宋体" w:hint="default"/>
        </w:rPr>
        <w:t>120</w:t>
      </w:r>
      <w:r>
        <w:rPr>
          <w:rFonts w:ascii="宋体" w:hAnsi="宋体" w:cs="宋体" w:eastAsia="宋体" w:hint="default"/>
          <w:spacing w:val="-51"/>
        </w:rPr>
        <w:t> </w:t>
      </w:r>
      <w:r>
        <w:rPr/>
        <w:t>万元的图书和音乐教材，为学校师生开展文艺活动提供了重要的</w:t>
      </w:r>
      <w:r>
        <w:rPr>
          <w:w w:val="100"/>
        </w:rPr>
        <w:t> </w:t>
      </w:r>
      <w:r>
        <w:rPr/>
        <w:t>物质支持。</w:t>
      </w:r>
    </w:p>
    <w:p>
      <w:pPr>
        <w:pStyle w:val="BodyText"/>
        <w:spacing w:line="357" w:lineRule="auto" w:before="30"/>
        <w:ind w:left="558" w:right="125"/>
        <w:jc w:val="left"/>
      </w:pPr>
      <w:r>
        <w:rPr>
          <w:rFonts w:ascii="宋体" w:hAnsi="宋体" w:cs="宋体" w:eastAsia="宋体" w:hint="default"/>
        </w:rPr>
        <w:t>3</w:t>
      </w:r>
      <w:r>
        <w:rPr/>
        <w:t>、人民健康网公益平台建设</w:t>
      </w:r>
      <w:r>
        <w:rPr>
          <w:w w:val="100"/>
        </w:rPr>
        <w:t> </w:t>
      </w:r>
      <w:r>
        <w:rPr/>
        <w:t>人民网旗下子网站——人民健康网深入开展“互联网</w:t>
      </w:r>
      <w:r>
        <w:rPr>
          <w:rFonts w:ascii="宋体" w:hAnsi="宋体" w:cs="宋体" w:eastAsia="宋体" w:hint="default"/>
        </w:rPr>
        <w:t>+</w:t>
      </w:r>
      <w:r>
        <w:rPr/>
        <w:t>健康扶贫”公益行动，于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p>
    <w:p>
      <w:pPr>
        <w:pStyle w:val="BodyText"/>
        <w:spacing w:line="357" w:lineRule="auto" w:before="30"/>
        <w:ind w:left="138" w:right="127"/>
        <w:jc w:val="both"/>
      </w:pPr>
      <w:r>
        <w:rPr>
          <w:rFonts w:ascii="宋体" w:hAnsi="宋体" w:cs="宋体" w:eastAsia="宋体" w:hint="default"/>
        </w:rPr>
        <w:t>16</w:t>
      </w:r>
      <w:r>
        <w:rPr>
          <w:rFonts w:ascii="宋体" w:hAnsi="宋体" w:cs="宋体" w:eastAsia="宋体" w:hint="default"/>
          <w:spacing w:val="4"/>
        </w:rPr>
        <w:t> </w:t>
      </w:r>
      <w:r>
        <w:rPr/>
        <w:t>日举办了“互联网</w:t>
      </w:r>
      <w:r>
        <w:rPr>
          <w:rFonts w:ascii="宋体" w:hAnsi="宋体" w:cs="宋体" w:eastAsia="宋体" w:hint="default"/>
        </w:rPr>
        <w:t>+</w:t>
      </w:r>
      <w:r>
        <w:rPr/>
        <w:t>精准健康扶贫”论坛暨“轻松助善”公益行动启动仪式。此次活动通过聚</w:t>
      </w:r>
      <w:r>
        <w:rPr>
          <w:w w:val="100"/>
        </w:rPr>
        <w:t> </w:t>
      </w:r>
      <w:r>
        <w:rPr>
          <w:spacing w:val="-4"/>
          <w:w w:val="100"/>
        </w:rPr>
        <w:t>焦“互联网+”时代下的精准健康扶贫新模式，围绕如何打造精准健康扶贫的良好环境等话题进行</w:t>
      </w:r>
      <w:r>
        <w:rPr>
          <w:spacing w:val="-87"/>
          <w:w w:val="100"/>
        </w:rPr>
        <w:t> </w:t>
      </w:r>
      <w:r>
        <w:rPr>
          <w:spacing w:val="-87"/>
          <w:w w:val="100"/>
        </w:rPr>
      </w:r>
      <w:r>
        <w:rPr>
          <w:spacing w:val="-4"/>
        </w:rPr>
        <w:t>了深入探讨，为精准健康扶贫工作提供了新方向、新思路。利用“互联网+”，能够方便快捷地寻</w:t>
      </w:r>
      <w:r>
        <w:rPr>
          <w:spacing w:val="-36"/>
        </w:rPr>
        <w:t> </w:t>
      </w:r>
      <w:r>
        <w:rPr>
          <w:spacing w:val="-36"/>
        </w:rPr>
      </w:r>
      <w:r>
        <w:rPr>
          <w:spacing w:val="-1"/>
        </w:rPr>
        <w:t>找到真正需要医疗救助的人群，通过构筑互联网健康保障平台，能够为求助者提供更加高效、更</w:t>
      </w:r>
      <w:r>
        <w:rPr>
          <w:spacing w:val="-55"/>
        </w:rPr>
        <w:t> </w:t>
      </w:r>
      <w:r>
        <w:rPr>
          <w:spacing w:val="-55"/>
        </w:rPr>
      </w:r>
      <w:r>
        <w:rPr>
          <w:spacing w:val="-1"/>
        </w:rPr>
        <w:t>加透明的筹款渠道，可以使健康扶贫“人人皆能为”，成为新时期开展精准健康扶贫工作的一项</w:t>
      </w:r>
      <w:r>
        <w:rPr>
          <w:spacing w:val="-55"/>
        </w:rPr>
        <w:t> </w:t>
      </w:r>
      <w:r>
        <w:rPr>
          <w:spacing w:val="-55"/>
        </w:rPr>
      </w:r>
      <w:r>
        <w:rPr>
          <w:spacing w:val="-1"/>
        </w:rPr>
        <w:t>有益尝试。活动图文报道通过人民健康全媒体矩阵平台进行了有效的传播，线上传播人群覆盖超</w:t>
      </w:r>
      <w:r>
        <w:rPr>
          <w:spacing w:val="-56"/>
        </w:rPr>
        <w:t> </w:t>
      </w:r>
      <w:r>
        <w:rPr>
          <w:spacing w:val="-56"/>
        </w:rPr>
      </w:r>
      <w:r>
        <w:rPr/>
        <w:t>过</w:t>
      </w:r>
      <w:r>
        <w:rPr>
          <w:spacing w:val="-55"/>
        </w:rPr>
        <w:t> </w:t>
      </w:r>
      <w:r>
        <w:rPr>
          <w:rFonts w:ascii="宋体" w:hAnsi="宋体" w:cs="宋体" w:eastAsia="宋体" w:hint="default"/>
        </w:rPr>
        <w:t>2000</w:t>
      </w:r>
      <w:r>
        <w:rPr>
          <w:rFonts w:ascii="宋体" w:hAnsi="宋体" w:cs="宋体" w:eastAsia="宋体" w:hint="default"/>
          <w:spacing w:val="-55"/>
        </w:rPr>
        <w:t> </w:t>
      </w:r>
      <w:r>
        <w:rPr/>
        <w:t>万，社会反响良好。</w:t>
      </w:r>
    </w:p>
    <w:p>
      <w:pPr>
        <w:spacing w:after="0" w:line="357"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97" w:firstLine="419"/>
        <w:jc w:val="left"/>
      </w:pPr>
      <w:r>
        <w:rPr>
          <w:rFonts w:ascii="宋体" w:hAnsi="宋体" w:cs="宋体" w:eastAsia="宋体" w:hint="default"/>
        </w:rPr>
        <w:t>2018</w:t>
      </w:r>
      <w:r>
        <w:rPr>
          <w:rFonts w:ascii="宋体" w:hAnsi="宋体" w:cs="宋体" w:eastAsia="宋体" w:hint="default"/>
          <w:spacing w:val="7"/>
        </w:rPr>
        <w:t> </w:t>
      </w:r>
      <w:r>
        <w:rPr/>
        <w:t>年，人民健康网发起成立“人民优选”平台，致力于在乡村振兴建设、精准扶贫落地、</w:t>
      </w:r>
      <w:r>
        <w:rPr>
          <w:w w:val="100"/>
        </w:rPr>
        <w:t> </w:t>
      </w:r>
      <w:r>
        <w:rPr/>
        <w:t>健康中国实施、产业品牌建设等方面发挥积极影响，进一步助力贫困地区打好脱贫攻坚战，推动</w:t>
      </w:r>
      <w:r>
        <w:rPr>
          <w:spacing w:val="-97"/>
        </w:rPr>
        <w:t> </w:t>
      </w:r>
      <w:r>
        <w:rPr>
          <w:spacing w:val="-97"/>
        </w:rPr>
      </w:r>
      <w:r>
        <w:rPr>
          <w:spacing w:val="-6"/>
          <w:w w:val="100"/>
        </w:rPr>
        <w:t>地方特色产业实现振兴发展。人民健康网于</w:t>
      </w:r>
      <w:r>
        <w:rPr>
          <w:spacing w:val="-55"/>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spacing w:val="-2"/>
          <w:w w:val="100"/>
        </w:rPr>
        <w:t>25</w:t>
      </w:r>
      <w:r>
        <w:rPr>
          <w:rFonts w:ascii="宋体" w:hAnsi="宋体" w:cs="宋体" w:eastAsia="宋体" w:hint="default"/>
          <w:spacing w:val="-53"/>
          <w:w w:val="100"/>
        </w:rPr>
        <w:t> </w:t>
      </w:r>
      <w:r>
        <w:rPr>
          <w:spacing w:val="-2"/>
          <w:w w:val="100"/>
        </w:rPr>
        <w:t>日举办了首届“人民优选”供需对接</w:t>
      </w:r>
      <w:r>
        <w:rPr>
          <w:spacing w:val="-104"/>
          <w:w w:val="100"/>
        </w:rPr>
        <w:t> </w:t>
      </w:r>
      <w:r>
        <w:rPr>
          <w:spacing w:val="-104"/>
          <w:w w:val="100"/>
        </w:rPr>
      </w:r>
      <w:r>
        <w:rPr/>
        <w:t>大会暨“人民优选”平台上线仪式，此次活动通过“人民优选”平台，以供需对接的模式聚合了</w:t>
      </w:r>
      <w:r>
        <w:rPr>
          <w:spacing w:val="-99"/>
        </w:rPr>
        <w:t> </w:t>
      </w:r>
      <w:r>
        <w:rPr>
          <w:spacing w:val="-99"/>
        </w:rPr>
      </w:r>
      <w:r>
        <w:rPr/>
        <w:t>产业扶贫中的各方力量，达成市县党委政府、权威机构、龙头企业等供方与需方的紧密协作，实</w:t>
      </w:r>
      <w:r>
        <w:rPr>
          <w:spacing w:val="-97"/>
        </w:rPr>
        <w:t> </w:t>
      </w:r>
      <w:r>
        <w:rPr>
          <w:spacing w:val="-97"/>
        </w:rPr>
      </w:r>
      <w:r>
        <w:rPr/>
        <w:t>现了优质扶贫产品的购销与推广，助力推动乡村振兴与精准扶贫战略落地。在首届“人民优选”</w:t>
      </w:r>
      <w:r>
        <w:rPr>
          <w:spacing w:val="-98"/>
        </w:rPr>
        <w:t> </w:t>
      </w:r>
      <w:r>
        <w:rPr>
          <w:spacing w:val="-98"/>
        </w:rPr>
      </w:r>
      <w:r>
        <w:rPr>
          <w:spacing w:val="-6"/>
        </w:rPr>
        <w:t>供需对接大会上，</w:t>
      </w:r>
      <w:r>
        <w:rPr>
          <w:rFonts w:ascii="宋体" w:hAnsi="宋体" w:cs="宋体" w:eastAsia="宋体" w:hint="default"/>
          <w:spacing w:val="-6"/>
        </w:rPr>
        <w:t>5</w:t>
      </w:r>
      <w:r>
        <w:rPr>
          <w:rFonts w:ascii="宋体" w:hAnsi="宋体" w:cs="宋体" w:eastAsia="宋体" w:hint="default"/>
          <w:spacing w:val="-52"/>
        </w:rPr>
        <w:t> </w:t>
      </w:r>
      <w:r>
        <w:rPr/>
        <w:t>家采购商在人民优选平台上与供应商达成了</w:t>
      </w:r>
      <w:r>
        <w:rPr>
          <w:spacing w:val="-52"/>
        </w:rPr>
        <w:t> </w:t>
      </w:r>
      <w:r>
        <w:rPr>
          <w:rFonts w:ascii="宋体" w:hAnsi="宋体" w:cs="宋体" w:eastAsia="宋体" w:hint="default"/>
        </w:rPr>
        <w:t>10</w:t>
      </w:r>
      <w:r>
        <w:rPr>
          <w:rFonts w:ascii="宋体" w:hAnsi="宋体" w:cs="宋体" w:eastAsia="宋体" w:hint="default"/>
          <w:spacing w:val="-54"/>
        </w:rPr>
        <w:t> </w:t>
      </w:r>
      <w:r>
        <w:rPr/>
        <w:t>亿元人民优选专项采购的合作</w:t>
      </w:r>
      <w:r>
        <w:rPr>
          <w:spacing w:val="-102"/>
        </w:rPr>
        <w:t> </w:t>
      </w:r>
      <w:r>
        <w:rPr>
          <w:spacing w:val="-102"/>
        </w:rPr>
      </w:r>
      <w:r>
        <w:rPr/>
        <w:t>意向，产生了良好的经济和社会效益，助推了地方特色产业实现振兴发展。</w:t>
      </w:r>
    </w:p>
    <w:p>
      <w:pPr>
        <w:spacing w:line="240" w:lineRule="auto" w:before="11"/>
        <w:rPr>
          <w:rFonts w:ascii="宋体" w:hAnsi="宋体" w:cs="宋体" w:eastAsia="宋体" w:hint="default"/>
          <w:sz w:val="27"/>
          <w:szCs w:val="27"/>
        </w:rPr>
      </w:pPr>
    </w:p>
    <w:p>
      <w:pPr>
        <w:pStyle w:val="Heading2"/>
        <w:tabs>
          <w:tab w:pos="562" w:val="left" w:leader="none"/>
        </w:tabs>
        <w:spacing w:line="240" w:lineRule="auto"/>
        <w:ind w:left="138" w:right="2365"/>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6"/>
        <w:ind w:left="138" w:right="2365"/>
        <w:jc w:val="left"/>
      </w:pPr>
      <w:r>
        <w:rPr/>
        <w:t>□适用√不适用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36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58"/>
        <w:ind w:left="138" w:right="2365"/>
        <w:jc w:val="left"/>
      </w:pPr>
      <w:r>
        <w:rPr/>
        <w:t>√适用□不适用</w:t>
      </w:r>
    </w:p>
    <w:p>
      <w:pPr>
        <w:pStyle w:val="BodyText"/>
        <w:spacing w:line="355" w:lineRule="auto" w:before="116"/>
        <w:ind w:left="138" w:right="117" w:firstLine="419"/>
        <w:jc w:val="left"/>
      </w:pPr>
      <w:r>
        <w:rPr>
          <w:rFonts w:ascii="宋体" w:hAnsi="宋体" w:cs="宋体" w:eastAsia="宋体" w:hint="default"/>
        </w:rPr>
        <w:t>2019</w:t>
      </w:r>
      <w:r>
        <w:rPr>
          <w:rFonts w:ascii="宋体" w:hAnsi="宋体" w:cs="宋体" w:eastAsia="宋体" w:hint="default"/>
          <w:spacing w:val="-8"/>
        </w:rPr>
        <w:t> </w:t>
      </w:r>
      <w:r>
        <w:rPr>
          <w:spacing w:val="-3"/>
        </w:rPr>
        <w:t>年，公司将继续扩大新闻报道的传播力与影响力，加强公司扶贫平台建设，促进网络化</w:t>
      </w:r>
      <w:r>
        <w:rPr>
          <w:w w:val="100"/>
        </w:rPr>
        <w:t> </w:t>
      </w:r>
      <w:r>
        <w:rPr/>
        <w:t>扶贫内容在线下产生社会效益。具体计划包括：</w:t>
      </w:r>
    </w:p>
    <w:p>
      <w:pPr>
        <w:pStyle w:val="BodyText"/>
        <w:spacing w:line="357" w:lineRule="auto" w:before="32"/>
        <w:ind w:left="138" w:right="117" w:firstLine="419"/>
        <w:jc w:val="left"/>
      </w:pPr>
      <w:r>
        <w:rPr>
          <w:rFonts w:ascii="宋体" w:hAnsi="宋体" w:cs="宋体" w:eastAsia="宋体" w:hint="default"/>
          <w:spacing w:val="-1"/>
        </w:rPr>
        <w:t>1</w:t>
      </w:r>
      <w:r>
        <w:rPr>
          <w:spacing w:val="-1"/>
        </w:rPr>
        <w:t>、与更多扶贫机构开展合作，发布并解读扶贫信息，不断提升相关专题报道的传播覆盖面，</w:t>
      </w:r>
      <w:r>
        <w:rPr>
          <w:w w:val="100"/>
        </w:rPr>
        <w:t> </w:t>
      </w:r>
      <w:r>
        <w:rPr/>
        <w:t>为各地扶贫工作提供信息支持；</w:t>
      </w:r>
    </w:p>
    <w:p>
      <w:pPr>
        <w:pStyle w:val="BodyText"/>
        <w:spacing w:line="355" w:lineRule="auto" w:before="30"/>
        <w:ind w:left="138" w:right="208" w:firstLine="419"/>
        <w:jc w:val="both"/>
      </w:pPr>
      <w:r>
        <w:rPr>
          <w:rFonts w:ascii="宋体" w:hAnsi="宋体" w:cs="宋体" w:eastAsia="宋体" w:hint="default"/>
          <w:spacing w:val="-4"/>
        </w:rPr>
        <w:t>2</w:t>
      </w:r>
      <w:r>
        <w:rPr>
          <w:spacing w:val="-4"/>
        </w:rPr>
        <w:t>、推进“人民优选”平台建设，围绕地区产业扶贫发展，落地首届“人民优选”供需对接大</w:t>
      </w:r>
      <w:r>
        <w:rPr>
          <w:w w:val="100"/>
        </w:rPr>
        <w:t> </w:t>
      </w:r>
      <w:r>
        <w:rPr>
          <w:spacing w:val="-1"/>
        </w:rPr>
        <w:t>会的采购意向协议，同时与更多的机关部委、地方政府、以及渠道方凝聚共识，达成供需合作，</w:t>
      </w:r>
      <w:r>
        <w:rPr>
          <w:spacing w:val="-55"/>
        </w:rPr>
        <w:t> </w:t>
      </w:r>
      <w:r>
        <w:rPr>
          <w:spacing w:val="-55"/>
        </w:rPr>
      </w:r>
      <w:r>
        <w:rPr/>
        <w:t>共同助战脱贫攻坚、助推产业发展；</w:t>
      </w:r>
    </w:p>
    <w:p>
      <w:pPr>
        <w:pStyle w:val="BodyText"/>
        <w:spacing w:line="357" w:lineRule="auto" w:before="32"/>
        <w:ind w:left="138" w:right="117" w:firstLine="419"/>
        <w:jc w:val="left"/>
      </w:pPr>
      <w:r>
        <w:rPr>
          <w:rFonts w:ascii="宋体" w:hAnsi="宋体" w:cs="宋体" w:eastAsia="宋体" w:hint="default"/>
          <w:spacing w:val="-1"/>
        </w:rPr>
        <w:t>3</w:t>
      </w:r>
      <w:r>
        <w:rPr>
          <w:spacing w:val="-1"/>
        </w:rPr>
        <w:t>、推进“心健康公益行动计划”，举办一系列健康科普、捐赠捐助、基层医生培训等活动。</w:t>
      </w:r>
      <w:r>
        <w:rPr>
          <w:w w:val="100"/>
        </w:rPr>
        <w:t> </w:t>
      </w:r>
      <w:r>
        <w:rPr/>
        <w:t>通过开展“心健康”公益行动万里行，对特殊群体、贫困地区实施定点精准扶贫和药品捐赠，同</w:t>
      </w:r>
      <w:r>
        <w:rPr>
          <w:spacing w:val="-97"/>
        </w:rPr>
        <w:t> </w:t>
      </w:r>
      <w:r>
        <w:rPr>
          <w:spacing w:val="-97"/>
        </w:rPr>
      </w:r>
      <w:r>
        <w:rPr/>
        <w:t>时邀请心健康公益使者走进基层，对基层医院和医生进行诊疗技术指导及相关培训。</w:t>
      </w:r>
    </w:p>
    <w:p>
      <w:pPr>
        <w:spacing w:line="240" w:lineRule="auto" w:before="11"/>
        <w:rPr>
          <w:rFonts w:ascii="宋体" w:hAnsi="宋体" w:cs="宋体" w:eastAsia="宋体" w:hint="default"/>
          <w:sz w:val="27"/>
          <w:szCs w:val="27"/>
        </w:rPr>
      </w:pPr>
    </w:p>
    <w:p>
      <w:pPr>
        <w:pStyle w:val="Heading2"/>
        <w:tabs>
          <w:tab w:pos="781" w:val="left" w:leader="none"/>
        </w:tabs>
        <w:spacing w:line="240" w:lineRule="auto"/>
        <w:ind w:left="138" w:right="23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138" w:right="2365"/>
        <w:jc w:val="left"/>
      </w:pPr>
      <w:r>
        <w:rPr/>
        <w:t>√适用</w:t>
      </w:r>
      <w:r>
        <w:rPr>
          <w:spacing w:val="-1"/>
        </w:rPr>
        <w:t> </w:t>
      </w:r>
      <w:r>
        <w:rPr/>
        <w:t>□不适用</w:t>
      </w:r>
    </w:p>
    <w:p>
      <w:pPr>
        <w:pStyle w:val="BodyText"/>
        <w:spacing w:line="355" w:lineRule="auto" w:before="118"/>
        <w:ind w:left="138" w:right="117" w:firstLine="419"/>
        <w:jc w:val="left"/>
      </w:pPr>
      <w:r>
        <w:rPr>
          <w:spacing w:val="14"/>
        </w:rPr>
        <w:t>公司报告期内履行社会责任的工作情况，请详见与本报告同时在上海证券交易所网站</w:t>
      </w:r>
      <w:r>
        <w:rPr>
          <w:spacing w:val="16"/>
          <w:w w:val="100"/>
        </w:rPr>
        <w:t> </w:t>
      </w:r>
      <w:hyperlink r:id="rId10">
        <w:r>
          <w:rPr>
            <w:rFonts w:ascii="宋体" w:hAnsi="宋体" w:cs="宋体" w:eastAsia="宋体" w:hint="default"/>
          </w:rPr>
          <w:t>(www.sse.com.cn</w:t>
        </w:r>
      </w:hyperlink>
      <w:r>
        <w:rPr>
          <w:rFonts w:ascii="宋体" w:hAnsi="宋体" w:cs="宋体" w:eastAsia="宋体" w:hint="default"/>
        </w:rPr>
        <w:t>)</w:t>
      </w:r>
      <w:r>
        <w:rPr/>
        <w:t>上披露的《人民网股份有限公司</w:t>
      </w:r>
      <w:r>
        <w:rPr>
          <w:spacing w:val="-58"/>
        </w:rPr>
        <w:t> </w:t>
      </w:r>
      <w:r>
        <w:rPr>
          <w:rFonts w:ascii="宋体" w:hAnsi="宋体" w:cs="宋体" w:eastAsia="宋体" w:hint="default"/>
        </w:rPr>
        <w:t>2018</w:t>
      </w:r>
      <w:r>
        <w:rPr>
          <w:rFonts w:ascii="宋体" w:hAnsi="宋体" w:cs="宋体" w:eastAsia="宋体" w:hint="default"/>
          <w:spacing w:val="-58"/>
        </w:rPr>
        <w:t> </w:t>
      </w:r>
      <w:r>
        <w:rPr/>
        <w:t>年度社会责任报告》。</w:t>
      </w:r>
    </w:p>
    <w:p>
      <w:pPr>
        <w:spacing w:line="240" w:lineRule="auto" w:before="10"/>
        <w:rPr>
          <w:rFonts w:ascii="宋体" w:hAnsi="宋体" w:cs="宋体" w:eastAsia="宋体" w:hint="default"/>
          <w:sz w:val="27"/>
          <w:szCs w:val="27"/>
        </w:rPr>
      </w:pPr>
    </w:p>
    <w:p>
      <w:pPr>
        <w:pStyle w:val="Heading2"/>
        <w:tabs>
          <w:tab w:pos="781" w:val="left" w:leader="none"/>
        </w:tabs>
        <w:spacing w:line="240" w:lineRule="auto"/>
        <w:ind w:left="138" w:right="236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left="138" w:right="117"/>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2365"/>
        <w:jc w:val="left"/>
      </w:pPr>
      <w:r>
        <w:rPr/>
        <w:t>□适用√不适用</w:t>
      </w:r>
    </w:p>
    <w:p>
      <w:pPr>
        <w:spacing w:line="240" w:lineRule="auto" w:before="2"/>
        <w:rPr>
          <w:rFonts w:ascii="宋体" w:hAnsi="宋体" w:cs="宋体" w:eastAsia="宋体" w:hint="default"/>
          <w:sz w:val="24"/>
          <w:szCs w:val="24"/>
        </w:rPr>
      </w:pPr>
    </w:p>
    <w:p>
      <w:pPr>
        <w:pStyle w:val="Heading2"/>
        <w:tabs>
          <w:tab w:pos="562" w:val="left" w:leader="none"/>
        </w:tabs>
        <w:spacing w:line="240" w:lineRule="auto"/>
        <w:ind w:left="138" w:right="2365"/>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138" w:right="2365"/>
        <w:jc w:val="left"/>
      </w:pPr>
      <w:r>
        <w:rPr/>
        <w:t>□适用</w:t>
      </w:r>
      <w:r>
        <w:rPr>
          <w:spacing w:val="-1"/>
        </w:rPr>
        <w:t> </w:t>
      </w:r>
      <w:r>
        <w:rPr/>
        <w:t>√不适用</w:t>
      </w:r>
    </w:p>
    <w:p>
      <w:pPr>
        <w:spacing w:after="0" w:line="240" w:lineRule="auto"/>
        <w:jc w:val="left"/>
        <w:sectPr>
          <w:pgSz w:w="11910" w:h="16840"/>
          <w:pgMar w:header="0" w:footer="1195" w:top="1120" w:bottom="1380" w:left="1660" w:right="1060"/>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2543"/>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tabs>
          <w:tab w:pos="781" w:val="left" w:leader="none"/>
        </w:tabs>
        <w:spacing w:line="240" w:lineRule="auto"/>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十八、可转换公司债券情况</w:t>
      </w:r>
      <w:r>
        <w:rPr>
          <w:b w:val="0"/>
          <w:bCs w:val="0"/>
        </w:rPr>
      </w:r>
    </w:p>
    <w:p>
      <w:pPr>
        <w:pStyle w:val="Heading2"/>
        <w:spacing w:line="240" w:lineRule="auto" w:before="58"/>
        <w:ind w:left="138" w:right="254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0"/>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2543"/>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5169"/>
        <w:jc w:val="left"/>
      </w:pPr>
      <w:r>
        <w:rPr/>
        <w:t>□适用</w:t>
      </w:r>
      <w:r>
        <w:rPr>
          <w:spacing w:val="-2"/>
        </w:rPr>
        <w:t> </w:t>
      </w:r>
      <w:r>
        <w:rPr/>
        <w:t>√不适用</w:t>
      </w:r>
      <w:r>
        <w:rPr>
          <w:w w:val="100"/>
        </w:rPr>
        <w:t> </w:t>
      </w:r>
      <w:r>
        <w:rPr>
          <w:spacing w:val="-2"/>
        </w:rPr>
        <w:t>报告期转债累计转股情况</w:t>
      </w:r>
    </w:p>
    <w:p>
      <w:pPr>
        <w:pStyle w:val="BodyText"/>
        <w:spacing w:line="246" w:lineRule="exact"/>
        <w:ind w:left="138" w:right="2543"/>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ind w:left="138" w:right="2543"/>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2543"/>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2"/>
        <w:spacing w:line="240" w:lineRule="auto"/>
        <w:ind w:left="138" w:right="254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29"/>
        <w:ind w:left="138" w:right="2543"/>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8" w:right="2543"/>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left="138"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1260" w:val="left" w:leader="none"/>
        </w:tabs>
        <w:spacing w:line="240" w:lineRule="auto" w:before="0"/>
        <w:ind w:left="0" w:right="0"/>
        <w:jc w:val="center"/>
        <w:rPr>
          <w:b w:val="0"/>
          <w:bCs w:val="0"/>
        </w:rPr>
      </w:pPr>
      <w:bookmarkStart w:name="_TOC_250003" w:id="6"/>
      <w:r>
        <w:rPr>
          <w:w w:val="95"/>
        </w:rPr>
        <w:t>第六节</w:t>
        <w:tab/>
      </w:r>
      <w:r>
        <w:rPr/>
        <w:t>普通股股份变动及股东情况</w:t>
      </w:r>
      <w:bookmarkEnd w:id="6"/>
      <w:r>
        <w:rPr>
          <w:b w:val="0"/>
          <w:bCs w:val="0"/>
        </w:rPr>
      </w:r>
    </w:p>
    <w:p>
      <w:pPr>
        <w:spacing w:line="240" w:lineRule="auto" w:before="5"/>
        <w:rPr>
          <w:rFonts w:ascii="黑体" w:hAnsi="黑体" w:cs="黑体" w:eastAsia="黑体" w:hint="default"/>
          <w:b/>
          <w:bCs/>
          <w:sz w:val="19"/>
          <w:szCs w:val="19"/>
        </w:rPr>
      </w:pPr>
    </w:p>
    <w:p>
      <w:pPr>
        <w:pStyle w:val="Heading2"/>
        <w:tabs>
          <w:tab w:pos="704" w:val="left" w:leader="none"/>
        </w:tabs>
        <w:spacing w:line="278" w:lineRule="auto"/>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5"/>
        <w:ind w:left="138" w:right="2543"/>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6"/>
        <w:ind w:left="138"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before="36"/>
        <w:ind w:left="218" w:right="47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left="218" w:right="47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tabs>
          <w:tab w:pos="784" w:val="left" w:leader="none"/>
        </w:tabs>
        <w:spacing w:line="240" w:lineRule="auto"/>
        <w:ind w:left="218" w:right="47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475"/>
        <w:jc w:val="left"/>
      </w:pPr>
      <w:r>
        <w:rPr/>
        <w:t>□适用</w:t>
      </w:r>
      <w:r>
        <w:rPr>
          <w:spacing w:val="-1"/>
        </w:rPr>
        <w:t> </w:t>
      </w:r>
      <w:r>
        <w:rPr/>
        <w:t>√不适用</w:t>
      </w:r>
    </w:p>
    <w:p>
      <w:pPr>
        <w:spacing w:line="240" w:lineRule="auto" w:before="0"/>
        <w:rPr>
          <w:rFonts w:ascii="宋体" w:hAnsi="宋体" w:cs="宋体" w:eastAsia="宋体" w:hint="default"/>
          <w:sz w:val="23"/>
          <w:szCs w:val="23"/>
        </w:rPr>
      </w:pPr>
    </w:p>
    <w:p>
      <w:pPr>
        <w:pStyle w:val="Heading2"/>
        <w:spacing w:line="290" w:lineRule="auto"/>
        <w:ind w:left="218" w:right="633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218" w:right="47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spacing w:line="246" w:lineRule="exact"/>
        <w:ind w:left="218" w:right="4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475"/>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58"/>
        <w:ind w:left="218" w:right="4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47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18" w:right="4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475"/>
        <w:jc w:val="left"/>
        <w:rPr>
          <w:b w:val="0"/>
          <w:bCs w:val="0"/>
        </w:rPr>
      </w:pPr>
      <w:r>
        <w:rPr/>
        <w:t>三、</w:t>
      </w:r>
      <w:r>
        <w:rPr>
          <w:spacing w:val="-80"/>
        </w:rPr>
        <w:t> </w:t>
      </w:r>
      <w:r>
        <w:rPr/>
        <w:t>股东和实际控制人情况</w:t>
      </w:r>
      <w:r>
        <w:rPr>
          <w:b w:val="0"/>
          <w:bCs w:val="0"/>
        </w:rPr>
      </w:r>
    </w:p>
    <w:p>
      <w:pPr>
        <w:pStyle w:val="Heading2"/>
        <w:spacing w:line="240" w:lineRule="auto" w:before="58"/>
        <w:ind w:left="218" w:right="47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072"/>
        <w:gridCol w:w="4109"/>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61,706</w:t>
            </w:r>
          </w:p>
        </w:tc>
      </w:tr>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104,253</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800"/>
        </w:sectPr>
      </w:pPr>
    </w:p>
    <w:p>
      <w:pPr>
        <w:pStyle w:val="Heading2"/>
        <w:spacing w:line="240" w:lineRule="auto" w:before="36"/>
        <w:ind w:left="21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800"/>
          <w:cols w:num="2" w:equalWidth="0">
            <w:col w:w="7813" w:space="287"/>
            <w:col w:w="143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277"/>
        <w:gridCol w:w="1498"/>
        <w:gridCol w:w="770"/>
        <w:gridCol w:w="991"/>
        <w:gridCol w:w="850"/>
        <w:gridCol w:w="710"/>
        <w:gridCol w:w="1104"/>
      </w:tblGrid>
      <w:tr>
        <w:trPr>
          <w:trHeight w:val="283" w:hRule="exact"/>
        </w:trPr>
        <w:tc>
          <w:tcPr>
            <w:tcW w:w="92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74" w:lineRule="exact"/>
              <w:ind w:left="62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62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8" w:right="10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0" w:right="16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1" w:type="dxa"/>
            <w:vMerge w:val="restart"/>
            <w:tcBorders>
              <w:top w:val="single" w:sz="4" w:space="0" w:color="000000"/>
              <w:left w:val="single" w:sz="4" w:space="0" w:color="000000"/>
              <w:right w:val="single" w:sz="4" w:space="0" w:color="000000"/>
            </w:tcBorders>
          </w:tcPr>
          <w:p>
            <w:pPr>
              <w:pStyle w:val="TableParagraph"/>
              <w:spacing w:line="244" w:lineRule="exact"/>
              <w:ind w:left="172"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3" w:right="336"/>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0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z w:val="21"/>
                <w:szCs w:val="21"/>
              </w:rPr>
              <w:t>数量</w:t>
            </w:r>
          </w:p>
        </w:tc>
        <w:tc>
          <w:tcPr>
            <w:tcW w:w="1104" w:type="dxa"/>
            <w:vMerge/>
            <w:tcBorders>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535,540,064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-2,984,179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91,925,957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24,040,404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2.17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16,026,936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15,040,302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604,137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14,435,155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8,013,468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7,075,400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6,571,044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6,571,044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hAnsi="宋体" w:cs="宋体" w:eastAsia="宋体" w:hint="default"/>
                <w:sz w:val="21"/>
                <w:szCs w:val="21"/>
              </w:rPr>
              <w:t>国有法人</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3"/>
        <w:gridCol w:w="1136"/>
        <w:gridCol w:w="142"/>
        <w:gridCol w:w="1498"/>
        <w:gridCol w:w="770"/>
        <w:gridCol w:w="142"/>
        <w:gridCol w:w="850"/>
        <w:gridCol w:w="850"/>
        <w:gridCol w:w="286"/>
        <w:gridCol w:w="425"/>
        <w:gridCol w:w="1097"/>
      </w:tblGrid>
      <w:tr>
        <w:trPr>
          <w:trHeight w:val="55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《中国汽车报》社有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6,571,044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上海文化广播影视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6,571,044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0.59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92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22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52" w:type="dxa"/>
            <w:gridSpan w:val="4"/>
            <w:vMerge w:val="restart"/>
            <w:tcBorders>
              <w:top w:val="single" w:sz="4" w:space="0" w:color="000000"/>
              <w:left w:val="single" w:sz="4" w:space="0" w:color="000000"/>
              <w:right w:val="single" w:sz="4" w:space="0" w:color="000000"/>
            </w:tcBorders>
          </w:tcPr>
          <w:p>
            <w:pPr>
              <w:pStyle w:val="TableParagraph"/>
              <w:spacing w:line="272" w:lineRule="exact"/>
              <w:ind w:left="1058" w:right="113" w:hanging="946"/>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数量</w:t>
            </w:r>
          </w:p>
        </w:tc>
        <w:tc>
          <w:tcPr>
            <w:tcW w:w="35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229" w:type="dxa"/>
            <w:gridSpan w:val="2"/>
            <w:vMerge/>
            <w:tcBorders>
              <w:left w:val="single" w:sz="4" w:space="0" w:color="000000"/>
              <w:bottom w:val="single" w:sz="4" w:space="0" w:color="000000"/>
              <w:right w:val="single" w:sz="4" w:space="0" w:color="000000"/>
            </w:tcBorders>
          </w:tcPr>
          <w:p>
            <w:pPr/>
          </w:p>
        </w:tc>
        <w:tc>
          <w:tcPr>
            <w:tcW w:w="2552" w:type="dxa"/>
            <w:gridSpan w:val="4"/>
            <w:vMerge/>
            <w:tcBorders>
              <w:left w:val="single" w:sz="4" w:space="0" w:color="000000"/>
              <w:bottom w:val="single" w:sz="4" w:space="0" w:color="000000"/>
              <w:right w:val="single" w:sz="4" w:space="0" w:color="000000"/>
            </w:tcBorders>
          </w:tcPr>
          <w:p>
            <w:pP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1"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sz w:val="21"/>
              </w:rPr>
              <w:t>535,540,064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sz w:val="21"/>
              </w:rPr>
              <w:t>535,540,064</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91,925,957</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91,925,957</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24,040,404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24,040,404</w:t>
            </w:r>
          </w:p>
        </w:tc>
      </w:tr>
      <w:tr>
        <w:trPr>
          <w:trHeight w:val="281"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16,026,936</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16,026,936</w:t>
            </w:r>
          </w:p>
        </w:tc>
      </w:tr>
      <w:tr>
        <w:trPr>
          <w:trHeight w:val="284"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15,040,302</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15,040,302</w:t>
            </w:r>
          </w:p>
        </w:tc>
      </w:tr>
      <w:tr>
        <w:trPr>
          <w:trHeight w:val="281"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14,435,155</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14,435,155</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0" w:right="0"/>
              <w:jc w:val="left"/>
              <w:rPr>
                <w:rFonts w:ascii="宋体" w:hAnsi="宋体" w:cs="宋体" w:eastAsia="宋体" w:hint="default"/>
                <w:sz w:val="21"/>
                <w:szCs w:val="21"/>
              </w:rPr>
            </w:pPr>
            <w:r>
              <w:rPr>
                <w:rFonts w:ascii="宋体"/>
                <w:sz w:val="21"/>
              </w:rPr>
              <w:t>8,013,468</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sz w:val="21"/>
              </w:rPr>
              <w:t>8,013,468</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7,075,400</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7,075,400</w:t>
            </w:r>
          </w:p>
        </w:tc>
      </w:tr>
      <w:tr>
        <w:trPr>
          <w:trHeight w:val="281"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6,571,044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6,571,044</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0" w:right="0"/>
              <w:jc w:val="left"/>
              <w:rPr>
                <w:rFonts w:ascii="宋体" w:hAnsi="宋体" w:cs="宋体" w:eastAsia="宋体" w:hint="default"/>
                <w:sz w:val="21"/>
                <w:szCs w:val="21"/>
              </w:rPr>
            </w:pPr>
            <w:r>
              <w:rPr>
                <w:rFonts w:ascii="宋体"/>
                <w:sz w:val="21"/>
              </w:rPr>
              <w:t>6,571,044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sz w:val="21"/>
              </w:rPr>
              <w:t>6,571,044</w:t>
            </w:r>
          </w:p>
        </w:tc>
      </w:tr>
      <w:tr>
        <w:trPr>
          <w:trHeight w:val="283"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6,571,044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6,571,044</w:t>
            </w:r>
          </w:p>
        </w:tc>
      </w:tr>
      <w:tr>
        <w:trPr>
          <w:trHeight w:val="281"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上海文化广播影视集团有限公司</w:t>
            </w:r>
          </w:p>
        </w:tc>
        <w:tc>
          <w:tcPr>
            <w:tcW w:w="2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sz w:val="21"/>
              </w:rPr>
              <w:t>6,571,044</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6,571,044</w:t>
            </w:r>
          </w:p>
        </w:tc>
      </w:tr>
      <w:tr>
        <w:trPr>
          <w:trHeight w:val="1099"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说明</w:t>
            </w:r>
          </w:p>
        </w:tc>
        <w:tc>
          <w:tcPr>
            <w:tcW w:w="605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上述股东中，《环球时报》社、《中国汽车报》社有限公司为控</w:t>
            </w:r>
            <w:r>
              <w:rPr>
                <w:rFonts w:ascii="宋体" w:hAnsi="宋体" w:cs="宋体" w:eastAsia="宋体" w:hint="default"/>
                <w:sz w:val="21"/>
                <w:szCs w:val="21"/>
              </w:rPr>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3"/>
                <w:sz w:val="21"/>
                <w:szCs w:val="21"/>
              </w:rPr>
              <w:t>股股东人民日报社的下属企业。公司未知上述其他股东是否存在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关联关系，也未知上述其他股东是否属于《上市公司股东持股变</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动信息披露管理办法》规定的一致行动人。</w:t>
            </w:r>
          </w:p>
        </w:tc>
      </w:tr>
      <w:tr>
        <w:trPr>
          <w:trHeight w:val="557"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数量的说明</w:t>
            </w:r>
          </w:p>
        </w:tc>
        <w:tc>
          <w:tcPr>
            <w:tcW w:w="605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4" w:lineRule="exact" w:before="36"/>
        <w:ind w:left="218" w:right="475"/>
        <w:jc w:val="left"/>
      </w:pPr>
      <w:r>
        <w:rPr/>
        <w:t>前十名有限售条件股东持股数量及限售条件</w:t>
      </w:r>
    </w:p>
    <w:p>
      <w:pPr>
        <w:pStyle w:val="BodyText"/>
        <w:spacing w:line="274" w:lineRule="exact"/>
        <w:ind w:left="218" w:right="4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4" w:val="left" w:leader="none"/>
        </w:tabs>
        <w:spacing w:line="240" w:lineRule="auto"/>
        <w:ind w:left="218" w:right="47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218" w:right="47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18" w:right="475"/>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left="218" w:right="76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47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5540"/>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李宝善</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46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人民日报社系中共中央举办的国有事业单位，承担党中央</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机关报职能，其宗旨是宣传中国共产党的理论和路线方针</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政策，弘扬社会正气，通达社情民意，引导社会热点，疏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导公众情绪，搞好舆论监督，及时传播国内外各领域的信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息，报道世界上发生的重大事件并发表评论，发挥好党治</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国理政的重要资源和重要手段作用；业务范围主要是《人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民日报》、《人民日报海外版》等报纸的出版、网络新闻</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宣传、信息传播技术开发、印刷发行、新闻研究与业务培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训等。</w:t>
            </w:r>
          </w:p>
        </w:tc>
      </w:tr>
    </w:tbl>
    <w:p>
      <w:pPr>
        <w:spacing w:after="0" w:line="237" w:lineRule="auto"/>
        <w:jc w:val="both"/>
        <w:rPr>
          <w:rFonts w:ascii="宋体" w:hAnsi="宋体" w:cs="宋体" w:eastAsia="宋体" w:hint="default"/>
          <w:sz w:val="21"/>
          <w:szCs w:val="21"/>
        </w:rPr>
        <w:sectPr>
          <w:pgSz w:w="11910" w:h="16840"/>
          <w:pgMar w:header="0" w:footer="1195" w:top="1120" w:bottom="1380" w:left="15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4"/>
        <w:gridCol w:w="5540"/>
      </w:tblGrid>
      <w:tr>
        <w:trPr>
          <w:trHeight w:val="55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报告期内控股和参股的其他境内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before="36"/>
        <w:ind w:left="218" w:right="23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2365"/>
        <w:jc w:val="left"/>
      </w:pPr>
      <w:r>
        <w:rPr/>
        <w:t>□适用</w:t>
      </w:r>
      <w:r>
        <w:rPr>
          <w:spacing w:val="-1"/>
        </w:rPr>
        <w:t> </w:t>
      </w:r>
      <w:r>
        <w:rPr/>
        <w:t>√不适用</w:t>
      </w:r>
    </w:p>
    <w:p>
      <w:pPr>
        <w:pStyle w:val="Heading2"/>
        <w:tabs>
          <w:tab w:pos="637" w:val="left" w:leader="none"/>
        </w:tabs>
        <w:spacing w:line="240" w:lineRule="auto" w:before="58"/>
        <w:ind w:left="218" w:right="23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37" w:val="left" w:leader="none"/>
        </w:tabs>
        <w:spacing w:line="240" w:lineRule="auto"/>
        <w:ind w:left="218" w:right="23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8"/>
        <w:ind w:left="218" w:right="2365"/>
        <w:jc w:val="left"/>
      </w:pPr>
      <w:r>
        <w:rPr/>
        <w:t>□适用</w:t>
      </w:r>
      <w:r>
        <w:rPr>
          <w:spacing w:val="-1"/>
        </w:rPr>
        <w:t> </w:t>
      </w:r>
      <w:r>
        <w:rPr/>
        <w:t>√不适用</w:t>
      </w:r>
    </w:p>
    <w:p>
      <w:pPr>
        <w:spacing w:line="240" w:lineRule="auto" w:before="12"/>
        <w:rPr>
          <w:rFonts w:ascii="宋体" w:hAnsi="宋体" w:cs="宋体" w:eastAsia="宋体" w:hint="default"/>
          <w:sz w:val="22"/>
          <w:szCs w:val="22"/>
        </w:rPr>
      </w:pPr>
    </w:p>
    <w:p>
      <w:pPr>
        <w:pStyle w:val="Heading2"/>
        <w:tabs>
          <w:tab w:pos="637" w:val="left" w:leader="none"/>
        </w:tabs>
        <w:spacing w:line="240" w:lineRule="auto"/>
        <w:ind w:left="218" w:right="23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6"/>
        <w:ind w:left="218" w:right="2365"/>
        <w:jc w:val="left"/>
      </w:pPr>
      <w:r>
        <w:rPr/>
        <w:t>√适用</w:t>
      </w:r>
      <w:r>
        <w:rPr>
          <w:spacing w:val="-1"/>
        </w:rPr>
        <w:t> </w:t>
      </w:r>
      <w:r>
        <w:rPr/>
        <w:t>□不适用</w:t>
      </w:r>
    </w:p>
    <w:p>
      <w:pPr>
        <w:spacing w:line="240" w:lineRule="auto" w:before="6"/>
        <w:rPr>
          <w:rFonts w:ascii="宋体" w:hAnsi="宋体" w:cs="宋体" w:eastAsia="宋体" w:hint="default"/>
          <w:sz w:val="2"/>
          <w:szCs w:val="2"/>
        </w:rPr>
      </w:pPr>
    </w:p>
    <w:p>
      <w:pPr>
        <w:spacing w:line="4522" w:lineRule="exact"/>
        <w:ind w:left="283"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5531982" cy="287178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1" cstate="print"/>
                    <a:stretch>
                      <a:fillRect/>
                    </a:stretch>
                  </pic:blipFill>
                  <pic:spPr>
                    <a:xfrm>
                      <a:off x="0" y="0"/>
                      <a:ext cx="5531982" cy="2871787"/>
                    </a:xfrm>
                    <a:prstGeom prst="rect">
                      <a:avLst/>
                    </a:prstGeom>
                  </pic:spPr>
                </pic:pic>
              </a:graphicData>
            </a:graphic>
          </wp:inline>
        </w:drawing>
      </w:r>
      <w:r>
        <w:rPr>
          <w:rFonts w:ascii="宋体" w:hAnsi="宋体" w:cs="宋体" w:eastAsia="宋体" w:hint="default"/>
          <w:position w:val="-89"/>
          <w:sz w:val="20"/>
          <w:szCs w:val="20"/>
        </w:rPr>
      </w:r>
    </w:p>
    <w:p>
      <w:pPr>
        <w:pStyle w:val="Heading2"/>
        <w:tabs>
          <w:tab w:pos="642" w:val="left" w:leader="none"/>
        </w:tabs>
        <w:spacing w:line="266" w:lineRule="auto" w:before="34"/>
        <w:ind w:left="218" w:right="70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18" w:right="23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5595"/>
      </w:tblGrid>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李宝善</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18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人民日报社系中共中央举办的国有事业单位，承担党中央机</w:t>
            </w:r>
          </w:p>
          <w:p>
            <w:pPr>
              <w:pStyle w:val="TableParagraph"/>
              <w:spacing w:line="237" w:lineRule="auto"/>
              <w:ind w:left="100" w:right="17"/>
              <w:jc w:val="both"/>
              <w:rPr>
                <w:rFonts w:ascii="宋体" w:hAnsi="宋体" w:cs="宋体" w:eastAsia="宋体" w:hint="default"/>
                <w:sz w:val="21"/>
                <w:szCs w:val="21"/>
              </w:rPr>
            </w:pPr>
            <w:r>
              <w:rPr>
                <w:rFonts w:ascii="宋体" w:hAnsi="宋体" w:cs="宋体" w:eastAsia="宋体" w:hint="default"/>
                <w:spacing w:val="2"/>
                <w:sz w:val="21"/>
                <w:szCs w:val="21"/>
              </w:rPr>
              <w:t>关报职能，其宗旨是宣传中国共产党的理论和路线方针政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策，弘扬社会正气，通达社情民意，引导社会热点，疏导公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众情绪，搞好舆论监督，及时传播国内外各领域的信息，报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道世界上发生的重大事件并发表评论，发挥好党治国理政的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重要资源和重要手段作用；业务范围主要是《人民日报》、</w:t>
            </w:r>
          </w:p>
          <w:p>
            <w:pPr>
              <w:pStyle w:val="TableParagraph"/>
              <w:spacing w:line="272" w:lineRule="exact" w:before="26"/>
              <w:ind w:left="100" w:right="101"/>
              <w:jc w:val="both"/>
              <w:rPr>
                <w:rFonts w:ascii="宋体" w:hAnsi="宋体" w:cs="宋体" w:eastAsia="宋体" w:hint="default"/>
                <w:sz w:val="21"/>
                <w:szCs w:val="21"/>
              </w:rPr>
            </w:pPr>
            <w:r>
              <w:rPr>
                <w:rFonts w:ascii="宋体" w:hAnsi="宋体" w:cs="宋体" w:eastAsia="宋体" w:hint="default"/>
                <w:spacing w:val="-5"/>
                <w:sz w:val="21"/>
                <w:szCs w:val="21"/>
              </w:rPr>
              <w:t>《人民日报海外版》等报纸的出版、网络新闻宣传、信息传</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播技术开发、印刷发行、新闻研究与业务培训等。</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140"/>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left="138" w:right="2543"/>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left="138" w:right="2543"/>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6"/>
        <w:rPr>
          <w:rFonts w:ascii="宋体" w:hAnsi="宋体" w:cs="宋体" w:eastAsia="宋体" w:hint="default"/>
          <w:sz w:val="2"/>
          <w:szCs w:val="2"/>
        </w:rPr>
      </w:pPr>
    </w:p>
    <w:p>
      <w:pPr>
        <w:spacing w:line="4341" w:lineRule="exact"/>
        <w:ind w:left="137"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5535567" cy="2756916"/>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31" cstate="print"/>
                    <a:stretch>
                      <a:fillRect/>
                    </a:stretch>
                  </pic:blipFill>
                  <pic:spPr>
                    <a:xfrm>
                      <a:off x="0" y="0"/>
                      <a:ext cx="5535567" cy="2756916"/>
                    </a:xfrm>
                    <a:prstGeom prst="rect">
                      <a:avLst/>
                    </a:prstGeom>
                  </pic:spPr>
                </pic:pic>
              </a:graphicData>
            </a:graphic>
          </wp:inline>
        </w:drawing>
      </w:r>
      <w:r>
        <w:rPr>
          <w:rFonts w:ascii="宋体" w:hAnsi="宋体" w:cs="宋体" w:eastAsia="宋体" w:hint="default"/>
          <w:position w:val="-86"/>
          <w:sz w:val="20"/>
          <w:szCs w:val="20"/>
        </w:rPr>
      </w:r>
    </w:p>
    <w:p>
      <w:pPr>
        <w:pStyle w:val="Heading2"/>
        <w:tabs>
          <w:tab w:pos="562" w:val="left" w:leader="none"/>
        </w:tabs>
        <w:spacing w:line="240" w:lineRule="auto" w:before="49"/>
        <w:ind w:left="138" w:right="2543"/>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254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2543"/>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138" w:right="2543"/>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254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tabs>
          <w:tab w:pos="4199" w:val="left" w:leader="none"/>
        </w:tabs>
        <w:spacing w:line="240" w:lineRule="auto" w:before="0"/>
        <w:ind w:left="2939" w:right="2543"/>
        <w:jc w:val="left"/>
        <w:rPr>
          <w:b w:val="0"/>
          <w:bCs w:val="0"/>
        </w:rPr>
      </w:pPr>
      <w:bookmarkStart w:name="_TOC_250002"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254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tabs>
          <w:tab w:pos="4060" w:val="left" w:leader="none"/>
        </w:tabs>
        <w:spacing w:before="151"/>
        <w:ind w:left="2800" w:right="2543" w:firstLine="0"/>
        <w:jc w:val="left"/>
        <w:rPr>
          <w:rFonts w:ascii="黑体" w:hAnsi="黑体" w:cs="黑体" w:eastAsia="黑体" w:hint="default"/>
          <w:sz w:val="28"/>
          <w:szCs w:val="28"/>
        </w:rPr>
      </w:pPr>
      <w:r>
        <w:rPr>
          <w:rFonts w:ascii="黑体" w:hAnsi="黑体" w:cs="黑体" w:eastAsia="黑体" w:hint="default"/>
          <w:b/>
          <w:bCs/>
          <w:w w:val="95"/>
          <w:sz w:val="28"/>
          <w:szCs w:val="28"/>
        </w:rPr>
        <w:t>第八节</w:t>
        <w:tab/>
      </w:r>
      <w:r>
        <w:rPr>
          <w:rFonts w:ascii="黑体" w:hAnsi="黑体" w:cs="黑体" w:eastAsia="黑体" w:hint="default"/>
          <w:b/>
          <w:bCs/>
          <w:sz w:val="28"/>
          <w:szCs w:val="28"/>
        </w:rPr>
        <w:t>公司债券相关情况</w:t>
      </w:r>
      <w:r>
        <w:rPr>
          <w:rFonts w:ascii="黑体" w:hAnsi="黑体" w:cs="黑体" w:eastAsia="黑体" w:hint="default"/>
          <w:sz w:val="28"/>
          <w:szCs w:val="28"/>
        </w:rPr>
      </w:r>
    </w:p>
    <w:p>
      <w:pPr>
        <w:spacing w:line="240" w:lineRule="auto" w:before="7"/>
        <w:rPr>
          <w:rFonts w:ascii="黑体" w:hAnsi="黑体" w:cs="黑体" w:eastAsia="黑体" w:hint="default"/>
          <w:b/>
          <w:bCs/>
          <w:sz w:val="16"/>
          <w:szCs w:val="16"/>
        </w:rPr>
      </w:pPr>
    </w:p>
    <w:p>
      <w:pPr>
        <w:pStyle w:val="BodyText"/>
        <w:spacing w:line="240" w:lineRule="auto" w:before="36"/>
        <w:ind w:left="138" w:right="2543"/>
        <w:jc w:val="left"/>
      </w:pPr>
      <w:r>
        <w:rPr/>
        <w:t>□适用</w:t>
      </w:r>
      <w:r>
        <w:rPr>
          <w:spacing w:val="-1"/>
        </w:rPr>
        <w:t> </w:t>
      </w:r>
      <w:r>
        <w:rPr/>
        <w:t>√不适用</w:t>
      </w:r>
    </w:p>
    <w:p>
      <w:pPr>
        <w:spacing w:after="0" w:line="240" w:lineRule="auto"/>
        <w:jc w:val="left"/>
        <w:sectPr>
          <w:footerReference w:type="default" r:id="rId32"/>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tabs>
          <w:tab w:pos="5401" w:val="left" w:leader="none"/>
        </w:tabs>
        <w:spacing w:before="14"/>
        <w:ind w:left="4141" w:right="0" w:firstLine="0"/>
        <w:jc w:val="left"/>
        <w:rPr>
          <w:rFonts w:ascii="黑体" w:hAnsi="黑体" w:cs="黑体" w:eastAsia="黑体" w:hint="default"/>
          <w:sz w:val="28"/>
          <w:szCs w:val="28"/>
        </w:rPr>
      </w:pPr>
      <w:r>
        <w:rPr>
          <w:rFonts w:ascii="黑体" w:hAnsi="黑体" w:cs="黑体" w:eastAsia="黑体" w:hint="default"/>
          <w:b/>
          <w:bCs/>
          <w:w w:val="95"/>
          <w:sz w:val="28"/>
          <w:szCs w:val="28"/>
        </w:rPr>
        <w:t>第九节</w:t>
        <w:tab/>
      </w:r>
      <w:r>
        <w:rPr>
          <w:rFonts w:ascii="黑体" w:hAnsi="黑体" w:cs="黑体" w:eastAsia="黑体" w:hint="default"/>
          <w:b/>
          <w:bCs/>
          <w:sz w:val="28"/>
          <w:szCs w:val="28"/>
        </w:rPr>
        <w:t>董事、监事、高级管理人员和员工情况</w:t>
      </w:r>
      <w:r>
        <w:rPr>
          <w:rFonts w:ascii="黑体" w:hAnsi="黑体" w:cs="黑体" w:eastAsia="黑体" w:hint="default"/>
          <w:sz w:val="28"/>
          <w:szCs w:val="28"/>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880" w:footer="1195" w:top="1120" w:bottom="1380" w:left="1300" w:right="1320"/>
          <w:pgNumType w:start="41"/>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320"/>
          <w:cols w:num="2" w:equalWidth="0">
            <w:col w:w="6972" w:space="6062"/>
            <w:col w:w="11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229"/>
      </w:tblGrid>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1" w:right="14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14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153"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叶蓁蓁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董事长、</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2017-12-25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2020-12-24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75.82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余清楚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pacing w:val="24"/>
                <w:sz w:val="21"/>
                <w:szCs w:val="21"/>
              </w:rPr>
              <w:t>编辑、副</w:t>
            </w:r>
            <w:r>
              <w:rPr>
                <w:rFonts w:ascii="宋体" w:hAnsi="宋体" w:cs="宋体" w:eastAsia="宋体" w:hint="default"/>
                <w:spacing w:val="-98"/>
                <w:sz w:val="21"/>
                <w:szCs w:val="21"/>
              </w:rPr>
              <w:t> </w:t>
            </w:r>
            <w:r>
              <w:rPr>
                <w:rFonts w:ascii="宋体" w:hAnsi="宋体" w:cs="宋体" w:eastAsia="宋体" w:hint="default"/>
                <w:sz w:val="21"/>
                <w:szCs w:val="21"/>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2015-04-13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75.82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2010-06-20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董事、副</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总编辑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2010-06-20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67.48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董事、副</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2010-06-20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67.48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宋丽云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董事、副</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2016-11-17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2015-06-30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刘凯湘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涂子沛</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曹伟</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监事会主</w:t>
            </w:r>
            <w:r>
              <w:rPr>
                <w:rFonts w:ascii="宋体" w:hAnsi="宋体" w:cs="宋体" w:eastAsia="宋体" w:hint="default"/>
                <w:spacing w:val="-72"/>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2016-01-28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56"/>
        <w:gridCol w:w="1159"/>
        <w:gridCol w:w="852"/>
        <w:gridCol w:w="855"/>
        <w:gridCol w:w="1265"/>
        <w:gridCol w:w="1267"/>
        <w:gridCol w:w="1143"/>
        <w:gridCol w:w="1128"/>
        <w:gridCol w:w="1352"/>
        <w:gridCol w:w="1171"/>
        <w:gridCol w:w="1411"/>
        <w:gridCol w:w="1229"/>
      </w:tblGrid>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宋光茂</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2015-06-30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赵岍</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2016-12-14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2019-12-13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副总编辑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2018-10-25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2021-10-24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任建民</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副总编辑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2017-07-20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2020-07-19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84.18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董事会秘</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2015-04-13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2021-04-26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102.34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魏榕芳</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2017-04-18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2020-04-18</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95.64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王一彪</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2016-01-28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2018-08-24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卢新宁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2018-09-14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2019-03-19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24" w:right="0"/>
        <w:jc w:val="left"/>
      </w:pPr>
      <w:r>
        <w:rPr/>
        <w:t>备注：</w:t>
      </w:r>
      <w:r>
        <w:rPr>
          <w:rFonts w:ascii="宋体" w:hAnsi="宋体" w:cs="宋体" w:eastAsia="宋体" w:hint="default"/>
        </w:rPr>
        <w:t>1</w:t>
      </w:r>
      <w:r>
        <w:rPr/>
        <w:t>、王一彪先生于</w:t>
      </w:r>
      <w:r>
        <w:rPr>
          <w:spacing w:val="-56"/>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6"/>
        </w:rPr>
        <w:t> </w:t>
      </w:r>
      <w:r>
        <w:rPr/>
        <w:t>日辞去公司董事长、董事、董事会战略委员会主席及提名委员会委员等在公司所任一切职务；</w:t>
      </w:r>
    </w:p>
    <w:p>
      <w:pPr>
        <w:pStyle w:val="BodyText"/>
        <w:spacing w:line="272" w:lineRule="exact"/>
        <w:ind w:left="855" w:right="0"/>
        <w:jc w:val="left"/>
        <w:rPr>
          <w:rFonts w:ascii="宋体" w:hAnsi="宋体" w:cs="宋体" w:eastAsia="宋体" w:hint="default"/>
        </w:rPr>
      </w:pPr>
      <w:r>
        <w:rPr>
          <w:rFonts w:ascii="宋体" w:hAnsi="宋体" w:cs="宋体" w:eastAsia="宋体" w:hint="default"/>
        </w:rPr>
        <w:t>2</w:t>
      </w:r>
      <w:r>
        <w:rPr/>
        <w:t>、卢新宁女士于</w:t>
      </w:r>
      <w:r>
        <w:rPr>
          <w:spacing w:val="-57"/>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w:t>
      </w:r>
      <w:r>
        <w:rPr>
          <w:spacing w:val="-56"/>
        </w:rPr>
        <w:t> </w:t>
      </w:r>
      <w:r>
        <w:rPr>
          <w:rFonts w:ascii="宋体" w:hAnsi="宋体" w:cs="宋体" w:eastAsia="宋体" w:hint="default"/>
        </w:rPr>
        <w:t>14</w:t>
      </w:r>
      <w:r>
        <w:rPr>
          <w:rFonts w:ascii="宋体" w:hAnsi="宋体" w:cs="宋体" w:eastAsia="宋体" w:hint="default"/>
          <w:spacing w:val="-57"/>
        </w:rPr>
        <w:t> </w:t>
      </w:r>
      <w:r>
        <w:rPr/>
        <w:t>日经公司</w:t>
      </w:r>
      <w:r>
        <w:rPr>
          <w:spacing w:val="-55"/>
        </w:rPr>
        <w:t> </w:t>
      </w:r>
      <w:r>
        <w:rPr>
          <w:rFonts w:ascii="宋体" w:hAnsi="宋体" w:cs="宋体" w:eastAsia="宋体" w:hint="default"/>
        </w:rPr>
        <w:t>2018</w:t>
      </w:r>
      <w:r>
        <w:rPr>
          <w:rFonts w:ascii="宋体" w:hAnsi="宋体" w:cs="宋体" w:eastAsia="宋体" w:hint="default"/>
          <w:spacing w:val="-55"/>
        </w:rPr>
        <w:t> </w:t>
      </w:r>
      <w:r>
        <w:rPr/>
        <w:t>年第二次临时股东大会和第三届董事会第十五次会议审议通过选举为公司董事、董事长</w:t>
      </w:r>
      <w:r>
        <w:rPr>
          <w:rFonts w:ascii="宋体" w:hAnsi="宋体" w:cs="宋体" w:eastAsia="宋体" w:hint="default"/>
        </w:rPr>
        <w:t>,</w:t>
      </w:r>
      <w:r>
        <w:rPr/>
        <w:t>于</w:t>
      </w:r>
      <w:r>
        <w:rPr>
          <w:spacing w:val="-54"/>
        </w:rPr>
        <w:t> </w:t>
      </w:r>
      <w:r>
        <w:rPr>
          <w:rFonts w:ascii="宋体" w:hAnsi="宋体" w:cs="宋体" w:eastAsia="宋体" w:hint="default"/>
        </w:rPr>
        <w:t>2019</w:t>
      </w:r>
    </w:p>
    <w:p>
      <w:pPr>
        <w:pStyle w:val="BodyText"/>
        <w:spacing w:line="272" w:lineRule="exact"/>
        <w:ind w:left="224" w:right="0"/>
        <w:jc w:val="left"/>
      </w:pP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日因工作原因辞去董事、董事长、董事会战略委员会主席及提名委员会委员等在公司所任一切任职；</w:t>
      </w:r>
    </w:p>
    <w:p>
      <w:pPr>
        <w:pStyle w:val="BodyText"/>
        <w:spacing w:line="272" w:lineRule="exact"/>
        <w:ind w:left="855" w:right="0"/>
        <w:jc w:val="left"/>
      </w:pPr>
      <w:r>
        <w:rPr>
          <w:rFonts w:ascii="宋体" w:hAnsi="宋体" w:cs="宋体" w:eastAsia="宋体" w:hint="default"/>
        </w:rPr>
        <w:t>3</w:t>
      </w:r>
      <w:r>
        <w:rPr/>
        <w:t>、叶蓁蓁先生于</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4"/>
        </w:rPr>
        <w:t> </w:t>
      </w:r>
      <w:r>
        <w:rPr/>
        <w:t>日经公司第三届董事会第十七次会议审议通过选举为公司董事长；</w:t>
      </w:r>
    </w:p>
    <w:p>
      <w:pPr>
        <w:pStyle w:val="BodyText"/>
        <w:spacing w:line="272" w:lineRule="exact"/>
        <w:ind w:left="855" w:right="0"/>
        <w:jc w:val="left"/>
      </w:pPr>
      <w:r>
        <w:rPr>
          <w:rFonts w:ascii="宋体" w:hAnsi="宋体" w:cs="宋体" w:eastAsia="宋体" w:hint="default"/>
        </w:rPr>
        <w:t>4</w:t>
      </w:r>
      <w:r>
        <w:rPr/>
        <w:t>、潘健先生于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4"/>
        </w:rPr>
        <w:t> </w:t>
      </w:r>
      <w:r>
        <w:rPr/>
        <w:t>日经公司第三届董事会第十六次会议审议通过聘任为公司副总编辑；</w:t>
      </w:r>
    </w:p>
    <w:p>
      <w:pPr>
        <w:pStyle w:val="BodyText"/>
        <w:spacing w:line="273" w:lineRule="exact"/>
        <w:ind w:left="855" w:right="0"/>
        <w:jc w:val="left"/>
      </w:pPr>
      <w:r>
        <w:rPr>
          <w:rFonts w:ascii="宋体" w:hAnsi="宋体" w:cs="宋体" w:eastAsia="宋体" w:hint="default"/>
        </w:rPr>
        <w:t>5</w:t>
      </w:r>
      <w:r>
        <w:rPr/>
        <w:t>、李奇先生于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4"/>
        </w:rPr>
        <w:t> </w:t>
      </w:r>
      <w:r>
        <w:rPr/>
        <w:t>日经公司第三届董事会第十三次会议审议通过继续聘任为公司董事会秘书；</w:t>
      </w:r>
    </w:p>
    <w:p>
      <w:pPr>
        <w:pStyle w:val="BodyText"/>
        <w:spacing w:line="273" w:lineRule="exact"/>
        <w:ind w:left="855" w:right="0"/>
        <w:jc w:val="left"/>
      </w:pPr>
      <w:r>
        <w:rPr>
          <w:rFonts w:ascii="宋体" w:hAnsi="宋体" w:cs="宋体" w:eastAsia="宋体" w:hint="default"/>
        </w:rPr>
        <w:t>6</w:t>
      </w:r>
      <w:r>
        <w:rPr/>
        <w:t>、其中税前报酬总额因存在延期支付情况，实际支付税前报酬总额为人民币</w:t>
      </w:r>
      <w:r>
        <w:rPr>
          <w:spacing w:val="-59"/>
        </w:rPr>
        <w:t> </w:t>
      </w:r>
      <w:r>
        <w:rPr>
          <w:rFonts w:ascii="宋体" w:hAnsi="宋体" w:cs="宋体" w:eastAsia="宋体" w:hint="default"/>
        </w:rPr>
        <w:t>898.59</w:t>
      </w:r>
      <w:r>
        <w:rPr>
          <w:rFonts w:ascii="宋体" w:hAnsi="宋体" w:cs="宋体" w:eastAsia="宋体" w:hint="default"/>
          <w:spacing w:val="-57"/>
        </w:rPr>
        <w:t> </w:t>
      </w:r>
      <w:r>
        <w:rPr/>
        <w:t>万元。</w:t>
      </w:r>
    </w:p>
    <w:p>
      <w:pPr>
        <w:spacing w:line="240" w:lineRule="auto" w:before="3"/>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叶蓁蓁</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月，任光明日报国际部助理编辑、新闻版主编（正处级）；</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月，任人民日报社总编室</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编辑、视点新闻版编辑组组长；</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月，任人民日报社总编室副主任；</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月，任人民日报媒体技术股份有限公司总经理；</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月，任人民网股份有限公司总裁；</w:t>
            </w:r>
            <w:r>
              <w:rPr>
                <w:rFonts w:ascii="宋体" w:hAnsi="宋体" w:cs="宋体" w:eastAsia="宋体" w:hint="default"/>
                <w:spacing w:val="-3"/>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月，任人民网股份有限公司党委书记、副董事长、总裁；</w:t>
            </w:r>
            <w:r>
              <w:rPr>
                <w:rFonts w:ascii="宋体" w:hAnsi="宋体" w:cs="宋体" w:eastAsia="宋体" w:hint="default"/>
                <w:spacing w:val="-3"/>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月至今，任人民网股份有限公司党委书记、董事长、总裁。</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余清楚</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月，任人民日报社驻江西记者站站长；</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月，任人民日报社报刊管理部主任；</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月，任中国报业协会副会长</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兼秘书长；</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pacing w:val="-3"/>
                <w:sz w:val="21"/>
                <w:szCs w:val="21"/>
              </w:rPr>
              <w:t>月，任人民日报社福建分社社长；</w:t>
            </w:r>
            <w:r>
              <w:rPr>
                <w:rFonts w:ascii="宋体" w:hAnsi="宋体" w:cs="宋体" w:eastAsia="宋体" w:hint="default"/>
                <w:spacing w:val="-3"/>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pacing w:val="-3"/>
                <w:sz w:val="21"/>
                <w:szCs w:val="21"/>
              </w:rPr>
              <w:t>月，任人民网股份有限公司总编辑兼副总裁；</w:t>
            </w:r>
            <w:r>
              <w:rPr>
                <w:rFonts w:ascii="宋体" w:hAnsi="宋体" w:cs="宋体" w:eastAsia="宋体" w:hint="default"/>
                <w:spacing w:val="-3"/>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4"/>
                <w:sz w:val="21"/>
                <w:szCs w:val="21"/>
              </w:rPr>
              <w:t>月至今，任人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民网股份有限公司董事、总编辑兼副总裁。</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月至今担任环球时报总编辑；</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月至今任人民网股份有限公司董事。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张忠</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月先后任人民日报记者部副主任、人民日报社地方部副主任；</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月任人民日报社四川分社社长；</w:t>
            </w:r>
            <w:r>
              <w:rPr>
                <w:rFonts w:ascii="宋体" w:hAnsi="宋体" w:cs="宋体" w:eastAsia="宋体" w:hint="default"/>
                <w:sz w:val="21"/>
                <w:szCs w:val="21"/>
              </w:rPr>
              <w:t>2016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月至今，任人民日报社地方部主任；</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月至今任人民网股份有限公司董事。</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1993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月，任人民日报社群众工作部助理编辑、编辑；</w:t>
            </w:r>
            <w:r>
              <w:rPr>
                <w:rFonts w:ascii="宋体" w:hAnsi="宋体" w:cs="宋体" w:eastAsia="宋体" w:hint="default"/>
                <w:sz w:val="21"/>
                <w:szCs w:val="21"/>
              </w:rPr>
              <w:t>1993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月，任人民日报社群众工作部读者之友编辑组副组</w:t>
            </w: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pacing w:val="-3"/>
                <w:sz w:val="21"/>
                <w:szCs w:val="21"/>
              </w:rPr>
              <w:t>长；</w:t>
            </w:r>
            <w:r>
              <w:rPr>
                <w:rFonts w:ascii="宋体" w:hAnsi="宋体" w:cs="宋体" w:eastAsia="宋体" w:hint="default"/>
                <w:spacing w:val="-3"/>
                <w:sz w:val="21"/>
                <w:szCs w:val="21"/>
              </w:rPr>
              <w:t>1998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月，任人民日报社网络中心总编室副主任；</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月，任人民日报社网络中心规划技术组组长；</w:t>
            </w:r>
            <w:r>
              <w:rPr>
                <w:rFonts w:ascii="宋体" w:hAnsi="宋体" w:cs="宋体" w:eastAsia="宋体" w:hint="default"/>
                <w:spacing w:val="-3"/>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4"/>
                <w:sz w:val="21"/>
                <w:szCs w:val="21"/>
              </w:rPr>
              <w:t>月，任人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民日报社网络中心多媒体部主任；</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月，任人民网发展有限公司副总裁；</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月，任人民网股份有限公司董事、副总裁；</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月起至今，任人民网股份有限公司董事、副总编辑。</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z w:val="21"/>
                <w:szCs w:val="21"/>
              </w:rPr>
              <w:t>1989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月，任人民日报社国内政治部助理编辑、编辑、主任编辑及综合组副组长；</w:t>
            </w:r>
            <w:r>
              <w:rPr>
                <w:rFonts w:ascii="宋体" w:hAnsi="宋体" w:cs="宋体" w:eastAsia="宋体" w:hint="default"/>
                <w:sz w:val="21"/>
                <w:szCs w:val="21"/>
              </w:rPr>
              <w:t>2001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月，任人民日报社网络</w:t>
            </w:r>
          </w:p>
          <w:p>
            <w:pPr>
              <w:pStyle w:val="TableParagraph"/>
              <w:spacing w:line="240" w:lineRule="auto"/>
              <w:ind w:left="103" w:right="-10"/>
              <w:jc w:val="left"/>
              <w:rPr>
                <w:rFonts w:ascii="宋体" w:hAnsi="宋体" w:cs="宋体" w:eastAsia="宋体" w:hint="default"/>
                <w:sz w:val="21"/>
                <w:szCs w:val="21"/>
              </w:rPr>
            </w:pPr>
            <w:r>
              <w:rPr>
                <w:rFonts w:ascii="宋体" w:hAnsi="宋体" w:cs="宋体" w:eastAsia="宋体" w:hint="default"/>
                <w:spacing w:val="-3"/>
                <w:sz w:val="21"/>
                <w:szCs w:val="21"/>
              </w:rPr>
              <w:t>中心采编组组长；</w:t>
            </w:r>
            <w:r>
              <w:rPr>
                <w:rFonts w:ascii="宋体" w:hAnsi="宋体" w:cs="宋体" w:eastAsia="宋体" w:hint="default"/>
                <w:spacing w:val="-3"/>
                <w:sz w:val="21"/>
                <w:szCs w:val="21"/>
              </w:rPr>
              <w:t>2004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pacing w:val="-3"/>
                <w:sz w:val="21"/>
                <w:szCs w:val="21"/>
              </w:rPr>
              <w:t>月，任人民日报社网络中心评论部主任；</w:t>
            </w:r>
            <w:r>
              <w:rPr>
                <w:rFonts w:ascii="宋体" w:hAnsi="宋体" w:cs="宋体" w:eastAsia="宋体" w:hint="default"/>
                <w:spacing w:val="-3"/>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pacing w:val="-3"/>
                <w:sz w:val="21"/>
                <w:szCs w:val="21"/>
              </w:rPr>
              <w:t>月，任人民网发展有限公司要闻部主任；</w:t>
            </w:r>
            <w:r>
              <w:rPr>
                <w:rFonts w:ascii="宋体" w:hAnsi="宋体" w:cs="宋体" w:eastAsia="宋体" w:hint="default"/>
                <w:spacing w:val="-3"/>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98"/>
                <w:sz w:val="21"/>
                <w:szCs w:val="21"/>
              </w:rPr>
              <w:t> </w:t>
            </w:r>
            <w:r>
              <w:rPr>
                <w:rFonts w:ascii="宋体" w:hAnsi="宋体" w:cs="宋体" w:eastAsia="宋体" w:hint="default"/>
                <w:sz w:val="21"/>
                <w:szCs w:val="21"/>
              </w:rPr>
              <w:t>任人民网发展有限公司总裁助理兼要闻部主任；</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月起至今，任人民网股份有限公司董事、副总裁。</w:t>
            </w:r>
          </w:p>
        </w:tc>
      </w:tr>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宋丽云</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月，任人民日报社网络中心总编室编辑，科技、教育频道主编；</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月，任人民网发展有限公司市场拓</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展部（</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年更名为市场部）主任；</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月，任人民网股份有限公司办公室主任；</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月，任人民网股份有限公司副总编</w:t>
            </w:r>
            <w:r>
              <w:rPr>
                <w:rFonts w:ascii="宋体" w:hAnsi="宋体" w:cs="宋体" w:eastAsia="宋体" w:hint="default"/>
                <w:w w:val="100"/>
                <w:sz w:val="21"/>
                <w:szCs w:val="21"/>
              </w:rPr>
              <w:t> </w:t>
            </w:r>
            <w:r>
              <w:rPr>
                <w:rFonts w:ascii="宋体" w:hAnsi="宋体" w:cs="宋体" w:eastAsia="宋体" w:hint="default"/>
                <w:sz w:val="21"/>
                <w:szCs w:val="21"/>
              </w:rPr>
              <w:t>辑兼办公室主任；</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月，任人民网股份有限公司总裁助理、副总编辑兼办公室主任；</w:t>
            </w:r>
            <w:r>
              <w:rPr>
                <w:rFonts w:ascii="宋体" w:hAnsi="宋体" w:cs="宋体" w:eastAsia="宋体" w:hint="default"/>
                <w:sz w:val="21"/>
                <w:szCs w:val="21"/>
              </w:rPr>
              <w:t>2016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11</w:t>
            </w:r>
            <w:r>
              <w:rPr>
                <w:rFonts w:ascii="宋体" w:hAnsi="宋体" w:cs="宋体" w:eastAsia="宋体" w:hint="default"/>
                <w:spacing w:val="-37"/>
                <w:sz w:val="21"/>
                <w:szCs w:val="21"/>
              </w:rPr>
              <w:t> </w:t>
            </w:r>
            <w:r>
              <w:rPr>
                <w:rFonts w:ascii="宋体" w:hAnsi="宋体" w:cs="宋体" w:eastAsia="宋体" w:hint="default"/>
                <w:sz w:val="21"/>
                <w:szCs w:val="21"/>
              </w:rPr>
              <w:t>月，任人民网股份有限公司副</w:t>
            </w:r>
            <w:r>
              <w:rPr>
                <w:rFonts w:ascii="宋体" w:hAnsi="宋体" w:cs="宋体" w:eastAsia="宋体" w:hint="default"/>
                <w:w w:val="100"/>
                <w:sz w:val="21"/>
                <w:szCs w:val="21"/>
              </w:rPr>
              <w:t> </w:t>
            </w:r>
            <w:r>
              <w:rPr>
                <w:rFonts w:ascii="宋体" w:hAnsi="宋体" w:cs="宋体" w:eastAsia="宋体" w:hint="default"/>
                <w:sz w:val="21"/>
                <w:szCs w:val="21"/>
              </w:rPr>
              <w:t>总裁兼办公室主任；</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月起至今，任人民网股份有限公司董事、副总裁。</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施丹丹</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月任中瑞华恒信会计师事务所经理；</w:t>
            </w:r>
            <w:r>
              <w:rPr>
                <w:rFonts w:ascii="宋体" w:hAnsi="宋体" w:cs="宋体" w:eastAsia="宋体" w:hint="default"/>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月任利安达会计师事务所部门经理；</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月任瑞华会计师事务所总经理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助理；</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月至今任大华会计师事务所合伙人；</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月至今任人民网股份有限公司独立董事。</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刘凯湘</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月至今任职于北京大学，现任北京大学法学院教授；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月至今任人民网股份有限公司独立董事。</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涂子沛</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月任广州对外贸易经济合作局规划财务处副科长；</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月任美国匹兹堡</w:t>
            </w:r>
            <w:r>
              <w:rPr>
                <w:rFonts w:ascii="宋体" w:hAnsi="宋体" w:cs="宋体" w:eastAsia="宋体" w:hint="default"/>
                <w:spacing w:val="-55"/>
                <w:sz w:val="21"/>
                <w:szCs w:val="21"/>
              </w:rPr>
              <w:t> </w:t>
            </w:r>
            <w:r>
              <w:rPr>
                <w:rFonts w:ascii="宋体" w:hAnsi="宋体" w:cs="宋体" w:eastAsia="宋体" w:hint="default"/>
                <w:sz w:val="21"/>
                <w:szCs w:val="21"/>
              </w:rPr>
              <w:t>KITSolutions,Inc.</w:t>
            </w:r>
            <w:r>
              <w:rPr>
                <w:rFonts w:ascii="宋体" w:hAnsi="宋体" w:cs="宋体" w:eastAsia="宋体" w:hint="default"/>
                <w:sz w:val="21"/>
                <w:szCs w:val="21"/>
              </w:rPr>
              <w:t>数据库经理、</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数据中心主任；</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月任美国圣荷西</w:t>
            </w:r>
            <w:r>
              <w:rPr>
                <w:rFonts w:ascii="宋体" w:hAnsi="宋体" w:cs="宋体" w:eastAsia="宋体" w:hint="default"/>
                <w:spacing w:val="-46"/>
                <w:sz w:val="21"/>
                <w:szCs w:val="21"/>
              </w:rPr>
              <w:t> </w:t>
            </w:r>
            <w:r>
              <w:rPr>
                <w:rFonts w:ascii="宋体" w:hAnsi="宋体" w:cs="宋体" w:eastAsia="宋体" w:hint="default"/>
                <w:sz w:val="21"/>
                <w:szCs w:val="21"/>
              </w:rPr>
              <w:t>Datayes,Inc</w:t>
            </w:r>
            <w:r>
              <w:rPr>
                <w:rFonts w:ascii="宋体" w:hAnsi="宋体" w:cs="宋体" w:eastAsia="宋体" w:hint="default"/>
                <w:spacing w:val="-49"/>
                <w:sz w:val="21"/>
                <w:szCs w:val="21"/>
              </w:rPr>
              <w:t> </w:t>
            </w:r>
            <w:r>
              <w:rPr>
                <w:rFonts w:ascii="宋体" w:hAnsi="宋体" w:cs="宋体" w:eastAsia="宋体" w:hint="default"/>
                <w:sz w:val="21"/>
                <w:szCs w:val="21"/>
              </w:rPr>
              <w:t>首席研究员；</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月任阿里巴巴集团副</w:t>
            </w:r>
            <w:r>
              <w:rPr>
                <w:rFonts w:ascii="宋体" w:hAnsi="宋体" w:cs="宋体" w:eastAsia="宋体" w:hint="default"/>
                <w:w w:val="100"/>
                <w:sz w:val="21"/>
                <w:szCs w:val="21"/>
              </w:rPr>
              <w:t> </w:t>
            </w:r>
            <w:r>
              <w:rPr>
                <w:rFonts w:ascii="宋体" w:hAnsi="宋体" w:cs="宋体" w:eastAsia="宋体" w:hint="default"/>
                <w:spacing w:val="-3"/>
                <w:sz w:val="21"/>
                <w:szCs w:val="21"/>
              </w:rPr>
              <w:t>总裁；</w:t>
            </w:r>
            <w:r>
              <w:rPr>
                <w:rFonts w:ascii="宋体" w:hAnsi="宋体" w:cs="宋体" w:eastAsia="宋体" w:hint="default"/>
                <w:spacing w:val="-3"/>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月任杭州涂子沛数据科技咨询有限公司</w:t>
            </w:r>
            <w:r>
              <w:rPr>
                <w:rFonts w:ascii="宋体" w:hAnsi="宋体" w:cs="宋体" w:eastAsia="宋体" w:hint="default"/>
                <w:spacing w:val="-47"/>
                <w:sz w:val="21"/>
                <w:szCs w:val="21"/>
              </w:rPr>
              <w:t> </w:t>
            </w:r>
            <w:r>
              <w:rPr>
                <w:rFonts w:ascii="宋体" w:hAnsi="宋体" w:cs="宋体" w:eastAsia="宋体" w:hint="default"/>
                <w:spacing w:val="-3"/>
                <w:sz w:val="21"/>
                <w:szCs w:val="21"/>
              </w:rPr>
              <w:t>CEO</w:t>
            </w:r>
            <w:r>
              <w:rPr>
                <w:rFonts w:ascii="宋体" w:hAnsi="宋体" w:cs="宋体" w:eastAsia="宋体" w:hint="default"/>
                <w:spacing w:val="-3"/>
                <w:sz w:val="21"/>
                <w:szCs w:val="21"/>
              </w:rPr>
              <w:t>；</w:t>
            </w:r>
            <w:r>
              <w:rPr>
                <w:rFonts w:ascii="宋体" w:hAnsi="宋体" w:cs="宋体" w:eastAsia="宋体" w:hint="default"/>
                <w:spacing w:val="-3"/>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月至今任数文明（广东）科技有限公司</w:t>
            </w:r>
            <w:r>
              <w:rPr>
                <w:rFonts w:ascii="宋体" w:hAnsi="宋体" w:cs="宋体" w:eastAsia="宋体" w:hint="default"/>
                <w:spacing w:val="-47"/>
                <w:sz w:val="21"/>
                <w:szCs w:val="21"/>
              </w:rPr>
              <w:t> </w:t>
            </w:r>
            <w:r>
              <w:rPr>
                <w:rFonts w:ascii="宋体" w:hAnsi="宋体" w:cs="宋体" w:eastAsia="宋体" w:hint="default"/>
                <w:spacing w:val="-3"/>
                <w:sz w:val="21"/>
                <w:szCs w:val="21"/>
              </w:rPr>
              <w:t>CEO</w:t>
            </w:r>
            <w:r>
              <w:rPr>
                <w:rFonts w:ascii="宋体" w:hAnsi="宋体" w:cs="宋体" w:eastAsia="宋体" w:hint="default"/>
                <w:spacing w:val="-3"/>
                <w:sz w:val="21"/>
                <w:szCs w:val="21"/>
              </w:rPr>
              <w:t>；</w:t>
            </w:r>
            <w:r>
              <w:rPr>
                <w:rFonts w:ascii="宋体" w:hAnsi="宋体" w:cs="宋体" w:eastAsia="宋体" w:hint="default"/>
                <w:spacing w:val="-3"/>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月至今</w:t>
            </w:r>
            <w:r>
              <w:rPr>
                <w:rFonts w:ascii="宋体" w:hAnsi="宋体" w:cs="宋体" w:eastAsia="宋体" w:hint="default"/>
                <w:spacing w:val="-102"/>
                <w:sz w:val="21"/>
                <w:szCs w:val="21"/>
              </w:rPr>
              <w:t> </w:t>
            </w:r>
            <w:r>
              <w:rPr>
                <w:rFonts w:ascii="宋体" w:hAnsi="宋体" w:cs="宋体" w:eastAsia="宋体" w:hint="default"/>
                <w:sz w:val="21"/>
                <w:szCs w:val="21"/>
              </w:rPr>
              <w:t>任人民网股份有限公司独立董事。</w:t>
            </w:r>
          </w:p>
        </w:tc>
      </w:tr>
      <w:tr>
        <w:trPr>
          <w:trHeight w:val="55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曹伟</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月任波士顿咨询公司咨询师；</w:t>
            </w:r>
            <w:r>
              <w:rPr>
                <w:rFonts w:ascii="宋体" w:hAnsi="宋体" w:cs="宋体" w:eastAsia="宋体" w:hint="default"/>
                <w:sz w:val="21"/>
                <w:szCs w:val="21"/>
              </w:rPr>
              <w:t>2004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月任美国华平投资集团执行董事；</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月至今任高瓴资本集团合伙人；</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月至今任人民网股份有限公司独立董事。</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唐宁</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3"/>
                <w:sz w:val="21"/>
                <w:szCs w:val="21"/>
              </w:rPr>
              <w:t>月任人民日报海外版编辑；</w:t>
            </w:r>
            <w:r>
              <w:rPr>
                <w:rFonts w:ascii="宋体" w:hAnsi="宋体" w:cs="宋体" w:eastAsia="宋体" w:hint="default"/>
                <w:spacing w:val="-3"/>
                <w:sz w:val="21"/>
                <w:szCs w:val="21"/>
              </w:rPr>
              <w:t>1995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月任人民日报社团委书记；</w:t>
            </w:r>
            <w:r>
              <w:rPr>
                <w:rFonts w:ascii="宋体" w:hAnsi="宋体" w:cs="宋体" w:eastAsia="宋体" w:hint="default"/>
                <w:spacing w:val="-3"/>
                <w:sz w:val="21"/>
                <w:szCs w:val="21"/>
              </w:rPr>
              <w:t>1999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3"/>
                <w:sz w:val="21"/>
                <w:szCs w:val="21"/>
              </w:rPr>
              <w:t>月，先后担任人民日报海外版总编</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4"/>
                <w:sz w:val="21"/>
                <w:szCs w:val="21"/>
              </w:rPr>
              <w:t>室副主任、主任；</w:t>
            </w:r>
            <w:r>
              <w:rPr>
                <w:rFonts w:ascii="宋体" w:hAnsi="宋体" w:cs="宋体" w:eastAsia="宋体" w:hint="default"/>
                <w:spacing w:val="-4"/>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3"/>
                <w:sz w:val="21"/>
                <w:szCs w:val="21"/>
              </w:rPr>
              <w:t>月任人民日报社内参部主任；</w:t>
            </w:r>
            <w:r>
              <w:rPr>
                <w:rFonts w:ascii="宋体" w:hAnsi="宋体" w:cs="宋体" w:eastAsia="宋体" w:hint="default"/>
                <w:spacing w:val="-3"/>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3"/>
                <w:sz w:val="21"/>
                <w:szCs w:val="21"/>
              </w:rPr>
              <w:t>年任中央纪委监察部特约监察员；</w:t>
            </w:r>
            <w:r>
              <w:rPr>
                <w:rFonts w:ascii="宋体" w:hAnsi="宋体" w:cs="宋体" w:eastAsia="宋体" w:hint="default"/>
                <w:spacing w:val="-3"/>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100"/>
                <w:sz w:val="21"/>
                <w:szCs w:val="21"/>
              </w:rPr>
              <w:t> </w:t>
            </w:r>
            <w:r>
              <w:rPr>
                <w:rFonts w:ascii="宋体" w:hAnsi="宋体" w:cs="宋体" w:eastAsia="宋体" w:hint="default"/>
                <w:sz w:val="21"/>
                <w:szCs w:val="21"/>
              </w:rPr>
              <w:t>至今任人民网股份有限公司监事会主席。</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宋光茂</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1996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月任中国社会科学院经济研究所助理研究员、副研究员、《经济研究》编辑部主任；</w:t>
            </w:r>
            <w:r>
              <w:rPr>
                <w:rFonts w:ascii="宋体" w:hAnsi="宋体" w:cs="宋体" w:eastAsia="宋体" w:hint="default"/>
                <w:spacing w:val="-3"/>
                <w:sz w:val="21"/>
                <w:szCs w:val="21"/>
              </w:rPr>
              <w:t>1996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1997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3"/>
                <w:sz w:val="21"/>
                <w:szCs w:val="21"/>
              </w:rPr>
              <w:t>月任国务院发展研究中心宏观经济研究部第二研究室主任、研究员；</w:t>
            </w:r>
            <w:r>
              <w:rPr>
                <w:rFonts w:ascii="宋体" w:hAnsi="宋体" w:cs="宋体" w:eastAsia="宋体" w:hint="default"/>
                <w:spacing w:val="-3"/>
                <w:sz w:val="21"/>
                <w:szCs w:val="21"/>
              </w:rPr>
              <w:t>1997</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12</w:t>
            </w:r>
            <w:r>
              <w:rPr>
                <w:rFonts w:ascii="宋体" w:hAnsi="宋体" w:cs="宋体" w:eastAsia="宋体" w:hint="default"/>
                <w:spacing w:val="-23"/>
                <w:sz w:val="21"/>
                <w:szCs w:val="21"/>
              </w:rPr>
              <w:t> </w:t>
            </w:r>
            <w:r>
              <w:rPr>
                <w:rFonts w:ascii="宋体" w:hAnsi="宋体" w:cs="宋体" w:eastAsia="宋体" w:hint="default"/>
                <w:spacing w:val="-3"/>
                <w:sz w:val="21"/>
                <w:szCs w:val="21"/>
              </w:rPr>
              <w:t>月至今历任人民日报社驻山东记者站记者、副站长、站</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长、人民日报社上海分社社长、人民日报社计划财务部主任。</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月至今任人民网股份有限公司监事。</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赵岍</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月任人民网股份有限公司人力资源部主管；</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月任人民网股份有限公司品牌部主管；</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月任人民网股份有限</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公司品牌部副主任；</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月至今任人民网股份有限公司品牌部主任；</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年至今任公司团委书记；</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月至今任人民网股</w:t>
            </w:r>
            <w:r>
              <w:rPr>
                <w:rFonts w:ascii="宋体" w:hAnsi="宋体" w:cs="宋体" w:eastAsia="宋体" w:hint="default"/>
                <w:w w:val="100"/>
                <w:sz w:val="21"/>
                <w:szCs w:val="21"/>
              </w:rPr>
              <w:t> </w:t>
            </w:r>
            <w:r>
              <w:rPr>
                <w:rFonts w:ascii="宋体" w:hAnsi="宋体" w:cs="宋体" w:eastAsia="宋体" w:hint="default"/>
                <w:sz w:val="21"/>
                <w:szCs w:val="21"/>
              </w:rPr>
              <w:t>份有限公司职工监事。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潘健</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月，任人民日报社网络中心干部、外文版编辑二组编辑；</w:t>
            </w: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月任人民日报社网络中心外文编辑部副主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任（其间：</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月，挂职担任辽宁省本溪市桓仁县委副书记）；</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月任人民日报社网络中心教科文体部主</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66"/>
        <w:gridCol w:w="12499"/>
      </w:tblGrid>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任；</w:t>
            </w:r>
            <w:r>
              <w:rPr>
                <w:rFonts w:ascii="宋体" w:hAnsi="宋体" w:cs="宋体" w:eastAsia="宋体" w:hint="default"/>
                <w:spacing w:val="-4"/>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月任人民日报社网络中心主任助理兼教科文体部主任；</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3"/>
                <w:sz w:val="21"/>
                <w:szCs w:val="21"/>
              </w:rPr>
              <w:t>月任人民网股份有限公司要闻部主任；</w:t>
            </w:r>
            <w:r>
              <w:rPr>
                <w:rFonts w:ascii="宋体" w:hAnsi="宋体" w:cs="宋体" w:eastAsia="宋体" w:hint="default"/>
                <w:spacing w:val="-3"/>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月任人</w:t>
            </w:r>
          </w:p>
          <w:p>
            <w:pPr>
              <w:pStyle w:val="TableParagraph"/>
              <w:spacing w:line="240" w:lineRule="auto"/>
              <w:ind w:left="103" w:right="94"/>
              <w:jc w:val="left"/>
              <w:rPr>
                <w:rFonts w:ascii="宋体" w:hAnsi="宋体" w:cs="宋体" w:eastAsia="宋体" w:hint="default"/>
                <w:sz w:val="21"/>
                <w:szCs w:val="21"/>
              </w:rPr>
            </w:pPr>
            <w:r>
              <w:rPr>
                <w:rFonts w:ascii="宋体" w:hAnsi="宋体" w:cs="宋体" w:eastAsia="宋体" w:hint="default"/>
                <w:sz w:val="21"/>
                <w:szCs w:val="21"/>
              </w:rPr>
              <w:t>民网股份有限公司要闻部（</w:t>
            </w:r>
            <w:r>
              <w:rPr>
                <w:rFonts w:ascii="宋体" w:hAnsi="宋体" w:cs="宋体" w:eastAsia="宋体" w:hint="default"/>
                <w:sz w:val="21"/>
                <w:szCs w:val="21"/>
              </w:rPr>
              <w:t>2017</w:t>
            </w:r>
            <w:r>
              <w:rPr>
                <w:rFonts w:ascii="宋体" w:hAnsi="宋体" w:cs="宋体" w:eastAsia="宋体" w:hint="default"/>
                <w:spacing w:val="-30"/>
                <w:sz w:val="21"/>
                <w:szCs w:val="21"/>
              </w:rPr>
              <w:t> </w:t>
            </w:r>
            <w:r>
              <w:rPr>
                <w:rFonts w:ascii="宋体" w:hAnsi="宋体" w:cs="宋体" w:eastAsia="宋体" w:hint="default"/>
                <w:sz w:val="21"/>
                <w:szCs w:val="21"/>
              </w:rPr>
              <w:t>年更名为编辑中心）主任兼人民日报媒体技术股份有限公司副总经理；</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月至今任人民网股</w:t>
            </w:r>
            <w:r>
              <w:rPr>
                <w:rFonts w:ascii="宋体" w:hAnsi="宋体" w:cs="宋体" w:eastAsia="宋体" w:hint="default"/>
                <w:w w:val="100"/>
                <w:sz w:val="21"/>
                <w:szCs w:val="21"/>
              </w:rPr>
              <w:t> </w:t>
            </w:r>
            <w:r>
              <w:rPr>
                <w:rFonts w:ascii="宋体" w:hAnsi="宋体" w:cs="宋体" w:eastAsia="宋体" w:hint="default"/>
                <w:sz w:val="21"/>
                <w:szCs w:val="21"/>
              </w:rPr>
              <w:t>份有限公司副总编辑。</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任建民</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6"/>
                <w:sz w:val="21"/>
                <w:szCs w:val="21"/>
              </w:rPr>
              <w:t>月任人民日报社教科文部助理编辑、编辑；</w:t>
            </w:r>
            <w:r>
              <w:rPr>
                <w:rFonts w:ascii="宋体" w:hAnsi="宋体" w:cs="宋体" w:eastAsia="宋体" w:hint="default"/>
                <w:spacing w:val="-6"/>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月任人民日报社教科文部科技组副组长、</w:t>
            </w:r>
          </w:p>
          <w:p>
            <w:pPr>
              <w:pStyle w:val="TableParagraph"/>
              <w:spacing w:line="237" w:lineRule="auto" w:before="2"/>
              <w:ind w:left="103" w:right="94"/>
              <w:jc w:val="both"/>
              <w:rPr>
                <w:rFonts w:ascii="宋体" w:hAnsi="宋体" w:cs="宋体" w:eastAsia="宋体" w:hint="default"/>
                <w:sz w:val="21"/>
                <w:szCs w:val="21"/>
              </w:rPr>
            </w:pPr>
            <w:r>
              <w:rPr>
                <w:rFonts w:ascii="宋体" w:hAnsi="宋体" w:cs="宋体" w:eastAsia="宋体" w:hint="default"/>
                <w:sz w:val="21"/>
                <w:szCs w:val="21"/>
              </w:rPr>
              <w:t>青海湟源县挂职县委副书记、青海西宁市委挂职副秘书长；</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月任人民日报社国际部主任编辑；</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月任人民日报社驻泰</w:t>
            </w:r>
            <w:r>
              <w:rPr>
                <w:rFonts w:ascii="宋体" w:hAnsi="宋体" w:cs="宋体" w:eastAsia="宋体" w:hint="default"/>
                <w:w w:val="100"/>
                <w:sz w:val="21"/>
                <w:szCs w:val="21"/>
              </w:rPr>
              <w:t> </w:t>
            </w:r>
            <w:r>
              <w:rPr>
                <w:rFonts w:ascii="宋体" w:hAnsi="宋体" w:cs="宋体" w:eastAsia="宋体" w:hint="default"/>
                <w:spacing w:val="-3"/>
                <w:sz w:val="21"/>
                <w:szCs w:val="21"/>
              </w:rPr>
              <w:t>国记者站首席记者；</w:t>
            </w:r>
            <w:r>
              <w:rPr>
                <w:rFonts w:ascii="宋体" w:hAnsi="宋体" w:cs="宋体" w:eastAsia="宋体" w:hint="default"/>
                <w:spacing w:val="-3"/>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月任人民日报社国际部主任编辑；</w:t>
            </w:r>
            <w:r>
              <w:rPr>
                <w:rFonts w:ascii="宋体" w:hAnsi="宋体" w:cs="宋体" w:eastAsia="宋体" w:hint="default"/>
                <w:spacing w:val="-3"/>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3"/>
                <w:sz w:val="21"/>
                <w:szCs w:val="21"/>
              </w:rPr>
              <w:t>月任人民网美国公司筹备组负责人；</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月任人民网美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国公司总经理；</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月起至今任人民网股份有限公司副总编辑兼人民网美国公司总经理。</w:t>
            </w: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李奇</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pacing w:val="-4"/>
                <w:sz w:val="21"/>
                <w:szCs w:val="21"/>
              </w:rPr>
              <w:t>月任人民日报社计划财务部资产管理处副处长、处长；</w:t>
            </w:r>
            <w:r>
              <w:rPr>
                <w:rFonts w:ascii="宋体" w:hAnsi="宋体" w:cs="宋体" w:eastAsia="宋体" w:hint="default"/>
                <w:spacing w:val="-4"/>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月任人民日报社计划财务部计划处处长；</w:t>
            </w:r>
            <w:r>
              <w:rPr>
                <w:rFonts w:ascii="宋体" w:hAnsi="宋体" w:cs="宋体" w:eastAsia="宋体" w:hint="default"/>
                <w:spacing w:val="-3"/>
                <w:sz w:val="21"/>
                <w:szCs w:val="21"/>
              </w:rPr>
              <w:t>2014</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月任人民网股份有限公司财务总监；</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月任人民网股份有限公司董事会秘书兼财务总监；</w:t>
            </w: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月起至今任人民网股</w:t>
            </w:r>
            <w:r>
              <w:rPr>
                <w:rFonts w:ascii="宋体" w:hAnsi="宋体" w:cs="宋体" w:eastAsia="宋体" w:hint="default"/>
                <w:w w:val="100"/>
                <w:sz w:val="21"/>
                <w:szCs w:val="21"/>
              </w:rPr>
              <w:t> </w:t>
            </w:r>
            <w:r>
              <w:rPr>
                <w:rFonts w:ascii="宋体" w:hAnsi="宋体" w:cs="宋体" w:eastAsia="宋体" w:hint="default"/>
                <w:sz w:val="21"/>
                <w:szCs w:val="21"/>
              </w:rPr>
              <w:t>份有限公司董事会秘书。</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魏榕芳</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月任人民日报社广东分社财务处副处长；</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月任中闻印务投资集团有限公司财务负责人；</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pacing w:val="-3"/>
                <w:sz w:val="21"/>
                <w:szCs w:val="21"/>
              </w:rPr>
              <w:t>任中闻印务投资集团有限公司、健康时报社、中国经济周刊杂志社、民生周刊杂志社财务总监；</w:t>
            </w:r>
            <w:r>
              <w:rPr>
                <w:rFonts w:ascii="宋体" w:hAnsi="宋体" w:cs="宋体" w:eastAsia="宋体" w:hint="default"/>
                <w:spacing w:val="-3"/>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月任中国华闻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事业发展总公司财务总监、人民日报社企业监管部企业清理办公室财务负责人；</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月起至今任人民网股份有限公司财务总监。</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王一彪</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月任中宣部政策法规研究室巡视员、副主任；</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月任人民日报社秘书长；</w:t>
            </w:r>
            <w:r>
              <w:rPr>
                <w:rFonts w:ascii="宋体" w:hAnsi="宋体" w:cs="宋体" w:eastAsia="宋体" w:hint="default"/>
                <w:spacing w:val="-3"/>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月任人民日报社编委委员、秘书长；</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月任人民日报社编委委员、副总编辑、秘书长；</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月至今任人民日报社编委委员、副总编辑；</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月任人民网股份有限公司董事长。</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卢新宁</w:t>
            </w:r>
          </w:p>
        </w:tc>
        <w:tc>
          <w:tcPr>
            <w:tcW w:w="12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6"/>
                <w:sz w:val="21"/>
                <w:szCs w:val="21"/>
              </w:rPr>
              <w:t>月任人民日报社教科文部编辑、文化组副组长、组长；</w:t>
            </w:r>
            <w:r>
              <w:rPr>
                <w:rFonts w:ascii="宋体" w:hAnsi="宋体" w:cs="宋体" w:eastAsia="宋体" w:hint="default"/>
                <w:spacing w:val="-6"/>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月任人民日报社评论部副主任、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月任人民日报社编委委员、评论部主任；</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月任人民日报社副总编辑、评论部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月任人民日报社副总编辑；</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月任人民日报社副总编辑、人民网股份有限公司董事长。</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spacing w:line="274" w:lineRule="exact"/>
        <w:ind w:left="224"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left="224" w:right="77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4"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3"/>
        <w:gridCol w:w="3622"/>
        <w:gridCol w:w="2789"/>
        <w:gridCol w:w="2357"/>
        <w:gridCol w:w="2343"/>
      </w:tblGrid>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编委委员、副总编辑</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2016-11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53"/>
        <w:gridCol w:w="3622"/>
        <w:gridCol w:w="2789"/>
        <w:gridCol w:w="2357"/>
        <w:gridCol w:w="2343"/>
      </w:tblGrid>
      <w:tr>
        <w:trPr>
          <w:trHeight w:val="28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卢新宁</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副总编辑</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2015-03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2019-03</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《环球时报》社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总编辑</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2005-09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张忠</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地方部主任</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宋光茂</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人民日报社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计划财务部主任</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2014-03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以上为公司董事、监事在股东单位任职的情况。</w:t>
            </w:r>
          </w:p>
        </w:tc>
      </w:tr>
    </w:tbl>
    <w:p>
      <w:pPr>
        <w:spacing w:line="240" w:lineRule="auto" w:before="7"/>
        <w:rPr>
          <w:rFonts w:ascii="宋体" w:hAnsi="宋体" w:cs="宋体" w:eastAsia="宋体" w:hint="default"/>
          <w:sz w:val="15"/>
          <w:szCs w:val="15"/>
        </w:rPr>
      </w:pPr>
    </w:p>
    <w:p>
      <w:pPr>
        <w:pStyle w:val="BodyText"/>
        <w:spacing w:line="240" w:lineRule="auto" w:before="36"/>
        <w:ind w:left="224" w:right="0"/>
        <w:jc w:val="left"/>
      </w:pPr>
      <w:r>
        <w:rPr/>
        <w:t>备注：</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日，国务院任命卢新宁为中央人民政府驻香港特别行政区联络办公室副主任。</w:t>
      </w:r>
    </w:p>
    <w:p>
      <w:pPr>
        <w:spacing w:line="240" w:lineRule="auto" w:before="0"/>
        <w:rPr>
          <w:rFonts w:ascii="宋体" w:hAnsi="宋体" w:cs="宋体" w:eastAsia="宋体" w:hint="default"/>
          <w:sz w:val="25"/>
          <w:szCs w:val="25"/>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70"/>
        <w:gridCol w:w="3610"/>
        <w:gridCol w:w="2789"/>
        <w:gridCol w:w="2343"/>
        <w:gridCol w:w="2352"/>
      </w:tblGrid>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大华会计师事务所</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2010-07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刘凯湘</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北京大学法学院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1999-05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涂子沛</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数文明（广东）科技有限公司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CEO</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2018-09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高瓴资本集团</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2014-06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以上为公司独立董事在其他单位任职的情况。</w:t>
            </w:r>
          </w:p>
        </w:tc>
      </w:tr>
    </w:tbl>
    <w:p>
      <w:pPr>
        <w:spacing w:line="240" w:lineRule="auto" w:before="2"/>
        <w:rPr>
          <w:rFonts w:ascii="宋体" w:hAnsi="宋体" w:cs="宋体" w:eastAsia="宋体" w:hint="default"/>
          <w:sz w:val="20"/>
          <w:szCs w:val="20"/>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95"/>
        <w:gridCol w:w="9570"/>
      </w:tblGrid>
      <w:tr>
        <w:trPr>
          <w:trHeight w:val="826"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董事的薪酬由公司董事会薪酬与考核委员会拟定，董事会、股东大会审议通过后实施；监事的薪酬由公</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pacing w:val="-4"/>
                <w:sz w:val="21"/>
                <w:szCs w:val="21"/>
              </w:rPr>
              <w:t>司监事会提出、股东大会审议通过后实施；高级管理人员的薪酬由董事会薪酬与考核委员会拟定，董事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会审议通过后实施。</w:t>
            </w:r>
          </w:p>
        </w:tc>
      </w:tr>
      <w:tr>
        <w:trPr>
          <w:trHeight w:val="557"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公司董事、监事的薪酬方案参照公司相同行业或相当规模并结合公司经营绩效确定，具体标准参照《公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司章程》、《公司董事、监事及高级管理人员薪酬制度》等相关规定。</w:t>
            </w:r>
          </w:p>
        </w:tc>
      </w:tr>
      <w:tr>
        <w:trPr>
          <w:trHeight w:val="554"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报告期内，因存在延期支付情况，董事、监事和高级管理人员报酬的实际支付总金额为人民币</w:t>
            </w:r>
            <w:r>
              <w:rPr>
                <w:rFonts w:ascii="宋体" w:hAnsi="宋体" w:cs="宋体" w:eastAsia="宋体" w:hint="default"/>
                <w:sz w:val="21"/>
                <w:szCs w:val="21"/>
              </w:rPr>
              <w:t>898.59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w:t>
            </w:r>
          </w:p>
        </w:tc>
      </w:tr>
      <w:tr>
        <w:trPr>
          <w:trHeight w:val="555" w:hRule="exact"/>
        </w:trPr>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际获得的报酬合计</w:t>
            </w:r>
          </w:p>
        </w:tc>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报告期内，董事、监事和高级管理人员实际应获得的报酬金额合计为人民币</w:t>
            </w:r>
            <w:r>
              <w:rPr>
                <w:rFonts w:ascii="宋体" w:hAnsi="宋体" w:cs="宋体" w:eastAsia="宋体" w:hint="default"/>
                <w:sz w:val="21"/>
                <w:szCs w:val="21"/>
              </w:rPr>
              <w:t>865.54</w:t>
            </w:r>
            <w:r>
              <w:rPr>
                <w:rFonts w:ascii="宋体" w:hAnsi="宋体" w:cs="宋体" w:eastAsia="宋体" w:hint="default"/>
                <w:sz w:val="21"/>
                <w:szCs w:val="21"/>
              </w:rPr>
              <w:t>万元（含税）。</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320"/>
        </w:sectPr>
      </w:pPr>
    </w:p>
    <w:p>
      <w:pPr>
        <w:pStyle w:val="Heading2"/>
        <w:spacing w:line="240" w:lineRule="auto" w:before="120"/>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4"/>
        <w:gridCol w:w="3468"/>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叶蓁蓁</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董事会选举</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潘健</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副总编辑</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原董事长</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因工作原因辞职</w:t>
            </w:r>
          </w:p>
        </w:tc>
      </w:tr>
      <w:tr>
        <w:trPr>
          <w:trHeight w:val="403" w:hRule="exact"/>
        </w:trPr>
        <w:tc>
          <w:tcPr>
            <w:tcW w:w="34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卢新宁</w:t>
            </w:r>
          </w:p>
        </w:tc>
        <w:tc>
          <w:tcPr>
            <w:tcW w:w="34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原董事长</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8" w:type="dxa"/>
            <w:vMerge w:val="restart"/>
            <w:tcBorders>
              <w:top w:val="single" w:sz="4" w:space="0" w:color="000000"/>
              <w:left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9</w:t>
            </w:r>
            <w:r>
              <w:rPr>
                <w:rFonts w:ascii="宋体" w:hAnsi="宋体" w:cs="宋体" w:eastAsia="宋体" w:hint="default"/>
                <w:spacing w:val="-38"/>
                <w:sz w:val="21"/>
                <w:szCs w:val="21"/>
              </w:rPr>
              <w:t> </w:t>
            </w:r>
            <w:r>
              <w:rPr>
                <w:rFonts w:ascii="宋体" w:hAnsi="宋体" w:cs="宋体" w:eastAsia="宋体" w:hint="default"/>
                <w:sz w:val="21"/>
                <w:szCs w:val="21"/>
              </w:rPr>
              <w:t>月经董事会、股东大会选</w:t>
            </w:r>
          </w:p>
          <w:p>
            <w:pPr>
              <w:pStyle w:val="TableParagraph"/>
              <w:spacing w:line="272" w:lineRule="exact" w:before="27"/>
              <w:ind w:left="105" w:right="96"/>
              <w:jc w:val="left"/>
              <w:rPr>
                <w:rFonts w:ascii="宋体" w:hAnsi="宋体" w:cs="宋体" w:eastAsia="宋体" w:hint="default"/>
                <w:sz w:val="21"/>
                <w:szCs w:val="21"/>
              </w:rPr>
            </w:pPr>
            <w:r>
              <w:rPr>
                <w:rFonts w:ascii="宋体" w:hAnsi="宋体" w:cs="宋体" w:eastAsia="宋体" w:hint="default"/>
                <w:sz w:val="21"/>
                <w:szCs w:val="21"/>
              </w:rPr>
              <w:t>举担任公司董事长，</w:t>
            </w:r>
            <w:r>
              <w:rPr>
                <w:rFonts w:ascii="宋体" w:hAnsi="宋体" w:cs="宋体" w:eastAsia="宋体" w:hint="default"/>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月因</w:t>
            </w:r>
            <w:r>
              <w:rPr>
                <w:rFonts w:ascii="宋体" w:hAnsi="宋体" w:cs="宋体" w:eastAsia="宋体" w:hint="default"/>
                <w:w w:val="100"/>
                <w:sz w:val="21"/>
                <w:szCs w:val="21"/>
              </w:rPr>
              <w:t> </w:t>
            </w:r>
            <w:r>
              <w:rPr>
                <w:rFonts w:ascii="宋体" w:hAnsi="宋体" w:cs="宋体" w:eastAsia="宋体" w:hint="default"/>
                <w:sz w:val="21"/>
                <w:szCs w:val="21"/>
              </w:rPr>
              <w:t>工作原因辞职</w:t>
            </w:r>
          </w:p>
        </w:tc>
      </w:tr>
      <w:tr>
        <w:trPr>
          <w:trHeight w:val="425" w:hRule="exact"/>
        </w:trPr>
        <w:tc>
          <w:tcPr>
            <w:tcW w:w="3464" w:type="dxa"/>
            <w:vMerge/>
            <w:tcBorders>
              <w:left w:val="single" w:sz="4" w:space="0" w:color="000000"/>
              <w:bottom w:val="single" w:sz="4" w:space="0" w:color="000000"/>
              <w:right w:val="single" w:sz="4" w:space="0" w:color="000000"/>
            </w:tcBorders>
          </w:tcPr>
          <w:p>
            <w:pPr/>
          </w:p>
        </w:tc>
        <w:tc>
          <w:tcPr>
            <w:tcW w:w="3469" w:type="dxa"/>
            <w:vMerge/>
            <w:tcBorders>
              <w:left w:val="single" w:sz="4" w:space="0" w:color="000000"/>
              <w:bottom w:val="single" w:sz="4" w:space="0" w:color="000000"/>
              <w:right w:val="single" w:sz="4" w:space="0" w:color="000000"/>
            </w:tcBorders>
          </w:tcPr>
          <w:p>
            <w:pP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8"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24" w:right="0"/>
        <w:jc w:val="left"/>
      </w:pPr>
      <w:r>
        <w:rPr/>
        <w:t>备注：</w:t>
      </w:r>
      <w:r>
        <w:rPr>
          <w:rFonts w:ascii="宋体" w:hAnsi="宋体" w:cs="宋体" w:eastAsia="宋体" w:hint="default"/>
        </w:rPr>
        <w:t>1</w:t>
      </w:r>
      <w:r>
        <w:rPr/>
        <w:t>、叶蓁蓁先生于</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4"/>
        </w:rPr>
        <w:t> </w:t>
      </w:r>
      <w:r>
        <w:rPr/>
        <w:t>日经公司第三届董事会第十七次会议审议通过选举为公司董事长；</w:t>
      </w:r>
    </w:p>
    <w:p>
      <w:pPr>
        <w:pStyle w:val="BodyText"/>
        <w:spacing w:line="272" w:lineRule="exact"/>
        <w:ind w:left="855" w:right="0"/>
        <w:jc w:val="left"/>
      </w:pPr>
      <w:r>
        <w:rPr>
          <w:rFonts w:ascii="宋体" w:hAnsi="宋体" w:cs="宋体" w:eastAsia="宋体" w:hint="default"/>
        </w:rPr>
        <w:t>2</w:t>
      </w:r>
      <w:r>
        <w:rPr/>
        <w:t>、潘健先生于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25</w:t>
      </w:r>
      <w:r>
        <w:rPr>
          <w:rFonts w:ascii="宋体" w:hAnsi="宋体" w:cs="宋体" w:eastAsia="宋体" w:hint="default"/>
          <w:spacing w:val="-54"/>
        </w:rPr>
        <w:t> </w:t>
      </w:r>
      <w:r>
        <w:rPr/>
        <w:t>日经公司第三届董事会第十六次会议审议通过聘任为公司副总编辑；</w:t>
      </w:r>
    </w:p>
    <w:p>
      <w:pPr>
        <w:pStyle w:val="BodyText"/>
        <w:spacing w:line="272" w:lineRule="exact"/>
        <w:ind w:left="855" w:right="0"/>
        <w:jc w:val="left"/>
      </w:pPr>
      <w:r>
        <w:rPr>
          <w:rFonts w:ascii="宋体" w:hAnsi="宋体" w:cs="宋体" w:eastAsia="宋体" w:hint="default"/>
        </w:rPr>
        <w:t>3</w:t>
      </w:r>
      <w:r>
        <w:rPr/>
        <w:t>、王一彪先生于</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4"/>
        </w:rPr>
        <w:t> </w:t>
      </w:r>
      <w:r>
        <w:rPr>
          <w:rFonts w:ascii="宋体" w:hAnsi="宋体" w:cs="宋体" w:eastAsia="宋体" w:hint="default"/>
        </w:rPr>
        <w:t>24</w:t>
      </w:r>
      <w:r>
        <w:rPr>
          <w:rFonts w:ascii="宋体" w:hAnsi="宋体" w:cs="宋体" w:eastAsia="宋体" w:hint="default"/>
          <w:spacing w:val="-55"/>
        </w:rPr>
        <w:t> </w:t>
      </w:r>
      <w:r>
        <w:rPr/>
        <w:t>日辞去公司董事长、董事、董事会战略委员会主席及提名委员会委员等在公司所任一切职务；</w:t>
      </w:r>
    </w:p>
    <w:p>
      <w:pPr>
        <w:pStyle w:val="BodyText"/>
        <w:spacing w:line="272" w:lineRule="exact" w:before="27"/>
        <w:ind w:left="224" w:right="0"/>
        <w:jc w:val="left"/>
      </w:pPr>
      <w:r>
        <w:rPr>
          <w:rFonts w:ascii="宋体" w:hAnsi="宋体" w:cs="宋体" w:eastAsia="宋体" w:hint="default"/>
        </w:rPr>
        <w:t>4</w:t>
      </w:r>
      <w:r>
        <w:rPr/>
        <w:t>、卢新宁女士于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日经公司</w:t>
      </w:r>
      <w:r>
        <w:rPr>
          <w:spacing w:val="-52"/>
        </w:rPr>
        <w:t> </w:t>
      </w:r>
      <w:r>
        <w:rPr>
          <w:rFonts w:ascii="宋体" w:hAnsi="宋体" w:cs="宋体" w:eastAsia="宋体" w:hint="default"/>
        </w:rPr>
        <w:t>2018</w:t>
      </w:r>
      <w:r>
        <w:rPr>
          <w:rFonts w:ascii="宋体" w:hAnsi="宋体" w:cs="宋体" w:eastAsia="宋体" w:hint="default"/>
          <w:spacing w:val="-53"/>
        </w:rPr>
        <w:t> </w:t>
      </w:r>
      <w:r>
        <w:rPr/>
        <w:t>年第二次临时股东大会和第三届董事会第十五次会议选举为公司董事、董事长，于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19</w:t>
      </w:r>
      <w:r>
        <w:rPr>
          <w:rFonts w:ascii="宋体" w:hAnsi="宋体" w:cs="宋体" w:eastAsia="宋体" w:hint="default"/>
          <w:spacing w:val="-55"/>
        </w:rPr>
        <w:t> </w:t>
      </w:r>
      <w:r>
        <w:rPr/>
        <w:t>日因</w:t>
      </w:r>
      <w:r>
        <w:rPr>
          <w:w w:val="100"/>
        </w:rPr>
        <w:t> </w:t>
      </w:r>
      <w:r>
        <w:rPr/>
        <w:t>工作原因辞去董事、董事长、董事会战略委员会主席及提名委员会委员等在公司所任一切职务。</w:t>
      </w:r>
    </w:p>
    <w:p>
      <w:pPr>
        <w:spacing w:line="240" w:lineRule="auto" w:before="4"/>
        <w:rPr>
          <w:rFonts w:ascii="宋体" w:hAnsi="宋体" w:cs="宋体" w:eastAsia="宋体" w:hint="default"/>
          <w:sz w:val="23"/>
          <w:szCs w:val="23"/>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9"/>
        <w:ind w:left="224" w:right="0"/>
        <w:jc w:val="left"/>
      </w:pPr>
      <w:r>
        <w:rPr/>
        <w:t>□适用 √不适用</w:t>
      </w:r>
    </w:p>
    <w:p>
      <w:pPr>
        <w:spacing w:after="0" w:line="240" w:lineRule="auto"/>
        <w:jc w:val="left"/>
        <w:sectPr>
          <w:pgSz w:w="16840" w:h="11910" w:orient="landscape"/>
          <w:pgMar w:header="880" w:footer="1195" w:top="1120" w:bottom="1380" w:left="1300" w:right="1320"/>
        </w:sectPr>
      </w:pPr>
    </w:p>
    <w:p>
      <w:pPr>
        <w:spacing w:line="240" w:lineRule="auto" w:before="9"/>
        <w:rPr>
          <w:rFonts w:ascii="宋体" w:hAnsi="宋体" w:cs="宋体" w:eastAsia="宋体" w:hint="default"/>
          <w:sz w:val="29"/>
          <w:szCs w:val="29"/>
        </w:rPr>
      </w:pPr>
    </w:p>
    <w:p>
      <w:pPr>
        <w:pStyle w:val="Heading2"/>
        <w:spacing w:line="240" w:lineRule="auto" w:before="36"/>
        <w:ind w:left="218" w:right="2365"/>
        <w:jc w:val="left"/>
        <w:rPr>
          <w:b w:val="0"/>
          <w:bCs w:val="0"/>
        </w:rPr>
      </w:pPr>
      <w:r>
        <w:rPr/>
        <w:t>六、母公司和主要子公司的员工情况</w:t>
      </w:r>
      <w:r>
        <w:rPr>
          <w:b w:val="0"/>
          <w:bCs w:val="0"/>
        </w:rPr>
      </w:r>
    </w:p>
    <w:p>
      <w:pPr>
        <w:pStyle w:val="Heading2"/>
        <w:spacing w:line="240" w:lineRule="auto" w:before="58"/>
        <w:ind w:left="218" w:right="23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1,571</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1,272</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2,843</w:t>
            </w:r>
          </w:p>
        </w:tc>
      </w:tr>
      <w:tr>
        <w:trPr>
          <w:trHeight w:val="55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母公司及主要子公司需承担费用的离退休职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工人数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8"/>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1,406</w:t>
            </w: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2,843</w:t>
            </w:r>
          </w:p>
        </w:tc>
      </w:tr>
      <w:tr>
        <w:trPr>
          <w:trHeight w:val="281"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68"/>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669</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1,887</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262</w:t>
            </w: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2,843</w:t>
            </w:r>
          </w:p>
        </w:tc>
      </w:tr>
    </w:tbl>
    <w:p>
      <w:pPr>
        <w:spacing w:line="240" w:lineRule="auto" w:before="12"/>
        <w:rPr>
          <w:rFonts w:ascii="宋体" w:hAnsi="宋体" w:cs="宋体" w:eastAsia="宋体" w:hint="default"/>
          <w:b/>
          <w:bCs/>
          <w:sz w:val="19"/>
          <w:szCs w:val="19"/>
        </w:rPr>
      </w:pPr>
    </w:p>
    <w:p>
      <w:pPr>
        <w:pStyle w:val="Heading2"/>
        <w:spacing w:line="240" w:lineRule="auto" w:before="36"/>
        <w:ind w:left="218" w:right="23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130" w:hanging="420"/>
        <w:jc w:val="left"/>
      </w:pPr>
      <w:r>
        <w:rPr>
          <w:spacing w:val="-1"/>
        </w:rPr>
        <w:t>√适用</w:t>
        <w:tab/>
      </w:r>
      <w:r>
        <w:rPr>
          <w:spacing w:val="-2"/>
        </w:rPr>
        <w:t>□不适用</w:t>
      </w:r>
      <w:r>
        <w:rPr>
          <w:spacing w:val="-99"/>
        </w:rPr>
        <w:t> </w:t>
      </w:r>
      <w:r>
        <w:rPr>
          <w:spacing w:val="-99"/>
        </w:rPr>
      </w:r>
      <w:r>
        <w:rPr>
          <w:spacing w:val="-2"/>
        </w:rPr>
        <w:t>建立合理且富有竞争力的薪酬福利体系是公司不断努力的方向。公司自成立以来，逐步建立</w:t>
      </w:r>
    </w:p>
    <w:p>
      <w:pPr>
        <w:pStyle w:val="BodyText"/>
        <w:spacing w:line="355" w:lineRule="auto" w:before="133"/>
        <w:ind w:left="218" w:right="117"/>
        <w:jc w:val="left"/>
      </w:pPr>
      <w:r>
        <w:rPr>
          <w:spacing w:val="-1"/>
        </w:rPr>
        <w:t>了与行业接轨的薪酬福利体系，保持了内部公平与外部竞争力，体现了让员工与公司共同发展，</w:t>
      </w:r>
      <w:r>
        <w:rPr>
          <w:spacing w:val="-55"/>
        </w:rPr>
        <w:t> </w:t>
      </w:r>
      <w:r>
        <w:rPr>
          <w:spacing w:val="-55"/>
        </w:rPr>
      </w:r>
      <w:r>
        <w:rPr/>
        <w:t>共享发展成果的付薪理念。</w:t>
      </w:r>
    </w:p>
    <w:p>
      <w:pPr>
        <w:pStyle w:val="BodyText"/>
        <w:spacing w:line="355" w:lineRule="auto" w:before="34"/>
        <w:ind w:left="218" w:right="130" w:firstLine="419"/>
        <w:jc w:val="both"/>
      </w:pPr>
      <w:r>
        <w:rPr>
          <w:spacing w:val="-2"/>
        </w:rPr>
        <w:t>为保证各岗位的合理性，公司依据岗位类别分为高层管理系列、管理系列、采编系列、技术</w:t>
      </w:r>
      <w:r>
        <w:rPr>
          <w:w w:val="100"/>
        </w:rPr>
        <w:t> </w:t>
      </w:r>
      <w:r>
        <w:rPr/>
        <w:t>系列、运营</w:t>
      </w:r>
      <w:r>
        <w:rPr>
          <w:rFonts w:ascii="宋体" w:hAnsi="宋体" w:cs="宋体" w:eastAsia="宋体" w:hint="default"/>
        </w:rPr>
        <w:t>/</w:t>
      </w:r>
      <w:r>
        <w:rPr/>
        <w:t>经营系列及通用支持系列。每个系列有独立的工资级别与标准。</w:t>
      </w:r>
    </w:p>
    <w:p>
      <w:pPr>
        <w:pStyle w:val="BodyText"/>
        <w:spacing w:line="355" w:lineRule="auto" w:before="33"/>
        <w:ind w:left="218" w:right="130" w:firstLine="419"/>
        <w:jc w:val="both"/>
      </w:pPr>
      <w:r>
        <w:rPr>
          <w:spacing w:val="-2"/>
        </w:rPr>
        <w:t>除此之外，薪酬结构也细分为固定部分及浮动部分，既保障了员工的基本生活也加强了对员</w:t>
      </w:r>
      <w:r>
        <w:rPr>
          <w:w w:val="100"/>
        </w:rPr>
        <w:t> </w:t>
      </w:r>
      <w:r>
        <w:rPr/>
        <w:t>工的激励作用。</w:t>
      </w:r>
    </w:p>
    <w:p>
      <w:pPr>
        <w:spacing w:line="240" w:lineRule="auto" w:before="13"/>
        <w:rPr>
          <w:rFonts w:ascii="宋体" w:hAnsi="宋体" w:cs="宋体" w:eastAsia="宋体" w:hint="default"/>
          <w:sz w:val="27"/>
          <w:szCs w:val="27"/>
        </w:rPr>
      </w:pPr>
    </w:p>
    <w:p>
      <w:pPr>
        <w:pStyle w:val="Heading2"/>
        <w:spacing w:line="240" w:lineRule="auto"/>
        <w:ind w:left="218" w:right="23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218" w:right="2365"/>
        <w:jc w:val="left"/>
      </w:pPr>
      <w:r>
        <w:rPr>
          <w:spacing w:val="-1"/>
        </w:rPr>
        <w:t>√适用</w:t>
        <w:tab/>
      </w:r>
      <w:r>
        <w:rPr>
          <w:spacing w:val="-2"/>
        </w:rPr>
        <w:t>□不适用</w:t>
      </w:r>
    </w:p>
    <w:p>
      <w:pPr>
        <w:pStyle w:val="BodyText"/>
        <w:spacing w:line="357" w:lineRule="auto" w:before="118"/>
        <w:ind w:left="218" w:right="128" w:firstLine="419"/>
        <w:jc w:val="both"/>
      </w:pPr>
      <w:r>
        <w:rPr>
          <w:rFonts w:ascii="宋体" w:hAnsi="宋体" w:cs="宋体" w:eastAsia="宋体" w:hint="default"/>
        </w:rPr>
        <w:t>2018</w:t>
      </w:r>
      <w:r>
        <w:rPr>
          <w:rFonts w:ascii="宋体" w:hAnsi="宋体" w:cs="宋体" w:eastAsia="宋体" w:hint="default"/>
          <w:spacing w:val="-11"/>
        </w:rPr>
        <w:t> </w:t>
      </w:r>
      <w:r>
        <w:rPr>
          <w:spacing w:val="-3"/>
        </w:rPr>
        <w:t>年人民网员工培训工作总的要求是：认真贯彻马克思主义新闻观的指导思想，根据中央</w:t>
      </w:r>
      <w:r>
        <w:rPr>
          <w:w w:val="100"/>
        </w:rPr>
        <w:t> </w:t>
      </w:r>
      <w:r>
        <w:rPr>
          <w:spacing w:val="-1"/>
        </w:rPr>
        <w:t>及报社关于教育培训工作的部署，以学习宣传思想文化工作方针政策和业务知识为重点，继续开</w:t>
      </w:r>
      <w:r>
        <w:rPr>
          <w:spacing w:val="-55"/>
        </w:rPr>
        <w:t> </w:t>
      </w:r>
      <w:r>
        <w:rPr>
          <w:spacing w:val="-55"/>
        </w:rPr>
      </w:r>
      <w:r>
        <w:rPr>
          <w:spacing w:val="-1"/>
        </w:rPr>
        <w:t>展各类专业培训。突出重点，兼顾全面，坚持爱党、爱国、爱社、爱网教育，不断增强培训的针</w:t>
      </w:r>
      <w:r>
        <w:rPr>
          <w:spacing w:val="-55"/>
        </w:rPr>
        <w:t> </w:t>
      </w:r>
      <w:r>
        <w:rPr>
          <w:spacing w:val="-55"/>
        </w:rPr>
      </w:r>
      <w:r>
        <w:rPr>
          <w:spacing w:val="-1"/>
        </w:rPr>
        <w:t>对性和实效性，切实加强员工素质能力建设，着力培养造就高素质人才队伍，为人民网高速发展</w:t>
      </w:r>
      <w:r>
        <w:rPr>
          <w:spacing w:val="-55"/>
        </w:rPr>
        <w:t> </w:t>
      </w:r>
      <w:r>
        <w:rPr>
          <w:spacing w:val="-55"/>
        </w:rPr>
      </w:r>
      <w:r>
        <w:rPr/>
        <w:t>提供有力的人才支撑。</w:t>
      </w:r>
    </w:p>
    <w:p>
      <w:pPr>
        <w:spacing w:after="0" w:line="357" w:lineRule="auto"/>
        <w:jc w:val="both"/>
        <w:sectPr>
          <w:headerReference w:type="default" r:id="rId35"/>
          <w:footerReference w:type="default" r:id="rId36"/>
          <w:pgSz w:w="11910" w:h="16840"/>
          <w:pgMar w:header="882" w:footer="1195" w:top="1120" w:bottom="1380" w:left="1580" w:right="1140"/>
          <w:pgNumType w:start="47"/>
        </w:sectPr>
      </w:pPr>
    </w:p>
    <w:p>
      <w:pPr>
        <w:spacing w:line="240" w:lineRule="auto" w:before="1"/>
        <w:rPr>
          <w:rFonts w:ascii="宋体" w:hAnsi="宋体" w:cs="宋体" w:eastAsia="宋体" w:hint="default"/>
          <w:sz w:val="25"/>
          <w:szCs w:val="25"/>
        </w:rPr>
      </w:pPr>
    </w:p>
    <w:p>
      <w:pPr>
        <w:pStyle w:val="BodyText"/>
        <w:spacing w:line="357" w:lineRule="auto" w:before="36"/>
        <w:ind w:left="218" w:right="130" w:firstLine="422"/>
        <w:jc w:val="both"/>
      </w:pPr>
      <w:r>
        <w:rPr>
          <w:rFonts w:ascii="宋体" w:hAnsi="宋体" w:cs="宋体" w:eastAsia="宋体" w:hint="default"/>
        </w:rPr>
        <w:t>2019</w:t>
      </w:r>
      <w:r>
        <w:rPr>
          <w:rFonts w:ascii="宋体" w:hAnsi="宋体" w:cs="宋体" w:eastAsia="宋体" w:hint="default"/>
          <w:spacing w:val="-12"/>
        </w:rPr>
        <w:t> </w:t>
      </w:r>
      <w:r>
        <w:rPr>
          <w:spacing w:val="-3"/>
        </w:rPr>
        <w:t>年培训工作将根据公司发展需要及员工培训需求，制定分岗位、分层次、分类别、分形</w:t>
      </w:r>
      <w:r>
        <w:rPr>
          <w:w w:val="100"/>
        </w:rPr>
        <w:t> </w:t>
      </w:r>
      <w:r>
        <w:rPr>
          <w:spacing w:val="-7"/>
        </w:rPr>
        <w:t>式的培训课程体系。丰富培训形式，调动员工参加培训的积极性、主动性。计划开展爱党、爱国、</w:t>
      </w:r>
      <w:r>
        <w:rPr>
          <w:spacing w:val="-15"/>
        </w:rPr>
        <w:t> </w:t>
      </w:r>
      <w:r>
        <w:rPr>
          <w:spacing w:val="-15"/>
        </w:rPr>
      </w:r>
      <w:r>
        <w:rPr>
          <w:spacing w:val="-9"/>
        </w:rPr>
        <w:t>爱社、爱网教育，法律法规，采编类，管理类及兴趣解压类等系列培训</w:t>
      </w:r>
      <w:r>
        <w:rPr>
          <w:rFonts w:ascii="宋体" w:hAnsi="宋体" w:cs="宋体" w:eastAsia="宋体" w:hint="default"/>
          <w:spacing w:val="-9"/>
        </w:rPr>
        <w:t>,</w:t>
      </w:r>
      <w:r>
        <w:rPr>
          <w:spacing w:val="-9"/>
        </w:rPr>
        <w:t>提升公司员工职业化程度，</w:t>
      </w:r>
      <w:r>
        <w:rPr>
          <w:spacing w:val="-25"/>
        </w:rPr>
        <w:t> </w:t>
      </w:r>
      <w:r>
        <w:rPr>
          <w:spacing w:val="-25"/>
        </w:rPr>
      </w:r>
      <w:r>
        <w:rPr/>
        <w:t>创造积极、乐观、向上的学习氛围，激活学习型组织的活力，培养建设公司人才队伍。</w:t>
      </w:r>
    </w:p>
    <w:p>
      <w:pPr>
        <w:spacing w:line="240" w:lineRule="auto" w:before="11"/>
        <w:rPr>
          <w:rFonts w:ascii="宋体" w:hAnsi="宋体" w:cs="宋体" w:eastAsia="宋体" w:hint="default"/>
          <w:sz w:val="27"/>
          <w:szCs w:val="27"/>
        </w:rPr>
      </w:pPr>
    </w:p>
    <w:p>
      <w:pPr>
        <w:pStyle w:val="Heading2"/>
        <w:spacing w:line="240" w:lineRule="auto"/>
        <w:ind w:left="21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ind w:left="218" w:right="0"/>
        <w:jc w:val="both"/>
        <w:rPr>
          <w:b w:val="0"/>
          <w:bCs w:val="0"/>
        </w:rPr>
      </w:pPr>
      <w:r>
        <w:rPr/>
        <w:t>七、其他</w:t>
      </w:r>
      <w:r>
        <w:rPr>
          <w:b w:val="0"/>
          <w:bCs w:val="0"/>
        </w:rPr>
      </w:r>
    </w:p>
    <w:p>
      <w:pPr>
        <w:pStyle w:val="BodyText"/>
        <w:spacing w:line="240" w:lineRule="auto" w:before="59"/>
        <w:ind w:left="218"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1342" w:val="left" w:leader="none"/>
        </w:tabs>
        <w:spacing w:before="0"/>
        <w:ind w:left="82" w:right="0" w:firstLine="0"/>
        <w:jc w:val="center"/>
        <w:rPr>
          <w:rFonts w:ascii="黑体" w:hAnsi="黑体" w:cs="黑体" w:eastAsia="黑体" w:hint="default"/>
          <w:sz w:val="28"/>
          <w:szCs w:val="28"/>
        </w:rPr>
      </w:pPr>
      <w:r>
        <w:rPr>
          <w:rFonts w:ascii="黑体" w:hAnsi="黑体" w:cs="黑体" w:eastAsia="黑体" w:hint="default"/>
          <w:b/>
          <w:bCs/>
          <w:w w:val="95"/>
          <w:sz w:val="28"/>
          <w:szCs w:val="28"/>
        </w:rPr>
        <w:t>第十节</w:t>
        <w:tab/>
      </w:r>
      <w:r>
        <w:rPr>
          <w:rFonts w:ascii="黑体" w:hAnsi="黑体" w:cs="黑体" w:eastAsia="黑体" w:hint="default"/>
          <w:b/>
          <w:bCs/>
          <w:sz w:val="28"/>
          <w:szCs w:val="28"/>
        </w:rPr>
        <w:t>公司治理</w:t>
      </w:r>
      <w:r>
        <w:rPr>
          <w:rFonts w:ascii="黑体" w:hAnsi="黑体" w:cs="黑体" w:eastAsia="黑体" w:hint="default"/>
          <w:sz w:val="28"/>
          <w:szCs w:val="28"/>
        </w:rPr>
      </w:r>
    </w:p>
    <w:p>
      <w:pPr>
        <w:spacing w:line="240" w:lineRule="auto" w:before="4"/>
        <w:rPr>
          <w:rFonts w:ascii="黑体" w:hAnsi="黑体" w:cs="黑体" w:eastAsia="黑体" w:hint="default"/>
          <w:b/>
          <w:bCs/>
          <w:sz w:val="19"/>
          <w:szCs w:val="19"/>
        </w:rPr>
      </w:pPr>
    </w:p>
    <w:p>
      <w:pPr>
        <w:pStyle w:val="Heading2"/>
        <w:spacing w:line="240" w:lineRule="auto"/>
        <w:ind w:left="218" w:right="0"/>
        <w:jc w:val="both"/>
        <w:rPr>
          <w:b w:val="0"/>
          <w:bCs w:val="0"/>
        </w:rPr>
      </w:pPr>
      <w:r>
        <w:rPr/>
        <w:t>一、公司治理相关情况说明</w:t>
      </w:r>
      <w:r>
        <w:rPr>
          <w:b w:val="0"/>
          <w:bCs w:val="0"/>
        </w:rPr>
      </w:r>
    </w:p>
    <w:p>
      <w:pPr>
        <w:pStyle w:val="BodyText"/>
        <w:tabs>
          <w:tab w:pos="1060" w:val="left" w:leader="none"/>
        </w:tabs>
        <w:spacing w:line="340" w:lineRule="auto" w:before="58"/>
        <w:ind w:left="638" w:right="130" w:hanging="420"/>
        <w:jc w:val="left"/>
      </w:pPr>
      <w:r>
        <w:rPr>
          <w:spacing w:val="-1"/>
        </w:rPr>
        <w:t>√适用</w:t>
        <w:tab/>
      </w:r>
      <w:r>
        <w:rPr>
          <w:spacing w:val="-2"/>
        </w:rPr>
        <w:t>□不适用</w:t>
      </w:r>
      <w:r>
        <w:rPr>
          <w:spacing w:val="-99"/>
        </w:rPr>
        <w:t> </w:t>
      </w:r>
      <w:r>
        <w:rPr>
          <w:spacing w:val="-99"/>
        </w:rPr>
      </w:r>
      <w:r>
        <w:rPr>
          <w:spacing w:val="-2"/>
        </w:rPr>
        <w:t>报告期内，公司严格按照《公司法》、《证券法》、《上市公司治理准则》和中国证监会、</w:t>
      </w:r>
    </w:p>
    <w:p>
      <w:pPr>
        <w:pStyle w:val="BodyText"/>
        <w:spacing w:line="357" w:lineRule="auto" w:before="45"/>
        <w:ind w:left="218" w:right="128"/>
        <w:jc w:val="both"/>
      </w:pPr>
      <w:r>
        <w:rPr>
          <w:spacing w:val="-1"/>
        </w:rPr>
        <w:t>上海证券交易所有关要求，规范公司运作，完善公司法人治理结构，健全内控制度，加强信息披</w:t>
      </w:r>
      <w:r>
        <w:rPr>
          <w:spacing w:val="-55"/>
        </w:rPr>
        <w:t> </w:t>
      </w:r>
      <w:r>
        <w:rPr>
          <w:spacing w:val="-55"/>
        </w:rPr>
      </w:r>
      <w:r>
        <w:rPr>
          <w:spacing w:val="-1"/>
        </w:rPr>
        <w:t>露工作。公司股东大会、董事会、监事会及经理层之间权责明确，各司其职、各尽其责、相互制</w:t>
      </w:r>
      <w:r>
        <w:rPr>
          <w:spacing w:val="-55"/>
        </w:rPr>
        <w:t> </w:t>
      </w:r>
      <w:r>
        <w:rPr>
          <w:spacing w:val="-55"/>
        </w:rPr>
      </w:r>
      <w:r>
        <w:rPr>
          <w:spacing w:val="-1"/>
        </w:rPr>
        <w:t>衡、相互协调。公司在股东与股东大会、控股股东与上市公司、董事与董事会、监事与监事会、</w:t>
      </w:r>
      <w:r>
        <w:rPr>
          <w:spacing w:val="-55"/>
        </w:rPr>
        <w:t> </w:t>
      </w:r>
      <w:r>
        <w:rPr>
          <w:spacing w:val="-55"/>
        </w:rPr>
      </w:r>
      <w:r>
        <w:rPr>
          <w:spacing w:val="-1"/>
        </w:rPr>
        <w:t>绩效评价与激励约束机制、利益相关者、信息披露与透明度等主要治理方面均符合监管部门有关</w:t>
      </w:r>
      <w:r>
        <w:rPr>
          <w:spacing w:val="-55"/>
        </w:rPr>
        <w:t> </w:t>
      </w:r>
      <w:r>
        <w:rPr>
          <w:spacing w:val="-55"/>
        </w:rPr>
      </w:r>
      <w:r>
        <w:rPr>
          <w:spacing w:val="-1"/>
        </w:rPr>
        <w:t>文件的要求。公司董事会及各专业委员会以及董、监事，高级管理人员都能够在日常经营中，严</w:t>
      </w:r>
      <w:r>
        <w:rPr>
          <w:spacing w:val="-55"/>
        </w:rPr>
        <w:t> </w:t>
      </w:r>
      <w:r>
        <w:rPr>
          <w:spacing w:val="-55"/>
        </w:rPr>
      </w:r>
      <w:r>
        <w:rPr>
          <w:spacing w:val="-1"/>
        </w:rPr>
        <w:t>格按照公司现有各项制度规范运作。公司治理的实际状况符合《公司法》和中国证监会相关规定</w:t>
      </w:r>
      <w:r>
        <w:rPr>
          <w:spacing w:val="-55"/>
        </w:rPr>
        <w:t> </w:t>
      </w:r>
      <w:r>
        <w:rPr>
          <w:spacing w:val="-55"/>
        </w:rPr>
      </w:r>
      <w:r>
        <w:rPr/>
        <w:t>要求。</w:t>
      </w:r>
    </w:p>
    <w:p>
      <w:pPr>
        <w:spacing w:line="240" w:lineRule="auto" w:before="1"/>
        <w:rPr>
          <w:rFonts w:ascii="宋体" w:hAnsi="宋体" w:cs="宋体" w:eastAsia="宋体" w:hint="default"/>
          <w:sz w:val="23"/>
          <w:szCs w:val="23"/>
        </w:rPr>
      </w:pPr>
    </w:p>
    <w:p>
      <w:pPr>
        <w:pStyle w:val="BodyText"/>
        <w:spacing w:line="274" w:lineRule="exact"/>
        <w:ind w:left="218" w:right="0"/>
        <w:jc w:val="both"/>
      </w:pPr>
      <w:r>
        <w:rPr/>
        <w:t>公司治理与中国证监会相关规定的要求是否存在重大差异；如有重大差异，应当说明原因</w:t>
      </w:r>
    </w:p>
    <w:p>
      <w:pPr>
        <w:spacing w:line="528" w:lineRule="auto" w:before="0"/>
        <w:ind w:left="218" w:right="6840" w:firstLine="0"/>
        <w:jc w:val="left"/>
        <w:rPr>
          <w:rFonts w:ascii="宋体" w:hAnsi="宋体" w:cs="宋体" w:eastAsia="宋体" w:hint="default"/>
          <w:sz w:val="21"/>
          <w:szCs w:val="21"/>
        </w:rPr>
      </w:pPr>
      <w:r>
        <w:rPr/>
        <w:pict>
          <v:shape style="position:absolute;margin-left:84.264pt;margin-top:48.53363pt;width:441.95pt;height:109.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4"/>
                    <w:gridCol w:w="2110"/>
                    <w:gridCol w:w="2348"/>
                    <w:gridCol w:w="2113"/>
                  </w:tblGrid>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4"/>
                            <w:sz w:val="21"/>
                            <w:szCs w:val="21"/>
                          </w:rPr>
                          <w:t> </w:t>
                        </w:r>
                        <w:r>
                          <w:rPr>
                            <w:rFonts w:ascii="宋体" w:hAnsi="宋体" w:cs="宋体" w:eastAsia="宋体" w:hint="default"/>
                            <w:spacing w:val="2"/>
                            <w:sz w:val="21"/>
                            <w:szCs w:val="21"/>
                          </w:rPr>
                          <w:t>年第一次临时股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26"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hyperlink r:id="rId10">
                          <w:r>
                            <w:rPr>
                              <w:rFonts w:ascii="宋体"/>
                              <w:sz w:val="21"/>
                            </w:rPr>
                            <w:t>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4"/>
                            <w:sz w:val="21"/>
                            <w:szCs w:val="21"/>
                          </w:rPr>
                          <w:t> </w:t>
                        </w:r>
                        <w:r>
                          <w:rPr>
                            <w:rFonts w:ascii="宋体" w:hAnsi="宋体" w:cs="宋体" w:eastAsia="宋体" w:hint="default"/>
                            <w:spacing w:val="2"/>
                            <w:sz w:val="21"/>
                            <w:szCs w:val="21"/>
                          </w:rPr>
                          <w:t>年第二次临时股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www.sse.com.cn</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273" w:lineRule="exact"/>
        <w:ind w:left="218" w:right="2365"/>
        <w:jc w:val="left"/>
      </w:pPr>
      <w:r>
        <w:rPr/>
        <w:t>股东大会情况说明</w:t>
      </w:r>
    </w:p>
    <w:p>
      <w:pPr>
        <w:pStyle w:val="BodyText"/>
        <w:spacing w:line="273" w:lineRule="exact"/>
        <w:ind w:left="218" w:right="2365"/>
        <w:jc w:val="left"/>
      </w:pPr>
      <w:r>
        <w:rPr/>
        <w:t>□适用</w:t>
      </w:r>
      <w:r>
        <w:rPr>
          <w:spacing w:val="-1"/>
        </w:rPr>
        <w:t> </w:t>
      </w:r>
      <w:r>
        <w:rPr/>
        <w:t>√不适用</w:t>
      </w:r>
    </w:p>
    <w:p>
      <w:pPr>
        <w:spacing w:after="0" w:line="273" w:lineRule="exact"/>
        <w:jc w:val="left"/>
        <w:sectPr>
          <w:pgSz w:w="11910" w:h="16840"/>
          <w:pgMar w:header="882" w:footer="1195" w:top="1120" w:bottom="1380" w:left="1580" w:right="1140"/>
        </w:sectPr>
      </w:pPr>
    </w:p>
    <w:p>
      <w:pPr>
        <w:spacing w:line="240" w:lineRule="auto" w:before="1"/>
        <w:rPr>
          <w:rFonts w:ascii="宋体" w:hAnsi="宋体" w:cs="宋体" w:eastAsia="宋体" w:hint="default"/>
          <w:sz w:val="25"/>
          <w:szCs w:val="25"/>
        </w:rPr>
      </w:pPr>
    </w:p>
    <w:p>
      <w:pPr>
        <w:pStyle w:val="Heading2"/>
        <w:spacing w:line="240" w:lineRule="auto" w:before="36"/>
        <w:ind w:left="218" w:right="890"/>
        <w:jc w:val="left"/>
        <w:rPr>
          <w:b w:val="0"/>
          <w:bCs w:val="0"/>
        </w:rPr>
      </w:pPr>
      <w:r>
        <w:rPr/>
        <w:t>三、董事履行职责情况</w:t>
      </w:r>
      <w:r>
        <w:rPr>
          <w:b w:val="0"/>
          <w:bCs w:val="0"/>
        </w:rPr>
      </w:r>
    </w:p>
    <w:p>
      <w:pPr>
        <w:pStyle w:val="Heading2"/>
        <w:spacing w:line="240" w:lineRule="auto" w:before="58"/>
        <w:ind w:left="218" w:right="89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55"/>
        <w:gridCol w:w="823"/>
        <w:gridCol w:w="1073"/>
        <w:gridCol w:w="833"/>
        <w:gridCol w:w="943"/>
        <w:gridCol w:w="881"/>
        <w:gridCol w:w="826"/>
        <w:gridCol w:w="1261"/>
        <w:gridCol w:w="1229"/>
      </w:tblGrid>
      <w:tr>
        <w:trPr>
          <w:trHeight w:val="571"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72" w:lineRule="exact"/>
              <w:ind w:left="261" w:right="25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8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89" w:right="185"/>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1099" w:hRule="exact"/>
        </w:trPr>
        <w:tc>
          <w:tcPr>
            <w:tcW w:w="955"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8"/>
              <w:jc w:val="center"/>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w w:val="100"/>
                <w:sz w:val="21"/>
                <w:szCs w:val="21"/>
              </w:rPr>
              <w:t> </w:t>
            </w: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9" w:right="199"/>
              <w:jc w:val="both"/>
              <w:rPr>
                <w:rFonts w:ascii="宋体" w:hAnsi="宋体" w:cs="宋体" w:eastAsia="宋体" w:hint="default"/>
                <w:sz w:val="21"/>
                <w:szCs w:val="21"/>
              </w:rPr>
            </w:pPr>
            <w:r>
              <w:rPr>
                <w:rFonts w:ascii="宋体" w:hAnsi="宋体" w:cs="宋体" w:eastAsia="宋体" w:hint="default"/>
                <w:sz w:val="21"/>
                <w:szCs w:val="21"/>
              </w:rPr>
              <w:t>亲自</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49"/>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20" w:right="115"/>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37" w:lineRule="auto" w:before="2"/>
              <w:ind w:left="203" w:right="202"/>
              <w:jc w:val="center"/>
              <w:rPr>
                <w:rFonts w:ascii="宋体" w:hAnsi="宋体" w:cs="宋体" w:eastAsia="宋体" w:hint="default"/>
                <w:sz w:val="21"/>
                <w:szCs w:val="21"/>
              </w:rPr>
            </w:pP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185"/>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叶蓁蓁</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余清楚</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罗华</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唐维红</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宋丽云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施丹丹</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刘凯湘</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涂子沛</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曹伟</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王一彪</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卢新宁</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pStyle w:val="BodyText"/>
        <w:spacing w:line="239" w:lineRule="exact"/>
        <w:ind w:left="218" w:right="890"/>
        <w:jc w:val="left"/>
      </w:pPr>
      <w:r>
        <w:rPr/>
        <w:t>备注：</w:t>
      </w:r>
    </w:p>
    <w:p>
      <w:pPr>
        <w:pStyle w:val="BodyText"/>
        <w:spacing w:line="240" w:lineRule="auto"/>
        <w:ind w:left="218" w:right="0" w:firstLine="419"/>
        <w:jc w:val="left"/>
      </w:pPr>
      <w:r>
        <w:rPr>
          <w:rFonts w:ascii="宋体" w:hAnsi="宋体" w:cs="宋体" w:eastAsia="宋体" w:hint="default"/>
          <w:spacing w:val="-6"/>
        </w:rPr>
        <w:t>1</w:t>
      </w:r>
      <w:r>
        <w:rPr>
          <w:spacing w:val="-6"/>
        </w:rPr>
        <w:t>、王一彪先生于</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8"/>
        </w:rPr>
        <w:t> </w:t>
      </w:r>
      <w:r>
        <w:rPr>
          <w:rFonts w:ascii="宋体" w:hAnsi="宋体" w:cs="宋体" w:eastAsia="宋体" w:hint="default"/>
        </w:rPr>
        <w:t>8</w:t>
      </w:r>
      <w:r>
        <w:rPr>
          <w:rFonts w:ascii="宋体" w:hAnsi="宋体" w:cs="宋体" w:eastAsia="宋体" w:hint="default"/>
          <w:spacing w:val="-45"/>
        </w:rPr>
        <w:t> </w:t>
      </w:r>
      <w:r>
        <w:rPr/>
        <w:t>月</w:t>
      </w:r>
      <w:r>
        <w:rPr>
          <w:spacing w:val="-45"/>
        </w:rPr>
        <w:t> </w:t>
      </w:r>
      <w:r>
        <w:rPr>
          <w:rFonts w:ascii="宋体" w:hAnsi="宋体" w:cs="宋体" w:eastAsia="宋体" w:hint="default"/>
        </w:rPr>
        <w:t>24</w:t>
      </w:r>
      <w:r>
        <w:rPr>
          <w:rFonts w:ascii="宋体" w:hAnsi="宋体" w:cs="宋体" w:eastAsia="宋体" w:hint="default"/>
          <w:spacing w:val="-45"/>
        </w:rPr>
        <w:t> </w:t>
      </w:r>
      <w:r>
        <w:rPr>
          <w:spacing w:val="-4"/>
        </w:rPr>
        <w:t>日因工作原因辞去公司董事长、董事、董事会战略委员会主</w:t>
      </w:r>
      <w:r>
        <w:rPr>
          <w:w w:val="100"/>
        </w:rPr>
        <w:t> </w:t>
      </w:r>
      <w:r>
        <w:rPr/>
        <w:t>席及提名委员会委员等在公司所任的一切职务。</w:t>
      </w:r>
    </w:p>
    <w:p>
      <w:pPr>
        <w:pStyle w:val="BodyText"/>
        <w:spacing w:line="271" w:lineRule="exact"/>
        <w:ind w:left="638" w:right="0"/>
        <w:jc w:val="left"/>
      </w:pPr>
      <w:r>
        <w:rPr>
          <w:rFonts w:ascii="宋体" w:hAnsi="宋体" w:cs="宋体" w:eastAsia="宋体" w:hint="default"/>
        </w:rPr>
        <w:t>2</w:t>
      </w:r>
      <w:r>
        <w:rPr/>
        <w:t>、卢新宁女士于</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日经公司</w:t>
      </w:r>
      <w:r>
        <w:rPr>
          <w:spacing w:val="-54"/>
        </w:rPr>
        <w:t> </w:t>
      </w:r>
      <w:r>
        <w:rPr>
          <w:rFonts w:ascii="宋体" w:hAnsi="宋体" w:cs="宋体" w:eastAsia="宋体" w:hint="default"/>
        </w:rPr>
        <w:t>2018</w:t>
      </w:r>
      <w:r>
        <w:rPr>
          <w:rFonts w:ascii="宋体" w:hAnsi="宋体" w:cs="宋体" w:eastAsia="宋体" w:hint="default"/>
          <w:spacing w:val="-53"/>
        </w:rPr>
        <w:t> </w:t>
      </w:r>
      <w:r>
        <w:rPr/>
        <w:t>年第二次临时股东大会和第三届董事会第十</w:t>
      </w:r>
    </w:p>
    <w:p>
      <w:pPr>
        <w:pStyle w:val="BodyText"/>
        <w:spacing w:line="272" w:lineRule="exact" w:before="27"/>
        <w:ind w:left="218" w:right="216"/>
        <w:jc w:val="left"/>
      </w:pPr>
      <w:r>
        <w:rPr/>
        <w:t>五次会议选举为公司董事、董事长，于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19</w:t>
      </w:r>
      <w:r>
        <w:rPr>
          <w:rFonts w:ascii="宋体" w:hAnsi="宋体" w:cs="宋体" w:eastAsia="宋体" w:hint="default"/>
          <w:spacing w:val="-55"/>
        </w:rPr>
        <w:t> </w:t>
      </w:r>
      <w:r>
        <w:rPr/>
        <w:t>日因工作原因辞去董事、董事长、董事会</w:t>
      </w:r>
      <w:r>
        <w:rPr>
          <w:w w:val="100"/>
        </w:rPr>
        <w:t> </w:t>
      </w:r>
      <w:r>
        <w:rPr/>
        <w:t>战略委员会主席及提名委员会委员等在公司所任一切职务。</w:t>
      </w:r>
    </w:p>
    <w:p>
      <w:pPr>
        <w:spacing w:line="240" w:lineRule="auto" w:before="10"/>
        <w:rPr>
          <w:rFonts w:ascii="宋体" w:hAnsi="宋体" w:cs="宋体" w:eastAsia="宋体" w:hint="default"/>
          <w:sz w:val="18"/>
          <w:szCs w:val="18"/>
        </w:rPr>
      </w:pPr>
    </w:p>
    <w:p>
      <w:pPr>
        <w:pStyle w:val="BodyText"/>
        <w:spacing w:line="274" w:lineRule="exact"/>
        <w:ind w:left="218" w:right="890"/>
        <w:jc w:val="left"/>
      </w:pPr>
      <w:r>
        <w:rPr/>
        <w:t>连续两次未亲自出席董事会会议的说明</w:t>
      </w:r>
    </w:p>
    <w:p>
      <w:pPr>
        <w:pStyle w:val="BodyText"/>
        <w:spacing w:line="274" w:lineRule="exact"/>
        <w:ind w:left="218" w:right="89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417"/>
        <w:gridCol w:w="4407"/>
      </w:tblGrid>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6</w:t>
            </w: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1</w:t>
            </w:r>
          </w:p>
        </w:tc>
      </w:tr>
      <w:tr>
        <w:trPr>
          <w:trHeight w:val="283"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3</w:t>
            </w:r>
          </w:p>
        </w:tc>
      </w:tr>
      <w:tr>
        <w:trPr>
          <w:trHeight w:val="281" w:hRule="exact"/>
        </w:trPr>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6"/>
              <w:jc w:val="right"/>
              <w:rPr>
                <w:rFonts w:ascii="宋体" w:hAnsi="宋体" w:cs="宋体" w:eastAsia="宋体" w:hint="default"/>
                <w:sz w:val="21"/>
                <w:szCs w:val="21"/>
              </w:rPr>
            </w:pPr>
            <w:r>
              <w:rPr>
                <w:rFonts w:ascii="宋体"/>
                <w:w w:val="100"/>
                <w:sz w:val="21"/>
              </w:rPr>
              <w:t>2</w:t>
            </w:r>
          </w:p>
        </w:tc>
      </w:tr>
    </w:tbl>
    <w:p>
      <w:pPr>
        <w:spacing w:line="240" w:lineRule="auto" w:before="2"/>
        <w:rPr>
          <w:rFonts w:ascii="宋体" w:hAnsi="宋体" w:cs="宋体" w:eastAsia="宋体" w:hint="default"/>
          <w:sz w:val="20"/>
          <w:szCs w:val="20"/>
        </w:rPr>
      </w:pPr>
    </w:p>
    <w:p>
      <w:pPr>
        <w:pStyle w:val="Heading2"/>
        <w:spacing w:line="240" w:lineRule="auto" w:before="36"/>
        <w:ind w:left="218" w:right="89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8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89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left="218" w:right="890"/>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2"/>
        <w:spacing w:line="272" w:lineRule="exact"/>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left="218" w:right="890"/>
        <w:jc w:val="left"/>
      </w:pPr>
      <w:r>
        <w:rPr>
          <w:spacing w:val="-1"/>
        </w:rPr>
        <w:t>□适用</w:t>
        <w:tab/>
      </w:r>
      <w:r>
        <w:rPr>
          <w:spacing w:val="-2"/>
        </w:rPr>
        <w:t>√不适用</w:t>
      </w:r>
    </w:p>
    <w:p>
      <w:pPr>
        <w:spacing w:after="0" w:line="240" w:lineRule="auto"/>
        <w:jc w:val="left"/>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pStyle w:val="Heading2"/>
        <w:spacing w:line="240" w:lineRule="auto" w:before="36"/>
        <w:ind w:left="138" w:right="2543"/>
        <w:jc w:val="left"/>
        <w:rPr>
          <w:b w:val="0"/>
          <w:bCs w:val="0"/>
        </w:rPr>
      </w:pPr>
      <w:r>
        <w:rPr/>
        <w:t>五、监事会发现公司存在风险的说明</w:t>
      </w:r>
      <w:r>
        <w:rPr>
          <w:b w:val="0"/>
          <w:bCs w:val="0"/>
        </w:rPr>
      </w:r>
    </w:p>
    <w:p>
      <w:pPr>
        <w:pStyle w:val="BodyText"/>
        <w:spacing w:line="240" w:lineRule="auto" w:before="58"/>
        <w:ind w:left="138" w:right="2543"/>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left="138" w:right="254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8" w:right="2543"/>
        <w:jc w:val="left"/>
      </w:pPr>
      <w:r>
        <w:rPr/>
        <w:t>存在同业竞争的，公司相应的解决措施、工作进度及后续工作计划</w:t>
      </w:r>
    </w:p>
    <w:p>
      <w:pPr>
        <w:pStyle w:val="BodyText"/>
        <w:tabs>
          <w:tab w:pos="980" w:val="left" w:leader="none"/>
        </w:tabs>
        <w:spacing w:line="273" w:lineRule="exact"/>
        <w:ind w:left="138" w:right="254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340" w:lineRule="auto" w:before="59"/>
        <w:ind w:left="558" w:right="138" w:hanging="420"/>
        <w:jc w:val="left"/>
      </w:pPr>
      <w:r>
        <w:rPr>
          <w:spacing w:val="-1"/>
        </w:rPr>
        <w:t>√适用</w:t>
        <w:tab/>
      </w:r>
      <w:r>
        <w:rPr>
          <w:spacing w:val="-2"/>
        </w:rPr>
        <w:t>□不适用</w:t>
      </w:r>
      <w:r>
        <w:rPr>
          <w:spacing w:val="-99"/>
        </w:rPr>
        <w:t> </w:t>
      </w:r>
      <w:r>
        <w:rPr>
          <w:spacing w:val="-99"/>
        </w:rPr>
      </w:r>
      <w:r>
        <w:rPr>
          <w:spacing w:val="-2"/>
        </w:rPr>
        <w:t>公司高级管理人员薪酬按照《董事、监事及高级管理人员制度》制定执行，公司根据目标完</w:t>
      </w:r>
    </w:p>
    <w:p>
      <w:pPr>
        <w:pStyle w:val="BodyText"/>
        <w:spacing w:line="357" w:lineRule="auto" w:before="45"/>
        <w:ind w:left="138" w:right="128"/>
        <w:jc w:val="both"/>
      </w:pPr>
      <w:r>
        <w:rPr>
          <w:spacing w:val="-6"/>
          <w:w w:val="100"/>
        </w:rPr>
        <w:t>成情况对高级管理人员进行业绩考核，考核结果作为年度奖励、确定报酬和是否续聘的重要依据。</w:t>
      </w:r>
      <w:r>
        <w:rPr>
          <w:w w:val="100"/>
        </w:rPr>
        <w:t> </w:t>
      </w:r>
      <w:r>
        <w:rPr>
          <w:spacing w:val="-1"/>
        </w:rPr>
        <w:t>公司将在不断的实践过程中，不断完善符合公司情况的高级管理人员的绩效考核、激励与约束机</w:t>
      </w:r>
      <w:r>
        <w:rPr>
          <w:spacing w:val="-55"/>
        </w:rPr>
        <w:t> </w:t>
      </w:r>
      <w:r>
        <w:rPr>
          <w:spacing w:val="-55"/>
        </w:rPr>
      </w:r>
      <w:r>
        <w:rPr/>
        <w:t>制。</w:t>
      </w:r>
    </w:p>
    <w:p>
      <w:pPr>
        <w:spacing w:line="240" w:lineRule="auto" w:before="8"/>
        <w:rPr>
          <w:rFonts w:ascii="宋体" w:hAnsi="宋体" w:cs="宋体" w:eastAsia="宋体" w:hint="default"/>
          <w:sz w:val="27"/>
          <w:szCs w:val="27"/>
        </w:rPr>
      </w:pPr>
    </w:p>
    <w:p>
      <w:pPr>
        <w:pStyle w:val="Heading2"/>
        <w:spacing w:line="240" w:lineRule="auto"/>
        <w:ind w:left="138" w:right="2543"/>
        <w:jc w:val="left"/>
        <w:rPr>
          <w:b w:val="0"/>
          <w:bCs w:val="0"/>
        </w:rPr>
      </w:pPr>
      <w:r>
        <w:rPr/>
        <w:t>八、是否披露内部控制自我评价报告</w:t>
      </w:r>
      <w:r>
        <w:rPr>
          <w:b w:val="0"/>
          <w:bCs w:val="0"/>
        </w:rPr>
      </w:r>
    </w:p>
    <w:p>
      <w:pPr>
        <w:pStyle w:val="BodyText"/>
        <w:spacing w:line="240" w:lineRule="auto" w:before="58"/>
        <w:ind w:left="138" w:right="2543"/>
        <w:jc w:val="left"/>
      </w:pPr>
      <w:r>
        <w:rPr/>
        <w:t>√适用</w:t>
      </w:r>
      <w:r>
        <w:rPr>
          <w:spacing w:val="-1"/>
        </w:rPr>
        <w:t> </w:t>
      </w:r>
      <w:r>
        <w:rPr/>
        <w:t>□不适用</w:t>
      </w:r>
    </w:p>
    <w:p>
      <w:pPr>
        <w:pStyle w:val="BodyText"/>
        <w:spacing w:line="357" w:lineRule="auto" w:before="133"/>
        <w:ind w:left="138" w:right="0" w:firstLine="419"/>
        <w:jc w:val="left"/>
      </w:pPr>
      <w:r>
        <w:rPr>
          <w:spacing w:val="-3"/>
        </w:rPr>
        <w:t>详见与本报告同时披露于上海证券交易所网站（</w:t>
      </w:r>
      <w:hyperlink r:id="rId10">
        <w:r>
          <w:rPr>
            <w:rFonts w:ascii="宋体" w:hAnsi="宋体" w:cs="宋体" w:eastAsia="宋体" w:hint="default"/>
            <w:spacing w:val="-3"/>
          </w:rPr>
          <w:t>www.sse.com.cn</w:t>
        </w:r>
      </w:hyperlink>
      <w:r>
        <w:rPr>
          <w:spacing w:val="-3"/>
        </w:rPr>
        <w:t>）的《</w:t>
      </w:r>
      <w:r>
        <w:rPr>
          <w:rFonts w:ascii="宋体" w:hAnsi="宋体" w:cs="宋体" w:eastAsia="宋体" w:hint="default"/>
          <w:spacing w:val="-3"/>
        </w:rPr>
        <w:t>2018</w:t>
      </w:r>
      <w:r>
        <w:rPr>
          <w:rFonts w:ascii="宋体" w:hAnsi="宋体" w:cs="宋体" w:eastAsia="宋体" w:hint="default"/>
        </w:rPr>
        <w:t> </w:t>
      </w:r>
      <w:r>
        <w:rPr/>
        <w:t>年度内部控制评</w:t>
      </w:r>
      <w:r>
        <w:rPr>
          <w:w w:val="100"/>
        </w:rPr>
        <w:t> </w:t>
      </w:r>
      <w:r>
        <w:rPr/>
        <w:t>价报告》。</w:t>
      </w:r>
    </w:p>
    <w:p>
      <w:pPr>
        <w:spacing w:line="240" w:lineRule="auto" w:before="3"/>
        <w:rPr>
          <w:rFonts w:ascii="宋体" w:hAnsi="宋体" w:cs="宋体" w:eastAsia="宋体" w:hint="default"/>
          <w:sz w:val="23"/>
          <w:szCs w:val="23"/>
        </w:rPr>
      </w:pPr>
    </w:p>
    <w:p>
      <w:pPr>
        <w:pStyle w:val="BodyText"/>
        <w:spacing w:line="274" w:lineRule="exact"/>
        <w:ind w:left="138" w:right="2543"/>
        <w:jc w:val="left"/>
      </w:pPr>
      <w:r>
        <w:rPr/>
        <w:t>报告期内部控制存在重大缺陷情况的说明</w:t>
      </w:r>
    </w:p>
    <w:p>
      <w:pPr>
        <w:pStyle w:val="BodyText"/>
        <w:spacing w:line="274" w:lineRule="exact"/>
        <w:ind w:left="138" w:right="2543"/>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2543"/>
        <w:jc w:val="left"/>
        <w:rPr>
          <w:b w:val="0"/>
          <w:bCs w:val="0"/>
        </w:rPr>
      </w:pPr>
      <w:r>
        <w:rPr/>
        <w:t>九、内部控制审计报告的相关情况说明</w:t>
      </w:r>
      <w:r>
        <w:rPr>
          <w:b w:val="0"/>
          <w:bCs w:val="0"/>
        </w:rPr>
      </w:r>
    </w:p>
    <w:p>
      <w:pPr>
        <w:pStyle w:val="BodyText"/>
        <w:tabs>
          <w:tab w:pos="980" w:val="left" w:leader="none"/>
        </w:tabs>
        <w:spacing w:line="273" w:lineRule="exact" w:before="58"/>
        <w:ind w:left="138" w:right="2543"/>
        <w:jc w:val="left"/>
      </w:pPr>
      <w:r>
        <w:rPr>
          <w:spacing w:val="-1"/>
        </w:rPr>
        <w:t>√适用</w:t>
        <w:tab/>
      </w:r>
      <w:r>
        <w:rPr>
          <w:spacing w:val="-2"/>
        </w:rPr>
        <w:t>□不适用</w:t>
      </w:r>
    </w:p>
    <w:p>
      <w:pPr>
        <w:pStyle w:val="BodyText"/>
        <w:spacing w:line="357" w:lineRule="auto"/>
        <w:ind w:left="558" w:right="2181"/>
        <w:jc w:val="left"/>
      </w:pPr>
      <w:r>
        <w:rPr/>
        <w:t>报告全文与本报告同时披露于上海证券交易所网站</w:t>
      </w:r>
      <w:r>
        <w:rPr>
          <w:spacing w:val="-58"/>
        </w:rPr>
        <w:t> </w:t>
      </w:r>
      <w:hyperlink r:id="rId10">
        <w:r>
          <w:rPr>
            <w:rFonts w:ascii="宋体" w:hAnsi="宋体" w:cs="宋体" w:eastAsia="宋体" w:hint="default"/>
          </w:rPr>
          <w:t>www.sse.com.cn</w:t>
        </w:r>
      </w:hyperlink>
      <w:r>
        <w:rPr/>
        <w:t>。</w:t>
      </w:r>
      <w:r>
        <w:rPr>
          <w:w w:val="100"/>
        </w:rPr>
        <w:t> </w:t>
      </w:r>
      <w:r>
        <w:rPr/>
        <w:t>是否披露内部控制审计报告：是</w:t>
      </w:r>
    </w:p>
    <w:p>
      <w:pPr>
        <w:spacing w:line="240" w:lineRule="auto" w:before="9"/>
        <w:rPr>
          <w:rFonts w:ascii="宋体" w:hAnsi="宋体" w:cs="宋体" w:eastAsia="宋体" w:hint="default"/>
          <w:sz w:val="27"/>
          <w:szCs w:val="27"/>
        </w:rPr>
      </w:pPr>
    </w:p>
    <w:p>
      <w:pPr>
        <w:pStyle w:val="Heading2"/>
        <w:spacing w:line="240" w:lineRule="auto"/>
        <w:ind w:left="138" w:right="2543"/>
        <w:jc w:val="left"/>
        <w:rPr>
          <w:b w:val="0"/>
          <w:bCs w:val="0"/>
        </w:rPr>
      </w:pPr>
      <w:r>
        <w:rPr/>
        <w:t>十、其他</w:t>
      </w:r>
      <w:r>
        <w:rPr>
          <w:b w:val="0"/>
          <w:bCs w:val="0"/>
        </w:rPr>
      </w:r>
    </w:p>
    <w:p>
      <w:pPr>
        <w:pStyle w:val="BodyText"/>
        <w:tabs>
          <w:tab w:pos="980" w:val="left" w:leader="none"/>
        </w:tabs>
        <w:spacing w:line="240" w:lineRule="auto" w:before="58"/>
        <w:ind w:left="138" w:right="2543"/>
        <w:jc w:val="left"/>
      </w:pPr>
      <w:r>
        <w:rPr>
          <w:spacing w:val="-1"/>
        </w:rPr>
        <w:t>□适用</w:t>
        <w:tab/>
      </w:r>
      <w:r>
        <w:rPr>
          <w:spacing w:val="-2"/>
        </w:rPr>
        <w:t>√不适用</w:t>
      </w:r>
    </w:p>
    <w:p>
      <w:pPr>
        <w:spacing w:after="0" w:line="240" w:lineRule="auto"/>
        <w:jc w:val="left"/>
        <w:sectPr>
          <w:footerReference w:type="default" r:id="rId37"/>
          <w:pgSz w:w="11910" w:h="16840"/>
          <w:pgMar w:footer="1195" w:header="882" w:top="1120" w:bottom="1380" w:left="1660" w:right="1140"/>
        </w:sectPr>
      </w:pPr>
    </w:p>
    <w:p>
      <w:pPr>
        <w:spacing w:line="240" w:lineRule="auto" w:before="9"/>
        <w:rPr>
          <w:rFonts w:ascii="宋体" w:hAnsi="宋体" w:cs="宋体" w:eastAsia="宋体" w:hint="default"/>
          <w:sz w:val="25"/>
          <w:szCs w:val="25"/>
        </w:rPr>
      </w:pPr>
    </w:p>
    <w:p>
      <w:pPr>
        <w:pStyle w:val="Heading1"/>
        <w:spacing w:line="240" w:lineRule="auto"/>
        <w:ind w:right="0"/>
        <w:jc w:val="center"/>
        <w:rPr>
          <w:rFonts w:ascii="宋体" w:hAnsi="宋体" w:cs="宋体" w:eastAsia="宋体" w:hint="default"/>
          <w:b w:val="0"/>
          <w:bCs w:val="0"/>
        </w:rPr>
      </w:pPr>
      <w:bookmarkStart w:name="_TOC_250001" w:id="8"/>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8"/>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8"/>
          <w:pgSz w:w="11910" w:h="16840"/>
          <w:pgMar w:footer="1195" w:header="882" w:top="1120" w:bottom="1380" w:left="1660" w:right="1140"/>
          <w:pgNumType w:start="51"/>
        </w:sectPr>
      </w:pPr>
    </w:p>
    <w:p>
      <w:pPr>
        <w:pStyle w:val="Heading2"/>
        <w:spacing w:line="240" w:lineRule="auto" w:before="36"/>
        <w:ind w:left="138" w:right="-12"/>
        <w:jc w:val="left"/>
        <w:rPr>
          <w:b w:val="0"/>
          <w:bCs w:val="0"/>
        </w:rPr>
      </w:pPr>
      <w:r>
        <w:rPr/>
        <w:t>一、审计报告</w:t>
      </w:r>
      <w:r>
        <w:rPr>
          <w:b w:val="0"/>
          <w:bCs w:val="0"/>
        </w:rPr>
      </w:r>
    </w:p>
    <w:p>
      <w:pPr>
        <w:pStyle w:val="BodyText"/>
        <w:tabs>
          <w:tab w:pos="980" w:val="left" w:leader="none"/>
        </w:tabs>
        <w:spacing w:line="240" w:lineRule="auto" w:before="58"/>
        <w:ind w:left="13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spacing w:line="240" w:lineRule="auto"/>
        <w:ind w:left="138" w:right="0"/>
        <w:jc w:val="left"/>
        <w:rPr>
          <w:b w:val="0"/>
          <w:bCs w:val="0"/>
        </w:rPr>
      </w:pPr>
      <w:r>
        <w:rPr/>
        <w:t>审 计 报</w:t>
      </w:r>
      <w:r>
        <w:rPr>
          <w:spacing w:val="-1"/>
        </w:rPr>
        <w:t> </w:t>
      </w:r>
      <w:r>
        <w:rPr/>
        <w:t>告</w:t>
      </w:r>
      <w:r>
        <w:rPr>
          <w:b w:val="0"/>
          <w:bCs w:val="0"/>
        </w:rPr>
      </w:r>
    </w:p>
    <w:p>
      <w:pPr>
        <w:spacing w:after="0" w:line="240" w:lineRule="auto"/>
        <w:jc w:val="left"/>
        <w:sectPr>
          <w:type w:val="continuous"/>
          <w:pgSz w:w="11910" w:h="16840"/>
          <w:pgMar w:top="1120" w:bottom="1380" w:left="1660" w:right="1140"/>
          <w:cols w:num="2" w:equalWidth="0">
            <w:col w:w="1821" w:space="2015"/>
            <w:col w:w="5274"/>
          </w:cols>
        </w:sectPr>
      </w:pPr>
    </w:p>
    <w:p>
      <w:pPr>
        <w:spacing w:line="240" w:lineRule="auto" w:before="11"/>
        <w:rPr>
          <w:rFonts w:ascii="宋体" w:hAnsi="宋体" w:cs="宋体" w:eastAsia="宋体" w:hint="default"/>
          <w:b/>
          <w:bCs/>
          <w:sz w:val="17"/>
          <w:szCs w:val="17"/>
        </w:rPr>
      </w:pPr>
    </w:p>
    <w:p>
      <w:pPr>
        <w:pStyle w:val="BodyText"/>
        <w:spacing w:line="274" w:lineRule="exact" w:before="36"/>
        <w:ind w:left="0" w:right="132"/>
        <w:jc w:val="right"/>
      </w:pPr>
      <w:r>
        <w:rPr/>
        <w:t>瑞华审字</w:t>
      </w:r>
      <w:r>
        <w:rPr>
          <w:rFonts w:ascii="宋体" w:hAnsi="宋体" w:cs="宋体" w:eastAsia="宋体" w:hint="default"/>
        </w:rPr>
        <w:t>[2019]01280057</w:t>
      </w:r>
      <w:r>
        <w:rPr>
          <w:rFonts w:ascii="宋体" w:hAnsi="宋体" w:cs="宋体" w:eastAsia="宋体" w:hint="default"/>
          <w:spacing w:val="-56"/>
        </w:rPr>
        <w:t> </w:t>
      </w:r>
      <w:r>
        <w:rPr/>
        <w:t>号</w:t>
      </w:r>
    </w:p>
    <w:p>
      <w:pPr>
        <w:pStyle w:val="Heading2"/>
        <w:spacing w:line="274" w:lineRule="exact"/>
        <w:ind w:left="138" w:right="2543"/>
        <w:jc w:val="left"/>
        <w:rPr>
          <w:b w:val="0"/>
          <w:bCs w:val="0"/>
        </w:rPr>
      </w:pPr>
      <w:r>
        <w:rPr/>
        <w:t>人民网股份有限公司全体股东：</w:t>
      </w:r>
      <w:r>
        <w:rPr>
          <w:b w:val="0"/>
          <w:bCs w:val="0"/>
        </w:rPr>
      </w:r>
    </w:p>
    <w:p>
      <w:pPr>
        <w:spacing w:line="240" w:lineRule="auto" w:before="11"/>
        <w:rPr>
          <w:rFonts w:ascii="宋体" w:hAnsi="宋体" w:cs="宋体" w:eastAsia="宋体" w:hint="default"/>
          <w:b/>
          <w:bCs/>
          <w:sz w:val="17"/>
          <w:szCs w:val="17"/>
        </w:rPr>
      </w:pPr>
    </w:p>
    <w:p>
      <w:pPr>
        <w:pStyle w:val="Heading2"/>
        <w:spacing w:line="240" w:lineRule="auto" w:before="36"/>
        <w:ind w:left="560" w:right="2543"/>
        <w:jc w:val="left"/>
        <w:rPr>
          <w:b w:val="0"/>
          <w:bCs w:val="0"/>
        </w:rPr>
      </w:pPr>
      <w:r>
        <w:rPr/>
        <w:t>一、审计意见</w:t>
      </w:r>
      <w:r>
        <w:rPr>
          <w:b w:val="0"/>
          <w:bCs w:val="0"/>
        </w:rPr>
      </w:r>
    </w:p>
    <w:p>
      <w:pPr>
        <w:pStyle w:val="BodyText"/>
        <w:spacing w:line="357" w:lineRule="auto" w:before="133"/>
        <w:ind w:left="138" w:right="128" w:firstLine="419"/>
        <w:jc w:val="both"/>
      </w:pPr>
      <w:r>
        <w:rPr/>
        <w:t>我们审计了人民网股份有限公司（以下简称“人民网”）财务报表，包括</w:t>
      </w:r>
      <w:r>
        <w:rPr>
          <w:spacing w:val="-19"/>
        </w:rPr>
        <w:t> </w:t>
      </w:r>
      <w:r>
        <w:rPr>
          <w:rFonts w:ascii="宋体" w:hAnsi="宋体" w:cs="宋体" w:eastAsia="宋体" w:hint="default"/>
        </w:rPr>
        <w:t>2018</w:t>
      </w:r>
      <w:r>
        <w:rPr>
          <w:rFonts w:ascii="宋体" w:hAnsi="宋体" w:cs="宋体" w:eastAsia="宋体" w:hint="default"/>
          <w:spacing w:val="-19"/>
        </w:rPr>
        <w:t> </w:t>
      </w:r>
      <w:r>
        <w:rPr/>
        <w:t>年</w:t>
      </w:r>
      <w:r>
        <w:rPr>
          <w:spacing w:val="-19"/>
        </w:rPr>
        <w:t> </w:t>
      </w:r>
      <w:r>
        <w:rPr>
          <w:rFonts w:ascii="宋体" w:hAnsi="宋体" w:cs="宋体" w:eastAsia="宋体" w:hint="default"/>
        </w:rPr>
        <w:t>12</w:t>
      </w:r>
      <w:r>
        <w:rPr>
          <w:rFonts w:ascii="宋体" w:hAnsi="宋体" w:cs="宋体" w:eastAsia="宋体" w:hint="default"/>
          <w:spacing w:val="-21"/>
        </w:rPr>
        <w:t> </w:t>
      </w:r>
      <w:r>
        <w:rPr/>
        <w:t>月</w:t>
      </w:r>
      <w:r>
        <w:rPr>
          <w:spacing w:val="-19"/>
        </w:rPr>
        <w:t> </w:t>
      </w:r>
      <w:r>
        <w:rPr>
          <w:rFonts w:ascii="宋体" w:hAnsi="宋体" w:cs="宋体" w:eastAsia="宋体" w:hint="default"/>
          <w:spacing w:val="-3"/>
        </w:rPr>
        <w:t>31</w:t>
      </w:r>
      <w:r>
        <w:rPr>
          <w:rFonts w:ascii="宋体" w:hAnsi="宋体" w:cs="宋体" w:eastAsia="宋体" w:hint="default"/>
          <w:spacing w:val="-3"/>
          <w:w w:val="100"/>
        </w:rPr>
        <w:t> </w:t>
      </w:r>
      <w:r>
        <w:rPr/>
        <w:t>日的合并及公司资产负债表，</w:t>
      </w:r>
      <w:r>
        <w:rPr>
          <w:rFonts w:ascii="宋体" w:hAnsi="宋体" w:cs="宋体" w:eastAsia="宋体" w:hint="default"/>
        </w:rPr>
        <w:t>2018</w:t>
      </w:r>
      <w:r>
        <w:rPr>
          <w:rFonts w:ascii="宋体" w:hAnsi="宋体" w:cs="宋体" w:eastAsia="宋体" w:hint="default"/>
          <w:spacing w:val="-32"/>
        </w:rPr>
        <w:t> </w:t>
      </w:r>
      <w:r>
        <w:rPr>
          <w:spacing w:val="-3"/>
        </w:rPr>
        <w:t>年度的合并及公司利润表、合并及公司现金流量表、合并及公</w:t>
      </w:r>
      <w:r>
        <w:rPr>
          <w:spacing w:val="-96"/>
        </w:rPr>
        <w:t> </w:t>
      </w:r>
      <w:r>
        <w:rPr>
          <w:spacing w:val="-96"/>
        </w:rPr>
      </w:r>
      <w:r>
        <w:rPr/>
        <w:t>司股东权益变动表以及相关财务报表附注。</w:t>
      </w:r>
    </w:p>
    <w:p>
      <w:pPr>
        <w:pStyle w:val="BodyText"/>
        <w:spacing w:line="355" w:lineRule="auto" w:before="32"/>
        <w:ind w:left="138" w:right="130" w:firstLine="419"/>
        <w:jc w:val="both"/>
      </w:pPr>
      <w:r>
        <w:rPr>
          <w:spacing w:val="-2"/>
        </w:rPr>
        <w:t>我们认为，后附的财务报表在所有重大方面按照企业会计准则的规定编制，公允反映了人民</w:t>
      </w:r>
      <w:r>
        <w:rPr>
          <w:w w:val="100"/>
        </w:rPr>
        <w:t> </w:t>
      </w:r>
      <w:r>
        <w:rPr/>
        <w:t>网</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日合并及公司的财务状况以及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年度合并及公司的经营成果和现金流量。</w:t>
      </w:r>
    </w:p>
    <w:p>
      <w:pPr>
        <w:spacing w:line="240" w:lineRule="auto" w:before="0"/>
        <w:rPr>
          <w:rFonts w:ascii="宋体" w:hAnsi="宋体" w:cs="宋体" w:eastAsia="宋体" w:hint="default"/>
          <w:sz w:val="20"/>
          <w:szCs w:val="20"/>
        </w:rPr>
      </w:pPr>
    </w:p>
    <w:p>
      <w:pPr>
        <w:spacing w:line="355" w:lineRule="auto" w:before="178"/>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7" w:lineRule="auto" w:before="34"/>
        <w:ind w:left="138" w:right="12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则，我们独立于人民网，并履行了职业道德方面的其他责任。我们相信，我们获取的审计证据是</w:t>
      </w:r>
      <w:r>
        <w:rPr>
          <w:spacing w:val="-55"/>
        </w:rPr>
        <w:t> </w:t>
      </w:r>
      <w:r>
        <w:rPr>
          <w:spacing w:val="-55"/>
        </w:rPr>
      </w:r>
      <w:r>
        <w:rPr/>
        <w:t>充分、适当的，为发表审计意见提供了基础。</w:t>
      </w:r>
    </w:p>
    <w:p>
      <w:pPr>
        <w:spacing w:line="240" w:lineRule="auto" w:before="0"/>
        <w:rPr>
          <w:rFonts w:ascii="宋体" w:hAnsi="宋体" w:cs="宋体" w:eastAsia="宋体" w:hint="default"/>
          <w:sz w:val="20"/>
          <w:szCs w:val="20"/>
        </w:rPr>
      </w:pPr>
    </w:p>
    <w:p>
      <w:pPr>
        <w:pStyle w:val="BodyText"/>
        <w:spacing w:line="357" w:lineRule="auto" w:before="176"/>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355" w:lineRule="auto" w:before="30"/>
        <w:ind w:left="138" w:right="128"/>
        <w:jc w:val="both"/>
      </w:pPr>
      <w:r>
        <w:rPr>
          <w:spacing w:val="-1"/>
        </w:rPr>
        <w:t>应对以对财务报表整体进行审计并形成审计意见为背景，我们不对这些事项单独发表意见。我们</w:t>
      </w:r>
      <w:r>
        <w:rPr>
          <w:spacing w:val="-55"/>
        </w:rPr>
        <w:t> </w:t>
      </w:r>
      <w:r>
        <w:rPr>
          <w:spacing w:val="-55"/>
        </w:rPr>
      </w:r>
      <w:r>
        <w:rPr/>
        <w:t>确定下列事项是需要在审计报告中沟通的关键审计事项。</w:t>
      </w:r>
    </w:p>
    <w:p>
      <w:pPr>
        <w:pStyle w:val="Heading2"/>
        <w:spacing w:line="360" w:lineRule="auto" w:before="32"/>
        <w:ind w:left="560" w:right="7050"/>
        <w:jc w:val="left"/>
        <w:rPr>
          <w:b w:val="0"/>
          <w:bCs w:val="0"/>
        </w:rPr>
      </w:pPr>
      <w:r>
        <w:rPr/>
        <w:t>（一）收入确认</w:t>
      </w:r>
      <w:r>
        <w:rPr>
          <w:spacing w:val="-104"/>
        </w:rPr>
        <w:t> </w:t>
      </w:r>
      <w:r>
        <w:rPr>
          <w:rFonts w:ascii="宋体" w:hAnsi="宋体" w:cs="宋体" w:eastAsia="宋体" w:hint="default"/>
        </w:rPr>
        <w:t>1</w:t>
      </w:r>
      <w:r>
        <w:rPr/>
        <w:t>、事项描述</w:t>
      </w:r>
      <w:r>
        <w:rPr>
          <w:b w:val="0"/>
          <w:bCs w:val="0"/>
        </w:rPr>
      </w:r>
    </w:p>
    <w:p>
      <w:pPr>
        <w:pStyle w:val="BodyText"/>
        <w:spacing w:line="355" w:lineRule="auto" w:before="28"/>
        <w:ind w:left="138" w:right="128" w:firstLine="419"/>
        <w:jc w:val="both"/>
      </w:pPr>
      <w:r>
        <w:rPr>
          <w:spacing w:val="17"/>
        </w:rPr>
        <w:t>如财务报表附注七、 </w:t>
      </w:r>
      <w:r>
        <w:rPr>
          <w:rFonts w:ascii="宋体" w:hAnsi="宋体" w:cs="宋体" w:eastAsia="宋体" w:hint="default"/>
        </w:rPr>
        <w:t>52 </w:t>
      </w:r>
      <w:r>
        <w:rPr>
          <w:spacing w:val="18"/>
        </w:rPr>
        <w:t>营业收入和营业成本所示，人民网 </w:t>
      </w:r>
      <w:r>
        <w:rPr>
          <w:rFonts w:ascii="宋体" w:hAnsi="宋体" w:cs="宋体" w:eastAsia="宋体" w:hint="default"/>
        </w:rPr>
        <w:t>2018</w:t>
      </w:r>
      <w:r>
        <w:rPr>
          <w:rFonts w:ascii="宋体" w:hAnsi="宋体" w:cs="宋体" w:eastAsia="宋体" w:hint="default"/>
          <w:spacing w:val="29"/>
        </w:rPr>
        <w:t> </w:t>
      </w:r>
      <w:r>
        <w:rPr>
          <w:spacing w:val="17"/>
        </w:rPr>
        <w:t>年主营业务收入为</w:t>
      </w:r>
      <w:r>
        <w:rPr>
          <w:w w:val="100"/>
        </w:rPr>
        <w:t> </w:t>
      </w:r>
      <w:r>
        <w:rPr>
          <w:rFonts w:ascii="宋体" w:hAnsi="宋体" w:cs="宋体" w:eastAsia="宋体" w:hint="default"/>
        </w:rPr>
        <w:t>1,693,704,754.46</w:t>
      </w:r>
      <w:r>
        <w:rPr>
          <w:rFonts w:ascii="宋体" w:hAnsi="宋体" w:cs="宋体" w:eastAsia="宋体" w:hint="default"/>
          <w:spacing w:val="-52"/>
        </w:rPr>
        <w:t> </w:t>
      </w:r>
      <w:r>
        <w:rPr/>
        <w:t>元，较</w:t>
      </w:r>
      <w:r>
        <w:rPr>
          <w:spacing w:val="-53"/>
        </w:rPr>
        <w:t> </w:t>
      </w:r>
      <w:r>
        <w:rPr>
          <w:rFonts w:ascii="宋体" w:hAnsi="宋体" w:cs="宋体" w:eastAsia="宋体" w:hint="default"/>
        </w:rPr>
        <w:t>2017</w:t>
      </w:r>
      <w:r>
        <w:rPr>
          <w:rFonts w:ascii="宋体" w:hAnsi="宋体" w:cs="宋体" w:eastAsia="宋体" w:hint="default"/>
          <w:spacing w:val="-51"/>
        </w:rPr>
        <w:t> </w:t>
      </w:r>
      <w:r>
        <w:rPr/>
        <w:t>年增长</w:t>
      </w:r>
      <w:r>
        <w:rPr>
          <w:spacing w:val="-51"/>
        </w:rPr>
        <w:t> </w:t>
      </w:r>
      <w:r>
        <w:rPr>
          <w:rFonts w:ascii="宋体" w:hAnsi="宋体" w:cs="宋体" w:eastAsia="宋体" w:hint="default"/>
        </w:rPr>
        <w:t>20.96%</w:t>
      </w:r>
      <w:r>
        <w:rPr/>
        <w:t>，由于收入是公司的关键业绩指标之一，根据附注</w:t>
      </w:r>
      <w:r>
        <w:rPr>
          <w:w w:val="100"/>
        </w:rPr>
        <w:t> </w:t>
      </w:r>
      <w:r>
        <w:rPr>
          <w:spacing w:val="-4"/>
        </w:rPr>
        <w:t>五、</w:t>
      </w:r>
      <w:r>
        <w:rPr>
          <w:rFonts w:ascii="宋体" w:hAnsi="宋体" w:cs="宋体" w:eastAsia="宋体" w:hint="default"/>
          <w:spacing w:val="-4"/>
        </w:rPr>
        <w:t>28 </w:t>
      </w:r>
      <w:r>
        <w:rPr>
          <w:spacing w:val="-3"/>
        </w:rPr>
        <w:t>收入政策，存在管理层为了达到特定目标或期望操纵收入的固有风险，因此我们将收入确</w:t>
      </w:r>
      <w:r>
        <w:rPr>
          <w:spacing w:val="-73"/>
        </w:rPr>
        <w:t> </w:t>
      </w:r>
      <w:r>
        <w:rPr>
          <w:spacing w:val="-73"/>
        </w:rPr>
      </w:r>
      <w:r>
        <w:rPr/>
        <w:t>认识别为关键审计事项。</w:t>
      </w:r>
    </w:p>
    <w:p>
      <w:pPr>
        <w:pStyle w:val="Heading2"/>
        <w:spacing w:line="240" w:lineRule="auto" w:before="34"/>
        <w:ind w:left="560" w:right="2543"/>
        <w:jc w:val="left"/>
        <w:rPr>
          <w:b w:val="0"/>
          <w:bCs w:val="0"/>
        </w:rPr>
      </w:pPr>
      <w:r>
        <w:rPr>
          <w:rFonts w:ascii="宋体" w:hAnsi="宋体" w:cs="宋体" w:eastAsia="宋体" w:hint="default"/>
        </w:rPr>
        <w:t>2</w:t>
      </w:r>
      <w:r>
        <w:rPr/>
        <w:t>、针对收入确认，我们实施的主要审计程序包括：</w:t>
      </w:r>
      <w:r>
        <w:rPr>
          <w:b w:val="0"/>
          <w:bCs w:val="0"/>
        </w:rPr>
      </w:r>
    </w:p>
    <w:p>
      <w:pPr>
        <w:pStyle w:val="BodyText"/>
        <w:spacing w:line="240" w:lineRule="auto" w:before="133"/>
        <w:ind w:left="558" w:right="0"/>
        <w:jc w:val="left"/>
      </w:pPr>
      <w:r>
        <w:rPr/>
        <w:t>（</w:t>
      </w:r>
      <w:r>
        <w:rPr>
          <w:rFonts w:ascii="宋体" w:hAnsi="宋体" w:cs="宋体" w:eastAsia="宋体" w:hint="default"/>
        </w:rPr>
        <w:t>1</w:t>
      </w:r>
      <w:r>
        <w:rPr/>
        <w:t>）了解、测试与收入确认相关的内部控制制度设计和执行的有效性；</w:t>
      </w:r>
    </w:p>
    <w:p>
      <w:pPr>
        <w:pStyle w:val="BodyText"/>
        <w:spacing w:line="357" w:lineRule="auto" w:before="133"/>
        <w:ind w:left="138" w:right="128" w:firstLine="419"/>
        <w:jc w:val="both"/>
      </w:pPr>
      <w:r>
        <w:rPr>
          <w:spacing w:val="-4"/>
        </w:rPr>
        <w:t>（</w:t>
      </w:r>
      <w:r>
        <w:rPr>
          <w:rFonts w:ascii="宋体" w:hAnsi="宋体" w:cs="宋体" w:eastAsia="宋体" w:hint="default"/>
          <w:spacing w:val="-4"/>
        </w:rPr>
        <w:t>2</w:t>
      </w:r>
      <w:r>
        <w:rPr>
          <w:spacing w:val="-4"/>
        </w:rPr>
        <w:t>）检查主要客户的销售合同，识别与商品所有权相关的风险和报酬转移条款，评价收入确</w:t>
      </w:r>
      <w:r>
        <w:rPr>
          <w:w w:val="100"/>
        </w:rPr>
        <w:t> </w:t>
      </w:r>
      <w:r>
        <w:rPr/>
        <w:t>认是否符合企业会计准则的要求；</w:t>
      </w:r>
    </w:p>
    <w:p>
      <w:pPr>
        <w:spacing w:after="0" w:line="357" w:lineRule="auto"/>
        <w:jc w:val="both"/>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w:t>
      </w:r>
      <w:r>
        <w:rPr>
          <w:rFonts w:ascii="宋体" w:hAnsi="宋体" w:cs="宋体" w:eastAsia="宋体" w:hint="default"/>
        </w:rPr>
        <w:t>3</w:t>
      </w:r>
      <w:r>
        <w:rPr/>
        <w:t>）结合业务类型对收入和成本执行分析程序，分析毛利率变动情况，复核收入的合理性；</w:t>
      </w:r>
    </w:p>
    <w:p>
      <w:pPr>
        <w:pStyle w:val="BodyText"/>
        <w:spacing w:line="355" w:lineRule="auto" w:before="135"/>
        <w:ind w:left="138" w:right="117" w:firstLine="419"/>
        <w:jc w:val="left"/>
      </w:pPr>
      <w:r>
        <w:rPr>
          <w:spacing w:val="-4"/>
        </w:rPr>
        <w:t>（</w:t>
      </w:r>
      <w:r>
        <w:rPr>
          <w:rFonts w:ascii="宋体" w:hAnsi="宋体" w:cs="宋体" w:eastAsia="宋体" w:hint="default"/>
          <w:spacing w:val="-4"/>
        </w:rPr>
        <w:t>4</w:t>
      </w:r>
      <w:r>
        <w:rPr>
          <w:spacing w:val="-4"/>
        </w:rPr>
        <w:t>）选取样本对收入确认进行细节测试，包括检查销售合同、发票、排期单、结算单等支持</w:t>
      </w:r>
      <w:r>
        <w:rPr>
          <w:w w:val="100"/>
        </w:rPr>
        <w:t> </w:t>
      </w:r>
      <w:r>
        <w:rPr/>
        <w:t>性证据；</w:t>
      </w:r>
    </w:p>
    <w:p>
      <w:pPr>
        <w:pStyle w:val="BodyText"/>
        <w:spacing w:line="355" w:lineRule="auto" w:before="32"/>
        <w:ind w:left="138" w:right="117" w:firstLine="419"/>
        <w:jc w:val="left"/>
      </w:pPr>
      <w:r>
        <w:rPr>
          <w:spacing w:val="-4"/>
        </w:rPr>
        <w:t>（</w:t>
      </w:r>
      <w:r>
        <w:rPr>
          <w:rFonts w:ascii="宋体" w:hAnsi="宋体" w:cs="宋体" w:eastAsia="宋体" w:hint="default"/>
          <w:spacing w:val="-4"/>
        </w:rPr>
        <w:t>5</w:t>
      </w:r>
      <w:r>
        <w:rPr>
          <w:spacing w:val="-4"/>
        </w:rPr>
        <w:t>）函证主要客户合同金额、合同期间以及累计付款情况，对大额应收客户执行期后回款测</w:t>
      </w:r>
      <w:r>
        <w:rPr>
          <w:w w:val="100"/>
        </w:rPr>
        <w:t> </w:t>
      </w:r>
      <w:r>
        <w:rPr/>
        <w:t>试；</w:t>
      </w:r>
    </w:p>
    <w:p>
      <w:pPr>
        <w:pStyle w:val="BodyText"/>
        <w:spacing w:line="357" w:lineRule="auto" w:before="32"/>
        <w:ind w:left="138" w:right="117" w:firstLine="419"/>
        <w:jc w:val="left"/>
      </w:pPr>
      <w:r>
        <w:rPr>
          <w:spacing w:val="-4"/>
        </w:rPr>
        <w:t>（</w:t>
      </w:r>
      <w:r>
        <w:rPr>
          <w:rFonts w:ascii="宋体" w:hAnsi="宋体" w:cs="宋体" w:eastAsia="宋体" w:hint="default"/>
          <w:spacing w:val="-4"/>
        </w:rPr>
        <w:t>6</w:t>
      </w:r>
      <w:r>
        <w:rPr>
          <w:spacing w:val="-4"/>
        </w:rPr>
        <w:t>）就资产负债表日前后确认的收入执行截止测试，以评价收入是否被记录于恰当的会计期</w:t>
      </w:r>
      <w:r>
        <w:rPr>
          <w:w w:val="100"/>
        </w:rPr>
        <w:t> </w:t>
      </w:r>
      <w:r>
        <w:rPr/>
        <w:t>间。</w:t>
      </w:r>
    </w:p>
    <w:p>
      <w:pPr>
        <w:pStyle w:val="Heading2"/>
        <w:spacing w:line="357" w:lineRule="auto" w:before="30"/>
        <w:ind w:left="560" w:right="6287"/>
        <w:jc w:val="left"/>
        <w:rPr>
          <w:b w:val="0"/>
          <w:bCs w:val="0"/>
        </w:rPr>
      </w:pPr>
      <w:r>
        <w:rPr/>
        <w:t>（二）长期股权投资减值</w:t>
      </w:r>
      <w:r>
        <w:rPr>
          <w:w w:val="100"/>
        </w:rPr>
        <w:t> </w:t>
      </w:r>
      <w:r>
        <w:rPr>
          <w:rFonts w:ascii="宋体" w:hAnsi="宋体" w:cs="宋体" w:eastAsia="宋体" w:hint="default"/>
        </w:rPr>
        <w:t>1</w:t>
      </w:r>
      <w:r>
        <w:rPr/>
        <w:t>、事项描述</w:t>
      </w:r>
      <w:r>
        <w:rPr>
          <w:b w:val="0"/>
          <w:bCs w:val="0"/>
        </w:rPr>
      </w:r>
    </w:p>
    <w:p>
      <w:pPr>
        <w:pStyle w:val="BodyText"/>
        <w:spacing w:line="357" w:lineRule="auto" w:before="30"/>
        <w:ind w:left="138" w:right="102" w:firstLine="419"/>
        <w:jc w:val="both"/>
      </w:pPr>
      <w:r>
        <w:rPr/>
        <w:t>如财务报表附注七、</w:t>
      </w:r>
      <w:r>
        <w:rPr>
          <w:rFonts w:ascii="宋体" w:hAnsi="宋体" w:cs="宋体" w:eastAsia="宋体" w:hint="default"/>
        </w:rPr>
        <w:t>14</w:t>
      </w:r>
      <w:r>
        <w:rPr>
          <w:rFonts w:ascii="宋体" w:hAnsi="宋体" w:cs="宋体" w:eastAsia="宋体" w:hint="default"/>
          <w:spacing w:val="-46"/>
        </w:rPr>
        <w:t> </w:t>
      </w:r>
      <w:r>
        <w:rPr/>
        <w:t>长期股权投资所示，截至</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日，人民网财务报表长期</w:t>
      </w:r>
      <w:r>
        <w:rPr>
          <w:w w:val="100"/>
        </w:rPr>
        <w:t> </w:t>
      </w:r>
      <w:r>
        <w:rPr/>
        <w:t>股</w:t>
      </w:r>
      <w:r>
        <w:rPr>
          <w:spacing w:val="-70"/>
        </w:rPr>
        <w:t> </w:t>
      </w:r>
      <w:r>
        <w:rPr/>
        <w:t>权</w:t>
      </w:r>
      <w:r>
        <w:rPr>
          <w:spacing w:val="-70"/>
        </w:rPr>
        <w:t> </w:t>
      </w:r>
      <w:r>
        <w:rPr/>
        <w:t>投</w:t>
      </w:r>
      <w:r>
        <w:rPr>
          <w:spacing w:val="-70"/>
        </w:rPr>
        <w:t> </w:t>
      </w:r>
      <w:r>
        <w:rPr/>
        <w:t>资</w:t>
      </w:r>
      <w:r>
        <w:rPr>
          <w:spacing w:val="-70"/>
        </w:rPr>
        <w:t> </w:t>
      </w:r>
      <w:r>
        <w:rPr/>
        <w:t>账</w:t>
      </w:r>
      <w:r>
        <w:rPr>
          <w:spacing w:val="-70"/>
        </w:rPr>
        <w:t> </w:t>
      </w:r>
      <w:r>
        <w:rPr/>
        <w:t>面</w:t>
      </w:r>
      <w:r>
        <w:rPr>
          <w:spacing w:val="-72"/>
        </w:rPr>
        <w:t> </w:t>
      </w:r>
      <w:r>
        <w:rPr/>
        <w:t>价</w:t>
      </w:r>
      <w:r>
        <w:rPr>
          <w:spacing w:val="-70"/>
        </w:rPr>
        <w:t> </w:t>
      </w:r>
      <w:r>
        <w:rPr/>
        <w:t>值</w:t>
      </w:r>
      <w:r>
        <w:rPr>
          <w:spacing w:val="-70"/>
        </w:rPr>
        <w:t> </w:t>
      </w:r>
      <w:r>
        <w:rPr/>
        <w:t>为</w:t>
      </w:r>
      <w:r>
        <w:rPr>
          <w:spacing w:val="42"/>
        </w:rPr>
        <w:t> </w:t>
      </w:r>
      <w:r>
        <w:rPr>
          <w:rFonts w:ascii="宋体" w:hAnsi="宋体" w:cs="宋体" w:eastAsia="宋体" w:hint="default"/>
        </w:rPr>
        <w:t>501,252,677.61</w:t>
      </w:r>
      <w:r>
        <w:rPr>
          <w:rFonts w:ascii="宋体" w:hAnsi="宋体" w:cs="宋体" w:eastAsia="宋体" w:hint="default"/>
          <w:spacing w:val="39"/>
        </w:rPr>
        <w:t> </w:t>
      </w:r>
      <w:r>
        <w:rPr/>
        <w:t>元</w:t>
      </w:r>
      <w:r>
        <w:rPr>
          <w:spacing w:val="-72"/>
        </w:rPr>
        <w:t> </w:t>
      </w:r>
      <w:r>
        <w:rPr/>
        <w:t>，</w:t>
      </w:r>
      <w:r>
        <w:rPr>
          <w:spacing w:val="-70"/>
        </w:rPr>
        <w:t> </w:t>
      </w:r>
      <w:r>
        <w:rPr/>
        <w:t>包</w:t>
      </w:r>
      <w:r>
        <w:rPr>
          <w:spacing w:val="-72"/>
        </w:rPr>
        <w:t> </w:t>
      </w:r>
      <w:r>
        <w:rPr/>
        <w:t>括</w:t>
      </w:r>
      <w:r>
        <w:rPr>
          <w:spacing w:val="-70"/>
        </w:rPr>
        <w:t> </w:t>
      </w:r>
      <w:r>
        <w:rPr/>
        <w:t>阿</w:t>
      </w:r>
      <w:r>
        <w:rPr>
          <w:spacing w:val="-70"/>
        </w:rPr>
        <w:t> </w:t>
      </w:r>
      <w:r>
        <w:rPr/>
        <w:t>尔</w:t>
      </w:r>
      <w:r>
        <w:rPr>
          <w:spacing w:val="-70"/>
        </w:rPr>
        <w:t> </w:t>
      </w:r>
      <w:r>
        <w:rPr/>
        <w:t>山</w:t>
      </w:r>
      <w:r>
        <w:rPr>
          <w:spacing w:val="-70"/>
        </w:rPr>
        <w:t> </w:t>
      </w:r>
      <w:r>
        <w:rPr/>
        <w:t>市</w:t>
      </w:r>
      <w:r>
        <w:rPr>
          <w:spacing w:val="-70"/>
        </w:rPr>
        <w:t> </w:t>
      </w:r>
      <w:r>
        <w:rPr/>
        <w:t>金</w:t>
      </w:r>
      <w:r>
        <w:rPr>
          <w:spacing w:val="-72"/>
        </w:rPr>
        <w:t> </w:t>
      </w:r>
      <w:r>
        <w:rPr/>
        <w:t>辉</w:t>
      </w:r>
      <w:r>
        <w:rPr>
          <w:spacing w:val="-70"/>
        </w:rPr>
        <w:t> </w:t>
      </w:r>
      <w:r>
        <w:rPr/>
        <w:t>文</w:t>
      </w:r>
      <w:r>
        <w:rPr>
          <w:spacing w:val="-70"/>
        </w:rPr>
        <w:t> </w:t>
      </w:r>
      <w:r>
        <w:rPr/>
        <w:t>化</w:t>
      </w:r>
      <w:r>
        <w:rPr>
          <w:spacing w:val="-72"/>
        </w:rPr>
        <w:t> </w:t>
      </w:r>
      <w:r>
        <w:rPr/>
        <w:t>传</w:t>
      </w:r>
      <w:r>
        <w:rPr>
          <w:spacing w:val="-70"/>
        </w:rPr>
        <w:t> </w:t>
      </w:r>
      <w:r>
        <w:rPr/>
        <w:t>媒</w:t>
      </w:r>
      <w:r>
        <w:rPr>
          <w:spacing w:val="-70"/>
        </w:rPr>
        <w:t> </w:t>
      </w:r>
      <w:r>
        <w:rPr/>
        <w:t>股</w:t>
      </w:r>
      <w:r>
        <w:rPr>
          <w:spacing w:val="-70"/>
        </w:rPr>
        <w:t> </w:t>
      </w:r>
      <w:r>
        <w:rPr/>
        <w:t>份</w:t>
      </w:r>
      <w:r>
        <w:rPr>
          <w:spacing w:val="-70"/>
        </w:rPr>
        <w:t> </w:t>
      </w:r>
      <w:r>
        <w:rPr/>
        <w:t>有</w:t>
      </w:r>
      <w:r>
        <w:rPr>
          <w:spacing w:val="-70"/>
        </w:rPr>
        <w:t> </w:t>
      </w:r>
      <w:r>
        <w:rPr/>
        <w:t>限</w:t>
      </w:r>
      <w:r>
        <w:rPr>
          <w:spacing w:val="-72"/>
        </w:rPr>
        <w:t> </w:t>
      </w:r>
      <w:r>
        <w:rPr/>
        <w:t>公</w:t>
      </w:r>
      <w:r>
        <w:rPr>
          <w:spacing w:val="-70"/>
        </w:rPr>
        <w:t> </w:t>
      </w:r>
      <w:r>
        <w:rPr/>
        <w:t>司</w:t>
      </w:r>
      <w:r>
        <w:rPr>
          <w:spacing w:val="-102"/>
        </w:rPr>
        <w:t> </w:t>
      </w:r>
      <w:r>
        <w:rPr>
          <w:spacing w:val="-102"/>
        </w:rPr>
      </w:r>
      <w:r>
        <w:rPr>
          <w:rFonts w:ascii="宋体" w:hAnsi="宋体" w:cs="宋体" w:eastAsia="宋体" w:hint="default"/>
          <w:spacing w:val="-1"/>
          <w:w w:val="100"/>
        </w:rPr>
        <w:t>241,579,447.24</w:t>
      </w:r>
      <w:r>
        <w:rPr>
          <w:rFonts w:ascii="宋体" w:hAnsi="宋体" w:cs="宋体" w:eastAsia="宋体" w:hint="default"/>
          <w:spacing w:val="-62"/>
          <w:w w:val="100"/>
        </w:rPr>
        <w:t> </w:t>
      </w:r>
      <w:r>
        <w:rPr>
          <w:spacing w:val="-2"/>
          <w:w w:val="100"/>
        </w:rPr>
        <w:t>元和北京文华在线教育科技股份有限公司</w:t>
      </w:r>
      <w:r>
        <w:rPr>
          <w:spacing w:val="-58"/>
          <w:w w:val="100"/>
        </w:rPr>
        <w:t> </w:t>
      </w:r>
      <w:r>
        <w:rPr>
          <w:rFonts w:ascii="宋体" w:hAnsi="宋体" w:cs="宋体" w:eastAsia="宋体" w:hint="default"/>
          <w:spacing w:val="-1"/>
          <w:w w:val="100"/>
        </w:rPr>
        <w:t>82,507,941.32</w:t>
      </w:r>
      <w:r>
        <w:rPr>
          <w:rFonts w:ascii="宋体" w:hAnsi="宋体" w:cs="宋体" w:eastAsia="宋体" w:hint="default"/>
          <w:spacing w:val="-58"/>
          <w:w w:val="100"/>
        </w:rPr>
        <w:t> </w:t>
      </w:r>
      <w:r>
        <w:rPr>
          <w:spacing w:val="-11"/>
          <w:w w:val="100"/>
        </w:rPr>
        <w:t>元。据财务报表附注五、</w:t>
      </w:r>
    </w:p>
    <w:p>
      <w:pPr>
        <w:pStyle w:val="BodyText"/>
        <w:spacing w:line="355" w:lineRule="auto" w:before="30"/>
        <w:ind w:left="138" w:right="208"/>
        <w:jc w:val="both"/>
      </w:pPr>
      <w:r>
        <w:rPr>
          <w:rFonts w:ascii="宋体" w:hAnsi="宋体" w:cs="宋体" w:eastAsia="宋体" w:hint="default"/>
        </w:rPr>
        <w:t>22 </w:t>
      </w:r>
      <w:r>
        <w:rPr>
          <w:spacing w:val="-3"/>
        </w:rPr>
        <w:t>长期资产减值政策，管理层将上述联营公司分别确认为单个资产组，基于各资产组的可收回金</w:t>
      </w:r>
      <w:r>
        <w:rPr>
          <w:spacing w:val="-84"/>
        </w:rPr>
        <w:t> </w:t>
      </w:r>
      <w:r>
        <w:rPr>
          <w:spacing w:val="-84"/>
        </w:rPr>
      </w:r>
      <w:r>
        <w:rPr>
          <w:spacing w:val="-1"/>
        </w:rPr>
        <w:t>额对长期股权投资减值进行测试。由于长期股权投资金额重大，管理层在减值测试时涉及重大判</w:t>
      </w:r>
      <w:r>
        <w:rPr>
          <w:spacing w:val="-55"/>
        </w:rPr>
        <w:t> </w:t>
      </w:r>
      <w:r>
        <w:rPr>
          <w:spacing w:val="-55"/>
        </w:rPr>
      </w:r>
      <w:r>
        <w:rPr/>
        <w:t>断，因此，我们将长期股权投资减值识别为关键审计事项。</w:t>
      </w:r>
    </w:p>
    <w:p>
      <w:pPr>
        <w:spacing w:line="357" w:lineRule="auto" w:before="34"/>
        <w:ind w:left="558" w:right="236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针对长期股权投资减值，我们实施的主要审计程序包括：</w:t>
      </w:r>
    </w:p>
    <w:p>
      <w:pPr>
        <w:pStyle w:val="BodyText"/>
        <w:spacing w:line="240" w:lineRule="auto" w:before="30"/>
        <w:ind w:left="558" w:right="117"/>
        <w:jc w:val="left"/>
      </w:pPr>
      <w:r>
        <w:rPr/>
        <w:t>（</w:t>
      </w:r>
      <w:r>
        <w:rPr>
          <w:rFonts w:ascii="宋体" w:hAnsi="宋体" w:cs="宋体" w:eastAsia="宋体" w:hint="default"/>
        </w:rPr>
        <w:t>1</w:t>
      </w:r>
      <w:r>
        <w:rPr/>
        <w:t>）评估、测试与长期股权投资减值相关内部控制的设计和执行有效性；</w:t>
      </w:r>
    </w:p>
    <w:p>
      <w:pPr>
        <w:pStyle w:val="BodyText"/>
        <w:spacing w:line="240" w:lineRule="auto" w:before="133"/>
        <w:ind w:left="558" w:right="117"/>
        <w:jc w:val="left"/>
      </w:pPr>
      <w:r>
        <w:rPr/>
        <w:t>（</w:t>
      </w:r>
      <w:r>
        <w:rPr>
          <w:rFonts w:ascii="宋体" w:hAnsi="宋体" w:cs="宋体" w:eastAsia="宋体" w:hint="default"/>
        </w:rPr>
        <w:t>2</w:t>
      </w:r>
      <w:r>
        <w:rPr/>
        <w:t>）评价管理层采用的资产减值测试方法是否符合企业会计准则的相关规定；</w:t>
      </w:r>
    </w:p>
    <w:p>
      <w:pPr>
        <w:pStyle w:val="BodyText"/>
        <w:spacing w:line="240" w:lineRule="auto" w:before="133"/>
        <w:ind w:left="558" w:right="2365"/>
        <w:jc w:val="left"/>
      </w:pPr>
      <w:r>
        <w:rPr/>
        <w:t>（</w:t>
      </w:r>
      <w:r>
        <w:rPr>
          <w:rFonts w:ascii="宋体" w:hAnsi="宋体" w:cs="宋体" w:eastAsia="宋体" w:hint="default"/>
        </w:rPr>
        <w:t>3</w:t>
      </w:r>
      <w:r>
        <w:rPr/>
        <w:t>）评价外部评估专家的胜任能力、专业素质和客观性；</w:t>
      </w:r>
    </w:p>
    <w:p>
      <w:pPr>
        <w:pStyle w:val="BodyText"/>
        <w:spacing w:line="355" w:lineRule="auto" w:before="135"/>
        <w:ind w:left="138" w:right="117" w:firstLine="419"/>
        <w:jc w:val="left"/>
      </w:pPr>
      <w:r>
        <w:rPr>
          <w:spacing w:val="-4"/>
        </w:rPr>
        <w:t>（</w:t>
      </w:r>
      <w:r>
        <w:rPr>
          <w:rFonts w:ascii="宋体" w:hAnsi="宋体" w:cs="宋体" w:eastAsia="宋体" w:hint="default"/>
          <w:spacing w:val="-4"/>
        </w:rPr>
        <w:t>4</w:t>
      </w:r>
      <w:r>
        <w:rPr>
          <w:spacing w:val="-4"/>
        </w:rPr>
        <w:t>）在本所估值专家的协助下，评估外部估值专家在估值时所采用的评估方法、关键假设及</w:t>
      </w:r>
      <w:r>
        <w:rPr>
          <w:w w:val="100"/>
        </w:rPr>
        <w:t> </w:t>
      </w:r>
      <w:r>
        <w:rPr/>
        <w:t>重要参数的合理性。</w:t>
      </w:r>
    </w:p>
    <w:p>
      <w:pPr>
        <w:spacing w:line="240" w:lineRule="auto" w:before="0"/>
        <w:rPr>
          <w:rFonts w:ascii="宋体" w:hAnsi="宋体" w:cs="宋体" w:eastAsia="宋体" w:hint="default"/>
          <w:sz w:val="20"/>
          <w:szCs w:val="20"/>
        </w:rPr>
      </w:pPr>
    </w:p>
    <w:p>
      <w:pPr>
        <w:pStyle w:val="Heading2"/>
        <w:spacing w:line="240" w:lineRule="auto" w:before="178"/>
        <w:ind w:left="560" w:right="2365"/>
        <w:jc w:val="left"/>
        <w:rPr>
          <w:b w:val="0"/>
          <w:bCs w:val="0"/>
        </w:rPr>
      </w:pPr>
      <w:r>
        <w:rPr/>
        <w:t>四、其他信息</w:t>
      </w:r>
      <w:r>
        <w:rPr>
          <w:b w:val="0"/>
          <w:bCs w:val="0"/>
        </w:rPr>
      </w:r>
    </w:p>
    <w:p>
      <w:pPr>
        <w:pStyle w:val="BodyText"/>
        <w:spacing w:line="355" w:lineRule="auto" w:before="136"/>
        <w:ind w:left="138" w:right="117" w:firstLine="419"/>
        <w:jc w:val="left"/>
      </w:pPr>
      <w:r>
        <w:rPr>
          <w:spacing w:val="-4"/>
        </w:rPr>
        <w:t>人民网管理层对其他信息负责。其他信息包括 </w:t>
      </w:r>
      <w:r>
        <w:rPr>
          <w:rFonts w:ascii="宋体" w:hAnsi="宋体" w:cs="宋体" w:eastAsia="宋体" w:hint="default"/>
        </w:rPr>
        <w:t>2018</w:t>
      </w:r>
      <w:r>
        <w:rPr>
          <w:rFonts w:ascii="宋体" w:hAnsi="宋体" w:cs="宋体" w:eastAsia="宋体" w:hint="default"/>
          <w:spacing w:val="-57"/>
        </w:rPr>
        <w:t> </w:t>
      </w:r>
      <w:r>
        <w:rPr>
          <w:spacing w:val="-4"/>
        </w:rPr>
        <w:t>年年报告中涵盖的信息，但不包括财务报</w:t>
      </w:r>
      <w:r>
        <w:rPr>
          <w:w w:val="100"/>
        </w:rPr>
        <w:t> </w:t>
      </w:r>
      <w:r>
        <w:rPr/>
        <w:t>表和我们的审计报告。</w:t>
      </w:r>
    </w:p>
    <w:p>
      <w:pPr>
        <w:pStyle w:val="BodyText"/>
        <w:spacing w:line="355" w:lineRule="auto" w:before="32"/>
        <w:ind w:left="138" w:right="117"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7" w:lineRule="auto" w:before="32"/>
        <w:ind w:left="138" w:right="117"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0"/>
        <w:ind w:left="138" w:right="117"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560" w:right="2365"/>
        <w:jc w:val="left"/>
        <w:rPr>
          <w:b w:val="0"/>
          <w:bCs w:val="0"/>
        </w:rPr>
      </w:pPr>
      <w:r>
        <w:rPr/>
        <w:t>五、管理层和治理层对财务报表的责任</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128" w:firstLine="419"/>
        <w:jc w:val="both"/>
      </w:pPr>
      <w:r>
        <w:rPr>
          <w:spacing w:val="-2"/>
        </w:rPr>
        <w:t>人民网管理层（以下简称管理层）负责按照企业会计准则的规定编制财务报表，使其实现公</w:t>
      </w:r>
      <w:r>
        <w:rPr>
          <w:w w:val="100"/>
        </w:rPr>
        <w:t> </w:t>
      </w:r>
      <w:r>
        <w:rPr>
          <w:spacing w:val="-1"/>
        </w:rPr>
        <w:t>允反映，并设计、执行和维护必要的内部控制，以使财务报表不存在由于舞弊或错误导致的重大</w:t>
      </w:r>
      <w:r>
        <w:rPr>
          <w:spacing w:val="-55"/>
        </w:rPr>
        <w:t> </w:t>
      </w:r>
      <w:r>
        <w:rPr>
          <w:spacing w:val="-55"/>
        </w:rPr>
      </w:r>
      <w:r>
        <w:rPr/>
        <w:t>错报。</w:t>
      </w:r>
    </w:p>
    <w:p>
      <w:pPr>
        <w:pStyle w:val="BodyText"/>
        <w:spacing w:line="355" w:lineRule="auto" w:before="30"/>
        <w:ind w:left="138" w:right="128" w:firstLine="419"/>
        <w:jc w:val="both"/>
      </w:pPr>
      <w:r>
        <w:rPr>
          <w:spacing w:val="-7"/>
        </w:rPr>
        <w:t>在编制财务报表时，管理层负责评估人民网的持续经营能力，披露与持续经营相关的事项（如</w:t>
      </w:r>
      <w:r>
        <w:rPr>
          <w:w w:val="100"/>
        </w:rPr>
        <w:t> </w:t>
      </w:r>
      <w:r>
        <w:rPr>
          <w:spacing w:val="-2"/>
        </w:rPr>
        <w:t>适用），并运用持续经营假设，除非管理层计划清算人民网、终止运营或别无其他现实的选择。</w:t>
      </w:r>
    </w:p>
    <w:p>
      <w:pPr>
        <w:pStyle w:val="BodyText"/>
        <w:spacing w:line="240" w:lineRule="auto" w:before="32"/>
        <w:ind w:left="558" w:right="2543"/>
        <w:jc w:val="left"/>
      </w:pPr>
      <w:r>
        <w:rPr/>
        <w:t>治理层负责监督人民网的财务报告过程。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7"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7" w:lineRule="auto" w:before="30"/>
        <w:ind w:left="138" w:right="12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5" w:lineRule="auto" w:before="30"/>
        <w:ind w:left="138" w:right="130"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32"/>
        <w:ind w:left="138"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30"/>
        <w:ind w:left="558" w:right="2543"/>
        <w:jc w:val="left"/>
      </w:pPr>
      <w:r>
        <w:rPr/>
        <w:t>（二）了解与审计相关的内部控制，以设计恰当的审计程序。</w:t>
      </w:r>
    </w:p>
    <w:p>
      <w:pPr>
        <w:pStyle w:val="BodyText"/>
        <w:spacing w:line="240" w:lineRule="auto" w:before="133"/>
        <w:ind w:left="558" w:right="0"/>
        <w:jc w:val="left"/>
      </w:pPr>
      <w:r>
        <w:rPr/>
        <w:t>（三）评价管理层选用会计政策的恰当性和作出会计估计及相关披露的合理性。</w:t>
      </w:r>
    </w:p>
    <w:p>
      <w:pPr>
        <w:pStyle w:val="BodyText"/>
        <w:spacing w:line="357" w:lineRule="auto" w:before="135"/>
        <w:ind w:left="138" w:right="128" w:firstLine="419"/>
        <w:jc w:val="both"/>
      </w:pPr>
      <w:r>
        <w:rPr>
          <w:spacing w:val="-2"/>
        </w:rPr>
        <w:t>（四）对管理层使用持续经营假设的恰当性得出结论。同时，根据获取的审计证据，就可能</w:t>
      </w:r>
      <w:r>
        <w:rPr>
          <w:w w:val="100"/>
        </w:rPr>
        <w:t> </w:t>
      </w:r>
      <w:r>
        <w:rPr>
          <w:spacing w:val="-1"/>
        </w:rPr>
        <w:t>导致对人民网持续经营能力产生重大疑虑的事项或情况是否存在重大不确定性得出结论。如果我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日可获得的信息。然而，未来的事项或情况可能导致人民网不能持续经营。</w:t>
      </w:r>
    </w:p>
    <w:p>
      <w:pPr>
        <w:pStyle w:val="BodyText"/>
        <w:spacing w:line="355" w:lineRule="auto" w:before="30"/>
        <w:ind w:left="138" w:right="130"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355" w:lineRule="auto" w:before="32"/>
        <w:ind w:left="138" w:right="130" w:firstLine="419"/>
        <w:jc w:val="both"/>
      </w:pPr>
      <w:r>
        <w:rPr>
          <w:spacing w:val="-2"/>
        </w:rPr>
        <w:t>（六）就人民网中实体或业务活动的财务信息获取充分、适当的审计证据，以对财务报表发</w:t>
      </w:r>
      <w:r>
        <w:rPr>
          <w:w w:val="100"/>
        </w:rPr>
        <w:t> </w:t>
      </w:r>
      <w:r>
        <w:rPr/>
        <w:t>表意见。我们负责指导、监督和执行集团审计。我们对审计意见承担全部责任。</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138"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2"/>
        <w:ind w:left="138" w:right="13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378" w:right="12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4150"/>
        <w:gridCol w:w="4359"/>
      </w:tblGrid>
      <w:tr>
        <w:trPr>
          <w:trHeight w:val="696"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11" w:lineRule="exact"/>
              <w:ind w:right="382"/>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4359" w:type="dxa"/>
            <w:tcBorders>
              <w:top w:val="nil" w:sz="6" w:space="0" w:color="auto"/>
              <w:left w:val="nil" w:sz="6" w:space="0" w:color="auto"/>
              <w:bottom w:val="nil" w:sz="6" w:space="0" w:color="auto"/>
              <w:right w:val="nil" w:sz="6" w:space="0" w:color="auto"/>
            </w:tcBorders>
          </w:tcPr>
          <w:p>
            <w:pPr>
              <w:pStyle w:val="TableParagraph"/>
              <w:spacing w:line="211" w:lineRule="exact"/>
              <w:ind w:left="584" w:right="0"/>
              <w:jc w:val="left"/>
              <w:rPr>
                <w:rFonts w:ascii="宋体" w:hAnsi="宋体" w:cs="宋体" w:eastAsia="宋体" w:hint="default"/>
                <w:sz w:val="21"/>
                <w:szCs w:val="21"/>
              </w:rPr>
            </w:pPr>
            <w:r>
              <w:rPr>
                <w:rFonts w:ascii="宋体" w:hAnsi="宋体" w:cs="宋体" w:eastAsia="宋体" w:hint="default"/>
                <w:sz w:val="21"/>
                <w:szCs w:val="21"/>
              </w:rPr>
              <w:t>中国注册会计师：罗军（项目合伙人）</w:t>
            </w:r>
          </w:p>
        </w:tc>
      </w:tr>
      <w:tr>
        <w:trPr>
          <w:trHeight w:val="1145" w:hRule="exact"/>
        </w:trPr>
        <w:tc>
          <w:tcPr>
            <w:tcW w:w="4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385"/>
              <w:jc w:val="center"/>
              <w:rPr>
                <w:rFonts w:ascii="宋体" w:hAnsi="宋体" w:cs="宋体" w:eastAsia="宋体" w:hint="default"/>
                <w:sz w:val="21"/>
                <w:szCs w:val="21"/>
              </w:rPr>
            </w:pPr>
            <w:r>
              <w:rPr>
                <w:rFonts w:ascii="宋体" w:hAnsi="宋体" w:cs="宋体" w:eastAsia="宋体" w:hint="default"/>
                <w:sz w:val="21"/>
                <w:szCs w:val="21"/>
              </w:rPr>
              <w:t>中国·北京</w:t>
            </w:r>
          </w:p>
        </w:tc>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584" w:right="0"/>
              <w:jc w:val="left"/>
              <w:rPr>
                <w:rFonts w:ascii="宋体" w:hAnsi="宋体" w:cs="宋体" w:eastAsia="宋体" w:hint="default"/>
                <w:sz w:val="21"/>
                <w:szCs w:val="21"/>
              </w:rPr>
            </w:pPr>
            <w:r>
              <w:rPr>
                <w:rFonts w:ascii="宋体" w:hAnsi="宋体" w:cs="宋体" w:eastAsia="宋体" w:hint="default"/>
                <w:sz w:val="21"/>
                <w:szCs w:val="21"/>
              </w:rPr>
              <w:t>中国注册会计师：翟海英</w:t>
            </w:r>
          </w:p>
        </w:tc>
      </w:tr>
      <w:tr>
        <w:trPr>
          <w:trHeight w:val="660" w:hRule="exact"/>
        </w:trPr>
        <w:tc>
          <w:tcPr>
            <w:tcW w:w="4150" w:type="dxa"/>
            <w:tcBorders>
              <w:top w:val="nil" w:sz="6" w:space="0" w:color="auto"/>
              <w:left w:val="nil" w:sz="6" w:space="0" w:color="auto"/>
              <w:bottom w:val="nil" w:sz="6" w:space="0" w:color="auto"/>
              <w:right w:val="nil" w:sz="6" w:space="0" w:color="auto"/>
            </w:tcBorders>
          </w:tcPr>
          <w:p>
            <w:pPr/>
          </w:p>
        </w:tc>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2" w:footer="1195" w:top="1120" w:bottom="1380" w:left="142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60"/>
        </w:sectPr>
      </w:pPr>
    </w:p>
    <w:p>
      <w:pPr>
        <w:pStyle w:val="Heading2"/>
        <w:spacing w:line="240" w:lineRule="auto" w:before="36"/>
        <w:ind w:left="218"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人民网股份有限公司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164" w:space="387"/>
            <w:col w:w="1954" w:space="1229"/>
            <w:col w:w="253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767,735,942.31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531,417,930.28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493,192,033.52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405,620,845.93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491,942,033.52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405,470,845.93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37,499,157.04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25,425,195.02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74,738,939.78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77,518,005.15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300,821.92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18,326,243.53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14,602,046.15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1,578,376,998.64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1,472,814,455.34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2,969,869,314.82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2,527,398,477.87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190,544,105.76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124,900,000.00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56,503.13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56,355.53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501,252,677.61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454,740,263.38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133,339,766.38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136,178,012.80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16,742,399.28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19,083,296.05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29,127,607.52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39,144,428.18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3,108,021.23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2,272,640.19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286,096,393.55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347,184,635.61</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1,160,267,474.46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1,123,559,631.74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4,130,136,789.28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3,650,958,109.61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187,183,467.27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168,905,949.90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490,540,310.79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421,428,563.87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108,901,449.36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19,408,534.54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44,801,665.85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23,729,454.34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32,162,367.06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27,637,289.94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863,589,260.33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661,109,792.59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24,985,302.22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33,104,008.38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24,985,302.22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33,104,008.38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888,574,562.55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694,213,800.97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1,105,691,056.00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1,105,691,056.00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788,158,517.48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745,005,150.37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19,883,139.61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21,240,583.11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174,696,347.34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156,252,314.32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902,384,496.50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756,693,337.76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2,990,813,556.93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2,784,882,441.56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250,748,669.80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171,861,867.08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3,241,562,226.73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2,956,744,308.64</w:t>
            </w: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4,130,136,789.28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3,650,958,109.61</w:t>
            </w:r>
          </w:p>
        </w:tc>
      </w:tr>
    </w:tbl>
    <w:p>
      <w:pPr>
        <w:spacing w:line="240" w:lineRule="auto" w:before="5"/>
        <w:rPr>
          <w:rFonts w:ascii="Times New Roman" w:hAnsi="Times New Roman" w:cs="Times New Roman" w:eastAsia="Times New Roman" w:hint="default"/>
          <w:sz w:val="17"/>
          <w:szCs w:val="17"/>
        </w:rPr>
      </w:pPr>
    </w:p>
    <w:p>
      <w:pPr>
        <w:pStyle w:val="BodyText"/>
        <w:tabs>
          <w:tab w:pos="3055" w:val="left" w:leader="none"/>
          <w:tab w:pos="6521" w:val="left" w:leader="none"/>
        </w:tabs>
        <w:spacing w:line="240" w:lineRule="auto" w:before="36"/>
        <w:ind w:left="218" w:right="0"/>
        <w:jc w:val="left"/>
      </w:pPr>
      <w:r>
        <w:rPr>
          <w:spacing w:val="-1"/>
        </w:rPr>
        <w:t>法定代表人：叶蓁蓁</w:t>
        <w:tab/>
      </w:r>
      <w:r>
        <w:rPr>
          <w:spacing w:val="-2"/>
        </w:rPr>
        <w:t>主管会计工作负责人：魏榕芳</w:t>
        <w:tab/>
        <w:t>会计机构负责人：张煜晓</w:t>
      </w:r>
    </w:p>
    <w:p>
      <w:pPr>
        <w:spacing w:after="0" w:line="240" w:lineRule="auto"/>
        <w:jc w:val="left"/>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人民网股份有限公司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345,311,194.49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280,628,142.56</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275,542,116.37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212,551,833.35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275,292,116.37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212,401,833.35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27,410,488.14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17,250,978.23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92,900,937.64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92,335,010.95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17,695,065.90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14,406,925.00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1,276,316,367.32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1,195,404,387.56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2,035,176,169.86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1,812,577,277.65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140,544,105.76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94,900,000.00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868,697,705.49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786,416,050.46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105,976,530.25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112,735,317.32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12,412,234.05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14,158,874.20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25,899,396.16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36,812,145.03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286,096,393.55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347,184,635.61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1,439,626,365.26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1,392,207,022.62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3,474,802,535.12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3,204,784,300.27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90,617,652.40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71,618,639.30</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320,216,918.61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295,696,765.07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79,697,745.02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8,740,220.41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20,617,919.35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11,255,156.77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19,649,861.73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17,970,228.55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530,800,097.11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405,281,010.10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15,586,304.84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19,180,236.27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15,586,304.84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19,180,236.27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546,386,401.95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424,461,246.37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1,105,691,056.00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1,105,691,056.00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690,198,350.08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674,830,630.19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24,411,126.66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26,370,000.00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175,608,215.42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157,164,182.40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932,507,385.01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816,267,185.31</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2,928,416,133.17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2,780,323,053.90</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3,474,802,535.12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3,204,784,300.27</w:t>
            </w:r>
          </w:p>
        </w:tc>
      </w:tr>
    </w:tbl>
    <w:p>
      <w:pPr>
        <w:spacing w:line="240" w:lineRule="auto" w:before="5"/>
        <w:rPr>
          <w:rFonts w:ascii="宋体" w:hAnsi="宋体" w:cs="宋体" w:eastAsia="宋体" w:hint="default"/>
          <w:sz w:val="15"/>
          <w:szCs w:val="15"/>
        </w:rPr>
      </w:pPr>
    </w:p>
    <w:p>
      <w:pPr>
        <w:pStyle w:val="BodyText"/>
        <w:tabs>
          <w:tab w:pos="3055" w:val="left" w:leader="none"/>
          <w:tab w:pos="6521" w:val="left" w:leader="none"/>
        </w:tabs>
        <w:spacing w:line="240" w:lineRule="auto" w:before="36"/>
        <w:ind w:left="218" w:right="227"/>
        <w:jc w:val="left"/>
      </w:pPr>
      <w:r>
        <w:rPr>
          <w:spacing w:val="-1"/>
        </w:rPr>
        <w:t>法定代表人：叶蓁蓁</w:t>
        <w:tab/>
      </w:r>
      <w:r>
        <w:rPr>
          <w:spacing w:val="-2"/>
        </w:rPr>
        <w:t>主管会计工作负责人：魏榕芳</w:t>
        <w:tab/>
        <w:t>会计机构负责人：张煜晓</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9"/>
          <w:pgSz w:w="11910" w:h="16840"/>
          <w:pgMar w:footer="1195" w:header="882" w:top="112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1,693,704,754.46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1,400,241,177.51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1,693,704,754.46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1,400,241,177.51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1,529,568,130.79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1,390,211,929.83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936,857,470.02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889,296,467.36</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31,436,764.18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22,913,271.48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305,052,779.77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258,144,018.22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189,769,608.34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179,463,475.34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29,688,084.36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34,579,573.45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-3,367,936.74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-874,418.37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3,195,698.59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2,423,046.79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40,131,360.86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6,689,542.35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16,151,576.20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15,672,935.42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91,324,302.84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88,959,623.01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18,428,822.48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20,146,195.67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-29,632.19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118,050.42</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271,582,870.52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114,779,856.53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11,890,439.02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1,163,062.48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1,377,128.82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937,365.59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282,096,180.72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115,005,553.42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19,964,693.29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7,338,924.05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262,131,487.43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107,666,629.37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262,131,487.43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107,666,629.37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213,891,289.28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89,408,428.42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48,240,198.15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18,258,200.95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-1,388,504.85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11,299,541.73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-1,357,443.50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11,279,595.33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-1,357,443.50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11,279,595.33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-189,426.82</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-1,958,873.34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11,520,000.00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790,856.66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-240,404.67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-31,061.35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19,946.40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260,742,982.58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118,966,171.10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212,533,845.78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100,688,023.75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48,209,136.80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18,278,147.35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r>
    </w:tbl>
    <w:p>
      <w:pPr>
        <w:spacing w:line="240" w:lineRule="auto" w:before="5"/>
        <w:rPr>
          <w:rFonts w:ascii="宋体" w:hAnsi="宋体" w:cs="宋体" w:eastAsia="宋体" w:hint="default"/>
          <w:sz w:val="15"/>
          <w:szCs w:val="15"/>
        </w:rPr>
      </w:pPr>
    </w:p>
    <w:p>
      <w:pPr>
        <w:pStyle w:val="BodyText"/>
        <w:spacing w:line="240" w:lineRule="auto" w:before="36"/>
        <w:ind w:left="218" w:right="232"/>
        <w:jc w:val="left"/>
      </w:pPr>
      <w:r>
        <w:rPr/>
        <w:t>本期发生同一控制下企业合并的，被合并方在合并前实现的净利润为：</w:t>
      </w:r>
      <w:r>
        <w:rPr>
          <w:rFonts w:ascii="宋体" w:hAnsi="宋体" w:cs="宋体" w:eastAsia="宋体" w:hint="default"/>
        </w:rPr>
        <w:t>0</w:t>
      </w:r>
      <w:r>
        <w:rPr>
          <w:rFonts w:ascii="宋体" w:hAnsi="宋体" w:cs="宋体" w:eastAsia="宋体" w:hint="default"/>
          <w:spacing w:val="-4"/>
        </w:rPr>
        <w:t> </w:t>
      </w:r>
      <w:r>
        <w:rPr/>
        <w:t>元，上期被合并方实现</w:t>
      </w:r>
      <w:r>
        <w:rPr>
          <w:w w:val="100"/>
        </w:rPr>
        <w:t> </w:t>
      </w:r>
      <w:r>
        <w:rPr/>
        <w:t>的净利润为：</w:t>
      </w:r>
      <w:r>
        <w:rPr>
          <w:rFonts w:ascii="宋体" w:hAnsi="宋体" w:cs="宋体" w:eastAsia="宋体" w:hint="default"/>
        </w:rPr>
        <w:t>0</w:t>
      </w:r>
      <w:r>
        <w:rPr>
          <w:rFonts w:ascii="宋体" w:hAnsi="宋体" w:cs="宋体" w:eastAsia="宋体" w:hint="default"/>
          <w:spacing w:val="1"/>
        </w:rPr>
        <w:t> </w:t>
      </w:r>
      <w:r>
        <w:rPr/>
        <w:t>元。</w:t>
      </w:r>
    </w:p>
    <w:p>
      <w:pPr>
        <w:pStyle w:val="BodyText"/>
        <w:tabs>
          <w:tab w:pos="3055" w:val="left" w:leader="none"/>
          <w:tab w:pos="6521" w:val="left" w:leader="none"/>
        </w:tabs>
        <w:spacing w:line="271" w:lineRule="exact"/>
        <w:ind w:left="218" w:right="227"/>
        <w:jc w:val="left"/>
      </w:pPr>
      <w:r>
        <w:rPr>
          <w:spacing w:val="-1"/>
        </w:rPr>
        <w:t>法定代表人：叶蓁蓁</w:t>
        <w:tab/>
      </w:r>
      <w:r>
        <w:rPr>
          <w:spacing w:val="-2"/>
        </w:rPr>
        <w:t>主管会计工作负责人：魏榕芳</w:t>
        <w:tab/>
        <w:t>会计机构负责人：张煜晓</w:t>
      </w:r>
    </w:p>
    <w:p>
      <w:pPr>
        <w:spacing w:after="0" w:line="271" w:lineRule="exact"/>
        <w:jc w:val="left"/>
        <w:sectPr>
          <w:footerReference w:type="default" r:id="rId40"/>
          <w:pgSz w:w="11910" w:h="16840"/>
          <w:pgMar w:footer="1195" w:header="882" w:top="1120" w:bottom="1380" w:left="1580" w:right="1040"/>
          <w:pgNumType w:start="6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904,201,786.97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750,605,538.63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508,430,069.58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498,371,876.39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20,752,920.63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15,726,558.71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190,597,122.90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149,632,874.57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75,284,337.99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77,756,020.33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-1,939,432.82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-262,434.66</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1,815,404.41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1,468,420.81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35,160,087.46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5,627,473.48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10,297,954.73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4,151,827.42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97,722,733.09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200,934,447.05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14,940,095.84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25,346,840.82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39,275.26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12,404.71</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183,976,644.31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208,851,848.99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1,526,348.84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992,649.87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1,062,662.91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587,992.05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184,440,330.24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209,256,506.81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184,440,330.24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209,256,506.81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184,440,330.24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209,256,506.81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-1,958,873.34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11,520,000.00</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-1,958,873.34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11,520,000.00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-1,958,873.34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11,520,000.00</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182,481,456.90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sz w:val="21"/>
              </w:rPr>
              <w:t>220,776,506.81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tabs>
          <w:tab w:pos="3055" w:val="left" w:leader="none"/>
          <w:tab w:pos="6521" w:val="left" w:leader="none"/>
        </w:tabs>
        <w:spacing w:line="240" w:lineRule="auto" w:before="36"/>
        <w:ind w:left="218" w:right="227"/>
        <w:jc w:val="left"/>
      </w:pPr>
      <w:r>
        <w:rPr>
          <w:spacing w:val="-1"/>
        </w:rPr>
        <w:t>法定代表人：叶蓁蓁</w:t>
        <w:tab/>
      </w:r>
      <w:r>
        <w:rPr>
          <w:spacing w:val="-2"/>
        </w:rPr>
        <w:t>主管会计工作负责人：魏榕芳</w:t>
        <w:tab/>
        <w:t>会计机构负责人：张煜晓</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1,747,851,739.21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1,719,362,838.36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1,366,030.99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150,426.18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76,751,644.98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49,489,134.96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1,825,969,415.18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1,769,002,399.50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581,582,902.98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574,628,755.50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645,250,578.66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577,276,981.00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98,779,295.75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104,516,838.90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188,126,704.38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206,244,562.42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1,513,739,481.77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1,462,667,137.82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312,229,933.41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306,335,261.68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5,362,776,968.57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8,146,628,763.82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76,396,247.85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70,415,472.92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766,446.81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386,038.00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19,641,094.79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5,439,939,663.23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8,238,571,369.53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42,844,674.58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48,052,616.44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5,476,251,877.10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8,244,870,397.58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53,604,000.00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5,519,096,551.68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8,346,527,014.02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-79,156,888.45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-107,955,644.49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28,500,000.00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28,500,000.00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63,556,097.52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127,319,197.52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13,800,000.00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77,563,100.00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63,556,097.52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127,319,197.52</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4,543,902.48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-98,819,197.52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671,728.78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-360,665.17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238,288,676.22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99,199,754.50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526,444,293.21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427,244,538.71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764,732,969.43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526,444,293.21</w:t>
            </w:r>
          </w:p>
        </w:tc>
      </w:tr>
    </w:tbl>
    <w:p>
      <w:pPr>
        <w:spacing w:line="240" w:lineRule="auto" w:before="7"/>
        <w:rPr>
          <w:rFonts w:ascii="宋体" w:hAnsi="宋体" w:cs="宋体" w:eastAsia="宋体" w:hint="default"/>
          <w:sz w:val="15"/>
          <w:szCs w:val="15"/>
        </w:rPr>
      </w:pPr>
    </w:p>
    <w:p>
      <w:pPr>
        <w:pStyle w:val="BodyText"/>
        <w:tabs>
          <w:tab w:pos="3055" w:val="left" w:leader="none"/>
          <w:tab w:pos="6521" w:val="left" w:leader="none"/>
        </w:tabs>
        <w:spacing w:line="240" w:lineRule="auto" w:before="36"/>
        <w:ind w:left="218" w:right="227"/>
        <w:jc w:val="left"/>
      </w:pPr>
      <w:r>
        <w:rPr>
          <w:spacing w:val="-1"/>
        </w:rPr>
        <w:t>法定代表人：叶蓁蓁</w:t>
        <w:tab/>
      </w:r>
      <w:r>
        <w:rPr>
          <w:spacing w:val="-2"/>
        </w:rPr>
        <w:t>主管会计工作负责人：魏榕芳</w:t>
        <w:tab/>
        <w:t>会计机构负责人：张煜晓</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910,422,561.34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961,663,914.37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94,850.88</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25,628,941.49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27,188,329.53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936,146,353.71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988,852,243.90</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223,787,891.26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245,440,197.86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364,424,184.55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342,096,938.17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46,131,099.42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45,233,393.03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120,988,065.25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129,837,676.40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755,331,240.48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762,608,205.46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180,815,113.23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226,244,038.44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4,372,170,000.00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4,709,412,983.00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84,196,927.90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105,110,350.34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762,656.81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25,660.00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68,445,708.72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4,457,129,584.71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4,882,994,702.06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26,575,765.34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33,930,412.57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4,494,576,818.40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4,878,678,732.96</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93,104,000.00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4,521,152,583.74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5,005,713,145.53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-64,022,999.03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-122,718,443.47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49,756,097.52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49,756,097.52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49,756,097.52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49,756,097.52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-49,756,097.52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-49,756,097.52</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67,036,016.68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53,769,497.45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276,547,005.49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222,777,508.04</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343,583,022.17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276,547,005.49</w:t>
            </w:r>
          </w:p>
        </w:tc>
      </w:tr>
    </w:tbl>
    <w:p>
      <w:pPr>
        <w:spacing w:line="240" w:lineRule="auto" w:before="7"/>
        <w:rPr>
          <w:rFonts w:ascii="宋体" w:hAnsi="宋体" w:cs="宋体" w:eastAsia="宋体" w:hint="default"/>
          <w:sz w:val="15"/>
          <w:szCs w:val="15"/>
        </w:rPr>
      </w:pPr>
    </w:p>
    <w:p>
      <w:pPr>
        <w:pStyle w:val="BodyText"/>
        <w:tabs>
          <w:tab w:pos="3055" w:val="left" w:leader="none"/>
          <w:tab w:pos="6521" w:val="left" w:leader="none"/>
        </w:tabs>
        <w:spacing w:line="240" w:lineRule="auto" w:before="36"/>
        <w:ind w:left="218" w:right="227"/>
        <w:jc w:val="left"/>
      </w:pPr>
      <w:r>
        <w:rPr>
          <w:spacing w:val="-1"/>
        </w:rPr>
        <w:t>法定代表人：叶蓁蓁</w:t>
        <w:tab/>
      </w:r>
      <w:r>
        <w:rPr>
          <w:spacing w:val="-2"/>
        </w:rPr>
        <w:t>主管会计工作负责人：魏榕芳</w:t>
        <w:tab/>
        <w:t>会计机构负责人：张煜晓</w:t>
      </w:r>
    </w:p>
    <w:p>
      <w:pPr>
        <w:spacing w:after="0" w:line="240" w:lineRule="auto"/>
        <w:jc w:val="left"/>
        <w:sectPr>
          <w:pgSz w:w="11910" w:h="16840"/>
          <w:pgMar w:header="882"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1"/>
          <w:footerReference w:type="default" r:id="rId42"/>
          <w:pgSz w:w="16840" w:h="11910" w:orient="landscape"/>
          <w:pgMar w:header="882" w:footer="1195" w:top="1120" w:bottom="1380" w:left="140" w:right="300"/>
          <w:pgNumType w:start="68"/>
        </w:sectPr>
      </w:pPr>
    </w:p>
    <w:p>
      <w:pPr>
        <w:spacing w:before="36"/>
        <w:ind w:left="754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40" w:right="300"/>
          <w:cols w:num="2" w:equalWidth="0">
            <w:col w:w="9366" w:space="40"/>
            <w:col w:w="699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425"/>
        <w:gridCol w:w="425"/>
        <w:gridCol w:w="425"/>
        <w:gridCol w:w="1560"/>
        <w:gridCol w:w="566"/>
        <w:gridCol w:w="1416"/>
        <w:gridCol w:w="494"/>
        <w:gridCol w:w="1493"/>
        <w:gridCol w:w="567"/>
        <w:gridCol w:w="1558"/>
        <w:gridCol w:w="1560"/>
        <w:gridCol w:w="1702"/>
      </w:tblGrid>
      <w:tr>
        <w:trPr>
          <w:trHeight w:val="250" w:hRule="exact"/>
        </w:trPr>
        <w:tc>
          <w:tcPr>
            <w:tcW w:w="2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71" w:type="dxa"/>
            <w:vMerge/>
            <w:tcBorders>
              <w:left w:val="single" w:sz="4" w:space="0" w:color="000000"/>
              <w:right w:val="single" w:sz="4" w:space="0" w:color="000000"/>
            </w:tcBorders>
          </w:tcPr>
          <w:p>
            <w:pPr/>
          </w:p>
        </w:tc>
        <w:tc>
          <w:tcPr>
            <w:tcW w:w="106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271"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53" w:right="14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1" w:hRule="exact"/>
        </w:trPr>
        <w:tc>
          <w:tcPr>
            <w:tcW w:w="227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21,240,583.11</w:t>
            </w: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sz w:val="18"/>
              </w:rPr>
              <w:t>156,252,314.32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756,693,337.76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171,861,867.08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2,956,744,308.64</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21,240,583.11</w:t>
            </w: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sz w:val="18"/>
              </w:rPr>
              <w:t>156,252,314.32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756,693,337.76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171,861,867.08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2,956,744,308.64</w:t>
            </w:r>
          </w:p>
        </w:tc>
      </w:tr>
      <w:tr>
        <w:trPr>
          <w:trHeight w:val="47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43,153,367.11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-1,357,443.50</w:t>
            </w: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center"/>
              <w:rPr>
                <w:rFonts w:ascii="宋体" w:hAnsi="宋体" w:cs="宋体" w:eastAsia="宋体" w:hint="default"/>
                <w:sz w:val="18"/>
                <w:szCs w:val="18"/>
              </w:rPr>
            </w:pPr>
            <w:r>
              <w:rPr>
                <w:rFonts w:ascii="宋体"/>
                <w:sz w:val="18"/>
              </w:rPr>
              <w:t>18,444,033.02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145,691,158.74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78,886,802.72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284,817,918.09</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-1,357,443.50</w:t>
            </w: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213,891,289.28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48,209,136.80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260,742,982.58</w:t>
            </w: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43,153,367.11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47,277,665.92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90,431,033.03</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20,822,334.08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47,100,000.00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67,922,334.08</w:t>
            </w: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22,331,033.03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177,665.92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22,508,698.95</w:t>
            </w:r>
          </w:p>
        </w:tc>
      </w:tr>
      <w:tr>
        <w:trPr>
          <w:trHeight w:val="2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center"/>
              <w:rPr>
                <w:rFonts w:ascii="宋体" w:hAnsi="宋体" w:cs="宋体" w:eastAsia="宋体" w:hint="default"/>
                <w:sz w:val="18"/>
                <w:szCs w:val="18"/>
              </w:rPr>
            </w:pPr>
            <w:r>
              <w:rPr>
                <w:rFonts w:ascii="宋体"/>
                <w:sz w:val="18"/>
              </w:rPr>
              <w:t>18,444,033.02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-68,200,130.54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-16,600,000.00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-66,356,097.52</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18,444,033.02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-49,756,097.52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-16,600,000.00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-66,356,097.52</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14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425"/>
        <w:gridCol w:w="425"/>
        <w:gridCol w:w="425"/>
        <w:gridCol w:w="1560"/>
        <w:gridCol w:w="566"/>
        <w:gridCol w:w="1416"/>
        <w:gridCol w:w="494"/>
        <w:gridCol w:w="1493"/>
        <w:gridCol w:w="567"/>
        <w:gridCol w:w="1558"/>
        <w:gridCol w:w="1560"/>
        <w:gridCol w:w="1702"/>
      </w:tblGrid>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788,158,517.48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2" w:right="0"/>
              <w:jc w:val="left"/>
              <w:rPr>
                <w:rFonts w:ascii="宋体" w:hAnsi="宋体" w:cs="宋体" w:eastAsia="宋体" w:hint="default"/>
                <w:sz w:val="18"/>
                <w:szCs w:val="18"/>
              </w:rPr>
            </w:pPr>
            <w:r>
              <w:rPr>
                <w:rFonts w:ascii="宋体"/>
                <w:sz w:val="18"/>
              </w:rPr>
              <w:t>19,883,139.61</w:t>
            </w:r>
          </w:p>
        </w:tc>
        <w:tc>
          <w:tcPr>
            <w:tcW w:w="4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9" w:right="0"/>
              <w:jc w:val="left"/>
              <w:rPr>
                <w:rFonts w:ascii="宋体" w:hAnsi="宋体" w:cs="宋体" w:eastAsia="宋体" w:hint="default"/>
                <w:sz w:val="18"/>
                <w:szCs w:val="18"/>
              </w:rPr>
            </w:pPr>
            <w:r>
              <w:rPr>
                <w:rFonts w:ascii="宋体"/>
                <w:sz w:val="18"/>
              </w:rPr>
              <w:t>174,696,347.34</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902,384,496.50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9" w:right="0"/>
              <w:jc w:val="left"/>
              <w:rPr>
                <w:rFonts w:ascii="宋体" w:hAnsi="宋体" w:cs="宋体" w:eastAsia="宋体" w:hint="default"/>
                <w:sz w:val="18"/>
                <w:szCs w:val="18"/>
              </w:rPr>
            </w:pPr>
            <w:r>
              <w:rPr>
                <w:rFonts w:ascii="宋体"/>
                <w:sz w:val="18"/>
              </w:rPr>
              <w:t>250,748,669.80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3,241,562,226.73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425"/>
        <w:gridCol w:w="425"/>
        <w:gridCol w:w="425"/>
        <w:gridCol w:w="1560"/>
        <w:gridCol w:w="566"/>
        <w:gridCol w:w="1416"/>
        <w:gridCol w:w="427"/>
        <w:gridCol w:w="1560"/>
        <w:gridCol w:w="567"/>
        <w:gridCol w:w="1558"/>
        <w:gridCol w:w="1606"/>
        <w:gridCol w:w="1656"/>
      </w:tblGrid>
      <w:tr>
        <w:trPr>
          <w:trHeight w:val="250" w:hRule="exact"/>
        </w:trPr>
        <w:tc>
          <w:tcPr>
            <w:tcW w:w="2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2271" w:type="dxa"/>
            <w:vMerge/>
            <w:tcBorders>
              <w:left w:val="single" w:sz="4" w:space="0" w:color="000000"/>
              <w:right w:val="single" w:sz="4" w:space="0" w:color="000000"/>
            </w:tcBorders>
          </w:tcPr>
          <w:p>
            <w:pPr/>
          </w:p>
        </w:tc>
        <w:tc>
          <w:tcPr>
            <w:tcW w:w="106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271"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20"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6"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960" w:hRule="exact"/>
        </w:trPr>
        <w:tc>
          <w:tcPr>
            <w:tcW w:w="227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9,960,987.78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145,170,857.97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728,122,463.21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409,657,462.42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3,143,607,977.75</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9,960,987.78</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145,170,857.97</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728,122,463.21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409,657,462.42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3,143,607,977.75</w:t>
            </w: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11,279,595.33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28,570,874.55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-237,795,595.34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-186,863,669.11</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11,279,595.33</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89,408,428.42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18,278,147.35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118,966,171.10</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4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425"/>
        <w:gridCol w:w="425"/>
        <w:gridCol w:w="425"/>
        <w:gridCol w:w="1560"/>
        <w:gridCol w:w="566"/>
        <w:gridCol w:w="1416"/>
        <w:gridCol w:w="427"/>
        <w:gridCol w:w="1560"/>
        <w:gridCol w:w="567"/>
        <w:gridCol w:w="1558"/>
        <w:gridCol w:w="1606"/>
        <w:gridCol w:w="1656"/>
      </w:tblGrid>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-178,510,642.69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-178,510,642.69</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28,500,000.00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28,500,000.00</w:t>
            </w: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-207,010,642.69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-207,010,642.69</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-60,837,553.87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-77,563,100.00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-127,319,197.52</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11,081,456.35</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-11,081,456.35</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-49,756,097.52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-77,563,100.00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-127,319,197.52</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1,105,691,056.00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745,005,150.37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2" w:right="0"/>
              <w:jc w:val="left"/>
              <w:rPr>
                <w:rFonts w:ascii="宋体" w:hAnsi="宋体" w:cs="宋体" w:eastAsia="宋体" w:hint="default"/>
                <w:sz w:val="18"/>
                <w:szCs w:val="18"/>
              </w:rPr>
            </w:pPr>
            <w:r>
              <w:rPr>
                <w:rFonts w:ascii="宋体"/>
                <w:sz w:val="18"/>
              </w:rPr>
              <w:t>21,240,583.11</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156,252,314.32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756,693,337.76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171,861,867.08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2,956,744,308.64</w:t>
            </w:r>
          </w:p>
        </w:tc>
      </w:tr>
    </w:tbl>
    <w:p>
      <w:pPr>
        <w:spacing w:line="240" w:lineRule="auto" w:before="8"/>
        <w:rPr>
          <w:rFonts w:ascii="Times New Roman" w:hAnsi="Times New Roman" w:cs="Times New Roman" w:eastAsia="Times New Roman" w:hint="default"/>
          <w:sz w:val="17"/>
          <w:szCs w:val="17"/>
        </w:rPr>
      </w:pPr>
    </w:p>
    <w:p>
      <w:pPr>
        <w:pStyle w:val="BodyText"/>
        <w:tabs>
          <w:tab w:pos="6319" w:val="left" w:leader="none"/>
          <w:tab w:pos="11360" w:val="left" w:leader="none"/>
        </w:tabs>
        <w:spacing w:line="240" w:lineRule="auto" w:before="36"/>
        <w:ind w:left="1384" w:right="0"/>
        <w:jc w:val="left"/>
      </w:pPr>
      <w:r>
        <w:rPr>
          <w:spacing w:val="-1"/>
        </w:rPr>
        <w:t>法定代表人：叶蓁蓁</w:t>
        <w:tab/>
      </w:r>
      <w:r>
        <w:rPr>
          <w:spacing w:val="-2"/>
        </w:rPr>
        <w:t>主管会计工作负责人：魏榕芳</w:t>
        <w:tab/>
        <w:t>会计机构负责人：张煜晓</w:t>
      </w:r>
      <w:r>
        <w:rPr/>
      </w:r>
    </w:p>
    <w:p>
      <w:pPr>
        <w:spacing w:after="0" w:line="240" w:lineRule="auto"/>
        <w:jc w:val="left"/>
        <w:sectPr>
          <w:footerReference w:type="default" r:id="rId43"/>
          <w:pgSz w:w="16840" w:h="11910" w:orient="landscape"/>
          <w:pgMar w:footer="1195" w:header="882" w:top="1120" w:bottom="1380" w:left="140" w:right="300"/>
        </w:sectPr>
      </w:pPr>
    </w:p>
    <w:p>
      <w:pPr>
        <w:spacing w:line="272" w:lineRule="exact" w:before="145"/>
        <w:ind w:left="75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footerReference w:type="default" r:id="rId44"/>
          <w:pgSz w:w="16840" w:h="11910" w:orient="landscape"/>
          <w:pgMar w:footer="1195" w:header="882" w:top="1120" w:bottom="1380" w:left="140" w:right="300"/>
          <w:pgNumType w:start="71"/>
          <w:cols w:num="2" w:equalWidth="0">
            <w:col w:w="9471" w:space="40"/>
            <w:col w:w="68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709"/>
        <w:gridCol w:w="708"/>
        <w:gridCol w:w="708"/>
        <w:gridCol w:w="1560"/>
        <w:gridCol w:w="1133"/>
        <w:gridCol w:w="1418"/>
        <w:gridCol w:w="994"/>
        <w:gridCol w:w="1558"/>
        <w:gridCol w:w="1560"/>
        <w:gridCol w:w="1844"/>
      </w:tblGrid>
      <w:tr>
        <w:trPr>
          <w:trHeight w:val="245" w:hRule="exact"/>
        </w:trPr>
        <w:tc>
          <w:tcPr>
            <w:tcW w:w="2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271"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78" w:hRule="exact"/>
        </w:trPr>
        <w:tc>
          <w:tcPr>
            <w:tcW w:w="227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1,105,691,056.00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674,830,630.19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26,370,000.00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157,164,182.40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816,267,185.31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2,780,323,053.90</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 w:right="0"/>
              <w:jc w:val="center"/>
              <w:rPr>
                <w:rFonts w:ascii="宋体" w:hAnsi="宋体" w:cs="宋体" w:eastAsia="宋体" w:hint="default"/>
                <w:sz w:val="18"/>
                <w:szCs w:val="18"/>
              </w:rPr>
            </w:pPr>
            <w:r>
              <w:rPr>
                <w:rFonts w:ascii="宋体"/>
                <w:sz w:val="18"/>
              </w:rPr>
              <w:t>1,105,691,056.00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674,830,630.19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 w:right="0"/>
              <w:jc w:val="center"/>
              <w:rPr>
                <w:rFonts w:ascii="宋体" w:hAnsi="宋体" w:cs="宋体" w:eastAsia="宋体" w:hint="default"/>
                <w:sz w:val="18"/>
                <w:szCs w:val="18"/>
              </w:rPr>
            </w:pPr>
            <w:r>
              <w:rPr>
                <w:rFonts w:ascii="宋体"/>
                <w:sz w:val="18"/>
              </w:rPr>
              <w:t>26,370,000.00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157,164,182.40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816,267,185.31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2,780,323,053.90</w:t>
            </w: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15,367,719.89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-1,958,873.34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116,240,199.70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148,093,079.27</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-1,958,873.34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182,481,456.90</w:t>
            </w: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15,367,719.89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15,367,719.89</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15,367,719.89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15,367,719.89</w:t>
            </w: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-68,200,130.54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-49,756,097.52</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-18,444,033.02</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-49,756,097.52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-49,756,097.52</w:t>
            </w: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4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271"/>
        <w:gridCol w:w="1702"/>
        <w:gridCol w:w="709"/>
        <w:gridCol w:w="708"/>
        <w:gridCol w:w="708"/>
        <w:gridCol w:w="1560"/>
        <w:gridCol w:w="1133"/>
        <w:gridCol w:w="1418"/>
        <w:gridCol w:w="994"/>
        <w:gridCol w:w="1558"/>
        <w:gridCol w:w="1560"/>
        <w:gridCol w:w="1844"/>
      </w:tblGrid>
      <w:tr>
        <w:trPr>
          <w:trHeight w:val="47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1,105,691,056.00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690,198,350.08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24,411,126.66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175,608,215.42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932,507,385.01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sz w:val="18"/>
              </w:rPr>
              <w:t>2,928,416,133.17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560"/>
        <w:gridCol w:w="1133"/>
        <w:gridCol w:w="1418"/>
        <w:gridCol w:w="994"/>
        <w:gridCol w:w="1558"/>
        <w:gridCol w:w="1560"/>
        <w:gridCol w:w="1844"/>
      </w:tblGrid>
      <w:tr>
        <w:trPr>
          <w:trHeight w:val="250" w:hRule="exact"/>
        </w:trPr>
        <w:tc>
          <w:tcPr>
            <w:tcW w:w="22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271"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27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674,830,630.19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14,850,000.00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136,238,531.72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677,692,426.70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2,609,302,644.61</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674,830,630.19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14,850,000.00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136,238,531.72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677,692,426.70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2,609,302,644.61</w:t>
            </w:r>
          </w:p>
        </w:tc>
      </w:tr>
      <w:tr>
        <w:trPr>
          <w:trHeight w:val="483"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6" w:right="0"/>
              <w:jc w:val="center"/>
              <w:rPr>
                <w:rFonts w:ascii="宋体" w:hAnsi="宋体" w:cs="宋体" w:eastAsia="宋体" w:hint="default"/>
                <w:sz w:val="18"/>
                <w:szCs w:val="18"/>
              </w:rPr>
            </w:pPr>
            <w:r>
              <w:rPr>
                <w:rFonts w:ascii="宋体"/>
                <w:sz w:val="18"/>
              </w:rPr>
              <w:t>11,520,000.00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20,925,650.68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138,574,758.61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171,020,409.29</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sz w:val="18"/>
              </w:rPr>
              <w:t>11,520,000.00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209,256,506.81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220,776,506.81</w:t>
            </w: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20,925,650.68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-70,681,748.20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-49,756,097.52</w:t>
            </w: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20,925,650.68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-20,925,650.68</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-49,756,097.52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-49,756,097.52</w:t>
            </w: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4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271"/>
        <w:gridCol w:w="1702"/>
        <w:gridCol w:w="709"/>
        <w:gridCol w:w="708"/>
        <w:gridCol w:w="708"/>
        <w:gridCol w:w="1560"/>
        <w:gridCol w:w="1133"/>
        <w:gridCol w:w="1418"/>
        <w:gridCol w:w="994"/>
        <w:gridCol w:w="1558"/>
        <w:gridCol w:w="1560"/>
        <w:gridCol w:w="1844"/>
      </w:tblGrid>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1,105,691,056.00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674,830,630.19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26,370,000.00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157,164,182.40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816,267,185.31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8" w:right="0"/>
              <w:jc w:val="left"/>
              <w:rPr>
                <w:rFonts w:ascii="宋体" w:hAnsi="宋体" w:cs="宋体" w:eastAsia="宋体" w:hint="default"/>
                <w:sz w:val="18"/>
                <w:szCs w:val="18"/>
              </w:rPr>
            </w:pPr>
            <w:r>
              <w:rPr>
                <w:rFonts w:ascii="宋体"/>
                <w:sz w:val="18"/>
              </w:rPr>
              <w:t>2,780,323,053.90</w:t>
            </w:r>
          </w:p>
        </w:tc>
      </w:tr>
    </w:tbl>
    <w:p>
      <w:pPr>
        <w:spacing w:line="240" w:lineRule="auto" w:before="5"/>
        <w:rPr>
          <w:rFonts w:ascii="Times New Roman" w:hAnsi="Times New Roman" w:cs="Times New Roman" w:eastAsia="Times New Roman" w:hint="default"/>
          <w:sz w:val="17"/>
          <w:szCs w:val="17"/>
        </w:rPr>
      </w:pPr>
    </w:p>
    <w:p>
      <w:pPr>
        <w:pStyle w:val="BodyText"/>
        <w:tabs>
          <w:tab w:pos="6636" w:val="left" w:leader="none"/>
          <w:tab w:pos="11362" w:val="left" w:leader="none"/>
        </w:tabs>
        <w:spacing w:line="240" w:lineRule="auto" w:before="36"/>
        <w:ind w:left="1384" w:right="0"/>
        <w:jc w:val="left"/>
      </w:pPr>
      <w:r>
        <w:rPr>
          <w:spacing w:val="-1"/>
        </w:rPr>
        <w:t>法定代表人：叶蓁蓁</w:t>
        <w:tab/>
      </w:r>
      <w:r>
        <w:rPr>
          <w:spacing w:val="-2"/>
        </w:rPr>
        <w:t>主管会计工作负责人：魏榕芳</w:t>
        <w:tab/>
        <w:t>会计机构负责人：张煜晓</w:t>
      </w:r>
    </w:p>
    <w:p>
      <w:pPr>
        <w:spacing w:after="0" w:line="240" w:lineRule="auto"/>
        <w:jc w:val="left"/>
        <w:sectPr>
          <w:pgSz w:w="16840" w:h="11910" w:orient="landscape"/>
          <w:pgMar w:header="882" w:footer="1195" w:top="1120" w:bottom="1380" w:left="140" w:right="300"/>
        </w:sectPr>
      </w:pPr>
    </w:p>
    <w:p>
      <w:pPr>
        <w:spacing w:line="240" w:lineRule="auto" w:before="4"/>
        <w:rPr>
          <w:rFonts w:ascii="宋体" w:hAnsi="宋体" w:cs="宋体" w:eastAsia="宋体" w:hint="default"/>
          <w:sz w:val="23"/>
          <w:szCs w:val="23"/>
        </w:rPr>
      </w:pPr>
    </w:p>
    <w:p>
      <w:pPr>
        <w:pStyle w:val="Heading2"/>
        <w:tabs>
          <w:tab w:pos="557" w:val="left" w:leader="none"/>
        </w:tabs>
        <w:spacing w:line="290" w:lineRule="auto" w:before="36"/>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2" w:lineRule="exact" w:before="42"/>
        <w:ind w:left="557" w:right="138" w:hanging="420"/>
        <w:jc w:val="left"/>
      </w:pPr>
      <w:r>
        <w:rPr/>
        <w:t>√适用</w:t>
        <w:tab/>
        <w:t>□不适用</w:t>
      </w:r>
      <w:r>
        <w:rPr>
          <w:w w:val="100"/>
        </w:rPr>
        <w:t> </w:t>
      </w:r>
      <w:r>
        <w:rPr>
          <w:spacing w:val="-2"/>
        </w:rPr>
        <w:t>人民网股份有限公司（以下简称“本公司”或“公司”）是经财政部同意并经中国共产党中</w:t>
      </w:r>
    </w:p>
    <w:p>
      <w:pPr>
        <w:pStyle w:val="BodyText"/>
        <w:spacing w:line="355" w:lineRule="auto" w:before="110"/>
        <w:ind w:right="129"/>
        <w:jc w:val="both"/>
        <w:rPr>
          <w:rFonts w:ascii="宋体" w:hAnsi="宋体" w:cs="宋体" w:eastAsia="宋体" w:hint="default"/>
        </w:rPr>
      </w:pPr>
      <w:r>
        <w:rPr>
          <w:spacing w:val="-3"/>
        </w:rPr>
        <w:t>央委员会对外宣传办公室（以下简称“外宣办”）以中外宣发函</w:t>
      </w:r>
      <w:r>
        <w:rPr>
          <w:rFonts w:ascii="宋体" w:hAnsi="宋体" w:cs="宋体" w:eastAsia="宋体" w:hint="default"/>
          <w:spacing w:val="-3"/>
        </w:rPr>
        <w:t>[2010]99 </w:t>
      </w:r>
      <w:r>
        <w:rPr/>
        <w:t>号文件批准的由人民日</w:t>
      </w:r>
      <w:r>
        <w:rPr>
          <w:spacing w:val="-95"/>
        </w:rPr>
        <w:t> </w:t>
      </w:r>
      <w:r>
        <w:rPr>
          <w:spacing w:val="-95"/>
        </w:rPr>
      </w:r>
      <w:r>
        <w:rPr>
          <w:spacing w:val="-2"/>
        </w:rPr>
        <w:t>报社、《环球时报》社、京华时报社、《中国汽车报》社有限公司、中国电影集团公司（以下简</w:t>
      </w:r>
      <w:r>
        <w:rPr>
          <w:spacing w:val="-25"/>
        </w:rPr>
        <w:t> </w:t>
      </w:r>
      <w:r>
        <w:rPr>
          <w:spacing w:val="-25"/>
        </w:rPr>
      </w:r>
      <w:r>
        <w:rPr>
          <w:spacing w:val="-2"/>
        </w:rPr>
        <w:t>称“中国电影”）、上海东方传媒集团有限公司（以下简称“东方传媒”）以及中国出版集团公</w:t>
      </w:r>
      <w:r>
        <w:rPr>
          <w:spacing w:val="-26"/>
        </w:rPr>
        <w:t> </w:t>
      </w:r>
      <w:r>
        <w:rPr>
          <w:spacing w:val="-26"/>
        </w:rPr>
      </w:r>
      <w:r>
        <w:rPr/>
        <w:t>司（以下简称“中国出版”）于</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日共同变更设立的股份有限公司，公司于</w:t>
      </w:r>
      <w:r>
        <w:rPr>
          <w:spacing w:val="-53"/>
        </w:rPr>
        <w:t> </w:t>
      </w:r>
      <w:r>
        <w:rPr>
          <w:rFonts w:ascii="宋体" w:hAnsi="宋体" w:cs="宋体" w:eastAsia="宋体" w:hint="default"/>
        </w:rPr>
        <w:t>2010</w:t>
      </w:r>
    </w:p>
    <w:p>
      <w:pPr>
        <w:pStyle w:val="BodyText"/>
        <w:spacing w:line="357" w:lineRule="auto" w:before="34"/>
        <w:ind w:right="297"/>
        <w:jc w:val="left"/>
      </w:pP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日在国家工商行政管理总局核准登记。本公司办公地址位于北京市朝阳区金台西路</w:t>
      </w:r>
      <w:r>
        <w:rPr>
          <w:spacing w:val="-53"/>
        </w:rPr>
        <w:t> </w:t>
      </w:r>
      <w:r>
        <w:rPr>
          <w:rFonts w:ascii="宋体" w:hAnsi="宋体" w:cs="宋体" w:eastAsia="宋体" w:hint="default"/>
        </w:rPr>
        <w:t>2</w:t>
      </w:r>
      <w:r>
        <w:rPr>
          <w:rFonts w:ascii="宋体" w:hAnsi="宋体" w:cs="宋体" w:eastAsia="宋体" w:hint="default"/>
          <w:w w:val="100"/>
        </w:rPr>
        <w:t> </w:t>
      </w:r>
      <w:r>
        <w:rPr/>
        <w:t>号。</w:t>
      </w:r>
    </w:p>
    <w:p>
      <w:pPr>
        <w:pStyle w:val="BodyText"/>
        <w:spacing w:line="357" w:lineRule="auto" w:before="30"/>
        <w:ind w:left="557" w:right="2543"/>
        <w:jc w:val="left"/>
      </w:pPr>
      <w:r>
        <w:rPr/>
        <w:t>营业执照注册号：</w:t>
      </w:r>
      <w:r>
        <w:rPr>
          <w:rFonts w:ascii="宋体" w:hAnsi="宋体" w:cs="宋体" w:eastAsia="宋体" w:hint="default"/>
        </w:rPr>
        <w:t>91110000710933198U</w:t>
      </w:r>
      <w:r>
        <w:rPr>
          <w:rFonts w:ascii="宋体" w:hAnsi="宋体" w:cs="宋体" w:eastAsia="宋体" w:hint="default"/>
          <w:w w:val="100"/>
        </w:rPr>
        <w:t> </w:t>
      </w:r>
      <w:r>
        <w:rPr/>
        <w:t>公司住所为：北京市西城区新街口外大街</w:t>
      </w:r>
      <w:r>
        <w:rPr>
          <w:spacing w:val="-53"/>
        </w:rPr>
        <w:t> </w:t>
      </w:r>
      <w:r>
        <w:rPr>
          <w:rFonts w:ascii="宋体" w:hAnsi="宋体" w:cs="宋体" w:eastAsia="宋体" w:hint="default"/>
        </w:rPr>
        <w:t>28</w:t>
      </w:r>
      <w:r>
        <w:rPr>
          <w:rFonts w:ascii="宋体" w:hAnsi="宋体" w:cs="宋体" w:eastAsia="宋体" w:hint="default"/>
          <w:spacing w:val="-55"/>
        </w:rPr>
        <w:t> </w:t>
      </w:r>
      <w:r>
        <w:rPr/>
        <w:t>号</w:t>
      </w:r>
      <w:r>
        <w:rPr>
          <w:spacing w:val="-53"/>
        </w:rPr>
        <w:t> </w:t>
      </w:r>
      <w:r>
        <w:rPr>
          <w:rFonts w:ascii="宋体" w:hAnsi="宋体" w:cs="宋体" w:eastAsia="宋体" w:hint="default"/>
        </w:rPr>
        <w:t>B</w:t>
      </w:r>
      <w:r>
        <w:rPr>
          <w:rFonts w:ascii="宋体" w:hAnsi="宋体" w:cs="宋体" w:eastAsia="宋体" w:hint="default"/>
          <w:spacing w:val="-55"/>
        </w:rPr>
        <w:t> </w:t>
      </w:r>
      <w:r>
        <w:rPr/>
        <w:t>座</w:t>
      </w:r>
      <w:r>
        <w:rPr>
          <w:spacing w:val="-52"/>
        </w:rPr>
        <w:t> </w:t>
      </w:r>
      <w:r>
        <w:rPr>
          <w:rFonts w:ascii="宋体" w:hAnsi="宋体" w:cs="宋体" w:eastAsia="宋体" w:hint="default"/>
        </w:rPr>
        <w:t>234</w:t>
      </w:r>
      <w:r>
        <w:rPr>
          <w:rFonts w:ascii="宋体" w:hAnsi="宋体" w:cs="宋体" w:eastAsia="宋体" w:hint="default"/>
          <w:spacing w:val="-55"/>
        </w:rPr>
        <w:t> </w:t>
      </w:r>
      <w:r>
        <w:rPr/>
        <w:t>号</w:t>
      </w:r>
      <w:r>
        <w:rPr>
          <w:spacing w:val="-103"/>
        </w:rPr>
        <w:t> </w:t>
      </w:r>
      <w:r>
        <w:rPr/>
        <w:t>法定代表人：叶蓁蓁</w:t>
      </w:r>
      <w:r>
        <w:rPr>
          <w:w w:val="100"/>
        </w:rPr>
        <w:t> </w:t>
      </w:r>
      <w:r>
        <w:rPr>
          <w:spacing w:val="-2"/>
        </w:rPr>
        <w:t>注册资本：人民币壹拾壹亿零伍佰陆拾玖万壹仟零伍拾陆元整</w:t>
      </w:r>
      <w:r>
        <w:rPr>
          <w:spacing w:val="-52"/>
        </w:rPr>
        <w:t> </w:t>
      </w:r>
      <w:r>
        <w:rPr>
          <w:spacing w:val="-52"/>
        </w:rPr>
      </w:r>
      <w:r>
        <w:rPr/>
        <w:t>公司所属行业性质：互联网信息服务业</w:t>
      </w:r>
    </w:p>
    <w:p>
      <w:pPr>
        <w:pStyle w:val="BodyText"/>
        <w:spacing w:line="357" w:lineRule="auto" w:before="30"/>
        <w:ind w:right="138" w:firstLine="420"/>
        <w:jc w:val="both"/>
      </w:pPr>
      <w:r>
        <w:rPr>
          <w:spacing w:val="-2"/>
        </w:rPr>
        <w:t>经营范围：从事互联网文化活动；第二类增值电信业务中的信息服务业务（不含固定网电话</w:t>
      </w:r>
      <w:r>
        <w:rPr>
          <w:w w:val="100"/>
        </w:rPr>
        <w:t> </w:t>
      </w:r>
      <w:r>
        <w:rPr/>
        <w:t>信息服务和互联网信息服务，有效期至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日）；第二类增值电信业务中的信息服务</w:t>
      </w:r>
      <w:r>
        <w:rPr>
          <w:w w:val="100"/>
        </w:rPr>
        <w:t> </w:t>
      </w:r>
      <w:r>
        <w:rPr>
          <w:spacing w:val="-2"/>
        </w:rPr>
        <w:t>业务（仅限互联网信息服务）（互联网信息服务业务不包含出版、教育、医疗保健、药品和医疗</w:t>
      </w:r>
      <w:r>
        <w:rPr>
          <w:spacing w:val="-25"/>
        </w:rPr>
        <w:t> </w:t>
      </w:r>
      <w:r>
        <w:rPr>
          <w:spacing w:val="-25"/>
        </w:rPr>
      </w:r>
      <w:r>
        <w:rPr>
          <w:spacing w:val="-2"/>
        </w:rPr>
        <w:t>器械，含新闻、电子公告服务）；一般经营项目：广告设计制作、发布、代理；计算机软件及外</w:t>
      </w:r>
      <w:r>
        <w:rPr>
          <w:spacing w:val="-25"/>
        </w:rPr>
        <w:t> </w:t>
      </w:r>
      <w:r>
        <w:rPr>
          <w:spacing w:val="-25"/>
        </w:rPr>
      </w:r>
      <w:r>
        <w:rPr>
          <w:spacing w:val="-2"/>
        </w:rPr>
        <w:t>部设备开发、销售；计算机网络技术开发、咨询、服务；技术开发、技术转让、技术咨询、技术</w:t>
      </w:r>
      <w:r>
        <w:rPr>
          <w:spacing w:val="-25"/>
        </w:rPr>
        <w:t> </w:t>
      </w:r>
      <w:r>
        <w:rPr>
          <w:spacing w:val="-25"/>
        </w:rPr>
      </w:r>
      <w:r>
        <w:rPr>
          <w:spacing w:val="-2"/>
        </w:rPr>
        <w:t>服务；组织展览展示及文化交流活动、会议服务；公关策划及咨询；翻译服务；物流服务；文娱</w:t>
      </w:r>
      <w:r>
        <w:rPr>
          <w:spacing w:val="-25"/>
        </w:rPr>
        <w:t> </w:t>
      </w:r>
      <w:r>
        <w:rPr>
          <w:spacing w:val="-25"/>
        </w:rPr>
      </w:r>
      <w:r>
        <w:rPr>
          <w:spacing w:val="-2"/>
        </w:rPr>
        <w:t>演出票务的销售代理；日用百货销售；物业管理；舆情监测；影视器材设备、舞台灯光音响设备</w:t>
      </w:r>
      <w:r>
        <w:rPr>
          <w:spacing w:val="-25"/>
        </w:rPr>
        <w:t> </w:t>
      </w:r>
      <w:r>
        <w:rPr>
          <w:spacing w:val="-25"/>
        </w:rPr>
      </w:r>
      <w:r>
        <w:rPr>
          <w:spacing w:val="-2"/>
        </w:rPr>
        <w:t>租赁。（企业依法自主选择经营项目，开展经营活动；依法须经批准的项目，经相关部门批准后</w:t>
      </w:r>
      <w:r>
        <w:rPr>
          <w:spacing w:val="-25"/>
        </w:rPr>
        <w:t> </w:t>
      </w:r>
      <w:r>
        <w:rPr>
          <w:spacing w:val="-25"/>
        </w:rPr>
      </w:r>
      <w:r>
        <w:rPr/>
        <w:t>依批准的内容开展经营活动；不得从事本市产业政策禁止和限制类项目的经营活动。）</w:t>
      </w:r>
    </w:p>
    <w:p>
      <w:pPr>
        <w:pStyle w:val="BodyText"/>
        <w:spacing w:line="357" w:lineRule="auto" w:before="30"/>
        <w:ind w:left="557" w:right="2446"/>
        <w:jc w:val="left"/>
      </w:pPr>
      <w:r>
        <w:rPr/>
        <w:t>本公司的母公司和最终控制方为人民日报社。</w:t>
      </w:r>
      <w:r>
        <w:rPr>
          <w:w w:val="100"/>
        </w:rPr>
        <w:t> </w:t>
      </w:r>
      <w:r>
        <w:rPr/>
        <w:t>本财务报表业经本公司董事会于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日决议批准报出。</w:t>
      </w:r>
    </w:p>
    <w:p>
      <w:pPr>
        <w:pStyle w:val="BodyText"/>
        <w:spacing w:line="357" w:lineRule="auto" w:before="30"/>
        <w:ind w:right="138" w:firstLine="420"/>
        <w:jc w:val="both"/>
      </w:pPr>
      <w:r>
        <w:rPr>
          <w:spacing w:val="-2"/>
        </w:rPr>
        <w:t>本公司及各子公司主要从事新闻资讯服务、互联网广告服务、移动增值服务、为政府提供宣</w:t>
      </w:r>
      <w:r>
        <w:rPr>
          <w:w w:val="100"/>
        </w:rPr>
        <w:t> </w:t>
      </w:r>
      <w:r>
        <w:rPr/>
        <w:t>传服务。</w:t>
      </w:r>
    </w:p>
    <w:p>
      <w:pPr>
        <w:spacing w:line="240" w:lineRule="auto" w:before="8"/>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73" w:lineRule="exact" w:before="58"/>
        <w:ind w:right="0"/>
        <w:jc w:val="both"/>
      </w:pPr>
      <w:r>
        <w:rPr/>
        <w:t>√适用  □不适用</w:t>
      </w:r>
    </w:p>
    <w:p>
      <w:pPr>
        <w:pStyle w:val="BodyText"/>
        <w:spacing w:line="273" w:lineRule="exact"/>
        <w:ind w:left="557" w:right="0"/>
        <w:jc w:val="left"/>
      </w:pPr>
      <w:r>
        <w:rPr/>
        <w:t>本公司</w:t>
      </w:r>
      <w:r>
        <w:rPr>
          <w:spacing w:val="-56"/>
        </w:rPr>
        <w:t> </w:t>
      </w:r>
      <w:r>
        <w:rPr>
          <w:rFonts w:ascii="宋体" w:hAnsi="宋体" w:cs="宋体" w:eastAsia="宋体" w:hint="default"/>
        </w:rPr>
        <w:t>2018</w:t>
      </w:r>
      <w:r>
        <w:rPr>
          <w:rFonts w:ascii="宋体" w:hAnsi="宋体" w:cs="宋体" w:eastAsia="宋体" w:hint="default"/>
          <w:spacing w:val="-56"/>
        </w:rPr>
        <w:t> </w:t>
      </w:r>
      <w:r>
        <w:rPr/>
        <w:t>年度纳入合并范围的子公司及孙公司共</w:t>
      </w:r>
      <w:r>
        <w:rPr>
          <w:spacing w:val="-58"/>
        </w:rPr>
        <w:t> </w:t>
      </w:r>
      <w:r>
        <w:rPr>
          <w:rFonts w:ascii="宋体" w:hAnsi="宋体" w:cs="宋体" w:eastAsia="宋体" w:hint="default"/>
        </w:rPr>
        <w:t>35</w:t>
      </w:r>
      <w:r>
        <w:rPr>
          <w:rFonts w:ascii="宋体" w:hAnsi="宋体" w:cs="宋体" w:eastAsia="宋体" w:hint="default"/>
          <w:spacing w:val="-56"/>
        </w:rPr>
        <w:t> </w:t>
      </w:r>
      <w:r>
        <w:rPr/>
        <w:t>户，详见本附注九“在其他主体中的</w:t>
      </w:r>
    </w:p>
    <w:p>
      <w:pPr>
        <w:pStyle w:val="BodyText"/>
        <w:spacing w:line="240" w:lineRule="auto" w:before="133"/>
        <w:ind w:right="0"/>
        <w:jc w:val="both"/>
      </w:pPr>
      <w:r>
        <w:rPr>
          <w:w w:val="100"/>
        </w:rPr>
        <w:t>权益</w:t>
      </w:r>
      <w:r>
        <w:rPr>
          <w:spacing w:val="-3"/>
          <w:w w:val="100"/>
        </w:rPr>
        <w:t>”</w:t>
      </w:r>
      <w:r>
        <w:rPr>
          <w:spacing w:val="-101"/>
          <w:w w:val="100"/>
        </w:rPr>
        <w:t>。</w:t>
      </w:r>
      <w:r>
        <w:rPr>
          <w:w w:val="100"/>
        </w:rPr>
        <w:t>本公</w:t>
      </w:r>
      <w:r>
        <w:rPr>
          <w:spacing w:val="-3"/>
          <w:w w:val="100"/>
        </w:rPr>
        <w:t>司</w:t>
      </w:r>
      <w:r>
        <w:rPr>
          <w:w w:val="100"/>
        </w:rPr>
        <w:t>本</w:t>
      </w:r>
      <w:r>
        <w:rPr>
          <w:spacing w:val="-3"/>
          <w:w w:val="100"/>
        </w:rPr>
        <w:t>年</w:t>
      </w:r>
      <w:r>
        <w:rPr>
          <w:w w:val="100"/>
        </w:rPr>
        <w:t>度</w:t>
      </w:r>
      <w:r>
        <w:rPr>
          <w:spacing w:val="-3"/>
          <w:w w:val="100"/>
        </w:rPr>
        <w:t>合并</w:t>
      </w:r>
      <w:r>
        <w:rPr>
          <w:w w:val="100"/>
        </w:rPr>
        <w:t>范围</w:t>
      </w:r>
      <w:r>
        <w:rPr>
          <w:spacing w:val="-3"/>
          <w:w w:val="100"/>
        </w:rPr>
        <w:t>比</w:t>
      </w:r>
      <w:r>
        <w:rPr>
          <w:w w:val="100"/>
        </w:rPr>
        <w:t>上</w:t>
      </w:r>
      <w:r>
        <w:rPr>
          <w:spacing w:val="-3"/>
          <w:w w:val="100"/>
        </w:rPr>
        <w:t>年</w:t>
      </w:r>
      <w:r>
        <w:rPr>
          <w:w w:val="100"/>
        </w:rPr>
        <w:t>度</w:t>
      </w:r>
      <w:r>
        <w:rPr>
          <w:spacing w:val="-3"/>
          <w:w w:val="100"/>
        </w:rPr>
        <w:t>增</w:t>
      </w:r>
      <w:r>
        <w:rPr>
          <w:w w:val="100"/>
        </w:rPr>
        <w:t>加</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户</w:t>
      </w:r>
      <w:r>
        <w:rPr>
          <w:spacing w:val="-3"/>
          <w:w w:val="100"/>
        </w:rPr>
        <w:t>减</w:t>
      </w:r>
      <w:r>
        <w:rPr>
          <w:w w:val="100"/>
        </w:rPr>
        <w:t>少</w:t>
      </w:r>
      <w:r>
        <w:rPr>
          <w:spacing w:val="-53"/>
        </w:rPr>
        <w:t> </w:t>
      </w:r>
      <w:r>
        <w:rPr>
          <w:rFonts w:ascii="宋体" w:hAnsi="宋体" w:cs="宋体" w:eastAsia="宋体" w:hint="default"/>
          <w:w w:val="100"/>
        </w:rPr>
        <w:t>1</w:t>
      </w:r>
      <w:r>
        <w:rPr>
          <w:rFonts w:ascii="宋体" w:hAnsi="宋体" w:cs="宋体" w:eastAsia="宋体" w:hint="default"/>
          <w:spacing w:val="-52"/>
        </w:rPr>
        <w:t> </w:t>
      </w:r>
      <w:r>
        <w:rPr>
          <w:spacing w:val="-3"/>
          <w:w w:val="100"/>
        </w:rPr>
        <w:t>户</w:t>
      </w:r>
      <w:r>
        <w:rPr>
          <w:spacing w:val="-101"/>
          <w:w w:val="100"/>
        </w:rPr>
        <w:t>，</w:t>
      </w:r>
      <w:r>
        <w:rPr>
          <w:w w:val="100"/>
        </w:rPr>
        <w:t>详见</w:t>
      </w:r>
      <w:r>
        <w:rPr>
          <w:spacing w:val="-3"/>
          <w:w w:val="100"/>
        </w:rPr>
        <w:t>本</w:t>
      </w:r>
      <w:r>
        <w:rPr>
          <w:w w:val="100"/>
        </w:rPr>
        <w:t>附</w:t>
      </w:r>
      <w:r>
        <w:rPr>
          <w:spacing w:val="-3"/>
          <w:w w:val="100"/>
        </w:rPr>
        <w:t>注</w:t>
      </w:r>
      <w:r>
        <w:rPr>
          <w:spacing w:val="-1"/>
          <w:w w:val="100"/>
        </w:rPr>
        <w:t>八</w:t>
      </w:r>
      <w:r>
        <w:rPr>
          <w:spacing w:val="-3"/>
          <w:w w:val="100"/>
        </w:rPr>
        <w:t>“合</w:t>
      </w:r>
      <w:r>
        <w:rPr>
          <w:w w:val="100"/>
        </w:rPr>
        <w:t>并范</w:t>
      </w:r>
      <w:r>
        <w:rPr>
          <w:spacing w:val="-3"/>
          <w:w w:val="100"/>
        </w:rPr>
        <w:t>围</w:t>
      </w:r>
      <w:r>
        <w:rPr>
          <w:w w:val="100"/>
        </w:rPr>
        <w:t>的</w:t>
      </w:r>
      <w:r>
        <w:rPr>
          <w:spacing w:val="-3"/>
          <w:w w:val="100"/>
        </w:rPr>
        <w:t>变更”</w:t>
      </w:r>
      <w:r>
        <w:rPr>
          <w:w w:val="100"/>
        </w:rPr>
        <w:t>。</w:t>
      </w:r>
    </w:p>
    <w:p>
      <w:pPr>
        <w:spacing w:after="0" w:line="240" w:lineRule="auto"/>
        <w:jc w:val="both"/>
        <w:sectPr>
          <w:headerReference w:type="default" r:id="rId45"/>
          <w:footerReference w:type="default" r:id="rId46"/>
          <w:pgSz w:w="11910" w:h="16840"/>
          <w:pgMar w:header="882" w:footer="1195" w:top="1120" w:bottom="1380" w:left="1140" w:right="1660"/>
          <w:pgNumType w:start="74"/>
        </w:sectPr>
      </w:pPr>
    </w:p>
    <w:p>
      <w:pPr>
        <w:spacing w:line="240" w:lineRule="auto" w:before="9"/>
        <w:rPr>
          <w:rFonts w:ascii="宋体" w:hAnsi="宋体" w:cs="宋体" w:eastAsia="宋体" w:hint="default"/>
          <w:sz w:val="18"/>
          <w:szCs w:val="18"/>
        </w:rPr>
      </w:pPr>
    </w:p>
    <w:p>
      <w:pPr>
        <w:pStyle w:val="Heading2"/>
        <w:tabs>
          <w:tab w:pos="562" w:val="left" w:leader="none"/>
        </w:tabs>
        <w:spacing w:line="290" w:lineRule="auto" w:before="36"/>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55" w:lineRule="auto" w:before="14"/>
        <w:ind w:right="128" w:firstLine="420"/>
        <w:jc w:val="both"/>
      </w:pPr>
      <w:r>
        <w:rPr>
          <w:spacing w:val="-7"/>
        </w:rPr>
        <w:t>本公司财务报表以持续经营为编制基础。根据实际发生的交易和事项，按照财政部发布的《企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57" w:lineRule="auto" w:before="32"/>
        <w:ind w:right="138"/>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8"/>
        </w:rPr>
        <w:t> </w:t>
      </w:r>
      <w:r>
        <w:rPr>
          <w:rFonts w:ascii="宋体" w:hAnsi="宋体" w:cs="宋体" w:eastAsia="宋体" w:hint="default"/>
        </w:rPr>
        <w:t>42</w:t>
      </w:r>
      <w:r>
        <w:rPr>
          <w:rFonts w:ascii="宋体" w:hAnsi="宋体" w:cs="宋体" w:eastAsia="宋体" w:hint="default"/>
          <w:spacing w:val="-54"/>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6"/>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55" w:lineRule="auto" w:before="30"/>
        <w:ind w:right="131" w:firstLine="420"/>
        <w:jc w:val="both"/>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0"/>
        <w:rPr>
          <w:rFonts w:ascii="宋体" w:hAnsi="宋体" w:cs="宋体" w:eastAsia="宋体" w:hint="default"/>
          <w:sz w:val="28"/>
          <w:szCs w:val="28"/>
        </w:rPr>
      </w:pPr>
    </w:p>
    <w:p>
      <w:pPr>
        <w:pStyle w:val="Heading2"/>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4" w:lineRule="exact" w:before="56"/>
        <w:ind w:right="0"/>
        <w:jc w:val="both"/>
      </w:pPr>
      <w:r>
        <w:rPr/>
        <w:t>√适用  □不适用</w:t>
      </w:r>
    </w:p>
    <w:p>
      <w:pPr>
        <w:pStyle w:val="BodyText"/>
        <w:spacing w:line="274" w:lineRule="exact"/>
        <w:ind w:left="557" w:right="0"/>
        <w:jc w:val="left"/>
      </w:pPr>
      <w:r>
        <w:rPr/>
        <w:t>公司自本报告期末至少</w:t>
      </w:r>
      <w:r>
        <w:rPr>
          <w:spacing w:val="-54"/>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0"/>
        <w:jc w:val="both"/>
      </w:pPr>
      <w:r>
        <w:rPr/>
        <w:t>√适用 □不适用</w:t>
      </w:r>
    </w:p>
    <w:p>
      <w:pPr>
        <w:pStyle w:val="BodyText"/>
        <w:spacing w:line="357" w:lineRule="auto"/>
        <w:ind w:right="138" w:firstLine="420"/>
        <w:jc w:val="both"/>
      </w:pPr>
      <w:r>
        <w:rPr>
          <w:spacing w:val="-2"/>
        </w:rPr>
        <w:t>本公司及各子公司从事互联网服务经营。本公司及各子公司根据实际生产经营特点，依据相</w:t>
      </w:r>
      <w:r>
        <w:rPr>
          <w:w w:val="100"/>
        </w:rPr>
        <w:t> </w:t>
      </w:r>
      <w:r>
        <w:rPr>
          <w:spacing w:val="-2"/>
        </w:rPr>
        <w:t>关企业会计准则的规定，对收入确认、研究开发支出等交易和事项制定了若干项具体会计政策和</w:t>
      </w:r>
      <w:r>
        <w:rPr>
          <w:spacing w:val="-25"/>
        </w:rPr>
        <w:t> </w:t>
      </w:r>
      <w:r>
        <w:rPr>
          <w:spacing w:val="-25"/>
        </w:rPr>
      </w:r>
      <w:r>
        <w:rPr>
          <w:spacing w:val="-2"/>
        </w:rPr>
        <w:t>会计估计，详见本附注五、28“收入”、21“无形资产”等各项描述。关于管理层所作出的重大</w:t>
      </w:r>
      <w:r>
        <w:rPr>
          <w:spacing w:val="-21"/>
        </w:rPr>
        <w:t> </w:t>
      </w:r>
      <w:r>
        <w:rPr>
          <w:spacing w:val="-21"/>
        </w:rPr>
      </w:r>
      <w:r>
        <w:rPr/>
        <w:t>会计判断和估计的说明，请参阅附注五、32“其他重要的会计政策和会计估计”。</w:t>
      </w:r>
    </w:p>
    <w:p>
      <w:pPr>
        <w:spacing w:line="240" w:lineRule="auto" w:before="8"/>
        <w:rPr>
          <w:rFonts w:ascii="宋体" w:hAnsi="宋体" w:cs="宋体" w:eastAsia="宋体" w:hint="default"/>
          <w:sz w:val="27"/>
          <w:szCs w:val="27"/>
        </w:rPr>
      </w:pPr>
    </w:p>
    <w:p>
      <w:pPr>
        <w:tabs>
          <w:tab w:pos="562" w:val="left" w:leader="none"/>
        </w:tabs>
        <w:spacing w:line="290"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355" w:lineRule="auto" w:before="89"/>
        <w:ind w:right="138"/>
        <w:jc w:val="both"/>
      </w:pPr>
      <w:r>
        <w:rPr>
          <w:spacing w:val="-2"/>
        </w:rPr>
        <w:t>经营成果、股东权益变动和现金流量等有关信息。此外，本公司的财务报表在所有重大方面符合</w:t>
      </w:r>
      <w:r>
        <w:rPr>
          <w:spacing w:val="-25"/>
        </w:rPr>
        <w:t> </w:t>
      </w:r>
      <w:r>
        <w:rPr>
          <w:spacing w:val="-25"/>
        </w:rPr>
      </w:r>
      <w:r>
        <w:rPr/>
        <w:t>中国证券监督管理委员会</w:t>
      </w:r>
      <w:r>
        <w:rPr>
          <w:spacing w:val="-57"/>
        </w:rPr>
        <w:t> </w:t>
      </w:r>
      <w:r>
        <w:rPr>
          <w:rFonts w:ascii="宋体" w:hAnsi="宋体" w:cs="宋体" w:eastAsia="宋体" w:hint="default"/>
        </w:rPr>
        <w:t>2014</w:t>
      </w:r>
      <w:r>
        <w:rPr>
          <w:rFonts w:ascii="宋体" w:hAnsi="宋体" w:cs="宋体" w:eastAsia="宋体" w:hint="default"/>
          <w:spacing w:val="-55"/>
        </w:rPr>
        <w:t> </w:t>
      </w:r>
      <w:r>
        <w:rPr/>
        <w:t>年修订的《公开发行证券的公司信息披露编报规则第</w:t>
      </w:r>
      <w:r>
        <w:rPr>
          <w:spacing w:val="-54"/>
        </w:rPr>
        <w:t> </w:t>
      </w:r>
      <w:r>
        <w:rPr>
          <w:rFonts w:ascii="宋体" w:hAnsi="宋体" w:cs="宋体" w:eastAsia="宋体" w:hint="default"/>
        </w:rPr>
        <w:t>15</w:t>
      </w:r>
      <w:r>
        <w:rPr>
          <w:rFonts w:ascii="宋体" w:hAnsi="宋体" w:cs="宋体" w:eastAsia="宋体" w:hint="default"/>
          <w:spacing w:val="-56"/>
        </w:rPr>
        <w:t> </w:t>
      </w:r>
      <w:r>
        <w:rPr/>
        <w:t>号－财务</w:t>
      </w:r>
      <w:r>
        <w:rPr>
          <w:w w:val="100"/>
        </w:rPr>
        <w:t> </w:t>
      </w:r>
      <w:r>
        <w:rPr/>
        <w:t>报告的一般规定》有关财务报表及其附注的披露要求。</w:t>
      </w:r>
    </w:p>
    <w:p>
      <w:pPr>
        <w:spacing w:line="240" w:lineRule="auto" w:before="0"/>
        <w:rPr>
          <w:rFonts w:ascii="宋体" w:hAnsi="宋体" w:cs="宋体" w:eastAsia="宋体" w:hint="default"/>
          <w:sz w:val="28"/>
          <w:szCs w:val="28"/>
        </w:rPr>
      </w:pPr>
    </w:p>
    <w:p>
      <w:pPr>
        <w:pStyle w:val="Heading2"/>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355" w:lineRule="auto" w:before="58"/>
        <w:ind w:right="138" w:firstLine="420"/>
        <w:jc w:val="both"/>
      </w:pPr>
      <w:r>
        <w:rPr>
          <w:spacing w:val="-2"/>
        </w:rPr>
        <w:t>本公司的会计期间分为年度和中期，会计中期指短于一个完整的会计年度的报告期间。本公</w:t>
      </w:r>
      <w:r>
        <w:rPr>
          <w:w w:val="100"/>
        </w:rPr>
        <w:t> </w:t>
      </w:r>
      <w:r>
        <w:rPr/>
        <w:t>司会计年度采用公历年度，即每年自</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13"/>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tabs>
          <w:tab w:pos="979" w:val="left" w:leader="none"/>
        </w:tabs>
        <w:spacing w:line="272" w:lineRule="exact" w:before="84"/>
        <w:ind w:left="557" w:right="138" w:hanging="420"/>
        <w:jc w:val="left"/>
      </w:pPr>
      <w:r>
        <w:rPr/>
        <w:t>√适用</w:t>
        <w:tab/>
        <w:t>□不适用</w:t>
      </w:r>
      <w:r>
        <w:rPr>
          <w:w w:val="100"/>
        </w:rPr>
        <w:t> </w:t>
      </w:r>
      <w:r>
        <w:rPr>
          <w:spacing w:val="-2"/>
        </w:rPr>
        <w:t>正常营业周期是指本公司从购买用于加工的资产起至实现现金或现金等价物的期间。本公司</w:t>
      </w:r>
    </w:p>
    <w:p>
      <w:pPr>
        <w:pStyle w:val="BodyText"/>
        <w:spacing w:line="240" w:lineRule="auto" w:before="110"/>
        <w:ind w:right="0"/>
        <w:jc w:val="both"/>
      </w:pPr>
      <w:r>
        <w:rPr/>
        <w:t>以</w:t>
      </w:r>
      <w:r>
        <w:rPr>
          <w:spacing w:val="-55"/>
        </w:rPr>
        <w:t> </w:t>
      </w:r>
      <w:r>
        <w:rPr>
          <w:rFonts w:ascii="宋体" w:hAnsi="宋体" w:cs="宋体" w:eastAsia="宋体" w:hint="default"/>
        </w:rPr>
        <w:t>12</w:t>
      </w:r>
      <w:r>
        <w:rPr>
          <w:rFonts w:ascii="宋体" w:hAnsi="宋体" w:cs="宋体" w:eastAsia="宋体" w:hint="default"/>
          <w:spacing w:val="-57"/>
        </w:rPr>
        <w:t> </w:t>
      </w:r>
      <w:r>
        <w:rPr/>
        <w:t>个月作为一个营业周期，并以其作为资产和负债的流动性划分标准。</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tabs>
          <w:tab w:pos="562" w:val="left" w:leader="none"/>
        </w:tabs>
        <w:spacing w:line="290" w:lineRule="auto" w:before="36"/>
        <w:ind w:left="557" w:right="138"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357" w:lineRule="auto" w:before="91"/>
        <w:ind w:right="138"/>
        <w:jc w:val="both"/>
      </w:pPr>
      <w:r>
        <w:rPr>
          <w:spacing w:val="-2"/>
        </w:rPr>
        <w:t>民币为记账本位币。本公司之境外子公司人民网日本株式会社、人民网美国有限责任公司、人民</w:t>
      </w:r>
      <w:r>
        <w:rPr>
          <w:spacing w:val="-25"/>
        </w:rPr>
        <w:t> </w:t>
      </w:r>
      <w:r>
        <w:rPr>
          <w:spacing w:val="-25"/>
        </w:rPr>
      </w:r>
      <w:r>
        <w:rPr>
          <w:spacing w:val="-2"/>
        </w:rPr>
        <w:t>网美西有限责任公司、人民网英国有限责任公司、人民网股份有限公司俄罗斯代表处、人民网南</w:t>
      </w:r>
      <w:r>
        <w:rPr>
          <w:spacing w:val="-25"/>
        </w:rPr>
        <w:t> </w:t>
      </w:r>
      <w:r>
        <w:rPr>
          <w:spacing w:val="-25"/>
        </w:rPr>
      </w:r>
      <w:r>
        <w:rPr>
          <w:spacing w:val="-2"/>
        </w:rPr>
        <w:t>非有限责任公司、人民网韩国股份有限公司、人民网香港有限责任公司、人民网澳大利亚有限责</w:t>
      </w:r>
      <w:r>
        <w:rPr>
          <w:spacing w:val="-25"/>
        </w:rPr>
        <w:t> </w:t>
      </w:r>
      <w:r>
        <w:rPr>
          <w:spacing w:val="-25"/>
        </w:rPr>
      </w:r>
      <w:r>
        <w:rPr>
          <w:spacing w:val="-2"/>
        </w:rPr>
        <w:t>任公司、人民网法国有限公司及人民网北欧有限公司根据其经营所处的主要经济环境中的货币分</w:t>
      </w:r>
      <w:r>
        <w:rPr>
          <w:spacing w:val="-25"/>
        </w:rPr>
        <w:t> </w:t>
      </w:r>
      <w:r>
        <w:rPr>
          <w:spacing w:val="-25"/>
        </w:rPr>
      </w:r>
      <w:r>
        <w:rPr>
          <w:spacing w:val="-2"/>
        </w:rPr>
        <w:t>别确定日元、美元、英镑、卢布、兰特、韩元、港币、澳大利亚元、欧元及瑞典克朗为其记账本</w:t>
      </w:r>
      <w:r>
        <w:rPr>
          <w:spacing w:val="-25"/>
        </w:rPr>
        <w:t> </w:t>
      </w:r>
      <w:r>
        <w:rPr>
          <w:spacing w:val="-25"/>
        </w:rPr>
      </w:r>
      <w:r>
        <w:rPr/>
        <w:t>位币。本集团编制本财务报表时所采用的货币为人民币。</w:t>
      </w:r>
    </w:p>
    <w:p>
      <w:pPr>
        <w:spacing w:line="240" w:lineRule="auto" w:before="9"/>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企业合并，是指将两个或两个以上单独的企业合并形成一个报告主体的交易或事项。企业合</w:t>
      </w:r>
    </w:p>
    <w:p>
      <w:pPr>
        <w:pStyle w:val="BodyText"/>
        <w:spacing w:line="240" w:lineRule="auto" w:before="110"/>
        <w:ind w:right="0"/>
        <w:jc w:val="both"/>
      </w:pPr>
      <w:r>
        <w:rPr/>
        <w:t>并分为同一控制下企业合并和非同一控制下企业合并。</w:t>
      </w:r>
    </w:p>
    <w:p>
      <w:pPr>
        <w:pStyle w:val="BodyText"/>
        <w:spacing w:line="355" w:lineRule="auto" w:before="133"/>
        <w:ind w:left="557" w:right="0"/>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357" w:lineRule="auto" w:before="32"/>
        <w:ind w:right="138"/>
        <w:jc w:val="both"/>
      </w:pP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55" w:lineRule="auto" w:before="30"/>
        <w:ind w:right="138" w:firstLine="420"/>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34"/>
        <w:ind w:left="557" w:right="0"/>
        <w:jc w:val="left"/>
      </w:pPr>
      <w:r>
        <w:rPr/>
        <w:t>合并方为进行企业合并发生的各项直接费用，于发生时计入当期损益。</w:t>
      </w:r>
    </w:p>
    <w:p>
      <w:pPr>
        <w:pStyle w:val="BodyText"/>
        <w:spacing w:line="355" w:lineRule="auto" w:before="133"/>
        <w:ind w:left="557" w:right="0"/>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357" w:lineRule="auto" w:before="32"/>
        <w:ind w:right="138"/>
        <w:jc w:val="both"/>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57" w:lineRule="auto" w:before="32"/>
        <w:ind w:right="128" w:firstLine="420"/>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6"/>
        </w:rPr>
        <w:t> </w:t>
      </w:r>
      <w:r>
        <w:rPr>
          <w:spacing w:val="-26"/>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right="218"/>
        <w:jc w:val="both"/>
      </w:pP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57" w:lineRule="auto" w:before="32"/>
        <w:ind w:right="105" w:firstLine="420"/>
        <w:jc w:val="left"/>
      </w:pPr>
      <w:r>
        <w:rPr/>
        <w:t>购买方取得被购买方的可抵扣暂时性差异，在购买日因不符合递延所得税资产确认条件而未</w:t>
      </w:r>
      <w:r>
        <w:rPr>
          <w:w w:val="100"/>
        </w:rPr>
        <w:t> </w:t>
      </w:r>
      <w:r>
        <w:rPr/>
        <w:t>予确认的，在购买日后</w:t>
      </w:r>
      <w:r>
        <w:rPr>
          <w:spacing w:val="-52"/>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357" w:lineRule="auto" w:before="32"/>
        <w:ind w:right="208" w:firstLine="420"/>
        <w:jc w:val="right"/>
      </w:pPr>
      <w:r>
        <w:rPr>
          <w:spacing w:val="-2"/>
        </w:rPr>
        <w:t>通过多次交易分步实现的非同一控制下企业合并，根据《财政部关于印发企业会计准则解释</w:t>
      </w:r>
      <w:r>
        <w:rPr>
          <w:w w:val="100"/>
        </w:rPr>
        <w:t> </w:t>
      </w:r>
      <w:r>
        <w:rPr/>
        <w:t>第</w:t>
      </w:r>
      <w:r>
        <w:rPr>
          <w:spacing w:val="-56"/>
        </w:rPr>
        <w:t> </w:t>
      </w:r>
      <w:r>
        <w:rPr>
          <w:rFonts w:ascii="宋体" w:hAnsi="宋体" w:cs="宋体" w:eastAsia="宋体" w:hint="default"/>
        </w:rPr>
        <w:t>5</w:t>
      </w:r>
      <w:r>
        <w:rPr>
          <w:rFonts w:ascii="宋体" w:hAnsi="宋体" w:cs="宋体" w:eastAsia="宋体" w:hint="default"/>
          <w:spacing w:val="-56"/>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6"/>
        </w:rPr>
        <w:t> </w:t>
      </w:r>
      <w:r>
        <w:rPr/>
        <w:t>号）和《企业会计准则第</w:t>
      </w:r>
      <w:r>
        <w:rPr>
          <w:spacing w:val="-56"/>
        </w:rPr>
        <w:t> </w:t>
      </w:r>
      <w:r>
        <w:rPr>
          <w:rFonts w:ascii="宋体" w:hAnsi="宋体" w:cs="宋体" w:eastAsia="宋体" w:hint="default"/>
        </w:rPr>
        <w:t>33</w:t>
      </w:r>
      <w:r>
        <w:rPr>
          <w:rFonts w:ascii="宋体" w:hAnsi="宋体" w:cs="宋体" w:eastAsia="宋体" w:hint="default"/>
          <w:spacing w:val="-56"/>
        </w:rPr>
        <w:t> </w:t>
      </w:r>
      <w:r>
        <w:rPr/>
        <w:t>号——合并财务报表》第五十一</w:t>
      </w:r>
      <w:r>
        <w:rPr>
          <w:w w:val="100"/>
        </w:rPr>
        <w:t> </w:t>
      </w:r>
      <w:r>
        <w:rPr>
          <w:spacing w:val="-2"/>
        </w:rPr>
        <w:t>条关于“一揽子交易”的判断标准（参见本附注五、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）），判断该多次交易是否属于“一揽</w:t>
      </w:r>
      <w:r>
        <w:rPr>
          <w:spacing w:val="-53"/>
        </w:rPr>
        <w:t> </w:t>
      </w:r>
      <w:r>
        <w:rPr>
          <w:spacing w:val="-53"/>
        </w:rPr>
      </w:r>
      <w:r>
        <w:rPr>
          <w:spacing w:val="-2"/>
        </w:rPr>
        <w:t>子交易”。属于“一揽子交易”的，参考本部分前面各段描述及本附注五、14“长期股权投资”</w:t>
      </w:r>
      <w:r>
        <w:rPr>
          <w:spacing w:val="-61"/>
        </w:rPr>
        <w:t> </w:t>
      </w:r>
      <w:r>
        <w:rPr>
          <w:spacing w:val="-61"/>
        </w:rPr>
      </w:r>
      <w:r>
        <w:rPr>
          <w:w w:val="100"/>
        </w:rPr>
        <w:t>进行</w:t>
      </w:r>
      <w:r>
        <w:rPr>
          <w:spacing w:val="-3"/>
          <w:w w:val="100"/>
        </w:rPr>
        <w:t>会</w:t>
      </w:r>
      <w:r>
        <w:rPr>
          <w:w w:val="100"/>
        </w:rPr>
        <w:t>计</w:t>
      </w:r>
      <w:r>
        <w:rPr>
          <w:spacing w:val="-3"/>
          <w:w w:val="100"/>
        </w:rPr>
        <w:t>处</w:t>
      </w:r>
      <w:r>
        <w:rPr>
          <w:w w:val="100"/>
        </w:rPr>
        <w:t>理</w:t>
      </w:r>
      <w:r>
        <w:rPr>
          <w:spacing w:val="-101"/>
          <w:w w:val="100"/>
        </w:rPr>
        <w:t>；</w:t>
      </w:r>
      <w:r>
        <w:rPr>
          <w:w w:val="100"/>
        </w:rPr>
        <w:t>不</w:t>
      </w:r>
      <w:r>
        <w:rPr>
          <w:spacing w:val="-3"/>
          <w:w w:val="100"/>
        </w:rPr>
        <w:t>属</w:t>
      </w:r>
      <w:r>
        <w:rPr>
          <w:spacing w:val="-1"/>
          <w:w w:val="100"/>
        </w:rPr>
        <w:t>于</w:t>
      </w:r>
      <w:r>
        <w:rPr>
          <w:spacing w:val="-3"/>
          <w:w w:val="100"/>
        </w:rPr>
        <w:t>“一</w:t>
      </w:r>
      <w:r>
        <w:rPr>
          <w:w w:val="100"/>
        </w:rPr>
        <w:t>揽子</w:t>
      </w:r>
      <w:r>
        <w:rPr>
          <w:spacing w:val="-3"/>
          <w:w w:val="100"/>
        </w:rPr>
        <w:t>交</w:t>
      </w:r>
      <w:r>
        <w:rPr>
          <w:w w:val="100"/>
        </w:rPr>
        <w:t>易</w:t>
      </w:r>
      <w:r>
        <w:rPr>
          <w:spacing w:val="-3"/>
          <w:w w:val="100"/>
        </w:rPr>
        <w:t>”</w:t>
      </w:r>
      <w:r>
        <w:rPr>
          <w:w w:val="100"/>
        </w:rPr>
        <w:t>的</w:t>
      </w:r>
      <w:r>
        <w:rPr>
          <w:spacing w:val="-101"/>
          <w:w w:val="100"/>
        </w:rPr>
        <w:t>，</w:t>
      </w:r>
      <w:r>
        <w:rPr>
          <w:w w:val="100"/>
        </w:rPr>
        <w:t>区</w:t>
      </w:r>
      <w:r>
        <w:rPr>
          <w:spacing w:val="-3"/>
          <w:w w:val="100"/>
        </w:rPr>
        <w:t>分</w:t>
      </w:r>
      <w:r>
        <w:rPr>
          <w:w w:val="100"/>
        </w:rPr>
        <w:t>个</w:t>
      </w:r>
      <w:r>
        <w:rPr>
          <w:spacing w:val="-3"/>
          <w:w w:val="100"/>
        </w:rPr>
        <w:t>别财</w:t>
      </w:r>
      <w:r>
        <w:rPr>
          <w:w w:val="100"/>
        </w:rPr>
        <w:t>务报</w:t>
      </w:r>
      <w:r>
        <w:rPr>
          <w:spacing w:val="-3"/>
          <w:w w:val="100"/>
        </w:rPr>
        <w:t>表</w:t>
      </w:r>
      <w:r>
        <w:rPr>
          <w:w w:val="100"/>
        </w:rPr>
        <w:t>和</w:t>
      </w:r>
      <w:r>
        <w:rPr>
          <w:spacing w:val="-3"/>
          <w:w w:val="100"/>
        </w:rPr>
        <w:t>合</w:t>
      </w:r>
      <w:r>
        <w:rPr>
          <w:w w:val="100"/>
        </w:rPr>
        <w:t>并</w:t>
      </w:r>
      <w:r>
        <w:rPr>
          <w:spacing w:val="-3"/>
          <w:w w:val="100"/>
        </w:rPr>
        <w:t>财</w:t>
      </w:r>
      <w:r>
        <w:rPr>
          <w:w w:val="100"/>
        </w:rPr>
        <w:t>务</w:t>
      </w:r>
      <w:r>
        <w:rPr>
          <w:spacing w:val="-3"/>
          <w:w w:val="100"/>
        </w:rPr>
        <w:t>报</w:t>
      </w:r>
      <w:r>
        <w:rPr>
          <w:w w:val="100"/>
        </w:rPr>
        <w:t>表</w:t>
      </w:r>
      <w:r>
        <w:rPr>
          <w:spacing w:val="-3"/>
          <w:w w:val="100"/>
        </w:rPr>
        <w:t>进</w:t>
      </w:r>
      <w:r>
        <w:rPr>
          <w:w w:val="100"/>
        </w:rPr>
        <w:t>行相</w:t>
      </w:r>
      <w:r>
        <w:rPr>
          <w:spacing w:val="-3"/>
          <w:w w:val="100"/>
        </w:rPr>
        <w:t>关</w:t>
      </w:r>
      <w:r>
        <w:rPr>
          <w:w w:val="100"/>
        </w:rPr>
        <w:t>会</w:t>
      </w:r>
      <w:r>
        <w:rPr>
          <w:spacing w:val="-3"/>
          <w:w w:val="100"/>
        </w:rPr>
        <w:t>计处理</w:t>
      </w:r>
      <w:r>
        <w:rPr>
          <w:w w:val="100"/>
        </w:rPr>
        <w:t>：</w:t>
      </w:r>
      <w:r>
        <w:rPr>
          <w:w w:val="100"/>
        </w:rPr>
        <w:t> </w:t>
      </w: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53"/>
        </w:rPr>
        <w:t> </w:t>
      </w:r>
      <w:r>
        <w:rPr>
          <w:spacing w:val="-53"/>
        </w:rPr>
      </w:r>
      <w:r>
        <w:rPr>
          <w:spacing w:val="-2"/>
        </w:rPr>
        <w:t>础进行会计处理（即，除了按照权益法核算的在被购买方重新计量设定受益计划净负债或净资产</w:t>
      </w:r>
    </w:p>
    <w:p>
      <w:pPr>
        <w:pStyle w:val="BodyText"/>
        <w:spacing w:line="357" w:lineRule="auto" w:before="30"/>
        <w:ind w:left="557" w:right="117" w:hanging="420"/>
        <w:jc w:val="left"/>
      </w:pPr>
      <w:r>
        <w:rPr/>
        <w:t>导致的变动中的相应份额以外，其余转入当期投资收益）。</w:t>
      </w:r>
      <w:r>
        <w:rPr>
          <w:w w:val="100"/>
        </w:rPr>
        <w:t> </w:t>
      </w:r>
      <w:r>
        <w:rPr>
          <w:spacing w:val="-2"/>
        </w:rPr>
        <w:t>在合并财务报表中，对于购买日之前持有的被购买方的股权，按照该股权在购买日的公允价</w:t>
      </w:r>
    </w:p>
    <w:p>
      <w:pPr>
        <w:pStyle w:val="BodyText"/>
        <w:spacing w:line="357" w:lineRule="auto" w:before="30"/>
        <w:ind w:right="218"/>
        <w:jc w:val="both"/>
      </w:pP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spacing w:line="240" w:lineRule="auto" w:before="8"/>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3" w:lineRule="exact" w:before="58"/>
        <w:ind w:right="0"/>
        <w:jc w:val="both"/>
      </w:pPr>
      <w:r>
        <w:rPr/>
        <w:t>√适用  □不适用</w:t>
      </w:r>
    </w:p>
    <w:p>
      <w:pPr>
        <w:pStyle w:val="BodyText"/>
        <w:spacing w:line="355" w:lineRule="auto"/>
        <w:ind w:left="557" w:right="117"/>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355" w:lineRule="auto" w:before="34"/>
        <w:ind w:right="218"/>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355" w:lineRule="auto" w:before="32"/>
        <w:ind w:right="117" w:firstLine="420"/>
        <w:jc w:val="left"/>
      </w:pPr>
      <w:r>
        <w:rPr>
          <w:spacing w:val="-2"/>
        </w:rPr>
        <w:t>一旦相关事实和情况的变化导致上述控制定义涉及的相关要素发生了变化，本公司将进行重</w:t>
      </w:r>
      <w:r>
        <w:rPr>
          <w:w w:val="100"/>
        </w:rPr>
        <w:t> </w:t>
      </w:r>
      <w:r>
        <w:rPr/>
        <w:t>新评估。</w:t>
      </w:r>
    </w:p>
    <w:p>
      <w:pPr>
        <w:pStyle w:val="BodyText"/>
        <w:spacing w:line="357" w:lineRule="auto" w:before="32"/>
        <w:ind w:left="557" w:right="97"/>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240" w:lineRule="auto" w:before="30"/>
        <w:ind w:right="0"/>
        <w:jc w:val="both"/>
      </w:pPr>
      <w:r>
        <w:rPr/>
        <w:t>从丧失实际控制权之日起停止纳入合并范围。对于处置的子公司，处置日前的经营成果和现金流</w:t>
      </w:r>
    </w:p>
    <w:p>
      <w:pPr>
        <w:spacing w:after="0" w:line="240"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218"/>
        <w:jc w:val="both"/>
      </w:pPr>
      <w:r>
        <w:rPr>
          <w:spacing w:val="-2"/>
        </w:rPr>
        <w:t>量已经适当地包括在合并利润表和合并现金流量表中；当期处置的子公司，不调整合并资产负债</w:t>
      </w:r>
      <w:r>
        <w:rPr>
          <w:spacing w:val="-25"/>
        </w:rPr>
        <w:t> </w:t>
      </w:r>
      <w:r>
        <w:rPr>
          <w:spacing w:val="-25"/>
        </w:rPr>
      </w:r>
      <w:r>
        <w:rPr>
          <w:spacing w:val="-2"/>
        </w:rPr>
        <w:t>表的期初数。非同一控制下企业合并增加的子公司，其购买日后的经营成果及现金流量已经适当</w:t>
      </w:r>
      <w:r>
        <w:rPr>
          <w:spacing w:val="-25"/>
        </w:rPr>
        <w:t> </w:t>
      </w:r>
      <w:r>
        <w:rPr>
          <w:spacing w:val="-25"/>
        </w:rPr>
      </w:r>
      <w:r>
        <w:rPr>
          <w:spacing w:val="-2"/>
        </w:rPr>
        <w:t>地包括在合并利润表和合并现金流量表中，且不调整合并财务报表的期初数和对比数。同一控制</w:t>
      </w:r>
      <w:r>
        <w:rPr>
          <w:spacing w:val="-25"/>
        </w:rPr>
        <w:t> </w:t>
      </w:r>
      <w:r>
        <w:rPr>
          <w:spacing w:val="-25"/>
        </w:rPr>
      </w:r>
      <w:r>
        <w:rPr>
          <w:spacing w:val="-2"/>
        </w:rPr>
        <w:t>下企业合并增加的子公司，其自合并当期期初至合并日的经营成果和现金流量已经适当地包括在</w:t>
      </w:r>
      <w:r>
        <w:rPr>
          <w:spacing w:val="-25"/>
        </w:rPr>
        <w:t> </w:t>
      </w:r>
      <w:r>
        <w:rPr>
          <w:spacing w:val="-25"/>
        </w:rPr>
      </w:r>
      <w:r>
        <w:rPr/>
        <w:t>合并利润表和合并现金流量表中，并且同时调整合并财务报表的对比数。</w:t>
      </w:r>
    </w:p>
    <w:p>
      <w:pPr>
        <w:pStyle w:val="BodyText"/>
        <w:spacing w:line="357" w:lineRule="auto" w:before="30"/>
        <w:ind w:right="218" w:firstLine="420"/>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55" w:lineRule="auto" w:before="31"/>
        <w:ind w:left="557" w:right="117"/>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57" w:lineRule="auto" w:before="32"/>
        <w:ind w:right="218"/>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357" w:lineRule="auto" w:before="30"/>
        <w:ind w:right="208" w:firstLine="420"/>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2"/>
        </w:rPr>
        <w:t> </w:t>
      </w:r>
      <w:r>
        <w:rPr>
          <w:rFonts w:ascii="宋体" w:hAnsi="宋体" w:cs="宋体" w:eastAsia="宋体" w:hint="default"/>
        </w:rPr>
        <w:t>22</w:t>
      </w:r>
      <w:r>
        <w:rPr>
          <w:rFonts w:ascii="宋体" w:hAnsi="宋体" w:cs="宋体" w:eastAsia="宋体" w:hint="default"/>
          <w:spacing w:val="-44"/>
        </w:rPr>
        <w:t> </w:t>
      </w:r>
      <w:r>
        <w:rPr/>
        <w:t>号——金融工具</w:t>
      </w:r>
      <w:r>
        <w:rPr>
          <w:spacing w:val="-100"/>
        </w:rPr>
        <w:t> </w:t>
      </w:r>
      <w:r>
        <w:rPr>
          <w:spacing w:val="-100"/>
        </w:rPr>
      </w:r>
      <w:r>
        <w:rPr>
          <w:spacing w:val="-6"/>
        </w:rPr>
        <w:t>确认和计量》等相关规定进行后续计量，详见本附注五、14“长期股权投资”或本附注五、10“金</w:t>
      </w:r>
      <w:r>
        <w:rPr>
          <w:spacing w:val="-42"/>
        </w:rPr>
        <w:t> </w:t>
      </w:r>
      <w:r>
        <w:rPr>
          <w:spacing w:val="-42"/>
        </w:rPr>
      </w:r>
      <w:r>
        <w:rPr/>
        <w:t>融工具”。</w:t>
      </w:r>
    </w:p>
    <w:p>
      <w:pPr>
        <w:pStyle w:val="BodyText"/>
        <w:spacing w:line="357" w:lineRule="auto" w:before="30"/>
        <w:ind w:right="97" w:firstLine="420"/>
        <w:jc w:val="left"/>
      </w:pPr>
      <w:r>
        <w:rPr/>
        <w:t>本公司通过多次交易分步处置对子公司股权投资直至丧失控制权的，需区分处置对子公司股</w:t>
      </w:r>
      <w:r>
        <w:rPr>
          <w:w w:val="100"/>
        </w:rPr>
        <w:t> </w:t>
      </w:r>
      <w:r>
        <w:rPr/>
        <w:t>权投资直至丧失控制权的各项交易是否属于一揽子交易。处置对子公司股权投资的各项交易的条</w:t>
      </w:r>
      <w:r>
        <w:rPr>
          <w:w w:val="100"/>
        </w:rPr>
        <w:t> </w:t>
      </w:r>
      <w:r>
        <w:rPr/>
        <w:t>款、条件以及经济影响符合以下一种或多种情况，通常表明应将多次交易事项作为一揽子交易进</w:t>
      </w:r>
      <w:r>
        <w:rPr>
          <w:w w:val="100"/>
        </w:rPr>
        <w:t> </w:t>
      </w:r>
      <w:r>
        <w:rPr/>
        <w:t>行会计处理：①这些交易是同时或者在考虑了彼此影响的情况下订立的；②这些交易整体才能达</w:t>
      </w:r>
      <w:r>
        <w:rPr>
          <w:w w:val="100"/>
        </w:rPr>
        <w:t> </w:t>
      </w:r>
      <w:r>
        <w:rPr/>
        <w:t>成一项完整的商业结果；③一项交易的发生取决于其他至少一项交易的发生；④一项交易单独看</w:t>
      </w:r>
      <w:r>
        <w:rPr>
          <w:w w:val="100"/>
        </w:rPr>
        <w:t> </w:t>
      </w:r>
      <w:r>
        <w:rPr/>
        <w:t>是不经济的，但是和其他交易一并考虑时是经济的。不属于一揽子交易的，对其中的每一项交易</w:t>
      </w:r>
      <w:r>
        <w:rPr>
          <w:w w:val="100"/>
        </w:rPr>
        <w:t> </w:t>
      </w:r>
      <w:r>
        <w:rPr/>
        <w:t>视情况分别按照“不丧失控制权的情况下部分处置对子公司的长期股权投资”（详见本附注五、</w:t>
      </w:r>
      <w:r>
        <w:rPr>
          <w:w w:val="100"/>
        </w:rPr>
        <w:t> </w:t>
      </w:r>
      <w:r>
        <w:rPr>
          <w:rFonts w:ascii="宋体" w:hAnsi="宋体" w:cs="宋体" w:eastAsia="宋体" w:hint="default"/>
          <w:spacing w:val="-2"/>
        </w:rPr>
        <w:t>14</w:t>
      </w:r>
      <w:r>
        <w:rPr>
          <w:spacing w:val="-2"/>
        </w:rPr>
        <w:t>、（</w:t>
      </w:r>
      <w:r>
        <w:rPr>
          <w:rFonts w:ascii="宋体" w:hAnsi="宋体" w:cs="宋体" w:eastAsia="宋体" w:hint="default"/>
          <w:spacing w:val="-2"/>
        </w:rPr>
        <w:t>2</w:t>
      </w:r>
      <w:r>
        <w:rPr>
          <w:spacing w:val="-2"/>
        </w:rPr>
        <w:t>）④）和“因处置部分股权投资或其他原因丧失了对原有子公司的控制权”（详见前段）</w:t>
      </w:r>
      <w:r>
        <w:rPr>
          <w:spacing w:val="-16"/>
        </w:rPr>
        <w:t> </w:t>
      </w:r>
      <w:r>
        <w:rPr>
          <w:spacing w:val="-16"/>
        </w:rPr>
      </w:r>
      <w:r>
        <w:rPr>
          <w:spacing w:val="-4"/>
          <w:w w:val="100"/>
        </w:rPr>
        <w:t>适用的原则进行会计处理。处置对子公司股权投资直至丧失控制权的各项交易属于一揽子交易的，</w:t>
      </w:r>
      <w:r>
        <w:rPr>
          <w:spacing w:val="-85"/>
          <w:w w:val="100"/>
        </w:rPr>
        <w:t> </w:t>
      </w:r>
      <w:r>
        <w:rPr>
          <w:spacing w:val="-85"/>
          <w:w w:val="100"/>
        </w:rPr>
      </w:r>
      <w:r>
        <w:rPr/>
        <w:t>将各项交易作为一项处置子公司并丧失控制权的交易进行会计处理；但是，在丧失控制权之前每</w:t>
      </w:r>
      <w:r>
        <w:rPr>
          <w:w w:val="100"/>
        </w:rPr>
        <w:t> </w:t>
      </w:r>
      <w:r>
        <w:rPr/>
        <w:t>一次处置价款与处置投资对应的享有该子公司净资产份额的差额，在合并财务报表中确认为其他</w:t>
      </w:r>
      <w:r>
        <w:rPr>
          <w:w w:val="100"/>
        </w:rPr>
        <w:t> </w:t>
      </w:r>
      <w:r>
        <w:rPr/>
        <w:t>综合收益，在丧失控制权时一并转入丧失控制权当期的损益。</w:t>
      </w:r>
    </w:p>
    <w:p>
      <w:pPr>
        <w:spacing w:after="0" w:line="357" w:lineRule="auto"/>
        <w:jc w:val="left"/>
        <w:sectPr>
          <w:pgSz w:w="11910" w:h="16840"/>
          <w:pgMar w:header="882" w:footer="1195" w:top="1120" w:bottom="1380" w:left="11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合营安排，是指一项由两个或两个以上的参与方共同控制的安排。本公司根据在合营安排中</w:t>
      </w:r>
    </w:p>
    <w:p>
      <w:pPr>
        <w:pStyle w:val="BodyText"/>
        <w:spacing w:line="355" w:lineRule="auto" w:before="110"/>
        <w:ind w:right="138"/>
        <w:jc w:val="both"/>
      </w:pPr>
      <w:r>
        <w:rPr>
          <w:spacing w:val="-2"/>
        </w:rPr>
        <w:t>享有的权利和承担的义务，将合营安排分为共同经营和合营企业。共同经营，是指本公司享有该</w:t>
      </w:r>
      <w:r>
        <w:rPr>
          <w:spacing w:val="-25"/>
        </w:rPr>
        <w:t> </w:t>
      </w:r>
      <w:r>
        <w:rPr>
          <w:spacing w:val="-25"/>
        </w:rPr>
      </w:r>
      <w:r>
        <w:rPr>
          <w:spacing w:val="-2"/>
        </w:rPr>
        <w:t>安排相关资产且承担该安排相关负债的合营安排。合营企业，是指本公司仅对该安排的净资产享</w:t>
      </w:r>
      <w:r>
        <w:rPr>
          <w:spacing w:val="-25"/>
        </w:rPr>
        <w:t> </w:t>
      </w:r>
      <w:r>
        <w:rPr>
          <w:spacing w:val="-25"/>
        </w:rPr>
      </w:r>
      <w:r>
        <w:rPr/>
        <w:t>有权利的合营安排。</w:t>
      </w:r>
    </w:p>
    <w:p>
      <w:pPr>
        <w:pStyle w:val="BodyText"/>
        <w:spacing w:line="357" w:lineRule="auto" w:before="32"/>
        <w:ind w:right="138" w:firstLine="420"/>
        <w:jc w:val="both"/>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w:t>
      </w:r>
      <w:r>
        <w:rPr>
          <w:spacing w:val="-4"/>
        </w:rPr>
        <w:t> </w:t>
      </w:r>
      <w:r>
        <w:rPr/>
        <w:t>“权益法核算的长期</w:t>
      </w:r>
      <w:r>
        <w:rPr>
          <w:w w:val="100"/>
        </w:rPr>
        <w:t> </w:t>
      </w:r>
      <w:r>
        <w:rPr/>
        <w:t>股权投资”中所述的会计政策处理。</w:t>
      </w:r>
    </w:p>
    <w:p>
      <w:pPr>
        <w:pStyle w:val="BodyText"/>
        <w:spacing w:line="355" w:lineRule="auto" w:before="31"/>
        <w:ind w:right="128" w:firstLine="420"/>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357" w:lineRule="auto" w:before="34"/>
        <w:ind w:right="138" w:firstLine="420"/>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spacing w:line="240" w:lineRule="auto" w:before="11"/>
        <w:rPr>
          <w:rFonts w:ascii="宋体" w:hAnsi="宋体" w:cs="宋体" w:eastAsia="宋体" w:hint="default"/>
          <w:sz w:val="27"/>
          <w:szCs w:val="27"/>
        </w:rPr>
      </w:pPr>
    </w:p>
    <w:p>
      <w:pPr>
        <w:tabs>
          <w:tab w:pos="562" w:val="left" w:leader="none"/>
        </w:tabs>
        <w:spacing w:line="290" w:lineRule="auto" w:before="0"/>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355" w:lineRule="auto" w:before="89"/>
        <w:ind w:right="138"/>
        <w:jc w:val="both"/>
      </w:pPr>
      <w:r>
        <w:rPr>
          <w:spacing w:val="-2"/>
        </w:rPr>
        <w:t>（一般为从购买日起三个月内到期）、流动性强、易于转换为已知金额现金、价值变动风险很小</w:t>
      </w:r>
      <w:r>
        <w:rPr>
          <w:spacing w:val="-25"/>
        </w:rPr>
        <w:t> </w:t>
      </w:r>
      <w:r>
        <w:rPr>
          <w:spacing w:val="-25"/>
        </w:rPr>
      </w:r>
      <w:r>
        <w:rPr/>
        <w:t>的投资。</w:t>
      </w:r>
    </w:p>
    <w:p>
      <w:pPr>
        <w:spacing w:line="240" w:lineRule="auto" w:before="13"/>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5" w:lineRule="exact" w:before="56"/>
        <w:ind w:right="0"/>
        <w:jc w:val="both"/>
      </w:pPr>
      <w:r>
        <w:rPr/>
        <w:t>√适用  □不适用</w:t>
      </w:r>
    </w:p>
    <w:p>
      <w:pPr>
        <w:pStyle w:val="BodyText"/>
        <w:spacing w:line="355" w:lineRule="auto"/>
        <w:ind w:left="557" w:right="0"/>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355" w:lineRule="auto" w:before="32"/>
        <w:ind w:right="138"/>
        <w:jc w:val="both"/>
      </w:pPr>
      <w:r>
        <w:rPr>
          <w:spacing w:val="-2"/>
        </w:rPr>
        <w:t>日外汇牌价的中间价，下同）折算为记账本位币金额，但公司发生的外币兑换业务或涉及外币兑</w:t>
      </w:r>
      <w:r>
        <w:rPr>
          <w:spacing w:val="-25"/>
        </w:rPr>
        <w:t> </w:t>
      </w:r>
      <w:r>
        <w:rPr>
          <w:spacing w:val="-25"/>
        </w:rPr>
      </w:r>
      <w:r>
        <w:rPr/>
        <w:t>换的交易事项，按照实际采用的汇率折算为记账本位币金额。</w:t>
      </w:r>
    </w:p>
    <w:p>
      <w:pPr>
        <w:pStyle w:val="BodyText"/>
        <w:spacing w:line="355" w:lineRule="auto" w:before="34"/>
        <w:ind w:left="557" w:right="0"/>
        <w:jc w:val="left"/>
      </w:pPr>
      <w:r>
        <w:rPr/>
        <w:t>（</w:t>
      </w:r>
      <w:r>
        <w:rPr>
          <w:rFonts w:ascii="宋体" w:hAnsi="宋体" w:cs="宋体" w:eastAsia="宋体"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357" w:lineRule="auto" w:before="32"/>
        <w:ind w:right="138"/>
        <w:jc w:val="both"/>
      </w:pPr>
      <w:r>
        <w:rPr>
          <w:spacing w:val="-2"/>
        </w:rPr>
        <w:t>除：①属于与购建符合资本化条件的资产相关的外币专门借款产生的汇兑差额按照借款费用资本</w:t>
      </w:r>
      <w:r>
        <w:rPr>
          <w:spacing w:val="-26"/>
        </w:rPr>
        <w:t> </w:t>
      </w:r>
      <w:r>
        <w:rPr>
          <w:spacing w:val="-26"/>
        </w:rPr>
      </w:r>
      <w:r>
        <w:rPr>
          <w:spacing w:val="-2"/>
        </w:rPr>
        <w:t>化的原则处理；以及②可供出售的外币货币性项目除摊余成本之外的其他账面余额变动产生的汇</w:t>
      </w:r>
      <w:r>
        <w:rPr>
          <w:spacing w:val="-25"/>
        </w:rPr>
        <w:t> </w:t>
      </w:r>
      <w:r>
        <w:rPr>
          <w:spacing w:val="-25"/>
        </w:rPr>
      </w:r>
      <w:r>
        <w:rPr/>
        <w:t>兑差额计入其他综合收益之外，均计入当期损益。</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right="218" w:firstLine="420"/>
        <w:jc w:val="both"/>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p>
    <w:p>
      <w:pPr>
        <w:pStyle w:val="BodyText"/>
        <w:spacing w:line="357" w:lineRule="auto" w:before="32"/>
        <w:ind w:right="218" w:firstLine="420"/>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357" w:lineRule="auto" w:before="30"/>
        <w:ind w:left="557" w:right="117"/>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355" w:lineRule="auto" w:before="31"/>
        <w:ind w:right="117"/>
        <w:jc w:val="left"/>
      </w:pPr>
      <w:r>
        <w:rPr>
          <w:spacing w:val="-2"/>
        </w:rPr>
        <w:t>因汇率变动而产生的汇兑差额，作为“外币报表折算差额”确认为其他综合收益；处置境外经营</w:t>
      </w:r>
      <w:r>
        <w:rPr>
          <w:spacing w:val="-25"/>
        </w:rPr>
        <w:t> </w:t>
      </w:r>
      <w:r>
        <w:rPr>
          <w:spacing w:val="-25"/>
        </w:rPr>
      </w:r>
      <w:r>
        <w:rPr/>
        <w:t>时，计入处置当期损益。</w:t>
      </w:r>
    </w:p>
    <w:p>
      <w:pPr>
        <w:pStyle w:val="BodyText"/>
        <w:spacing w:line="357" w:lineRule="auto" w:before="32"/>
        <w:ind w:right="208" w:firstLine="420"/>
        <w:jc w:val="both"/>
      </w:pPr>
      <w:r>
        <w:rPr>
          <w:spacing w:val="-2"/>
        </w:rPr>
        <w:t>境外经营的外币财务报表按以下方法折算为人民币报表：资产负债表中的资产和负债项目，</w:t>
      </w:r>
      <w:r>
        <w:rPr>
          <w:w w:val="100"/>
        </w:rPr>
        <w:t> </w:t>
      </w:r>
      <w:r>
        <w:rPr>
          <w:spacing w:val="-2"/>
        </w:rPr>
        <w:t>采用资产负债表日的即期汇率折算；股东权益类项目除“未分配利润”项目外，其他项目采用发</w:t>
      </w:r>
      <w:r>
        <w:rPr>
          <w:spacing w:val="-25"/>
        </w:rPr>
        <w:t> </w:t>
      </w:r>
      <w:r>
        <w:rPr>
          <w:spacing w:val="-25"/>
        </w:rPr>
      </w:r>
      <w:r>
        <w:rPr>
          <w:spacing w:val="-2"/>
        </w:rPr>
        <w:t>生时的即期汇率折算。利润表中的收入和费用项目，采用交易发生日的当期平均汇率折算。年初</w:t>
      </w:r>
      <w:r>
        <w:rPr>
          <w:spacing w:val="-26"/>
        </w:rPr>
        <w:t> </w:t>
      </w:r>
      <w:r>
        <w:rPr>
          <w:spacing w:val="-26"/>
        </w:rPr>
      </w:r>
      <w:r>
        <w:rPr>
          <w:spacing w:val="-2"/>
        </w:rPr>
        <w:t>未分配利润为上一年折算后的年末未分配利润；年末未分配利润按折算后的利润分配各项目计算</w:t>
      </w:r>
      <w:r>
        <w:rPr>
          <w:spacing w:val="-25"/>
        </w:rPr>
        <w:t> </w:t>
      </w:r>
      <w:r>
        <w:rPr>
          <w:spacing w:val="-25"/>
        </w:rPr>
      </w:r>
      <w:r>
        <w:rPr>
          <w:spacing w:val="-6"/>
          <w:w w:val="100"/>
        </w:rPr>
        <w:t>列示；折算后资产类项目与负债类项目和股东权益类项目合计数的差额，作为外币报表折算差额，</w:t>
      </w:r>
      <w:r>
        <w:rPr>
          <w:w w:val="100"/>
        </w:rPr>
        <w:t> </w:t>
      </w:r>
      <w:r>
        <w:rPr>
          <w:spacing w:val="-2"/>
        </w:rPr>
        <w:t>确认为其他综合收益。处置境外经营并丧失控制权时，将资产负债表中股东权益项目下列示的、</w:t>
      </w:r>
      <w:r>
        <w:rPr>
          <w:spacing w:val="-25"/>
        </w:rPr>
        <w:t> </w:t>
      </w:r>
      <w:r>
        <w:rPr>
          <w:spacing w:val="-25"/>
        </w:rPr>
      </w:r>
      <w:r>
        <w:rPr/>
        <w:t>与该境外经营相关的外币报表折算差额，全部或按处置该境外经营的比例转入处置当期损益。</w:t>
      </w:r>
    </w:p>
    <w:p>
      <w:pPr>
        <w:pStyle w:val="BodyText"/>
        <w:spacing w:line="355" w:lineRule="auto" w:before="32"/>
        <w:ind w:right="218" w:firstLine="420"/>
        <w:jc w:val="both"/>
      </w:pPr>
      <w:r>
        <w:rPr>
          <w:spacing w:val="-2"/>
        </w:rPr>
        <w:t>外币现金流量以及境外子公司的现金流量，采用现金流量发生日的当期平均汇率折算。汇率</w:t>
      </w:r>
      <w:r>
        <w:rPr>
          <w:w w:val="100"/>
        </w:rPr>
        <w:t> </w:t>
      </w:r>
      <w:r>
        <w:rPr/>
        <w:t>变动对现金的影响额作为调节项目，在现金流量表中单独列报。</w:t>
      </w:r>
    </w:p>
    <w:p>
      <w:pPr>
        <w:pStyle w:val="BodyText"/>
        <w:spacing w:line="355" w:lineRule="auto" w:before="32"/>
        <w:ind w:left="557" w:right="117"/>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355" w:lineRule="auto" w:before="34"/>
        <w:ind w:right="117"/>
        <w:jc w:val="left"/>
      </w:pPr>
      <w:r>
        <w:rPr>
          <w:spacing w:val="-2"/>
        </w:rPr>
        <w:t>经营控制权时，将资产负债表中股东权益项目下列示的、与该境外经营相关的归属于母公司所有</w:t>
      </w:r>
      <w:r>
        <w:rPr>
          <w:spacing w:val="-25"/>
        </w:rPr>
        <w:t> </w:t>
      </w:r>
      <w:r>
        <w:rPr>
          <w:spacing w:val="-25"/>
        </w:rPr>
      </w:r>
      <w:r>
        <w:rPr/>
        <w:t>者权益的外币报表折算差额，全部转入处置当期损益。</w:t>
      </w:r>
    </w:p>
    <w:p>
      <w:pPr>
        <w:pStyle w:val="BodyText"/>
        <w:spacing w:line="357" w:lineRule="auto" w:before="32"/>
        <w:ind w:right="218" w:firstLine="420"/>
        <w:jc w:val="both"/>
      </w:pPr>
      <w:r>
        <w:rPr>
          <w:spacing w:val="-2"/>
        </w:rPr>
        <w:t>在处置部分股权投资或其他原因导致持有境外经营权益比例降低但不丧失对境外经营控制权</w:t>
      </w:r>
      <w:r>
        <w:rPr>
          <w:w w:val="100"/>
        </w:rPr>
        <w:t> </w:t>
      </w:r>
      <w:r>
        <w:rPr>
          <w:spacing w:val="-2"/>
        </w:rPr>
        <w:t>时，与该境外经营处置部分相关的外币报表折算差额将归属于少数股东权益，不转入当期损益。</w:t>
      </w:r>
      <w:r>
        <w:rPr>
          <w:spacing w:val="-25"/>
        </w:rPr>
        <w:t> </w:t>
      </w:r>
      <w:r>
        <w:rPr>
          <w:spacing w:val="-25"/>
        </w:rPr>
      </w:r>
      <w:r>
        <w:rPr>
          <w:spacing w:val="-2"/>
        </w:rPr>
        <w:t>在处置境外经营为联营企业或合营企业的部分股权时，与该境外经营相关的外币报表折算差额，</w:t>
      </w:r>
      <w:r>
        <w:rPr>
          <w:spacing w:val="-25"/>
        </w:rPr>
        <w:t> </w:t>
      </w:r>
      <w:r>
        <w:rPr>
          <w:spacing w:val="-25"/>
        </w:rPr>
      </w:r>
      <w:r>
        <w:rPr/>
        <w:t>按处置该境外经营的比例转入处置当期损益。</w:t>
      </w:r>
    </w:p>
    <w:p>
      <w:pPr>
        <w:spacing w:line="240" w:lineRule="auto" w:before="8"/>
        <w:rPr>
          <w:rFonts w:ascii="宋体" w:hAnsi="宋体" w:cs="宋体" w:eastAsia="宋体" w:hint="default"/>
          <w:sz w:val="27"/>
          <w:szCs w:val="27"/>
        </w:rPr>
      </w:pPr>
    </w:p>
    <w:p>
      <w:pPr>
        <w:pStyle w:val="Heading2"/>
        <w:spacing w:line="240" w:lineRule="auto"/>
        <w:ind w:left="137" w:right="236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86"/>
        <w:ind w:left="557" w:right="218" w:hanging="420"/>
        <w:jc w:val="left"/>
      </w:pPr>
      <w:r>
        <w:rPr/>
        <w:t>√适用</w:t>
        <w:tab/>
        <w:t>□不适用</w:t>
      </w:r>
      <w:r>
        <w:rPr>
          <w:w w:val="100"/>
        </w:rPr>
        <w:t> </w:t>
      </w:r>
      <w:r>
        <w:rPr>
          <w:spacing w:val="-2"/>
        </w:rPr>
        <w:t>在本公司成为金融工具合同的一方时确认一项金融资产或金融负债。金融资产和金融负债在</w:t>
      </w:r>
    </w:p>
    <w:p>
      <w:pPr>
        <w:pStyle w:val="BodyText"/>
        <w:spacing w:line="357" w:lineRule="auto" w:before="108"/>
        <w:ind w:right="97"/>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w w:val="100"/>
        </w:rPr>
        <w:t> </w:t>
      </w:r>
      <w:r>
        <w:rPr/>
        <w:t>认金额。</w:t>
      </w:r>
    </w:p>
    <w:p>
      <w:pPr>
        <w:spacing w:after="0" w:line="357" w:lineRule="auto"/>
        <w:jc w:val="left"/>
        <w:sectPr>
          <w:footerReference w:type="default" r:id="rId47"/>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557" w:right="0"/>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57" w:lineRule="auto" w:before="32"/>
        <w:ind w:right="129"/>
        <w:jc w:val="both"/>
      </w:pPr>
      <w:r>
        <w:rPr>
          <w:spacing w:val="-2"/>
        </w:rPr>
        <w:t>项负债所需支付的价格。金融工具存在活跃市场的，本公司采用活跃市场中的报价确定其公允价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57" w:lineRule="auto" w:before="32"/>
        <w:ind w:left="557" w:right="0"/>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55" w:lineRule="auto" w:before="30"/>
        <w:ind w:right="138"/>
        <w:jc w:val="both"/>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357" w:lineRule="auto" w:before="32"/>
        <w:ind w:left="557" w:right="0"/>
        <w:jc w:val="left"/>
      </w:pPr>
      <w:r>
        <w:rPr/>
        <w:t>①</w:t>
      </w:r>
      <w:r>
        <w:rPr>
          <w:spacing w:val="-1"/>
        </w:rPr>
        <w:t> </w:t>
      </w:r>
      <w:r>
        <w:rPr/>
        <w:t>以公允价值计量且其变动计入当期损益的金融资产</w:t>
      </w:r>
      <w:r>
        <w:rPr>
          <w:w w:val="100"/>
        </w:rPr>
        <w:t> </w:t>
      </w:r>
      <w:r>
        <w:rPr>
          <w:spacing w:val="-2"/>
        </w:rPr>
        <w:t>包括交易性金融资产和指定为以公允价值计量且其变动计入当期损益的金融资产。本公司以</w:t>
      </w:r>
    </w:p>
    <w:p>
      <w:pPr>
        <w:pStyle w:val="BodyText"/>
        <w:spacing w:line="355" w:lineRule="auto" w:before="30"/>
        <w:ind w:left="557" w:right="0" w:hanging="420"/>
        <w:jc w:val="left"/>
      </w:pPr>
      <w:r>
        <w:rPr/>
        <w:t>公允价值计量且其变动计入当期损益的金融资产均为交易性金融资产。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57" w:lineRule="auto" w:before="32"/>
        <w:ind w:right="138"/>
        <w:jc w:val="both"/>
      </w:pPr>
      <w:r>
        <w:rPr>
          <w:spacing w:val="-2"/>
        </w:rPr>
        <w:t>近期内出售或回购；</w:t>
      </w:r>
      <w:r>
        <w:rPr>
          <w:rFonts w:ascii="宋体" w:hAnsi="宋体" w:cs="宋体" w:eastAsia="宋体" w:hint="default"/>
          <w:spacing w:val="-2"/>
        </w:rPr>
        <w:t>B.</w:t>
      </w:r>
      <w:r>
        <w:rPr>
          <w:spacing w:val="-2"/>
        </w:rPr>
        <w:t>属于进行集中管理的可辨认金融工具组合的一部分，且有客观证据表明本</w:t>
      </w:r>
      <w:r>
        <w:rPr>
          <w:spacing w:val="-23"/>
        </w:rPr>
        <w:t> </w:t>
      </w:r>
      <w:r>
        <w:rPr>
          <w:spacing w:val="-23"/>
        </w:rPr>
      </w:r>
      <w:r>
        <w:rPr>
          <w:spacing w:val="-2"/>
        </w:rPr>
        <w:t>公司近期采用短期获利方式对该组合进行管理；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24"/>
        </w:rPr>
        <w:t> </w:t>
      </w:r>
      <w:r>
        <w:rPr>
          <w:spacing w:val="-24"/>
        </w:rPr>
      </w:r>
      <w:r>
        <w:rPr>
          <w:spacing w:val="-2"/>
        </w:rPr>
        <w:t>具的衍生工具、属于财务担保合同的衍生工具、与在活跃市场中没有报价且其公允价值不能可靠</w:t>
      </w:r>
      <w:r>
        <w:rPr>
          <w:spacing w:val="-25"/>
        </w:rPr>
        <w:t> </w:t>
      </w:r>
      <w:r>
        <w:rPr>
          <w:spacing w:val="-25"/>
        </w:rPr>
      </w:r>
      <w:r>
        <w:rPr/>
        <w:t>计量的权益工具投资挂钩并须通过交付该权益工具结算的衍生工具除外。</w:t>
      </w:r>
    </w:p>
    <w:p>
      <w:pPr>
        <w:pStyle w:val="BodyText"/>
        <w:spacing w:line="355" w:lineRule="auto" w:before="30"/>
        <w:ind w:right="0" w:firstLine="420"/>
        <w:jc w:val="left"/>
      </w:pPr>
      <w:r>
        <w:rPr>
          <w:spacing w:val="-2"/>
        </w:rPr>
        <w:t>交易性金融资产采用公允价值进行后续计量，公允价值变动形成的利得或损失以及与该金融</w:t>
      </w:r>
      <w:r>
        <w:rPr>
          <w:w w:val="100"/>
        </w:rPr>
        <w:t> </w:t>
      </w:r>
      <w:r>
        <w:rPr/>
        <w:t>资产相关的股利和利息收入计入当期损益。</w:t>
      </w:r>
    </w:p>
    <w:p>
      <w:pPr>
        <w:pStyle w:val="BodyText"/>
        <w:spacing w:line="355" w:lineRule="auto" w:before="34"/>
        <w:ind w:left="557" w:right="0"/>
        <w:jc w:val="left"/>
      </w:pPr>
      <w:r>
        <w:rPr/>
        <w:t>② 持有至到期投资</w:t>
      </w:r>
      <w:r>
        <w:rPr>
          <w:w w:val="100"/>
        </w:rPr>
        <w:t> </w:t>
      </w:r>
      <w:r>
        <w:rPr>
          <w:spacing w:val="-2"/>
        </w:rPr>
        <w:t>是指到期日固定、回收金额固定或可确定，且本公司有明确意图和能力持有至到期的非衍生</w:t>
      </w:r>
    </w:p>
    <w:p>
      <w:pPr>
        <w:pStyle w:val="BodyText"/>
        <w:spacing w:line="240" w:lineRule="auto" w:before="32"/>
        <w:ind w:right="0"/>
        <w:jc w:val="both"/>
      </w:pPr>
      <w:r>
        <w:rPr/>
        <w:t>金融资产。</w:t>
      </w:r>
    </w:p>
    <w:p>
      <w:pPr>
        <w:pStyle w:val="BodyText"/>
        <w:spacing w:line="355" w:lineRule="auto" w:before="133"/>
        <w:ind w:right="0" w:firstLine="420"/>
        <w:jc w:val="left"/>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55" w:lineRule="auto" w:before="34"/>
        <w:ind w:right="138" w:firstLine="420"/>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34"/>
        <w:ind w:right="0"/>
        <w:jc w:val="both"/>
      </w:pPr>
      <w:r>
        <w:rPr/>
        <w:t>的、属于实际利率组成部分的各项收费、交易费用及折价或溢价等。</w:t>
      </w:r>
    </w:p>
    <w:p>
      <w:pPr>
        <w:pStyle w:val="BodyText"/>
        <w:spacing w:line="240" w:lineRule="auto" w:before="133"/>
        <w:ind w:left="557" w:right="2543"/>
        <w:jc w:val="left"/>
      </w:pPr>
      <w:r>
        <w:rPr/>
        <w:t>③ 贷款和应收款项</w:t>
      </w:r>
    </w:p>
    <w:p>
      <w:pPr>
        <w:spacing w:after="0" w:line="240" w:lineRule="auto"/>
        <w:jc w:val="left"/>
        <w:sectPr>
          <w:footerReference w:type="default" r:id="rId48"/>
          <w:pgSz w:w="11910" w:h="16840"/>
          <w:pgMar w:footer="1195" w:header="882" w:top="1120" w:bottom="1380" w:left="1140" w:right="1660"/>
          <w:pgNumType w:start="81"/>
        </w:sectPr>
      </w:pPr>
    </w:p>
    <w:p>
      <w:pPr>
        <w:spacing w:line="240" w:lineRule="auto" w:before="9"/>
        <w:rPr>
          <w:rFonts w:ascii="宋体" w:hAnsi="宋体" w:cs="宋体" w:eastAsia="宋体" w:hint="default"/>
          <w:sz w:val="18"/>
          <w:szCs w:val="18"/>
        </w:rPr>
      </w:pPr>
    </w:p>
    <w:p>
      <w:pPr>
        <w:pStyle w:val="BodyText"/>
        <w:spacing w:line="355" w:lineRule="auto" w:before="36"/>
        <w:ind w:right="117" w:firstLine="420"/>
        <w:jc w:val="left"/>
      </w:pPr>
      <w:r>
        <w:rPr>
          <w:spacing w:val="-2"/>
        </w:rPr>
        <w:t>是指在活跃市场中没有报价、回收金额固定或可确定的非衍生金融资产。本公司划分为贷款</w:t>
      </w:r>
      <w:r>
        <w:rPr>
          <w:w w:val="100"/>
        </w:rPr>
        <w:t> </w:t>
      </w:r>
      <w:r>
        <w:rPr/>
        <w:t>和应收款的金融资产包括应收票据、应收账款、应收利息、应收股利及其他应收款等。</w:t>
      </w:r>
    </w:p>
    <w:p>
      <w:pPr>
        <w:pStyle w:val="BodyText"/>
        <w:spacing w:line="357" w:lineRule="auto" w:before="32"/>
        <w:ind w:right="117" w:firstLine="420"/>
        <w:jc w:val="left"/>
      </w:pPr>
      <w:r>
        <w:rPr>
          <w:spacing w:val="-2"/>
        </w:rPr>
        <w:t>贷款和应收款项采用实际利率法，按摊余成本进行后续计量，在终止确认、发生减值或摊销</w:t>
      </w:r>
      <w:r>
        <w:rPr>
          <w:w w:val="100"/>
        </w:rPr>
        <w:t> </w:t>
      </w:r>
      <w:r>
        <w:rPr/>
        <w:t>时产生的利得或损失，计入当期损益。</w:t>
      </w:r>
    </w:p>
    <w:p>
      <w:pPr>
        <w:pStyle w:val="BodyText"/>
        <w:spacing w:line="355" w:lineRule="auto" w:before="30"/>
        <w:ind w:left="557" w:right="117"/>
        <w:jc w:val="left"/>
      </w:pPr>
      <w:r>
        <w:rPr/>
        <w:t>④ 可供出售金融资产</w:t>
      </w:r>
      <w:r>
        <w:rPr>
          <w:w w:val="100"/>
        </w:rPr>
        <w:t> </w:t>
      </w:r>
      <w:r>
        <w:rPr>
          <w:spacing w:val="-2"/>
        </w:rPr>
        <w:t>包括初始确认时即被指定为可供出售的非衍生金融资产，以及除了以公允价值计量且其变动</w:t>
      </w:r>
    </w:p>
    <w:p>
      <w:pPr>
        <w:pStyle w:val="BodyText"/>
        <w:spacing w:line="357" w:lineRule="auto" w:before="32"/>
        <w:ind w:left="557" w:right="97"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357" w:lineRule="auto" w:before="31"/>
        <w:ind w:left="0" w:right="218"/>
        <w:jc w:val="right"/>
      </w:pPr>
      <w:r>
        <w:rPr>
          <w:spacing w:val="-2"/>
        </w:rPr>
        <w:t>加上或减去采用实际利率法将该初始确认金额与到期日金额之间的差额进行摊销形成的累计摊销</w:t>
      </w:r>
      <w:r>
        <w:rPr>
          <w:spacing w:val="-43"/>
        </w:rPr>
        <w:t> </w:t>
      </w:r>
      <w:r>
        <w:rPr>
          <w:spacing w:val="-43"/>
        </w:rPr>
      </w:r>
      <w:r>
        <w:rPr>
          <w:spacing w:val="-2"/>
        </w:rPr>
        <w:t>额，并扣除已发生的减值损失后的金额。可供出售权益工具投资的期末成本为其初始取得成本。</w:t>
      </w:r>
      <w:r>
        <w:rPr>
          <w:spacing w:val="-43"/>
        </w:rPr>
        <w:t> </w:t>
      </w:r>
      <w:r>
        <w:rPr>
          <w:spacing w:val="-43"/>
        </w:rPr>
      </w: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43"/>
        </w:rPr>
        <w:t> </w:t>
      </w:r>
      <w:r>
        <w:rPr>
          <w:spacing w:val="-43"/>
        </w:rPr>
      </w:r>
      <w:r>
        <w:rPr>
          <w:spacing w:val="-2"/>
        </w:rPr>
        <w:t>该金融资产终止确认时转出，计入当期损益。但是，在活跃市场中没有报价且其公允价值不能可</w:t>
      </w:r>
      <w:r>
        <w:rPr>
          <w:spacing w:val="-43"/>
        </w:rPr>
        <w:t> </w:t>
      </w:r>
      <w:r>
        <w:rPr>
          <w:spacing w:val="-43"/>
        </w:rPr>
      </w:r>
      <w:r>
        <w:rPr>
          <w:spacing w:val="-2"/>
        </w:rPr>
        <w:t>靠计量的权益工具投资，以及与该权益工具挂钩并须通过交付该权益工具结算的衍生金融资产，</w:t>
      </w:r>
    </w:p>
    <w:p>
      <w:pPr>
        <w:pStyle w:val="BodyText"/>
        <w:spacing w:line="355" w:lineRule="auto" w:before="30"/>
        <w:ind w:left="557" w:right="117" w:hanging="420"/>
        <w:jc w:val="left"/>
      </w:pPr>
      <w:r>
        <w:rPr/>
        <w:t>按照成本进行后续计量。</w:t>
      </w:r>
      <w:r>
        <w:rPr>
          <w:w w:val="100"/>
        </w:rPr>
        <w:t> </w:t>
      </w:r>
      <w:r>
        <w:rPr>
          <w:spacing w:val="-2"/>
        </w:rPr>
        <w:t>可供出售金融资产持有期间取得的利息及被投资单位宣告发放的现金股利，计入投资收益。</w:t>
      </w:r>
    </w:p>
    <w:p>
      <w:pPr>
        <w:pStyle w:val="BodyText"/>
        <w:spacing w:line="357" w:lineRule="auto" w:before="32"/>
        <w:ind w:left="557" w:right="117"/>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355" w:lineRule="auto" w:before="30"/>
        <w:ind w:left="557" w:right="117"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357" w:lineRule="auto" w:before="32"/>
        <w:ind w:right="218"/>
        <w:jc w:val="both"/>
      </w:pP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55" w:lineRule="auto" w:before="31"/>
        <w:ind w:left="557" w:right="117"/>
        <w:jc w:val="left"/>
      </w:pPr>
      <w:r>
        <w:rPr/>
        <w:t>①</w:t>
      </w:r>
      <w:r>
        <w:rPr>
          <w:spacing w:val="-1"/>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55" w:lineRule="auto" w:before="34"/>
        <w:ind w:right="218"/>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55" w:lineRule="auto" w:before="32"/>
        <w:ind w:left="557" w:right="117"/>
        <w:jc w:val="left"/>
      </w:pPr>
      <w:r>
        <w:rPr/>
        <w:t>②</w:t>
      </w:r>
      <w:r>
        <w:rPr>
          <w:spacing w:val="-1"/>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357" w:lineRule="auto" w:before="34"/>
        <w:ind w:right="271"/>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6"/>
        </w:rPr>
        <w:t> </w:t>
      </w:r>
      <w:r>
        <w:rPr>
          <w:spacing w:val="-76"/>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right="97" w:firstLine="420"/>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5" w:lineRule="auto" w:before="34"/>
        <w:ind w:right="218" w:firstLine="420"/>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57" w:lineRule="auto" w:before="32"/>
        <w:ind w:right="218" w:firstLine="420"/>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0" w:lineRule="auto" w:before="31"/>
        <w:ind w:left="557" w:right="2365"/>
        <w:jc w:val="left"/>
      </w:pPr>
      <w:r>
        <w:rPr/>
        <w:t>（</w:t>
      </w:r>
      <w:r>
        <w:rPr>
          <w:rFonts w:ascii="宋体" w:hAnsi="宋体" w:cs="宋体" w:eastAsia="宋体" w:hint="default"/>
        </w:rPr>
        <w:t>4</w:t>
      </w:r>
      <w:r>
        <w:rPr/>
        <w:t>）金融资产转移的确认依据和计量方法</w:t>
      </w:r>
    </w:p>
    <w:p>
      <w:pPr>
        <w:pStyle w:val="BodyText"/>
        <w:spacing w:line="240" w:lineRule="auto" w:before="133"/>
        <w:ind w:left="557"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7" w:lineRule="auto" w:before="133"/>
        <w:ind w:right="208"/>
        <w:jc w:val="both"/>
      </w:pPr>
      <w:r>
        <w:rPr/>
        <w:t>②</w:t>
      </w:r>
      <w:r>
        <w:rPr>
          <w:spacing w:val="53"/>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355" w:lineRule="auto" w:before="30"/>
        <w:ind w:right="208" w:firstLine="420"/>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57" w:lineRule="auto" w:before="32"/>
        <w:ind w:right="218" w:firstLine="420"/>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7" w:lineRule="auto" w:before="30"/>
        <w:ind w:right="209" w:firstLine="420"/>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30"/>
        <w:ind w:right="0"/>
        <w:jc w:val="both"/>
      </w:pPr>
      <w:r>
        <w:rPr/>
        <w:t>继续判断企业是否对该资产保留了控制，并根据前面各段所述的原则进行会计处理。</w:t>
      </w:r>
    </w:p>
    <w:p>
      <w:pPr>
        <w:pStyle w:val="BodyText"/>
        <w:spacing w:line="355" w:lineRule="auto" w:before="135"/>
        <w:ind w:left="557" w:right="117"/>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55" w:lineRule="auto" w:before="32"/>
        <w:ind w:right="211"/>
        <w:jc w:val="both"/>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57" w:lineRule="auto" w:before="32"/>
        <w:ind w:left="557" w:right="117"/>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55" w:lineRule="auto" w:before="30"/>
        <w:ind w:right="218"/>
        <w:jc w:val="both"/>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right="0" w:firstLine="420"/>
        <w:jc w:val="left"/>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57" w:lineRule="auto" w:before="32"/>
        <w:ind w:left="557" w:right="0"/>
        <w:jc w:val="left"/>
      </w:pPr>
      <w:r>
        <w:rPr/>
        <w:t>② 其他金融负债</w:t>
      </w:r>
      <w:r>
        <w:rPr>
          <w:w w:val="100"/>
        </w:rPr>
        <w:t> </w:t>
      </w:r>
      <w:r>
        <w:rPr>
          <w:spacing w:val="-2"/>
        </w:rPr>
        <w:t>与在活跃市场中没有报价、公允价值不能可靠计量的权益工具挂钩并须通过交付该权益工具</w:t>
      </w:r>
    </w:p>
    <w:p>
      <w:pPr>
        <w:pStyle w:val="BodyText"/>
        <w:spacing w:line="355" w:lineRule="auto" w:before="30"/>
        <w:ind w:right="138"/>
        <w:jc w:val="both"/>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357" w:lineRule="auto" w:before="32"/>
        <w:ind w:left="557" w:right="0"/>
        <w:jc w:val="left"/>
      </w:pPr>
      <w:r>
        <w:rPr/>
        <w:t>③</w:t>
      </w:r>
      <w:r>
        <w:rPr>
          <w:spacing w:val="-1"/>
        </w:rPr>
        <w:t> </w:t>
      </w:r>
      <w:r>
        <w:rPr/>
        <w:t>财务担保合同及贷款承诺</w:t>
      </w:r>
      <w:r>
        <w:rPr>
          <w:w w:val="100"/>
        </w:rPr>
        <w:t> </w:t>
      </w:r>
      <w:r>
        <w:rPr>
          <w:spacing w:val="-2"/>
        </w:rPr>
        <w:t>不属于指定为以公允价值计量且其变动计入当期损益的金融负债的财务担保合同，或没有指</w:t>
      </w:r>
    </w:p>
    <w:p>
      <w:pPr>
        <w:pStyle w:val="BodyText"/>
        <w:spacing w:line="355" w:lineRule="auto" w:before="31"/>
        <w:ind w:right="129"/>
        <w:jc w:val="both"/>
      </w:pPr>
      <w:r>
        <w:rPr>
          <w:spacing w:val="-2"/>
        </w:rPr>
        <w:t>定为以公允价值计量且其变动计入损益并将以低于市场利率贷款的贷款承诺，以公允价值进行初</w:t>
      </w:r>
      <w:r>
        <w:rPr>
          <w:spacing w:val="-25"/>
        </w:rPr>
        <w:t> </w:t>
      </w:r>
      <w:r>
        <w:rPr>
          <w:spacing w:val="-25"/>
        </w:rPr>
      </w:r>
      <w:r>
        <w:rPr>
          <w:spacing w:val="-5"/>
        </w:rPr>
        <w:t>始确认，在初始确认后按照《企业会计准则第 </w:t>
      </w:r>
      <w:r>
        <w:rPr>
          <w:rFonts w:ascii="宋体" w:hAnsi="宋体" w:cs="宋体" w:eastAsia="宋体" w:hint="default"/>
        </w:rPr>
        <w:t>13</w:t>
      </w:r>
      <w:r>
        <w:rPr>
          <w:rFonts w:ascii="宋体" w:hAnsi="宋体" w:cs="宋体" w:eastAsia="宋体" w:hint="default"/>
          <w:spacing w:val="-40"/>
        </w:rPr>
        <w:t> </w:t>
      </w:r>
      <w:r>
        <w:rPr>
          <w:spacing w:val="-3"/>
        </w:rPr>
        <w:t>号—或有事项》确定的金额和初始确认金额扣除</w:t>
      </w:r>
    </w:p>
    <w:p>
      <w:pPr>
        <w:pStyle w:val="BodyText"/>
        <w:spacing w:line="355" w:lineRule="auto" w:before="32"/>
        <w:ind w:right="128"/>
        <w:jc w:val="both"/>
      </w:pPr>
      <w:r>
        <w:rPr>
          <w:spacing w:val="-6"/>
        </w:rPr>
        <w:t>按照《企业会计准则第</w:t>
      </w:r>
      <w:r>
        <w:rPr>
          <w:spacing w:val="-30"/>
        </w:rPr>
        <w:t> </w:t>
      </w:r>
      <w:r>
        <w:rPr>
          <w:rFonts w:ascii="宋体" w:hAnsi="宋体" w:cs="宋体" w:eastAsia="宋体" w:hint="default"/>
        </w:rPr>
        <w:t>14</w:t>
      </w:r>
      <w:r>
        <w:rPr>
          <w:rFonts w:ascii="宋体" w:hAnsi="宋体" w:cs="宋体" w:eastAsia="宋体" w:hint="default"/>
          <w:spacing w:val="-33"/>
        </w:rPr>
        <w:t> </w:t>
      </w:r>
      <w:r>
        <w:rPr>
          <w:spacing w:val="-3"/>
        </w:rPr>
        <w:t>号—收入》的原则确定的累计摊销额后的余额之中的较高者进行后续计</w:t>
      </w:r>
      <w:r>
        <w:rPr>
          <w:spacing w:val="-96"/>
        </w:rPr>
        <w:t> </w:t>
      </w:r>
      <w:r>
        <w:rPr>
          <w:spacing w:val="-96"/>
        </w:rPr>
      </w:r>
      <w:r>
        <w:rPr/>
        <w:t>量。</w:t>
      </w:r>
    </w:p>
    <w:p>
      <w:pPr>
        <w:pStyle w:val="BodyText"/>
        <w:spacing w:line="355" w:lineRule="auto" w:before="34"/>
        <w:ind w:left="557" w:right="0"/>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5" w:lineRule="auto" w:before="32"/>
        <w:ind w:right="138"/>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57" w:lineRule="auto" w:before="32"/>
        <w:ind w:right="0" w:firstLine="420"/>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55" w:lineRule="auto" w:before="30"/>
        <w:ind w:left="557" w:right="0"/>
        <w:jc w:val="left"/>
      </w:pPr>
      <w:r>
        <w:rPr/>
        <w:t>（</w:t>
      </w:r>
      <w:r>
        <w:rPr>
          <w:rFonts w:ascii="宋体" w:hAnsi="宋体" w:cs="宋体" w:eastAsia="宋体" w:hint="default"/>
        </w:rPr>
        <w:t>7</w:t>
      </w:r>
      <w:r>
        <w:rPr/>
        <w:t>）衍生工具及嵌入衍生工具</w:t>
      </w:r>
      <w:r>
        <w:rPr>
          <w:w w:val="100"/>
        </w:rPr>
        <w:t> </w:t>
      </w:r>
      <w:r>
        <w:rPr>
          <w:spacing w:val="-2"/>
        </w:rPr>
        <w:t>衍生工具于相关合同签署日以公允价值进行初始计量，并以公允价值进行后续计量。衍生工</w:t>
      </w:r>
    </w:p>
    <w:p>
      <w:pPr>
        <w:pStyle w:val="BodyText"/>
        <w:spacing w:line="357" w:lineRule="auto" w:before="32"/>
        <w:ind w:left="557" w:right="0" w:hanging="420"/>
        <w:jc w:val="left"/>
      </w:pPr>
      <w:r>
        <w:rPr/>
        <w:t>具的公允价值变动计入当期损益。</w:t>
      </w:r>
      <w:r>
        <w:rPr>
          <w:w w:val="100"/>
        </w:rPr>
        <w:t> </w:t>
      </w:r>
      <w:r>
        <w:rPr>
          <w:spacing w:val="-2"/>
        </w:rPr>
        <w:t>对包含嵌入衍生工具的混合工具，如未指定为以公允价值计量且其变动计入当期损益的金融</w:t>
      </w:r>
    </w:p>
    <w:p>
      <w:pPr>
        <w:pStyle w:val="BodyText"/>
        <w:spacing w:line="357" w:lineRule="auto" w:before="30"/>
        <w:ind w:right="138"/>
        <w:jc w:val="both"/>
      </w:pP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55" w:lineRule="auto" w:before="32"/>
        <w:ind w:left="557" w:right="0"/>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55" w:lineRule="auto" w:before="32"/>
        <w:ind w:right="1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240" w:lineRule="auto" w:before="34"/>
        <w:ind w:left="557" w:right="2543"/>
        <w:jc w:val="left"/>
      </w:pPr>
      <w:r>
        <w:rPr/>
        <w:t>（</w:t>
      </w:r>
      <w:r>
        <w:rPr>
          <w:rFonts w:ascii="宋体" w:hAnsi="宋体" w:cs="宋体" w:eastAsia="宋体" w:hint="default"/>
        </w:rPr>
        <w:t>9</w:t>
      </w:r>
      <w:r>
        <w:rPr/>
        <w:t>）权益工具</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637" w:right="118"/>
        <w:jc w:val="left"/>
      </w:pPr>
      <w:r>
        <w:rPr/>
        <w:t>权益工具是指能证明拥有本公司在扣除所有负债后的资产中的剩余权益的合同。本公司发行</w:t>
      </w:r>
    </w:p>
    <w:p>
      <w:pPr>
        <w:pStyle w:val="BodyText"/>
        <w:spacing w:line="355" w:lineRule="auto" w:before="133"/>
        <w:ind w:left="217" w:right="227"/>
        <w:jc w:val="left"/>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355" w:lineRule="auto" w:before="34"/>
        <w:ind w:left="217" w:right="227" w:firstLine="420"/>
        <w:jc w:val="left"/>
      </w:pPr>
      <w:r>
        <w:rPr>
          <w:spacing w:val="-2"/>
        </w:rPr>
        <w:t>本公司对权益工具持有方的各种分配（不包括股票股利），减少股东权益。本公司不确认权</w:t>
      </w:r>
      <w:r>
        <w:rPr>
          <w:w w:val="100"/>
        </w:rPr>
        <w:t> </w:t>
      </w:r>
      <w:r>
        <w:rPr/>
        <w:t>益工具的公允价值变动额。</w:t>
      </w:r>
    </w:p>
    <w:p>
      <w:pPr>
        <w:spacing w:line="240" w:lineRule="auto" w:before="13"/>
        <w:rPr>
          <w:rFonts w:ascii="宋体" w:hAnsi="宋体" w:cs="宋体" w:eastAsia="宋体" w:hint="default"/>
          <w:sz w:val="27"/>
          <w:szCs w:val="27"/>
        </w:rPr>
      </w:pPr>
    </w:p>
    <w:p>
      <w:pPr>
        <w:pStyle w:val="Heading2"/>
        <w:spacing w:line="290" w:lineRule="auto"/>
        <w:ind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227"/>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829"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万元以上的应</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收款项确认为单项金额重大的应收款项。</w:t>
            </w:r>
          </w:p>
        </w:tc>
      </w:tr>
      <w:tr>
        <w:trPr>
          <w:trHeight w:val="246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5"/>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w:t>
            </w:r>
          </w:p>
          <w:p>
            <w:pPr>
              <w:pStyle w:val="TableParagraph"/>
              <w:spacing w:line="357" w:lineRule="auto" w:before="133"/>
              <w:ind w:left="103" w:right="-5"/>
              <w:jc w:val="left"/>
              <w:rPr>
                <w:rFonts w:ascii="宋体" w:hAnsi="宋体" w:cs="宋体" w:eastAsia="宋体" w:hint="default"/>
                <w:sz w:val="21"/>
                <w:szCs w:val="21"/>
              </w:rPr>
            </w:pPr>
            <w:r>
              <w:rPr>
                <w:rFonts w:ascii="宋体" w:hAnsi="宋体" w:cs="宋体" w:eastAsia="宋体" w:hint="default"/>
                <w:spacing w:val="-4"/>
                <w:sz w:val="21"/>
                <w:szCs w:val="21"/>
              </w:rPr>
              <w:t>行减值测试，单独测试未发生减值的金融资产，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包括在具有类似信用风险特征的金融资产组合</w:t>
            </w:r>
            <w:r>
              <w:rPr>
                <w:rFonts w:ascii="宋体" w:hAnsi="宋体" w:cs="宋体" w:eastAsia="宋体" w:hint="default"/>
                <w:w w:val="100"/>
                <w:sz w:val="21"/>
                <w:szCs w:val="21"/>
              </w:rPr>
              <w:t> </w:t>
            </w:r>
            <w:r>
              <w:rPr>
                <w:rFonts w:ascii="宋体" w:hAnsi="宋体" w:cs="宋体" w:eastAsia="宋体" w:hint="default"/>
                <w:sz w:val="21"/>
                <w:szCs w:val="21"/>
              </w:rPr>
              <w:t>中进行减值测试。单项测试已确认减值损失的</w:t>
            </w:r>
            <w:r>
              <w:rPr>
                <w:rFonts w:ascii="宋体" w:hAnsi="宋体" w:cs="宋体" w:eastAsia="宋体" w:hint="default"/>
                <w:w w:val="100"/>
                <w:sz w:val="21"/>
                <w:szCs w:val="21"/>
              </w:rPr>
              <w:t> </w:t>
            </w:r>
            <w:r>
              <w:rPr>
                <w:rFonts w:ascii="宋体" w:hAnsi="宋体" w:cs="宋体" w:eastAsia="宋体" w:hint="default"/>
                <w:sz w:val="21"/>
                <w:szCs w:val="21"/>
              </w:rPr>
              <w:t>应收款项，不再包括在具有类似信用风险特征</w:t>
            </w:r>
            <w:r>
              <w:rPr>
                <w:rFonts w:ascii="宋体" w:hAnsi="宋体" w:cs="宋体" w:eastAsia="宋体" w:hint="default"/>
                <w:w w:val="100"/>
                <w:sz w:val="21"/>
                <w:szCs w:val="21"/>
              </w:rPr>
              <w:t> </w:t>
            </w:r>
            <w:r>
              <w:rPr>
                <w:rFonts w:ascii="宋体" w:hAnsi="宋体" w:cs="宋体" w:eastAsia="宋体" w:hint="default"/>
                <w:sz w:val="21"/>
                <w:szCs w:val="21"/>
              </w:rPr>
              <w:t>的应收款项组合中进行减值测试。</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组合中，采用账龄分析法计提坏账准备的</w:t>
      </w:r>
    </w:p>
    <w:p>
      <w:pPr>
        <w:pStyle w:val="BodyText"/>
        <w:spacing w:line="273" w:lineRule="exact"/>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组合中，采用余额百分比法计提坏账准备的</w:t>
      </w:r>
    </w:p>
    <w:p>
      <w:pPr>
        <w:pStyle w:val="BodyText"/>
        <w:spacing w:line="240" w:lineRule="auto"/>
        <w:ind w:left="217" w:right="4000"/>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7" w:right="40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单项金额虽不重大，但存在明显减值迹象，</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单独进行减值测试后其未来现金流量现值低于其</w:t>
            </w:r>
          </w:p>
        </w:tc>
      </w:tr>
    </w:tbl>
    <w:p>
      <w:pPr>
        <w:spacing w:after="0" w:line="240"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418" w:hRule="exact"/>
        </w:trPr>
        <w:tc>
          <w:tcPr>
            <w:tcW w:w="4340" w:type="dxa"/>
            <w:tcBorders>
              <w:top w:val="single" w:sz="4" w:space="0" w:color="000000"/>
              <w:left w:val="single" w:sz="4" w:space="0" w:color="000000"/>
              <w:bottom w:val="single" w:sz="4" w:space="0" w:color="000000"/>
              <w:right w:val="single" w:sz="4" w:space="0" w:color="000000"/>
            </w:tcBorders>
          </w:tcPr>
          <w:p>
            <w:pP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9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firstLine="42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w:t>
            </w:r>
          </w:p>
          <w:p>
            <w:pPr>
              <w:pStyle w:val="TableParagraph"/>
              <w:spacing w:line="357" w:lineRule="auto" w:before="133"/>
              <w:ind w:left="100" w:right="183"/>
              <w:jc w:val="both"/>
              <w:rPr>
                <w:rFonts w:ascii="宋体" w:hAnsi="宋体" w:cs="宋体" w:eastAsia="宋体" w:hint="default"/>
                <w:sz w:val="21"/>
                <w:szCs w:val="21"/>
              </w:rPr>
            </w:pPr>
            <w:r>
              <w:rPr>
                <w:rFonts w:ascii="宋体" w:hAnsi="宋体" w:cs="宋体" w:eastAsia="宋体" w:hint="default"/>
                <w:spacing w:val="-2"/>
                <w:sz w:val="21"/>
                <w:szCs w:val="21"/>
              </w:rPr>
              <w:t>征的应收款项，单独进行减值测试，有客观证据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表明其发生了减值的，根据其未来现金流量现值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低于其账面价值的差额，确认减值损失，计提坏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账准备：与对方存在争议或涉及诉讼、仲裁的应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收款项；已有明显迹象表明债务人很可能无法履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行还款义务的应收款项；等等。</w:t>
            </w:r>
          </w:p>
          <w:p>
            <w:pPr>
              <w:pStyle w:val="TableParagraph"/>
              <w:spacing w:line="355" w:lineRule="auto" w:before="31"/>
              <w:ind w:left="100" w:right="183" w:firstLine="420"/>
              <w:jc w:val="both"/>
              <w:rPr>
                <w:rFonts w:ascii="宋体" w:hAnsi="宋体" w:cs="宋体" w:eastAsia="宋体" w:hint="default"/>
                <w:sz w:val="21"/>
                <w:szCs w:val="21"/>
              </w:rPr>
            </w:pPr>
            <w:r>
              <w:rPr>
                <w:rFonts w:ascii="宋体" w:hAnsi="宋体" w:cs="宋体" w:eastAsia="宋体" w:hint="default"/>
                <w:spacing w:val="-2"/>
                <w:sz w:val="21"/>
                <w:szCs w:val="21"/>
              </w:rPr>
              <w:t>本公司对关联方及保证金类的应收款项单独</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进行减值测试，单独测试未发生减值的金融资产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未计提减值准备。</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73" w:lineRule="exact" w:before="58"/>
        <w:ind w:left="217" w:right="227"/>
        <w:jc w:val="left"/>
      </w:pPr>
      <w:r>
        <w:rPr/>
        <w:t>√适用</w:t>
        <w:tab/>
        <w:t>□不适用</w:t>
      </w:r>
    </w:p>
    <w:p>
      <w:pPr>
        <w:pStyle w:val="BodyText"/>
        <w:spacing w:line="357" w:lineRule="auto"/>
        <w:ind w:left="637" w:right="4000"/>
        <w:jc w:val="left"/>
      </w:pPr>
      <w:r>
        <w:rPr/>
        <w:t>（</w:t>
      </w:r>
      <w:r>
        <w:rPr>
          <w:rFonts w:ascii="宋体" w:hAnsi="宋体" w:cs="宋体" w:eastAsia="宋体" w:hint="default"/>
        </w:rPr>
        <w:t>1</w:t>
      </w:r>
      <w:r>
        <w:rPr/>
        <w:t>）存货的分类</w:t>
      </w:r>
      <w:r>
        <w:rPr>
          <w:w w:val="100"/>
        </w:rPr>
        <w:t> </w:t>
      </w:r>
      <w:r>
        <w:rPr>
          <w:spacing w:val="-2"/>
        </w:rPr>
        <w:t>存货主要包括库存商品、发出商品和周转材料。</w:t>
      </w:r>
    </w:p>
    <w:p>
      <w:pPr>
        <w:pStyle w:val="BodyText"/>
        <w:spacing w:line="357" w:lineRule="auto" w:before="30"/>
        <w:ind w:left="637" w:right="227"/>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存货在取得时按实际成本计价，存货成本包括采购成本、加工成本和其他成本。</w:t>
      </w:r>
    </w:p>
    <w:p>
      <w:pPr>
        <w:pStyle w:val="BodyText"/>
        <w:spacing w:line="355" w:lineRule="auto" w:before="30"/>
        <w:ind w:left="637" w:right="227"/>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355" w:lineRule="auto" w:before="34"/>
        <w:ind w:left="217" w:right="227"/>
        <w:jc w:val="left"/>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355" w:lineRule="auto" w:before="32"/>
        <w:ind w:left="217" w:right="227" w:firstLine="420"/>
        <w:jc w:val="left"/>
      </w:pPr>
      <w:r>
        <w:rPr>
          <w:spacing w:val="-2"/>
        </w:rPr>
        <w:t>在资产负债表日，存货按照成本与可变现净值孰低计量。当其可变现净值低于成本时，提取</w:t>
      </w:r>
      <w:r>
        <w:rPr>
          <w:w w:val="100"/>
        </w:rPr>
        <w:t> </w:t>
      </w:r>
      <w:r>
        <w:rPr/>
        <w:t>存货跌价准备。存货跌价准备按单个存货项目的成本高于其可变现净值的差额提取。</w:t>
      </w:r>
    </w:p>
    <w:p>
      <w:pPr>
        <w:pStyle w:val="BodyText"/>
        <w:spacing w:line="360" w:lineRule="auto" w:before="32"/>
        <w:ind w:left="217" w:right="227" w:firstLine="420"/>
        <w:jc w:val="left"/>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28"/>
        <w:ind w:left="637" w:right="227"/>
        <w:jc w:val="left"/>
      </w:pPr>
      <w:r>
        <w:rPr/>
        <w:t>（</w:t>
      </w:r>
      <w:r>
        <w:rPr>
          <w:rFonts w:ascii="宋体" w:hAnsi="宋体" w:cs="宋体" w:eastAsia="宋体" w:hint="default"/>
        </w:rPr>
        <w:t>4</w:t>
      </w:r>
      <w:r>
        <w:rPr/>
        <w:t>）存货的盘存制度为永续盘存制。</w:t>
      </w:r>
    </w:p>
    <w:p>
      <w:pPr>
        <w:pStyle w:val="BodyText"/>
        <w:spacing w:line="240" w:lineRule="auto" w:before="133"/>
        <w:ind w:left="637" w:right="227"/>
        <w:jc w:val="left"/>
      </w:pPr>
      <w:r>
        <w:rPr/>
        <w:t>（</w:t>
      </w:r>
      <w:r>
        <w:rPr>
          <w:rFonts w:ascii="宋体" w:hAnsi="宋体" w:cs="宋体" w:eastAsia="宋体" w:hint="default"/>
        </w:rPr>
        <w:t>5</w:t>
      </w:r>
      <w:r>
        <w:rPr/>
        <w:t>）低值易耗品于领用时按一次摊销法摊销。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right="227"/>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1059" w:val="left" w:leader="none"/>
        </w:tabs>
        <w:spacing w:line="272" w:lineRule="exact" w:before="86"/>
        <w:ind w:left="637" w:right="238" w:hanging="420"/>
        <w:jc w:val="left"/>
      </w:pPr>
      <w:r>
        <w:rPr/>
        <w:t>√适用</w:t>
        <w:tab/>
        <w:t>□不适用</w:t>
      </w:r>
      <w:r>
        <w:rPr>
          <w:w w:val="100"/>
        </w:rPr>
        <w:t> </w:t>
      </w:r>
      <w:r>
        <w:rPr>
          <w:spacing w:val="-2"/>
        </w:rPr>
        <w:t>本部分所指的长期股权投资是指本公司对被投资单位具有控制、共同控制或重大影响的长期</w:t>
      </w:r>
    </w:p>
    <w:p>
      <w:pPr>
        <w:pStyle w:val="BodyText"/>
        <w:spacing w:line="240" w:lineRule="auto" w:before="108"/>
        <w:ind w:left="217" w:right="118"/>
        <w:jc w:val="left"/>
      </w:pPr>
      <w:r>
        <w:rPr/>
        <w:t>股权投资。本公司对被投资单位不具有控制、共同控制或重大影响的长期股权投资，作为可供出</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right="227"/>
        <w:jc w:val="left"/>
      </w:pPr>
      <w:r>
        <w:rPr>
          <w:spacing w:val="-2"/>
        </w:rPr>
        <w:t>售金融资产或以公允价值计量且其变动计入当期损益的金融资产核算，其会计政策详见附注五、</w:t>
      </w:r>
      <w:r>
        <w:rPr>
          <w:spacing w:val="-25"/>
        </w:rPr>
        <w:t> </w:t>
      </w:r>
      <w:r>
        <w:rPr>
          <w:spacing w:val="-25"/>
        </w:rPr>
      </w:r>
      <w:r>
        <w:rPr/>
        <w:t>10“金融工具”。</w:t>
      </w:r>
    </w:p>
    <w:p>
      <w:pPr>
        <w:pStyle w:val="BodyText"/>
        <w:spacing w:line="357" w:lineRule="auto" w:before="32"/>
        <w:ind w:right="318" w:firstLine="420"/>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355" w:lineRule="auto" w:before="30"/>
        <w:ind w:left="557" w:right="227"/>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对于同一控制下的企业合并取得的长期股权投资，在合并日按照被合并方所有者权益在最终</w:t>
      </w:r>
    </w:p>
    <w:p>
      <w:pPr>
        <w:pStyle w:val="BodyText"/>
        <w:spacing w:line="357" w:lineRule="auto" w:before="34"/>
        <w:ind w:right="118"/>
        <w:jc w:val="left"/>
      </w:pPr>
      <w:r>
        <w:rPr/>
        <w:t>控制方合并财务报表中的账面价值的份额作为长期股权投资的初始投资成本。长期股权投资初始</w:t>
      </w:r>
      <w:r>
        <w:rPr>
          <w:w w:val="100"/>
        </w:rPr>
        <w:t> </w:t>
      </w:r>
      <w:r>
        <w:rPr>
          <w:spacing w:val="-6"/>
          <w:w w:val="100"/>
        </w:rPr>
        <w:t>投资成本与支付的现金、转让的非现金资产以及所承担债务账面价值之间的差额，调整资本公积；</w:t>
      </w:r>
      <w:r>
        <w:rPr>
          <w:spacing w:val="-104"/>
          <w:w w:val="100"/>
        </w:rPr>
        <w:t> </w:t>
      </w:r>
      <w:r>
        <w:rPr>
          <w:spacing w:val="-104"/>
          <w:w w:val="100"/>
        </w:rPr>
      </w:r>
      <w:r>
        <w:rPr/>
        <w:t>资本公积不足冲减的，调整留存收益。以发行权益性证券作为合并对价的，在合并日按照被合并</w:t>
      </w:r>
      <w:r>
        <w:rPr>
          <w:w w:val="100"/>
        </w:rPr>
        <w:t> </w:t>
      </w:r>
      <w:r>
        <w:rPr>
          <w:spacing w:val="-2"/>
        </w:rPr>
        <w:t>方所有者权益在最终控制方合并财务报表中的账面价值的份额作为长期股权投资的初始投资成本，</w:t>
      </w:r>
      <w:r>
        <w:rPr>
          <w:spacing w:val="-13"/>
        </w:rPr>
        <w:t> </w:t>
      </w:r>
      <w:r>
        <w:rPr>
          <w:spacing w:val="-13"/>
        </w:rPr>
      </w:r>
      <w:r>
        <w:rPr/>
        <w:t>按照发行股份的面值总额作为股本，长期股权投资初始投资成本与所发行股份面值总额之间的差</w:t>
      </w:r>
      <w:r>
        <w:rPr>
          <w:w w:val="100"/>
        </w:rPr>
        <w:t> </w:t>
      </w:r>
      <w:r>
        <w:rPr/>
        <w:t>额，调整资本公积；资本公积不足冲减的，调整留存收益。通过多次交易分步取得同一控制下被</w:t>
      </w:r>
      <w:r>
        <w:rPr>
          <w:w w:val="100"/>
        </w:rPr>
        <w:t> </w:t>
      </w:r>
      <w:r>
        <w:rPr/>
        <w:t>合并方的股权，最终形成同一控制下企业合并的，应分别是否属于“一揽子交易”进行处理：属</w:t>
      </w:r>
      <w:r>
        <w:rPr>
          <w:w w:val="100"/>
        </w:rPr>
        <w:t> </w:t>
      </w:r>
      <w:r>
        <w:rPr/>
        <w:t>于“一揽子交易”的，将各项交易作为一项取得控制权的交易进行会计处理。不属于“一揽子交</w:t>
      </w:r>
      <w:r>
        <w:rPr>
          <w:w w:val="100"/>
        </w:rPr>
        <w:t> </w:t>
      </w:r>
      <w:r>
        <w:rPr/>
        <w:t>易”的，在合并日按照应享有被合并方所有者权益在最终控制方合并财务报表中的账面价值的份</w:t>
      </w:r>
      <w:r>
        <w:rPr>
          <w:w w:val="100"/>
        </w:rPr>
        <w:t> </w:t>
      </w:r>
      <w:r>
        <w:rPr/>
        <w:t>额作为长期股权投资的初始投资成本，长期股权投资初始投资成本与达到合并前的长期股权投资</w:t>
      </w:r>
      <w:r>
        <w:rPr>
          <w:w w:val="100"/>
        </w:rPr>
        <w:t> </w:t>
      </w:r>
      <w:r>
        <w:rPr/>
        <w:t>账面价值加上合并日进一步取得股份新支付对价的账面价值之和的差额，调整资本公积；资本公</w:t>
      </w:r>
      <w:r>
        <w:rPr>
          <w:w w:val="100"/>
        </w:rPr>
        <w:t> </w:t>
      </w:r>
      <w:r>
        <w:rPr/>
        <w:t>积不足冲减的，调整留存收益。合并日之前持有的股权投资因采用权益法核算或为可供出售金融</w:t>
      </w:r>
      <w:r>
        <w:rPr>
          <w:w w:val="100"/>
        </w:rPr>
        <w:t> </w:t>
      </w:r>
      <w:r>
        <w:rPr/>
        <w:t>资产而确认的其他综合收益，暂不进行会计处理。</w:t>
      </w:r>
    </w:p>
    <w:p>
      <w:pPr>
        <w:pStyle w:val="BodyText"/>
        <w:spacing w:line="357" w:lineRule="auto" w:before="30"/>
        <w:ind w:right="205" w:firstLine="420"/>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355" w:lineRule="auto" w:before="30"/>
        <w:ind w:right="318" w:firstLine="420"/>
        <w:jc w:val="both"/>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57" w:lineRule="auto" w:before="32"/>
        <w:ind w:right="318" w:firstLine="420"/>
        <w:jc w:val="both"/>
      </w:pPr>
      <w:r>
        <w:rPr>
          <w:spacing w:val="-2"/>
        </w:rPr>
        <w:t>除企业合并形成的长期股权投资外的其他股权投资，按成本进行初始计量，该成本视长期股</w:t>
      </w:r>
      <w:r>
        <w:rPr>
          <w:w w:val="100"/>
        </w:rPr>
        <w:t> </w:t>
      </w:r>
      <w:r>
        <w:rPr>
          <w:spacing w:val="-2"/>
        </w:rPr>
        <w:t>权投资取得方式的不同，分别按照本公司实际支付的现金购买价款、本公司发行的权益性证券的</w:t>
      </w:r>
      <w:r>
        <w:rPr>
          <w:spacing w:val="-25"/>
        </w:rPr>
        <w:t> </w:t>
      </w:r>
      <w:r>
        <w:rPr>
          <w:spacing w:val="-25"/>
        </w:rPr>
      </w:r>
      <w:r>
        <w:rPr>
          <w:spacing w:val="-2"/>
        </w:rPr>
        <w:t>公允价值、投资合同或协议约定的价值、非货币性资产交换交易中换出资产的公允价值或原账面</w:t>
      </w:r>
      <w:r>
        <w:rPr>
          <w:spacing w:val="-25"/>
        </w:rPr>
        <w:t> </w:t>
      </w:r>
      <w:r>
        <w:rPr>
          <w:spacing w:val="-25"/>
        </w:rPr>
      </w:r>
      <w:r>
        <w:rPr>
          <w:spacing w:val="-2"/>
        </w:rPr>
        <w:t>价值、该项长期股权投资自身的公允价值等方式确定。与取得长期股权投资直接相关的费用、税</w:t>
      </w:r>
    </w:p>
    <w:p>
      <w:pPr>
        <w:spacing w:after="0" w:line="357" w:lineRule="auto"/>
        <w:jc w:val="both"/>
        <w:sectPr>
          <w:footerReference w:type="default" r:id="rId49"/>
          <w:pgSz w:w="11910" w:h="16840"/>
          <w:pgMar w:footer="1195" w:header="882" w:top="1120" w:bottom="1380" w:left="1140" w:right="1480"/>
          <w:pgNumType w:start="87"/>
        </w:sectPr>
      </w:pPr>
    </w:p>
    <w:p>
      <w:pPr>
        <w:spacing w:line="240" w:lineRule="auto" w:before="9"/>
        <w:rPr>
          <w:rFonts w:ascii="宋体" w:hAnsi="宋体" w:cs="宋体" w:eastAsia="宋体" w:hint="default"/>
          <w:sz w:val="18"/>
          <w:szCs w:val="18"/>
        </w:rPr>
      </w:pPr>
    </w:p>
    <w:p>
      <w:pPr>
        <w:pStyle w:val="BodyText"/>
        <w:spacing w:line="355" w:lineRule="auto" w:before="36"/>
        <w:ind w:right="97"/>
        <w:jc w:val="left"/>
      </w:pP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355" w:lineRule="auto" w:before="34"/>
        <w:ind w:left="557" w:right="117"/>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32"/>
        <w:ind w:right="117"/>
        <w:jc w:val="left"/>
      </w:pPr>
      <w:r>
        <w:rPr/>
        <w:t>法核算。此外，公司财务报表采用成本法核算能够对被投资单位实施控制的长期股权投资。</w:t>
      </w:r>
    </w:p>
    <w:p>
      <w:pPr>
        <w:pStyle w:val="BodyText"/>
        <w:spacing w:line="357" w:lineRule="auto" w:before="133"/>
        <w:ind w:left="557" w:right="117"/>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355" w:lineRule="auto" w:before="31"/>
        <w:ind w:right="117"/>
        <w:jc w:val="left"/>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355" w:lineRule="auto" w:before="32"/>
        <w:ind w:left="557" w:right="117"/>
        <w:jc w:val="left"/>
      </w:pPr>
      <w:r>
        <w:rPr/>
        <w:t>②</w:t>
      </w:r>
      <w:r>
        <w:rPr>
          <w:spacing w:val="-1"/>
        </w:rPr>
        <w:t> </w:t>
      </w:r>
      <w:r>
        <w:rPr/>
        <w:t>权益法核算的长期股权投资</w:t>
      </w:r>
      <w:r>
        <w:rPr>
          <w:w w:val="100"/>
        </w:rPr>
        <w:t> </w:t>
      </w:r>
      <w:r>
        <w:rPr>
          <w:spacing w:val="-2"/>
        </w:rPr>
        <w:t>采用权益法核算时，长期股权投资的初始投资成本大于投资时应享有被投资单位可辨认净资</w:t>
      </w:r>
    </w:p>
    <w:p>
      <w:pPr>
        <w:pStyle w:val="BodyText"/>
        <w:spacing w:line="355" w:lineRule="auto" w:before="34"/>
        <w:ind w:right="117"/>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2"/>
        <w:ind w:right="97" w:firstLine="420"/>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2"/>
        </w:rPr>
        <w:t> </w:t>
      </w:r>
      <w:r>
        <w:rPr/>
        <w:t>号——企业合并》</w:t>
      </w:r>
      <w:r>
        <w:rPr>
          <w:w w:val="100"/>
        </w:rPr>
        <w:t> </w:t>
      </w:r>
      <w:r>
        <w:rPr/>
        <w:t>的规定进行会计处理，全额确认与交易相关的利得或损失。</w:t>
      </w:r>
    </w:p>
    <w:p>
      <w:pPr>
        <w:pStyle w:val="BodyText"/>
        <w:spacing w:line="357" w:lineRule="auto" w:before="30"/>
        <w:ind w:right="218" w:firstLine="420"/>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spacing w:after="0" w:line="357" w:lineRule="auto"/>
        <w:jc w:val="both"/>
        <w:sectPr>
          <w:footerReference w:type="default" r:id="rId50"/>
          <w:pgSz w:w="11910" w:h="16840"/>
          <w:pgMar w:footer="1195" w:header="882" w:top="1120" w:bottom="1380" w:left="1140" w:right="1580"/>
          <w:pgNumType w:start="88"/>
        </w:sectPr>
      </w:pPr>
    </w:p>
    <w:p>
      <w:pPr>
        <w:spacing w:line="240" w:lineRule="auto" w:before="9"/>
        <w:rPr>
          <w:rFonts w:ascii="宋体" w:hAnsi="宋体" w:cs="宋体" w:eastAsia="宋体" w:hint="default"/>
          <w:sz w:val="18"/>
          <w:szCs w:val="18"/>
        </w:rPr>
      </w:pPr>
    </w:p>
    <w:p>
      <w:pPr>
        <w:pStyle w:val="BodyText"/>
        <w:spacing w:line="355" w:lineRule="auto" w:before="36"/>
        <w:ind w:right="128" w:firstLine="420"/>
        <w:jc w:val="both"/>
      </w:pPr>
      <w:r>
        <w:rPr/>
        <w:t>对于本公司</w:t>
      </w:r>
      <w:r>
        <w:rPr>
          <w:spacing w:val="-70"/>
        </w:rPr>
        <w:t> </w:t>
      </w:r>
      <w:r>
        <w:rPr>
          <w:rFonts w:ascii="宋体" w:hAnsi="宋体" w:cs="宋体" w:eastAsia="宋体" w:hint="default"/>
        </w:rPr>
        <w:t>2008</w:t>
      </w:r>
      <w:r>
        <w:rPr>
          <w:rFonts w:ascii="宋体" w:hAnsi="宋体" w:cs="宋体" w:eastAsia="宋体" w:hint="default"/>
          <w:spacing w:val="-70"/>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日首次执行新会计准则之前已经持有的对联营企业和合营企业的长</w:t>
      </w:r>
      <w:r>
        <w:rPr>
          <w:w w:val="100"/>
        </w:rPr>
        <w:t> </w:t>
      </w:r>
      <w:r>
        <w:rPr>
          <w:spacing w:val="-2"/>
        </w:rPr>
        <w:t>期股权投资，如存在与该投资相关的股权投资借方差额，按原剩余期限直线摊销的金额计入当期</w:t>
      </w:r>
      <w:r>
        <w:rPr>
          <w:spacing w:val="-25"/>
        </w:rPr>
        <w:t> </w:t>
      </w:r>
      <w:r>
        <w:rPr>
          <w:spacing w:val="-25"/>
        </w:rPr>
      </w:r>
      <w:r>
        <w:rPr/>
        <w:t>损益。</w:t>
      </w:r>
    </w:p>
    <w:p>
      <w:pPr>
        <w:pStyle w:val="BodyText"/>
        <w:spacing w:line="355" w:lineRule="auto" w:before="34"/>
        <w:ind w:left="557" w:right="0"/>
        <w:jc w:val="left"/>
      </w:pPr>
      <w:r>
        <w:rPr/>
        <w:t>③ 收购少数股权</w:t>
      </w:r>
      <w:r>
        <w:rPr>
          <w:w w:val="100"/>
        </w:rPr>
        <w:t> </w:t>
      </w:r>
      <w:r>
        <w:rPr>
          <w:spacing w:val="-2"/>
        </w:rPr>
        <w:t>在编制合并财务报表时，因购买少数股权新增的长期股权投资与按照新增持股比例计算应享</w:t>
      </w:r>
    </w:p>
    <w:p>
      <w:pPr>
        <w:pStyle w:val="BodyText"/>
        <w:spacing w:line="355" w:lineRule="auto" w:before="32"/>
        <w:ind w:right="138"/>
        <w:jc w:val="both"/>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57" w:lineRule="auto" w:before="34"/>
        <w:ind w:left="557" w:right="0"/>
        <w:jc w:val="left"/>
      </w:pPr>
      <w:r>
        <w:rPr/>
        <w:t>④ 处置长期股权投资</w:t>
      </w:r>
      <w:r>
        <w:rPr>
          <w:w w:val="100"/>
        </w:rPr>
        <w:t> </w:t>
      </w:r>
      <w:r>
        <w:rPr>
          <w:spacing w:val="-2"/>
        </w:rPr>
        <w:t>在合并财务报表中，母公司在不丧失控制权的情况下部分处置对子公司的长期股权投资，处</w:t>
      </w:r>
    </w:p>
    <w:p>
      <w:pPr>
        <w:pStyle w:val="BodyText"/>
        <w:spacing w:line="355" w:lineRule="auto" w:before="30"/>
        <w:ind w:right="138"/>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公司的长期股权投资导致丧失对子公司控制权的，按本附注五、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）“合并财务报表编制的</w:t>
      </w:r>
      <w:r>
        <w:rPr>
          <w:spacing w:val="-23"/>
        </w:rPr>
        <w:t> </w:t>
      </w:r>
      <w:r>
        <w:rPr>
          <w:spacing w:val="-23"/>
        </w:rPr>
      </w:r>
      <w:r>
        <w:rPr/>
        <w:t>方法”中所述的相关会计政策处理。</w:t>
      </w:r>
    </w:p>
    <w:p>
      <w:pPr>
        <w:pStyle w:val="BodyText"/>
        <w:spacing w:line="355" w:lineRule="auto" w:before="34"/>
        <w:ind w:right="138" w:firstLine="420"/>
        <w:jc w:val="both"/>
      </w:pPr>
      <w:r>
        <w:rPr>
          <w:spacing w:val="-2"/>
        </w:rPr>
        <w:t>其他情形下的长期股权投资处置，对于处置的股权，其账面价值与实际取得价款的差额，计</w:t>
      </w:r>
      <w:r>
        <w:rPr>
          <w:w w:val="100"/>
        </w:rPr>
        <w:t> </w:t>
      </w:r>
      <w:r>
        <w:rPr/>
        <w:t>入当期损益。</w:t>
      </w:r>
    </w:p>
    <w:p>
      <w:pPr>
        <w:pStyle w:val="BodyText"/>
        <w:spacing w:line="357" w:lineRule="auto" w:before="32"/>
        <w:ind w:right="138" w:firstLine="420"/>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pStyle w:val="BodyText"/>
        <w:spacing w:line="357" w:lineRule="auto" w:before="30"/>
        <w:ind w:right="138" w:firstLine="420"/>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357" w:lineRule="auto" w:before="30"/>
        <w:ind w:right="138" w:firstLine="420"/>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spacing w:after="0" w:line="357" w:lineRule="auto"/>
        <w:jc w:val="both"/>
        <w:sectPr>
          <w:footerReference w:type="default" r:id="rId51"/>
          <w:pgSz w:w="11910" w:h="16840"/>
          <w:pgMar w:footer="1195" w:header="882" w:top="1120" w:bottom="1380" w:left="1140" w:right="1660"/>
          <w:pgNumType w:start="89"/>
        </w:sectPr>
      </w:pPr>
    </w:p>
    <w:p>
      <w:pPr>
        <w:spacing w:line="240" w:lineRule="auto" w:before="9"/>
        <w:rPr>
          <w:rFonts w:ascii="宋体" w:hAnsi="宋体" w:cs="宋体" w:eastAsia="宋体" w:hint="default"/>
          <w:sz w:val="18"/>
          <w:szCs w:val="18"/>
        </w:rPr>
      </w:pPr>
    </w:p>
    <w:p>
      <w:pPr>
        <w:pStyle w:val="BodyText"/>
        <w:spacing w:line="357" w:lineRule="auto" w:before="36"/>
        <w:ind w:left="217" w:right="238" w:firstLine="420"/>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57" w:lineRule="auto" w:before="30"/>
        <w:ind w:left="217" w:right="238" w:firstLine="199"/>
        <w:jc w:val="both"/>
      </w:pPr>
      <w:r>
        <w:rPr>
          <w:spacing w:val="-2"/>
        </w:rPr>
        <w:t>本公司通过多次交易分步处置对子公司股权投资直至丧失控制权，如果上述交易属于一揽子交</w:t>
      </w:r>
      <w:r>
        <w:rPr>
          <w:w w:val="100"/>
        </w:rPr>
        <w:t> </w:t>
      </w:r>
      <w:r>
        <w:rPr>
          <w:spacing w:val="-2"/>
        </w:rPr>
        <w:t>易的，将各项交易作为一项处置子公司股权投资并丧失控制权的交易进行会计处理，在丧失控制</w:t>
      </w:r>
      <w:r>
        <w:rPr>
          <w:spacing w:val="-25"/>
        </w:rPr>
        <w:t> </w:t>
      </w:r>
      <w:r>
        <w:rPr>
          <w:spacing w:val="-25"/>
        </w:rPr>
      </w:r>
      <w:r>
        <w:rPr>
          <w:spacing w:val="-2"/>
        </w:rPr>
        <w:t>权之前每一次处置价款与所处置的股权对应的长期股权投资账面价值之间的差额，先确认为其他</w:t>
      </w:r>
      <w:r>
        <w:rPr>
          <w:spacing w:val="-25"/>
        </w:rPr>
        <w:t> </w:t>
      </w:r>
      <w:r>
        <w:rPr>
          <w:spacing w:val="-25"/>
        </w:rPr>
      </w:r>
      <w:r>
        <w:rPr/>
        <w:t>综合收益，到丧失控制权时再一并转入丧失控制权的当期损益。</w:t>
      </w:r>
    </w:p>
    <w:p>
      <w:pPr>
        <w:spacing w:line="240" w:lineRule="auto" w:before="11"/>
        <w:rPr>
          <w:rFonts w:ascii="宋体" w:hAnsi="宋体" w:cs="宋体" w:eastAsia="宋体" w:hint="default"/>
          <w:sz w:val="27"/>
          <w:szCs w:val="27"/>
        </w:rPr>
      </w:pPr>
    </w:p>
    <w:p>
      <w:pPr>
        <w:spacing w:line="290" w:lineRule="auto" w:before="0"/>
        <w:ind w:left="217" w:right="735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0"/>
        <w:ind w:left="637" w:right="227"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固定资产是指为生产商品、提供劳务、出租或经营管理而持有的，使用寿命超过一个会计年</w:t>
      </w:r>
    </w:p>
    <w:p>
      <w:pPr>
        <w:pStyle w:val="BodyText"/>
        <w:spacing w:line="355" w:lineRule="auto" w:before="111"/>
        <w:ind w:left="217" w:right="227"/>
        <w:jc w:val="left"/>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spacing w:line="240" w:lineRule="auto" w:before="13"/>
        <w:rPr>
          <w:rFonts w:ascii="宋体" w:hAnsi="宋体" w:cs="宋体" w:eastAsia="宋体" w:hint="default"/>
          <w:sz w:val="27"/>
          <w:szCs w:val="27"/>
        </w:rPr>
      </w:pPr>
    </w:p>
    <w:p>
      <w:pPr>
        <w:pStyle w:val="Heading2"/>
        <w:spacing w:line="240" w:lineRule="auto"/>
        <w:ind w:right="227"/>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7"/>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50-70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4"/>
              <w:jc w:val="right"/>
              <w:rPr>
                <w:rFonts w:ascii="宋体" w:hAnsi="宋体" w:cs="宋体" w:eastAsia="宋体" w:hint="default"/>
                <w:sz w:val="21"/>
                <w:szCs w:val="21"/>
              </w:rPr>
            </w:pPr>
            <w:r>
              <w:rPr>
                <w:rFonts w:ascii="宋体"/>
                <w:spacing w:val="-1"/>
                <w:sz w:val="21"/>
              </w:rPr>
              <w:t>1.90-1.36</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1"/>
              <w:jc w:val="right"/>
              <w:rPr>
                <w:rFonts w:ascii="宋体" w:hAnsi="宋体" w:cs="宋体" w:eastAsia="宋体" w:hint="default"/>
                <w:sz w:val="21"/>
                <w:szCs w:val="21"/>
              </w:rPr>
            </w:pPr>
            <w:r>
              <w:rPr>
                <w:rFonts w:ascii="宋体"/>
                <w:spacing w:val="-1"/>
                <w:sz w:val="21"/>
              </w:rPr>
              <w:t>9.50-19.00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19.00</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19.00</w:t>
            </w:r>
          </w:p>
        </w:tc>
      </w:tr>
    </w:tbl>
    <w:p>
      <w:pPr>
        <w:pStyle w:val="BodyText"/>
        <w:spacing w:line="241" w:lineRule="exact"/>
        <w:ind w:left="637" w:right="118"/>
        <w:jc w:val="left"/>
      </w:pPr>
      <w:r>
        <w:rPr/>
        <w:t>预计净残值是指假定固定资产预计使用寿命已满并处于使用寿命终了时的预期状态，本公司</w:t>
      </w:r>
    </w:p>
    <w:p>
      <w:pPr>
        <w:pStyle w:val="BodyText"/>
        <w:spacing w:line="240" w:lineRule="auto" w:before="133"/>
        <w:ind w:left="217" w:right="0"/>
        <w:jc w:val="both"/>
      </w:pPr>
      <w:r>
        <w:rPr/>
        <w:t>目前从该项资产处置中获得的扣除预计处置费用后的金额。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72" w:lineRule="exact" w:before="86"/>
        <w:ind w:left="637" w:right="238" w:hanging="420"/>
        <w:jc w:val="left"/>
      </w:pPr>
      <w:r>
        <w:rPr/>
        <w:t>√适用</w:t>
        <w:tab/>
        <w:t>□不适用</w:t>
      </w:r>
      <w:r>
        <w:rPr>
          <w:w w:val="100"/>
        </w:rPr>
        <w:t> </w:t>
      </w:r>
      <w:r>
        <w:rPr>
          <w:spacing w:val="-2"/>
        </w:rPr>
        <w:t>融资租赁为实质上转移了与资产所有权有关的全部风险和报酬的租赁，其所有权最终可能转</w:t>
      </w:r>
    </w:p>
    <w:p>
      <w:pPr>
        <w:pStyle w:val="BodyText"/>
        <w:spacing w:line="357" w:lineRule="auto" w:before="110"/>
        <w:ind w:left="217" w:right="238"/>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产折旧。能够合理确定租赁期届满时取得租赁资产所有权的在租赁资产使用寿命内计提折旧，无</w:t>
      </w:r>
      <w:r>
        <w:rPr>
          <w:spacing w:val="-25"/>
        </w:rPr>
        <w:t> </w:t>
      </w:r>
      <w:r>
        <w:rPr>
          <w:spacing w:val="-25"/>
        </w:rPr>
      </w:r>
      <w:r>
        <w:rPr>
          <w:spacing w:val="-2"/>
        </w:rPr>
        <w:t>法合理确定租赁期届满能够取得租赁资产所有权的，在租赁期与租赁资产使用寿命两者中较短的</w:t>
      </w:r>
      <w:r>
        <w:rPr>
          <w:spacing w:val="-25"/>
        </w:rPr>
        <w:t> </w:t>
      </w:r>
      <w:r>
        <w:rPr>
          <w:spacing w:val="-25"/>
        </w:rPr>
      </w:r>
      <w:r>
        <w:rPr/>
        <w:t>期间内计提折旧。</w:t>
      </w:r>
    </w:p>
    <w:p>
      <w:pPr>
        <w:spacing w:after="0" w:line="357" w:lineRule="auto"/>
        <w:jc w:val="both"/>
        <w:sectPr>
          <w:footerReference w:type="default" r:id="rId52"/>
          <w:pgSz w:w="11910" w:h="16840"/>
          <w:pgMar w:footer="1195" w:header="882" w:top="1120" w:bottom="1380" w:left="1060" w:right="1560"/>
          <w:pgNumType w:start="9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left="137" w:right="2543"/>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在建工程成本按实际工程支出确定，包括在建期间发生的各项工程支出、工程达到预定可使</w:t>
      </w:r>
    </w:p>
    <w:p>
      <w:pPr>
        <w:pStyle w:val="BodyText"/>
        <w:spacing w:line="355" w:lineRule="auto" w:before="110"/>
        <w:ind w:right="0"/>
        <w:jc w:val="left"/>
      </w:pP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240" w:lineRule="auto" w:before="32"/>
        <w:ind w:left="557" w:right="0"/>
        <w:jc w:val="left"/>
      </w:pPr>
      <w:r>
        <w:rPr/>
        <w:t>在建工程的减值测试方法和减值准备计提方法详见附注五、22“长期资产减值”。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7" w:right="2543"/>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79" w:val="left" w:leader="none"/>
        </w:tabs>
        <w:spacing w:line="240" w:lineRule="auto" w:before="57"/>
        <w:ind w:left="557" w:right="128" w:hanging="420"/>
        <w:jc w:val="left"/>
      </w:pPr>
      <w:r>
        <w:rPr/>
        <w:t>√适用</w:t>
        <w:tab/>
        <w:t>□不适用</w:t>
      </w:r>
      <w:r>
        <w:rPr>
          <w:w w:val="100"/>
        </w:rPr>
        <w:t> </w:t>
      </w:r>
      <w:r>
        <w:rPr>
          <w:spacing w:val="-7"/>
          <w:w w:val="100"/>
        </w:rPr>
        <w:t>借款费用包括借款利息、折价或溢价的摊销、辅助费用以及因外币借款而发生的汇兑差额等。</w:t>
      </w:r>
    </w:p>
    <w:p>
      <w:pPr>
        <w:pStyle w:val="BodyText"/>
        <w:spacing w:line="357" w:lineRule="auto" w:before="133"/>
        <w:ind w:right="138"/>
        <w:jc w:val="both"/>
      </w:pPr>
      <w:r>
        <w:rPr>
          <w:spacing w:val="-2"/>
        </w:rPr>
        <w:t>可直接归属于符合资本化条件的资产的购建或者生产的借款费用，在资产支出已经发生、借款费</w:t>
      </w:r>
      <w:r>
        <w:rPr>
          <w:spacing w:val="-25"/>
        </w:rPr>
        <w:t> </w:t>
      </w:r>
      <w:r>
        <w:rPr>
          <w:spacing w:val="-25"/>
        </w:rPr>
      </w:r>
      <w:r>
        <w:rPr>
          <w:spacing w:val="-2"/>
        </w:rPr>
        <w:t>用已经发生、为使资产达到预定可使用或可销售状态所必要的购建或生产活动已经开始时，开始</w:t>
      </w:r>
      <w:r>
        <w:rPr>
          <w:spacing w:val="-25"/>
        </w:rPr>
        <w:t> </w:t>
      </w:r>
      <w:r>
        <w:rPr>
          <w:spacing w:val="-25"/>
        </w:rPr>
      </w:r>
      <w:r>
        <w:rPr>
          <w:spacing w:val="-2"/>
        </w:rPr>
        <w:t>资本化；构建或者生产的符合资本化条件的资产达到预定可使用状态或者可销售状态时，停止资</w:t>
      </w:r>
      <w:r>
        <w:rPr>
          <w:spacing w:val="-25"/>
        </w:rPr>
        <w:t> </w:t>
      </w:r>
      <w:r>
        <w:rPr>
          <w:spacing w:val="-25"/>
        </w:rPr>
      </w:r>
      <w:r>
        <w:rPr/>
        <w:t>本化。其余借款费用在发生当期确认为费用。</w:t>
      </w:r>
    </w:p>
    <w:p>
      <w:pPr>
        <w:pStyle w:val="BodyText"/>
        <w:spacing w:line="357" w:lineRule="auto" w:before="30"/>
        <w:ind w:right="138" w:firstLine="420"/>
        <w:jc w:val="both"/>
      </w:pPr>
      <w:r>
        <w:rPr>
          <w:spacing w:val="-2"/>
        </w:rPr>
        <w:t>专门借款当期实际发生的利息费用，减去尚未动用的借款资金存入银行取得的利息收入或进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借款的加权平均利率计算确定。</w:t>
      </w:r>
    </w:p>
    <w:p>
      <w:pPr>
        <w:pStyle w:val="BodyText"/>
        <w:spacing w:line="355" w:lineRule="auto" w:before="32"/>
        <w:ind w:right="138" w:firstLine="420"/>
        <w:jc w:val="both"/>
      </w:pPr>
      <w:r>
        <w:rPr>
          <w:spacing w:val="-2"/>
        </w:rPr>
        <w:t>资本化期间内，外币专门借款的汇兑差额全部予以资本化；外币一般借款的汇兑差额计入当</w:t>
      </w:r>
      <w:r>
        <w:rPr>
          <w:w w:val="100"/>
        </w:rPr>
        <w:t> </w:t>
      </w:r>
      <w:r>
        <w:rPr/>
        <w:t>期损益。</w:t>
      </w:r>
    </w:p>
    <w:p>
      <w:pPr>
        <w:pStyle w:val="BodyText"/>
        <w:spacing w:line="355" w:lineRule="auto" w:before="32"/>
        <w:ind w:right="138" w:firstLine="420"/>
        <w:jc w:val="both"/>
      </w:pPr>
      <w:r>
        <w:rPr>
          <w:spacing w:val="-2"/>
        </w:rPr>
        <w:t>符合资本化条件的资产指需要经过相当长时间的购建或者生产活动才能达到预定可使用或可</w:t>
      </w:r>
      <w:r>
        <w:rPr>
          <w:w w:val="100"/>
        </w:rPr>
        <w:t> </w:t>
      </w:r>
      <w:r>
        <w:rPr/>
        <w:t>销售状态的固定资产、投资性房地产和存货等资产。</w:t>
      </w:r>
    </w:p>
    <w:p>
      <w:pPr>
        <w:pStyle w:val="BodyText"/>
        <w:spacing w:line="355" w:lineRule="auto" w:before="34"/>
        <w:ind w:right="191" w:firstLine="420"/>
        <w:jc w:val="both"/>
      </w:pPr>
      <w:r>
        <w:rPr>
          <w:spacing w:val="-2"/>
        </w:rPr>
        <w:t>如果符合资本化条件的资产在购建或生产过程中发生非正常中断、并且中断时间连续超过</w:t>
      </w:r>
      <w:r>
        <w:rPr>
          <w:spacing w:val="4"/>
        </w:rPr>
        <w:t> </w:t>
      </w:r>
      <w:r>
        <w:rPr>
          <w:rFonts w:ascii="宋体" w:hAnsi="宋体" w:cs="宋体" w:eastAsia="宋体" w:hint="default"/>
        </w:rPr>
        <w:t>3</w:t>
      </w:r>
      <w:r>
        <w:rPr>
          <w:rFonts w:ascii="宋体" w:hAnsi="宋体" w:cs="宋体" w:eastAsia="宋体" w:hint="default"/>
          <w:w w:val="100"/>
        </w:rPr>
        <w:t> </w:t>
      </w:r>
      <w:r>
        <w:rPr/>
        <w:t>个月的，暂停借款费用的资本化，直至资产的购建或生产活动重新开始。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left="137" w:right="2543"/>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79" w:val="left" w:leader="none"/>
        </w:tabs>
        <w:spacing w:line="240" w:lineRule="auto" w:before="56"/>
        <w:ind w:right="254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2543"/>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79" w:val="left" w:leader="none"/>
        </w:tabs>
        <w:spacing w:line="240" w:lineRule="auto" w:before="58"/>
        <w:ind w:right="2543"/>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137"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40" w:lineRule="auto" w:before="14"/>
        <w:ind w:right="2543"/>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right="138" w:firstLine="420"/>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355" w:lineRule="auto" w:before="34"/>
        <w:ind w:right="138" w:firstLine="420"/>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357" w:lineRule="auto" w:before="32"/>
        <w:ind w:right="138" w:firstLine="420"/>
        <w:jc w:val="both"/>
      </w:pPr>
      <w:r>
        <w:rPr>
          <w:spacing w:val="-2"/>
        </w:rPr>
        <w:t>使用寿命有限的无形资产自可供使用时起，对其原值在其预计使用寿命内采用直线法分期平</w:t>
      </w:r>
      <w:r>
        <w:rPr>
          <w:w w:val="100"/>
        </w:rPr>
        <w:t> </w:t>
      </w:r>
      <w:r>
        <w:rPr/>
        <w:t>均摊销。使用寿命不确定的无形资产不予摊销。</w:t>
      </w:r>
    </w:p>
    <w:p>
      <w:pPr>
        <w:pStyle w:val="BodyText"/>
        <w:spacing w:line="355" w:lineRule="auto" w:before="31"/>
        <w:ind w:right="138" w:firstLine="420"/>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6"/>
        </w:rPr>
        <w:t> </w:t>
      </w:r>
      <w:r>
        <w:rPr>
          <w:spacing w:val="-26"/>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spacing w:line="240" w:lineRule="auto" w:before="13"/>
        <w:rPr>
          <w:rFonts w:ascii="宋体" w:hAnsi="宋体" w:cs="宋体" w:eastAsia="宋体" w:hint="default"/>
          <w:sz w:val="27"/>
          <w:szCs w:val="27"/>
        </w:rPr>
      </w:pPr>
    </w:p>
    <w:p>
      <w:pPr>
        <w:pStyle w:val="Heading2"/>
        <w:spacing w:line="240" w:lineRule="auto"/>
        <w:ind w:left="137" w:right="2543"/>
        <w:jc w:val="left"/>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6"/>
        <w:ind w:left="557" w:right="2181" w:hanging="420"/>
        <w:jc w:val="left"/>
      </w:pPr>
      <w:r>
        <w:rPr/>
        <w:t>√适用</w:t>
      </w:r>
      <w:r>
        <w:rPr>
          <w:spacing w:val="-2"/>
        </w:rPr>
        <w:t> </w:t>
      </w:r>
      <w:r>
        <w:rPr/>
        <w:t>□不适用</w:t>
      </w:r>
      <w:r>
        <w:rPr>
          <w:spacing w:val="-103"/>
        </w:rPr>
        <w:t> </w:t>
      </w:r>
      <w:r>
        <w:rPr>
          <w:spacing w:val="-103"/>
        </w:rPr>
      </w:r>
      <w:r>
        <w:rPr>
          <w:spacing w:val="-2"/>
        </w:rPr>
        <w:t>本公司内部研究开发项目的支出分为研究阶段支出与开发阶段支出。</w:t>
      </w:r>
    </w:p>
    <w:p>
      <w:pPr>
        <w:pStyle w:val="BodyText"/>
        <w:spacing w:line="357" w:lineRule="auto" w:before="108"/>
        <w:ind w:left="557" w:right="0"/>
        <w:jc w:val="left"/>
      </w:pP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2"/>
        <w:ind w:right="2543"/>
        <w:jc w:val="left"/>
      </w:pPr>
      <w:r>
        <w:rPr/>
        <w:t>出计入当期损益：</w:t>
      </w:r>
    </w:p>
    <w:p>
      <w:pPr>
        <w:pStyle w:val="BodyText"/>
        <w:spacing w:line="240" w:lineRule="auto" w:before="133"/>
        <w:ind w:left="557" w:right="0"/>
        <w:jc w:val="left"/>
      </w:pPr>
      <w:r>
        <w:rPr/>
        <w:t>①</w:t>
      </w:r>
      <w:r>
        <w:rPr>
          <w:spacing w:val="-6"/>
        </w:rPr>
        <w:t> </w:t>
      </w:r>
      <w:r>
        <w:rPr/>
        <w:t>完成该无形资产以使其能够使用或出售在技术上具有可行性；</w:t>
      </w:r>
    </w:p>
    <w:p>
      <w:pPr>
        <w:pStyle w:val="BodyText"/>
        <w:spacing w:line="240" w:lineRule="auto" w:before="133"/>
        <w:ind w:left="557" w:right="2543"/>
        <w:jc w:val="left"/>
      </w:pPr>
      <w:r>
        <w:rPr/>
        <w:t>②</w:t>
      </w:r>
      <w:r>
        <w:rPr>
          <w:spacing w:val="-3"/>
        </w:rPr>
        <w:t> </w:t>
      </w:r>
      <w:r>
        <w:rPr/>
        <w:t>具有完成该无形资产并使用或出售的意图；</w:t>
      </w:r>
    </w:p>
    <w:p>
      <w:pPr>
        <w:pStyle w:val="BodyText"/>
        <w:spacing w:line="357" w:lineRule="auto" w:before="133"/>
        <w:ind w:right="128" w:firstLine="420"/>
        <w:jc w:val="both"/>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55" w:lineRule="auto" w:before="30"/>
        <w:ind w:right="129" w:firstLine="420"/>
        <w:jc w:val="both"/>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355" w:lineRule="auto" w:before="33"/>
        <w:ind w:left="557" w:right="0"/>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spacing w:line="355" w:lineRule="auto" w:before="34"/>
        <w:ind w:left="557"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无形资产的减值测试方法及减值准备计提方法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无形资产的减值测试方法和减值准备计提方法详见附注五、22“长期资产减值”。</w:t>
      </w:r>
    </w:p>
    <w:p>
      <w:pPr>
        <w:spacing w:line="240" w:lineRule="auto" w:before="10"/>
        <w:rPr>
          <w:rFonts w:ascii="宋体" w:hAnsi="宋体" w:cs="宋体" w:eastAsia="宋体" w:hint="default"/>
          <w:sz w:val="27"/>
          <w:szCs w:val="27"/>
        </w:rPr>
      </w:pPr>
    </w:p>
    <w:p>
      <w:pPr>
        <w:pStyle w:val="Heading2"/>
        <w:spacing w:line="240" w:lineRule="auto"/>
        <w:ind w:left="137" w:right="2543"/>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对于固定资产、在建工程、使用寿命有限的无形资产、以成本模式计量的投资性房地产及对</w:t>
      </w:r>
    </w:p>
    <w:p>
      <w:pPr>
        <w:pStyle w:val="BodyText"/>
        <w:spacing w:line="357" w:lineRule="auto" w:before="110"/>
        <w:ind w:right="0"/>
        <w:jc w:val="left"/>
      </w:pP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p>
    <w:p>
      <w:pPr>
        <w:spacing w:after="0" w:line="35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right="0"/>
        <w:jc w:val="left"/>
      </w:pP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7" w:lineRule="auto" w:before="32"/>
        <w:ind w:right="138" w:firstLine="420"/>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357" w:lineRule="auto" w:before="32"/>
        <w:ind w:right="138" w:firstLine="420"/>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32"/>
        <w:ind w:left="557"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left="137" w:right="2543"/>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长期待摊费用为已经发生但应由报告期和以后各期负担的分摊期限在一年以上的各项费用。</w:t>
      </w:r>
    </w:p>
    <w:p>
      <w:pPr>
        <w:pStyle w:val="BodyText"/>
        <w:spacing w:line="240" w:lineRule="auto" w:before="110"/>
        <w:ind w:right="0"/>
        <w:jc w:val="left"/>
      </w:pPr>
      <w:r>
        <w:rPr/>
        <w:t>本公司的长期待摊费用主要包括装修费、版权费。长期待摊费用在预计受益期间按直线法摊销。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92" w:lineRule="auto"/>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40" w:lineRule="auto" w:before="10"/>
        <w:ind w:left="557" w:right="138" w:hanging="420"/>
        <w:jc w:val="left"/>
      </w:pPr>
      <w:r>
        <w:rPr/>
        <w:t>√适用</w:t>
        <w:tab/>
        <w:t>□不适用</w:t>
      </w:r>
      <w:r>
        <w:rPr>
          <w:w w:val="100"/>
        </w:rPr>
        <w:t> </w:t>
      </w:r>
      <w:r>
        <w:rPr>
          <w:spacing w:val="-2"/>
        </w:rPr>
        <w:t>短期薪酬主要包括工资、奖金、津贴和补贴、职工福利费、医疗保险费、生育保险费、工伤</w:t>
      </w:r>
    </w:p>
    <w:p>
      <w:pPr>
        <w:pStyle w:val="BodyText"/>
        <w:spacing w:line="355" w:lineRule="auto" w:before="133"/>
        <w:ind w:right="138"/>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spacing w:line="240" w:lineRule="auto" w:before="13"/>
        <w:rPr>
          <w:rFonts w:ascii="宋体" w:hAnsi="宋体" w:cs="宋体" w:eastAsia="宋体" w:hint="default"/>
          <w:sz w:val="27"/>
          <w:szCs w:val="27"/>
        </w:rPr>
      </w:pPr>
    </w:p>
    <w:p>
      <w:pPr>
        <w:pStyle w:val="Heading2"/>
        <w:spacing w:line="240" w:lineRule="auto"/>
        <w:ind w:left="137" w:right="2543"/>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离职后福利主要包括基本养老保险、失业保险等。离职后福利计划包括设定提存计划。采用</w:t>
      </w:r>
    </w:p>
    <w:p>
      <w:pPr>
        <w:pStyle w:val="BodyText"/>
        <w:spacing w:line="240" w:lineRule="auto" w:before="133"/>
        <w:ind w:right="0"/>
        <w:jc w:val="left"/>
      </w:pPr>
      <w:r>
        <w:rPr/>
        <w:t>设定提存计划的，相应的应缴存金额于发生时计入相关资产成本或当期损益。</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left="137" w:right="2365"/>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72" w:lineRule="exact" w:before="86"/>
        <w:ind w:left="557" w:right="218" w:hanging="420"/>
        <w:jc w:val="left"/>
      </w:pPr>
      <w:r>
        <w:rPr/>
        <w:t>√适用</w:t>
        <w:tab/>
        <w:t>□不适用</w:t>
      </w:r>
      <w:r>
        <w:rPr>
          <w:w w:val="100"/>
        </w:rPr>
        <w:t> </w:t>
      </w:r>
      <w:r>
        <w:rPr>
          <w:spacing w:val="-2"/>
        </w:rPr>
        <w:t>在职工劳动合同到期之前解除与职工的劳动关系，或为鼓励职工自愿接受裁减而提出给予补</w:t>
      </w:r>
    </w:p>
    <w:p>
      <w:pPr>
        <w:pStyle w:val="BodyText"/>
        <w:spacing w:line="355" w:lineRule="auto" w:before="110"/>
        <w:ind w:right="97"/>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57" w:lineRule="auto" w:before="34"/>
        <w:ind w:right="218" w:firstLine="420"/>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spacing w:line="240" w:lineRule="auto" w:before="11"/>
        <w:rPr>
          <w:rFonts w:ascii="宋体" w:hAnsi="宋体" w:cs="宋体" w:eastAsia="宋体" w:hint="default"/>
          <w:sz w:val="27"/>
          <w:szCs w:val="27"/>
        </w:rPr>
      </w:pPr>
    </w:p>
    <w:p>
      <w:pPr>
        <w:pStyle w:val="Heading2"/>
        <w:spacing w:line="240" w:lineRule="auto"/>
        <w:ind w:left="137" w:right="2365"/>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40" w:lineRule="auto" w:before="56"/>
        <w:ind w:left="557" w:right="218" w:hanging="420"/>
        <w:jc w:val="left"/>
      </w:pPr>
      <w:r>
        <w:rPr/>
        <w:t>√适用</w:t>
        <w:tab/>
        <w:t>□不适用</w:t>
      </w:r>
      <w:r>
        <w:rPr>
          <w:w w:val="100"/>
        </w:rPr>
        <w:t> </w:t>
      </w:r>
      <w:r>
        <w:rPr>
          <w:spacing w:val="-2"/>
        </w:rPr>
        <w:t>本公司向职工提供的其他长期职工福利，符合设定提存计划的，按照设定提存计划进行会计</w:t>
      </w:r>
    </w:p>
    <w:p>
      <w:pPr>
        <w:pStyle w:val="BodyText"/>
        <w:spacing w:line="240" w:lineRule="auto" w:before="133"/>
        <w:ind w:right="2365"/>
        <w:jc w:val="left"/>
      </w:pPr>
      <w:r>
        <w:rPr/>
        <w:t>处理，除此之外按照设定受益计划进行会计处理。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left="137" w:right="2365"/>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272" w:lineRule="exact" w:before="87"/>
        <w:ind w:left="557" w:right="218" w:hanging="420"/>
        <w:jc w:val="left"/>
      </w:pPr>
      <w:r>
        <w:rPr/>
        <w:t>√适用</w:t>
        <w:tab/>
        <w:t>□不适用</w:t>
      </w:r>
      <w:r>
        <w:rPr>
          <w:w w:val="100"/>
        </w:rPr>
        <w:t> </w:t>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p>
    <w:p>
      <w:pPr>
        <w:pStyle w:val="BodyText"/>
        <w:spacing w:line="355" w:lineRule="auto" w:before="110"/>
        <w:ind w:left="557" w:right="117"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355" w:lineRule="auto" w:before="32"/>
        <w:ind w:left="557" w:right="117" w:hanging="420"/>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240" w:lineRule="auto" w:before="34"/>
        <w:ind w:right="117"/>
        <w:jc w:val="left"/>
      </w:pPr>
      <w:r>
        <w:rPr/>
        <w:t>时，作为资产单独确认，且确认的补偿金额不超过预计负债的账面价值。</w:t>
      </w:r>
    </w:p>
    <w:p>
      <w:pPr>
        <w:pStyle w:val="BodyText"/>
        <w:spacing w:line="357" w:lineRule="auto" w:before="133"/>
        <w:ind w:left="557" w:right="117"/>
        <w:jc w:val="left"/>
      </w:pPr>
      <w:r>
        <w:rPr/>
        <w:t>（</w:t>
      </w:r>
      <w:r>
        <w:rPr>
          <w:rFonts w:ascii="宋体" w:hAnsi="宋体" w:cs="宋体" w:eastAsia="宋体" w:hint="default"/>
        </w:rPr>
        <w:t>1</w:t>
      </w:r>
      <w:r>
        <w:rPr/>
        <w:t>）亏损合同</w:t>
      </w:r>
      <w:r>
        <w:rPr>
          <w:w w:val="100"/>
        </w:rPr>
        <w:t> </w:t>
      </w:r>
      <w:r>
        <w:rPr>
          <w:spacing w:val="-2"/>
        </w:rPr>
        <w:t>亏损合同是履行合同义务不可避免会发生的成本超过预期经济利益的合同。待执行合同变成</w:t>
      </w:r>
    </w:p>
    <w:p>
      <w:pPr>
        <w:pStyle w:val="BodyText"/>
        <w:spacing w:line="355" w:lineRule="auto" w:before="30"/>
        <w:ind w:right="117"/>
        <w:jc w:val="left"/>
      </w:pPr>
      <w:r>
        <w:rPr>
          <w:spacing w:val="-2"/>
        </w:rPr>
        <w:t>亏损合同，且该亏损合同产生的义务满足上述预计负债的确认条件的，将合同预计损失超过合同</w:t>
      </w:r>
      <w:r>
        <w:rPr>
          <w:spacing w:val="-25"/>
        </w:rPr>
        <w:t> </w:t>
      </w:r>
      <w:r>
        <w:rPr>
          <w:spacing w:val="-25"/>
        </w:rPr>
      </w:r>
      <w:r>
        <w:rPr/>
        <w:t>标的资产已确认的减值损失（如有）的部分，确认为预计负债。</w:t>
      </w:r>
    </w:p>
    <w:p>
      <w:pPr>
        <w:pStyle w:val="BodyText"/>
        <w:spacing w:line="355" w:lineRule="auto" w:before="34"/>
        <w:ind w:left="557" w:right="117"/>
        <w:jc w:val="left"/>
      </w:pPr>
      <w:r>
        <w:rPr/>
        <w:t>（</w:t>
      </w:r>
      <w:r>
        <w:rPr>
          <w:rFonts w:ascii="宋体" w:hAnsi="宋体" w:cs="宋体" w:eastAsia="宋体" w:hint="default"/>
        </w:rPr>
        <w:t>2</w:t>
      </w:r>
      <w:r>
        <w:rPr/>
        <w:t>）重组义务</w:t>
      </w:r>
      <w:r>
        <w:rPr>
          <w:w w:val="100"/>
        </w:rPr>
        <w:t> </w:t>
      </w:r>
      <w:r>
        <w:rPr>
          <w:spacing w:val="-7"/>
          <w:w w:val="100"/>
        </w:rPr>
        <w:t>对于有详细、正式并且已经对外公告的重组计划，在满足前述预计负债的确认条件的情况下，</w:t>
      </w:r>
    </w:p>
    <w:p>
      <w:pPr>
        <w:pStyle w:val="BodyText"/>
        <w:spacing w:line="240" w:lineRule="auto" w:before="32"/>
        <w:ind w:right="2365"/>
        <w:jc w:val="left"/>
      </w:pPr>
      <w:r>
        <w:rPr/>
        <w:t>按照与重组有关的直接支出确定预计负债金额。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37" w:right="2365"/>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79" w:val="left" w:leader="none"/>
        </w:tabs>
        <w:spacing w:line="240" w:lineRule="auto" w:before="56"/>
        <w:ind w:right="2365"/>
        <w:jc w:val="left"/>
      </w:pPr>
      <w:r>
        <w:rPr/>
        <w:t>□适用</w:t>
        <w:tab/>
        <w:t>√不适用</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2"/>
        <w:spacing w:line="240" w:lineRule="auto" w:before="36"/>
        <w:ind w:left="137" w:right="2543"/>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79" w:val="left" w:leader="none"/>
        </w:tabs>
        <w:spacing w:line="240" w:lineRule="auto" w:before="56"/>
        <w:ind w:right="2543"/>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2543"/>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79" w:val="left" w:leader="none"/>
        </w:tabs>
        <w:spacing w:line="273" w:lineRule="exact" w:before="58"/>
        <w:ind w:right="2543"/>
        <w:jc w:val="left"/>
      </w:pPr>
      <w:r>
        <w:rPr/>
        <w:t>√适用</w:t>
        <w:tab/>
        <w:t>□不适用</w:t>
      </w:r>
    </w:p>
    <w:p>
      <w:pPr>
        <w:pStyle w:val="BodyText"/>
        <w:spacing w:line="357" w:lineRule="auto"/>
        <w:ind w:left="557" w:right="0"/>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355" w:lineRule="auto" w:before="30"/>
        <w:ind w:right="0"/>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357" w:lineRule="auto" w:before="32"/>
        <w:ind w:left="557" w:right="0"/>
        <w:jc w:val="left"/>
      </w:pPr>
      <w:r>
        <w:rPr/>
        <w:t>（</w:t>
      </w:r>
      <w:r>
        <w:rPr>
          <w:rFonts w:ascii="宋体" w:hAnsi="宋体" w:cs="宋体" w:eastAsia="宋体"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355" w:lineRule="auto" w:before="32"/>
        <w:ind w:left="557" w:right="0" w:hanging="420"/>
        <w:jc w:val="left"/>
      </w:pPr>
      <w:r>
        <w:rPr/>
        <w:t>的劳务收入。劳务交易的完工进度按已完工作的测量确定。</w:t>
      </w:r>
      <w:r>
        <w:rPr>
          <w:w w:val="100"/>
        </w:rPr>
        <w:t> </w:t>
      </w:r>
      <w:r>
        <w:rPr>
          <w:spacing w:val="-2"/>
        </w:rPr>
        <w:t>提供劳务交易的结果能够可靠估计是指同时满足：①收入的金额能够可靠地计量；②相关的</w:t>
      </w:r>
    </w:p>
    <w:p>
      <w:pPr>
        <w:pStyle w:val="BodyText"/>
        <w:spacing w:line="355" w:lineRule="auto" w:before="32"/>
        <w:ind w:right="0"/>
        <w:jc w:val="left"/>
      </w:pPr>
      <w:r>
        <w:rPr>
          <w:spacing w:val="-2"/>
        </w:rPr>
        <w:t>经济利益很可能流入企业；③交易的完工程度能够可靠地确定；④交易中已发生和将发生的成本</w:t>
      </w:r>
      <w:r>
        <w:rPr>
          <w:spacing w:val="-25"/>
        </w:rPr>
        <w:t> </w:t>
      </w:r>
      <w:r>
        <w:rPr>
          <w:spacing w:val="-25"/>
        </w:rPr>
      </w:r>
      <w:r>
        <w:rPr/>
        <w:t>能够可靠地计量。</w:t>
      </w:r>
    </w:p>
    <w:p>
      <w:pPr>
        <w:pStyle w:val="BodyText"/>
        <w:spacing w:line="355" w:lineRule="auto" w:before="34"/>
        <w:ind w:right="138" w:firstLine="420"/>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357" w:lineRule="auto" w:before="32"/>
        <w:ind w:right="138" w:firstLine="420"/>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355" w:lineRule="auto" w:before="30"/>
        <w:ind w:left="557" w:right="3467"/>
        <w:jc w:val="left"/>
      </w:pPr>
      <w:r>
        <w:rPr/>
        <w:t>（</w:t>
      </w:r>
      <w:r>
        <w:rPr>
          <w:rFonts w:ascii="宋体" w:hAnsi="宋体" w:cs="宋体" w:eastAsia="宋体" w:hint="default"/>
        </w:rPr>
        <w:t>3</w:t>
      </w:r>
      <w:r>
        <w:rPr/>
        <w:t>）使用费收入</w:t>
      </w:r>
      <w:r>
        <w:rPr>
          <w:w w:val="100"/>
        </w:rPr>
        <w:t> </w:t>
      </w:r>
      <w:r>
        <w:rPr>
          <w:spacing w:val="-2"/>
        </w:rPr>
        <w:t>根据有关合同或协议，按权责发生制确认收入。</w:t>
      </w:r>
    </w:p>
    <w:p>
      <w:pPr>
        <w:pStyle w:val="BodyText"/>
        <w:spacing w:line="355" w:lineRule="auto" w:before="32"/>
        <w:ind w:left="557" w:right="2543"/>
        <w:jc w:val="left"/>
      </w:pPr>
      <w:r>
        <w:rPr/>
        <w:t>（</w:t>
      </w:r>
      <w:r>
        <w:rPr>
          <w:rFonts w:ascii="宋体" w:hAnsi="宋体" w:cs="宋体" w:eastAsia="宋体" w:hint="default"/>
        </w:rPr>
        <w:t>4</w:t>
      </w:r>
      <w:r>
        <w:rPr/>
        <w:t>）利息收入</w:t>
      </w:r>
      <w:r>
        <w:rPr>
          <w:w w:val="100"/>
        </w:rPr>
        <w:t> </w:t>
      </w:r>
      <w:r>
        <w:rPr>
          <w:spacing w:val="-2"/>
        </w:rPr>
        <w:t>按照他人使用本集团货币资金的时间和实际利率计算确定。</w:t>
      </w:r>
    </w:p>
    <w:p>
      <w:pPr>
        <w:pStyle w:val="BodyText"/>
        <w:spacing w:line="357" w:lineRule="auto" w:before="34"/>
        <w:ind w:left="557" w:right="0"/>
        <w:jc w:val="left"/>
      </w:pPr>
      <w:r>
        <w:rPr/>
        <w:t>（</w:t>
      </w:r>
      <w:r>
        <w:rPr>
          <w:rFonts w:ascii="宋体" w:hAnsi="宋体" w:cs="宋体" w:eastAsia="宋体" w:hint="default"/>
        </w:rPr>
        <w:t>5</w:t>
      </w:r>
      <w:r>
        <w:rPr/>
        <w:t>）本集团收入的具体确认方法</w:t>
      </w:r>
      <w:r>
        <w:rPr>
          <w:w w:val="100"/>
        </w:rPr>
        <w:t> </w:t>
      </w:r>
      <w:r>
        <w:rPr>
          <w:spacing w:val="-2"/>
        </w:rPr>
        <w:t>本公司业务收入主要为广告发布及宣传服务收入，按照与客户签订的合同约定服务内容及价</w:t>
      </w:r>
    </w:p>
    <w:p>
      <w:pPr>
        <w:pStyle w:val="BodyText"/>
        <w:spacing w:line="355" w:lineRule="auto" w:before="30"/>
        <w:ind w:right="0"/>
        <w:jc w:val="left"/>
      </w:pPr>
      <w:r>
        <w:rPr>
          <w:spacing w:val="-2"/>
        </w:rPr>
        <w:t>格，经与客户确认的广告发布及宣传服务的排期表（具体发布期间），根据已提供服务的期间占</w:t>
      </w:r>
      <w:r>
        <w:rPr>
          <w:spacing w:val="-25"/>
        </w:rPr>
        <w:t> </w:t>
      </w:r>
      <w:r>
        <w:rPr>
          <w:spacing w:val="-25"/>
        </w:rPr>
      </w:r>
      <w:r>
        <w:rPr/>
        <w:t>服务总期间的比例来确定完工进度，按照完工百分比法确认当期收入。</w:t>
      </w:r>
    </w:p>
    <w:p>
      <w:pPr>
        <w:pStyle w:val="BodyText"/>
        <w:spacing w:line="355" w:lineRule="auto" w:before="34"/>
        <w:ind w:right="138" w:firstLine="420"/>
        <w:jc w:val="both"/>
      </w:pPr>
      <w:r>
        <w:rPr>
          <w:spacing w:val="-2"/>
        </w:rPr>
        <w:t>本公司信息服务费收入，按照与客户签订的合同约定的服务内容、价格及信息服务提供期向</w:t>
      </w:r>
      <w:r>
        <w:rPr>
          <w:w w:val="100"/>
        </w:rPr>
        <w:t> </w:t>
      </w:r>
      <w:r>
        <w:rPr>
          <w:spacing w:val="-2"/>
        </w:rPr>
        <w:t>客户提供信息服务（新闻信息、图片信息等），依据已提供服务期占总服务期的比例来确定完工</w:t>
      </w:r>
      <w:r>
        <w:rPr>
          <w:spacing w:val="-26"/>
        </w:rPr>
        <w:t> </w:t>
      </w:r>
      <w:r>
        <w:rPr>
          <w:spacing w:val="-26"/>
        </w:rPr>
      </w:r>
      <w:r>
        <w:rPr/>
        <w:t>进度，按照完工百分比法确认当期收入。</w:t>
      </w:r>
    </w:p>
    <w:p>
      <w:pPr>
        <w:spacing w:line="240" w:lineRule="auto" w:before="13"/>
        <w:rPr>
          <w:rFonts w:ascii="宋体" w:hAnsi="宋体" w:cs="宋体" w:eastAsia="宋体" w:hint="default"/>
          <w:sz w:val="27"/>
          <w:szCs w:val="27"/>
        </w:rPr>
      </w:pPr>
    </w:p>
    <w:p>
      <w:pPr>
        <w:pStyle w:val="Heading2"/>
        <w:spacing w:line="240" w:lineRule="auto"/>
        <w:ind w:left="137" w:right="2543"/>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40" w:lineRule="auto" w:before="56"/>
        <w:ind w:right="2543"/>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right="208" w:firstLine="420"/>
        <w:jc w:val="both"/>
      </w:pPr>
      <w:r>
        <w:rPr>
          <w:spacing w:val="-2"/>
        </w:rPr>
        <w:t>本公司将所取得的用于购建或以其他方式形成长期资产的政府补助界定为与资产相关的政府</w:t>
      </w:r>
      <w:r>
        <w:rPr>
          <w:w w:val="100"/>
        </w:rPr>
        <w:t> </w:t>
      </w:r>
      <w:r>
        <w:rPr>
          <w:spacing w:val="-2"/>
        </w:rPr>
        <w:t>补助；其余政府补助界定为与收益相关的政府补助。若政府文件未明确规定补助对象，则采用以</w:t>
      </w:r>
      <w:r>
        <w:rPr>
          <w:spacing w:val="-25"/>
        </w:rPr>
        <w:t> </w:t>
      </w:r>
      <w:r>
        <w:rPr>
          <w:spacing w:val="-25"/>
        </w:rPr>
      </w:r>
      <w:r>
        <w:rPr>
          <w:spacing w:val="-4"/>
        </w:rPr>
        <w:t>下方式将补助款划分为与收益相关的政府补助和与资产相关的政府补助：（</w:t>
      </w:r>
      <w:r>
        <w:rPr>
          <w:rFonts w:ascii="宋体" w:hAnsi="宋体" w:cs="宋体" w:eastAsia="宋体" w:hint="default"/>
          <w:spacing w:val="-4"/>
        </w:rPr>
        <w:t>1</w:t>
      </w:r>
      <w:r>
        <w:rPr>
          <w:spacing w:val="-4"/>
        </w:rPr>
        <w:t>）政府文件明确了补</w:t>
      </w:r>
      <w:r>
        <w:rPr>
          <w:spacing w:val="-35"/>
        </w:rPr>
        <w:t> </w:t>
      </w:r>
      <w:r>
        <w:rPr>
          <w:spacing w:val="-35"/>
        </w:rPr>
      </w:r>
      <w:r>
        <w:rPr>
          <w:spacing w:val="-2"/>
        </w:rPr>
        <w:t>助所针对的特定项目的，根据该特定项目的预算中将形成资产的支出金额和计入费用的支出金额</w:t>
      </w:r>
      <w:r>
        <w:rPr>
          <w:spacing w:val="-25"/>
        </w:rPr>
        <w:t> </w:t>
      </w:r>
      <w:r>
        <w:rPr>
          <w:spacing w:val="-25"/>
        </w:rPr>
      </w:r>
      <w:r>
        <w:rPr>
          <w:spacing w:val="-5"/>
        </w:rPr>
        <w:t>的相对比例进行划分，对该划分比例需在每个资产负债表日进行复核，必要时进行变更；（</w:t>
      </w:r>
      <w:r>
        <w:rPr>
          <w:rFonts w:ascii="宋体" w:hAnsi="宋体" w:cs="宋体" w:eastAsia="宋体" w:hint="default"/>
          <w:spacing w:val="-5"/>
        </w:rPr>
        <w:t>2</w:t>
      </w:r>
      <w:r>
        <w:rPr>
          <w:spacing w:val="-5"/>
        </w:rPr>
        <w:t>）政</w:t>
      </w:r>
      <w:r>
        <w:rPr>
          <w:spacing w:val="-12"/>
        </w:rPr>
        <w:t> </w:t>
      </w:r>
      <w:r>
        <w:rPr>
          <w:spacing w:val="-2"/>
        </w:rPr>
        <w:t>府文件中对用途仅作一般性表述，没有指明特定项目的，作为与收益相关的政府补助。政府补助</w:t>
      </w:r>
      <w:r>
        <w:rPr>
          <w:spacing w:val="-25"/>
        </w:rPr>
        <w:t> </w:t>
      </w:r>
      <w:r>
        <w:rPr>
          <w:spacing w:val="-25"/>
        </w:rPr>
      </w:r>
      <w:r>
        <w:rPr>
          <w:spacing w:val="-7"/>
        </w:rPr>
        <w:t>为货币性资产的，按照收到或应收的金额计量。政府补助为非货币性资产的，按照公允价值计量；</w:t>
      </w:r>
      <w:r>
        <w:rPr>
          <w:spacing w:val="-12"/>
        </w:rPr>
        <w:t> </w:t>
      </w:r>
      <w:r>
        <w:rPr>
          <w:spacing w:val="-12"/>
        </w:rPr>
      </w:r>
      <w:r>
        <w:rPr>
          <w:spacing w:val="-2"/>
        </w:rPr>
        <w:t>公允价值不能够可靠取得的，按照名义金额计量。按照名义金额计量的政府补助，直接计入当期</w:t>
      </w:r>
      <w:r>
        <w:rPr>
          <w:spacing w:val="-25"/>
        </w:rPr>
        <w:t> </w:t>
      </w:r>
      <w:r>
        <w:rPr>
          <w:spacing w:val="-25"/>
        </w:rPr>
      </w:r>
      <w:r>
        <w:rPr/>
        <w:t>损益。</w:t>
      </w:r>
    </w:p>
    <w:p>
      <w:pPr>
        <w:pStyle w:val="BodyText"/>
        <w:spacing w:line="357" w:lineRule="auto" w:before="30"/>
        <w:ind w:right="109" w:firstLine="420"/>
        <w:jc w:val="both"/>
      </w:pPr>
      <w:r>
        <w:rPr/>
        <w:t>本公司对于政府补助通常在实际收到时，按照实收金额予以确认和计量。但对于期末有确凿</w:t>
      </w:r>
      <w:r>
        <w:rPr>
          <w:w w:val="100"/>
        </w:rPr>
        <w:t> </w:t>
      </w:r>
      <w:r>
        <w:rPr/>
        <w:t>证据表明能够符合财政扶持政策规定的相关条件预计能够收到财政扶持资金，按照应收的金额计</w:t>
      </w:r>
      <w:r>
        <w:rPr>
          <w:w w:val="100"/>
        </w:rPr>
        <w:t> </w:t>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3"/>
        </w:rPr>
        <w:t> </w:t>
      </w:r>
      <w:r>
        <w:rPr>
          <w:spacing w:val="-33"/>
        </w:rPr>
      </w:r>
      <w:r>
        <w:rPr/>
        <w:t>部门发文确认，或者可根据正式发布的财政资金管理办法的有关规定自行合理测算，且预计其金</w:t>
      </w:r>
      <w:r>
        <w:rPr>
          <w:w w:val="100"/>
        </w:rPr>
        <w:t> </w:t>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5"/>
        </w:rPr>
        <w:t> </w:t>
      </w:r>
      <w:r>
        <w:rPr>
          <w:spacing w:val="-35"/>
        </w:rPr>
      </w:r>
      <w:r>
        <w:rPr/>
        <w:t>规定予以主动公开的财政扶持项目及其财政资金管理办法，且该管理办法应当是普惠性的（任何</w:t>
      </w:r>
      <w:r>
        <w:rPr>
          <w:w w:val="100"/>
        </w:rPr>
        <w:t> </w:t>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r>
        <w:rPr>
          <w:spacing w:val="-33"/>
        </w:rPr>
        <w:t> </w:t>
      </w:r>
      <w:r>
        <w:rPr>
          <w:spacing w:val="-33"/>
        </w:rPr>
      </w:r>
      <w:r>
        <w:rPr/>
        <w:t>明确承诺了拨付期限，且该款项的拨付是有相应财政预算作为保障的，因而可以合理保证其可在</w:t>
      </w:r>
      <w:r>
        <w:rPr>
          <w:w w:val="100"/>
        </w:rPr>
        <w:t> </w:t>
      </w:r>
      <w:r>
        <w:rPr>
          <w:spacing w:val="-2"/>
        </w:rPr>
        <w:t>规定期限内收到；（</w:t>
      </w:r>
      <w:r>
        <w:rPr>
          <w:rFonts w:ascii="宋体" w:hAnsi="宋体" w:cs="宋体" w:eastAsia="宋体" w:hint="default"/>
          <w:spacing w:val="-2"/>
        </w:rPr>
        <w:t>4</w:t>
      </w:r>
      <w:r>
        <w:rPr>
          <w:spacing w:val="-2"/>
        </w:rPr>
        <w:t>）根据本公司和该补助事项的具体情况，应满足的其他相关条件（如有）。</w:t>
      </w:r>
    </w:p>
    <w:p>
      <w:pPr>
        <w:pStyle w:val="BodyText"/>
        <w:spacing w:line="357" w:lineRule="auto" w:before="30"/>
        <w:ind w:right="218" w:firstLine="420"/>
        <w:jc w:val="right"/>
      </w:pPr>
      <w:r>
        <w:rPr>
          <w:spacing w:val="-2"/>
        </w:rPr>
        <w:t>与资产相关的政府补助，确认为递延收益，并在相关资产的使用寿命内平均分配计入当期损</w:t>
      </w:r>
      <w:r>
        <w:rPr>
          <w:w w:val="100"/>
        </w:rPr>
        <w:t> </w:t>
      </w:r>
      <w:r>
        <w:rPr>
          <w:spacing w:val="-2"/>
        </w:rPr>
        <w:t>益。与收益相关的政府补助，用于补偿以后期间的相关费用和损失的，确认为递延收益，并在确</w:t>
      </w:r>
      <w:r>
        <w:rPr>
          <w:spacing w:val="-45"/>
        </w:rPr>
        <w:t> </w:t>
      </w:r>
      <w:r>
        <w:rPr>
          <w:spacing w:val="-45"/>
        </w:rPr>
      </w:r>
      <w:r>
        <w:rPr>
          <w:spacing w:val="-2"/>
        </w:rPr>
        <w:t>认相关费用的期间计入当期损益；用于补偿已经发生的相关费用和损失的，直接计入当期损益。</w:t>
      </w:r>
      <w:r>
        <w:rPr>
          <w:spacing w:val="-43"/>
        </w:rPr>
        <w:t> </w:t>
      </w:r>
      <w:r>
        <w:rPr>
          <w:spacing w:val="-43"/>
        </w:rPr>
      </w:r>
      <w:r>
        <w:rPr>
          <w:spacing w:val="-2"/>
        </w:rPr>
        <w:t>同时包含与资产相关部分和与收益相关部分的政府补助，区分不同部分分别进行会计处理；</w:t>
      </w:r>
    </w:p>
    <w:p>
      <w:pPr>
        <w:pStyle w:val="BodyText"/>
        <w:spacing w:line="355" w:lineRule="auto" w:before="30"/>
        <w:ind w:left="557" w:right="117" w:hanging="420"/>
        <w:jc w:val="left"/>
      </w:pPr>
      <w:r>
        <w:rPr/>
        <w:t>难以区分的，将其整体归类为与收益相关的政府补助。</w:t>
      </w:r>
      <w:r>
        <w:rPr>
          <w:w w:val="100"/>
        </w:rPr>
        <w:t> </w:t>
      </w:r>
      <w:r>
        <w:rPr>
          <w:spacing w:val="-2"/>
        </w:rPr>
        <w:t>与本公司日常活动相关的政府补助，按照经济业务的实质，计入其他收益或冲减相关成本费</w:t>
      </w:r>
    </w:p>
    <w:p>
      <w:pPr>
        <w:pStyle w:val="BodyText"/>
        <w:spacing w:line="355" w:lineRule="auto" w:before="33"/>
        <w:ind w:left="557" w:right="117" w:hanging="420"/>
        <w:jc w:val="left"/>
      </w:pPr>
      <w:r>
        <w:rPr/>
        <w:t>用；与日常活动无关的政府补助，计入营业外收支。</w:t>
      </w:r>
      <w:r>
        <w:rPr>
          <w:w w:val="100"/>
        </w:rPr>
        <w:t> </w:t>
      </w:r>
      <w:r>
        <w:rPr>
          <w:spacing w:val="-2"/>
        </w:rPr>
        <w:t>已确认的政府补助需要退回时，存在相关递延收益余额的，冲减相关递延收益账面余额，超</w:t>
      </w:r>
    </w:p>
    <w:p>
      <w:pPr>
        <w:pStyle w:val="BodyText"/>
        <w:spacing w:line="355" w:lineRule="auto" w:before="34"/>
        <w:ind w:right="117"/>
        <w:jc w:val="left"/>
      </w:pPr>
      <w:r>
        <w:rPr>
          <w:spacing w:val="-2"/>
        </w:rPr>
        <w:t>出部分计入当期损益或对初始确认时冲减相关资产账面价值的与资产相关的政府补助）调整资产</w:t>
      </w:r>
      <w:r>
        <w:rPr>
          <w:spacing w:val="-26"/>
        </w:rPr>
        <w:t> </w:t>
      </w:r>
      <w:r>
        <w:rPr>
          <w:spacing w:val="-26"/>
        </w:rPr>
      </w:r>
      <w:r>
        <w:rPr/>
        <w:t>账面价值；属于其他情况的，直接计入当期损益。</w:t>
      </w:r>
    </w:p>
    <w:p>
      <w:pPr>
        <w:spacing w:line="240" w:lineRule="auto" w:before="10"/>
        <w:rPr>
          <w:rFonts w:ascii="宋体" w:hAnsi="宋体" w:cs="宋体" w:eastAsia="宋体" w:hint="default"/>
          <w:sz w:val="27"/>
          <w:szCs w:val="27"/>
        </w:rPr>
      </w:pPr>
    </w:p>
    <w:p>
      <w:pPr>
        <w:pStyle w:val="Heading2"/>
        <w:spacing w:line="240" w:lineRule="auto"/>
        <w:ind w:left="137" w:right="2365"/>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73" w:lineRule="exact" w:before="32"/>
        <w:ind w:right="2365"/>
        <w:jc w:val="left"/>
      </w:pPr>
      <w:r>
        <w:rPr/>
        <w:t>√适用</w:t>
        <w:tab/>
        <w:t>□不适用</w:t>
      </w:r>
    </w:p>
    <w:p>
      <w:pPr>
        <w:pStyle w:val="BodyText"/>
        <w:spacing w:line="273" w:lineRule="exact"/>
        <w:ind w:left="557" w:right="2365"/>
        <w:jc w:val="left"/>
      </w:pPr>
      <w:r>
        <w:rPr/>
        <w:t>（</w:t>
      </w:r>
      <w:r>
        <w:rPr>
          <w:rFonts w:ascii="宋体" w:hAnsi="宋体" w:cs="宋体" w:eastAsia="宋体" w:hint="default"/>
        </w:rPr>
        <w:t>1</w:t>
      </w:r>
      <w:r>
        <w:rPr/>
        <w:t>）当期所得税</w:t>
      </w:r>
    </w:p>
    <w:p>
      <w:pPr>
        <w:spacing w:after="0" w:line="273"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right="218" w:firstLine="420"/>
        <w:jc w:val="both"/>
      </w:pPr>
      <w:r>
        <w:rPr>
          <w:spacing w:val="-2"/>
        </w:rPr>
        <w:t>资产负债表日，对于当期和以前期间形成的当期所得税负债（或资产），以按照税法规定计</w:t>
      </w:r>
      <w:r>
        <w:rPr>
          <w:w w:val="100"/>
        </w:rPr>
        <w:t> </w:t>
      </w: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355" w:lineRule="auto" w:before="34"/>
        <w:ind w:left="557" w:right="117"/>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55" w:lineRule="auto" w:before="32"/>
        <w:ind w:right="117"/>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34"/>
        <w:ind w:left="557" w:right="117"/>
        <w:jc w:val="left"/>
      </w:pPr>
      <w:r>
        <w:rPr/>
        <w:t>与商誉的初始确认有关，以及与既不是企业合并、发生时也不影响会计利润和应纳税所得额</w:t>
      </w:r>
    </w:p>
    <w:p>
      <w:pPr>
        <w:pStyle w:val="BodyText"/>
        <w:spacing w:line="357" w:lineRule="auto" w:before="133"/>
        <w:ind w:right="97"/>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357" w:lineRule="auto" w:before="30"/>
        <w:ind w:right="218" w:firstLine="420"/>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6"/>
        </w:rPr>
        <w:t> </w:t>
      </w:r>
      <w:r>
        <w:rPr>
          <w:spacing w:val="-26"/>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355" w:lineRule="auto" w:before="30"/>
        <w:ind w:right="218" w:firstLine="420"/>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55" w:lineRule="auto" w:before="34"/>
        <w:ind w:right="218" w:firstLine="420"/>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7" w:lineRule="auto" w:before="32"/>
        <w:ind w:right="218" w:firstLine="420"/>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55" w:lineRule="auto" w:before="32"/>
        <w:ind w:left="557" w:right="4588"/>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55" w:lineRule="auto" w:before="32"/>
        <w:ind w:right="218" w:firstLine="420"/>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5"/>
        </w:rPr>
        <w:t> </w:t>
      </w:r>
      <w:r>
        <w:rPr>
          <w:spacing w:val="-25"/>
        </w:rPr>
      </w:r>
      <w:r>
        <w:rPr/>
        <w:t>所得税和递延所得税费用或收益计入当期损益。</w:t>
      </w:r>
    </w:p>
    <w:p>
      <w:pPr>
        <w:pStyle w:val="BodyText"/>
        <w:spacing w:line="357" w:lineRule="auto" w:before="34"/>
        <w:ind w:left="557" w:right="117"/>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40" w:lineRule="auto" w:before="30"/>
        <w:ind w:right="2365"/>
        <w:jc w:val="left"/>
      </w:pPr>
      <w:r>
        <w:rPr/>
        <w:t>司当期所得税资产及当期所得税负债以抵销后的净额列报。</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138" w:firstLine="420"/>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spacing w:line="240" w:lineRule="auto" w:before="11"/>
        <w:rPr>
          <w:rFonts w:ascii="宋体" w:hAnsi="宋体" w:cs="宋体" w:eastAsia="宋体" w:hint="default"/>
          <w:sz w:val="27"/>
          <w:szCs w:val="27"/>
        </w:rPr>
      </w:pPr>
    </w:p>
    <w:p>
      <w:pPr>
        <w:pStyle w:val="Heading2"/>
        <w:spacing w:line="290" w:lineRule="auto"/>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3" w:lineRule="exact" w:before="14"/>
        <w:ind w:right="0"/>
        <w:jc w:val="both"/>
      </w:pPr>
      <w:r>
        <w:rPr/>
        <w:t>√适用  □不适用</w:t>
      </w:r>
    </w:p>
    <w:p>
      <w:pPr>
        <w:pStyle w:val="BodyText"/>
        <w:spacing w:line="355" w:lineRule="auto"/>
        <w:ind w:left="557" w:right="0"/>
        <w:jc w:val="left"/>
      </w:pPr>
      <w:r>
        <w:rPr/>
        <w:t>（</w:t>
      </w:r>
      <w:r>
        <w:rPr>
          <w:rFonts w:ascii="宋体" w:hAnsi="宋体" w:cs="宋体" w:eastAsia="宋体" w:hint="default"/>
        </w:rPr>
        <w:t>1</w:t>
      </w:r>
      <w:r>
        <w:rPr/>
        <w:t>）本公司作为承租人记录经营租赁业务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0" w:lineRule="auto" w:before="32"/>
        <w:ind w:right="0"/>
        <w:jc w:val="both"/>
      </w:pPr>
      <w:r>
        <w:rPr/>
        <w:t>接费用计入当期损益。或有租金于实际发生时计入当期损益。</w:t>
      </w:r>
    </w:p>
    <w:p>
      <w:pPr>
        <w:pStyle w:val="BodyText"/>
        <w:spacing w:line="355" w:lineRule="auto" w:before="135"/>
        <w:ind w:left="557" w:right="0"/>
        <w:jc w:val="left"/>
      </w:pPr>
      <w:r>
        <w:rPr/>
        <w:t>（</w:t>
      </w:r>
      <w:r>
        <w:rPr>
          <w:rFonts w:ascii="宋体" w:hAnsi="宋体" w:cs="宋体" w:eastAsia="宋体" w:hint="default"/>
        </w:rPr>
        <w:t>2</w:t>
      </w:r>
      <w:r>
        <w:rPr/>
        <w:t>）本公司作为出租人记录经营租赁业务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355" w:lineRule="auto" w:before="32"/>
        <w:ind w:right="131"/>
        <w:jc w:val="both"/>
      </w:pPr>
      <w:r>
        <w:rPr>
          <w:spacing w:val="-2"/>
        </w:rPr>
        <w:t>接费用于发生时予以资本化，在整个租赁期间内按照与确认租金收入相同的基础分期计入当期损</w:t>
      </w:r>
      <w:r>
        <w:rPr>
          <w:spacing w:val="-25"/>
        </w:rPr>
        <w:t> </w:t>
      </w:r>
      <w:r>
        <w:rPr>
          <w:spacing w:val="-25"/>
        </w:rPr>
      </w:r>
      <w:r>
        <w:rPr>
          <w:spacing w:val="-6"/>
          <w:w w:val="100"/>
        </w:rPr>
        <w:t>益；其他金额较小的初始直接费用于发生时计入当期损益。或有租金于实际发生时计入当期损益。</w:t>
      </w:r>
    </w:p>
    <w:p>
      <w:pPr>
        <w:spacing w:line="240" w:lineRule="auto" w:before="13"/>
        <w:rPr>
          <w:rFonts w:ascii="宋体" w:hAnsi="宋体" w:cs="宋体" w:eastAsia="宋体" w:hint="default"/>
          <w:sz w:val="27"/>
          <w:szCs w:val="27"/>
        </w:rPr>
      </w:pPr>
    </w:p>
    <w:p>
      <w:pPr>
        <w:pStyle w:val="Heading2"/>
        <w:spacing w:line="240" w:lineRule="auto"/>
        <w:ind w:left="137"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74" w:lineRule="exact" w:before="56"/>
        <w:ind w:right="0"/>
        <w:jc w:val="both"/>
      </w:pPr>
      <w:r>
        <w:rPr/>
        <w:t>√适用  □不适用</w:t>
      </w:r>
    </w:p>
    <w:p>
      <w:pPr>
        <w:pStyle w:val="BodyText"/>
        <w:spacing w:line="355" w:lineRule="auto"/>
        <w:ind w:left="557" w:right="0"/>
        <w:jc w:val="left"/>
      </w:pPr>
      <w:r>
        <w:rPr/>
        <w:t>（</w:t>
      </w:r>
      <w:r>
        <w:rPr>
          <w:rFonts w:ascii="宋体" w:hAnsi="宋体" w:cs="宋体" w:eastAsia="宋体" w:hint="default"/>
        </w:rPr>
        <w:t>1</w:t>
      </w:r>
      <w:r>
        <w:rPr/>
        <w:t>）本公司作为承租人记录融资租赁业务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357" w:lineRule="auto" w:before="32"/>
        <w:ind w:right="138"/>
        <w:jc w:val="both"/>
      </w:pPr>
      <w:r>
        <w:rPr>
          <w:spacing w:val="-2"/>
        </w:rPr>
        <w:t>为租入资产的入账价值，将最低租赁付款额作为长期应付款的入账价值，其差额作为未确认融资</w:t>
      </w:r>
      <w:r>
        <w:rPr>
          <w:spacing w:val="-25"/>
        </w:rPr>
        <w:t> </w:t>
      </w:r>
      <w:r>
        <w:rPr>
          <w:spacing w:val="-25"/>
        </w:rPr>
      </w:r>
      <w:r>
        <w:rPr>
          <w:spacing w:val="-2"/>
        </w:rPr>
        <w:t>费用。此外，在租赁谈判和签订租赁合同过程中发生的，可归属于租赁项目的初始直接费用也计</w:t>
      </w:r>
      <w:r>
        <w:rPr>
          <w:spacing w:val="-25"/>
        </w:rPr>
        <w:t> </w:t>
      </w:r>
      <w:r>
        <w:rPr>
          <w:spacing w:val="-25"/>
        </w:rPr>
      </w:r>
      <w:r>
        <w:rPr>
          <w:spacing w:val="-2"/>
        </w:rPr>
        <w:t>入租入资产价值。最低租赁付款额扣除未确认融资费用后的余额分别长期负债和一年内到期的长</w:t>
      </w:r>
      <w:r>
        <w:rPr>
          <w:spacing w:val="-25"/>
        </w:rPr>
        <w:t> </w:t>
      </w:r>
      <w:r>
        <w:rPr>
          <w:spacing w:val="-25"/>
        </w:rPr>
      </w:r>
      <w:r>
        <w:rPr/>
        <w:t>期负债列示。</w:t>
      </w:r>
    </w:p>
    <w:p>
      <w:pPr>
        <w:pStyle w:val="BodyText"/>
        <w:spacing w:line="357" w:lineRule="auto" w:before="30"/>
        <w:ind w:right="138" w:firstLine="420"/>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355" w:lineRule="auto" w:before="32"/>
        <w:ind w:left="557" w:right="0"/>
        <w:jc w:val="left"/>
      </w:pPr>
      <w:r>
        <w:rPr/>
        <w:t>（</w:t>
      </w:r>
      <w:r>
        <w:rPr>
          <w:rFonts w:ascii="宋体" w:hAnsi="宋体" w:cs="宋体" w:eastAsia="宋体" w:hint="default"/>
        </w:rPr>
        <w:t>2</w:t>
      </w:r>
      <w:r>
        <w:rPr/>
        <w:t>）本公司作为出租人记录融资租赁业务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355" w:lineRule="auto" w:before="32"/>
        <w:ind w:right="138"/>
        <w:jc w:val="both"/>
      </w:pP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之和的差额确认为未实现融资收益。应收融资租赁款扣除未实现融资收益后的余额分别长期债权</w:t>
      </w:r>
      <w:r>
        <w:rPr>
          <w:spacing w:val="-25"/>
        </w:rPr>
        <w:t> </w:t>
      </w:r>
      <w:r>
        <w:rPr>
          <w:spacing w:val="-25"/>
        </w:rPr>
      </w:r>
      <w:r>
        <w:rPr/>
        <w:t>和一年内到期的长期债权列示。</w:t>
      </w:r>
    </w:p>
    <w:p>
      <w:pPr>
        <w:pStyle w:val="BodyText"/>
        <w:spacing w:line="355" w:lineRule="auto" w:before="34"/>
        <w:ind w:right="138" w:firstLine="420"/>
        <w:jc w:val="both"/>
      </w:pPr>
      <w:r>
        <w:rPr>
          <w:spacing w:val="-2"/>
        </w:rPr>
        <w:t>未实现融资收益在租赁期内采用实际利率法计算确认当期的融资收入。或有租金于实际发生</w:t>
      </w:r>
      <w:r>
        <w:rPr>
          <w:w w:val="100"/>
        </w:rPr>
        <w:t> </w:t>
      </w:r>
      <w:r>
        <w:rPr/>
        <w:t>时计入当期损益。</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137"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40" w:lineRule="auto" w:before="56"/>
        <w:ind w:left="557" w:right="218" w:hanging="420"/>
        <w:jc w:val="left"/>
      </w:pPr>
      <w:r>
        <w:rPr/>
        <w:t>√适用</w:t>
        <w:tab/>
        <w:t>□不适用</w:t>
      </w:r>
      <w:r>
        <w:rPr>
          <w:w w:val="100"/>
        </w:rPr>
        <w:t> </w:t>
      </w:r>
      <w:r>
        <w:rPr>
          <w:spacing w:val="-2"/>
        </w:rPr>
        <w:t>本公司在运用会计政策过程中，由于经营活动内在的不确定性，本公司需要对无法准确计量</w:t>
      </w:r>
    </w:p>
    <w:p>
      <w:pPr>
        <w:pStyle w:val="BodyText"/>
        <w:spacing w:line="357" w:lineRule="auto" w:before="133"/>
        <w:ind w:right="209"/>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5"/>
        </w:rPr>
        <w:t> </w:t>
      </w:r>
      <w:r>
        <w:rPr>
          <w:spacing w:val="-25"/>
        </w:rPr>
      </w:r>
      <w:r>
        <w:rPr/>
        <w:t>金额进行重大调整。</w:t>
      </w:r>
    </w:p>
    <w:p>
      <w:pPr>
        <w:pStyle w:val="BodyText"/>
        <w:spacing w:line="357" w:lineRule="auto" w:before="30"/>
        <w:ind w:right="218" w:firstLine="420"/>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30"/>
        <w:ind w:left="557" w:right="117"/>
        <w:jc w:val="left"/>
      </w:pPr>
      <w:r>
        <w:rPr/>
        <w:t>于资产负债表日，本公司需对财务报表项目金额进行判断、估计和假设的重要领域如下：</w:t>
      </w:r>
    </w:p>
    <w:p>
      <w:pPr>
        <w:pStyle w:val="BodyText"/>
        <w:spacing w:line="240" w:lineRule="auto" w:before="133"/>
        <w:ind w:left="557" w:right="2365"/>
        <w:jc w:val="left"/>
      </w:pPr>
      <w:r>
        <w:rPr/>
        <w:t>（</w:t>
      </w:r>
      <w:r>
        <w:rPr>
          <w:rFonts w:ascii="宋体" w:hAnsi="宋体" w:cs="宋体" w:eastAsia="宋体" w:hint="default"/>
        </w:rPr>
        <w:t>1</w:t>
      </w:r>
      <w:r>
        <w:rPr/>
        <w:t>）租赁的归类</w:t>
      </w:r>
    </w:p>
    <w:p>
      <w:pPr>
        <w:pStyle w:val="BodyText"/>
        <w:spacing w:line="357" w:lineRule="auto" w:before="133"/>
        <w:ind w:right="105" w:firstLine="420"/>
        <w:jc w:val="left"/>
      </w:pPr>
      <w:r>
        <w:rPr/>
        <w:t>本公司根据《企业会计准则第</w:t>
      </w:r>
      <w:r>
        <w:rPr>
          <w:spacing w:val="-53"/>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355" w:lineRule="auto" w:before="30"/>
        <w:ind w:left="557" w:right="117"/>
        <w:jc w:val="left"/>
      </w:pPr>
      <w:r>
        <w:rPr/>
        <w:t>（</w:t>
      </w:r>
      <w:r>
        <w:rPr>
          <w:rFonts w:ascii="宋体" w:hAnsi="宋体" w:cs="宋体" w:eastAsia="宋体" w:hint="default"/>
        </w:rPr>
        <w:t>2</w:t>
      </w:r>
      <w:r>
        <w:rPr/>
        <w:t>）坏账准备计提</w:t>
      </w:r>
      <w:r>
        <w:rPr>
          <w:w w:val="100"/>
        </w:rPr>
        <w:t> </w:t>
      </w:r>
      <w:r>
        <w:rPr>
          <w:spacing w:val="-2"/>
        </w:rPr>
        <w:t>本公司根据应收款项的会计政策，采用备抵法核算坏账损失。应收款项减值是基于评估应收</w:t>
      </w:r>
    </w:p>
    <w:p>
      <w:pPr>
        <w:pStyle w:val="BodyText"/>
        <w:spacing w:line="355" w:lineRule="auto" w:before="34"/>
        <w:ind w:right="218"/>
        <w:jc w:val="both"/>
      </w:pPr>
      <w:r>
        <w:rPr>
          <w:spacing w:val="-2"/>
        </w:rPr>
        <w:t>款项的可收回性。鉴定应收款项减值要求管理层的判断和估计。实际的结果与原先估计的差异将</w:t>
      </w:r>
      <w:r>
        <w:rPr>
          <w:spacing w:val="-25"/>
        </w:rPr>
        <w:t> </w:t>
      </w:r>
      <w:r>
        <w:rPr>
          <w:spacing w:val="-25"/>
        </w:rPr>
      </w:r>
      <w:r>
        <w:rPr/>
        <w:t>在估计被改变的期间影响应收款项的账面价值及应收款项坏账准备的计提或转回。</w:t>
      </w:r>
    </w:p>
    <w:p>
      <w:pPr>
        <w:pStyle w:val="BodyText"/>
        <w:spacing w:line="355" w:lineRule="auto" w:before="32"/>
        <w:ind w:left="557" w:right="117"/>
        <w:jc w:val="left"/>
      </w:pPr>
      <w:r>
        <w:rPr/>
        <w:t>（</w:t>
      </w:r>
      <w:r>
        <w:rPr>
          <w:rFonts w:ascii="宋体" w:hAnsi="宋体" w:cs="宋体" w:eastAsia="宋体" w:hint="default"/>
        </w:rPr>
        <w:t>3</w:t>
      </w:r>
      <w:r>
        <w:rPr/>
        <w:t>）存货跌价准备</w:t>
      </w:r>
      <w:r>
        <w:rPr>
          <w:w w:val="100"/>
        </w:rPr>
        <w:t> </w:t>
      </w:r>
      <w:r>
        <w:rPr>
          <w:spacing w:val="-2"/>
        </w:rPr>
        <w:t>本公司根据存货会计政策，按照成本与可变现净值孰低计量，对成本高于可变现净值及陈旧</w:t>
      </w:r>
    </w:p>
    <w:p>
      <w:pPr>
        <w:pStyle w:val="BodyText"/>
        <w:spacing w:line="357" w:lineRule="auto" w:before="32"/>
        <w:ind w:right="218"/>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357" w:lineRule="auto" w:before="30"/>
        <w:ind w:left="557" w:right="117"/>
        <w:jc w:val="left"/>
      </w:pPr>
      <w:r>
        <w:rPr/>
        <w:t>（</w:t>
      </w:r>
      <w:r>
        <w:rPr>
          <w:rFonts w:ascii="宋体" w:hAnsi="宋体" w:cs="宋体" w:eastAsia="宋体" w:hint="default"/>
        </w:rPr>
        <w:t>4</w:t>
      </w:r>
      <w:r>
        <w:rPr/>
        <w:t>）金融工具公允价值</w:t>
      </w:r>
      <w:r>
        <w:rPr>
          <w:w w:val="100"/>
        </w:rPr>
        <w:t> </w:t>
      </w:r>
      <w:r>
        <w:rPr>
          <w:spacing w:val="-2"/>
        </w:rPr>
        <w:t>对不存在活跃交易市场的金融工具，本公司通过各种估值方法确定其公允价值。这些估值方</w:t>
      </w:r>
    </w:p>
    <w:p>
      <w:pPr>
        <w:pStyle w:val="BodyText"/>
        <w:spacing w:line="355" w:lineRule="auto" w:before="30"/>
        <w:ind w:right="218"/>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t>公允价值产生影响。</w:t>
      </w:r>
    </w:p>
    <w:p>
      <w:pPr>
        <w:pStyle w:val="BodyText"/>
        <w:spacing w:line="240" w:lineRule="auto" w:before="32"/>
        <w:ind w:left="557" w:right="2365"/>
        <w:jc w:val="left"/>
      </w:pPr>
      <w:r>
        <w:rPr/>
        <w:t>（</w:t>
      </w:r>
      <w:r>
        <w:rPr>
          <w:rFonts w:ascii="宋体" w:hAnsi="宋体" w:cs="宋体" w:eastAsia="宋体" w:hint="default"/>
        </w:rPr>
        <w:t>5</w:t>
      </w:r>
      <w:r>
        <w:rPr/>
        <w:t>）持有至到期投资</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138" w:firstLine="420"/>
        <w:jc w:val="both"/>
      </w:pPr>
      <w:r>
        <w:rPr>
          <w:spacing w:val="-2"/>
        </w:rPr>
        <w:t>本公司将符合条件的有固定或可确定还款金额和固定到期日且本公司有明确意图和能力持有</w:t>
      </w:r>
      <w:r>
        <w:rPr>
          <w:w w:val="100"/>
        </w:rPr>
        <w:t> </w:t>
      </w:r>
      <w:r>
        <w:rPr>
          <w:spacing w:val="-2"/>
        </w:rPr>
        <w:t>至到期的非衍生金融资产归类为持有至到期投资。进行此项归类工作需涉及大量的判断。在进行</w:t>
      </w:r>
      <w:r>
        <w:rPr>
          <w:spacing w:val="-25"/>
        </w:rPr>
        <w:t> </w:t>
      </w:r>
      <w:r>
        <w:rPr>
          <w:spacing w:val="-25"/>
        </w:rPr>
      </w:r>
      <w:r>
        <w:rPr>
          <w:spacing w:val="-2"/>
        </w:rPr>
        <w:t>判断的过程中，本公司会对其持有该类投资至到期日的意愿和能力进行评估。除特定情况外（例</w:t>
      </w:r>
      <w:r>
        <w:rPr>
          <w:spacing w:val="-25"/>
        </w:rPr>
        <w:t> </w:t>
      </w:r>
      <w:r>
        <w:rPr>
          <w:spacing w:val="-25"/>
        </w:rPr>
      </w:r>
      <w:r>
        <w:rPr>
          <w:spacing w:val="-2"/>
        </w:rPr>
        <w:t>如在接近到期日时出售金额不重大的投资），如果本公司未能将这些投资持有至到期日，则须将</w:t>
      </w:r>
      <w:r>
        <w:rPr>
          <w:spacing w:val="-25"/>
        </w:rPr>
        <w:t> </w:t>
      </w:r>
      <w:r>
        <w:rPr>
          <w:spacing w:val="-25"/>
        </w:rPr>
      </w:r>
      <w:r>
        <w:rPr>
          <w:spacing w:val="-2"/>
        </w:rPr>
        <w:t>全部该类投资重分类至可供出售金融资产，且在本会计年度及以后两个完整的会计年度内不得再</w:t>
      </w:r>
      <w:r>
        <w:rPr>
          <w:spacing w:val="-25"/>
        </w:rPr>
        <w:t> </w:t>
      </w:r>
      <w:r>
        <w:rPr>
          <w:spacing w:val="-25"/>
        </w:rPr>
      </w:r>
      <w:r>
        <w:rPr>
          <w:spacing w:val="-2"/>
        </w:rPr>
        <w:t>将该金融资产划分为持有至到期投资。如出现此类情况，可能对财务报表上所列报的相关金融资</w:t>
      </w:r>
      <w:r>
        <w:rPr>
          <w:spacing w:val="-25"/>
        </w:rPr>
        <w:t> </w:t>
      </w:r>
      <w:r>
        <w:rPr>
          <w:spacing w:val="-25"/>
        </w:rPr>
      </w:r>
      <w:r>
        <w:rPr/>
        <w:t>产价值产生重大的影响，并且可能影响本公司的金融工具风险管理策略。</w:t>
      </w:r>
    </w:p>
    <w:p>
      <w:pPr>
        <w:pStyle w:val="BodyText"/>
        <w:spacing w:line="357" w:lineRule="auto" w:before="32"/>
        <w:ind w:left="557" w:right="0"/>
        <w:jc w:val="left"/>
      </w:pPr>
      <w:r>
        <w:rPr/>
        <w:t>（</w:t>
      </w:r>
      <w:r>
        <w:rPr>
          <w:rFonts w:ascii="宋体" w:hAnsi="宋体" w:cs="宋体" w:eastAsia="宋体" w:hint="default"/>
        </w:rPr>
        <w:t>6</w:t>
      </w:r>
      <w:r>
        <w:rPr/>
        <w:t>）持有至到期投资减值</w:t>
      </w:r>
      <w:r>
        <w:rPr>
          <w:w w:val="100"/>
        </w:rPr>
        <w:t> </w:t>
      </w:r>
      <w:r>
        <w:rPr>
          <w:spacing w:val="-2"/>
        </w:rPr>
        <w:t>本公司确定持有至到期投资是否减值在很大程度上依赖于管理层的判断。发生减值的客观证</w:t>
      </w:r>
    </w:p>
    <w:p>
      <w:pPr>
        <w:pStyle w:val="BodyText"/>
        <w:spacing w:line="355" w:lineRule="auto" w:before="30"/>
        <w:ind w:right="138"/>
        <w:jc w:val="both"/>
      </w:pPr>
      <w:r>
        <w:rPr>
          <w:spacing w:val="-2"/>
        </w:rPr>
        <w:t>据包括发行方发生严重财务困难使该金融资产无法在活跃市场继续交易、无法履行合同条款（例</w:t>
      </w:r>
      <w:r>
        <w:rPr>
          <w:spacing w:val="-25"/>
        </w:rPr>
        <w:t> </w:t>
      </w:r>
      <w:r>
        <w:rPr>
          <w:spacing w:val="-25"/>
        </w:rPr>
      </w:r>
      <w:r>
        <w:rPr>
          <w:spacing w:val="-2"/>
        </w:rPr>
        <w:t>如，偿付利息或本金发生违约）等。在进行判断的过程中，本公司需评估发生减值的客观证据对</w:t>
      </w:r>
      <w:r>
        <w:rPr>
          <w:spacing w:val="-25"/>
        </w:rPr>
        <w:t> </w:t>
      </w:r>
      <w:r>
        <w:rPr>
          <w:spacing w:val="-25"/>
        </w:rPr>
      </w:r>
      <w:r>
        <w:rPr/>
        <w:t>该项投资预计未来现金流的影响。</w:t>
      </w:r>
    </w:p>
    <w:p>
      <w:pPr>
        <w:pStyle w:val="BodyText"/>
        <w:spacing w:line="355" w:lineRule="auto" w:before="34"/>
        <w:ind w:left="557" w:right="0"/>
        <w:jc w:val="left"/>
      </w:pPr>
      <w:r>
        <w:rPr/>
        <w:t>（</w:t>
      </w:r>
      <w:r>
        <w:rPr>
          <w:rFonts w:ascii="宋体" w:hAnsi="宋体" w:cs="宋体" w:eastAsia="宋体" w:hint="default"/>
        </w:rPr>
        <w:t>7</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357" w:lineRule="auto" w:before="32"/>
        <w:ind w:right="138"/>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355" w:lineRule="auto" w:before="32"/>
        <w:ind w:left="557" w:right="0"/>
        <w:jc w:val="left"/>
      </w:pPr>
      <w:r>
        <w:rPr/>
        <w:t>（</w:t>
      </w:r>
      <w:r>
        <w:rPr>
          <w:rFonts w:ascii="宋体" w:hAnsi="宋体" w:cs="宋体" w:eastAsia="宋体" w:hint="default"/>
        </w:rPr>
        <w:t>8</w:t>
      </w:r>
      <w:r>
        <w:rPr/>
        <w:t>）长期资产减值准备</w:t>
      </w:r>
      <w:r>
        <w:rPr>
          <w:w w:val="100"/>
        </w:rPr>
        <w:t> </w:t>
      </w:r>
      <w:r>
        <w:rPr>
          <w:spacing w:val="-2"/>
        </w:rPr>
        <w:t>本公司于资产负债表日对除金融资产之外的非流动资产判断是否存在可能发生减值的迹象。</w:t>
      </w:r>
    </w:p>
    <w:p>
      <w:pPr>
        <w:pStyle w:val="BodyText"/>
        <w:spacing w:line="357" w:lineRule="auto" w:before="32"/>
        <w:ind w:left="0" w:right="131"/>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355" w:lineRule="auto" w:before="30"/>
        <w:ind w:left="557" w:right="0"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355" w:lineRule="auto" w:before="33"/>
        <w:ind w:left="557" w:right="0"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355" w:lineRule="auto" w:before="34"/>
        <w:ind w:right="138"/>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55" w:lineRule="auto" w:before="32"/>
        <w:ind w:right="138" w:firstLine="420"/>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357" w:lineRule="auto" w:before="34"/>
        <w:ind w:left="557" w:right="0"/>
        <w:jc w:val="left"/>
      </w:pPr>
      <w:r>
        <w:rPr/>
        <w:t>（</w:t>
      </w:r>
      <w:r>
        <w:rPr>
          <w:rFonts w:ascii="宋体" w:hAnsi="宋体" w:cs="宋体" w:eastAsia="宋体" w:hint="default"/>
        </w:rPr>
        <w:t>9</w:t>
      </w:r>
      <w:r>
        <w:rPr/>
        <w:t>）折旧和摊销</w:t>
      </w:r>
      <w:r>
        <w:rPr>
          <w:w w:val="100"/>
        </w:rPr>
        <w:t> </w:t>
      </w:r>
      <w:r>
        <w:rPr>
          <w:spacing w:val="-2"/>
        </w:rPr>
        <w:t>本公司对投资性房地产、固定资产和无形资产在考虑其残值后，在使用寿命内按直线法计提</w:t>
      </w:r>
    </w:p>
    <w:p>
      <w:pPr>
        <w:pStyle w:val="BodyText"/>
        <w:spacing w:line="240" w:lineRule="auto" w:before="30"/>
        <w:ind w:right="0"/>
        <w:jc w:val="both"/>
      </w:pPr>
      <w:r>
        <w:rPr/>
        <w:t>折旧和摊销。本公司定期复核使用寿命，以决定将计入每个报告期的折旧和摊销费用数额。使用</w:t>
      </w:r>
    </w:p>
    <w:p>
      <w:pPr>
        <w:spacing w:after="0" w:line="240" w:lineRule="auto"/>
        <w:jc w:val="both"/>
        <w:sectPr>
          <w:footerReference w:type="default" r:id="rId53"/>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238"/>
        <w:jc w:val="both"/>
      </w:pP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BodyText"/>
        <w:spacing w:line="357" w:lineRule="auto" w:before="32"/>
        <w:ind w:left="637" w:right="227"/>
        <w:jc w:val="left"/>
      </w:pPr>
      <w:r>
        <w:rPr/>
        <w:t>（</w:t>
      </w:r>
      <w:r>
        <w:rPr>
          <w:rFonts w:ascii="宋体" w:hAnsi="宋体" w:cs="宋体" w:eastAsia="宋体" w:hint="default"/>
        </w:rPr>
        <w:t>10</w:t>
      </w:r>
      <w:r>
        <w:rPr/>
        <w:t>）递延所得税资产</w:t>
      </w:r>
      <w:r>
        <w:rPr>
          <w:w w:val="100"/>
        </w:rPr>
        <w:t> </w:t>
      </w:r>
      <w:r>
        <w:rPr>
          <w:spacing w:val="-2"/>
        </w:rPr>
        <w:t>在很有可能有足够的应纳税利润来抵扣亏损的限度内，本公司就所有未利用的税务亏损确认</w:t>
      </w:r>
    </w:p>
    <w:p>
      <w:pPr>
        <w:pStyle w:val="BodyText"/>
        <w:spacing w:line="355" w:lineRule="auto" w:before="30"/>
        <w:ind w:left="217" w:right="118"/>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357" w:lineRule="auto" w:before="32"/>
        <w:ind w:left="637" w:right="227"/>
        <w:jc w:val="left"/>
      </w:pPr>
      <w:r>
        <w:rPr/>
        <w:t>（</w:t>
      </w:r>
      <w:r>
        <w:rPr>
          <w:rFonts w:ascii="宋体" w:hAnsi="宋体" w:cs="宋体" w:eastAsia="宋体" w:hint="default"/>
        </w:rPr>
        <w:t>11</w:t>
      </w:r>
      <w:r>
        <w:rPr/>
        <w:t>）所得税</w:t>
      </w:r>
      <w:r>
        <w:rPr>
          <w:w w:val="100"/>
        </w:rPr>
        <w:t> </w:t>
      </w:r>
      <w:r>
        <w:rPr>
          <w:spacing w:val="-2"/>
        </w:rPr>
        <w:t>本公司在正常的经营活动中，有部分交易其最终的税务处理和计算存在一定的不确定性。部</w:t>
      </w:r>
    </w:p>
    <w:p>
      <w:pPr>
        <w:pStyle w:val="BodyText"/>
        <w:spacing w:line="355" w:lineRule="auto" w:before="31"/>
        <w:ind w:left="217" w:right="238"/>
        <w:jc w:val="both"/>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pStyle w:val="BodyText"/>
        <w:spacing w:line="355" w:lineRule="auto" w:before="32"/>
        <w:ind w:left="637" w:right="227"/>
        <w:jc w:val="left"/>
      </w:pPr>
      <w:r>
        <w:rPr/>
        <w:t>（</w:t>
      </w:r>
      <w:r>
        <w:rPr>
          <w:rFonts w:ascii="宋体" w:hAnsi="宋体" w:cs="宋体" w:eastAsia="宋体" w:hint="default"/>
        </w:rPr>
        <w:t>12</w:t>
      </w:r>
      <w:r>
        <w:rPr/>
        <w:t>）研发支出</w:t>
      </w:r>
      <w:r>
        <w:rPr>
          <w:w w:val="100"/>
        </w:rPr>
        <w:t> </w:t>
      </w:r>
      <w:r>
        <w:rPr>
          <w:spacing w:val="-2"/>
        </w:rPr>
        <w:t>本集团将内部研究开发项目的支出，区分为研究阶段支出和开发阶段支出。公司目前内部研</w:t>
      </w:r>
    </w:p>
    <w:p>
      <w:pPr>
        <w:pStyle w:val="BodyText"/>
        <w:spacing w:line="355" w:lineRule="auto" w:before="34"/>
        <w:ind w:left="217" w:right="238"/>
        <w:jc w:val="both"/>
      </w:pPr>
      <w:r>
        <w:rPr>
          <w:spacing w:val="-2"/>
        </w:rPr>
        <w:t>究开发项目的支出，尚不满足资本化条件，计入当期损益，当满足开发支出资本化条件时，相关</w:t>
      </w:r>
      <w:r>
        <w:rPr>
          <w:spacing w:val="-25"/>
        </w:rPr>
        <w:t> </w:t>
      </w:r>
      <w:r>
        <w:rPr>
          <w:spacing w:val="-25"/>
        </w:rPr>
      </w:r>
      <w:r>
        <w:rPr/>
        <w:t>支出在资产负债表上列示为开发支出，自该项目达到预定用途之日转为无形资产。</w:t>
      </w:r>
    </w:p>
    <w:p>
      <w:pPr>
        <w:pStyle w:val="BodyText"/>
        <w:spacing w:line="355" w:lineRule="auto" w:before="32"/>
        <w:ind w:left="637" w:right="227"/>
        <w:jc w:val="left"/>
      </w:pPr>
      <w:r>
        <w:rPr/>
        <w:t>（</w:t>
      </w:r>
      <w:r>
        <w:rPr>
          <w:rFonts w:ascii="宋体" w:hAnsi="宋体" w:cs="宋体" w:eastAsia="宋体" w:hint="default"/>
        </w:rPr>
        <w:t>13</w:t>
      </w:r>
      <w:r>
        <w:rPr/>
        <w:t>）预计负债</w:t>
      </w:r>
      <w:r>
        <w:rPr>
          <w:w w:val="100"/>
        </w:rPr>
        <w:t> </w:t>
      </w:r>
      <w:r>
        <w:rPr>
          <w:spacing w:val="-2"/>
        </w:rPr>
        <w:t>本公司根据合约条款、现有知识及历史经验，对产品质量保证、预计合同亏损、延迟交货违</w:t>
      </w:r>
    </w:p>
    <w:p>
      <w:pPr>
        <w:pStyle w:val="BodyText"/>
        <w:spacing w:line="357" w:lineRule="auto" w:before="32"/>
        <w:ind w:left="217" w:right="238"/>
        <w:jc w:val="both"/>
      </w:pPr>
      <w:r>
        <w:rPr>
          <w:spacing w:val="-2"/>
        </w:rPr>
        <w:t>约金等估计并计提相应准备。在该等或有事项已经形成一项现时义务，且履行该等现时义务很可</w:t>
      </w:r>
      <w:r>
        <w:rPr>
          <w:spacing w:val="-25"/>
        </w:rPr>
        <w:t> </w:t>
      </w:r>
      <w:r>
        <w:rPr>
          <w:spacing w:val="-25"/>
        </w:rPr>
      </w:r>
      <w:r>
        <w:rPr>
          <w:spacing w:val="-2"/>
        </w:rPr>
        <w:t>能导致经济利益流出本公司的情况下，本公司对或有事项按履行相关现时义务所需支出的最佳估</w:t>
      </w:r>
      <w:r>
        <w:rPr>
          <w:spacing w:val="-25"/>
        </w:rPr>
        <w:t> </w:t>
      </w:r>
      <w:r>
        <w:rPr>
          <w:spacing w:val="-25"/>
        </w:rPr>
      </w:r>
      <w:r>
        <w:rPr>
          <w:spacing w:val="-2"/>
        </w:rPr>
        <w:t>计数确认为预计负债。预计负债的确认和计量在很大程度上依赖于管理层的判断。在进行判断过</w:t>
      </w:r>
      <w:r>
        <w:rPr>
          <w:spacing w:val="-25"/>
        </w:rPr>
        <w:t> </w:t>
      </w:r>
      <w:r>
        <w:rPr>
          <w:spacing w:val="-25"/>
        </w:rPr>
      </w:r>
      <w:r>
        <w:rPr/>
        <w:t>程中本公司需评估该等或有事项相关的风险、不确定性及货币时间价值等因素。</w:t>
      </w:r>
    </w:p>
    <w:p>
      <w:pPr>
        <w:pStyle w:val="BodyText"/>
        <w:spacing w:line="357" w:lineRule="auto" w:before="30"/>
        <w:ind w:left="637" w:right="227"/>
        <w:jc w:val="left"/>
      </w:pPr>
      <w:r>
        <w:rPr/>
        <w:t>（</w:t>
      </w:r>
      <w:r>
        <w:rPr>
          <w:rFonts w:ascii="宋体" w:hAnsi="宋体" w:cs="宋体" w:eastAsia="宋体" w:hint="default"/>
        </w:rPr>
        <w:t>14</w:t>
      </w:r>
      <w:r>
        <w:rPr/>
        <w:t>）公允价值计量</w:t>
      </w:r>
      <w:r>
        <w:rPr>
          <w:w w:val="100"/>
        </w:rPr>
        <w:t> </w:t>
      </w:r>
      <w:r>
        <w:rPr>
          <w:spacing w:val="-2"/>
        </w:rPr>
        <w:t>本公司的某些资产和负债在财务报表中按公允价值计量。本公司的董事会已成立估价委员会</w:t>
      </w:r>
    </w:p>
    <w:p>
      <w:pPr>
        <w:pStyle w:val="BodyText"/>
        <w:spacing w:line="357" w:lineRule="auto" w:before="30"/>
        <w:ind w:left="217" w:right="238"/>
        <w:jc w:val="both"/>
      </w:pPr>
      <w:r>
        <w:rPr>
          <w:spacing w:val="-2"/>
        </w:rPr>
        <w:t>（该估价委员会由本公司的首席财务官领导），以便为公允价值计量确定适当的估值技术和输入</w:t>
      </w:r>
      <w:r>
        <w:rPr>
          <w:spacing w:val="-25"/>
        </w:rPr>
        <w:t> </w:t>
      </w:r>
      <w:r>
        <w:rPr>
          <w:spacing w:val="-25"/>
        </w:rPr>
      </w:r>
      <w:r>
        <w:rPr>
          <w:spacing w:val="-2"/>
        </w:rPr>
        <w:t>值。在对某项资产或负债的公允价值作出估计时，本公司采用可获得的可观察市场数据。如果无</w:t>
      </w:r>
      <w:r>
        <w:rPr>
          <w:spacing w:val="-25"/>
        </w:rPr>
        <w:t> </w:t>
      </w:r>
      <w:r>
        <w:rPr>
          <w:spacing w:val="-25"/>
        </w:rPr>
      </w:r>
      <w:r>
        <w:rPr>
          <w:spacing w:val="-2"/>
        </w:rPr>
        <w:t>法获得第一层次输入值，本公司会聘用第三方有资质的评估师来执行估价。估价委员会与有资质</w:t>
      </w:r>
      <w:r>
        <w:rPr>
          <w:spacing w:val="-25"/>
        </w:rPr>
        <w:t> </w:t>
      </w:r>
      <w:r>
        <w:rPr>
          <w:spacing w:val="-25"/>
        </w:rPr>
      </w:r>
      <w:r>
        <w:rPr>
          <w:spacing w:val="-2"/>
        </w:rPr>
        <w:t>的外部估价师紧密合作，以确定适当的估值技术和相关模型的输入值。首席财务官每季度向本公</w:t>
      </w:r>
      <w:r>
        <w:rPr>
          <w:spacing w:val="-25"/>
        </w:rPr>
        <w:t> </w:t>
      </w:r>
      <w:r>
        <w:rPr>
          <w:spacing w:val="-25"/>
        </w:rPr>
      </w:r>
      <w:r>
        <w:rPr/>
        <w:t>司董事会呈报估价委员会的发现，以说明导致相关资产和负债的公允价值发生波动的原因。</w:t>
      </w:r>
    </w:p>
    <w:p>
      <w:pPr>
        <w:spacing w:line="240" w:lineRule="auto" w:before="8"/>
        <w:rPr>
          <w:rFonts w:ascii="宋体" w:hAnsi="宋体" w:cs="宋体" w:eastAsia="宋体" w:hint="default"/>
          <w:sz w:val="27"/>
          <w:szCs w:val="27"/>
        </w:rPr>
      </w:pPr>
    </w:p>
    <w:p>
      <w:pPr>
        <w:pStyle w:val="Heading2"/>
        <w:spacing w:line="290" w:lineRule="auto"/>
        <w:ind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70"/>
        <w:gridCol w:w="2127"/>
        <w:gridCol w:w="1853"/>
      </w:tblGrid>
      <w:tr>
        <w:trPr>
          <w:trHeight w:val="826"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67"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hanging="51"/>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w:t>
            </w:r>
          </w:p>
          <w:p>
            <w:pPr>
              <w:pStyle w:val="TableParagraph"/>
              <w:spacing w:line="240" w:lineRule="auto"/>
              <w:ind w:left="555" w:right="183" w:hanging="371"/>
              <w:jc w:val="left"/>
              <w:rPr>
                <w:rFonts w:ascii="宋体" w:hAnsi="宋体" w:cs="宋体" w:eastAsia="宋体" w:hint="default"/>
                <w:sz w:val="21"/>
                <w:szCs w:val="21"/>
              </w:rPr>
            </w:pPr>
            <w:r>
              <w:rPr>
                <w:rFonts w:ascii="宋体" w:hAnsi="宋体" w:cs="宋体" w:eastAsia="宋体" w:hint="default"/>
                <w:sz w:val="21"/>
                <w:szCs w:val="21"/>
              </w:rPr>
              <w:t>的报表项目名称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和金额</w:t>
            </w:r>
            <w:r>
              <w:rPr>
                <w:rFonts w:ascii="宋体" w:hAnsi="宋体" w:cs="宋体" w:eastAsia="宋体" w:hint="default"/>
                <w:sz w:val="21"/>
                <w:szCs w:val="21"/>
              </w:rPr>
              <w:t>)</w:t>
            </w: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追溯调整法</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根</w:t>
            </w:r>
            <w:r>
              <w:rPr>
                <w:rFonts w:ascii="宋体" w:hAnsi="宋体" w:cs="宋体" w:eastAsia="宋体" w:hint="default"/>
                <w:spacing w:val="-85"/>
                <w:w w:val="100"/>
                <w:sz w:val="21"/>
                <w:szCs w:val="21"/>
              </w:rPr>
              <w:t>据</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印</w:t>
            </w:r>
            <w:r>
              <w:rPr>
                <w:rFonts w:ascii="宋体" w:hAnsi="宋体" w:cs="宋体" w:eastAsia="宋体" w:hint="default"/>
                <w:w w:val="100"/>
                <w:sz w:val="21"/>
                <w:szCs w:val="21"/>
              </w:rPr>
              <w:t>发</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一</w:t>
            </w:r>
            <w:r>
              <w:rPr>
                <w:rFonts w:ascii="宋体" w:hAnsi="宋体" w:cs="宋体" w:eastAsia="宋体" w:hint="default"/>
                <w:w w:val="100"/>
                <w:sz w:val="21"/>
                <w:szCs w:val="21"/>
              </w:rPr>
              <w:t>般</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hAnsi="宋体" w:cs="宋体" w:eastAsia="宋体" w:hint="default"/>
                <w:sz w:val="21"/>
                <w:szCs w:val="21"/>
              </w:rPr>
              <w:t>公司第三届董事会第</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年度财务报</w:t>
            </w:r>
          </w:p>
        </w:tc>
      </w:tr>
    </w:tbl>
    <w:p>
      <w:pPr>
        <w:spacing w:after="0" w:line="241" w:lineRule="exact"/>
        <w:jc w:val="left"/>
        <w:rPr>
          <w:rFonts w:ascii="宋体" w:hAnsi="宋体" w:cs="宋体" w:eastAsia="宋体" w:hint="default"/>
          <w:sz w:val="21"/>
          <w:szCs w:val="21"/>
        </w:rPr>
        <w:sectPr>
          <w:footerReference w:type="default" r:id="rId54"/>
          <w:pgSz w:w="11910" w:h="16840"/>
          <w:pgMar w:footer="1195" w:header="882" w:top="1120" w:bottom="1380" w:left="1060" w:right="1560"/>
          <w:pgNumType w:start="10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070"/>
        <w:gridCol w:w="2127"/>
        <w:gridCol w:w="1853"/>
      </w:tblGrid>
      <w:tr>
        <w:trPr>
          <w:trHeight w:val="1236"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财务报表格式的通知》</w:t>
            </w:r>
            <w:r>
              <w:rPr>
                <w:rFonts w:ascii="宋体" w:hAnsi="宋体" w:cs="宋体" w:eastAsia="宋体" w:hint="default"/>
                <w:spacing w:val="-3"/>
                <w:sz w:val="21"/>
                <w:szCs w:val="21"/>
              </w:rPr>
              <w:t>(</w:t>
            </w:r>
            <w:r>
              <w:rPr>
                <w:rFonts w:ascii="宋体" w:hAnsi="宋体" w:cs="宋体" w:eastAsia="宋体" w:hint="default"/>
                <w:spacing w:val="-3"/>
                <w:sz w:val="21"/>
                <w:szCs w:val="21"/>
              </w:rPr>
              <w:t>财会〔</w:t>
            </w:r>
            <w:r>
              <w:rPr>
                <w:rFonts w:ascii="宋体" w:hAnsi="宋体" w:cs="宋体" w:eastAsia="宋体" w:hint="default"/>
                <w:spacing w:val="-3"/>
                <w:sz w:val="21"/>
                <w:szCs w:val="21"/>
              </w:rPr>
              <w:t>2018</w:t>
            </w:r>
            <w:r>
              <w:rPr>
                <w:rFonts w:ascii="宋体" w:hAnsi="宋体" w:cs="宋体" w:eastAsia="宋体" w:hint="default"/>
                <w:spacing w:val="-3"/>
                <w:sz w:val="21"/>
                <w:szCs w:val="21"/>
              </w:rPr>
              <w:t>〕</w:t>
            </w:r>
            <w:r>
              <w:rPr>
                <w:rFonts w:ascii="宋体" w:hAnsi="宋体" w:cs="宋体" w:eastAsia="宋体" w:hint="default"/>
                <w:spacing w:val="-3"/>
                <w:sz w:val="21"/>
                <w:szCs w:val="21"/>
              </w:rPr>
              <w:t>15</w:t>
            </w:r>
            <w:r>
              <w:rPr>
                <w:rFonts w:ascii="宋体" w:hAnsi="宋体" w:cs="宋体" w:eastAsia="宋体" w:hint="default"/>
                <w:spacing w:val="-2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及其解读</w:t>
            </w:r>
          </w:p>
          <w:p>
            <w:pPr>
              <w:pStyle w:val="TableParagraph"/>
              <w:spacing w:line="357" w:lineRule="auto" w:before="133"/>
              <w:ind w:left="103" w:right="98"/>
              <w:jc w:val="left"/>
              <w:rPr>
                <w:rFonts w:ascii="宋体" w:hAnsi="宋体" w:cs="宋体" w:eastAsia="宋体" w:hint="default"/>
                <w:sz w:val="21"/>
                <w:szCs w:val="21"/>
              </w:rPr>
            </w:pPr>
            <w:r>
              <w:rPr>
                <w:rFonts w:ascii="宋体" w:hAnsi="宋体" w:cs="宋体" w:eastAsia="宋体" w:hint="default"/>
                <w:spacing w:val="-2"/>
                <w:w w:val="100"/>
                <w:sz w:val="21"/>
                <w:szCs w:val="21"/>
              </w:rPr>
              <w:t>和企业会计准则的要求编制</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spacing w:val="-49"/>
                <w:w w:val="100"/>
                <w:sz w:val="21"/>
                <w:szCs w:val="21"/>
              </w:rPr>
              <w:t> </w:t>
            </w:r>
            <w:r>
              <w:rPr>
                <w:rFonts w:ascii="宋体" w:hAnsi="宋体" w:cs="宋体" w:eastAsia="宋体" w:hint="default"/>
                <w:spacing w:val="-11"/>
                <w:w w:val="100"/>
                <w:sz w:val="21"/>
                <w:szCs w:val="21"/>
              </w:rPr>
              <w:t>年度财务报表，此项</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会计政策变更采用追溯调整法。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十六次以及第三届监</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事会第九次会议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表受重要影响的</w:t>
            </w:r>
          </w:p>
          <w:p>
            <w:pPr>
              <w:pStyle w:val="TableParagraph"/>
              <w:spacing w:line="357" w:lineRule="auto" w:before="133"/>
              <w:ind w:left="103" w:right="264"/>
              <w:jc w:val="left"/>
              <w:rPr>
                <w:rFonts w:ascii="宋体" w:hAnsi="宋体" w:cs="宋体" w:eastAsia="宋体" w:hint="default"/>
                <w:sz w:val="21"/>
                <w:szCs w:val="21"/>
              </w:rPr>
            </w:pPr>
            <w:r>
              <w:rPr>
                <w:rFonts w:ascii="宋体" w:hAnsi="宋体" w:cs="宋体" w:eastAsia="宋体" w:hint="default"/>
                <w:sz w:val="21"/>
                <w:szCs w:val="21"/>
              </w:rPr>
              <w:t>报表项目和金额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详见下表</w:t>
            </w:r>
          </w:p>
        </w:tc>
      </w:tr>
    </w:tbl>
    <w:p>
      <w:pPr>
        <w:spacing w:line="240" w:lineRule="auto" w:before="9"/>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285"/>
        <w:gridCol w:w="1700"/>
        <w:gridCol w:w="1685"/>
        <w:gridCol w:w="1687"/>
        <w:gridCol w:w="1685"/>
      </w:tblGrid>
      <w:tr>
        <w:trPr>
          <w:trHeight w:val="283"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before="107"/>
              <w:ind w:left="718"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3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合并报表</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母公司报表</w:t>
            </w:r>
          </w:p>
        </w:tc>
      </w:tr>
      <w:tr>
        <w:trPr>
          <w:trHeight w:val="283" w:hRule="exact"/>
        </w:trPr>
        <w:tc>
          <w:tcPr>
            <w:tcW w:w="2285"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405,470,845.93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212,401,833.35</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405,620,845.93</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212,551,833.35</w:t>
            </w: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300,821.92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77,217,183.23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77,518,005.15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92,335,010.95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92,335,010.95</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168,905,949.90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71,618,639.30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168,905,949.90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71,618,639.30</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913,616,657.81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889,296,467.36</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189,578,391.54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179,463,475.34</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258,288,485.02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258,144,018.22</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34,579,573.45</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2,423,046.79</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1,468,420.81</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15,220,342.01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15,672,935.42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3,749,211.14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4,151,827.42</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416,442.19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15,359.93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416,442.19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15,339.93</w:t>
            </w:r>
          </w:p>
        </w:tc>
      </w:tr>
      <w:tr>
        <w:trPr>
          <w:trHeight w:val="28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1,214,573.63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1,163,062.48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994,183.89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992,649.87</w:t>
            </w:r>
          </w:p>
        </w:tc>
      </w:tr>
    </w:tbl>
    <w:p>
      <w:pPr>
        <w:spacing w:line="240" w:lineRule="auto" w:before="5"/>
        <w:rPr>
          <w:rFonts w:ascii="宋体" w:hAnsi="宋体" w:cs="宋体" w:eastAsia="宋体" w:hint="default"/>
          <w:sz w:val="15"/>
          <w:szCs w:val="15"/>
        </w:rPr>
      </w:pPr>
    </w:p>
    <w:p>
      <w:pPr>
        <w:pStyle w:val="BodyText"/>
        <w:spacing w:line="274" w:lineRule="exact" w:before="36"/>
        <w:ind w:left="217" w:right="0"/>
        <w:jc w:val="left"/>
      </w:pPr>
      <w:r>
        <w:rPr/>
        <w:t>其他说明</w:t>
      </w:r>
    </w:p>
    <w:p>
      <w:pPr>
        <w:pStyle w:val="BodyText"/>
        <w:spacing w:line="274" w:lineRule="exact"/>
        <w:ind w:left="637" w:right="0"/>
        <w:jc w:val="left"/>
      </w:pP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4"/>
        </w:rPr>
        <w:t> </w:t>
      </w:r>
      <w:r>
        <w:rPr>
          <w:rFonts w:ascii="宋体" w:hAnsi="宋体" w:cs="宋体" w:eastAsia="宋体" w:hint="default"/>
        </w:rPr>
        <w:t>15</w:t>
      </w:r>
      <w:r>
        <w:rPr>
          <w:rFonts w:ascii="宋体" w:hAnsi="宋体" w:cs="宋体" w:eastAsia="宋体" w:hint="default"/>
          <w:spacing w:val="-47"/>
        </w:rPr>
        <w:t> </w:t>
      </w:r>
      <w:r>
        <w:rPr/>
        <w:t>日，财政部下发了《关于修订印发</w:t>
      </w:r>
      <w:r>
        <w:rPr>
          <w:spacing w:val="-43"/>
        </w:rPr>
        <w:t> </w:t>
      </w:r>
      <w:r>
        <w:rPr>
          <w:rFonts w:ascii="宋体" w:hAnsi="宋体" w:cs="宋体" w:eastAsia="宋体" w:hint="default"/>
        </w:rPr>
        <w:t>2018</w:t>
      </w:r>
      <w:r>
        <w:rPr>
          <w:rFonts w:ascii="宋体" w:hAnsi="宋体" w:cs="宋体" w:eastAsia="宋体" w:hint="default"/>
          <w:spacing w:val="-43"/>
        </w:rPr>
        <w:t> </w:t>
      </w:r>
      <w:r>
        <w:rPr/>
        <w:t>年度一般企业财务报表格式的通知》</w:t>
      </w:r>
    </w:p>
    <w:p>
      <w:pPr>
        <w:pStyle w:val="BodyText"/>
        <w:spacing w:line="357" w:lineRule="auto" w:before="133"/>
        <w:ind w:left="217" w:right="207"/>
        <w:jc w:val="left"/>
      </w:pPr>
      <w:r>
        <w:rPr>
          <w:spacing w:val="-3"/>
        </w:rPr>
        <w:t>（财会〔</w:t>
      </w:r>
      <w:r>
        <w:rPr>
          <w:rFonts w:ascii="宋体" w:hAnsi="宋体" w:cs="宋体" w:eastAsia="宋体" w:hint="default"/>
          <w:spacing w:val="-3"/>
        </w:rPr>
        <w:t>2018</w:t>
      </w:r>
      <w:r>
        <w:rPr>
          <w:spacing w:val="-3"/>
        </w:rPr>
        <w:t>〕</w:t>
      </w:r>
      <w:r>
        <w:rPr>
          <w:rFonts w:ascii="宋体" w:hAnsi="宋体" w:cs="宋体" w:eastAsia="宋体" w:hint="default"/>
          <w:spacing w:val="-3"/>
        </w:rPr>
        <w:t>15 </w:t>
      </w:r>
      <w:r>
        <w:rPr>
          <w:spacing w:val="-3"/>
        </w:rPr>
        <w:t>号）。通知指出，为解决执行企业会计准则的企业在财务报告编制中的实际问</w:t>
      </w:r>
      <w:r>
        <w:rPr>
          <w:spacing w:val="-70"/>
        </w:rPr>
        <w:t> </w:t>
      </w:r>
      <w:r>
        <w:rPr>
          <w:spacing w:val="-70"/>
        </w:rPr>
      </w:r>
      <w:r>
        <w:rPr>
          <w:spacing w:val="-5"/>
        </w:rPr>
        <w:t>题，规范企业财务报表列报，提高会计信息质量，针对</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1</w:t>
      </w:r>
      <w:r>
        <w:rPr>
          <w:rFonts w:ascii="宋体" w:hAnsi="宋体" w:cs="宋体" w:eastAsia="宋体" w:hint="default"/>
          <w:spacing w:val="-47"/>
        </w:rPr>
        <w:t> </w:t>
      </w:r>
      <w:r>
        <w:rPr>
          <w:spacing w:val="-4"/>
        </w:rPr>
        <w:t>日起分阶段实施的《企业会</w:t>
      </w:r>
      <w:r>
        <w:rPr>
          <w:spacing w:val="-85"/>
        </w:rPr>
        <w:t> </w:t>
      </w:r>
      <w:r>
        <w:rPr>
          <w:spacing w:val="-85"/>
        </w:rPr>
      </w:r>
      <w:r>
        <w:rPr/>
        <w:t>计准则</w:t>
      </w:r>
      <w:r>
        <w:rPr>
          <w:spacing w:val="10"/>
        </w:rPr>
        <w:t> </w:t>
      </w:r>
      <w:r>
        <w:rPr/>
        <w:t>第</w:t>
      </w:r>
      <w:r>
        <w:rPr>
          <w:spacing w:val="-49"/>
        </w:rPr>
        <w:t> </w:t>
      </w:r>
      <w:r>
        <w:rPr>
          <w:rFonts w:ascii="宋体" w:hAnsi="宋体" w:cs="宋体" w:eastAsia="宋体" w:hint="default"/>
        </w:rPr>
        <w:t>22</w:t>
      </w:r>
      <w:r>
        <w:rPr>
          <w:rFonts w:ascii="宋体" w:hAnsi="宋体" w:cs="宋体" w:eastAsia="宋体" w:hint="default"/>
          <w:spacing w:val="-47"/>
        </w:rPr>
        <w:t> </w:t>
      </w:r>
      <w:r>
        <w:rPr>
          <w:spacing w:val="-3"/>
        </w:rPr>
        <w:t>号——金融工具确认和计量》（财会〔</w:t>
      </w:r>
      <w:r>
        <w:rPr>
          <w:rFonts w:ascii="宋体" w:hAnsi="宋体" w:cs="宋体" w:eastAsia="宋体" w:hint="default"/>
          <w:spacing w:val="-3"/>
        </w:rPr>
        <w:t>2017</w:t>
      </w:r>
      <w:r>
        <w:rPr>
          <w:spacing w:val="-3"/>
        </w:rPr>
        <w:t>〕</w:t>
      </w:r>
      <w:r>
        <w:rPr>
          <w:rFonts w:ascii="宋体" w:hAnsi="宋体" w:cs="宋体" w:eastAsia="宋体" w:hint="default"/>
          <w:spacing w:val="-3"/>
        </w:rPr>
        <w:t>7</w:t>
      </w:r>
      <w:r>
        <w:rPr>
          <w:rFonts w:ascii="宋体" w:hAnsi="宋体" w:cs="宋体" w:eastAsia="宋体" w:hint="default"/>
          <w:spacing w:val="-49"/>
        </w:rPr>
        <w:t> </w:t>
      </w:r>
      <w:r>
        <w:rPr>
          <w:spacing w:val="-3"/>
        </w:rPr>
        <w:t>号）、《企业会计准则第</w:t>
      </w:r>
      <w:r>
        <w:rPr>
          <w:spacing w:val="-46"/>
        </w:rPr>
        <w:t> </w:t>
      </w:r>
      <w:r>
        <w:rPr>
          <w:rFonts w:ascii="宋体" w:hAnsi="宋体" w:cs="宋体" w:eastAsia="宋体" w:hint="default"/>
        </w:rPr>
        <w:t>23</w:t>
      </w:r>
      <w:r>
        <w:rPr>
          <w:rFonts w:ascii="宋体" w:hAnsi="宋体" w:cs="宋体" w:eastAsia="宋体" w:hint="default"/>
          <w:spacing w:val="-47"/>
        </w:rPr>
        <w:t> </w:t>
      </w:r>
      <w:r>
        <w:rPr/>
        <w:t>号——</w:t>
      </w:r>
      <w:r>
        <w:rPr>
          <w:spacing w:val="-90"/>
        </w:rPr>
        <w:t> </w:t>
      </w:r>
      <w:r>
        <w:rPr>
          <w:spacing w:val="-90"/>
        </w:rPr>
      </w:r>
      <w:r>
        <w:rPr/>
        <w:t>金融资产转移》（财会〔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3"/>
        </w:rPr>
        <w:t> </w:t>
      </w:r>
      <w:r>
        <w:rPr/>
        <w:t>号）、《企业会计准则第</w:t>
      </w:r>
      <w:r>
        <w:rPr>
          <w:spacing w:val="-53"/>
        </w:rPr>
        <w:t> </w:t>
      </w:r>
      <w:r>
        <w:rPr>
          <w:rFonts w:ascii="宋体" w:hAnsi="宋体" w:cs="宋体" w:eastAsia="宋体" w:hint="default"/>
        </w:rPr>
        <w:t>24</w:t>
      </w:r>
      <w:r>
        <w:rPr>
          <w:rFonts w:ascii="宋体" w:hAnsi="宋体" w:cs="宋体" w:eastAsia="宋体" w:hint="default"/>
          <w:spacing w:val="-2"/>
        </w:rPr>
        <w:t> </w:t>
      </w:r>
      <w:r>
        <w:rPr/>
        <w:t>号——套期会计》（财会〔</w:t>
      </w:r>
      <w:r>
        <w:rPr>
          <w:rFonts w:ascii="宋体" w:hAnsi="宋体" w:cs="宋体" w:eastAsia="宋体" w:hint="default"/>
        </w:rPr>
        <w:t>2017</w:t>
      </w:r>
      <w:r>
        <w:rPr/>
        <w:t>〕</w:t>
      </w:r>
      <w:r>
        <w:rPr>
          <w:w w:val="100"/>
        </w:rPr>
        <w:t> </w:t>
      </w:r>
      <w:r>
        <w:rPr>
          <w:rFonts w:ascii="宋体" w:hAnsi="宋体" w:cs="宋体" w:eastAsia="宋体" w:hint="default"/>
        </w:rPr>
        <w:t>9</w:t>
      </w:r>
      <w:r>
        <w:rPr>
          <w:rFonts w:ascii="宋体" w:hAnsi="宋体" w:cs="宋体" w:eastAsia="宋体" w:hint="default"/>
          <w:spacing w:val="-54"/>
        </w:rPr>
        <w:t> </w:t>
      </w:r>
      <w:r>
        <w:rPr/>
        <w:t>号）、《企业会计准则第</w:t>
      </w:r>
      <w:r>
        <w:rPr>
          <w:spacing w:val="-54"/>
        </w:rPr>
        <w:t> </w:t>
      </w:r>
      <w:r>
        <w:rPr>
          <w:rFonts w:ascii="宋体" w:hAnsi="宋体" w:cs="宋体" w:eastAsia="宋体" w:hint="default"/>
        </w:rPr>
        <w:t>37</w:t>
      </w:r>
      <w:r>
        <w:rPr>
          <w:rFonts w:ascii="宋体" w:hAnsi="宋体" w:cs="宋体" w:eastAsia="宋体" w:hint="default"/>
          <w:spacing w:val="-55"/>
        </w:rPr>
        <w:t> </w:t>
      </w:r>
      <w:r>
        <w:rPr/>
        <w:t>号——金融工具列报》（财会〔</w:t>
      </w:r>
      <w:r>
        <w:rPr>
          <w:rFonts w:ascii="宋体" w:hAnsi="宋体" w:cs="宋体" w:eastAsia="宋体" w:hint="default"/>
        </w:rPr>
        <w:t>2017</w:t>
      </w:r>
      <w:r>
        <w:rPr/>
        <w:t>〕</w:t>
      </w:r>
      <w:r>
        <w:rPr>
          <w:rFonts w:ascii="宋体" w:hAnsi="宋体" w:cs="宋体" w:eastAsia="宋体" w:hint="default"/>
        </w:rPr>
        <w:t>14</w:t>
      </w:r>
      <w:r>
        <w:rPr>
          <w:rFonts w:ascii="宋体" w:hAnsi="宋体" w:cs="宋体" w:eastAsia="宋体" w:hint="default"/>
          <w:spacing w:val="-54"/>
        </w:rPr>
        <w:t> </w:t>
      </w:r>
      <w:r>
        <w:rPr/>
        <w:t>号）和《企业会</w:t>
      </w:r>
      <w:r>
        <w:rPr>
          <w:spacing w:val="-4"/>
        </w:rPr>
        <w:t> </w:t>
      </w:r>
      <w:r>
        <w:rPr/>
        <w:t>计准则</w:t>
      </w:r>
      <w:r>
        <w:rPr>
          <w:w w:val="100"/>
        </w:rPr>
        <w:t> </w:t>
      </w:r>
      <w:r>
        <w:rPr/>
        <w:t>第</w:t>
      </w:r>
      <w:r>
        <w:rPr>
          <w:spacing w:val="-55"/>
        </w:rPr>
        <w:t> </w:t>
      </w:r>
      <w:r>
        <w:rPr>
          <w:rFonts w:ascii="宋体" w:hAnsi="宋体" w:cs="宋体" w:eastAsia="宋体" w:hint="default"/>
        </w:rPr>
        <w:t>14</w:t>
      </w:r>
      <w:r>
        <w:rPr>
          <w:rFonts w:ascii="宋体" w:hAnsi="宋体" w:cs="宋体" w:eastAsia="宋体" w:hint="default"/>
          <w:spacing w:val="-57"/>
        </w:rPr>
        <w:t> </w:t>
      </w:r>
      <w:r>
        <w:rPr/>
        <w:t>号——收入》（财会〔</w:t>
      </w:r>
      <w:r>
        <w:rPr>
          <w:rFonts w:ascii="宋体" w:hAnsi="宋体" w:cs="宋体" w:eastAsia="宋体" w:hint="default"/>
        </w:rPr>
        <w:t>2017</w:t>
      </w:r>
      <w:r>
        <w:rPr/>
        <w:t>〕</w:t>
      </w:r>
      <w:r>
        <w:rPr>
          <w:rFonts w:ascii="宋体" w:hAnsi="宋体" w:cs="宋体" w:eastAsia="宋体" w:hint="default"/>
        </w:rPr>
        <w:t>22</w:t>
      </w:r>
      <w:r>
        <w:rPr>
          <w:rFonts w:ascii="宋体" w:hAnsi="宋体" w:cs="宋体" w:eastAsia="宋体" w:hint="default"/>
          <w:spacing w:val="-55"/>
        </w:rPr>
        <w:t> </w:t>
      </w:r>
      <w:r>
        <w:rPr/>
        <w:t>号），以及企业会计准则实施中的有关情况，对一般企业</w:t>
      </w:r>
      <w:r>
        <w:rPr>
          <w:w w:val="100"/>
        </w:rPr>
        <w:t> </w:t>
      </w:r>
      <w:r>
        <w:rPr/>
        <w:t>财务报表格式进行修订并区分企业不同情况陆续施行。经本公司第三届董事会第十六次以及第三</w:t>
      </w:r>
      <w:r>
        <w:rPr>
          <w:w w:val="100"/>
        </w:rPr>
        <w:t> </w:t>
      </w:r>
      <w:r>
        <w:rPr/>
        <w:t>届监事会第九次会议，于</w:t>
      </w:r>
      <w:r>
        <w:rPr>
          <w:spacing w:val="-56"/>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日决议通过，自</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日起，执行企业会计准</w:t>
      </w:r>
    </w:p>
    <w:p>
      <w:pPr>
        <w:pStyle w:val="BodyText"/>
        <w:spacing w:line="357" w:lineRule="auto" w:before="30"/>
        <w:ind w:left="217" w:right="0"/>
        <w:jc w:val="left"/>
      </w:pPr>
      <w:r>
        <w:rPr>
          <w:spacing w:val="-6"/>
          <w:w w:val="100"/>
        </w:rPr>
        <w:t>则的非金融企业中，尚未执行新金融准则和新收入准则的企业应当按照企业会计准则和财会〔</w:t>
      </w:r>
      <w:r>
        <w:rPr>
          <w:rFonts w:ascii="宋体" w:hAnsi="宋体" w:cs="宋体" w:eastAsia="宋体" w:hint="default"/>
          <w:spacing w:val="-6"/>
          <w:w w:val="100"/>
        </w:rPr>
        <w:t>2018</w:t>
      </w:r>
      <w:r>
        <w:rPr>
          <w:spacing w:val="-6"/>
          <w:w w:val="100"/>
        </w:rPr>
        <w:t>〕</w:t>
      </w:r>
      <w:r>
        <w:rPr>
          <w:spacing w:val="-90"/>
          <w:w w:val="100"/>
        </w:rPr>
        <w:t> </w:t>
      </w:r>
      <w:r>
        <w:rPr>
          <w:rFonts w:ascii="宋体" w:hAnsi="宋体" w:cs="宋体" w:eastAsia="宋体" w:hint="default"/>
        </w:rPr>
        <w:t>15</w:t>
      </w:r>
      <w:r>
        <w:rPr>
          <w:rFonts w:ascii="宋体" w:hAnsi="宋体" w:cs="宋体" w:eastAsia="宋体" w:hint="default"/>
          <w:spacing w:val="-55"/>
        </w:rPr>
        <w:t> </w:t>
      </w:r>
      <w:r>
        <w:rPr/>
        <w:t>号文附件</w:t>
      </w:r>
      <w:r>
        <w:rPr>
          <w:spacing w:val="-55"/>
        </w:rPr>
        <w:t> </w:t>
      </w:r>
      <w:r>
        <w:rPr>
          <w:rFonts w:ascii="宋体" w:hAnsi="宋体" w:cs="宋体" w:eastAsia="宋体" w:hint="default"/>
        </w:rPr>
        <w:t>1</w:t>
      </w:r>
      <w:r>
        <w:rPr/>
        <w:t>（一般企业财务报表格式</w:t>
      </w:r>
      <w:r>
        <w:rPr>
          <w:rFonts w:ascii="宋体" w:hAnsi="宋体" w:cs="宋体" w:eastAsia="宋体" w:hint="default"/>
        </w:rPr>
        <w:t>&lt;</w:t>
      </w:r>
      <w:r>
        <w:rPr/>
        <w:t>适用于尚未执行新金融准则和新收入准则的企业</w:t>
      </w:r>
      <w:r>
        <w:rPr>
          <w:rFonts w:ascii="宋体" w:hAnsi="宋体" w:cs="宋体" w:eastAsia="宋体" w:hint="default"/>
        </w:rPr>
        <w:t>&gt;</w:t>
      </w:r>
      <w:r>
        <w:rPr/>
        <w:t>）的要</w:t>
      </w:r>
      <w:r>
        <w:rPr>
          <w:w w:val="100"/>
        </w:rPr>
        <w:t> </w:t>
      </w:r>
      <w:r>
        <w:rPr/>
        <w:t>求编制财务报表。</w:t>
      </w:r>
    </w:p>
    <w:p>
      <w:pPr>
        <w:pStyle w:val="BodyText"/>
        <w:spacing w:line="357" w:lineRule="auto" w:before="30"/>
        <w:ind w:left="217" w:right="308" w:firstLine="420"/>
        <w:jc w:val="both"/>
      </w:pPr>
      <w:r>
        <w:rPr>
          <w:spacing w:val="-5"/>
        </w:rPr>
        <w:t>根据财政部《关于 </w:t>
      </w:r>
      <w:r>
        <w:rPr>
          <w:rFonts w:ascii="宋体" w:hAnsi="宋体" w:cs="宋体" w:eastAsia="宋体" w:hint="default"/>
        </w:rPr>
        <w:t>2018</w:t>
      </w:r>
      <w:r>
        <w:rPr>
          <w:rFonts w:ascii="宋体" w:hAnsi="宋体" w:cs="宋体" w:eastAsia="宋体" w:hint="default"/>
          <w:spacing w:val="-50"/>
        </w:rPr>
        <w:t> </w:t>
      </w:r>
      <w:r>
        <w:rPr>
          <w:spacing w:val="-4"/>
        </w:rPr>
        <w:t>年度一般企业财务报表格式有关问题的解读》规定，“企业作为个人</w:t>
      </w:r>
      <w:r>
        <w:rPr>
          <w:w w:val="100"/>
        </w:rPr>
        <w:t> </w:t>
      </w:r>
      <w:r>
        <w:rPr>
          <w:spacing w:val="-2"/>
        </w:rPr>
        <w:t>所得税的扣缴义务人，根据《中华人民共和国个人所得税法》收到的扣缴税款手续费，应作为其</w:t>
      </w:r>
      <w:r>
        <w:rPr>
          <w:spacing w:val="-25"/>
        </w:rPr>
        <w:t> </w:t>
      </w:r>
      <w:r>
        <w:rPr>
          <w:spacing w:val="-25"/>
        </w:rPr>
      </w:r>
      <w:r>
        <w:rPr>
          <w:spacing w:val="-2"/>
        </w:rPr>
        <w:t>他与日常活动相关的项目在利润表的“其他收益”项目中填列。企业财务报表的列报项目因此发</w:t>
      </w:r>
      <w:r>
        <w:rPr>
          <w:spacing w:val="-25"/>
        </w:rPr>
        <w:t> </w:t>
      </w:r>
      <w:r>
        <w:rPr>
          <w:spacing w:val="-25"/>
        </w:rPr>
      </w:r>
      <w:r>
        <w:rPr>
          <w:spacing w:val="-5"/>
        </w:rPr>
        <w:t>生变更的，应当按照《企业会计准则第</w:t>
      </w:r>
      <w:r>
        <w:rPr>
          <w:spacing w:val="-23"/>
        </w:rPr>
        <w:t> </w:t>
      </w:r>
      <w:r>
        <w:rPr>
          <w:rFonts w:ascii="宋体" w:hAnsi="宋体" w:cs="宋体" w:eastAsia="宋体" w:hint="default"/>
        </w:rPr>
        <w:t>30</w:t>
      </w:r>
      <w:r>
        <w:rPr>
          <w:rFonts w:ascii="宋体" w:hAnsi="宋体" w:cs="宋体" w:eastAsia="宋体" w:hint="default"/>
          <w:spacing w:val="-23"/>
        </w:rPr>
        <w:t> </w:t>
      </w:r>
      <w:r>
        <w:rPr>
          <w:spacing w:val="-4"/>
        </w:rPr>
        <w:t>号——财务报表列报》等的相关规定，对可比期间的比</w:t>
      </w:r>
      <w:r>
        <w:rPr>
          <w:spacing w:val="-90"/>
        </w:rPr>
        <w:t> </w:t>
      </w:r>
      <w:r>
        <w:rPr>
          <w:spacing w:val="-90"/>
        </w:rPr>
      </w:r>
      <w:r>
        <w:rPr/>
        <w:t>较数据进行调整”。</w:t>
      </w:r>
    </w:p>
    <w:p>
      <w:pPr>
        <w:spacing w:after="0" w:line="357" w:lineRule="auto"/>
        <w:jc w:val="both"/>
        <w:sectPr>
          <w:pgSz w:w="11910" w:h="16840"/>
          <w:pgMar w:header="882" w:footer="1195" w:top="1120" w:bottom="1380" w:left="1060" w:right="1480"/>
        </w:sectPr>
      </w:pPr>
    </w:p>
    <w:p>
      <w:pPr>
        <w:spacing w:line="240" w:lineRule="auto" w:before="9"/>
        <w:rPr>
          <w:rFonts w:ascii="宋体" w:hAnsi="宋体" w:cs="宋体" w:eastAsia="宋体" w:hint="default"/>
          <w:sz w:val="18"/>
          <w:szCs w:val="18"/>
        </w:rPr>
      </w:pPr>
    </w:p>
    <w:p>
      <w:pPr>
        <w:pStyle w:val="BodyText"/>
        <w:spacing w:line="240" w:lineRule="auto" w:before="36"/>
        <w:ind w:left="637" w:right="118"/>
        <w:jc w:val="left"/>
      </w:pPr>
      <w:r>
        <w:rPr>
          <w:rFonts w:ascii="宋体" w:hAnsi="宋体" w:cs="宋体" w:eastAsia="宋体" w:hint="default"/>
        </w:rPr>
        <w:t>2018</w:t>
      </w:r>
      <w:r>
        <w:rPr>
          <w:rFonts w:ascii="宋体" w:hAnsi="宋体" w:cs="宋体" w:eastAsia="宋体" w:hint="default"/>
          <w:spacing w:val="14"/>
        </w:rPr>
        <w:t> </w:t>
      </w:r>
      <w:r>
        <w:rPr>
          <w:spacing w:val="-3"/>
        </w:rPr>
        <w:t>年度，本公司就涉及的相关经济业务按以上规定进行财务处理，并作为当年会计政策变</w:t>
      </w:r>
    </w:p>
    <w:p>
      <w:pPr>
        <w:pStyle w:val="BodyText"/>
        <w:spacing w:line="355" w:lineRule="auto" w:before="133"/>
        <w:ind w:left="217" w:right="227"/>
        <w:jc w:val="left"/>
      </w:pPr>
      <w:r>
        <w:rPr>
          <w:spacing w:val="-2"/>
        </w:rPr>
        <w:t>更事项对财务报表有关项目的年初数或上年数进行了追溯调整。以上会计政策变更事项对</w:t>
      </w:r>
      <w:r>
        <w:rPr/>
        <w:t> </w:t>
      </w:r>
      <w:r>
        <w:rPr>
          <w:rFonts w:ascii="宋体" w:hAnsi="宋体" w:cs="宋体" w:eastAsia="宋体" w:hint="default"/>
          <w:spacing w:val="-1"/>
        </w:rPr>
        <w:t>2018</w:t>
      </w:r>
      <w:r>
        <w:rPr>
          <w:rFonts w:ascii="宋体" w:hAnsi="宋体" w:cs="宋体" w:eastAsia="宋体" w:hint="default"/>
          <w:spacing w:val="-81"/>
        </w:rPr>
        <w:t> </w:t>
      </w:r>
      <w:r>
        <w:rPr>
          <w:rFonts w:ascii="宋体" w:hAnsi="宋体" w:cs="宋体" w:eastAsia="宋体" w:hint="default"/>
          <w:spacing w:val="-81"/>
        </w:rPr>
      </w:r>
      <w:r>
        <w:rPr/>
        <w:t>年度最终财务状况、最终经营成果和最终现金流量无影响，仅为不同报表项目间的调整。</w:t>
      </w:r>
    </w:p>
    <w:p>
      <w:pPr>
        <w:spacing w:line="240" w:lineRule="auto" w:before="13"/>
        <w:rPr>
          <w:rFonts w:ascii="宋体" w:hAnsi="宋体" w:cs="宋体" w:eastAsia="宋体" w:hint="default"/>
          <w:sz w:val="27"/>
          <w:szCs w:val="27"/>
        </w:rPr>
      </w:pPr>
    </w:p>
    <w:p>
      <w:pPr>
        <w:pStyle w:val="Heading2"/>
        <w:spacing w:line="240" w:lineRule="auto"/>
        <w:ind w:right="227"/>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t>六、税项</w:t>
      </w:r>
      <w:r>
        <w:rPr>
          <w:b w:val="0"/>
          <w:bCs w:val="0"/>
        </w:rPr>
      </w:r>
    </w:p>
    <w:p>
      <w:pPr>
        <w:tabs>
          <w:tab w:pos="641" w:val="left" w:leader="none"/>
        </w:tabs>
        <w:spacing w:line="290"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7" w:right="227"/>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0"/>
        <w:gridCol w:w="5247"/>
        <w:gridCol w:w="1993"/>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27"/>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w:t>
            </w:r>
            <w:r>
              <w:rPr>
                <w:rFonts w:ascii="宋体" w:hAnsi="宋体" w:cs="宋体" w:eastAsia="宋体" w:hint="default"/>
                <w:spacing w:val="-4"/>
                <w:sz w:val="21"/>
                <w:szCs w:val="21"/>
              </w:rPr>
              <w:t>16%</w:t>
            </w:r>
            <w:r>
              <w:rPr>
                <w:rFonts w:ascii="宋体" w:hAnsi="宋体" w:cs="宋体" w:eastAsia="宋体" w:hint="default"/>
                <w:spacing w:val="-4"/>
                <w:sz w:val="21"/>
                <w:szCs w:val="21"/>
              </w:rPr>
              <w:t>、</w:t>
            </w:r>
            <w:r>
              <w:rPr>
                <w:rFonts w:ascii="宋体" w:hAnsi="宋体" w:cs="宋体" w:eastAsia="宋体" w:hint="default"/>
                <w:spacing w:val="-4"/>
                <w:sz w:val="21"/>
                <w:szCs w:val="21"/>
              </w:rPr>
              <w:t>17%</w:t>
            </w:r>
            <w:r>
              <w:rPr>
                <w:rFonts w:ascii="宋体" w:hAnsi="宋体" w:cs="宋体" w:eastAsia="宋体" w:hint="default"/>
                <w:spacing w:val="-4"/>
                <w:sz w:val="21"/>
                <w:szCs w:val="21"/>
              </w:rPr>
              <w:t>的税率计算销项税，并按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扣除当期允许抵扣的进项税额后的差额计缴增值税。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1"/>
                <w:szCs w:val="21"/>
              </w:rPr>
              <w:t>16%</w:t>
            </w:r>
            <w:r>
              <w:rPr>
                <w:rFonts w:ascii="宋体" w:hAnsi="宋体" w:cs="宋体" w:eastAsia="宋体" w:hint="default"/>
                <w:spacing w:val="-1"/>
                <w:sz w:val="21"/>
                <w:szCs w:val="21"/>
              </w:rPr>
              <w:t>、</w:t>
            </w:r>
            <w:r>
              <w:rPr>
                <w:rFonts w:ascii="宋体" w:hAnsi="宋体" w:cs="宋体" w:eastAsia="宋体" w:hint="default"/>
                <w:spacing w:val="-1"/>
                <w:sz w:val="21"/>
                <w:szCs w:val="21"/>
              </w:rPr>
              <w:t>17%</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计缴。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详见下表</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按照提供广告服务取得的计费销售额的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w:t>
            </w:r>
          </w:p>
        </w:tc>
      </w:tr>
    </w:tbl>
    <w:p>
      <w:pPr>
        <w:pStyle w:val="BodyText"/>
        <w:spacing w:line="357" w:lineRule="auto" w:before="86"/>
        <w:ind w:left="217" w:right="291" w:firstLine="420"/>
        <w:jc w:val="both"/>
      </w:pPr>
      <w:r>
        <w:rPr>
          <w:spacing w:val="-2"/>
        </w:rPr>
        <w:t>本公司发生增值税应税销售行为或者进口货物，原适用</w:t>
      </w:r>
      <w:r>
        <w:rPr>
          <w:spacing w:val="3"/>
        </w:rPr>
        <w:t> </w:t>
      </w:r>
      <w:r>
        <w:rPr>
          <w:rFonts w:ascii="宋体" w:hAnsi="宋体" w:cs="宋体" w:eastAsia="宋体" w:hint="default"/>
          <w:spacing w:val="-2"/>
        </w:rPr>
        <w:t>17%</w:t>
      </w:r>
      <w:r>
        <w:rPr>
          <w:spacing w:val="-2"/>
        </w:rPr>
        <w:t>税率。根据《财政部、国家税务</w:t>
      </w:r>
      <w:r>
        <w:rPr>
          <w:w w:val="100"/>
        </w:rPr>
        <w:t> </w:t>
      </w:r>
      <w:r>
        <w:rPr/>
        <w:t>总局关于调整增值税税率的通知》（财税</w:t>
      </w:r>
      <w:r>
        <w:rPr>
          <w:rFonts w:ascii="宋体" w:hAnsi="宋体" w:cs="宋体" w:eastAsia="宋体" w:hint="default"/>
        </w:rPr>
        <w:t>[2018]32</w:t>
      </w:r>
      <w:r>
        <w:rPr>
          <w:rFonts w:ascii="宋体" w:hAnsi="宋体" w:cs="宋体" w:eastAsia="宋体" w:hint="default"/>
          <w:spacing w:val="-55"/>
        </w:rPr>
        <w:t> </w:t>
      </w:r>
      <w:r>
        <w:rPr/>
        <w:t>号）规定，自</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日起，适用税率</w:t>
      </w:r>
      <w:r>
        <w:rPr>
          <w:w w:val="100"/>
        </w:rPr>
        <w:t> </w:t>
      </w:r>
      <w:r>
        <w:rPr/>
        <w:t>调整为</w:t>
      </w:r>
      <w:r>
        <w:rPr>
          <w:spacing w:val="-53"/>
        </w:rPr>
        <w:t> </w:t>
      </w:r>
      <w:r>
        <w:rPr>
          <w:rFonts w:ascii="宋体" w:hAnsi="宋体" w:cs="宋体" w:eastAsia="宋体" w:hint="default"/>
        </w:rPr>
        <w:t>16%</w:t>
      </w:r>
      <w:r>
        <w:rPr/>
        <w:t>。</w:t>
      </w:r>
    </w:p>
    <w:p>
      <w:pPr>
        <w:pStyle w:val="BodyText"/>
        <w:spacing w:line="274" w:lineRule="exact" w:before="30"/>
        <w:ind w:left="217" w:right="227"/>
        <w:jc w:val="left"/>
      </w:pPr>
      <w:r>
        <w:rPr/>
        <w:t>存在不同企业所得税税率纳税主体的，披露情况说明</w:t>
      </w:r>
    </w:p>
    <w:p>
      <w:pPr>
        <w:pStyle w:val="BodyText"/>
        <w:spacing w:line="274" w:lineRule="exact"/>
        <w:ind w:left="217" w:right="227"/>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57"/>
        <w:gridCol w:w="1993"/>
      </w:tblGrid>
      <w:tr>
        <w:trPr>
          <w:trHeight w:val="286" w:hRule="exact"/>
        </w:trPr>
        <w:tc>
          <w:tcPr>
            <w:tcW w:w="705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199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人民网股份有限公司（按照附注六、</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）执行）</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人民视讯（新疆）文化有限公司（按照附注六、</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）执行）</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w:t>
            </w:r>
          </w:p>
        </w:tc>
        <w:tc>
          <w:tcPr>
            <w:tcW w:w="199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7057"/>
        <w:gridCol w:w="1993"/>
      </w:tblGrid>
      <w:tr>
        <w:trPr>
          <w:trHeight w:val="286" w:hRule="exact"/>
        </w:trPr>
        <w:tc>
          <w:tcPr>
            <w:tcW w:w="705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99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70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99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705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99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bl>
    <w:p>
      <w:pPr>
        <w:pStyle w:val="BodyText"/>
        <w:spacing w:line="240" w:lineRule="auto" w:before="74"/>
        <w:ind w:left="637" w:right="227"/>
        <w:jc w:val="left"/>
      </w:pPr>
      <w:r>
        <w:rPr/>
        <w:t>（</w:t>
      </w:r>
      <w:r>
        <w:rPr>
          <w:rFonts w:ascii="宋体" w:hAnsi="宋体" w:cs="宋体" w:eastAsia="宋体" w:hint="default"/>
        </w:rPr>
        <w:t>2</w:t>
      </w:r>
      <w:r>
        <w:rPr/>
        <w:t>）境外主要子公司主要税种和税率</w:t>
      </w:r>
    </w:p>
    <w:p>
      <w:pPr>
        <w:pStyle w:val="BodyText"/>
        <w:spacing w:line="240" w:lineRule="auto" w:before="18"/>
        <w:ind w:left="217" w:right="227"/>
        <w:jc w:val="left"/>
      </w:pPr>
      <w:r>
        <w:rPr/>
        <w:t>①人民网香港有限责任公司主要税种和税率如下：</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4820"/>
        <w:gridCol w:w="1995"/>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0"/>
              <w:jc w:val="left"/>
              <w:rPr>
                <w:rFonts w:ascii="宋体" w:hAnsi="宋体" w:cs="宋体" w:eastAsia="宋体" w:hint="default"/>
                <w:sz w:val="21"/>
                <w:szCs w:val="21"/>
              </w:rPr>
            </w:pPr>
            <w:r>
              <w:rPr>
                <w:rFonts w:ascii="宋体"/>
                <w:sz w:val="21"/>
              </w:rPr>
              <w:t>16.50%</w:t>
            </w:r>
          </w:p>
        </w:tc>
      </w:tr>
    </w:tbl>
    <w:p>
      <w:pPr>
        <w:pStyle w:val="BodyText"/>
        <w:spacing w:line="240" w:lineRule="auto" w:before="74"/>
        <w:ind w:left="217" w:right="227"/>
        <w:jc w:val="left"/>
      </w:pPr>
      <w:r>
        <w:rPr/>
        <w:t>②人民网日本株式会社主要税种和税率如下：</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235"/>
        <w:gridCol w:w="4820"/>
        <w:gridCol w:w="1985"/>
      </w:tblGrid>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地方法人税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w:t>
            </w:r>
          </w:p>
        </w:tc>
      </w:tr>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事业税（所得）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1"/>
                <w:sz w:val="21"/>
                <w:szCs w:val="21"/>
              </w:rPr>
              <w:t> </w:t>
            </w:r>
            <w:r>
              <w:rPr>
                <w:rFonts w:ascii="宋体" w:hAnsi="宋体" w:cs="宋体" w:eastAsia="宋体" w:hint="default"/>
                <w:sz w:val="21"/>
                <w:szCs w:val="21"/>
              </w:rPr>
              <w:t>万日元以下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w:t>
            </w:r>
          </w:p>
        </w:tc>
      </w:tr>
      <w:tr>
        <w:trPr>
          <w:trHeight w:val="281" w:hRule="exact"/>
        </w:trPr>
        <w:tc>
          <w:tcPr>
            <w:tcW w:w="2235" w:type="dxa"/>
            <w:vMerge/>
            <w:tcBorders>
              <w:left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3"/>
                <w:sz w:val="21"/>
                <w:szCs w:val="21"/>
              </w:rPr>
              <w:t> </w:t>
            </w: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万日元</w:t>
            </w:r>
            <w:r>
              <w:rPr>
                <w:rFonts w:ascii="宋体" w:hAnsi="宋体" w:cs="宋体" w:eastAsia="宋体" w:hint="default"/>
                <w:sz w:val="21"/>
                <w:szCs w:val="21"/>
              </w:rPr>
              <w:t>~800</w:t>
            </w:r>
            <w:r>
              <w:rPr>
                <w:rFonts w:ascii="宋体" w:hAnsi="宋体" w:cs="宋体" w:eastAsia="宋体" w:hint="default"/>
                <w:spacing w:val="-55"/>
                <w:sz w:val="21"/>
                <w:szCs w:val="21"/>
              </w:rPr>
              <w:t> </w:t>
            </w:r>
            <w:r>
              <w:rPr>
                <w:rFonts w:ascii="宋体" w:hAnsi="宋体" w:cs="宋体" w:eastAsia="宋体" w:hint="default"/>
                <w:sz w:val="21"/>
                <w:szCs w:val="21"/>
              </w:rPr>
              <w:t>万日元以下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2"/>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万日元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6.70%</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地方法人特別税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事业税（所得）额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43.20%</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住民税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12.90%</w:t>
            </w:r>
          </w:p>
        </w:tc>
      </w:tr>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按税法规定计算的销售货物和应税劳务收入为基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础计算销项税额，在扣除当期允许抵扣的进项税额</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后，差额部分为应交消费税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8.00%</w:t>
            </w:r>
          </w:p>
        </w:tc>
      </w:tr>
    </w:tbl>
    <w:p>
      <w:pPr>
        <w:spacing w:line="240" w:lineRule="auto" w:before="2"/>
        <w:rPr>
          <w:rFonts w:ascii="宋体" w:hAnsi="宋体" w:cs="宋体" w:eastAsia="宋体" w:hint="default"/>
          <w:sz w:val="20"/>
          <w:szCs w:val="20"/>
        </w:rPr>
      </w:pPr>
    </w:p>
    <w:p>
      <w:pPr>
        <w:pStyle w:val="Heading2"/>
        <w:tabs>
          <w:tab w:pos="641" w:val="left" w:leader="none"/>
        </w:tabs>
        <w:spacing w:line="240" w:lineRule="auto" w:before="36"/>
        <w:ind w:right="227"/>
        <w:jc w:val="left"/>
        <w:rPr>
          <w:b w:val="0"/>
          <w:bCs w:val="0"/>
        </w:rPr>
      </w:pPr>
      <w:r>
        <w:rPr>
          <w:rFonts w:ascii="宋体" w:hAnsi="宋体" w:cs="宋体" w:eastAsia="宋体" w:hint="default"/>
          <w:w w:val="95"/>
        </w:rPr>
        <w:t>2.</w:t>
        <w:tab/>
      </w:r>
      <w:r>
        <w:rPr/>
        <w:t>税收优惠</w:t>
      </w:r>
      <w:r>
        <w:rPr>
          <w:b w:val="0"/>
          <w:bCs w:val="0"/>
        </w:rPr>
      </w:r>
    </w:p>
    <w:p>
      <w:pPr>
        <w:pStyle w:val="BodyText"/>
        <w:tabs>
          <w:tab w:pos="1059" w:val="left" w:leader="none"/>
        </w:tabs>
        <w:spacing w:line="274" w:lineRule="exact" w:before="56"/>
        <w:ind w:left="217" w:right="227"/>
        <w:jc w:val="left"/>
      </w:pPr>
      <w:r>
        <w:rPr/>
        <w:t>√适用</w:t>
        <w:tab/>
        <w:t>□不适用</w:t>
      </w:r>
    </w:p>
    <w:p>
      <w:pPr>
        <w:pStyle w:val="BodyText"/>
        <w:spacing w:line="355" w:lineRule="auto"/>
        <w:ind w:left="217" w:right="229" w:firstLine="420"/>
        <w:jc w:val="both"/>
      </w:pPr>
      <w:r>
        <w:rPr>
          <w:spacing w:val="-4"/>
        </w:rPr>
        <w:t>（</w:t>
      </w:r>
      <w:r>
        <w:rPr>
          <w:rFonts w:ascii="宋体" w:hAnsi="宋体" w:cs="宋体" w:eastAsia="宋体" w:hint="default"/>
          <w:spacing w:val="-4"/>
        </w:rPr>
        <w:t>1</w:t>
      </w:r>
      <w:r>
        <w:rPr>
          <w:spacing w:val="-4"/>
        </w:rPr>
        <w:t>）人民网股份有限公司根据财政部、国家税务总局、中宣部下发《关于继续实施文化体制</w:t>
      </w:r>
      <w:r>
        <w:rPr>
          <w:w w:val="100"/>
        </w:rPr>
        <w:t> </w:t>
      </w:r>
      <w:r>
        <w:rPr>
          <w:spacing w:val="-2"/>
        </w:rPr>
        <w:t>改革中经营性文化事业单位转制为企业若干税收政策的通知》（财税【</w:t>
      </w:r>
      <w:r>
        <w:rPr>
          <w:rFonts w:ascii="宋体" w:hAnsi="宋体" w:cs="宋体" w:eastAsia="宋体" w:hint="default"/>
          <w:spacing w:val="-2"/>
        </w:rPr>
        <w:t>2014</w:t>
      </w:r>
      <w:r>
        <w:rPr>
          <w:spacing w:val="-2"/>
        </w:rPr>
        <w:t>】</w:t>
      </w:r>
      <w:r>
        <w:rPr>
          <w:rFonts w:ascii="宋体" w:hAnsi="宋体" w:cs="宋体" w:eastAsia="宋体" w:hint="default"/>
          <w:spacing w:val="-2"/>
        </w:rPr>
        <w:t>84</w:t>
      </w:r>
      <w:r>
        <w:rPr>
          <w:rFonts w:ascii="宋体" w:hAnsi="宋体" w:cs="宋体" w:eastAsia="宋体" w:hint="default"/>
          <w:spacing w:val="-16"/>
        </w:rPr>
        <w:t> </w:t>
      </w:r>
      <w:r>
        <w:rPr>
          <w:spacing w:val="-4"/>
        </w:rPr>
        <w:t>号）规定，可继</w:t>
      </w:r>
      <w:r>
        <w:rPr>
          <w:spacing w:val="-89"/>
        </w:rPr>
        <w:t> </w:t>
      </w:r>
      <w:r>
        <w:rPr>
          <w:spacing w:val="-89"/>
        </w:rPr>
      </w:r>
      <w:r>
        <w:rPr>
          <w:spacing w:val="-2"/>
        </w:rPr>
        <w:t>续享受《财政部国家税务总局关于文化体制改革中经营性文化事业单位转制为企业的若干税收优</w:t>
      </w:r>
      <w:r>
        <w:rPr>
          <w:spacing w:val="-25"/>
        </w:rPr>
        <w:t> </w:t>
      </w:r>
      <w:r>
        <w:rPr>
          <w:spacing w:val="-25"/>
        </w:rPr>
      </w:r>
      <w:r>
        <w:rPr/>
        <w:t>惠政策问题的通知》（财税【</w:t>
      </w:r>
      <w:r>
        <w:rPr>
          <w:rFonts w:ascii="宋体" w:hAnsi="宋体" w:cs="宋体" w:eastAsia="宋体" w:hint="default"/>
        </w:rPr>
        <w:t>2009</w:t>
      </w:r>
      <w:r>
        <w:rPr/>
        <w:t>】</w:t>
      </w:r>
      <w:r>
        <w:rPr>
          <w:rFonts w:ascii="宋体" w:hAnsi="宋体" w:cs="宋体" w:eastAsia="宋体" w:hint="default"/>
        </w:rPr>
        <w:t>34</w:t>
      </w:r>
      <w:r>
        <w:rPr>
          <w:rFonts w:ascii="宋体" w:hAnsi="宋体" w:cs="宋体" w:eastAsia="宋体" w:hint="default"/>
          <w:spacing w:val="-55"/>
        </w:rPr>
        <w:t> </w:t>
      </w:r>
      <w:r>
        <w:rPr/>
        <w:t>号）规定的税收政策。</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before="32"/>
        <w:ind w:left="217" w:right="227"/>
        <w:jc w:val="left"/>
      </w:pPr>
      <w:r>
        <w:rPr>
          <w:rFonts w:ascii="宋体" w:hAnsi="宋体" w:cs="宋体" w:eastAsia="宋体" w:hint="default"/>
        </w:rPr>
        <w:t>31</w:t>
      </w:r>
      <w:r>
        <w:rPr>
          <w:rFonts w:ascii="宋体" w:hAnsi="宋体" w:cs="宋体" w:eastAsia="宋体" w:hint="default"/>
          <w:spacing w:val="-53"/>
        </w:rPr>
        <w:t> </w:t>
      </w:r>
      <w:r>
        <w:rPr/>
        <w:t>日免征企业所得税。</w:t>
      </w:r>
    </w:p>
    <w:p>
      <w:pPr>
        <w:pStyle w:val="BodyText"/>
        <w:spacing w:line="355" w:lineRule="auto" w:before="135"/>
        <w:ind w:left="217" w:right="229" w:firstLine="420"/>
        <w:jc w:val="both"/>
      </w:pPr>
      <w:r>
        <w:rPr/>
        <w:t>（</w:t>
      </w:r>
      <w:r>
        <w:rPr>
          <w:rFonts w:ascii="宋体" w:hAnsi="宋体" w:cs="宋体" w:eastAsia="宋体" w:hint="default"/>
        </w:rPr>
        <w:t>2</w:t>
      </w:r>
      <w:r>
        <w:rPr/>
        <w:t>）北京人民在线网络有限公司于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日被认定为高新技术企业，取得了编号</w:t>
      </w:r>
      <w:r>
        <w:rPr>
          <w:w w:val="100"/>
        </w:rPr>
        <w:t> </w:t>
      </w:r>
      <w:r>
        <w:rPr/>
        <w:t>为 </w:t>
      </w:r>
      <w:r>
        <w:rPr>
          <w:rFonts w:ascii="宋体" w:hAnsi="宋体" w:cs="宋体" w:eastAsia="宋体" w:hint="default"/>
        </w:rPr>
        <w:t>GF201811008116</w:t>
      </w:r>
      <w:r>
        <w:rPr>
          <w:rFonts w:ascii="宋体" w:hAnsi="宋体" w:cs="宋体" w:eastAsia="宋体" w:hint="default"/>
          <w:spacing w:val="-33"/>
        </w:rPr>
        <w:t> </w:t>
      </w:r>
      <w:r>
        <w:rPr>
          <w:spacing w:val="-11"/>
        </w:rPr>
        <w:t>的高新技术企业证书，有效期为三年，根据《中华人民共和国企业所得税法》、</w:t>
      </w:r>
    </w:p>
    <w:p>
      <w:pPr>
        <w:pStyle w:val="BodyText"/>
        <w:spacing w:line="357" w:lineRule="auto" w:before="32"/>
        <w:ind w:left="217" w:right="227"/>
        <w:jc w:val="left"/>
      </w:pPr>
      <w:r>
        <w:rPr>
          <w:spacing w:val="-2"/>
        </w:rPr>
        <w:t>《中华人民共和国企业所得税法实施条例》有关高新技术企业税收优惠的规定，公司在高新技术</w:t>
      </w:r>
      <w:r>
        <w:rPr>
          <w:spacing w:val="-25"/>
        </w:rPr>
        <w:t> </w:t>
      </w:r>
      <w:r>
        <w:rPr>
          <w:spacing w:val="-25"/>
        </w:rPr>
      </w:r>
      <w:r>
        <w:rPr>
          <w:spacing w:val="-2"/>
        </w:rPr>
        <w:t>企业资格有效期内可减按</w:t>
      </w:r>
      <w:r>
        <w:rPr>
          <w:spacing w:val="-11"/>
        </w:rPr>
        <w:t> </w:t>
      </w:r>
      <w:r>
        <w:rPr>
          <w:rFonts w:ascii="宋体" w:hAnsi="宋体" w:cs="宋体" w:eastAsia="宋体" w:hint="default"/>
          <w:spacing w:val="-2"/>
        </w:rPr>
        <w:t>15%</w:t>
      </w:r>
      <w:r>
        <w:rPr>
          <w:spacing w:val="-2"/>
        </w:rPr>
        <w:t>的税率计缴企业所得税。</w:t>
      </w:r>
    </w:p>
    <w:p>
      <w:pPr>
        <w:pStyle w:val="BodyText"/>
        <w:spacing w:line="355" w:lineRule="auto" w:before="32"/>
        <w:ind w:left="217" w:right="229" w:firstLine="420"/>
        <w:jc w:val="both"/>
      </w:pPr>
      <w:r>
        <w:rPr/>
        <w:t>（</w:t>
      </w:r>
      <w:r>
        <w:rPr>
          <w:rFonts w:ascii="宋体" w:hAnsi="宋体" w:cs="宋体" w:eastAsia="宋体" w:hint="default"/>
        </w:rPr>
        <w:t>3</w:t>
      </w:r>
      <w:r>
        <w:rPr/>
        <w:t>）武汉人民在线信息科技有限公司于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日被认定为高新技术企业，取得了</w:t>
      </w:r>
      <w:r>
        <w:rPr>
          <w:w w:val="100"/>
        </w:rPr>
        <w:t> </w:t>
      </w:r>
      <w:r>
        <w:rPr/>
        <w:t>编号为</w:t>
      </w:r>
      <w:r>
        <w:rPr>
          <w:spacing w:val="-26"/>
        </w:rPr>
        <w:t> </w:t>
      </w:r>
      <w:r>
        <w:rPr>
          <w:rFonts w:ascii="宋体" w:hAnsi="宋体" w:cs="宋体" w:eastAsia="宋体" w:hint="default"/>
        </w:rPr>
        <w:t>GR201742001799</w:t>
      </w:r>
      <w:r>
        <w:rPr>
          <w:rFonts w:ascii="宋体" w:hAnsi="宋体" w:cs="宋体" w:eastAsia="宋体" w:hint="default"/>
          <w:spacing w:val="-29"/>
        </w:rPr>
        <w:t> </w:t>
      </w:r>
      <w:r>
        <w:rPr>
          <w:spacing w:val="-5"/>
        </w:rPr>
        <w:t>的高新技术企业证书，有效期为三年，根据《中华人民共和国企业所得税</w:t>
      </w:r>
      <w:r>
        <w:rPr>
          <w:spacing w:val="-96"/>
        </w:rPr>
        <w:t> </w:t>
      </w:r>
      <w:r>
        <w:rPr>
          <w:spacing w:val="-96"/>
        </w:rPr>
      </w:r>
      <w:r>
        <w:rPr>
          <w:spacing w:val="-2"/>
        </w:rPr>
        <w:t>法》、《中华人民共和国企业所得税法实施条例》有关高新技术企业税收优惠的规定，公司在高</w:t>
      </w:r>
      <w:r>
        <w:rPr>
          <w:spacing w:val="-25"/>
        </w:rPr>
        <w:t> </w:t>
      </w:r>
      <w:r>
        <w:rPr>
          <w:spacing w:val="-25"/>
        </w:rPr>
      </w:r>
      <w:r>
        <w:rPr/>
        <w:t>新技术企业资格有效期内可减按</w:t>
      </w:r>
      <w:r>
        <w:rPr>
          <w:spacing w:val="-55"/>
        </w:rPr>
        <w:t> </w:t>
      </w:r>
      <w:r>
        <w:rPr>
          <w:rFonts w:ascii="宋体" w:hAnsi="宋体" w:cs="宋体" w:eastAsia="宋体" w:hint="default"/>
        </w:rPr>
        <w:t>15%</w:t>
      </w:r>
      <w:r>
        <w:rPr/>
        <w:t>的税率计缴企业所得税。</w:t>
      </w:r>
    </w:p>
    <w:p>
      <w:pPr>
        <w:pStyle w:val="BodyText"/>
        <w:spacing w:line="357" w:lineRule="auto" w:before="32"/>
        <w:ind w:left="217" w:right="229" w:firstLine="420"/>
        <w:jc w:val="both"/>
      </w:pPr>
      <w:r>
        <w:rPr>
          <w:spacing w:val="-11"/>
        </w:rPr>
        <w:t>（</w:t>
      </w:r>
      <w:r>
        <w:rPr>
          <w:rFonts w:ascii="宋体" w:hAnsi="宋体" w:cs="宋体" w:eastAsia="宋体" w:hint="default"/>
          <w:spacing w:val="-11"/>
        </w:rPr>
        <w:t>4</w:t>
      </w:r>
      <w:r>
        <w:rPr>
          <w:spacing w:val="-11"/>
        </w:rPr>
        <w:t>）环球时报在线（北京）文化传播有限公司于</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10</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日被认定为高新技术企业，</w:t>
      </w:r>
      <w:r>
        <w:rPr>
          <w:w w:val="100"/>
        </w:rPr>
        <w:t> </w:t>
      </w:r>
      <w:r>
        <w:rPr/>
        <w:t>取得了编号为</w:t>
      </w:r>
      <w:r>
        <w:rPr>
          <w:spacing w:val="-35"/>
        </w:rPr>
        <w:t> </w:t>
      </w:r>
      <w:r>
        <w:rPr>
          <w:rFonts w:ascii="宋体" w:hAnsi="宋体" w:cs="宋体" w:eastAsia="宋体" w:hint="default"/>
        </w:rPr>
        <w:t>GR201811005718</w:t>
      </w:r>
      <w:r>
        <w:rPr>
          <w:rFonts w:ascii="宋体" w:hAnsi="宋体" w:cs="宋体" w:eastAsia="宋体" w:hint="default"/>
          <w:spacing w:val="-38"/>
        </w:rPr>
        <w:t> </w:t>
      </w:r>
      <w:r>
        <w:rPr>
          <w:spacing w:val="-5"/>
        </w:rPr>
        <w:t>的高新技术企业证书，有效期为三年，根据《中华人民共和国企业</w:t>
      </w:r>
      <w:r>
        <w:rPr>
          <w:spacing w:val="-97"/>
        </w:rPr>
        <w:t> </w:t>
      </w:r>
      <w:r>
        <w:rPr>
          <w:spacing w:val="-97"/>
        </w:rPr>
      </w:r>
      <w:r>
        <w:rPr>
          <w:spacing w:val="-2"/>
        </w:rPr>
        <w:t>所得税法》、《中华人民共和国企业所得税法实施条例》有关高新技术企业税收优惠的规定，公</w:t>
      </w:r>
      <w:r>
        <w:rPr>
          <w:spacing w:val="-25"/>
        </w:rPr>
        <w:t> </w:t>
      </w:r>
      <w:r>
        <w:rPr>
          <w:spacing w:val="-25"/>
        </w:rPr>
      </w:r>
      <w:r>
        <w:rPr>
          <w:spacing w:val="-2"/>
        </w:rPr>
        <w:t>司在高新技术企业资格有效期内可减按</w:t>
      </w:r>
      <w:r>
        <w:rPr>
          <w:spacing w:val="4"/>
        </w:rPr>
        <w:t> </w:t>
      </w:r>
      <w:r>
        <w:rPr>
          <w:rFonts w:ascii="宋体" w:hAnsi="宋体" w:cs="宋体" w:eastAsia="宋体" w:hint="default"/>
          <w:spacing w:val="-2"/>
        </w:rPr>
        <w:t>15%</w:t>
      </w:r>
      <w:r>
        <w:rPr>
          <w:spacing w:val="-2"/>
        </w:rPr>
        <w:t>的税率计缴企业所得税。</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237" w:right="228" w:firstLine="525"/>
        <w:jc w:val="both"/>
      </w:pPr>
      <w:r>
        <w:rPr>
          <w:spacing w:val="-2"/>
        </w:rPr>
        <w:t>（</w:t>
      </w:r>
      <w:r>
        <w:rPr>
          <w:rFonts w:ascii="宋体" w:hAnsi="宋体" w:cs="宋体" w:eastAsia="宋体" w:hint="default"/>
          <w:spacing w:val="-2"/>
        </w:rPr>
        <w:t>5</w:t>
      </w:r>
      <w:r>
        <w:rPr>
          <w:spacing w:val="-2"/>
        </w:rPr>
        <w:t>）人民视讯（新疆）文化有限公司被新疆维吾尔自治区霍尔果斯经济开发区国家税务局</w:t>
      </w:r>
      <w:r>
        <w:rPr>
          <w:w w:val="100"/>
        </w:rPr>
        <w:t> </w:t>
      </w:r>
      <w:r>
        <w:rPr>
          <w:spacing w:val="-5"/>
        </w:rPr>
        <w:t>认定为新疆喀什、霍尔果斯特殊经济开发区新办企业，根据《财政部</w:t>
      </w:r>
      <w:r>
        <w:rPr>
          <w:spacing w:val="39"/>
        </w:rPr>
        <w:t> </w:t>
      </w:r>
      <w:r>
        <w:rPr/>
        <w:t>国家税务总局关于新疆喀什</w:t>
      </w:r>
      <w:r>
        <w:rPr>
          <w:spacing w:val="-97"/>
        </w:rPr>
        <w:t> </w:t>
      </w:r>
      <w:r>
        <w:rPr>
          <w:spacing w:val="-97"/>
        </w:rPr>
      </w:r>
      <w:r>
        <w:rPr/>
        <w:t>霍尔果斯两个特殊经济开发区企业所得税优惠政策的通知》财税【</w:t>
      </w:r>
      <w:r>
        <w:rPr>
          <w:rFonts w:ascii="宋体" w:hAnsi="宋体" w:cs="宋体" w:eastAsia="宋体" w:hint="default"/>
        </w:rPr>
        <w:t>2011</w:t>
      </w:r>
      <w:r>
        <w:rPr/>
        <w:t>】</w:t>
      </w:r>
      <w:r>
        <w:rPr>
          <w:rFonts w:ascii="宋体" w:hAnsi="宋体" w:cs="宋体" w:eastAsia="宋体" w:hint="default"/>
        </w:rPr>
        <w:t>112</w:t>
      </w:r>
      <w:r>
        <w:rPr>
          <w:rFonts w:ascii="宋体" w:hAnsi="宋体" w:cs="宋体" w:eastAsia="宋体" w:hint="default"/>
          <w:spacing w:val="-55"/>
        </w:rPr>
        <w:t> </w:t>
      </w:r>
      <w:r>
        <w:rPr/>
        <w:t>号第一条的规定，</w:t>
      </w:r>
      <w:r>
        <w:rPr>
          <w:w w:val="100"/>
        </w:rPr>
        <w:t> </w:t>
      </w:r>
      <w:r>
        <w:rPr>
          <w:spacing w:val="-2"/>
        </w:rPr>
        <w:t>自取得第一笔生产经营收入所属纳税年度起，</w:t>
      </w:r>
      <w:r>
        <w:rPr>
          <w:rFonts w:ascii="宋体" w:hAnsi="宋体" w:cs="宋体" w:eastAsia="宋体" w:hint="default"/>
          <w:spacing w:val="-2"/>
        </w:rPr>
        <w:t>5</w:t>
      </w:r>
      <w:r>
        <w:rPr>
          <w:rFonts w:ascii="宋体" w:hAnsi="宋体" w:cs="宋体" w:eastAsia="宋体" w:hint="default"/>
          <w:spacing w:val="6"/>
        </w:rPr>
        <w:t> </w:t>
      </w:r>
      <w:r>
        <w:rPr>
          <w:spacing w:val="-2"/>
        </w:rPr>
        <w:t>年内免征企业所得税。</w:t>
      </w:r>
    </w:p>
    <w:p>
      <w:pPr>
        <w:spacing w:line="240" w:lineRule="auto" w:before="8"/>
        <w:rPr>
          <w:rFonts w:ascii="宋体" w:hAnsi="宋体" w:cs="宋体" w:eastAsia="宋体" w:hint="default"/>
          <w:sz w:val="27"/>
          <w:szCs w:val="27"/>
        </w:rPr>
      </w:pPr>
    </w:p>
    <w:p>
      <w:pPr>
        <w:pStyle w:val="Heading2"/>
        <w:tabs>
          <w:tab w:pos="661" w:val="left" w:leader="none"/>
        </w:tabs>
        <w:spacing w:line="240" w:lineRule="auto"/>
        <w:ind w:left="237" w:right="122"/>
        <w:jc w:val="left"/>
        <w:rPr>
          <w:b w:val="0"/>
          <w:bCs w:val="0"/>
        </w:rPr>
      </w:pPr>
      <w:r>
        <w:rPr>
          <w:rFonts w:ascii="宋体" w:hAnsi="宋体" w:cs="宋体" w:eastAsia="宋体" w:hint="default"/>
          <w:w w:val="95"/>
        </w:rPr>
        <w:t>3.</w:t>
        <w:tab/>
      </w:r>
      <w:r>
        <w:rPr/>
        <w:t>其他</w:t>
      </w:r>
      <w:r>
        <w:rPr>
          <w:b w:val="0"/>
          <w:bCs w:val="0"/>
        </w:rPr>
      </w:r>
    </w:p>
    <w:p>
      <w:pPr>
        <w:pStyle w:val="BodyText"/>
        <w:tabs>
          <w:tab w:pos="1079" w:val="left" w:leader="none"/>
        </w:tabs>
        <w:spacing w:line="240" w:lineRule="auto" w:before="58"/>
        <w:ind w:left="237" w:right="122"/>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2"/>
        <w:spacing w:line="290" w:lineRule="auto" w:before="36"/>
        <w:ind w:left="23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79" w:val="left" w:leader="none"/>
        </w:tabs>
        <w:spacing w:line="240" w:lineRule="auto" w:before="14"/>
        <w:ind w:left="23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49"/>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25"/>
        <w:gridCol w:w="2412"/>
        <w:gridCol w:w="2425"/>
      </w:tblGrid>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184,053.74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517,135.48</w:t>
            </w:r>
          </w:p>
        </w:tc>
      </w:tr>
      <w:tr>
        <w:trPr>
          <w:trHeight w:val="41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764,455,053.17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525,800,978.88</w:t>
            </w:r>
          </w:p>
        </w:tc>
      </w:tr>
      <w:tr>
        <w:trPr>
          <w:trHeight w:val="41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宋体" w:hAnsi="宋体" w:cs="宋体" w:eastAsia="宋体" w:hint="default"/>
                <w:sz w:val="21"/>
                <w:szCs w:val="21"/>
              </w:rPr>
            </w:pPr>
            <w:r>
              <w:rPr>
                <w:rFonts w:ascii="宋体"/>
                <w:spacing w:val="-1"/>
                <w:sz w:val="21"/>
              </w:rPr>
              <w:t>3,096,835.40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5,099,815.92</w:t>
            </w:r>
          </w:p>
        </w:tc>
      </w:tr>
      <w:tr>
        <w:trPr>
          <w:trHeight w:val="41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767,735,942.31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531,417,930.28</w:t>
            </w:r>
          </w:p>
        </w:tc>
      </w:tr>
      <w:tr>
        <w:trPr>
          <w:trHeight w:val="41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33,348,362.01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宋体" w:hAnsi="宋体" w:cs="宋体" w:eastAsia="宋体" w:hint="default"/>
                <w:sz w:val="21"/>
                <w:szCs w:val="21"/>
              </w:rPr>
            </w:pPr>
            <w:r>
              <w:rPr>
                <w:rFonts w:ascii="宋体"/>
                <w:spacing w:val="-1"/>
                <w:sz w:val="21"/>
              </w:rPr>
              <w:t>26,544,830.43</w:t>
            </w:r>
          </w:p>
        </w:tc>
      </w:tr>
    </w:tbl>
    <w:p>
      <w:pPr>
        <w:spacing w:line="240" w:lineRule="auto" w:before="5"/>
        <w:rPr>
          <w:rFonts w:ascii="宋体" w:hAnsi="宋体" w:cs="宋体" w:eastAsia="宋体" w:hint="default"/>
          <w:sz w:val="15"/>
          <w:szCs w:val="15"/>
        </w:rPr>
      </w:pPr>
    </w:p>
    <w:p>
      <w:pPr>
        <w:pStyle w:val="BodyText"/>
        <w:spacing w:line="274" w:lineRule="exact" w:before="36"/>
        <w:ind w:left="237" w:right="122"/>
        <w:jc w:val="left"/>
      </w:pPr>
      <w:r>
        <w:rPr/>
        <w:t>其他说明</w:t>
      </w:r>
    </w:p>
    <w:p>
      <w:pPr>
        <w:pStyle w:val="BodyText"/>
        <w:spacing w:line="355" w:lineRule="auto"/>
        <w:ind w:left="237" w:right="122" w:firstLine="420"/>
        <w:jc w:val="left"/>
      </w:pPr>
      <w:r>
        <w:rPr>
          <w:spacing w:val="-6"/>
        </w:rPr>
        <w:t>注：①其他货币资金中 </w:t>
      </w:r>
      <w:r>
        <w:rPr>
          <w:rFonts w:ascii="宋体" w:hAnsi="宋体" w:cs="宋体" w:eastAsia="宋体" w:hint="default"/>
        </w:rPr>
        <w:t>3,002,972.88</w:t>
      </w:r>
      <w:r>
        <w:rPr>
          <w:rFonts w:ascii="宋体" w:hAnsi="宋体" w:cs="宋体" w:eastAsia="宋体" w:hint="default"/>
          <w:spacing w:val="-50"/>
        </w:rPr>
        <w:t> </w:t>
      </w:r>
      <w:r>
        <w:rPr>
          <w:spacing w:val="-4"/>
        </w:rPr>
        <w:t>元为本公司向银行申请开具无条件、不可撤销的担保函</w:t>
      </w:r>
      <w:r>
        <w:rPr>
          <w:w w:val="100"/>
        </w:rPr>
        <w:t> </w:t>
      </w:r>
      <w:r>
        <w:rPr/>
        <w:t>所存入的保证金存款。</w:t>
      </w:r>
    </w:p>
    <w:p>
      <w:pPr>
        <w:pStyle w:val="BodyText"/>
        <w:spacing w:line="240" w:lineRule="auto" w:before="32"/>
        <w:ind w:left="657" w:right="122"/>
        <w:jc w:val="left"/>
      </w:pPr>
      <w:r>
        <w:rPr/>
        <w:t>②其他货币资金中</w:t>
      </w:r>
      <w:r>
        <w:rPr>
          <w:spacing w:val="-56"/>
        </w:rPr>
        <w:t> </w:t>
      </w:r>
      <w:r>
        <w:rPr>
          <w:rFonts w:ascii="宋体" w:hAnsi="宋体" w:cs="宋体" w:eastAsia="宋体" w:hint="default"/>
        </w:rPr>
        <w:t>93,862.52</w:t>
      </w:r>
      <w:r>
        <w:rPr>
          <w:rFonts w:ascii="宋体" w:hAnsi="宋体" w:cs="宋体" w:eastAsia="宋体" w:hint="default"/>
          <w:spacing w:val="-55"/>
        </w:rPr>
        <w:t> </w:t>
      </w:r>
      <w:r>
        <w:rPr/>
        <w:t>元为本公司微信、支付宝账户金额。</w:t>
      </w:r>
    </w:p>
    <w:p>
      <w:pPr>
        <w:pStyle w:val="BodyText"/>
        <w:spacing w:line="240" w:lineRule="auto" w:before="133"/>
        <w:ind w:left="657" w:right="122"/>
        <w:jc w:val="left"/>
      </w:pPr>
      <w:r>
        <w:rPr/>
        <w:t>③存放境外款项汇回不受到限制。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237" w:right="122"/>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before="36"/>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4"/>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380" w:left="1040" w:right="1560"/>
          <w:cols w:num="2" w:equalWidth="0">
            <w:col w:w="2559" w:space="4071"/>
            <w:col w:w="268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1,250,000.00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150,000.00</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491,942,033.52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405,470,845.93</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493,192,033.52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405,620,845.93</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7" w:right="122"/>
        <w:jc w:val="left"/>
      </w:pPr>
      <w:r>
        <w:rPr/>
        <w:t>其他说明：</w:t>
      </w:r>
    </w:p>
    <w:p>
      <w:pPr>
        <w:pStyle w:val="BodyText"/>
        <w:spacing w:line="273" w:lineRule="exact"/>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2"/>
        <w:spacing w:line="240" w:lineRule="auto" w:before="36"/>
        <w:ind w:left="237" w:right="-19"/>
        <w:jc w:val="left"/>
        <w:rPr>
          <w:b w:val="0"/>
          <w:bCs w:val="0"/>
        </w:rPr>
      </w:pPr>
      <w:r>
        <w:rPr/>
        <w:t>应收票据</w:t>
      </w:r>
      <w:r>
        <w:rPr>
          <w:b w:val="0"/>
          <w:bCs w:val="0"/>
        </w:rPr>
      </w:r>
    </w:p>
    <w:p>
      <w:pPr>
        <w:pStyle w:val="Heading2"/>
        <w:spacing w:line="240" w:lineRule="auto" w:before="58"/>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150,000.00</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150,000.00</w:t>
            </w:r>
          </w:p>
        </w:tc>
      </w:tr>
    </w:tbl>
    <w:p>
      <w:pPr>
        <w:spacing w:line="240" w:lineRule="auto" w:before="2"/>
        <w:rPr>
          <w:rFonts w:ascii="宋体" w:hAnsi="宋体" w:cs="宋体" w:eastAsia="宋体" w:hint="default"/>
          <w:sz w:val="20"/>
          <w:szCs w:val="20"/>
        </w:rPr>
      </w:pPr>
    </w:p>
    <w:p>
      <w:pPr>
        <w:pStyle w:val="Heading2"/>
        <w:spacing w:line="240" w:lineRule="auto" w:before="36"/>
        <w:ind w:left="237" w:right="122"/>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122"/>
        <w:jc w:val="left"/>
      </w:pPr>
      <w:r>
        <w:rPr/>
        <w:t>□适用 √不适用</w:t>
      </w:r>
    </w:p>
    <w:p>
      <w:pPr>
        <w:spacing w:line="240" w:lineRule="auto" w:before="0"/>
        <w:rPr>
          <w:rFonts w:ascii="宋体" w:hAnsi="宋体" w:cs="宋体" w:eastAsia="宋体" w:hint="default"/>
          <w:sz w:val="23"/>
          <w:szCs w:val="23"/>
        </w:rPr>
      </w:pPr>
    </w:p>
    <w:p>
      <w:pPr>
        <w:pStyle w:val="Heading2"/>
        <w:spacing w:line="240" w:lineRule="auto"/>
        <w:ind w:left="237" w:right="122"/>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37" w:right="122"/>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left="237" w:right="122"/>
        <w:jc w:val="left"/>
      </w:pPr>
      <w:r>
        <w:rPr/>
        <w:t>其他说明</w:t>
      </w:r>
    </w:p>
    <w:p>
      <w:pPr>
        <w:pStyle w:val="BodyText"/>
        <w:spacing w:line="274" w:lineRule="exact"/>
        <w:ind w:left="237" w:right="122"/>
        <w:jc w:val="left"/>
      </w:pPr>
      <w:r>
        <w:rPr/>
        <w:t>□适用 √不适用</w:t>
      </w:r>
    </w:p>
    <w:p>
      <w:pPr>
        <w:spacing w:after="0" w:line="274" w:lineRule="exact"/>
        <w:jc w:val="left"/>
        <w:sectPr>
          <w:type w:val="continuous"/>
          <w:pgSz w:w="11910" w:h="16840"/>
          <w:pgMar w:top="1120" w:bottom="1380" w:left="1040" w:right="15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5"/>
          <w:footerReference w:type="default" r:id="rId56"/>
          <w:pgSz w:w="16840" w:h="11910" w:orient="landscape"/>
          <w:pgMar w:header="0" w:footer="0" w:top="800" w:bottom="280" w:left="1380" w:right="1280"/>
        </w:sectPr>
      </w:pPr>
    </w:p>
    <w:p>
      <w:pPr>
        <w:pStyle w:val="Heading2"/>
        <w:spacing w:line="290" w:lineRule="auto" w:before="36"/>
        <w:ind w:left="14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262" w:space="9198"/>
            <w:col w:w="272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5"/>
        <w:gridCol w:w="1428"/>
        <w:gridCol w:w="818"/>
        <w:gridCol w:w="1532"/>
      </w:tblGrid>
      <w:tr>
        <w:trPr>
          <w:trHeight w:val="281"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1" w:right="0"/>
              <w:jc w:val="left"/>
              <w:rPr>
                <w:rFonts w:ascii="宋体" w:hAnsi="宋体" w:cs="宋体" w:eastAsia="宋体" w:hint="default"/>
                <w:sz w:val="21"/>
                <w:szCs w:val="21"/>
              </w:rPr>
            </w:pPr>
            <w:r>
              <w:rPr>
                <w:rFonts w:ascii="宋体"/>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5"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9"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10,099,115.62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9,084,796.64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89.96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1,014,318.98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9,735,141.67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2.21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8,801,661.98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90.41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933,479.69</w:t>
            </w:r>
          </w:p>
        </w:tc>
      </w:tr>
      <w:tr>
        <w:trPr>
          <w:trHeight w:val="82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533,366,181.33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97.85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42,489,690.28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7.97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490,876,491.05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428,952,593.04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97.41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24,531,225.39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5.72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404,421,367.65</w:t>
            </w: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1,630,942.38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0.30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1,579,718.89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96.86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51,223.49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1,692,046.83</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0.38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center"/>
              <w:rPr>
                <w:rFonts w:ascii="宋体" w:hAnsi="宋体" w:cs="宋体" w:eastAsia="宋体" w:hint="default"/>
                <w:sz w:val="21"/>
                <w:szCs w:val="21"/>
              </w:rPr>
            </w:pPr>
            <w:r>
              <w:rPr>
                <w:rFonts w:ascii="宋体"/>
                <w:sz w:val="21"/>
              </w:rPr>
              <w:t>1,576,048.24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93.14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115,998.59</w:t>
            </w:r>
          </w:p>
        </w:tc>
      </w:tr>
      <w:tr>
        <w:trPr>
          <w:trHeight w:val="28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545,096,239.33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53,154,205.81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491,942,033.52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440,379,781.54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34,908,935.61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405,470,845.93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63"/>
        <w:ind w:left="6398" w:right="6414" w:firstLine="0"/>
        <w:jc w:val="center"/>
        <w:rPr>
          <w:rFonts w:ascii="Calibri" w:hAnsi="Calibri" w:cs="Calibri" w:eastAsia="Calibri" w:hint="default"/>
          <w:sz w:val="18"/>
          <w:szCs w:val="18"/>
        </w:rPr>
      </w:pPr>
      <w:r>
        <w:rPr>
          <w:rFonts w:ascii="Calibri"/>
          <w:b/>
          <w:sz w:val="18"/>
        </w:rPr>
        <w:t>107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22"/>
          <w:szCs w:val="22"/>
        </w:rPr>
      </w:pPr>
    </w:p>
    <w:p>
      <w:pPr>
        <w:spacing w:after="0" w:line="240" w:lineRule="auto"/>
        <w:rPr>
          <w:rFonts w:ascii="Calibri" w:hAnsi="Calibri" w:cs="Calibri" w:eastAsia="Calibri" w:hint="default"/>
          <w:sz w:val="22"/>
          <w:szCs w:val="22"/>
        </w:rPr>
        <w:sectPr>
          <w:footerReference w:type="default" r:id="rId57"/>
          <w:pgSz w:w="11910" w:h="16840"/>
          <w:pgMar w:footer="1195" w:header="0" w:top="1120" w:bottom="1380" w:left="460" w:right="1300"/>
          <w:pgNumType w:start="108"/>
        </w:sectPr>
      </w:pPr>
    </w:p>
    <w:p>
      <w:pPr>
        <w:pStyle w:val="BodyText"/>
        <w:spacing w:line="274" w:lineRule="exact" w:before="36"/>
        <w:ind w:left="817" w:right="0"/>
        <w:jc w:val="left"/>
      </w:pPr>
      <w:r>
        <w:rPr>
          <w:spacing w:val="-2"/>
        </w:rPr>
        <w:t>期末单项金额重大并单项计提坏账准备的应收账款</w:t>
      </w:r>
    </w:p>
    <w:p>
      <w:pPr>
        <w:pStyle w:val="BodyText"/>
        <w:spacing w:line="274" w:lineRule="exact"/>
        <w:ind w:left="8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5443" w:space="1078"/>
            <w:col w:w="362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39"/>
        <w:gridCol w:w="1582"/>
        <w:gridCol w:w="1558"/>
        <w:gridCol w:w="847"/>
        <w:gridCol w:w="2398"/>
      </w:tblGrid>
      <w:tr>
        <w:trPr>
          <w:trHeight w:val="283" w:hRule="exact"/>
        </w:trPr>
        <w:tc>
          <w:tcPr>
            <w:tcW w:w="3539" w:type="dxa"/>
            <w:vMerge w:val="restart"/>
            <w:tcBorders>
              <w:top w:val="single" w:sz="4" w:space="0" w:color="000000"/>
              <w:left w:val="single" w:sz="4" w:space="0" w:color="000000"/>
              <w:right w:val="single" w:sz="4" w:space="0" w:color="000000"/>
            </w:tcBorders>
          </w:tcPr>
          <w:p>
            <w:pPr>
              <w:pStyle w:val="TableParagraph"/>
              <w:spacing w:line="273" w:lineRule="exact" w:before="107"/>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3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539"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0" w:right="-1"/>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北京人网互联咨询有限公司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1,853,368.31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1,853,368.31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北京逸视觉广告有限公司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广州市罗兰文化传播有限公司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612,400.00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612,400.00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中昊高铁新技术开发有限公司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1,819,999.81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1,819,999.81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长治县城乡统筹振兴试验区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4"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灏景（厦门）文化传媒有限公司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886,326.41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886,326.41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咪咕视讯科技有限公司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1,127,021.09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112,702.11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10,099,115.62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9,084,796.64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460" w:right="1300"/>
        </w:sectPr>
      </w:pPr>
    </w:p>
    <w:p>
      <w:pPr>
        <w:pStyle w:val="BodyText"/>
        <w:spacing w:line="273" w:lineRule="exact" w:before="36"/>
        <w:ind w:left="817" w:right="0"/>
        <w:jc w:val="left"/>
      </w:pPr>
      <w:r>
        <w:rPr>
          <w:spacing w:val="-2"/>
        </w:rPr>
        <w:t>组合中，按账龄分析法计提坏账准备的应收账款</w:t>
      </w:r>
    </w:p>
    <w:p>
      <w:pPr>
        <w:pStyle w:val="BodyText"/>
        <w:spacing w:line="273" w:lineRule="exact"/>
        <w:ind w:left="8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5232" w:space="1290"/>
            <w:col w:w="3628"/>
          </w:cols>
        </w:sectPr>
      </w:pPr>
    </w:p>
    <w:p>
      <w:pPr>
        <w:spacing w:line="240" w:lineRule="auto" w:before="4"/>
        <w:rPr>
          <w:rFonts w:ascii="宋体" w:hAnsi="宋体" w:cs="宋体" w:eastAsia="宋体" w:hint="default"/>
          <w:sz w:val="2"/>
          <w:szCs w:val="2"/>
        </w:rPr>
      </w:pPr>
    </w:p>
    <w:tbl>
      <w:tblPr>
        <w:tblW w:w="0" w:type="auto"/>
        <w:jc w:val="left"/>
        <w:tblInd w:w="69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383,150,570.67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3,793,080.73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0.99</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383,150,570.67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3,793,080.73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0.99</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60,864,367.00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2,982,463.10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4.90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22,230,213.94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2,010,824.13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9.05</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32,986,374.79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9,625,912.43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29.18</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19,934,491.49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9,967,245.76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14,200,163.44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14,110,164.13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99.37</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533,366,181.33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42,489,690.28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7.97</w:t>
            </w:r>
          </w:p>
        </w:tc>
      </w:tr>
    </w:tbl>
    <w:p>
      <w:pPr>
        <w:spacing w:line="240" w:lineRule="auto" w:before="5"/>
        <w:rPr>
          <w:rFonts w:ascii="宋体" w:hAnsi="宋体" w:cs="宋体" w:eastAsia="宋体" w:hint="default"/>
          <w:sz w:val="15"/>
          <w:szCs w:val="15"/>
        </w:rPr>
      </w:pPr>
    </w:p>
    <w:p>
      <w:pPr>
        <w:pStyle w:val="BodyText"/>
        <w:spacing w:line="240" w:lineRule="auto" w:before="36"/>
        <w:ind w:left="1237" w:right="2671" w:hanging="420"/>
        <w:jc w:val="left"/>
      </w:pPr>
      <w:r>
        <w:rPr/>
        <w:t>确定该组合依据的说明：</w:t>
      </w:r>
      <w:r>
        <w:rPr>
          <w:w w:val="100"/>
        </w:rPr>
        <w:t> </w:t>
      </w:r>
      <w:r>
        <w:rPr>
          <w:spacing w:val="-2"/>
        </w:rPr>
        <w:t>本公司以账龄为信用风险特征组合的确定依据。</w:t>
      </w:r>
    </w:p>
    <w:p>
      <w:pPr>
        <w:spacing w:line="240" w:lineRule="auto" w:before="0"/>
        <w:rPr>
          <w:rFonts w:ascii="宋体" w:hAnsi="宋体" w:cs="宋体" w:eastAsia="宋体" w:hint="default"/>
          <w:sz w:val="20"/>
          <w:szCs w:val="20"/>
        </w:rPr>
      </w:pPr>
    </w:p>
    <w:p>
      <w:pPr>
        <w:pStyle w:val="BodyText"/>
        <w:spacing w:line="273" w:lineRule="exact" w:before="145"/>
        <w:ind w:left="817" w:right="2671"/>
        <w:jc w:val="left"/>
      </w:pPr>
      <w:r>
        <w:rPr/>
        <w:t>组合中，采用余额百分比法计提坏账准备的应收账款</w:t>
      </w:r>
    </w:p>
    <w:p>
      <w:pPr>
        <w:pStyle w:val="BodyText"/>
        <w:spacing w:line="273" w:lineRule="exact"/>
        <w:ind w:left="817" w:right="2671"/>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817" w:right="2671"/>
        <w:jc w:val="left"/>
      </w:pPr>
      <w:r>
        <w:rPr/>
        <w:t>组合中，采用其他方法计提坏账准备的应收账款</w:t>
      </w:r>
    </w:p>
    <w:p>
      <w:pPr>
        <w:pStyle w:val="BodyText"/>
        <w:tabs>
          <w:tab w:pos="1659" w:val="left" w:leader="none"/>
        </w:tabs>
        <w:spacing w:line="274" w:lineRule="exact"/>
        <w:ind w:left="817" w:right="2671"/>
        <w:jc w:val="left"/>
      </w:pPr>
      <w:r>
        <w:rPr/>
        <w:t>□适用</w:t>
        <w:tab/>
        <w:t>√不适用</w:t>
      </w:r>
    </w:p>
    <w:p>
      <w:pPr>
        <w:spacing w:line="240" w:lineRule="auto" w:before="0"/>
        <w:rPr>
          <w:rFonts w:ascii="宋体" w:hAnsi="宋体" w:cs="宋体" w:eastAsia="宋体" w:hint="default"/>
          <w:sz w:val="25"/>
          <w:szCs w:val="25"/>
        </w:rPr>
      </w:pPr>
    </w:p>
    <w:p>
      <w:pPr>
        <w:pStyle w:val="Heading2"/>
        <w:spacing w:line="240" w:lineRule="auto"/>
        <w:ind w:left="817" w:right="2671"/>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1237" w:right="0"/>
        <w:jc w:val="left"/>
      </w:pPr>
      <w:r>
        <w:rPr/>
        <w:t>本期计提坏账准备金额</w:t>
      </w:r>
      <w:r>
        <w:rPr>
          <w:spacing w:val="-54"/>
        </w:rPr>
        <w:t> </w:t>
      </w:r>
      <w:r>
        <w:rPr>
          <w:rFonts w:ascii="宋体" w:hAnsi="宋体" w:cs="宋体" w:eastAsia="宋体" w:hint="default"/>
        </w:rPr>
        <w:t>18,630,739.81</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385,469.61</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pStyle w:val="BodyText"/>
        <w:spacing w:line="273" w:lineRule="exact" w:before="145"/>
        <w:ind w:left="817" w:right="2671"/>
        <w:jc w:val="left"/>
      </w:pPr>
      <w:r>
        <w:rPr/>
        <w:t>其中本期坏账准备收回或转回金额重要的：</w:t>
      </w:r>
    </w:p>
    <w:p>
      <w:pPr>
        <w:pStyle w:val="BodyText"/>
        <w:spacing w:line="273" w:lineRule="exact"/>
        <w:ind w:left="817" w:right="2671"/>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817" w:right="2671"/>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817" w:right="2671"/>
        <w:jc w:val="left"/>
      </w:pPr>
      <w:r>
        <w:rPr/>
        <w:t>□适用 √不适用</w:t>
      </w:r>
    </w:p>
    <w:p>
      <w:pPr>
        <w:spacing w:after="0" w:line="240" w:lineRule="auto"/>
        <w:jc w:val="left"/>
        <w:sectPr>
          <w:type w:val="continuous"/>
          <w:pgSz w:w="11910" w:h="16840"/>
          <w:pgMar w:top="1120" w:bottom="1380" w:left="4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36"/>
        <w:ind w:left="237" w:right="122"/>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79" w:val="left" w:leader="none"/>
        </w:tabs>
        <w:spacing w:line="274" w:lineRule="exact" w:before="56"/>
        <w:ind w:left="237" w:right="122"/>
        <w:jc w:val="left"/>
      </w:pPr>
      <w:r>
        <w:rPr/>
        <w:t>√适用</w:t>
        <w:tab/>
        <w:t>□不适用</w:t>
      </w:r>
    </w:p>
    <w:p>
      <w:pPr>
        <w:pStyle w:val="BodyText"/>
        <w:spacing w:line="355" w:lineRule="auto"/>
        <w:ind w:left="237" w:right="228" w:firstLine="420"/>
        <w:jc w:val="left"/>
      </w:pPr>
      <w:r>
        <w:rPr/>
        <w:t>本公司本年按欠款方归集的年末余额前五名应收账款汇总金额为</w:t>
      </w:r>
      <w:r>
        <w:rPr>
          <w:spacing w:val="-56"/>
        </w:rPr>
        <w:t> </w:t>
      </w:r>
      <w:r>
        <w:rPr>
          <w:rFonts w:ascii="宋体" w:hAnsi="宋体" w:cs="宋体" w:eastAsia="宋体" w:hint="default"/>
        </w:rPr>
        <w:t>44,029,059.58</w:t>
      </w:r>
      <w:r>
        <w:rPr>
          <w:rFonts w:ascii="宋体" w:hAnsi="宋体" w:cs="宋体" w:eastAsia="宋体" w:hint="default"/>
          <w:spacing w:val="-55"/>
        </w:rPr>
        <w:t> </w:t>
      </w:r>
      <w:r>
        <w:rPr/>
        <w:t>元，占应收</w:t>
      </w:r>
      <w:r>
        <w:rPr>
          <w:w w:val="100"/>
        </w:rPr>
        <w:t> </w:t>
      </w:r>
      <w:r>
        <w:rPr>
          <w:spacing w:val="-2"/>
          <w:w w:val="100"/>
        </w:rPr>
        <w:t>账款年末余额合计数的比例为</w:t>
      </w:r>
      <w:r>
        <w:rPr>
          <w:spacing w:val="-58"/>
          <w:w w:val="100"/>
        </w:rPr>
        <w:t> </w:t>
      </w:r>
      <w:r>
        <w:rPr>
          <w:rFonts w:ascii="宋体" w:hAnsi="宋体" w:cs="宋体" w:eastAsia="宋体" w:hint="default"/>
          <w:spacing w:val="-6"/>
          <w:w w:val="100"/>
        </w:rPr>
        <w:t>13.94%</w:t>
      </w:r>
      <w:r>
        <w:rPr>
          <w:spacing w:val="-6"/>
          <w:w w:val="100"/>
        </w:rPr>
        <w:t>，相应计提的坏账准备年末余额汇总金额为</w:t>
      </w:r>
      <w:r>
        <w:rPr>
          <w:spacing w:val="-58"/>
          <w:w w:val="100"/>
        </w:rPr>
        <w:t> </w:t>
      </w:r>
      <w:r>
        <w:rPr>
          <w:rFonts w:ascii="宋体" w:hAnsi="宋体" w:cs="宋体" w:eastAsia="宋体" w:hint="default"/>
          <w:spacing w:val="-1"/>
          <w:w w:val="100"/>
        </w:rPr>
        <w:t>681,015.01</w:t>
      </w:r>
      <w:r>
        <w:rPr>
          <w:rFonts w:ascii="宋体" w:hAnsi="宋体" w:cs="宋体" w:eastAsia="宋体" w:hint="default"/>
          <w:spacing w:val="-60"/>
          <w:w w:val="100"/>
        </w:rPr>
        <w:t> </w:t>
      </w:r>
      <w:r>
        <w:rPr>
          <w:spacing w:val="-2"/>
          <w:w w:val="100"/>
        </w:rPr>
        <w:t>元。</w:t>
      </w:r>
    </w:p>
    <w:p>
      <w:pPr>
        <w:spacing w:line="240" w:lineRule="auto" w:before="13"/>
        <w:rPr>
          <w:rFonts w:ascii="宋体" w:hAnsi="宋体" w:cs="宋体" w:eastAsia="宋体" w:hint="default"/>
          <w:sz w:val="27"/>
          <w:szCs w:val="27"/>
        </w:rPr>
      </w:pPr>
    </w:p>
    <w:p>
      <w:pPr>
        <w:pStyle w:val="Heading2"/>
        <w:spacing w:line="240" w:lineRule="auto"/>
        <w:ind w:left="237" w:right="122"/>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79" w:val="left" w:leader="none"/>
        </w:tabs>
        <w:spacing w:line="240" w:lineRule="auto" w:before="56"/>
        <w:ind w:left="237" w:right="122"/>
        <w:jc w:val="left"/>
      </w:pPr>
      <w:r>
        <w:rPr/>
        <w:t>□适用</w:t>
        <w:tab/>
        <w:t>√不适用</w:t>
      </w:r>
    </w:p>
    <w:p>
      <w:pPr>
        <w:spacing w:line="240" w:lineRule="auto" w:before="12"/>
        <w:rPr>
          <w:rFonts w:ascii="宋体" w:hAnsi="宋体" w:cs="宋体" w:eastAsia="宋体" w:hint="default"/>
          <w:sz w:val="22"/>
          <w:szCs w:val="22"/>
        </w:rPr>
      </w:pPr>
    </w:p>
    <w:p>
      <w:pPr>
        <w:pStyle w:val="Heading2"/>
        <w:spacing w:line="240" w:lineRule="auto"/>
        <w:ind w:left="237" w:right="122"/>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79" w:val="left" w:leader="none"/>
        </w:tabs>
        <w:spacing w:line="240" w:lineRule="auto" w:before="58"/>
        <w:ind w:left="237" w:right="122"/>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37" w:right="122"/>
        <w:jc w:val="left"/>
      </w:pPr>
      <w:r>
        <w:rPr/>
        <w:t>其他说明：</w:t>
      </w:r>
    </w:p>
    <w:p>
      <w:pPr>
        <w:pStyle w:val="BodyText"/>
        <w:tabs>
          <w:tab w:pos="1079" w:val="left" w:leader="none"/>
        </w:tabs>
        <w:spacing w:line="273" w:lineRule="exact"/>
        <w:ind w:left="237" w:right="122"/>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2"/>
        <w:spacing w:line="290" w:lineRule="auto" w:before="36"/>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12"/>
        <w:ind w:left="23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29,406,845.29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78.42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21,192,500.09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83.36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4,541,786.52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12.11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2,825,795.25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11.11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2,175,720.61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5.80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531,950.64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2.09</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1,374,804.62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3.67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874,949.04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3.44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37,499,157.04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25,425,195.02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237" w:right="3382"/>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79" w:val="left" w:leader="none"/>
        </w:tabs>
        <w:spacing w:line="275" w:lineRule="exact" w:before="56"/>
        <w:ind w:left="237" w:right="122"/>
        <w:jc w:val="left"/>
      </w:pPr>
      <w:r>
        <w:rPr/>
        <w:t>√适用</w:t>
        <w:tab/>
        <w:t>□不适用</w:t>
      </w:r>
    </w:p>
    <w:p>
      <w:pPr>
        <w:pStyle w:val="BodyText"/>
        <w:spacing w:line="355" w:lineRule="auto"/>
        <w:ind w:left="237" w:right="236" w:firstLine="420"/>
        <w:jc w:val="left"/>
      </w:pPr>
      <w:r>
        <w:rPr/>
        <w:t>本公司按预付对象归集的年末余额前五名预付账款汇总金额为</w:t>
      </w:r>
      <w:r>
        <w:rPr>
          <w:spacing w:val="-56"/>
        </w:rPr>
        <w:t> </w:t>
      </w:r>
      <w:r>
        <w:rPr>
          <w:rFonts w:ascii="宋体" w:hAnsi="宋体" w:cs="宋体" w:eastAsia="宋体" w:hint="default"/>
        </w:rPr>
        <w:t>14,009,055.54</w:t>
      </w:r>
      <w:r>
        <w:rPr>
          <w:rFonts w:ascii="宋体" w:hAnsi="宋体" w:cs="宋体" w:eastAsia="宋体" w:hint="default"/>
          <w:spacing w:val="-56"/>
        </w:rPr>
        <w:t> </w:t>
      </w:r>
      <w:r>
        <w:rPr/>
        <w:t>元，占预付账</w:t>
      </w:r>
      <w:r>
        <w:rPr>
          <w:w w:val="100"/>
        </w:rPr>
        <w:t> </w:t>
      </w:r>
      <w:r>
        <w:rPr/>
        <w:t>款年末余额合计数的比例为</w:t>
      </w:r>
      <w:r>
        <w:rPr>
          <w:spacing w:val="-55"/>
        </w:rPr>
        <w:t> </w:t>
      </w:r>
      <w:r>
        <w:rPr>
          <w:rFonts w:ascii="宋体" w:hAnsi="宋体" w:cs="宋体" w:eastAsia="宋体" w:hint="default"/>
        </w:rPr>
        <w:t>37.36%</w:t>
      </w:r>
      <w:r>
        <w:rPr/>
        <w:t>。</w:t>
      </w:r>
    </w:p>
    <w:p>
      <w:pPr>
        <w:spacing w:line="240" w:lineRule="auto" w:before="5"/>
        <w:rPr>
          <w:rFonts w:ascii="宋体" w:hAnsi="宋体" w:cs="宋体" w:eastAsia="宋体" w:hint="default"/>
          <w:sz w:val="23"/>
          <w:szCs w:val="23"/>
        </w:rPr>
      </w:pPr>
    </w:p>
    <w:p>
      <w:pPr>
        <w:pStyle w:val="BodyText"/>
        <w:spacing w:line="273" w:lineRule="exact"/>
        <w:ind w:left="237" w:right="122"/>
        <w:jc w:val="left"/>
      </w:pPr>
      <w:r>
        <w:rPr/>
        <w:t>其他说明</w:t>
      </w:r>
    </w:p>
    <w:p>
      <w:pPr>
        <w:pStyle w:val="BodyText"/>
        <w:tabs>
          <w:tab w:pos="1079" w:val="left" w:leader="none"/>
        </w:tabs>
        <w:spacing w:line="273" w:lineRule="exact"/>
        <w:ind w:left="237" w:right="122"/>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before="36"/>
        <w:ind w:left="23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300,821.92</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74,738,939.78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77,217,183.23</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74,738,939.78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77,518,005.15</w:t>
            </w:r>
          </w:p>
        </w:tc>
      </w:tr>
    </w:tbl>
    <w:p>
      <w:pPr>
        <w:spacing w:line="240" w:lineRule="auto" w:before="5"/>
        <w:rPr>
          <w:rFonts w:ascii="宋体" w:hAnsi="宋体" w:cs="宋体" w:eastAsia="宋体" w:hint="default"/>
          <w:sz w:val="15"/>
          <w:szCs w:val="15"/>
        </w:rPr>
      </w:pPr>
    </w:p>
    <w:p>
      <w:pPr>
        <w:pStyle w:val="BodyText"/>
        <w:spacing w:line="274" w:lineRule="exact" w:before="36"/>
        <w:ind w:left="237" w:right="122"/>
        <w:jc w:val="left"/>
      </w:pPr>
      <w:r>
        <w:rPr/>
        <w:t>其他说明：</w:t>
      </w:r>
    </w:p>
    <w:p>
      <w:pPr>
        <w:pStyle w:val="BodyText"/>
        <w:spacing w:line="274" w:lineRule="exact"/>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0" w:top="1120" w:bottom="1380" w:left="1040" w:right="1560"/>
        </w:sectPr>
      </w:pPr>
    </w:p>
    <w:p>
      <w:pPr>
        <w:pStyle w:val="Heading2"/>
        <w:spacing w:line="290" w:lineRule="auto" w:before="36"/>
        <w:ind w:left="237" w:right="-14"/>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300,821.92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300,821.92</w:t>
            </w:r>
          </w:p>
        </w:tc>
      </w:tr>
    </w:tbl>
    <w:p>
      <w:pPr>
        <w:spacing w:line="240" w:lineRule="auto" w:before="12"/>
        <w:rPr>
          <w:rFonts w:ascii="宋体" w:hAnsi="宋体" w:cs="宋体" w:eastAsia="宋体" w:hint="default"/>
          <w:sz w:val="19"/>
          <w:szCs w:val="19"/>
        </w:rPr>
      </w:pPr>
    </w:p>
    <w:p>
      <w:pPr>
        <w:pStyle w:val="Heading2"/>
        <w:spacing w:line="240" w:lineRule="auto" w:before="36"/>
        <w:ind w:left="237" w:right="122"/>
        <w:jc w:val="left"/>
        <w:rPr>
          <w:b w:val="0"/>
          <w:bCs w:val="0"/>
        </w:rPr>
      </w:pPr>
      <w:r>
        <w:rPr>
          <w:rFonts w:ascii="宋体" w:hAnsi="宋体" w:cs="宋体" w:eastAsia="宋体" w:hint="default"/>
        </w:rPr>
        <w:t>(3).</w:t>
      </w:r>
      <w:r>
        <w:rPr/>
        <w:t>重要逾期利息</w:t>
      </w:r>
      <w:r>
        <w:rPr>
          <w:b w:val="0"/>
          <w:bCs w:val="0"/>
        </w:rPr>
      </w:r>
    </w:p>
    <w:p>
      <w:pPr>
        <w:pStyle w:val="BodyText"/>
        <w:spacing w:line="240" w:lineRule="auto" w:before="58"/>
        <w:ind w:left="237" w:right="122"/>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37" w:right="122"/>
        <w:jc w:val="left"/>
      </w:pPr>
      <w:r>
        <w:rPr/>
        <w:t>其他说明：</w:t>
      </w:r>
    </w:p>
    <w:p>
      <w:pPr>
        <w:pStyle w:val="BodyText"/>
        <w:tabs>
          <w:tab w:pos="1079" w:val="left" w:leader="none"/>
        </w:tabs>
        <w:spacing w:line="273" w:lineRule="exact"/>
        <w:ind w:left="237" w:right="122"/>
        <w:jc w:val="left"/>
      </w:pPr>
      <w:r>
        <w:rPr/>
        <w:t>□适用</w:t>
        <w:tab/>
        <w:t>√不适用</w:t>
      </w:r>
    </w:p>
    <w:p>
      <w:pPr>
        <w:spacing w:line="240" w:lineRule="auto" w:before="3"/>
        <w:rPr>
          <w:rFonts w:ascii="宋体" w:hAnsi="宋体" w:cs="宋体" w:eastAsia="宋体" w:hint="default"/>
          <w:sz w:val="25"/>
          <w:szCs w:val="25"/>
        </w:rPr>
      </w:pPr>
    </w:p>
    <w:p>
      <w:pPr>
        <w:pStyle w:val="Heading2"/>
        <w:spacing w:line="290" w:lineRule="auto"/>
        <w:ind w:left="237" w:right="778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pStyle w:val="BodyText"/>
        <w:spacing w:line="240" w:lineRule="auto" w:before="14"/>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40" w:lineRule="auto" w:before="56"/>
        <w:ind w:left="237" w:right="122"/>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237" w:right="122"/>
        <w:jc w:val="left"/>
      </w:pPr>
      <w:r>
        <w:rPr/>
        <w:t>其他说明：</w:t>
      </w:r>
    </w:p>
    <w:p>
      <w:pPr>
        <w:pStyle w:val="BodyText"/>
        <w:spacing w:line="274" w:lineRule="exact"/>
        <w:ind w:left="237" w:right="122"/>
        <w:jc w:val="left"/>
      </w:pPr>
      <w:r>
        <w:rPr/>
        <w:t>□适用 √不适用</w:t>
      </w:r>
    </w:p>
    <w:p>
      <w:pPr>
        <w:spacing w:after="0" w:line="274" w:lineRule="exact"/>
        <w:jc w:val="left"/>
        <w:sectPr>
          <w:type w:val="continuous"/>
          <w:pgSz w:w="11910" w:h="16840"/>
          <w:pgMar w:top="1120" w:bottom="1380" w:left="1040" w:right="1560"/>
        </w:sectPr>
      </w:pPr>
    </w:p>
    <w:p>
      <w:pPr>
        <w:spacing w:before="20"/>
        <w:ind w:left="6398"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9"/>
          <w:footerReference w:type="default" r:id="rId60"/>
          <w:pgSz w:w="16840" w:h="11910" w:orient="landscape"/>
          <w:pgMar w:header="0" w:footer="0" w:top="800" w:bottom="280" w:left="1380" w:right="1280"/>
        </w:sectPr>
      </w:pPr>
    </w:p>
    <w:p>
      <w:pPr>
        <w:pStyle w:val="Heading2"/>
        <w:spacing w:line="290" w:lineRule="auto" w:before="36"/>
        <w:ind w:left="144"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280"/>
          <w:cols w:num="2" w:equalWidth="0">
            <w:col w:w="2473" w:space="8987"/>
            <w:col w:w="2720"/>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08"/>
        <w:gridCol w:w="1428"/>
        <w:gridCol w:w="987"/>
        <w:gridCol w:w="1428"/>
        <w:gridCol w:w="996"/>
        <w:gridCol w:w="1428"/>
        <w:gridCol w:w="1426"/>
        <w:gridCol w:w="944"/>
        <w:gridCol w:w="1322"/>
        <w:gridCol w:w="943"/>
        <w:gridCol w:w="1426"/>
      </w:tblGrid>
      <w:tr>
        <w:trPr>
          <w:trHeight w:val="293" w:hRule="exact"/>
        </w:trPr>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608" w:type="dxa"/>
            <w:vMerge/>
            <w:tcBorders>
              <w:left w:val="single" w:sz="4" w:space="0" w:color="000000"/>
              <w:right w:val="single" w:sz="4" w:space="0" w:color="000000"/>
            </w:tcBorders>
          </w:tcPr>
          <w:p>
            <w:pP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608"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9"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96"/>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74,313,760.00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75.77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23,073,760.00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31.05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51,240,000.00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613,760.00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0.78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613,760.00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96"/>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23,601,837.63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24.07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102,897.85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23,498,939.78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77,893,990.42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99.02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676,807.19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77,217,183.23</w:t>
            </w:r>
          </w:p>
        </w:tc>
      </w:tr>
      <w:tr>
        <w:trPr>
          <w:trHeight w:val="110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ind w:left="26" w:right="96"/>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156,566.04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0.16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156,566.04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156,566.04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0.20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156,566.04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98,072,163.67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23,333,223.89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74,738,939.78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78,664,316.46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1,447,133.23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77,217,183.23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63"/>
        <w:ind w:left="6398" w:right="6414" w:firstLine="0"/>
        <w:jc w:val="center"/>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1"/>
          <w:pgSz w:w="11910" w:h="16840"/>
          <w:pgMar w:footer="1195" w:header="0" w:top="1120" w:bottom="1380" w:left="1040" w:right="1560"/>
          <w:pgNumType w:start="112"/>
        </w:sectPr>
      </w:pPr>
    </w:p>
    <w:p>
      <w:pPr>
        <w:pStyle w:val="BodyText"/>
        <w:spacing w:line="273" w:lineRule="exact" w:before="36"/>
        <w:ind w:left="237" w:right="0"/>
        <w:jc w:val="left"/>
      </w:pPr>
      <w:r>
        <w:rPr>
          <w:spacing w:val="-2"/>
        </w:rPr>
        <w:t>期末单项金额重大并单项计提坏账准备的其他应收款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072" w:space="145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518"/>
        <w:gridCol w:w="1702"/>
        <w:gridCol w:w="1702"/>
        <w:gridCol w:w="1229"/>
        <w:gridCol w:w="1899"/>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
        </w:tc>
        <w:tc>
          <w:tcPr>
            <w:tcW w:w="65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7"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727"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蓝汛欣润科技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21,960,000.00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按照形成预付账款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账龄计提坏账准备</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GLOBALMOBIINC.</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613,760.00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613,760.00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预计款项无法收回</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北京实力电传文化发展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预计款项无法收回</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74,313,760.00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23,073,760.00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4" w:lineRule="exact" w:before="36"/>
        <w:ind w:left="237" w:right="0"/>
        <w:jc w:val="left"/>
      </w:pPr>
      <w:r>
        <w:rPr>
          <w:spacing w:val="-2"/>
        </w:rPr>
        <w:t>组合中，按账龄分析法计提坏账准备的其他应收款</w:t>
      </w:r>
    </w:p>
    <w:p>
      <w:pPr>
        <w:pStyle w:val="BodyText"/>
        <w:spacing w:line="274"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863" w:space="1658"/>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1"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10,414,598.83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4,620.81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0.04</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10,414,598.83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4,620.81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0.04</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2,566,896.66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1,197.68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0.05</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1,326,986.46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52.44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1,613,619.16</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1,698,922.86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97,026.92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5.71</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5,980,813.66</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23,601,837.63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102,897.85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0.44</w:t>
            </w:r>
          </w:p>
        </w:tc>
      </w:tr>
    </w:tbl>
    <w:p>
      <w:pPr>
        <w:spacing w:line="240" w:lineRule="auto" w:before="7"/>
        <w:rPr>
          <w:rFonts w:ascii="宋体" w:hAnsi="宋体" w:cs="宋体" w:eastAsia="宋体" w:hint="default"/>
          <w:sz w:val="15"/>
          <w:szCs w:val="15"/>
        </w:rPr>
      </w:pPr>
    </w:p>
    <w:p>
      <w:pPr>
        <w:pStyle w:val="BodyText"/>
        <w:spacing w:line="272" w:lineRule="exact" w:before="64"/>
        <w:ind w:left="657" w:right="3382" w:hanging="420"/>
        <w:jc w:val="left"/>
      </w:pPr>
      <w:r>
        <w:rPr/>
        <w:t>确定该组合依据的说明：</w:t>
      </w:r>
      <w:r>
        <w:rPr>
          <w:w w:val="100"/>
        </w:rPr>
        <w:t> </w:t>
      </w:r>
      <w:r>
        <w:rPr>
          <w:spacing w:val="-2"/>
        </w:rPr>
        <w:t>本公司以账龄为信用风险特征组合的确定依据。</w:t>
      </w:r>
    </w:p>
    <w:p>
      <w:pPr>
        <w:spacing w:line="240" w:lineRule="auto" w:before="2"/>
        <w:rPr>
          <w:rFonts w:ascii="宋体" w:hAnsi="宋体" w:cs="宋体" w:eastAsia="宋体" w:hint="default"/>
          <w:sz w:val="29"/>
          <w:szCs w:val="29"/>
        </w:rPr>
      </w:pPr>
    </w:p>
    <w:p>
      <w:pPr>
        <w:pStyle w:val="BodyText"/>
        <w:spacing w:line="274" w:lineRule="exact"/>
        <w:ind w:left="237" w:right="122"/>
        <w:jc w:val="left"/>
      </w:pPr>
      <w:r>
        <w:rPr/>
        <w:t>组合中，采用余额百分比法计提坏账准备的其他应收款</w:t>
      </w:r>
    </w:p>
    <w:p>
      <w:pPr>
        <w:pStyle w:val="BodyText"/>
        <w:spacing w:line="274" w:lineRule="exact"/>
        <w:ind w:left="237" w:right="122"/>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237" w:right="122"/>
        <w:jc w:val="left"/>
      </w:pPr>
      <w:r>
        <w:rPr/>
        <w:t>组合中，采用其他方法计提坏账准备的其他应收款</w:t>
      </w:r>
    </w:p>
    <w:p>
      <w:pPr>
        <w:pStyle w:val="BodyText"/>
        <w:spacing w:line="274" w:lineRule="exact"/>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40" w:lineRule="auto" w:before="36"/>
        <w:ind w:left="23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6"/>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83,682,804.99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64,915,445.09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3,154,938.97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3,473,652.89</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5,823,369.26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4,672,168.84</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4,463,191.72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4,539,842.66</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496,033.02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927,473.54</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451,825.71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135,733.44</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98,072,163.67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78,664,316.46</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2"/>
        <w:spacing w:line="240" w:lineRule="auto" w:before="36"/>
        <w:ind w:left="137" w:right="0"/>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40" w:lineRule="auto" w:before="56"/>
        <w:ind w:left="557" w:right="0"/>
        <w:jc w:val="left"/>
      </w:pPr>
      <w:r>
        <w:rPr/>
        <w:t>本期计提坏账准备金额</w:t>
      </w:r>
      <w:r>
        <w:rPr>
          <w:spacing w:val="-54"/>
        </w:rPr>
        <w:t> </w:t>
      </w:r>
      <w:r>
        <w:rPr>
          <w:rFonts w:ascii="宋体" w:hAnsi="宋体" w:cs="宋体" w:eastAsia="宋体" w:hint="default"/>
        </w:rPr>
        <w:t>21,886,090.66</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3" w:lineRule="exact" w:before="135"/>
        <w:ind w:right="0"/>
        <w:jc w:val="left"/>
      </w:pPr>
      <w:r>
        <w:rPr/>
        <w:t>其中本期坏账准备转回或收回金额重要的：</w:t>
      </w:r>
    </w:p>
    <w:p>
      <w:pPr>
        <w:pStyle w:val="BodyText"/>
        <w:spacing w:line="273" w:lineRule="exact"/>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8"/>
        <w:ind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2"/>
        <w:tabs>
          <w:tab w:pos="977" w:val="left" w:leader="none"/>
        </w:tabs>
        <w:spacing w:line="240" w:lineRule="auto" w:before="36"/>
        <w:ind w:left="137"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617" w:space="905"/>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84"/>
        <w:gridCol w:w="1301"/>
        <w:gridCol w:w="1783"/>
        <w:gridCol w:w="1275"/>
        <w:gridCol w:w="1430"/>
        <w:gridCol w:w="1623"/>
      </w:tblGrid>
      <w:tr>
        <w:trPr>
          <w:trHeight w:val="829"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32" w:right="77"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84"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21,960,000.00</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7,072,805.54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7.21</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333,037.40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0.34</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317,777.78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3,177.78</w:t>
            </w: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313,833.00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0.32</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81,237,453.72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82.83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21,963,177.78</w:t>
            </w:r>
          </w:p>
        </w:tc>
      </w:tr>
    </w:tbl>
    <w:p>
      <w:pPr>
        <w:spacing w:line="240" w:lineRule="auto" w:before="12"/>
        <w:rPr>
          <w:rFonts w:ascii="宋体" w:hAnsi="宋体" w:cs="宋体" w:eastAsia="宋体" w:hint="default"/>
          <w:sz w:val="19"/>
          <w:szCs w:val="19"/>
        </w:rPr>
      </w:pPr>
    </w:p>
    <w:p>
      <w:pPr>
        <w:pStyle w:val="Heading2"/>
        <w:tabs>
          <w:tab w:pos="977" w:val="left" w:leader="none"/>
        </w:tabs>
        <w:spacing w:line="240" w:lineRule="auto" w:before="36"/>
        <w:ind w:left="137" w:right="0"/>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9"/>
        <w:ind w:right="0"/>
        <w:jc w:val="left"/>
      </w:pPr>
      <w:r>
        <w:rPr/>
        <w:t>□适用 √不适用</w:t>
      </w:r>
    </w:p>
    <w:p>
      <w:pPr>
        <w:spacing w:line="240" w:lineRule="auto" w:before="11"/>
        <w:rPr>
          <w:rFonts w:ascii="宋体" w:hAnsi="宋体" w:cs="宋体" w:eastAsia="宋体" w:hint="default"/>
          <w:sz w:val="22"/>
          <w:szCs w:val="22"/>
        </w:rPr>
      </w:pPr>
    </w:p>
    <w:p>
      <w:pPr>
        <w:pStyle w:val="Heading2"/>
        <w:tabs>
          <w:tab w:pos="977" w:val="left" w:leader="none"/>
        </w:tabs>
        <w:spacing w:line="240" w:lineRule="auto"/>
        <w:ind w:left="137" w:right="0"/>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979" w:val="left" w:leader="none"/>
        </w:tabs>
        <w:spacing w:line="240" w:lineRule="auto" w:before="56"/>
        <w:ind w:right="0"/>
        <w:jc w:val="left"/>
      </w:pPr>
      <w:r>
        <w:rPr/>
        <w:t>□适用</w:t>
        <w:tab/>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left="137" w:right="0"/>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979" w:val="left" w:leader="none"/>
        </w:tabs>
        <w:spacing w:line="240" w:lineRule="auto" w:before="58"/>
        <w:ind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其他说明：</w:t>
      </w:r>
    </w:p>
    <w:p>
      <w:pPr>
        <w:pStyle w:val="BodyText"/>
        <w:tabs>
          <w:tab w:pos="979" w:val="left" w:leader="none"/>
        </w:tabs>
        <w:spacing w:line="273" w:lineRule="exact"/>
        <w:ind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640"/>
        </w:sectPr>
      </w:pPr>
    </w:p>
    <w:p>
      <w:pPr>
        <w:pStyle w:val="Heading2"/>
        <w:spacing w:line="290" w:lineRule="auto" w:before="36"/>
        <w:ind w:left="137"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8"/>
        <w:gridCol w:w="1431"/>
        <w:gridCol w:w="890"/>
        <w:gridCol w:w="1430"/>
        <w:gridCol w:w="1433"/>
        <w:gridCol w:w="1032"/>
        <w:gridCol w:w="1431"/>
      </w:tblGrid>
      <w:tr>
        <w:trPr>
          <w:trHeight w:val="281" w:hRule="exact"/>
        </w:trPr>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248"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17,786,915.72</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17,786,915.72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13,240,401.53</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13,240,401.53</w:t>
            </w:r>
          </w:p>
        </w:tc>
      </w:tr>
      <w:tr>
        <w:trPr>
          <w:trHeight w:val="28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pacing w:val="-1"/>
                <w:sz w:val="21"/>
                <w:szCs w:val="21"/>
              </w:rPr>
              <w:t>周转材料</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539,327.81</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539,327.81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1,361,644.62</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1,361,644.62</w:t>
            </w:r>
          </w:p>
        </w:tc>
      </w:tr>
      <w:tr>
        <w:trPr>
          <w:trHeight w:val="28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18,326,243.53</w:t>
            </w:r>
          </w:p>
        </w:tc>
        <w:tc>
          <w:tcPr>
            <w:tcW w:w="89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18,326,243.53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14,602,046.15</w:t>
            </w:r>
          </w:p>
        </w:tc>
        <w:tc>
          <w:tcPr>
            <w:tcW w:w="103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14,602,046.15</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pStyle w:val="Heading2"/>
        <w:spacing w:line="240" w:lineRule="auto" w:before="36"/>
        <w:ind w:right="227"/>
        <w:jc w:val="left"/>
        <w:rPr>
          <w:b w:val="0"/>
          <w:bCs w:val="0"/>
        </w:rPr>
      </w:pPr>
      <w:r>
        <w:rPr>
          <w:rFonts w:ascii="宋体" w:hAnsi="宋体" w:cs="宋体" w:eastAsia="宋体" w:hint="default"/>
        </w:rPr>
        <w:t>(2).</w:t>
      </w:r>
      <w:r>
        <w:rPr/>
        <w:t>存货跌价准备</w:t>
      </w:r>
      <w:r>
        <w:rPr>
          <w:b w:val="0"/>
          <w:bCs w:val="0"/>
        </w:rPr>
      </w:r>
    </w:p>
    <w:p>
      <w:pPr>
        <w:spacing w:line="290" w:lineRule="auto" w:before="56"/>
        <w:ind w:left="217" w:right="440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pStyle w:val="BodyText"/>
        <w:tabs>
          <w:tab w:pos="1059" w:val="left" w:leader="none"/>
        </w:tabs>
        <w:spacing w:line="240" w:lineRule="auto" w:before="12"/>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tabs>
          <w:tab w:pos="1059" w:val="left" w:leader="none"/>
        </w:tabs>
        <w:spacing w:line="249" w:lineRule="exact"/>
        <w:ind w:left="217" w:right="227"/>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right="227"/>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7"/>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8"/>
        <w:ind w:left="217" w:right="227"/>
        <w:jc w:val="left"/>
      </w:pPr>
      <w:r>
        <w:rPr/>
        <w:t>□适用 √不适用</w:t>
      </w:r>
    </w:p>
    <w:p>
      <w:pPr>
        <w:spacing w:line="240" w:lineRule="auto" w:before="10"/>
        <w:rPr>
          <w:rFonts w:ascii="宋体" w:hAnsi="宋体" w:cs="宋体" w:eastAsia="宋体" w:hint="default"/>
          <w:sz w:val="22"/>
          <w:szCs w:val="22"/>
        </w:rPr>
      </w:pPr>
    </w:p>
    <w:p>
      <w:pPr>
        <w:pStyle w:val="BodyText"/>
        <w:spacing w:line="272" w:lineRule="exact"/>
        <w:ind w:left="217" w:right="8217"/>
        <w:jc w:val="left"/>
      </w:pPr>
      <w:r>
        <w:rPr>
          <w:spacing w:val="-2"/>
        </w:rPr>
        <w:t>其他说明</w:t>
      </w:r>
      <w:r>
        <w:rPr>
          <w:spacing w:val="-99"/>
        </w:rPr>
        <w:t> </w:t>
      </w:r>
      <w:r>
        <w:rPr>
          <w:spacing w:val="-99"/>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2"/>
        <w:spacing w:line="240" w:lineRule="auto" w:before="36"/>
        <w:ind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1,567,718,036.58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1,464,500,000.00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1,265,417.36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1,526,404.55</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418,147.53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118,262.48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预发薪金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6,252,690.82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6,169,788.31</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2,722,706.35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1,578,376,998.64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1,472,814,455.34</w:t>
            </w:r>
          </w:p>
        </w:tc>
      </w:tr>
    </w:tbl>
    <w:p>
      <w:pPr>
        <w:spacing w:line="240" w:lineRule="auto" w:before="7"/>
        <w:rPr>
          <w:rFonts w:ascii="宋体" w:hAnsi="宋体" w:cs="宋体" w:eastAsia="宋体" w:hint="default"/>
          <w:sz w:val="15"/>
          <w:szCs w:val="15"/>
        </w:rPr>
      </w:pPr>
    </w:p>
    <w:p>
      <w:pPr>
        <w:pStyle w:val="BodyText"/>
        <w:spacing w:line="272" w:lineRule="exact" w:before="64"/>
        <w:ind w:left="217" w:right="8209"/>
        <w:jc w:val="left"/>
      </w:pPr>
      <w:r>
        <w:rPr/>
        <w:t>其他说明</w:t>
      </w:r>
      <w:r>
        <w:rPr>
          <w:w w:val="100"/>
        </w:rPr>
        <w:t> </w:t>
      </w:r>
      <w:r>
        <w:rPr/>
        <w:t>无</w:t>
      </w:r>
    </w:p>
    <w:p>
      <w:pPr>
        <w:spacing w:after="0" w:line="272" w:lineRule="exact"/>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2"/>
          <w:footerReference w:type="default" r:id="rId63"/>
          <w:pgSz w:w="16840" w:h="11910" w:orient="landscape"/>
          <w:pgMar w:header="882" w:footer="1195" w:top="1120" w:bottom="1380" w:left="280" w:right="200"/>
          <w:pgNumType w:start="115"/>
        </w:sectPr>
      </w:pPr>
    </w:p>
    <w:p>
      <w:pPr>
        <w:spacing w:line="240" w:lineRule="auto" w:before="4"/>
        <w:rPr>
          <w:rFonts w:ascii="宋体" w:hAnsi="宋体" w:cs="宋体" w:eastAsia="宋体" w:hint="default"/>
          <w:sz w:val="14"/>
          <w:szCs w:val="14"/>
        </w:rPr>
      </w:pPr>
    </w:p>
    <w:p>
      <w:pPr>
        <w:pStyle w:val="Heading2"/>
        <w:spacing w:line="290" w:lineRule="auto"/>
        <w:ind w:left="1244"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2"/>
        <w:ind w:left="12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200"/>
          <w:cols w:num="2" w:equalWidth="0">
            <w:col w:w="3782" w:space="7781"/>
            <w:col w:w="4797"/>
          </w:cols>
        </w:sectPr>
      </w:pPr>
    </w:p>
    <w:p>
      <w:pPr>
        <w:spacing w:line="240" w:lineRule="auto" w:before="4"/>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452"/>
        <w:gridCol w:w="1825"/>
        <w:gridCol w:w="1803"/>
        <w:gridCol w:w="1754"/>
        <w:gridCol w:w="1733"/>
        <w:gridCol w:w="1759"/>
        <w:gridCol w:w="1776"/>
      </w:tblGrid>
      <w:tr>
        <w:trPr>
          <w:trHeight w:val="283" w:hRule="exact"/>
        </w:trPr>
        <w:tc>
          <w:tcPr>
            <w:tcW w:w="345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52"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200,044,105.76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9,500,000.00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190,544,105.76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 w:right="0"/>
              <w:jc w:val="center"/>
              <w:rPr>
                <w:rFonts w:ascii="宋体" w:hAnsi="宋体" w:cs="宋体" w:eastAsia="宋体" w:hint="default"/>
                <w:sz w:val="21"/>
                <w:szCs w:val="21"/>
              </w:rPr>
            </w:pPr>
            <w:r>
              <w:rPr>
                <w:rFonts w:ascii="宋体"/>
                <w:sz w:val="21"/>
              </w:rPr>
              <w:t>134,400,000.00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sz w:val="21"/>
              </w:rPr>
              <w:t>9,500,000.00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124,900,000.00</w:t>
            </w:r>
          </w:p>
        </w:tc>
      </w:tr>
      <w:tr>
        <w:trPr>
          <w:trHeight w:val="284"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45,644,105.76</w:t>
            </w:r>
          </w:p>
        </w:tc>
        <w:tc>
          <w:tcPr>
            <w:tcW w:w="180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45,644,105.76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center"/>
              <w:rPr>
                <w:rFonts w:ascii="宋体" w:hAnsi="宋体" w:cs="宋体" w:eastAsia="宋体" w:hint="default"/>
                <w:sz w:val="21"/>
                <w:szCs w:val="21"/>
              </w:rPr>
            </w:pPr>
            <w:r>
              <w:rPr>
                <w:rFonts w:ascii="宋体"/>
                <w:sz w:val="21"/>
              </w:rPr>
              <w:t>45,000,000.00</w:t>
            </w:r>
          </w:p>
        </w:tc>
        <w:tc>
          <w:tcPr>
            <w:tcW w:w="175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45,000,000.00</w:t>
            </w:r>
          </w:p>
        </w:tc>
      </w:tr>
      <w:tr>
        <w:trPr>
          <w:trHeight w:val="281"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154,400,000.00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144,900,000.00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center"/>
              <w:rPr>
                <w:rFonts w:ascii="宋体" w:hAnsi="宋体" w:cs="宋体" w:eastAsia="宋体" w:hint="default"/>
                <w:sz w:val="21"/>
                <w:szCs w:val="21"/>
              </w:rPr>
            </w:pPr>
            <w:r>
              <w:rPr>
                <w:rFonts w:ascii="宋体"/>
                <w:sz w:val="21"/>
              </w:rPr>
              <w:t>89,400,000.00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9,500,000.00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79,900,000.00</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200,044,105.76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190,544,105.76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sz w:val="21"/>
              </w:rPr>
              <w:t>134,400,000.00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9,500,000.00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124,900,000.00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280" w:right="200"/>
        </w:sectPr>
      </w:pPr>
    </w:p>
    <w:p>
      <w:pPr>
        <w:pStyle w:val="Heading2"/>
        <w:spacing w:line="240" w:lineRule="auto" w:before="36"/>
        <w:ind w:left="1244"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6"/>
        <w:ind w:left="12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200"/>
          <w:cols w:num="2" w:equalWidth="0">
            <w:col w:w="5469" w:space="6094"/>
            <w:col w:w="4797"/>
          </w:cols>
        </w:sectPr>
      </w:pPr>
    </w:p>
    <w:p>
      <w:pPr>
        <w:spacing w:line="240" w:lineRule="auto" w:before="4"/>
        <w:rPr>
          <w:rFonts w:ascii="宋体" w:hAnsi="宋体" w:cs="宋体" w:eastAsia="宋体" w:hint="default"/>
          <w:sz w:val="2"/>
          <w:szCs w:val="2"/>
        </w:rPr>
      </w:pPr>
    </w:p>
    <w:tbl>
      <w:tblPr>
        <w:tblW w:w="0" w:type="auto"/>
        <w:jc w:val="left"/>
        <w:tblInd w:w="1131" w:type="dxa"/>
        <w:tblLayout w:type="fixed"/>
        <w:tblCellMar>
          <w:top w:w="0" w:type="dxa"/>
          <w:left w:w="0" w:type="dxa"/>
          <w:bottom w:w="0" w:type="dxa"/>
          <w:right w:w="0" w:type="dxa"/>
        </w:tblCellMar>
        <w:tblLook w:val="01E0"/>
      </w:tblPr>
      <w:tblGrid>
        <w:gridCol w:w="4844"/>
        <w:gridCol w:w="3144"/>
        <w:gridCol w:w="3068"/>
        <w:gridCol w:w="3034"/>
      </w:tblGrid>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21,232,979.10</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21,232,979.10</w:t>
            </w:r>
          </w:p>
        </w:tc>
      </w:tr>
      <w:tr>
        <w:trPr>
          <w:trHeight w:val="284"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45,644,105.76</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45,644,105.76</w:t>
            </w:r>
          </w:p>
        </w:tc>
      </w:tr>
      <w:tr>
        <w:trPr>
          <w:trHeight w:val="283"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24,411,126.66</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24,411,126.66</w:t>
            </w:r>
          </w:p>
        </w:tc>
      </w:tr>
      <w:tr>
        <w:trPr>
          <w:trHeight w:val="281"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3144"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280" w:right="200"/>
        </w:sectPr>
      </w:pPr>
    </w:p>
    <w:p>
      <w:pPr>
        <w:pStyle w:val="Heading2"/>
        <w:spacing w:line="240" w:lineRule="auto" w:before="36"/>
        <w:ind w:left="1244"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6"/>
        <w:ind w:left="12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95" w:val="left" w:leader="none"/>
        </w:tabs>
        <w:spacing w:line="240" w:lineRule="auto"/>
        <w:ind w:left="1244" w:right="0"/>
        <w:jc w:val="left"/>
      </w:pPr>
      <w:r>
        <w:rPr>
          <w:spacing w:val="-1"/>
        </w:rPr>
        <w:t>单位：元</w:t>
        <w:tab/>
        <w:t>币种：人民币</w:t>
      </w:r>
    </w:p>
    <w:p>
      <w:pPr>
        <w:spacing w:after="0" w:line="240" w:lineRule="auto"/>
        <w:jc w:val="left"/>
        <w:sectPr>
          <w:type w:val="continuous"/>
          <w:pgSz w:w="16840" w:h="11910" w:orient="landscape"/>
          <w:pgMar w:top="1120" w:bottom="1380" w:left="280" w:right="200"/>
          <w:cols w:num="2" w:equalWidth="0">
            <w:col w:w="5047" w:space="6516"/>
            <w:col w:w="479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31"/>
        <w:gridCol w:w="1700"/>
        <w:gridCol w:w="1704"/>
        <w:gridCol w:w="848"/>
        <w:gridCol w:w="1704"/>
        <w:gridCol w:w="1558"/>
        <w:gridCol w:w="852"/>
        <w:gridCol w:w="850"/>
        <w:gridCol w:w="1532"/>
        <w:gridCol w:w="850"/>
        <w:gridCol w:w="703"/>
      </w:tblGrid>
      <w:tr>
        <w:trPr>
          <w:trHeight w:val="718" w:hRule="exact"/>
        </w:trPr>
        <w:tc>
          <w:tcPr>
            <w:tcW w:w="38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596" w:right="1589"/>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59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7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3"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50" w:type="dxa"/>
            <w:vMerge w:val="restart"/>
            <w:tcBorders>
              <w:top w:val="single" w:sz="4" w:space="0" w:color="000000"/>
              <w:left w:val="single" w:sz="4" w:space="0" w:color="000000"/>
              <w:right w:val="single" w:sz="4" w:space="0" w:color="000000"/>
            </w:tcBorders>
          </w:tcPr>
          <w:p>
            <w:pPr>
              <w:pStyle w:val="TableParagraph"/>
              <w:spacing w:line="237" w:lineRule="auto" w:before="81"/>
              <w:ind w:left="105" w:right="9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36" w:right="13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5" w:hRule="exact"/>
        </w:trPr>
        <w:tc>
          <w:tcPr>
            <w:tcW w:w="3831"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638" w:right="63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08" w:right="20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11" w:right="206"/>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211" w:right="20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5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9,500,000.00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9,500,000.00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9,500,000.00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9,500,000.00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280" w:right="200"/>
        </w:sectPr>
      </w:pP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831"/>
        <w:gridCol w:w="1700"/>
        <w:gridCol w:w="1704"/>
        <w:gridCol w:w="848"/>
        <w:gridCol w:w="1704"/>
        <w:gridCol w:w="1558"/>
        <w:gridCol w:w="852"/>
        <w:gridCol w:w="850"/>
        <w:gridCol w:w="1532"/>
        <w:gridCol w:w="850"/>
        <w:gridCol w:w="703"/>
      </w:tblGrid>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重庆华龙网集团有限公司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49,900,000.00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人民网壹号文化产业股权投资合伙企业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（有限合伙）（注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上海浦东人民招银文化产业股权投资基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金合伙企业（有限合伙）（注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共青城瑞佑投资管理合伙企业（有限合</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伙）（注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15,000,000.00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人民金服金融信息服务（北京）有限公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89,400,000.00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65,000,000.00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154,400,000.00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1"/>
                <w:szCs w:val="21"/>
              </w:rPr>
            </w:pPr>
            <w:r>
              <w:rPr>
                <w:rFonts w:ascii="宋体"/>
                <w:sz w:val="21"/>
              </w:rPr>
              <w:t>9,500,000.00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8" w:right="0"/>
              <w:jc w:val="left"/>
              <w:rPr>
                <w:rFonts w:ascii="宋体" w:hAnsi="宋体" w:cs="宋体" w:eastAsia="宋体" w:hint="default"/>
                <w:sz w:val="21"/>
                <w:szCs w:val="21"/>
              </w:rPr>
            </w:pPr>
            <w:r>
              <w:rPr>
                <w:rFonts w:ascii="宋体"/>
                <w:sz w:val="21"/>
              </w:rPr>
              <w:t>9,500,000.00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207" w:right="1300"/>
        <w:jc w:val="right"/>
      </w:pPr>
      <w:r>
        <w:rPr/>
        <w:t>注</w:t>
      </w:r>
      <w:r>
        <w:rPr>
          <w:spacing w:val="-54"/>
        </w:rPr>
        <w:t> </w:t>
      </w:r>
      <w:r>
        <w:rPr>
          <w:rFonts w:ascii="宋体" w:hAnsi="宋体" w:cs="宋体" w:eastAsia="宋体" w:hint="default"/>
        </w:rPr>
        <w:t>1</w:t>
      </w:r>
      <w:r>
        <w:rPr/>
        <w:t>：本公司之子公司金台创业投资有限公司于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日出资</w:t>
      </w:r>
      <w:r>
        <w:rPr>
          <w:spacing w:val="-56"/>
        </w:rPr>
        <w:t> </w:t>
      </w:r>
      <w:r>
        <w:rPr>
          <w:rFonts w:ascii="宋体" w:hAnsi="宋体" w:cs="宋体" w:eastAsia="宋体" w:hint="default"/>
        </w:rPr>
        <w:t>3000</w:t>
      </w:r>
      <w:r>
        <w:rPr>
          <w:rFonts w:ascii="宋体" w:hAnsi="宋体" w:cs="宋体" w:eastAsia="宋体" w:hint="default"/>
          <w:spacing w:val="-56"/>
        </w:rPr>
        <w:t> </w:t>
      </w:r>
      <w:r>
        <w:rPr/>
        <w:t>万元</w:t>
      </w:r>
      <w:r>
        <w:rPr>
          <w:spacing w:val="-4"/>
        </w:rPr>
        <w:t> </w:t>
      </w:r>
      <w:r>
        <w:rPr/>
        <w:t>设立宁波梅山保税港区人民网壹号文化产业股权投资基金合伙企</w:t>
      </w:r>
    </w:p>
    <w:p>
      <w:pPr>
        <w:pStyle w:val="BodyText"/>
        <w:spacing w:line="357" w:lineRule="auto" w:before="133"/>
        <w:ind w:left="1207" w:right="1233"/>
        <w:jc w:val="right"/>
      </w:pPr>
      <w:r>
        <w:rPr>
          <w:spacing w:val="-3"/>
        </w:rPr>
        <w:t>业（有限合伙），出资比例为</w:t>
      </w:r>
      <w:r>
        <w:rPr>
          <w:spacing w:val="-48"/>
        </w:rPr>
        <w:t> </w:t>
      </w:r>
      <w:r>
        <w:rPr>
          <w:rFonts w:ascii="宋体" w:hAnsi="宋体" w:cs="宋体" w:eastAsia="宋体" w:hint="default"/>
        </w:rPr>
        <w:t>15%</w:t>
      </w:r>
      <w:r>
        <w:rPr/>
        <w:t>；该基金认缴出资总额为</w:t>
      </w:r>
      <w:r>
        <w:rPr>
          <w:spacing w:val="-48"/>
        </w:rPr>
        <w:t> </w:t>
      </w:r>
      <w:r>
        <w:rPr>
          <w:rFonts w:ascii="宋体" w:hAnsi="宋体" w:cs="宋体" w:eastAsia="宋体" w:hint="default"/>
        </w:rPr>
        <w:t>2</w:t>
      </w:r>
      <w:r>
        <w:rPr>
          <w:rFonts w:ascii="宋体" w:hAnsi="宋体" w:cs="宋体" w:eastAsia="宋体" w:hint="default"/>
          <w:spacing w:val="-51"/>
        </w:rPr>
        <w:t> </w:t>
      </w:r>
      <w:r>
        <w:rPr>
          <w:spacing w:val="-3"/>
        </w:rPr>
        <w:t>亿元，截至</w:t>
      </w:r>
      <w:r>
        <w:rPr>
          <w:spacing w:val="-48"/>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日，已实缴</w:t>
      </w:r>
      <w:r>
        <w:rPr>
          <w:spacing w:val="-51"/>
        </w:rPr>
        <w:t> </w:t>
      </w:r>
      <w:r>
        <w:rPr>
          <w:rFonts w:ascii="宋体" w:hAnsi="宋体" w:cs="宋体" w:eastAsia="宋体" w:hint="default"/>
        </w:rPr>
        <w:t>1</w:t>
      </w:r>
      <w:r>
        <w:rPr>
          <w:rFonts w:ascii="宋体" w:hAnsi="宋体" w:cs="宋体" w:eastAsia="宋体" w:hint="default"/>
          <w:spacing w:val="-49"/>
        </w:rPr>
        <w:t> </w:t>
      </w:r>
      <w:r>
        <w:rPr/>
        <w:t>亿</w:t>
      </w:r>
      <w:r>
        <w:rPr>
          <w:spacing w:val="-49"/>
        </w:rPr>
        <w:t> </w:t>
      </w:r>
      <w:r>
        <w:rPr>
          <w:rFonts w:ascii="宋体" w:hAnsi="宋体" w:cs="宋体" w:eastAsia="宋体" w:hint="default"/>
        </w:rPr>
        <w:t>9,100</w:t>
      </w:r>
      <w:r>
        <w:rPr>
          <w:rFonts w:ascii="宋体" w:hAnsi="宋体" w:cs="宋体" w:eastAsia="宋体" w:hint="default"/>
          <w:spacing w:val="-51"/>
        </w:rPr>
        <w:t> </w:t>
      </w:r>
      <w:r>
        <w:rPr>
          <w:spacing w:val="-3"/>
        </w:rPr>
        <w:t>万元，除金台创投外，《环球时报》社</w:t>
      </w:r>
      <w:r>
        <w:rPr>
          <w:w w:val="100"/>
        </w:rPr>
        <w:t> </w:t>
      </w:r>
      <w:r>
        <w:rPr/>
        <w:t>出资</w:t>
      </w:r>
      <w:r>
        <w:rPr>
          <w:spacing w:val="-54"/>
        </w:rPr>
        <w:t> </w:t>
      </w:r>
      <w:r>
        <w:rPr>
          <w:rFonts w:ascii="宋体" w:hAnsi="宋体" w:cs="宋体" w:eastAsia="宋体" w:hint="default"/>
        </w:rPr>
        <w:t>1500</w:t>
      </w:r>
      <w:r>
        <w:rPr>
          <w:rFonts w:ascii="宋体" w:hAnsi="宋体" w:cs="宋体" w:eastAsia="宋体" w:hint="default"/>
          <w:spacing w:val="-57"/>
        </w:rPr>
        <w:t> </w:t>
      </w:r>
      <w:r>
        <w:rPr/>
        <w:t>万元，占比</w:t>
      </w:r>
      <w:r>
        <w:rPr>
          <w:spacing w:val="-55"/>
        </w:rPr>
        <w:t> </w:t>
      </w:r>
      <w:r>
        <w:rPr>
          <w:rFonts w:ascii="宋体" w:hAnsi="宋体" w:cs="宋体" w:eastAsia="宋体" w:hint="default"/>
        </w:rPr>
        <w:t>7.50%</w:t>
      </w:r>
      <w:r>
        <w:rPr/>
        <w:t>；金色环球传媒股份有限公司出资</w:t>
      </w:r>
      <w:r>
        <w:rPr>
          <w:spacing w:val="-55"/>
        </w:rPr>
        <w:t> </w:t>
      </w:r>
      <w:r>
        <w:rPr>
          <w:rFonts w:ascii="宋体" w:hAnsi="宋体" w:cs="宋体" w:eastAsia="宋体" w:hint="default"/>
        </w:rPr>
        <w:t>1,500</w:t>
      </w:r>
      <w:r>
        <w:rPr>
          <w:rFonts w:ascii="宋体" w:hAnsi="宋体" w:cs="宋体" w:eastAsia="宋体" w:hint="default"/>
          <w:spacing w:val="-55"/>
        </w:rPr>
        <w:t> </w:t>
      </w:r>
      <w:r>
        <w:rPr/>
        <w:t>万元，占比</w:t>
      </w:r>
      <w:r>
        <w:rPr>
          <w:spacing w:val="-54"/>
        </w:rPr>
        <w:t> </w:t>
      </w:r>
      <w:r>
        <w:rPr>
          <w:rFonts w:ascii="宋体" w:hAnsi="宋体" w:cs="宋体" w:eastAsia="宋体" w:hint="default"/>
        </w:rPr>
        <w:t>7.50%</w:t>
      </w:r>
      <w:r>
        <w:rPr/>
        <w:t>；深南资产管理江苏有限公司出资</w:t>
      </w:r>
      <w:r>
        <w:rPr>
          <w:spacing w:val="-55"/>
        </w:rPr>
        <w:t> </w:t>
      </w:r>
      <w:r>
        <w:rPr>
          <w:rFonts w:ascii="宋体" w:hAnsi="宋体" w:cs="宋体" w:eastAsia="宋体" w:hint="default"/>
        </w:rPr>
        <w:t>8,000</w:t>
      </w:r>
      <w:r>
        <w:rPr>
          <w:rFonts w:ascii="宋体" w:hAnsi="宋体" w:cs="宋体" w:eastAsia="宋体" w:hint="default"/>
          <w:spacing w:val="-55"/>
        </w:rPr>
        <w:t> </w:t>
      </w:r>
      <w:r>
        <w:rPr/>
        <w:t>万元，占比</w:t>
      </w:r>
      <w:r>
        <w:rPr>
          <w:spacing w:val="-55"/>
        </w:rPr>
        <w:t> </w:t>
      </w:r>
      <w:r>
        <w:rPr>
          <w:rFonts w:ascii="宋体" w:hAnsi="宋体" w:cs="宋体" w:eastAsia="宋体" w:hint="default"/>
        </w:rPr>
        <w:t>40%</w:t>
      </w:r>
      <w:r>
        <w:rPr/>
        <w:t>；上海</w:t>
      </w:r>
      <w:r>
        <w:rPr>
          <w:w w:val="100"/>
        </w:rPr>
        <w:t> </w:t>
      </w:r>
      <w:r>
        <w:rPr/>
        <w:t>振愿实业投资中心（有限合伙）出资</w:t>
      </w:r>
      <w:r>
        <w:rPr>
          <w:spacing w:val="-55"/>
        </w:rPr>
        <w:t> </w:t>
      </w:r>
      <w:r>
        <w:rPr>
          <w:rFonts w:ascii="宋体" w:hAnsi="宋体" w:cs="宋体" w:eastAsia="宋体" w:hint="default"/>
        </w:rPr>
        <w:t>1,000</w:t>
      </w:r>
      <w:r>
        <w:rPr>
          <w:rFonts w:ascii="宋体" w:hAnsi="宋体" w:cs="宋体" w:eastAsia="宋体" w:hint="default"/>
          <w:spacing w:val="-56"/>
        </w:rPr>
        <w:t> </w:t>
      </w:r>
      <w:r>
        <w:rPr/>
        <w:t>万元，占比</w:t>
      </w:r>
      <w:r>
        <w:rPr>
          <w:spacing w:val="-56"/>
        </w:rPr>
        <w:t> </w:t>
      </w:r>
      <w:r>
        <w:rPr>
          <w:rFonts w:ascii="宋体" w:hAnsi="宋体" w:cs="宋体" w:eastAsia="宋体" w:hint="default"/>
        </w:rPr>
        <w:t>5%</w:t>
      </w:r>
      <w:r>
        <w:rPr/>
        <w:t>；刘云清出资</w:t>
      </w:r>
      <w:r>
        <w:rPr>
          <w:spacing w:val="-56"/>
        </w:rPr>
        <w:t> </w:t>
      </w:r>
      <w:r>
        <w:rPr>
          <w:rFonts w:ascii="宋体" w:hAnsi="宋体" w:cs="宋体" w:eastAsia="宋体" w:hint="default"/>
        </w:rPr>
        <w:t>100</w:t>
      </w:r>
      <w:r>
        <w:rPr>
          <w:rFonts w:ascii="宋体" w:hAnsi="宋体" w:cs="宋体" w:eastAsia="宋体" w:hint="default"/>
          <w:spacing w:val="-57"/>
        </w:rPr>
        <w:t> </w:t>
      </w:r>
      <w:r>
        <w:rPr/>
        <w:t>万元，占比</w:t>
      </w:r>
      <w:r>
        <w:rPr>
          <w:spacing w:val="-56"/>
        </w:rPr>
        <w:t> </w:t>
      </w:r>
      <w:r>
        <w:rPr>
          <w:rFonts w:ascii="宋体" w:hAnsi="宋体" w:cs="宋体" w:eastAsia="宋体" w:hint="default"/>
        </w:rPr>
        <w:t>0.5%</w:t>
      </w:r>
      <w:r>
        <w:rPr/>
        <w:t>；杨帆出资</w:t>
      </w:r>
      <w:r>
        <w:rPr>
          <w:spacing w:val="-56"/>
        </w:rPr>
        <w:t> </w:t>
      </w:r>
      <w:r>
        <w:rPr>
          <w:rFonts w:ascii="宋体" w:hAnsi="宋体" w:cs="宋体" w:eastAsia="宋体" w:hint="default"/>
        </w:rPr>
        <w:t>3,100</w:t>
      </w:r>
      <w:r>
        <w:rPr>
          <w:rFonts w:ascii="宋体" w:hAnsi="宋体" w:cs="宋体" w:eastAsia="宋体" w:hint="default"/>
          <w:spacing w:val="-55"/>
        </w:rPr>
        <w:t> </w:t>
      </w:r>
      <w:r>
        <w:rPr/>
        <w:t>万元，占比</w:t>
      </w:r>
      <w:r>
        <w:rPr>
          <w:spacing w:val="-56"/>
        </w:rPr>
        <w:t> </w:t>
      </w:r>
      <w:r>
        <w:rPr>
          <w:rFonts w:ascii="宋体" w:hAnsi="宋体" w:cs="宋体" w:eastAsia="宋体" w:hint="default"/>
        </w:rPr>
        <w:t>15.50%</w:t>
      </w:r>
      <w:r>
        <w:rPr/>
        <w:t>；北京中金汇财投资</w:t>
      </w:r>
      <w:r>
        <w:rPr>
          <w:w w:val="100"/>
        </w:rPr>
        <w:t> </w:t>
      </w:r>
      <w:r>
        <w:rPr/>
        <w:t>管理有限公司出资</w:t>
      </w:r>
      <w:r>
        <w:rPr>
          <w:spacing w:val="-56"/>
        </w:rPr>
        <w:t> </w:t>
      </w:r>
      <w:r>
        <w:rPr>
          <w:rFonts w:ascii="宋体" w:hAnsi="宋体" w:cs="宋体" w:eastAsia="宋体" w:hint="default"/>
        </w:rPr>
        <w:t>900</w:t>
      </w:r>
      <w:r>
        <w:rPr>
          <w:rFonts w:ascii="宋体" w:hAnsi="宋体" w:cs="宋体" w:eastAsia="宋体" w:hint="default"/>
          <w:spacing w:val="-56"/>
        </w:rPr>
        <w:t> </w:t>
      </w:r>
      <w:r>
        <w:rPr/>
        <w:t>万元，尚未实缴，占比</w:t>
      </w:r>
      <w:r>
        <w:rPr>
          <w:spacing w:val="-55"/>
        </w:rPr>
        <w:t> </w:t>
      </w:r>
      <w:r>
        <w:rPr>
          <w:rFonts w:ascii="宋体" w:hAnsi="宋体" w:cs="宋体" w:eastAsia="宋体" w:hint="default"/>
        </w:rPr>
        <w:t>4,.50%</w:t>
      </w:r>
      <w:r>
        <w:rPr/>
        <w:t>；深圳市人民金台股权投资有限公司出资</w:t>
      </w:r>
      <w:r>
        <w:rPr>
          <w:spacing w:val="-56"/>
        </w:rPr>
        <w:t> </w:t>
      </w:r>
      <w:r>
        <w:rPr>
          <w:rFonts w:ascii="宋体" w:hAnsi="宋体" w:cs="宋体" w:eastAsia="宋体" w:hint="default"/>
        </w:rPr>
        <w:t>900</w:t>
      </w:r>
      <w:r>
        <w:rPr>
          <w:rFonts w:ascii="宋体" w:hAnsi="宋体" w:cs="宋体" w:eastAsia="宋体" w:hint="default"/>
          <w:spacing w:val="-56"/>
        </w:rPr>
        <w:t> </w:t>
      </w:r>
      <w:r>
        <w:rPr/>
        <w:t>万元，占比</w:t>
      </w:r>
      <w:r>
        <w:rPr>
          <w:spacing w:val="-55"/>
        </w:rPr>
        <w:t> </w:t>
      </w:r>
      <w:r>
        <w:rPr>
          <w:rFonts w:ascii="宋体" w:hAnsi="宋体" w:cs="宋体" w:eastAsia="宋体" w:hint="default"/>
        </w:rPr>
        <w:t>4.50%</w:t>
      </w:r>
      <w:r>
        <w:rPr/>
        <w:t>，为该基金普通合伙人；协议约定</w:t>
      </w:r>
      <w:r>
        <w:rPr>
          <w:w w:val="100"/>
        </w:rPr>
        <w:t> </w:t>
      </w:r>
      <w:r>
        <w:rPr>
          <w:spacing w:val="-2"/>
        </w:rPr>
        <w:t>有限合伙人以出资金额为限承担有限义务，收益及亏损按实缴比例分担，因此人民网对壹号文化基金不构成重大影响，故在可供出售金融资产中核算。</w:t>
      </w:r>
      <w:r>
        <w:rPr>
          <w:spacing w:val="-11"/>
        </w:rPr>
        <w:t> </w:t>
      </w:r>
      <w:r>
        <w:rPr>
          <w:spacing w:val="-11"/>
        </w:rPr>
      </w:r>
      <w:r>
        <w:rPr/>
        <w:t>注</w:t>
      </w:r>
      <w:r>
        <w:rPr>
          <w:spacing w:val="-43"/>
        </w:rPr>
        <w:t> </w:t>
      </w:r>
      <w:r>
        <w:rPr>
          <w:rFonts w:ascii="宋体" w:hAnsi="宋体" w:cs="宋体" w:eastAsia="宋体" w:hint="default"/>
          <w:spacing w:val="-7"/>
        </w:rPr>
        <w:t>2</w:t>
      </w:r>
      <w:r>
        <w:rPr>
          <w:spacing w:val="-7"/>
        </w:rPr>
        <w:t>：本公司于</w:t>
      </w:r>
      <w:r>
        <w:rPr>
          <w:spacing w:val="-43"/>
        </w:rPr>
        <w:t> </w:t>
      </w: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18</w:t>
      </w:r>
      <w:r>
        <w:rPr>
          <w:rFonts w:ascii="宋体" w:hAnsi="宋体" w:cs="宋体" w:eastAsia="宋体" w:hint="default"/>
          <w:spacing w:val="-45"/>
        </w:rPr>
        <w:t> </w:t>
      </w:r>
      <w:r>
        <w:rPr/>
        <w:t>日认缴出资</w:t>
      </w:r>
      <w:r>
        <w:rPr>
          <w:spacing w:val="-42"/>
        </w:rPr>
        <w:t> </w:t>
      </w:r>
      <w:r>
        <w:rPr>
          <w:rFonts w:ascii="宋体" w:hAnsi="宋体" w:cs="宋体" w:eastAsia="宋体" w:hint="default"/>
        </w:rPr>
        <w:t>15,000</w:t>
      </w:r>
      <w:r>
        <w:rPr>
          <w:rFonts w:ascii="宋体" w:hAnsi="宋体" w:cs="宋体" w:eastAsia="宋体" w:hint="default"/>
          <w:spacing w:val="-45"/>
        </w:rPr>
        <w:t> </w:t>
      </w:r>
      <w:r>
        <w:rPr>
          <w:spacing w:val="-3"/>
        </w:rPr>
        <w:t>万元设立上海浦东人民招银文化产业股权投资基金合伙企业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，出资比例为</w:t>
      </w:r>
      <w:r>
        <w:rPr>
          <w:spacing w:val="-43"/>
        </w:rPr>
        <w:t> </w:t>
      </w:r>
      <w:r>
        <w:rPr>
          <w:rFonts w:ascii="宋体" w:hAnsi="宋体" w:cs="宋体" w:eastAsia="宋体" w:hint="default"/>
          <w:spacing w:val="-10"/>
        </w:rPr>
        <w:t>19.96%</w:t>
      </w:r>
      <w:r>
        <w:rPr>
          <w:spacing w:val="-10"/>
        </w:rPr>
        <w:t>，其</w:t>
      </w:r>
      <w:r>
        <w:rPr/>
      </w:r>
    </w:p>
    <w:p>
      <w:pPr>
        <w:pStyle w:val="BodyText"/>
        <w:spacing w:line="240" w:lineRule="auto" w:before="30"/>
        <w:ind w:left="1244" w:right="0"/>
        <w:jc w:val="left"/>
      </w:pPr>
      <w:r>
        <w:rPr/>
        <w:t>中已认缴</w:t>
      </w:r>
      <w:r>
        <w:rPr>
          <w:spacing w:val="-52"/>
        </w:rPr>
        <w:t> </w:t>
      </w:r>
      <w:r>
        <w:rPr>
          <w:rFonts w:ascii="宋体" w:hAnsi="宋体" w:cs="宋体" w:eastAsia="宋体" w:hint="default"/>
        </w:rPr>
        <w:t>4,500</w:t>
      </w:r>
      <w:r>
        <w:rPr>
          <w:rFonts w:ascii="宋体" w:hAnsi="宋体" w:cs="宋体" w:eastAsia="宋体" w:hint="default"/>
          <w:spacing w:val="-55"/>
        </w:rPr>
        <w:t> </w:t>
      </w:r>
      <w:r>
        <w:rPr/>
        <w:t>万元；该基金目标认缴出资总额为</w:t>
      </w:r>
      <w:r>
        <w:rPr>
          <w:spacing w:val="-55"/>
        </w:rPr>
        <w:t> </w:t>
      </w:r>
      <w:r>
        <w:rPr>
          <w:rFonts w:ascii="宋体" w:hAnsi="宋体" w:cs="宋体" w:eastAsia="宋体" w:hint="default"/>
        </w:rPr>
        <w:t>15</w:t>
      </w:r>
      <w:r>
        <w:rPr>
          <w:rFonts w:ascii="宋体" w:hAnsi="宋体" w:cs="宋体" w:eastAsia="宋体" w:hint="default"/>
          <w:spacing w:val="-53"/>
        </w:rPr>
        <w:t> </w:t>
      </w:r>
      <w:r>
        <w:rPr/>
        <w:t>亿元，截至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日，已认缴</w:t>
      </w:r>
      <w:r>
        <w:rPr>
          <w:spacing w:val="-53"/>
        </w:rPr>
        <w:t> </w:t>
      </w:r>
      <w:r>
        <w:rPr>
          <w:rFonts w:ascii="宋体" w:hAnsi="宋体" w:cs="宋体" w:eastAsia="宋体" w:hint="default"/>
        </w:rPr>
        <w:t>75,150</w:t>
      </w:r>
      <w:r>
        <w:rPr>
          <w:rFonts w:ascii="宋体" w:hAnsi="宋体" w:cs="宋体" w:eastAsia="宋体" w:hint="default"/>
          <w:spacing w:val="-55"/>
        </w:rPr>
        <w:t> </w:t>
      </w:r>
      <w:r>
        <w:rPr/>
        <w:t>万元，实缴</w:t>
      </w:r>
      <w:r>
        <w:rPr>
          <w:spacing w:val="-52"/>
        </w:rPr>
        <w:t> </w:t>
      </w:r>
      <w:r>
        <w:rPr>
          <w:rFonts w:ascii="宋体" w:hAnsi="宋体" w:cs="宋体" w:eastAsia="宋体" w:hint="default"/>
        </w:rPr>
        <w:t>17,980</w:t>
      </w:r>
      <w:r>
        <w:rPr>
          <w:rFonts w:ascii="宋体" w:hAnsi="宋体" w:cs="宋体" w:eastAsia="宋体" w:hint="default"/>
          <w:spacing w:val="-55"/>
        </w:rPr>
        <w:t> </w:t>
      </w:r>
      <w:r>
        <w:rPr/>
        <w:t>万元，除本公司外，深圳招银</w:t>
      </w:r>
    </w:p>
    <w:p>
      <w:pPr>
        <w:pStyle w:val="BodyText"/>
        <w:spacing w:line="240" w:lineRule="auto" w:before="135"/>
        <w:ind w:left="1244" w:right="0"/>
        <w:jc w:val="left"/>
      </w:pPr>
      <w:r>
        <w:rPr/>
        <w:t>电信新趋势股权投资基金合伙企业（有限合伙）出资</w:t>
      </w:r>
      <w:r>
        <w:rPr>
          <w:spacing w:val="-55"/>
        </w:rPr>
        <w:t> </w:t>
      </w:r>
      <w:r>
        <w:rPr>
          <w:rFonts w:ascii="宋体" w:hAnsi="宋体" w:cs="宋体" w:eastAsia="宋体" w:hint="default"/>
        </w:rPr>
        <w:t>24,750</w:t>
      </w:r>
      <w:r>
        <w:rPr>
          <w:rFonts w:ascii="宋体" w:hAnsi="宋体" w:cs="宋体" w:eastAsia="宋体" w:hint="default"/>
          <w:spacing w:val="-57"/>
        </w:rPr>
        <w:t> </w:t>
      </w:r>
      <w:r>
        <w:rPr/>
        <w:t>万元，占比</w:t>
      </w:r>
      <w:r>
        <w:rPr>
          <w:spacing w:val="-55"/>
        </w:rPr>
        <w:t> </w:t>
      </w:r>
      <w:r>
        <w:rPr>
          <w:rFonts w:ascii="宋体" w:hAnsi="宋体" w:cs="宋体" w:eastAsia="宋体" w:hint="default"/>
        </w:rPr>
        <w:t>32.93%</w:t>
      </w:r>
      <w:r>
        <w:rPr/>
        <w:t>，其中已实缴</w:t>
      </w:r>
      <w:r>
        <w:rPr>
          <w:spacing w:val="-56"/>
        </w:rPr>
        <w:t> </w:t>
      </w:r>
      <w:r>
        <w:rPr>
          <w:rFonts w:ascii="宋体" w:hAnsi="宋体" w:cs="宋体" w:eastAsia="宋体" w:hint="default"/>
        </w:rPr>
        <w:t>4,980</w:t>
      </w:r>
      <w:r>
        <w:rPr>
          <w:rFonts w:ascii="宋体" w:hAnsi="宋体" w:cs="宋体" w:eastAsia="宋体" w:hint="default"/>
          <w:spacing w:val="-57"/>
        </w:rPr>
        <w:t> </w:t>
      </w:r>
      <w:r>
        <w:rPr/>
        <w:t>万元；江苏招银现代产业股权投资基金一期（有限</w:t>
      </w:r>
    </w:p>
    <w:p>
      <w:pPr>
        <w:pStyle w:val="BodyText"/>
        <w:spacing w:line="357" w:lineRule="auto" w:before="133"/>
        <w:ind w:left="1244" w:right="0"/>
        <w:jc w:val="left"/>
      </w:pPr>
      <w:r>
        <w:rPr/>
        <w:t>合伙）出资</w:t>
      </w:r>
      <w:r>
        <w:rPr>
          <w:spacing w:val="-53"/>
        </w:rPr>
        <w:t> </w:t>
      </w:r>
      <w:r>
        <w:rPr>
          <w:rFonts w:ascii="宋体" w:hAnsi="宋体" w:cs="宋体" w:eastAsia="宋体" w:hint="default"/>
        </w:rPr>
        <w:t>20,000</w:t>
      </w:r>
      <w:r>
        <w:rPr>
          <w:rFonts w:ascii="宋体" w:hAnsi="宋体" w:cs="宋体" w:eastAsia="宋体" w:hint="default"/>
          <w:spacing w:val="-56"/>
        </w:rPr>
        <w:t> </w:t>
      </w:r>
      <w:r>
        <w:rPr/>
        <w:t>万元，占比</w:t>
      </w:r>
      <w:r>
        <w:rPr>
          <w:spacing w:val="-54"/>
        </w:rPr>
        <w:t> </w:t>
      </w:r>
      <w:r>
        <w:rPr>
          <w:rFonts w:ascii="宋体" w:hAnsi="宋体" w:cs="宋体" w:eastAsia="宋体" w:hint="default"/>
        </w:rPr>
        <w:t>26.61%</w:t>
      </w:r>
      <w:r>
        <w:rPr/>
        <w:t>，其中已实缴</w:t>
      </w:r>
      <w:r>
        <w:rPr>
          <w:spacing w:val="-56"/>
        </w:rPr>
        <w:t> </w:t>
      </w:r>
      <w:r>
        <w:rPr>
          <w:rFonts w:ascii="宋体" w:hAnsi="宋体" w:cs="宋体" w:eastAsia="宋体" w:hint="default"/>
        </w:rPr>
        <w:t>4,000</w:t>
      </w:r>
      <w:r>
        <w:rPr>
          <w:rFonts w:ascii="宋体" w:hAnsi="宋体" w:cs="宋体" w:eastAsia="宋体" w:hint="default"/>
          <w:spacing w:val="-56"/>
        </w:rPr>
        <w:t> </w:t>
      </w:r>
      <w:r>
        <w:rPr/>
        <w:t>万元；上海浦东科创集团有限公司出资</w:t>
      </w:r>
      <w:r>
        <w:rPr>
          <w:spacing w:val="-54"/>
        </w:rPr>
        <w:t> </w:t>
      </w:r>
      <w:r>
        <w:rPr>
          <w:rFonts w:ascii="宋体" w:hAnsi="宋体" w:cs="宋体" w:eastAsia="宋体" w:hint="default"/>
        </w:rPr>
        <w:t>15,000</w:t>
      </w:r>
      <w:r>
        <w:rPr>
          <w:rFonts w:ascii="宋体" w:hAnsi="宋体" w:cs="宋体" w:eastAsia="宋体" w:hint="default"/>
          <w:spacing w:val="-54"/>
        </w:rPr>
        <w:t> </w:t>
      </w:r>
      <w:r>
        <w:rPr/>
        <w:t>万元，占比</w:t>
      </w:r>
      <w:r>
        <w:rPr>
          <w:spacing w:val="-53"/>
        </w:rPr>
        <w:t> </w:t>
      </w:r>
      <w:r>
        <w:rPr>
          <w:rFonts w:ascii="宋体" w:hAnsi="宋体" w:cs="宋体" w:eastAsia="宋体" w:hint="default"/>
        </w:rPr>
        <w:t>19.96%</w:t>
      </w:r>
      <w:r>
        <w:rPr/>
        <w:t>，其中已实缴</w:t>
      </w:r>
      <w:r>
        <w:rPr>
          <w:spacing w:val="-54"/>
        </w:rPr>
        <w:t> </w:t>
      </w:r>
      <w:r>
        <w:rPr>
          <w:rFonts w:ascii="宋体" w:hAnsi="宋体" w:cs="宋体" w:eastAsia="宋体" w:hint="default"/>
        </w:rPr>
        <w:t>4,500</w:t>
      </w:r>
      <w:r>
        <w:rPr>
          <w:rFonts w:ascii="宋体" w:hAnsi="宋体" w:cs="宋体" w:eastAsia="宋体" w:hint="default"/>
          <w:spacing w:val="-53"/>
        </w:rPr>
        <w:t> </w:t>
      </w:r>
      <w:r>
        <w:rPr/>
        <w:t>万元；</w:t>
      </w:r>
      <w:r>
        <w:rPr>
          <w:w w:val="100"/>
        </w:rPr>
        <w:t> </w:t>
      </w:r>
      <w:r>
        <w:rPr/>
        <w:t>深圳招银电信股权投资基金管理有限公司出资</w:t>
      </w:r>
      <w:r>
        <w:rPr>
          <w:spacing w:val="-44"/>
        </w:rPr>
        <w:t> </w:t>
      </w:r>
      <w:r>
        <w:rPr>
          <w:rFonts w:ascii="宋体" w:hAnsi="宋体" w:cs="宋体" w:eastAsia="宋体" w:hint="default"/>
        </w:rPr>
        <w:t>150</w:t>
      </w:r>
      <w:r>
        <w:rPr>
          <w:rFonts w:ascii="宋体" w:hAnsi="宋体" w:cs="宋体" w:eastAsia="宋体" w:hint="default"/>
          <w:spacing w:val="-48"/>
        </w:rPr>
        <w:t> </w:t>
      </w:r>
      <w:r>
        <w:rPr>
          <w:spacing w:val="-5"/>
        </w:rPr>
        <w:t>万元，占比</w:t>
      </w:r>
      <w:r>
        <w:rPr>
          <w:spacing w:val="-45"/>
        </w:rPr>
        <w:t> </w:t>
      </w:r>
      <w:r>
        <w:rPr>
          <w:rFonts w:ascii="宋体" w:hAnsi="宋体" w:cs="宋体" w:eastAsia="宋体" w:hint="default"/>
          <w:spacing w:val="-3"/>
        </w:rPr>
        <w:t>0.20%</w:t>
      </w:r>
      <w:r>
        <w:rPr>
          <w:spacing w:val="-3"/>
        </w:rPr>
        <w:t>；深圳市招银共赢股权投资合伙企业（有限合伙）出资</w:t>
      </w:r>
      <w:r>
        <w:rPr>
          <w:spacing w:val="-48"/>
        </w:rPr>
        <w:t> </w:t>
      </w:r>
      <w:r>
        <w:rPr>
          <w:rFonts w:ascii="宋体" w:hAnsi="宋体" w:cs="宋体" w:eastAsia="宋体" w:hint="default"/>
        </w:rPr>
        <w:t>100</w:t>
      </w:r>
      <w:r>
        <w:rPr>
          <w:rFonts w:ascii="宋体" w:hAnsi="宋体" w:cs="宋体" w:eastAsia="宋体" w:hint="default"/>
          <w:spacing w:val="-48"/>
        </w:rPr>
        <w:t> </w:t>
      </w:r>
      <w:r>
        <w:rPr>
          <w:spacing w:val="-5"/>
        </w:rPr>
        <w:t>万元，占比</w:t>
      </w:r>
      <w:r>
        <w:rPr>
          <w:spacing w:val="-45"/>
        </w:rPr>
        <w:t> </w:t>
      </w:r>
      <w:r>
        <w:rPr>
          <w:rFonts w:ascii="宋体" w:hAnsi="宋体" w:cs="宋体" w:eastAsia="宋体" w:hint="default"/>
          <w:spacing w:val="-4"/>
        </w:rPr>
        <w:t>0.13%</w:t>
      </w:r>
      <w:r>
        <w:rPr>
          <w:spacing w:val="-4"/>
        </w:rPr>
        <w:t>；深圳</w:t>
      </w:r>
      <w:r>
        <w:rPr>
          <w:spacing w:val="-86"/>
        </w:rPr>
        <w:t> </w:t>
      </w:r>
      <w:r>
        <w:rPr>
          <w:spacing w:val="-86"/>
        </w:rPr>
      </w:r>
      <w:r>
        <w:rPr/>
        <w:t>市人民金台股权投资有限公司出资</w:t>
      </w:r>
      <w:r>
        <w:rPr>
          <w:spacing w:val="-55"/>
        </w:rPr>
        <w:t> </w:t>
      </w:r>
      <w:r>
        <w:rPr>
          <w:rFonts w:ascii="宋体" w:hAnsi="宋体" w:cs="宋体" w:eastAsia="宋体" w:hint="default"/>
        </w:rPr>
        <w:t>150</w:t>
      </w:r>
      <w:r>
        <w:rPr>
          <w:rFonts w:ascii="宋体" w:hAnsi="宋体" w:cs="宋体" w:eastAsia="宋体" w:hint="default"/>
          <w:spacing w:val="-54"/>
        </w:rPr>
        <w:t> </w:t>
      </w:r>
      <w:r>
        <w:rPr/>
        <w:t>万元，占比</w:t>
      </w:r>
      <w:r>
        <w:rPr>
          <w:spacing w:val="-57"/>
        </w:rPr>
        <w:t> </w:t>
      </w:r>
      <w:r>
        <w:rPr>
          <w:rFonts w:ascii="宋体" w:hAnsi="宋体" w:cs="宋体" w:eastAsia="宋体" w:hint="default"/>
        </w:rPr>
        <w:t>0.20%</w:t>
      </w:r>
      <w:r>
        <w:rPr/>
        <w:t>，为该基金普通合伙人；协议约定有限合伙人以出资金额为限承担有限义务，收益及亏损按实</w:t>
      </w:r>
      <w:r>
        <w:rPr>
          <w:w w:val="100"/>
        </w:rPr>
        <w:t> </w:t>
      </w:r>
      <w:r>
        <w:rPr/>
        <w:t>缴比例分担，因此人民网对人民招银文化产业基金不构成重大影响，故在可供出售金融资产中核算。</w:t>
      </w:r>
    </w:p>
    <w:p>
      <w:pPr>
        <w:spacing w:after="0" w:line="357" w:lineRule="auto"/>
        <w:jc w:val="left"/>
        <w:sectPr>
          <w:pgSz w:w="16840" w:h="11910" w:orient="landscape"/>
          <w:pgMar w:header="882" w:footer="1195" w:top="1120" w:bottom="1380" w:left="280" w:right="200"/>
        </w:sectPr>
      </w:pPr>
    </w:p>
    <w:p>
      <w:pPr>
        <w:pStyle w:val="BodyText"/>
        <w:spacing w:line="240" w:lineRule="auto" w:before="117"/>
        <w:ind w:left="564" w:right="0"/>
        <w:jc w:val="left"/>
      </w:pPr>
      <w:r>
        <w:rPr/>
        <w:t>注</w:t>
      </w:r>
      <w:r>
        <w:rPr>
          <w:spacing w:val="-44"/>
        </w:rPr>
        <w:t> </w:t>
      </w:r>
      <w:r>
        <w:rPr>
          <w:rFonts w:ascii="宋体" w:hAnsi="宋体" w:cs="宋体" w:eastAsia="宋体" w:hint="default"/>
          <w:spacing w:val="-4"/>
        </w:rPr>
        <w:t>3</w:t>
      </w:r>
      <w:r>
        <w:rPr>
          <w:spacing w:val="-4"/>
        </w:rPr>
        <w:t>：本公司之子公司金台创业投资有限公司和环球时报在线（北京）文化传播有限公司于</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5</w:t>
      </w:r>
      <w:r>
        <w:rPr>
          <w:rFonts w:ascii="宋体" w:hAnsi="宋体" w:cs="宋体" w:eastAsia="宋体" w:hint="default"/>
          <w:spacing w:val="-47"/>
        </w:rPr>
        <w:t> </w:t>
      </w:r>
      <w:r>
        <w:rPr/>
        <w:t>月</w:t>
      </w:r>
      <w:r>
        <w:rPr>
          <w:spacing w:val="-43"/>
        </w:rPr>
        <w:t> </w:t>
      </w:r>
      <w:r>
        <w:rPr>
          <w:rFonts w:ascii="宋体" w:hAnsi="宋体" w:cs="宋体" w:eastAsia="宋体" w:hint="default"/>
        </w:rPr>
        <w:t>24</w:t>
      </w:r>
      <w:r>
        <w:rPr>
          <w:rFonts w:ascii="宋体" w:hAnsi="宋体" w:cs="宋体" w:eastAsia="宋体" w:hint="default"/>
          <w:spacing w:val="-47"/>
        </w:rPr>
        <w:t> </w:t>
      </w:r>
      <w:r>
        <w:rPr/>
        <w:t>日分别出资</w:t>
      </w:r>
      <w:r>
        <w:rPr>
          <w:spacing w:val="-44"/>
        </w:rPr>
        <w:t> </w:t>
      </w:r>
      <w:r>
        <w:rPr>
          <w:rFonts w:ascii="宋体" w:hAnsi="宋体" w:cs="宋体" w:eastAsia="宋体" w:hint="default"/>
        </w:rPr>
        <w:t>2000</w:t>
      </w:r>
      <w:r>
        <w:rPr>
          <w:rFonts w:ascii="宋体" w:hAnsi="宋体" w:cs="宋体" w:eastAsia="宋体" w:hint="default"/>
          <w:spacing w:val="-44"/>
        </w:rPr>
        <w:t> </w:t>
      </w:r>
      <w:r>
        <w:rPr>
          <w:spacing w:val="-5"/>
        </w:rPr>
        <w:t>万元、</w:t>
      </w:r>
      <w:r>
        <w:rPr>
          <w:rFonts w:ascii="宋体" w:hAnsi="宋体" w:cs="宋体" w:eastAsia="宋体" w:hint="default"/>
          <w:spacing w:val="-5"/>
        </w:rPr>
        <w:t>1000</w:t>
      </w:r>
      <w:r>
        <w:rPr>
          <w:rFonts w:ascii="宋体" w:hAnsi="宋体" w:cs="宋体" w:eastAsia="宋体" w:hint="default"/>
          <w:spacing w:val="-44"/>
        </w:rPr>
        <w:t> </w:t>
      </w:r>
      <w:r>
        <w:rPr/>
        <w:t>万元设立共</w:t>
      </w:r>
    </w:p>
    <w:p>
      <w:pPr>
        <w:pStyle w:val="BodyText"/>
        <w:spacing w:line="240" w:lineRule="auto" w:before="133"/>
        <w:ind w:left="144" w:right="0"/>
        <w:jc w:val="left"/>
        <w:rPr>
          <w:rFonts w:ascii="宋体" w:hAnsi="宋体" w:cs="宋体" w:eastAsia="宋体" w:hint="default"/>
        </w:rPr>
      </w:pPr>
      <w:r>
        <w:rPr/>
        <w:t>青城瑞佑投资管理合伙企业（有限合伙），出资比例分别为</w:t>
      </w:r>
      <w:r>
        <w:rPr>
          <w:spacing w:val="-55"/>
        </w:rPr>
        <w:t> </w:t>
      </w:r>
      <w:r>
        <w:rPr>
          <w:rFonts w:ascii="宋体" w:hAnsi="宋体" w:cs="宋体" w:eastAsia="宋体" w:hint="default"/>
        </w:rPr>
        <w:t>5.70%</w:t>
      </w:r>
      <w:r>
        <w:rPr/>
        <w:t>、</w:t>
      </w:r>
      <w:r>
        <w:rPr>
          <w:rFonts w:ascii="宋体" w:hAnsi="宋体" w:cs="宋体" w:eastAsia="宋体" w:hint="default"/>
        </w:rPr>
        <w:t>2.85%</w:t>
      </w:r>
      <w:r>
        <w:rPr/>
        <w:t>；该基金认缴出资总额为</w:t>
      </w:r>
      <w:r>
        <w:rPr>
          <w:spacing w:val="-55"/>
        </w:rPr>
        <w:t> </w:t>
      </w:r>
      <w:r>
        <w:rPr>
          <w:rFonts w:ascii="宋体" w:hAnsi="宋体" w:cs="宋体" w:eastAsia="宋体" w:hint="default"/>
        </w:rPr>
        <w:t>3.51</w:t>
      </w:r>
      <w:r>
        <w:rPr>
          <w:rFonts w:ascii="宋体" w:hAnsi="宋体" w:cs="宋体" w:eastAsia="宋体" w:hint="default"/>
          <w:spacing w:val="-55"/>
        </w:rPr>
        <w:t> </w:t>
      </w:r>
      <w:r>
        <w:rPr/>
        <w:t>亿元，截至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日，已实缴</w:t>
      </w:r>
      <w:r>
        <w:rPr>
          <w:spacing w:val="-54"/>
        </w:rPr>
        <w:t> </w:t>
      </w:r>
      <w:r>
        <w:rPr>
          <w:rFonts w:ascii="宋体" w:hAnsi="宋体" w:cs="宋体" w:eastAsia="宋体" w:hint="default"/>
        </w:rPr>
        <w:t>1,500</w:t>
      </w:r>
    </w:p>
    <w:p>
      <w:pPr>
        <w:pStyle w:val="BodyText"/>
        <w:spacing w:line="357" w:lineRule="auto" w:before="133"/>
        <w:ind w:left="144" w:right="0"/>
        <w:jc w:val="left"/>
      </w:pPr>
      <w:r>
        <w:rPr/>
        <w:t>万元，其中金台创投实缴</w:t>
      </w:r>
      <w:r>
        <w:rPr>
          <w:spacing w:val="-57"/>
        </w:rPr>
        <w:t> </w:t>
      </w:r>
      <w:r>
        <w:rPr>
          <w:rFonts w:ascii="宋体" w:hAnsi="宋体" w:cs="宋体" w:eastAsia="宋体" w:hint="default"/>
        </w:rPr>
        <w:t>1,000</w:t>
      </w:r>
      <w:r>
        <w:rPr>
          <w:rFonts w:ascii="宋体" w:hAnsi="宋体" w:cs="宋体" w:eastAsia="宋体" w:hint="default"/>
          <w:spacing w:val="-57"/>
        </w:rPr>
        <w:t> </w:t>
      </w:r>
      <w:r>
        <w:rPr/>
        <w:t>万元，环球网实缴</w:t>
      </w:r>
      <w:r>
        <w:rPr>
          <w:spacing w:val="-57"/>
        </w:rPr>
        <w:t> </w:t>
      </w:r>
      <w:r>
        <w:rPr>
          <w:rFonts w:ascii="宋体" w:hAnsi="宋体" w:cs="宋体" w:eastAsia="宋体" w:hint="default"/>
        </w:rPr>
        <w:t>500</w:t>
      </w:r>
      <w:r>
        <w:rPr>
          <w:rFonts w:ascii="宋体" w:hAnsi="宋体" w:cs="宋体" w:eastAsia="宋体" w:hint="default"/>
          <w:spacing w:val="-55"/>
        </w:rPr>
        <w:t> </w:t>
      </w:r>
      <w:r>
        <w:rPr/>
        <w:t>万元；除金台创投和环球网外，微驿居民服务有限责任公司出资</w:t>
      </w:r>
      <w:r>
        <w:rPr>
          <w:spacing w:val="-55"/>
        </w:rPr>
        <w:t> </w:t>
      </w:r>
      <w:r>
        <w:rPr>
          <w:rFonts w:ascii="宋体" w:hAnsi="宋体" w:cs="宋体" w:eastAsia="宋体" w:hint="default"/>
        </w:rPr>
        <w:t>27,000</w:t>
      </w:r>
      <w:r>
        <w:rPr>
          <w:rFonts w:ascii="宋体" w:hAnsi="宋体" w:cs="宋体" w:eastAsia="宋体" w:hint="default"/>
          <w:spacing w:val="-57"/>
        </w:rPr>
        <w:t> </w:t>
      </w:r>
      <w:r>
        <w:rPr/>
        <w:t>万元，占比</w:t>
      </w:r>
      <w:r>
        <w:rPr>
          <w:spacing w:val="-55"/>
        </w:rPr>
        <w:t> </w:t>
      </w:r>
      <w:r>
        <w:rPr>
          <w:rFonts w:ascii="宋体" w:hAnsi="宋体" w:cs="宋体" w:eastAsia="宋体" w:hint="default"/>
        </w:rPr>
        <w:t>76.92%</w:t>
      </w:r>
      <w:r>
        <w:rPr/>
        <w:t>；内</w:t>
      </w:r>
      <w:r>
        <w:rPr>
          <w:spacing w:val="-3"/>
          <w:w w:val="100"/>
        </w:rPr>
        <w:t> </w:t>
      </w:r>
      <w:r>
        <w:rPr/>
        <w:t>蒙古庆源绿色金融资产管理有限公司出资</w:t>
      </w:r>
      <w:r>
        <w:rPr>
          <w:spacing w:val="-40"/>
        </w:rPr>
        <w:t> </w:t>
      </w:r>
      <w:r>
        <w:rPr>
          <w:rFonts w:ascii="宋体" w:hAnsi="宋体" w:cs="宋体" w:eastAsia="宋体" w:hint="default"/>
        </w:rPr>
        <w:t>3,000</w:t>
      </w:r>
      <w:r>
        <w:rPr>
          <w:rFonts w:ascii="宋体" w:hAnsi="宋体" w:cs="宋体" w:eastAsia="宋体" w:hint="default"/>
          <w:spacing w:val="-42"/>
        </w:rPr>
        <w:t> </w:t>
      </w:r>
      <w:r>
        <w:rPr>
          <w:spacing w:val="-7"/>
        </w:rPr>
        <w:t>万元，占比</w:t>
      </w:r>
      <w:r>
        <w:rPr>
          <w:spacing w:val="-42"/>
        </w:rPr>
        <w:t> </w:t>
      </w:r>
      <w:r>
        <w:rPr>
          <w:rFonts w:ascii="宋体" w:hAnsi="宋体" w:cs="宋体" w:eastAsia="宋体" w:hint="default"/>
          <w:spacing w:val="-3"/>
        </w:rPr>
        <w:t>8.55%</w:t>
      </w:r>
      <w:r>
        <w:rPr>
          <w:spacing w:val="-3"/>
        </w:rPr>
        <w:t>；阿尔山市金辉文化传媒股份有限公司出资</w:t>
      </w:r>
      <w:r>
        <w:rPr>
          <w:spacing w:val="-40"/>
        </w:rPr>
        <w:t> </w:t>
      </w:r>
      <w:r>
        <w:rPr>
          <w:rFonts w:ascii="宋体" w:hAnsi="宋体" w:cs="宋体" w:eastAsia="宋体" w:hint="default"/>
        </w:rPr>
        <w:t>2,000</w:t>
      </w:r>
      <w:r>
        <w:rPr>
          <w:rFonts w:ascii="宋体" w:hAnsi="宋体" w:cs="宋体" w:eastAsia="宋体" w:hint="default"/>
          <w:spacing w:val="-42"/>
        </w:rPr>
        <w:t> </w:t>
      </w:r>
      <w:r>
        <w:rPr>
          <w:spacing w:val="-6"/>
        </w:rPr>
        <w:t>万元，占比</w:t>
      </w:r>
      <w:r>
        <w:rPr>
          <w:spacing w:val="-42"/>
        </w:rPr>
        <w:t> </w:t>
      </w:r>
      <w:r>
        <w:rPr>
          <w:rFonts w:ascii="宋体" w:hAnsi="宋体" w:cs="宋体" w:eastAsia="宋体" w:hint="default"/>
          <w:spacing w:val="-4"/>
        </w:rPr>
        <w:t>5.70%</w:t>
      </w:r>
      <w:r>
        <w:rPr>
          <w:spacing w:val="-4"/>
        </w:rPr>
        <w:t>；深圳市人民金台</w:t>
      </w:r>
      <w:r>
        <w:rPr>
          <w:spacing w:val="-99"/>
        </w:rPr>
        <w:t> </w:t>
      </w:r>
      <w:r>
        <w:rPr>
          <w:spacing w:val="-99"/>
        </w:rPr>
      </w:r>
      <w:r>
        <w:rPr/>
        <w:t>股权投资有限公司出资</w:t>
      </w:r>
      <w:r>
        <w:rPr>
          <w:spacing w:val="-27"/>
        </w:rPr>
        <w:t> </w:t>
      </w:r>
      <w:r>
        <w:rPr>
          <w:rFonts w:ascii="宋体" w:hAnsi="宋体" w:cs="宋体" w:eastAsia="宋体" w:hint="default"/>
        </w:rPr>
        <w:t>100</w:t>
      </w:r>
      <w:r>
        <w:rPr>
          <w:rFonts w:ascii="宋体" w:hAnsi="宋体" w:cs="宋体" w:eastAsia="宋体" w:hint="default"/>
          <w:spacing w:val="-27"/>
        </w:rPr>
        <w:t> </w:t>
      </w:r>
      <w:r>
        <w:rPr>
          <w:spacing w:val="-9"/>
        </w:rPr>
        <w:t>万元，占比</w:t>
      </w:r>
      <w:r>
        <w:rPr>
          <w:spacing w:val="-26"/>
        </w:rPr>
        <w:t> </w:t>
      </w:r>
      <w:r>
        <w:rPr>
          <w:rFonts w:ascii="宋体" w:hAnsi="宋体" w:cs="宋体" w:eastAsia="宋体" w:hint="default"/>
          <w:spacing w:val="-4"/>
        </w:rPr>
        <w:t>0.28%</w:t>
      </w:r>
      <w:r>
        <w:rPr>
          <w:spacing w:val="-4"/>
        </w:rPr>
        <w:t>，为该基金普通合伙人；协议约定有限合伙人以出资金额为限承担有限义务，收益及亏损按实缴比例分担，</w:t>
      </w:r>
      <w:r>
        <w:rPr>
          <w:spacing w:val="-92"/>
        </w:rPr>
        <w:t> </w:t>
      </w:r>
      <w:r>
        <w:rPr>
          <w:spacing w:val="-92"/>
        </w:rPr>
      </w:r>
      <w:r>
        <w:rPr/>
        <w:t>因此人民网对共青城瑞佑基金不构成重大影响，故在可供出售金融资产中核算。</w:t>
      </w:r>
    </w:p>
    <w:p>
      <w:pPr>
        <w:pStyle w:val="BodyText"/>
        <w:spacing w:line="240" w:lineRule="auto" w:before="31"/>
        <w:ind w:left="564" w:right="0"/>
        <w:jc w:val="left"/>
        <w:rPr>
          <w:rFonts w:ascii="宋体" w:hAnsi="宋体" w:cs="宋体" w:eastAsia="宋体" w:hint="default"/>
        </w:rPr>
      </w:pPr>
      <w:r>
        <w:rPr/>
        <w:t>注</w:t>
      </w:r>
      <w:r>
        <w:rPr>
          <w:spacing w:val="-55"/>
        </w:rPr>
        <w:t> </w:t>
      </w:r>
      <w:r>
        <w:rPr>
          <w:rFonts w:ascii="宋体" w:hAnsi="宋体" w:cs="宋体" w:eastAsia="宋体" w:hint="default"/>
        </w:rPr>
        <w:t>4</w:t>
      </w:r>
      <w:r>
        <w:rPr/>
        <w:t>：本公司之子公司北京人民在线网络有限公司于</w:t>
      </w:r>
      <w:r>
        <w:rPr>
          <w:spacing w:val="-55"/>
        </w:rPr>
        <w:t> </w:t>
      </w:r>
      <w:r>
        <w:rPr>
          <w:rFonts w:ascii="宋体" w:hAnsi="宋体" w:cs="宋体" w:eastAsia="宋体" w:hint="default"/>
        </w:rPr>
        <w:t>2018</w:t>
      </w:r>
      <w:r>
        <w:rPr>
          <w:rFonts w:ascii="宋体" w:hAnsi="宋体" w:cs="宋体" w:eastAsia="宋体" w:hint="default"/>
          <w:spacing w:val="-55"/>
        </w:rPr>
        <w:t> </w:t>
      </w:r>
      <w:r>
        <w:rPr/>
        <w:t>年参股人民金服金融信息服务（北京）有限公司，认缴出资比例为</w:t>
      </w:r>
      <w:r>
        <w:rPr>
          <w:spacing w:val="-55"/>
        </w:rPr>
        <w:t> </w:t>
      </w:r>
      <w:r>
        <w:rPr>
          <w:rFonts w:ascii="宋体" w:hAnsi="宋体" w:cs="宋体" w:eastAsia="宋体" w:hint="default"/>
        </w:rPr>
        <w:t>10%</w:t>
      </w:r>
      <w:r>
        <w:rPr/>
        <w:t>，截止</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357" w:lineRule="auto" w:before="133"/>
        <w:ind w:left="144" w:right="115"/>
        <w:jc w:val="both"/>
      </w:pPr>
      <w:r>
        <w:rPr/>
        <w:t>月</w:t>
      </w:r>
      <w:r>
        <w:rPr>
          <w:spacing w:val="-38"/>
        </w:rPr>
        <w:t> </w:t>
      </w:r>
      <w:r>
        <w:rPr>
          <w:rFonts w:ascii="宋体" w:hAnsi="宋体" w:cs="宋体" w:eastAsia="宋体" w:hint="default"/>
        </w:rPr>
        <w:t>31</w:t>
      </w:r>
      <w:r>
        <w:rPr>
          <w:rFonts w:ascii="宋体" w:hAnsi="宋体" w:cs="宋体" w:eastAsia="宋体" w:hint="default"/>
          <w:spacing w:val="-42"/>
        </w:rPr>
        <w:t> </w:t>
      </w:r>
      <w:r>
        <w:rPr>
          <w:spacing w:val="-10"/>
        </w:rPr>
        <w:t>日，已实缴出资</w:t>
      </w:r>
      <w:r>
        <w:rPr>
          <w:spacing w:val="-42"/>
        </w:rPr>
        <w:t> </w:t>
      </w:r>
      <w:r>
        <w:rPr>
          <w:rFonts w:ascii="宋体" w:hAnsi="宋体" w:cs="宋体" w:eastAsia="宋体" w:hint="default"/>
        </w:rPr>
        <w:t>187.45</w:t>
      </w:r>
      <w:r>
        <w:rPr>
          <w:rFonts w:ascii="宋体" w:hAnsi="宋体" w:cs="宋体" w:eastAsia="宋体" w:hint="default"/>
          <w:spacing w:val="-40"/>
        </w:rPr>
        <w:t> </w:t>
      </w:r>
      <w:r>
        <w:rPr>
          <w:spacing w:val="-6"/>
        </w:rPr>
        <w:t>万元。该被投资公司认缴出资总额为</w:t>
      </w:r>
      <w:r>
        <w:rPr>
          <w:spacing w:val="-40"/>
        </w:rPr>
        <w:t> </w:t>
      </w:r>
      <w:r>
        <w:rPr>
          <w:rFonts w:ascii="宋体" w:hAnsi="宋体" w:cs="宋体" w:eastAsia="宋体" w:hint="default"/>
        </w:rPr>
        <w:t>5,000</w:t>
      </w:r>
      <w:r>
        <w:rPr>
          <w:rFonts w:ascii="宋体" w:hAnsi="宋体" w:cs="宋体" w:eastAsia="宋体" w:hint="default"/>
          <w:spacing w:val="-42"/>
        </w:rPr>
        <w:t> </w:t>
      </w:r>
      <w:r>
        <w:rPr>
          <w:spacing w:val="-9"/>
        </w:rPr>
        <w:t>万元，除人民在线外，北京企信金科供应链管理咨询中心（有限合伙）认缴</w:t>
      </w:r>
      <w:r>
        <w:rPr>
          <w:spacing w:val="-42"/>
        </w:rPr>
        <w:t> </w:t>
      </w:r>
      <w:r>
        <w:rPr>
          <w:rFonts w:ascii="宋体" w:hAnsi="宋体" w:cs="宋体" w:eastAsia="宋体" w:hint="default"/>
        </w:rPr>
        <w:t>1,830</w:t>
      </w:r>
      <w:r>
        <w:rPr>
          <w:rFonts w:ascii="宋体" w:hAnsi="宋体" w:cs="宋体" w:eastAsia="宋体" w:hint="default"/>
          <w:spacing w:val="-99"/>
        </w:rPr>
        <w:t> </w:t>
      </w:r>
      <w:r>
        <w:rPr>
          <w:rFonts w:ascii="宋体" w:hAnsi="宋体" w:cs="宋体" w:eastAsia="宋体" w:hint="default"/>
          <w:spacing w:val="-99"/>
        </w:rPr>
      </w:r>
      <w:r>
        <w:rPr>
          <w:spacing w:val="-4"/>
        </w:rPr>
        <w:t>万元，占比</w:t>
      </w:r>
      <w:r>
        <w:rPr>
          <w:spacing w:val="-38"/>
        </w:rPr>
        <w:t> </w:t>
      </w:r>
      <w:r>
        <w:rPr>
          <w:rFonts w:ascii="宋体" w:hAnsi="宋体" w:cs="宋体" w:eastAsia="宋体" w:hint="default"/>
          <w:spacing w:val="-3"/>
        </w:rPr>
        <w:t>36.60%</w:t>
      </w:r>
      <w:r>
        <w:rPr>
          <w:spacing w:val="-3"/>
        </w:rPr>
        <w:t>；京津冀合作（北京）投资有限公司认缴</w:t>
      </w:r>
      <w:r>
        <w:rPr>
          <w:spacing w:val="-38"/>
        </w:rPr>
        <w:t> </w:t>
      </w:r>
      <w:r>
        <w:rPr>
          <w:rFonts w:ascii="宋体" w:hAnsi="宋体" w:cs="宋体" w:eastAsia="宋体" w:hint="default"/>
        </w:rPr>
        <w:t>1,425</w:t>
      </w:r>
      <w:r>
        <w:rPr>
          <w:rFonts w:ascii="宋体" w:hAnsi="宋体" w:cs="宋体" w:eastAsia="宋体" w:hint="default"/>
          <w:spacing w:val="-41"/>
        </w:rPr>
        <w:t> </w:t>
      </w:r>
      <w:r>
        <w:rPr>
          <w:spacing w:val="-4"/>
        </w:rPr>
        <w:t>万元，占比</w:t>
      </w:r>
      <w:r>
        <w:rPr>
          <w:spacing w:val="-37"/>
        </w:rPr>
        <w:t> </w:t>
      </w:r>
      <w:r>
        <w:rPr>
          <w:rFonts w:ascii="宋体" w:hAnsi="宋体" w:cs="宋体" w:eastAsia="宋体" w:hint="default"/>
          <w:spacing w:val="-3"/>
        </w:rPr>
        <w:t>28.50%</w:t>
      </w:r>
      <w:r>
        <w:rPr>
          <w:spacing w:val="-3"/>
        </w:rPr>
        <w:t>；北京汇聚数金信息咨询中心（有限合伙）认缴</w:t>
      </w:r>
      <w:r>
        <w:rPr>
          <w:spacing w:val="-38"/>
        </w:rPr>
        <w:t> </w:t>
      </w:r>
      <w:r>
        <w:rPr>
          <w:rFonts w:ascii="宋体" w:hAnsi="宋体" w:cs="宋体" w:eastAsia="宋体" w:hint="default"/>
        </w:rPr>
        <w:t>1,245</w:t>
      </w:r>
      <w:r>
        <w:rPr>
          <w:rFonts w:ascii="宋体" w:hAnsi="宋体" w:cs="宋体" w:eastAsia="宋体" w:hint="default"/>
          <w:spacing w:val="-41"/>
        </w:rPr>
        <w:t> </w:t>
      </w:r>
      <w:r>
        <w:rPr>
          <w:spacing w:val="-4"/>
        </w:rPr>
        <w:t>万元，占比</w:t>
      </w:r>
      <w:r>
        <w:rPr>
          <w:spacing w:val="-95"/>
        </w:rPr>
        <w:t> </w:t>
      </w:r>
      <w:r>
        <w:rPr>
          <w:spacing w:val="-95"/>
        </w:rPr>
      </w:r>
      <w:r>
        <w:rPr>
          <w:rFonts w:ascii="宋体" w:hAnsi="宋体" w:cs="宋体" w:eastAsia="宋体" w:hint="default"/>
        </w:rPr>
        <w:t>24.90%</w:t>
      </w:r>
      <w:r>
        <w:rPr/>
        <w:t>。协议约定各股东以实缴出资比例承担相应权利及义务，因此人民网对人民金服不构成重大影响，故在可供出售金融资产中核算。</w:t>
      </w:r>
    </w:p>
    <w:p>
      <w:pPr>
        <w:spacing w:after="0" w:line="357" w:lineRule="auto"/>
        <w:jc w:val="both"/>
        <w:sectPr>
          <w:pgSz w:w="16840" w:h="11910" w:orient="landscape"/>
          <w:pgMar w:header="882" w:footer="1195" w:top="1120" w:bottom="1380" w:left="1380" w:right="1320"/>
        </w:sectPr>
      </w:pPr>
    </w:p>
    <w:p>
      <w:pPr>
        <w:spacing w:before="28"/>
        <w:ind w:left="3950" w:right="398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4"/>
          <w:footerReference w:type="default" r:id="rId65"/>
          <w:pgSz w:w="11910" w:h="16840"/>
          <w:pgMar w:header="0" w:footer="0" w:top="780" w:bottom="280" w:left="1060" w:right="1560"/>
        </w:sectPr>
      </w:pPr>
    </w:p>
    <w:p>
      <w:pPr>
        <w:pStyle w:val="Heading2"/>
        <w:spacing w:line="240" w:lineRule="auto" w:before="36"/>
        <w:ind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8"/>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9,500,000.00</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9,500,000.00</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90" w:lineRule="auto" w:before="36"/>
        <w:ind w:right="-13"/>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pStyle w:val="BodyText"/>
        <w:spacing w:line="240" w:lineRule="auto" w:before="12"/>
        <w:ind w:left="2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6" w:space="3976"/>
            <w:col w:w="2768"/>
          </w:cols>
        </w:sectPr>
      </w:pPr>
    </w:p>
    <w:p>
      <w:pPr>
        <w:spacing w:line="240" w:lineRule="auto" w:before="4"/>
        <w:rPr>
          <w:rFonts w:ascii="宋体" w:hAnsi="宋体" w:cs="宋体" w:eastAsia="宋体" w:hint="default"/>
          <w:sz w:val="2"/>
          <w:szCs w:val="2"/>
        </w:rPr>
      </w:pPr>
    </w:p>
    <w:tbl>
      <w:tblPr>
        <w:tblW w:w="0" w:type="auto"/>
        <w:jc w:val="left"/>
        <w:tblInd w:w="210" w:type="dxa"/>
        <w:tblLayout w:type="fixed"/>
        <w:tblCellMar>
          <w:top w:w="0" w:type="dxa"/>
          <w:left w:w="0" w:type="dxa"/>
          <w:bottom w:w="0" w:type="dxa"/>
          <w:right w:w="0" w:type="dxa"/>
        </w:tblCellMar>
        <w:tblLook w:val="01E0"/>
      </w:tblPr>
      <w:tblGrid>
        <w:gridCol w:w="1656"/>
        <w:gridCol w:w="1258"/>
        <w:gridCol w:w="1126"/>
        <w:gridCol w:w="1181"/>
        <w:gridCol w:w="1246"/>
        <w:gridCol w:w="1153"/>
        <w:gridCol w:w="1171"/>
      </w:tblGrid>
      <w:tr>
        <w:trPr>
          <w:trHeight w:val="288" w:hRule="exact"/>
        </w:trPr>
        <w:tc>
          <w:tcPr>
            <w:tcW w:w="1656"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656" w:type="dxa"/>
            <w:vMerge/>
            <w:tcBorders>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首尔市（发行）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可变现债券</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sz w:val="21"/>
              </w:rPr>
              <w:t>56,503.13</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 w:right="0"/>
              <w:jc w:val="center"/>
              <w:rPr>
                <w:rFonts w:ascii="宋体" w:hAnsi="宋体" w:cs="宋体" w:eastAsia="宋体" w:hint="default"/>
                <w:sz w:val="21"/>
                <w:szCs w:val="21"/>
              </w:rPr>
            </w:pPr>
            <w:r>
              <w:rPr>
                <w:rFonts w:ascii="宋体"/>
                <w:sz w:val="21"/>
              </w:rPr>
              <w:t>56,503.13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sz w:val="21"/>
              </w:rPr>
              <w:t>56,355.53</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56,355.53</w:t>
            </w:r>
          </w:p>
        </w:tc>
      </w:tr>
      <w:tr>
        <w:trPr>
          <w:trHeight w:val="288" w:hRule="exact"/>
        </w:trPr>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56,503.13</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56,503.13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56,355.53</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56,355.53</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(2).</w:t>
      </w:r>
      <w:r>
        <w:rPr/>
        <w:t>期末重要的持有至到期投资</w:t>
      </w:r>
      <w:r>
        <w:rPr>
          <w:b w:val="0"/>
          <w:bCs w:val="0"/>
        </w:rPr>
      </w:r>
    </w:p>
    <w:p>
      <w:pPr>
        <w:spacing w:line="290" w:lineRule="auto" w:before="58"/>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14"/>
        <w:ind w:left="217" w:right="227"/>
        <w:jc w:val="left"/>
      </w:pPr>
      <w:r>
        <w:rPr/>
        <w:t>□适用</w:t>
        <w:tab/>
        <w:t>√不适用</w:t>
      </w:r>
    </w:p>
    <w:p>
      <w:pPr>
        <w:spacing w:line="240" w:lineRule="auto" w:before="9"/>
        <w:rPr>
          <w:rFonts w:ascii="宋体" w:hAnsi="宋体" w:cs="宋体" w:eastAsia="宋体" w:hint="default"/>
          <w:sz w:val="20"/>
          <w:szCs w:val="20"/>
        </w:rPr>
      </w:pPr>
    </w:p>
    <w:p>
      <w:pPr>
        <w:pStyle w:val="BodyText"/>
        <w:spacing w:line="273" w:lineRule="exact"/>
        <w:ind w:left="217" w:right="227"/>
        <w:jc w:val="left"/>
      </w:pPr>
      <w:r>
        <w:rPr/>
        <w:t>其他说明：</w:t>
      </w:r>
    </w:p>
    <w:p>
      <w:pPr>
        <w:spacing w:line="290" w:lineRule="auto" w:before="0"/>
        <w:ind w:left="217" w:right="715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pStyle w:val="BodyText"/>
        <w:spacing w:line="240" w:lineRule="auto" w:before="14"/>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因金融资产转移而终止确认的长期应收款</w:t>
      </w:r>
      <w:r>
        <w:rPr>
          <w:b w:val="0"/>
          <w:bCs w:val="0"/>
        </w:rPr>
      </w:r>
    </w:p>
    <w:p>
      <w:pPr>
        <w:tabs>
          <w:tab w:pos="1059" w:val="left" w:leader="none"/>
        </w:tabs>
        <w:spacing w:line="290" w:lineRule="auto" w:before="56"/>
        <w:ind w:left="217" w:right="400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59" w:val="left" w:leader="none"/>
        </w:tabs>
        <w:spacing w:line="240" w:lineRule="auto" w:before="12"/>
        <w:ind w:left="217" w:right="227"/>
        <w:jc w:val="left"/>
      </w:pPr>
      <w:r>
        <w:rPr/>
        <w:t>□适用</w:t>
        <w:tab/>
        <w:t>√不适用</w:t>
      </w:r>
    </w:p>
    <w:p>
      <w:pPr>
        <w:spacing w:line="240" w:lineRule="auto" w:before="9"/>
        <w:rPr>
          <w:rFonts w:ascii="宋体" w:hAnsi="宋体" w:cs="宋体" w:eastAsia="宋体" w:hint="default"/>
          <w:sz w:val="20"/>
          <w:szCs w:val="20"/>
        </w:rPr>
      </w:pPr>
    </w:p>
    <w:p>
      <w:pPr>
        <w:pStyle w:val="BodyText"/>
        <w:spacing w:line="273" w:lineRule="exact"/>
        <w:ind w:left="217" w:right="227"/>
        <w:jc w:val="left"/>
      </w:pPr>
      <w:r>
        <w:rPr/>
        <w:t>其他说明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12"/>
          <w:szCs w:val="12"/>
        </w:rPr>
      </w:pPr>
    </w:p>
    <w:p>
      <w:pPr>
        <w:spacing w:before="63"/>
        <w:ind w:left="3951" w:right="3970"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60" w:right="15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66"/>
          <w:footerReference w:type="default" r:id="rId67"/>
          <w:pgSz w:w="16840" w:h="11910" w:orient="landscape"/>
          <w:pgMar w:header="882" w:footer="1195" w:top="1120" w:bottom="1380" w:left="140" w:right="20"/>
          <w:pgNumType w:start="11"/>
        </w:sectPr>
      </w:pPr>
    </w:p>
    <w:p>
      <w:pPr>
        <w:spacing w:line="240" w:lineRule="auto" w:before="9"/>
        <w:rPr>
          <w:rFonts w:ascii="Calibri" w:hAnsi="Calibri" w:cs="Calibri" w:eastAsia="Calibri" w:hint="default"/>
          <w:b/>
          <w:bCs/>
          <w:sz w:val="16"/>
          <w:szCs w:val="16"/>
        </w:rPr>
      </w:pPr>
    </w:p>
    <w:p>
      <w:pPr>
        <w:pStyle w:val="Heading2"/>
        <w:spacing w:line="240" w:lineRule="auto"/>
        <w:ind w:left="138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138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2435" w:val="left" w:leader="none"/>
        </w:tabs>
        <w:spacing w:line="240" w:lineRule="auto"/>
        <w:ind w:left="1384" w:right="0"/>
        <w:jc w:val="left"/>
      </w:pPr>
      <w:r>
        <w:rPr>
          <w:spacing w:val="-1"/>
        </w:rPr>
        <w:t>单位：元</w:t>
        <w:tab/>
        <w:t>币种：人民币</w:t>
      </w:r>
    </w:p>
    <w:p>
      <w:pPr>
        <w:spacing w:after="0" w:line="240" w:lineRule="auto"/>
        <w:jc w:val="left"/>
        <w:sectPr>
          <w:type w:val="continuous"/>
          <w:pgSz w:w="16840" w:h="11910" w:orient="landscape"/>
          <w:pgMar w:top="1120" w:bottom="1380" w:left="140" w:right="20"/>
          <w:cols w:num="2" w:equalWidth="0">
            <w:col w:w="3156" w:space="8407"/>
            <w:col w:w="511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6"/>
        <w:gridCol w:w="1563"/>
        <w:gridCol w:w="1414"/>
        <w:gridCol w:w="706"/>
        <w:gridCol w:w="1419"/>
        <w:gridCol w:w="1282"/>
        <w:gridCol w:w="1565"/>
        <w:gridCol w:w="989"/>
        <w:gridCol w:w="701"/>
        <w:gridCol w:w="569"/>
        <w:gridCol w:w="1560"/>
        <w:gridCol w:w="1272"/>
      </w:tblGrid>
      <w:tr>
        <w:trPr>
          <w:trHeight w:val="281" w:hRule="exact"/>
        </w:trPr>
        <w:tc>
          <w:tcPr>
            <w:tcW w:w="3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66" w:right="56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6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66" w:right="56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1100" w:hRule="exact"/>
        </w:trPr>
        <w:tc>
          <w:tcPr>
            <w:tcW w:w="3406"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0" w:right="173"/>
              <w:jc w:val="center"/>
              <w:rPr>
                <w:rFonts w:ascii="宋体" w:hAnsi="宋体" w:cs="宋体" w:eastAsia="宋体" w:hint="default"/>
                <w:sz w:val="21"/>
                <w:szCs w:val="21"/>
              </w:rPr>
            </w:pPr>
            <w:r>
              <w:rPr>
                <w:rFonts w:ascii="宋体" w:hAnsi="宋体" w:cs="宋体" w:eastAsia="宋体" w:hint="default"/>
                <w:sz w:val="21"/>
                <w:szCs w:val="21"/>
              </w:rPr>
              <w:t>权益法下确</w:t>
            </w:r>
            <w:r>
              <w:rPr>
                <w:rFonts w:ascii="宋体" w:hAnsi="宋体" w:cs="宋体" w:eastAsia="宋体" w:hint="default"/>
                <w:w w:val="100"/>
                <w:sz w:val="21"/>
                <w:szCs w:val="21"/>
              </w:rPr>
              <w:t> </w:t>
            </w:r>
            <w:r>
              <w:rPr>
                <w:rFonts w:ascii="宋体" w:hAnsi="宋体" w:cs="宋体" w:eastAsia="宋体" w:hint="default"/>
                <w:sz w:val="21"/>
                <w:szCs w:val="21"/>
              </w:rPr>
              <w:t>认的投资损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9" w:right="105" w:hanging="209"/>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pacing w:val="-1"/>
                <w:sz w:val="21"/>
                <w:szCs w:val="21"/>
              </w:rPr>
              <w:t>其他权益变动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1"/>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2" w:right="17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56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283" w:hRule="exact"/>
        </w:trPr>
        <w:tc>
          <w:tcPr>
            <w:tcW w:w="1644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25,372,726.26</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143,341.53</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25,516,067.79</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1,175,473.23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-1,175,473.23</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4,745,069.96</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1,919,643.31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-189,426.82</w:t>
            </w: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6,475,286.45</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成都市天府文创股权投资基金管理</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4,900,000.00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-922,545.72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3,977,454.28</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31,293,269.45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4,900,000.00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-35,034.11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-189,426.82</w:t>
            </w: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35,968,808.52</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4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411,397.28</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-1,986,175.21</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4,752,658.63</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3,177,880.70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sz w:val="18"/>
              </w:rPr>
              <w:t>411,397.28</w:t>
            </w:r>
          </w:p>
        </w:tc>
      </w:tr>
      <w:tr>
        <w:trPr>
          <w:trHeight w:val="55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90,202,334.44</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-7,694,393.12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82,507,941.32</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67,309,269.25</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2,413,669.92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-69,722,939.17</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4,358,648.86</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1,673,479.92</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6,032,128.78</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208,301,315.91</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22,663,070.07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10,615,061.26</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241,579,447.24</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38,853,702.30</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-1,097,424.04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37,756,278.26</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6,350,593.43</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-895,505.63</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5,455,087.80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360,013.72</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510,234.88</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spacing w:val="-1"/>
                <w:sz w:val="18"/>
              </w:rPr>
              <w:t>870,248.60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上海阅客信息科技有限公司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7,711,116.02</w:t>
            </w: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-2,973,031.64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6,963,313.14</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11,701,397.52</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金台环球</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信息服务合伙企业</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220" w:right="0"/>
              <w:jc w:val="left"/>
              <w:rPr>
                <w:rFonts w:ascii="宋体" w:hAnsi="宋体" w:cs="宋体" w:eastAsia="宋体" w:hint="default"/>
                <w:sz w:val="18"/>
                <w:szCs w:val="18"/>
              </w:rPr>
            </w:pPr>
            <w:r>
              <w:rPr>
                <w:rFonts w:ascii="宋体"/>
                <w:sz w:val="18"/>
              </w:rPr>
              <w:t>1,000,000.00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spacing w:val="-1"/>
                <w:sz w:val="18"/>
              </w:rPr>
              <w:t>41,984.58</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18"/>
                <w:szCs w:val="18"/>
              </w:rPr>
            </w:pPr>
            <w:r>
              <w:rPr>
                <w:rFonts w:ascii="宋体"/>
                <w:spacing w:val="-1"/>
                <w:sz w:val="18"/>
              </w:rPr>
              <w:t>1,041,984.58</w:t>
            </w: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40" w:right="20"/>
        </w:sectPr>
      </w:pP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406"/>
        <w:gridCol w:w="1563"/>
        <w:gridCol w:w="1414"/>
        <w:gridCol w:w="706"/>
        <w:gridCol w:w="1419"/>
        <w:gridCol w:w="1282"/>
        <w:gridCol w:w="1565"/>
        <w:gridCol w:w="989"/>
        <w:gridCol w:w="701"/>
        <w:gridCol w:w="569"/>
        <w:gridCol w:w="1560"/>
        <w:gridCol w:w="1272"/>
      </w:tblGrid>
      <w:tr>
        <w:trPr>
          <w:trHeight w:val="28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Microbeam</w:t>
            </w:r>
            <w:r>
              <w:rPr>
                <w:rFonts w:ascii="宋体"/>
                <w:spacing w:val="-1"/>
                <w:sz w:val="21"/>
              </w:rPr>
              <w:t> </w:t>
            </w:r>
            <w:r>
              <w:rPr>
                <w:rFonts w:ascii="宋体"/>
                <w:sz w:val="21"/>
              </w:rPr>
              <w:t>International</w:t>
            </w:r>
          </w:p>
          <w:p>
            <w:pPr>
              <w:pStyle w:val="TableParagraph"/>
              <w:spacing w:line="274" w:lineRule="exact"/>
              <w:ind w:left="105" w:right="0"/>
              <w:jc w:val="left"/>
              <w:rPr>
                <w:rFonts w:ascii="宋体" w:hAnsi="宋体" w:cs="宋体" w:eastAsia="宋体" w:hint="default"/>
                <w:sz w:val="21"/>
                <w:szCs w:val="21"/>
              </w:rPr>
            </w:pPr>
            <w:r>
              <w:rPr>
                <w:rFonts w:ascii="宋体"/>
                <w:sz w:val="21"/>
              </w:rPr>
              <w:t>Holdings Limited</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z w:val="18"/>
              </w:rPr>
              <w:t>0.96</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 w:right="0"/>
              <w:jc w:val="center"/>
              <w:rPr>
                <w:rFonts w:ascii="宋体" w:hAnsi="宋体" w:cs="宋体" w:eastAsia="宋体" w:hint="default"/>
                <w:sz w:val="18"/>
                <w:szCs w:val="18"/>
              </w:rPr>
            </w:pPr>
            <w:r>
              <w:rPr>
                <w:rFonts w:ascii="宋体"/>
                <w:sz w:val="18"/>
              </w:rPr>
              <w:t>5,849,931.44</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69,722,939.17</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75,572,871.57</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423,858,391.21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1,000,000.96</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 w:right="0"/>
              <w:jc w:val="center"/>
              <w:rPr>
                <w:rFonts w:ascii="宋体" w:hAnsi="宋体" w:cs="宋体" w:eastAsia="宋体" w:hint="default"/>
                <w:sz w:val="18"/>
                <w:szCs w:val="18"/>
              </w:rPr>
            </w:pPr>
            <w:r>
              <w:rPr>
                <w:rFonts w:ascii="宋体"/>
                <w:sz w:val="18"/>
              </w:rPr>
              <w:t>18,505,841.17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22,331,033.03</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465,695,266.37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411,397.28</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455,151,660.66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5,900,000.96</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18,470,807.06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-189,426.82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22,331,033.03</w:t>
            </w:r>
          </w:p>
        </w:tc>
        <w:tc>
          <w:tcPr>
            <w:tcW w:w="989"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501,664,074.89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411,397.28</w:t>
            </w:r>
          </w:p>
        </w:tc>
      </w:tr>
    </w:tbl>
    <w:p>
      <w:pPr>
        <w:spacing w:line="240" w:lineRule="auto" w:before="5"/>
        <w:rPr>
          <w:rFonts w:ascii="宋体" w:hAnsi="宋体" w:cs="宋体" w:eastAsia="宋体" w:hint="default"/>
          <w:sz w:val="15"/>
          <w:szCs w:val="15"/>
        </w:rPr>
      </w:pPr>
    </w:p>
    <w:p>
      <w:pPr>
        <w:pStyle w:val="BodyText"/>
        <w:spacing w:line="240" w:lineRule="auto" w:before="36"/>
        <w:ind w:left="1384" w:right="14434"/>
        <w:jc w:val="left"/>
      </w:pPr>
      <w:r>
        <w:rPr/>
        <w:t>其他说明</w:t>
      </w:r>
      <w:r>
        <w:rPr>
          <w:w w:val="100"/>
        </w:rPr>
        <w:t> </w:t>
      </w:r>
      <w:r>
        <w:rPr/>
        <w:t>无</w:t>
      </w:r>
    </w:p>
    <w:p>
      <w:pPr>
        <w:spacing w:after="0" w:line="240" w:lineRule="auto"/>
        <w:jc w:val="left"/>
        <w:sectPr>
          <w:pgSz w:w="16840" w:h="11910" w:orient="landscape"/>
          <w:pgMar w:header="882" w:footer="1195" w:top="1120" w:bottom="1380" w:left="140" w:right="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40" w:lineRule="auto" w:before="36"/>
        <w:ind w:left="237" w:right="122"/>
        <w:jc w:val="left"/>
        <w:rPr>
          <w:b w:val="0"/>
          <w:bCs w:val="0"/>
        </w:rPr>
      </w:pPr>
      <w:r>
        <w:rPr>
          <w:rFonts w:ascii="宋体" w:hAnsi="宋体" w:cs="宋体" w:eastAsia="宋体" w:hint="default"/>
        </w:rPr>
        <w:t>15</w:t>
      </w:r>
      <w:r>
        <w:rPr/>
        <w:t>、</w:t>
      </w:r>
      <w:r>
        <w:rPr>
          <w:spacing w:val="-23"/>
        </w:rPr>
        <w:t> </w:t>
      </w:r>
      <w:r>
        <w:rPr/>
        <w:t>投资性房地产</w:t>
      </w:r>
      <w:r>
        <w:rPr>
          <w:b w:val="0"/>
          <w:bCs w:val="0"/>
        </w:rPr>
      </w:r>
    </w:p>
    <w:p>
      <w:pPr>
        <w:pStyle w:val="BodyText"/>
        <w:spacing w:line="272" w:lineRule="exact" w:before="86"/>
        <w:ind w:left="237" w:right="6517"/>
        <w:jc w:val="left"/>
      </w:pPr>
      <w:r>
        <w:rPr>
          <w:spacing w:val="-2"/>
        </w:rPr>
        <w:t>投资性房地产计量模式</w:t>
      </w:r>
      <w:r>
        <w:rPr>
          <w:spacing w:val="-86"/>
        </w:rPr>
        <w:t> </w:t>
      </w:r>
      <w:r>
        <w:rPr>
          <w:spacing w:val="-86"/>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8"/>
          <w:footerReference w:type="default" r:id="rId69"/>
          <w:pgSz w:w="11910" w:h="16840"/>
          <w:pgMar w:header="882" w:footer="1195" w:top="1120" w:bottom="1380" w:left="1040" w:right="1560"/>
          <w:pgNumType w:start="121"/>
        </w:sectPr>
      </w:pPr>
    </w:p>
    <w:p>
      <w:pPr>
        <w:pStyle w:val="Heading2"/>
        <w:spacing w:line="290" w:lineRule="auto" w:before="36"/>
        <w:ind w:left="23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133,339,766.38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136,178,012.80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133,339,766.38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136,178,012.80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3" w:lineRule="exact" w:before="36"/>
        <w:ind w:left="237" w:right="-14"/>
        <w:jc w:val="left"/>
      </w:pPr>
      <w:r>
        <w:rPr/>
        <w:t>其他说明：</w:t>
      </w:r>
    </w:p>
    <w:p>
      <w:pPr>
        <w:spacing w:line="290" w:lineRule="auto" w:before="0"/>
        <w:ind w:left="23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78"/>
        <w:gridCol w:w="1486"/>
        <w:gridCol w:w="1697"/>
        <w:gridCol w:w="1589"/>
        <w:gridCol w:w="1712"/>
      </w:tblGrid>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电子及办公设备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284,044,466.93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44,087,005.78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338,031,472.71</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38,619,921.56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2,904,420.19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41,524,341.75</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38,562,927.10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2,884,021.72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41,446,948.82</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2</w:t>
            </w:r>
            <w:r>
              <w:rPr>
                <w:rFonts w:ascii="宋体" w:hAnsi="宋体" w:cs="宋体" w:eastAsia="宋体" w:hint="default"/>
                <w:spacing w:val="-9"/>
                <w:sz w:val="21"/>
                <w:szCs w:val="21"/>
              </w:rPr>
              <w:t>）汇率变动增加</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56,994.46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20,398.47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77,392.93</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5,804,433.08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4,250,513.16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10,054,946.24</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5,733,989.42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4,224,545.78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9,958,535.20</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2</w:t>
            </w:r>
            <w:r>
              <w:rPr>
                <w:rFonts w:ascii="宋体" w:hAnsi="宋体" w:cs="宋体" w:eastAsia="宋体" w:hint="default"/>
                <w:spacing w:val="-9"/>
                <w:sz w:val="21"/>
                <w:szCs w:val="21"/>
              </w:rPr>
              <w:t>）汇率变动减少</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70,443.66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25,967.38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96,411.04</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316,859,955.41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42,740,912.81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369,500,868.22</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410,535.72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180,830,075.18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20,612,849.01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201,853,459.91</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134,357.16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36,908,349.26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3,963,504.43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41,006,210.85</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134,357.16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36,552,505.68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3,628,835.45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40,315,698.29</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355,843.58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334,668.98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690,512.56</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3,874,402.39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2,824,166.53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6,698,568.92</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3,817,463.05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2,822,996.47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6,640,459.52</w:t>
            </w: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2</w:t>
            </w:r>
            <w:r>
              <w:rPr>
                <w:rFonts w:ascii="宋体" w:hAnsi="宋体" w:cs="宋体" w:eastAsia="宋体" w:hint="default"/>
                <w:spacing w:val="-9"/>
                <w:sz w:val="21"/>
                <w:szCs w:val="21"/>
              </w:rPr>
              <w:t>）汇率变动减少</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56,939.34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1,170.06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58,109.40</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544,892.88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213,864,022.05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21,752,186.91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236,161,101.84</w:t>
            </w: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8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9,355,107.12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102,995,933.36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20,988,725.90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133,339,766.38</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578"/>
        <w:gridCol w:w="1486"/>
        <w:gridCol w:w="1697"/>
        <w:gridCol w:w="1589"/>
        <w:gridCol w:w="1712"/>
      </w:tblGrid>
      <w:tr>
        <w:trPr>
          <w:trHeight w:val="284"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sz w:val="21"/>
              </w:rPr>
              <w:t>9,489,464.28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103,214,391.75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23,474,156.77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136,178,012.80</w:t>
            </w:r>
          </w:p>
        </w:tc>
      </w:tr>
    </w:tbl>
    <w:p>
      <w:pPr>
        <w:spacing w:line="240" w:lineRule="auto" w:before="12"/>
        <w:rPr>
          <w:rFonts w:ascii="宋体" w:hAnsi="宋体" w:cs="宋体" w:eastAsia="宋体" w:hint="default"/>
          <w:sz w:val="19"/>
          <w:szCs w:val="19"/>
        </w:rPr>
      </w:pPr>
    </w:p>
    <w:p>
      <w:pPr>
        <w:pStyle w:val="Heading2"/>
        <w:spacing w:line="240" w:lineRule="auto" w:before="36"/>
        <w:ind w:left="237" w:right="122"/>
        <w:jc w:val="left"/>
        <w:rPr>
          <w:b w:val="0"/>
          <w:bCs w:val="0"/>
        </w:rPr>
      </w:pPr>
      <w:r>
        <w:rPr>
          <w:rFonts w:ascii="宋体" w:hAnsi="宋体" w:cs="宋体" w:eastAsia="宋体" w:hint="default"/>
        </w:rPr>
        <w:t>(3).</w:t>
      </w:r>
      <w:r>
        <w:rPr/>
        <w:t>暂时闲置的固定资产情况</w:t>
      </w:r>
      <w:r>
        <w:rPr>
          <w:b w:val="0"/>
          <w:bCs w:val="0"/>
        </w:rPr>
      </w:r>
    </w:p>
    <w:p>
      <w:pPr>
        <w:pStyle w:val="BodyText"/>
        <w:spacing w:line="240" w:lineRule="auto" w:before="58"/>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w:t>
      </w:r>
      <w:r>
        <w:rPr/>
        <w:t>通过融资租赁租入的固定资产情况</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(5).</w:t>
      </w:r>
      <w:r>
        <w:rPr/>
        <w:t>通过经营租赁租出的固定资产</w:t>
      </w:r>
      <w:r>
        <w:rPr>
          <w:b w:val="0"/>
          <w:bCs w:val="0"/>
        </w:rPr>
      </w:r>
    </w:p>
    <w:p>
      <w:pPr>
        <w:pStyle w:val="BodyText"/>
        <w:spacing w:line="240" w:lineRule="auto" w:before="58"/>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(6).</w:t>
      </w:r>
      <w:r>
        <w:rPr/>
        <w:t>未办妥产权证书的固定资产情况</w:t>
      </w:r>
      <w:r>
        <w:rPr>
          <w:b w:val="0"/>
          <w:bCs w:val="0"/>
        </w:rPr>
      </w:r>
    </w:p>
    <w:p>
      <w:pPr>
        <w:pStyle w:val="BodyText"/>
        <w:spacing w:line="240" w:lineRule="auto" w:before="56"/>
        <w:ind w:left="237" w:right="7474"/>
        <w:jc w:val="left"/>
      </w:pPr>
      <w:r>
        <w:rPr/>
        <w:t>□适用 √不适用</w:t>
      </w:r>
      <w:r>
        <w:rPr>
          <w:w w:val="100"/>
        </w:rPr>
        <w:t> </w:t>
      </w:r>
      <w:r>
        <w:rPr/>
        <w:t>其他说明：</w:t>
      </w:r>
    </w:p>
    <w:p>
      <w:pPr>
        <w:pStyle w:val="BodyText"/>
        <w:spacing w:line="271" w:lineRule="exact"/>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t>固定资产清理</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37" w:right="7701"/>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left="237" w:right="7474"/>
        <w:jc w:val="left"/>
      </w:pPr>
      <w:r>
        <w:rPr/>
        <w:t>□适用 √不适用</w:t>
      </w:r>
      <w:r>
        <w:rPr>
          <w:w w:val="100"/>
        </w:rPr>
        <w:t> </w:t>
      </w:r>
      <w:r>
        <w:rPr/>
        <w:t>其他说明：</w:t>
      </w:r>
    </w:p>
    <w:p>
      <w:pPr>
        <w:pStyle w:val="BodyText"/>
        <w:spacing w:line="249" w:lineRule="exact"/>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37" w:right="7361"/>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4"/>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86"/>
        <w:ind w:left="237" w:right="7474"/>
        <w:jc w:val="left"/>
      </w:pPr>
      <w:r>
        <w:rPr/>
        <w:t>□适用 √不适用</w:t>
      </w:r>
      <w:r>
        <w:rPr>
          <w:w w:val="100"/>
        </w:rPr>
        <w:t> </w:t>
      </w:r>
      <w:r>
        <w:rPr/>
        <w:t>其他说明</w:t>
      </w:r>
    </w:p>
    <w:p>
      <w:pPr>
        <w:pStyle w:val="BodyText"/>
        <w:spacing w:line="246" w:lineRule="exact"/>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37" w:right="7361"/>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2"/>
        <w:ind w:left="237" w:right="122"/>
        <w:jc w:val="left"/>
      </w:pPr>
      <w:r>
        <w:rPr/>
        <w:t>□适用 √不适用</w:t>
      </w:r>
    </w:p>
    <w:p>
      <w:pPr>
        <w:spacing w:after="0" w:line="240" w:lineRule="auto"/>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Heading2"/>
        <w:spacing w:line="290" w:lineRule="auto" w:before="36"/>
        <w:ind w:right="525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pStyle w:val="BodyText"/>
        <w:spacing w:line="240" w:lineRule="auto" w:before="14"/>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40" w:lineRule="auto" w:before="56"/>
        <w:ind w:left="217" w:right="7474"/>
        <w:jc w:val="left"/>
      </w:pPr>
      <w:r>
        <w:rPr/>
        <w:t>□适用 √不适用</w:t>
      </w:r>
      <w:r>
        <w:rPr>
          <w:w w:val="100"/>
        </w:rPr>
        <w:t> </w:t>
      </w:r>
      <w:r>
        <w:rPr/>
        <w:t>其他说明</w:t>
      </w:r>
    </w:p>
    <w:p>
      <w:pPr>
        <w:pStyle w:val="BodyText"/>
        <w:spacing w:line="271"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90" w:lineRule="auto" w:before="36"/>
        <w:ind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59" w:val="left" w:leader="none"/>
        </w:tabs>
        <w:spacing w:line="240" w:lineRule="auto" w:before="14"/>
        <w:ind w:left="217"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51"/>
        <w:gridCol w:w="2746"/>
        <w:gridCol w:w="2953"/>
      </w:tblGrid>
      <w:tr>
        <w:trPr>
          <w:trHeight w:val="348"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57,064,941.56</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57,064,941.56</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2,449,970.83</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2,449,970.83</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2,449,970.83</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2,449,970.83</w:t>
            </w:r>
          </w:p>
        </w:tc>
      </w:tr>
      <w:tr>
        <w:trPr>
          <w:trHeight w:val="35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34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59,514,912.39</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59,514,912.39</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37,981,645.51</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37,981,645.51</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4,790,867.60</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4,790,867.60</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4,790,867.60</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4,790,867.60</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42,772,513.11</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42,772,513.11</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746"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4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16,742,399.28</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16,742,399.28</w:t>
            </w:r>
          </w:p>
        </w:tc>
      </w:tr>
      <w:tr>
        <w:trPr>
          <w:trHeight w:val="350"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4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19,083,296.05</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19,083,296.05</w:t>
            </w:r>
          </w:p>
        </w:tc>
      </w:tr>
    </w:tbl>
    <w:p>
      <w:pPr>
        <w:spacing w:line="240" w:lineRule="auto" w:before="7"/>
        <w:rPr>
          <w:rFonts w:ascii="宋体" w:hAnsi="宋体" w:cs="宋体" w:eastAsia="宋体" w:hint="default"/>
          <w:sz w:val="15"/>
          <w:szCs w:val="15"/>
        </w:rPr>
      </w:pPr>
    </w:p>
    <w:p>
      <w:pPr>
        <w:pStyle w:val="BodyText"/>
        <w:spacing w:line="240" w:lineRule="auto" w:before="36"/>
        <w:ind w:left="217" w:right="22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90" w:lineRule="auto" w:before="36"/>
        <w:ind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1558"/>
        <w:gridCol w:w="1380"/>
        <w:gridCol w:w="1675"/>
        <w:gridCol w:w="1633"/>
      </w:tblGrid>
      <w:tr>
        <w:trPr>
          <w:trHeight w:val="293"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12"/>
              <w:ind w:left="1080" w:right="134" w:hanging="94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的事项</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80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33" w:type="dxa"/>
            <w:vMerge/>
            <w:tcBorders>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507,084.76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507,084.76</w:t>
            </w:r>
          </w:p>
        </w:tc>
      </w:tr>
      <w:tr>
        <w:trPr>
          <w:trHeight w:val="30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507,084.76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507,084.76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2"/>
        <w:spacing w:line="240" w:lineRule="auto" w:before="36"/>
        <w:ind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8"/>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1558"/>
        <w:gridCol w:w="1409"/>
        <w:gridCol w:w="1670"/>
        <w:gridCol w:w="1609"/>
      </w:tblGrid>
      <w:tr>
        <w:trPr>
          <w:trHeight w:val="281" w:hRule="exact"/>
        </w:trPr>
        <w:tc>
          <w:tcPr>
            <w:tcW w:w="2804" w:type="dxa"/>
            <w:vMerge w:val="restart"/>
            <w:tcBorders>
              <w:top w:val="single" w:sz="4" w:space="0" w:color="000000"/>
              <w:left w:val="single" w:sz="4" w:space="0" w:color="000000"/>
              <w:right w:val="single" w:sz="4" w:space="0" w:color="000000"/>
            </w:tcBorders>
          </w:tcPr>
          <w:p>
            <w:pPr>
              <w:pStyle w:val="TableParagraph"/>
              <w:spacing w:line="272" w:lineRule="exact" w:before="10"/>
              <w:ind w:left="1080" w:right="134" w:hanging="94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的事项</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19"/>
              <w:ind w:left="35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9" w:type="dxa"/>
            <w:vMerge w:val="restart"/>
            <w:tcBorders>
              <w:top w:val="single" w:sz="4" w:space="0" w:color="000000"/>
              <w:left w:val="single" w:sz="4" w:space="0" w:color="000000"/>
              <w:right w:val="single" w:sz="4" w:space="0" w:color="000000"/>
            </w:tcBorders>
          </w:tcPr>
          <w:p>
            <w:pPr>
              <w:pStyle w:val="TableParagraph"/>
              <w:spacing w:line="240" w:lineRule="auto" w:before="119"/>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80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09" w:type="dxa"/>
            <w:vMerge/>
            <w:tcBorders>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507,084.76</w:t>
            </w:r>
          </w:p>
        </w:tc>
        <w:tc>
          <w:tcPr>
            <w:tcW w:w="1409"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507,084.76</w:t>
            </w:r>
          </w:p>
        </w:tc>
      </w:tr>
      <w:tr>
        <w:trPr>
          <w:trHeight w:val="29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507,084.76</w:t>
            </w:r>
          </w:p>
        </w:tc>
        <w:tc>
          <w:tcPr>
            <w:tcW w:w="1409"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507,084.76</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56"/>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56"/>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0"/>
          <w:szCs w:val="20"/>
        </w:rPr>
      </w:pPr>
    </w:p>
    <w:p>
      <w:pPr>
        <w:pStyle w:val="BodyText"/>
        <w:spacing w:line="274" w:lineRule="exact"/>
        <w:ind w:left="217" w:right="227"/>
        <w:jc w:val="left"/>
      </w:pPr>
      <w:r>
        <w:rPr/>
        <w:t>其他说明</w:t>
      </w:r>
    </w:p>
    <w:p>
      <w:pPr>
        <w:pStyle w:val="BodyText"/>
        <w:spacing w:line="274"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90"/>
        <w:gridCol w:w="1582"/>
        <w:gridCol w:w="1476"/>
        <w:gridCol w:w="1580"/>
        <w:gridCol w:w="1442"/>
        <w:gridCol w:w="1580"/>
      </w:tblGrid>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37,080,465.63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4,045,064.78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13,989,338.33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249,414.97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26,886,777.11</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2,063,962.55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726,415.04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549,547.18</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2,240,830.41</w:t>
            </w:r>
          </w:p>
        </w:tc>
      </w:tr>
      <w:tr>
        <w:trPr>
          <w:trHeight w:val="28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39,144,428.18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4,771,479.82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14,538,885.51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249,414.97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29,127,607.52</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2"/>
        <w:spacing w:line="290" w:lineRule="auto" w:before="36"/>
        <w:ind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12,603,870.92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2,119,036.57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7,934,655.69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1,311,667.52</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1,258,306.33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314,576.58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1,254,326.33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313,581.58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加速摊销的无形资产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4,447,423.91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674,408.08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4,292,682.81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647,391.09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18,309,601.16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3,108,021.23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13,481,664.83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2,272,640.19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2"/>
        <w:spacing w:line="240" w:lineRule="auto" w:before="36"/>
        <w:ind w:right="-14"/>
        <w:jc w:val="left"/>
        <w:rPr>
          <w:b w:val="0"/>
          <w:bCs w:val="0"/>
        </w:rPr>
      </w:pPr>
      <w:r>
        <w:rPr>
          <w:rFonts w:ascii="宋体" w:hAnsi="宋体" w:cs="宋体" w:eastAsia="宋体" w:hint="default"/>
        </w:rPr>
        <w:t>(2).</w:t>
      </w:r>
      <w:r>
        <w:rPr/>
        <w:t>未经抵销的递延所得税负债</w:t>
      </w:r>
      <w:r>
        <w:rPr>
          <w:b w:val="0"/>
          <w:bCs w:val="0"/>
        </w:rPr>
      </w:r>
    </w:p>
    <w:p>
      <w:pPr>
        <w:spacing w:line="290" w:lineRule="auto" w:before="56"/>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2"/>
        <w:ind w:left="2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8"/>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52,033,500.77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62,918,629.10</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52,033,500.77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62,918,629.10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2"/>
        <w:spacing w:line="240" w:lineRule="auto" w:before="36"/>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4,512,911.70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8,587,397.45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10,498,606.09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15,671,344.06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15,671,344.06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13,725,549.33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19,336,093.48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12,899,673.77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12,899,673.77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1,149,536.16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52,033,500.77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62,918,629.10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217" w:right="227"/>
        <w:jc w:val="left"/>
      </w:pPr>
      <w:r>
        <w:rPr/>
        <w:t>其他说明：</w:t>
      </w:r>
    </w:p>
    <w:p>
      <w:pPr>
        <w:pStyle w:val="BodyText"/>
        <w:spacing w:line="274"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房屋置换</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8,216,875.39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8,216,875.39</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预付工程项目款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277,879,518.16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338,967,760.22</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286,096,393.55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347,184,635.61</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2"/>
        <w:spacing w:line="290" w:lineRule="auto"/>
        <w:ind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17" w:right="4000"/>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4" w:lineRule="exact" w:before="22"/>
        <w:ind w:left="217" w:right="7474"/>
        <w:jc w:val="left"/>
      </w:pPr>
      <w:r>
        <w:rPr/>
        <w:t>□适用 √不适用</w:t>
      </w:r>
      <w:r>
        <w:rPr>
          <w:w w:val="100"/>
        </w:rPr>
        <w:t> </w:t>
      </w:r>
      <w:r>
        <w:rPr/>
        <w:t>其他说明</w:t>
      </w:r>
    </w:p>
    <w:p>
      <w:pPr>
        <w:pStyle w:val="BodyText"/>
        <w:spacing w:line="246"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8"/>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90" w:lineRule="auto" w:before="36"/>
        <w:ind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2"/>
        <w:spacing w:line="240" w:lineRule="auto" w:before="12"/>
        <w:ind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187,183,467.27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168,905,949.90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187,183,467.27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168,905,949.90</w:t>
            </w:r>
          </w:p>
        </w:tc>
      </w:tr>
    </w:tbl>
    <w:p>
      <w:pPr>
        <w:spacing w:line="240" w:lineRule="auto" w:before="8"/>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2"/>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90" w:lineRule="auto" w:before="36"/>
        <w:ind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2"/>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127,078,358.19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122,861,897.26</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11,423,993.22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14,778,714.85</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42,430,289.41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26,327,230.27</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3,001,671.06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3,333,770.73</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3,249,155.39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1,604,336.79</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187,183,467.27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168,905,949.90</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4"/>
        <w:ind w:left="217" w:right="7474"/>
        <w:jc w:val="left"/>
      </w:pPr>
      <w:r>
        <w:rPr/>
        <w:t>□适用 √不适用</w:t>
      </w:r>
      <w:r>
        <w:rPr>
          <w:w w:val="100"/>
        </w:rPr>
        <w:t> </w:t>
      </w:r>
      <w:r>
        <w:rPr/>
        <w:t>其他说明</w:t>
      </w:r>
    </w:p>
    <w:p>
      <w:pPr>
        <w:pStyle w:val="BodyText"/>
        <w:spacing w:line="249"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40" w:lineRule="auto" w:before="36"/>
        <w:ind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2"/>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177,799,371.38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148,172,023.42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241,717,819.75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238,179,176.55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65,883,284.73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25,262,882.08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3,275,197.90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9,124,802.57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视听服务费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1,409,036.47</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455,600.56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689,679.25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490,540,310.79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421,428,563.87</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left="217" w:right="227"/>
        <w:jc w:val="left"/>
      </w:pPr>
      <w:r>
        <w:rPr/>
        <w:t>□适用 √不适用</w:t>
      </w:r>
    </w:p>
    <w:p>
      <w:pPr>
        <w:pStyle w:val="Heading2"/>
        <w:spacing w:line="240" w:lineRule="auto" w:before="58"/>
        <w:ind w:right="227"/>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2" w:lineRule="exact" w:before="84"/>
        <w:ind w:left="217" w:right="7474"/>
        <w:jc w:val="left"/>
      </w:pPr>
      <w:r>
        <w:rPr/>
        <w:t>□适用 √不适用</w:t>
      </w:r>
      <w:r>
        <w:rPr>
          <w:w w:val="100"/>
        </w:rPr>
        <w:t> </w:t>
      </w:r>
      <w:r>
        <w:rPr/>
        <w:t>其他说明</w:t>
      </w:r>
    </w:p>
    <w:p>
      <w:pPr>
        <w:pStyle w:val="BodyText"/>
        <w:spacing w:line="249" w:lineRule="exact"/>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90" w:lineRule="auto" w:before="36"/>
        <w:ind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5"/>
        <w:gridCol w:w="1700"/>
        <w:gridCol w:w="1843"/>
        <w:gridCol w:w="1709"/>
      </w:tblGrid>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18,065,450.84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680,358,655.54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591,085,198.19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107,338,908.19</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1,343,083.70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63,241,286.22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63,021,828.75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1,562,541.17</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683,559.53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683,559.53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19,408,534.54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744,283,501.29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654,790,586.47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108,901,449.36</w:t>
            </w:r>
          </w:p>
        </w:tc>
      </w:tr>
    </w:tbl>
    <w:p>
      <w:pPr>
        <w:spacing w:line="240" w:lineRule="auto" w:before="13"/>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1702"/>
        <w:gridCol w:w="1702"/>
        <w:gridCol w:w="1843"/>
        <w:gridCol w:w="1709"/>
      </w:tblGrid>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一、工资、奖金、津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15,490,035.55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594,313,593.24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504,964,041.21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104,839,587.58</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1,246,745.57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1,260,065.57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638,100.85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39,949,736.09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39,853,400.23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734,436.71</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574,280.58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36,276,606.55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36,192,942.01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657,945.12</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22,657.20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1,256,703.61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1,252,479.75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26,881.06</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41,163.07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2,416,425.93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2,407,978.47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49,610.53</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1,534,507.61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38,565,631.70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38,708,306.16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1,391,833.15</w:t>
            </w: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367,173.67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6,255,050.31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6,272,692.25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349,531.73</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七、短期利润分享计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12,313.16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27,898.63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26,692.77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13,519.02</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18,065,450.84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680,358,655.54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591,085,198.19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107,338,908.19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2"/>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1,170,032.99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60,533,475.26</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60,309,261.91</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1,394,246.34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173,050.71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2,678,179.00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2,682,934.88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168,294.83</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29,631.96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29,631.96</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1,343,083.70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63,241,286.22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63,021,828.75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1,562,541.17</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40" w:lineRule="auto"/>
        <w:ind w:left="637" w:right="227" w:hanging="420"/>
        <w:jc w:val="left"/>
      </w:pPr>
      <w:r>
        <w:rPr/>
        <w:t>√适用</w:t>
      </w:r>
      <w:r>
        <w:rPr>
          <w:spacing w:val="-2"/>
        </w:rPr>
        <w:t> </w:t>
      </w:r>
      <w:r>
        <w:rPr/>
        <w:t>□不适用</w:t>
      </w:r>
      <w:r>
        <w:rPr>
          <w:spacing w:val="-103"/>
        </w:rPr>
        <w:t> </w:t>
      </w:r>
      <w:r>
        <w:rPr>
          <w:spacing w:val="-103"/>
        </w:rPr>
      </w:r>
      <w:r>
        <w:rPr>
          <w:spacing w:val="-2"/>
        </w:rPr>
        <w:t>本公司按规定参加由政府机构设立的养老保险、失业保险计划，根据该等计划，本公司分别</w:t>
      </w:r>
    </w:p>
    <w:p>
      <w:pPr>
        <w:pStyle w:val="BodyText"/>
        <w:spacing w:line="355" w:lineRule="auto" w:before="133"/>
        <w:ind w:left="217" w:right="227"/>
        <w:jc w:val="left"/>
      </w:pPr>
      <w:r>
        <w:rPr>
          <w:spacing w:val="-2"/>
        </w:rPr>
        <w:t>按各地员工所在地的法定社保基数和比例每月向该等计划缴存费用。除上述每月缴存费用外，本</w:t>
      </w:r>
      <w:r>
        <w:rPr>
          <w:spacing w:val="-25"/>
        </w:rPr>
        <w:t> </w:t>
      </w:r>
      <w:r>
        <w:rPr>
          <w:spacing w:val="-25"/>
        </w:rPr>
      </w:r>
      <w:r>
        <w:rPr/>
        <w:t>公司不再承担进一步支付义务。相应的支出于发生时计入当期损益或相关资产的成本。</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60" w:right="1560"/>
        </w:sectPr>
      </w:pPr>
    </w:p>
    <w:p>
      <w:pPr>
        <w:pStyle w:val="Heading2"/>
        <w:spacing w:line="240" w:lineRule="auto" w:before="36"/>
        <w:ind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20,216,482.44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10,695,073.01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15,213,920.16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5,709,066.90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3,445,280.66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3,049,406.19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3,392,887.44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2,411,919.79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955,650.85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611,371.57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837,962.06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798,457.74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419,827.53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270,470.77</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279,199.01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182,264.09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40,455.70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1,424.28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44,801,665.85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23,729,454.34</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217" w:right="7999"/>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90" w:lineRule="auto" w:before="36"/>
        <w:ind w:right="-2"/>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2,800,000.00</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29,362,367.06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27,637,289.94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32,162,367.06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27,637,289.94</w:t>
            </w:r>
          </w:p>
        </w:tc>
      </w:tr>
    </w:tbl>
    <w:p>
      <w:pPr>
        <w:spacing w:line="240" w:lineRule="auto" w:before="5"/>
        <w:rPr>
          <w:rFonts w:ascii="宋体" w:hAnsi="宋体" w:cs="宋体" w:eastAsia="宋体" w:hint="default"/>
          <w:sz w:val="15"/>
          <w:szCs w:val="15"/>
        </w:rPr>
      </w:pPr>
    </w:p>
    <w:p>
      <w:pPr>
        <w:pStyle w:val="BodyText"/>
        <w:spacing w:line="274" w:lineRule="exact" w:before="36"/>
        <w:ind w:left="217" w:right="227"/>
        <w:jc w:val="left"/>
      </w:pPr>
      <w:r>
        <w:rPr/>
        <w:t>其他说明：</w:t>
      </w:r>
    </w:p>
    <w:p>
      <w:pPr>
        <w:pStyle w:val="BodyText"/>
        <w:spacing w:line="274"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right="7782"/>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left="217" w:right="227"/>
        <w:jc w:val="left"/>
      </w:pPr>
      <w:r>
        <w:rPr/>
        <w:t>□适用 √不适用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90" w:lineRule="auto" w:before="36"/>
        <w:ind w:right="290"/>
        <w:jc w:val="left"/>
        <w:rPr>
          <w:b w:val="0"/>
          <w:bCs w:val="0"/>
        </w:rPr>
      </w:pPr>
      <w:r>
        <w:rPr/>
        <w:t>应付股利</w:t>
      </w:r>
      <w:r>
        <w:rPr>
          <w:w w:val="100"/>
        </w:rPr>
        <w:t> </w:t>
      </w:r>
      <w:r>
        <w:rPr>
          <w:rFonts w:ascii="宋体" w:hAnsi="宋体" w:cs="宋体" w:eastAsia="宋体" w:hint="default"/>
        </w:rPr>
        <w:t>(3).</w:t>
      </w:r>
      <w:r>
        <w:rPr/>
        <w:t>分类列示</w:t>
      </w:r>
      <w:r>
        <w:rPr>
          <w:b w:val="0"/>
          <w:bCs w:val="0"/>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2,800,000.00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2,800,000.00</w:t>
            </w:r>
          </w:p>
        </w:tc>
        <w:tc>
          <w:tcPr>
            <w:tcW w:w="30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7" w:right="227"/>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pStyle w:val="BodyText"/>
        <w:spacing w:line="274" w:lineRule="exact"/>
        <w:ind w:left="217" w:right="227"/>
        <w:jc w:val="left"/>
      </w:pPr>
      <w:r>
        <w:rPr>
          <w:w w:val="100"/>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right="-17"/>
        <w:jc w:val="left"/>
        <w:rPr>
          <w:b w:val="0"/>
          <w:bCs w:val="0"/>
        </w:rPr>
      </w:pPr>
      <w:r>
        <w:rPr/>
        <w:t>其他应付款</w:t>
      </w:r>
      <w:r>
        <w:rPr>
          <w:b w:val="0"/>
          <w:bCs w:val="0"/>
        </w:rPr>
      </w:r>
    </w:p>
    <w:p>
      <w:pPr>
        <w:pStyle w:val="Heading2"/>
        <w:spacing w:line="240" w:lineRule="auto" w:before="57"/>
        <w:ind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21,642,118.49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22,765,284.66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3,125,500.00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864,088.37</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847,529.52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343,284.77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428,101.59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218,881.10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234,755.58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1,235,218.10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431,807.54</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2,220,273.51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2,642,813.77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29,362,367.06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27,637,289.94</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2"/>
        <w:spacing w:line="240" w:lineRule="auto" w:before="36"/>
        <w:ind w:left="137" w:right="254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7374"/>
        <w:jc w:val="left"/>
      </w:pPr>
      <w:r>
        <w:rPr/>
        <w:t>□适用 √不适用</w:t>
      </w:r>
      <w:r>
        <w:rPr>
          <w:w w:val="100"/>
        </w:rPr>
        <w:t> </w:t>
      </w:r>
      <w:r>
        <w:rPr/>
        <w:t>其他说明：</w:t>
      </w:r>
    </w:p>
    <w:p>
      <w:pPr>
        <w:pStyle w:val="BodyText"/>
        <w:spacing w:line="271" w:lineRule="exact"/>
        <w:ind w:right="254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2543"/>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right="254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2543"/>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right="2543"/>
        <w:jc w:val="left"/>
      </w:pPr>
      <w:r>
        <w:rPr/>
        <w:t>□适用 √不适用</w:t>
      </w:r>
    </w:p>
    <w:p>
      <w:pPr>
        <w:spacing w:line="240" w:lineRule="auto" w:before="3"/>
        <w:rPr>
          <w:rFonts w:ascii="宋体" w:hAnsi="宋体" w:cs="宋体" w:eastAsia="宋体" w:hint="default"/>
          <w:sz w:val="25"/>
          <w:szCs w:val="25"/>
        </w:rPr>
      </w:pPr>
    </w:p>
    <w:p>
      <w:pPr>
        <w:spacing w:line="290" w:lineRule="auto" w:before="0"/>
        <w:ind w:left="137" w:right="717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79" w:val="left" w:leader="none"/>
        </w:tabs>
        <w:spacing w:line="226" w:lineRule="exact"/>
        <w:ind w:right="2543"/>
        <w:jc w:val="left"/>
      </w:pPr>
      <w:r>
        <w:rPr/>
        <w:t>□适用</w:t>
        <w:tab/>
        <w:t>√不适用</w:t>
      </w:r>
    </w:p>
    <w:p>
      <w:pPr>
        <w:pStyle w:val="BodyText"/>
        <w:spacing w:line="272" w:lineRule="exact"/>
        <w:ind w:right="2543"/>
        <w:jc w:val="left"/>
      </w:pPr>
      <w:r>
        <w:rPr/>
        <w:t>短期应付债券的增减变动：</w:t>
      </w:r>
    </w:p>
    <w:p>
      <w:pPr>
        <w:pStyle w:val="BodyText"/>
        <w:spacing w:line="290" w:lineRule="auto"/>
        <w:ind w:right="7374"/>
        <w:jc w:val="left"/>
      </w:pPr>
      <w:r>
        <w:rPr/>
        <w:t>□适用 √不适用</w:t>
      </w:r>
      <w:r>
        <w:rPr>
          <w:w w:val="100"/>
        </w:rPr>
        <w:t> </w:t>
      </w:r>
      <w:r>
        <w:rPr/>
        <w:t>其他说明：</w:t>
      </w:r>
    </w:p>
    <w:p>
      <w:pPr>
        <w:pStyle w:val="BodyText"/>
        <w:spacing w:line="240" w:lineRule="auto" w:before="12"/>
        <w:ind w:right="2543"/>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137" w:right="2543"/>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2"/>
        <w:spacing w:line="240" w:lineRule="auto" w:before="58"/>
        <w:ind w:left="137" w:right="2543"/>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right="2543"/>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543"/>
        <w:jc w:val="left"/>
      </w:pPr>
      <w:r>
        <w:rPr/>
        <w:t>其他说明，包括利率区间：</w:t>
      </w:r>
    </w:p>
    <w:p>
      <w:pPr>
        <w:pStyle w:val="BodyText"/>
        <w:spacing w:line="273" w:lineRule="exact"/>
        <w:ind w:right="2543"/>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76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2"/>
        <w:spacing w:line="290" w:lineRule="auto" w:before="12"/>
        <w:ind w:left="137" w:right="8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2"/>
        <w:ind w:left="137" w:right="4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pStyle w:val="BodyText"/>
        <w:tabs>
          <w:tab w:pos="979" w:val="left" w:leader="none"/>
        </w:tabs>
        <w:spacing w:line="240" w:lineRule="auto" w:before="13"/>
        <w:ind w:right="2543"/>
        <w:jc w:val="left"/>
      </w:pPr>
      <w:r>
        <w:rPr/>
        <w:t>□适用</w:t>
        <w:tab/>
        <w:t>√不适用</w:t>
      </w:r>
    </w:p>
    <w:p>
      <w:pPr>
        <w:spacing w:line="240" w:lineRule="auto" w:before="11"/>
        <w:rPr>
          <w:rFonts w:ascii="宋体" w:hAnsi="宋体" w:cs="宋体" w:eastAsia="宋体" w:hint="default"/>
          <w:sz w:val="29"/>
          <w:szCs w:val="29"/>
        </w:rPr>
      </w:pPr>
    </w:p>
    <w:p>
      <w:pPr>
        <w:spacing w:line="290" w:lineRule="auto" w:before="0"/>
        <w:ind w:left="137" w:right="254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right="2543"/>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2543"/>
        <w:jc w:val="left"/>
      </w:pPr>
      <w:r>
        <w:rPr/>
        <w:t>期末发行在外的优先股、永续债等金融工具变动情况表</w:t>
      </w:r>
    </w:p>
    <w:p>
      <w:pPr>
        <w:pStyle w:val="BodyText"/>
        <w:spacing w:line="290" w:lineRule="auto"/>
        <w:ind w:right="3467"/>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90" w:lineRule="auto" w:before="14"/>
        <w:ind w:right="7374"/>
        <w:jc w:val="left"/>
      </w:pPr>
      <w:r>
        <w:rPr/>
        <w:t>□适用 √不适用</w:t>
      </w:r>
      <w:r>
        <w:rPr>
          <w:w w:val="100"/>
        </w:rPr>
        <w:t> </w:t>
      </w:r>
      <w:r>
        <w:rPr/>
        <w:t>其他说明：</w:t>
      </w:r>
    </w:p>
    <w:p>
      <w:pPr>
        <w:pStyle w:val="BodyText"/>
        <w:spacing w:line="240" w:lineRule="auto" w:before="12"/>
        <w:ind w:right="2543"/>
        <w:jc w:val="left"/>
      </w:pPr>
      <w:r>
        <w:rPr/>
        <w:t>□适用 √不适用</w:t>
      </w:r>
    </w:p>
    <w:p>
      <w:pPr>
        <w:spacing w:after="0" w:line="240" w:lineRule="auto"/>
        <w:jc w:val="left"/>
        <w:sectPr>
          <w:footerReference w:type="default" r:id="rId70"/>
          <w:pgSz w:w="11910" w:h="16840"/>
          <w:pgMar w:footer="1195" w:header="882"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2"/>
        <w:spacing w:line="290" w:lineRule="auto" w:before="36"/>
        <w:ind w:left="237" w:right="749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left="237" w:right="7474"/>
        <w:jc w:val="left"/>
      </w:pPr>
      <w:r>
        <w:rPr/>
        <w:t>□适用 √不适用</w:t>
      </w:r>
      <w:r>
        <w:rPr>
          <w:w w:val="100"/>
        </w:rPr>
        <w:t> </w:t>
      </w:r>
      <w:r>
        <w:rPr/>
        <w:t>其他说明：</w:t>
      </w:r>
    </w:p>
    <w:p>
      <w:pPr>
        <w:pStyle w:val="BodyText"/>
        <w:spacing w:line="249" w:lineRule="exact"/>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37" w:right="609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pStyle w:val="BodyText"/>
        <w:spacing w:line="240" w:lineRule="auto" w:before="14"/>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237" w:right="6096"/>
        <w:jc w:val="left"/>
        <w:rPr>
          <w:b w:val="0"/>
          <w:bCs w:val="0"/>
        </w:rPr>
      </w:pPr>
      <w:r>
        <w:rPr/>
        <w:t>专项应付款</w:t>
      </w:r>
      <w:r>
        <w:rPr>
          <w:w w:val="100"/>
        </w:rPr>
        <w:t> </w:t>
      </w:r>
      <w:r>
        <w:rPr>
          <w:rFonts w:ascii="宋体" w:hAnsi="宋体" w:cs="宋体" w:eastAsia="宋体" w:hint="default"/>
        </w:rPr>
        <w:t>(3).</w:t>
      </w:r>
      <w:r>
        <w:rPr/>
        <w:t>按款项性质列示专项应付款</w:t>
      </w:r>
      <w:r>
        <w:rPr>
          <w:b w:val="0"/>
          <w:bCs w:val="0"/>
        </w:rPr>
      </w:r>
    </w:p>
    <w:p>
      <w:pPr>
        <w:pStyle w:val="BodyText"/>
        <w:spacing w:line="240" w:lineRule="auto" w:before="14"/>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(1).</w:t>
      </w:r>
      <w:r>
        <w:rPr/>
        <w:t>长期应付职工薪酬表</w:t>
      </w:r>
      <w:r>
        <w:rPr>
          <w:b w:val="0"/>
          <w:bCs w:val="0"/>
        </w:rPr>
      </w:r>
    </w:p>
    <w:p>
      <w:pPr>
        <w:spacing w:line="290" w:lineRule="auto" w:before="58"/>
        <w:ind w:left="237" w:right="65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设定受益计划义务现值：</w:t>
      </w:r>
    </w:p>
    <w:p>
      <w:pPr>
        <w:pStyle w:val="BodyText"/>
        <w:spacing w:line="228" w:lineRule="exact"/>
        <w:ind w:left="237" w:right="122"/>
        <w:jc w:val="left"/>
      </w:pPr>
      <w:r>
        <w:rPr/>
        <w:t>□适用 √不适用</w:t>
      </w:r>
    </w:p>
    <w:p>
      <w:pPr>
        <w:pStyle w:val="BodyText"/>
        <w:spacing w:line="272" w:lineRule="exact"/>
        <w:ind w:left="237" w:right="122"/>
        <w:jc w:val="left"/>
      </w:pPr>
      <w:r>
        <w:rPr/>
        <w:t>计划资产：</w:t>
      </w:r>
    </w:p>
    <w:p>
      <w:pPr>
        <w:pStyle w:val="BodyText"/>
        <w:tabs>
          <w:tab w:pos="1079" w:val="left" w:leader="none"/>
        </w:tabs>
        <w:spacing w:line="272" w:lineRule="exact" w:before="27"/>
        <w:ind w:left="237" w:right="6121"/>
        <w:jc w:val="left"/>
      </w:pPr>
      <w:r>
        <w:rPr/>
        <w:t>□适用</w:t>
        <w:tab/>
        <w:t>√不适用</w:t>
      </w:r>
      <w:r>
        <w:rPr>
          <w:w w:val="100"/>
        </w:rPr>
        <w:t> </w:t>
      </w:r>
      <w:r>
        <w:rPr>
          <w:spacing w:val="-2"/>
        </w:rPr>
        <w:t>设定受益计划净负债（净资产）</w:t>
      </w:r>
    </w:p>
    <w:p>
      <w:pPr>
        <w:pStyle w:val="BodyText"/>
        <w:spacing w:line="272" w:lineRule="exact" w:before="1"/>
        <w:ind w:left="237" w:right="122"/>
        <w:jc w:val="left"/>
      </w:pPr>
      <w:r>
        <w:rPr/>
        <w:t>□适用</w:t>
      </w:r>
      <w:r>
        <w:rPr>
          <w:spacing w:val="-2"/>
        </w:rPr>
        <w:t> </w:t>
      </w:r>
      <w:r>
        <w:rPr/>
        <w:t>√不适用</w:t>
      </w:r>
      <w:r>
        <w:rPr>
          <w:spacing w:val="-103"/>
        </w:rPr>
        <w:t> </w:t>
      </w:r>
      <w:r>
        <w:rPr>
          <w:spacing w:val="-103"/>
        </w:rPr>
      </w:r>
      <w:r>
        <w:rPr>
          <w:spacing w:val="-2"/>
        </w:rPr>
        <w:t>设定受益计划的内容及与之相关风险、对公司未来现金流量、时间和不确定性的影响说明：</w:t>
      </w:r>
    </w:p>
    <w:p>
      <w:pPr>
        <w:pStyle w:val="BodyText"/>
        <w:spacing w:line="272" w:lineRule="exact" w:before="1"/>
        <w:ind w:left="237" w:right="3382"/>
        <w:jc w:val="left"/>
      </w:pPr>
      <w:r>
        <w:rPr/>
        <w:t>□适用</w:t>
      </w:r>
      <w:r>
        <w:rPr>
          <w:spacing w:val="-2"/>
        </w:rPr>
        <w:t> </w:t>
      </w:r>
      <w:r>
        <w:rPr/>
        <w:t>√不适用</w:t>
      </w:r>
      <w:r>
        <w:rPr>
          <w:spacing w:val="-103"/>
        </w:rPr>
        <w:t> </w:t>
      </w:r>
      <w:r>
        <w:rPr>
          <w:spacing w:val="-103"/>
        </w:rPr>
      </w:r>
      <w:r>
        <w:rPr>
          <w:spacing w:val="-2"/>
        </w:rPr>
        <w:t>设定受益计划重大精算假设及敏感性分析结果说明</w:t>
      </w:r>
    </w:p>
    <w:p>
      <w:pPr>
        <w:pStyle w:val="BodyText"/>
        <w:spacing w:line="272" w:lineRule="exact" w:before="1"/>
        <w:ind w:left="237" w:right="7474"/>
        <w:jc w:val="left"/>
      </w:pPr>
      <w:r>
        <w:rPr/>
        <w:t>□适用 √不适用</w:t>
      </w:r>
      <w:r>
        <w:rPr>
          <w:w w:val="100"/>
        </w:rPr>
        <w:t> </w:t>
      </w:r>
      <w:r>
        <w:rPr/>
        <w:t>其他说明：</w:t>
      </w:r>
    </w:p>
    <w:p>
      <w:pPr>
        <w:pStyle w:val="BodyText"/>
        <w:spacing w:line="249" w:lineRule="exact"/>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1"/>
          <w:pgSz w:w="11910" w:h="16840"/>
          <w:pgMar w:footer="1195" w:header="882" w:top="1120" w:bottom="1380" w:left="1040" w:right="1560"/>
        </w:sectPr>
      </w:pPr>
    </w:p>
    <w:p>
      <w:pPr>
        <w:spacing w:line="290" w:lineRule="auto" w:before="36"/>
        <w:ind w:left="23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27"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66"/>
        <w:gridCol w:w="1592"/>
        <w:gridCol w:w="1486"/>
        <w:gridCol w:w="1592"/>
        <w:gridCol w:w="1591"/>
        <w:gridCol w:w="1436"/>
      </w:tblGrid>
      <w:tr>
        <w:trPr>
          <w:trHeight w:val="34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63"/>
              <w:jc w:val="right"/>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33,104,008.38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6,140,000.00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14,258,706.16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24,985,302.22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3"/>
              <w:jc w:val="righ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33,104,008.38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6,140,000.00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14,258,706.16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24,985,302.22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1910" w:h="16840"/>
          <w:pgMar w:top="1120" w:bottom="1380" w:left="1040" w:right="1560"/>
        </w:sectPr>
      </w:pPr>
    </w:p>
    <w:p>
      <w:pPr>
        <w:spacing w:before="20"/>
        <w:ind w:left="6718" w:right="675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2"/>
          <w:footerReference w:type="default" r:id="rId73"/>
          <w:pgSz w:w="16840" w:h="11910" w:orient="landscape"/>
          <w:pgMar w:header="0" w:footer="0" w:top="800" w:bottom="280" w:left="1060" w:right="960"/>
        </w:sectPr>
      </w:pPr>
    </w:p>
    <w:p>
      <w:pPr>
        <w:pStyle w:val="BodyText"/>
        <w:spacing w:line="240" w:lineRule="auto" w:before="36"/>
        <w:ind w:left="464" w:right="0"/>
        <w:jc w:val="left"/>
      </w:pPr>
      <w:r>
        <w:rPr>
          <w:spacing w:val="-2"/>
        </w:rPr>
        <w:t>涉及政府补助的项目：</w:t>
      </w:r>
    </w:p>
    <w:p>
      <w:pPr>
        <w:pStyle w:val="BodyText"/>
        <w:spacing w:line="240" w:lineRule="auto" w:before="58"/>
        <w:ind w:left="46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15" w:val="left" w:leader="none"/>
        </w:tabs>
        <w:spacing w:line="240" w:lineRule="auto" w:before="177"/>
        <w:ind w:left="464" w:right="0"/>
        <w:jc w:val="left"/>
      </w:pPr>
      <w:r>
        <w:rPr>
          <w:spacing w:val="-1"/>
        </w:rPr>
        <w:t>单位：元</w:t>
        <w:tab/>
        <w:t>币种：人民币</w:t>
      </w:r>
    </w:p>
    <w:p>
      <w:pPr>
        <w:spacing w:after="0" w:line="240" w:lineRule="auto"/>
        <w:jc w:val="left"/>
        <w:sectPr>
          <w:type w:val="continuous"/>
          <w:pgSz w:w="16840" w:h="11910" w:orient="landscape"/>
          <w:pgMar w:top="1120" w:bottom="1380" w:left="1060" w:right="960"/>
          <w:cols w:num="2" w:equalWidth="0">
            <w:col w:w="2567" w:space="8996"/>
            <w:col w:w="3257"/>
          </w:cols>
        </w:sectPr>
      </w:pPr>
    </w:p>
    <w:p>
      <w:pPr>
        <w:spacing w:line="240" w:lineRule="auto" w:before="1"/>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763"/>
        <w:gridCol w:w="1712"/>
        <w:gridCol w:w="1507"/>
        <w:gridCol w:w="1592"/>
        <w:gridCol w:w="761"/>
        <w:gridCol w:w="1591"/>
        <w:gridCol w:w="1664"/>
      </w:tblGrid>
      <w:tr>
        <w:trPr>
          <w:trHeight w:val="554"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本期计入其他</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收益金额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ipv6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11,617,436.15</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1,931,279.40</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9,686,156.75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面向“互联网”的未来媒体传播计算北京市工程实验室创新</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能力建设项目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7,693,620.56</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309,569.16</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7,384,051.40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1,361,844.23</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371,230.80</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990,613.43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896,133.32</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191,600.04</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704,533.28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666,666.80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399,999.96</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266,666.84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548,789.69</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157,742.16</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391,047.53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海外舆情数据服务平台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3,619,517.63</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3,619,517.63</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年度文化产业发展专项资金</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高新技术产业发展资金</w:t>
            </w:r>
            <w:r>
              <w:rPr>
                <w:rFonts w:ascii="宋体" w:hAnsi="宋体" w:cs="宋体" w:eastAsia="宋体" w:hint="default"/>
                <w:sz w:val="21"/>
                <w:szCs w:val="21"/>
              </w:rPr>
              <w:t>-</w:t>
            </w:r>
            <w:r>
              <w:rPr>
                <w:rFonts w:ascii="宋体" w:hAnsi="宋体" w:cs="宋体" w:eastAsia="宋体" w:hint="default"/>
                <w:sz w:val="21"/>
                <w:szCs w:val="21"/>
              </w:rPr>
              <w:t>内容传播动态监测系统</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700,000.00</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“全民健身·健康中国”综合服务平台项目</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571,052.03</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3,428,947.97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中共厦门市委宣传部人民网“厦门演播室”建设项目补助</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1,500,000.00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北京朝阳区信息化工作办公室众云平台</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6,714.98</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133,285.02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33,104,008.38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6,140,000.00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14,258,706.16</w:t>
            </w:r>
          </w:p>
        </w:tc>
        <w:tc>
          <w:tcPr>
            <w:tcW w:w="76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24,985,302.22</w:t>
            </w:r>
          </w:p>
        </w:tc>
        <w:tc>
          <w:tcPr>
            <w:tcW w:w="16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6718" w:right="6734" w:firstLine="0"/>
        <w:jc w:val="center"/>
        <w:rPr>
          <w:rFonts w:ascii="Calibri" w:hAnsi="Calibri" w:cs="Calibri" w:eastAsia="Calibri" w:hint="default"/>
          <w:sz w:val="18"/>
          <w:szCs w:val="18"/>
        </w:rPr>
      </w:pPr>
      <w:r>
        <w:rPr>
          <w:rFonts w:ascii="Calibri"/>
          <w:b/>
          <w:sz w:val="18"/>
        </w:rPr>
        <w:t>132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60" w:right="960"/>
        </w:sectPr>
      </w:pPr>
    </w:p>
    <w:p>
      <w:pPr>
        <w:spacing w:line="240" w:lineRule="auto" w:before="12"/>
        <w:rPr>
          <w:rFonts w:ascii="Calibri" w:hAnsi="Calibri" w:cs="Calibri" w:eastAsia="Calibri" w:hint="default"/>
          <w:b/>
          <w:bCs/>
          <w:sz w:val="24"/>
          <w:szCs w:val="24"/>
        </w:rPr>
      </w:pPr>
    </w:p>
    <w:p>
      <w:pPr>
        <w:pStyle w:val="BodyText"/>
        <w:spacing w:line="240" w:lineRule="auto" w:before="36"/>
        <w:ind w:left="237" w:right="122"/>
        <w:jc w:val="left"/>
      </w:pPr>
      <w:r>
        <w:rPr/>
        <w:t>其他说明：</w:t>
      </w:r>
    </w:p>
    <w:p>
      <w:pPr>
        <w:pStyle w:val="BodyText"/>
        <w:spacing w:line="240" w:lineRule="auto" w:before="56"/>
        <w:ind w:left="237" w:right="122"/>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237" w:right="122"/>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8"/>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4"/>
          <w:footerReference w:type="default" r:id="rId75"/>
          <w:pgSz w:w="11910" w:h="16840"/>
          <w:pgMar w:header="882" w:footer="0" w:top="1120" w:bottom="280" w:left="1040" w:right="1560"/>
        </w:sectPr>
      </w:pPr>
    </w:p>
    <w:p>
      <w:pPr>
        <w:pStyle w:val="Heading2"/>
        <w:spacing w:line="240" w:lineRule="auto" w:before="36"/>
        <w:ind w:left="237" w:right="82"/>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241"/>
        <w:gridCol w:w="2235"/>
        <w:gridCol w:w="742"/>
        <w:gridCol w:w="708"/>
        <w:gridCol w:w="850"/>
        <w:gridCol w:w="710"/>
        <w:gridCol w:w="667"/>
        <w:gridCol w:w="1897"/>
      </w:tblGrid>
      <w:tr>
        <w:trPr>
          <w:trHeight w:val="283" w:hRule="exact"/>
        </w:trPr>
        <w:tc>
          <w:tcPr>
            <w:tcW w:w="1241" w:type="dxa"/>
            <w:vMerge w:val="restart"/>
            <w:tcBorders>
              <w:top w:val="single" w:sz="4" w:space="0" w:color="000000"/>
              <w:left w:val="single" w:sz="4" w:space="0" w:color="000000"/>
              <w:right w:val="single" w:sz="4" w:space="0" w:color="000000"/>
            </w:tcBorders>
          </w:tcPr>
          <w:p>
            <w:pPr/>
          </w:p>
        </w:tc>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6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241" w:type="dxa"/>
            <w:vMerge/>
            <w:tcBorders>
              <w:left w:val="single" w:sz="4" w:space="0" w:color="000000"/>
              <w:bottom w:val="single" w:sz="4" w:space="0" w:color="000000"/>
              <w:right w:val="single" w:sz="4" w:space="0" w:color="000000"/>
            </w:tcBorders>
          </w:tcPr>
          <w:p>
            <w:pPr/>
          </w:p>
        </w:tc>
        <w:tc>
          <w:tcPr>
            <w:tcW w:w="2235" w:type="dxa"/>
            <w:vMerge/>
            <w:tcBorders>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5" w:lineRule="exact"/>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sz w:val="21"/>
              </w:rPr>
              <w:t>1,105,691,056.00</w:t>
            </w:r>
          </w:p>
        </w:tc>
        <w:tc>
          <w:tcPr>
            <w:tcW w:w="7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1,105,691,056.00</w:t>
            </w:r>
          </w:p>
        </w:tc>
      </w:tr>
    </w:tbl>
    <w:p>
      <w:pPr>
        <w:pStyle w:val="BodyText"/>
        <w:spacing w:line="290" w:lineRule="auto" w:before="26"/>
        <w:ind w:left="237" w:right="7999"/>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90" w:lineRule="auto"/>
        <w:ind w:left="237" w:right="1656"/>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2"/>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7"/>
        <w:ind w:left="237" w:right="1656"/>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left="237" w:right="122"/>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37" w:right="122"/>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40"/>
        <w:gridCol w:w="1844"/>
        <w:gridCol w:w="1592"/>
        <w:gridCol w:w="1548"/>
        <w:gridCol w:w="1839"/>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738,952,235.16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738,952,235.16</w:t>
            </w:r>
          </w:p>
        </w:tc>
      </w:tr>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6,052,915.21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43,153,367.11</w:t>
            </w:r>
          </w:p>
        </w:tc>
        <w:tc>
          <w:tcPr>
            <w:tcW w:w="154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49,206,282.32</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745,005,150.37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43,153,367.11</w:t>
            </w:r>
          </w:p>
        </w:tc>
        <w:tc>
          <w:tcPr>
            <w:tcW w:w="154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788,158,517.48</w:t>
            </w:r>
          </w:p>
        </w:tc>
      </w:tr>
    </w:tbl>
    <w:p>
      <w:pPr>
        <w:spacing w:line="240" w:lineRule="auto" w:before="7"/>
        <w:rPr>
          <w:rFonts w:ascii="宋体" w:hAnsi="宋体" w:cs="宋体" w:eastAsia="宋体" w:hint="default"/>
          <w:sz w:val="15"/>
          <w:szCs w:val="15"/>
        </w:rPr>
      </w:pPr>
    </w:p>
    <w:p>
      <w:pPr>
        <w:pStyle w:val="BodyText"/>
        <w:spacing w:line="272" w:lineRule="exact" w:before="64"/>
        <w:ind w:left="237" w:right="4095"/>
        <w:jc w:val="left"/>
      </w:pPr>
      <w:r>
        <w:rPr>
          <w:spacing w:val="-2"/>
        </w:rPr>
        <w:t>其他说明，包括本期增减变动情况、变动原因说明：</w:t>
      </w:r>
      <w:r>
        <w:rPr>
          <w:spacing w:val="-62"/>
        </w:rPr>
        <w:t> </w:t>
      </w:r>
      <w:r>
        <w:rPr>
          <w:spacing w:val="-62"/>
        </w:rPr>
      </w:r>
      <w:r>
        <w:rPr/>
        <w:t>无</w:t>
      </w:r>
    </w:p>
    <w:p>
      <w:pPr>
        <w:spacing w:line="240" w:lineRule="auto" w:before="4"/>
        <w:rPr>
          <w:rFonts w:ascii="宋体" w:hAnsi="宋体" w:cs="宋体" w:eastAsia="宋体" w:hint="default"/>
          <w:sz w:val="23"/>
          <w:szCs w:val="23"/>
        </w:rPr>
      </w:pPr>
    </w:p>
    <w:p>
      <w:pPr>
        <w:pStyle w:val="Heading2"/>
        <w:spacing w:line="240" w:lineRule="auto"/>
        <w:ind w:left="237" w:right="122"/>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8"/>
        <w:ind w:left="237" w:right="122"/>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63"/>
        <w:ind w:left="4286" w:right="4287" w:firstLine="0"/>
        <w:jc w:val="center"/>
        <w:rPr>
          <w:rFonts w:ascii="Calibri" w:hAnsi="Calibri" w:cs="Calibri" w:eastAsia="Calibri" w:hint="default"/>
          <w:sz w:val="18"/>
          <w:szCs w:val="18"/>
        </w:rPr>
      </w:pPr>
      <w:r>
        <w:rPr>
          <w:rFonts w:ascii="Calibri"/>
          <w:b/>
          <w:sz w:val="18"/>
        </w:rPr>
        <w:t>133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40" w:right="156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6840" w:h="11910" w:orient="landscape"/>
          <w:pgMar w:header="0" w:footer="0" w:top="800" w:bottom="280" w:left="1380" w:right="1320"/>
        </w:sectPr>
      </w:pPr>
    </w:p>
    <w:p>
      <w:pPr>
        <w:spacing w:line="240" w:lineRule="auto" w:before="11"/>
        <w:rPr>
          <w:rFonts w:ascii="宋体" w:hAnsi="宋体" w:cs="宋体" w:eastAsia="宋体" w:hint="default"/>
          <w:sz w:val="13"/>
          <w:szCs w:val="13"/>
        </w:rPr>
      </w:pPr>
    </w:p>
    <w:p>
      <w:pPr>
        <w:pStyle w:val="Heading2"/>
        <w:spacing w:line="240" w:lineRule="auto"/>
        <w:ind w:left="144"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8"/>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95" w:val="left" w:leader="none"/>
        </w:tabs>
        <w:spacing w:line="240" w:lineRule="auto"/>
        <w:ind w:left="144" w:right="0"/>
        <w:jc w:val="left"/>
      </w:pPr>
      <w:r>
        <w:rPr>
          <w:spacing w:val="-1"/>
        </w:rPr>
        <w:t>单位：元</w:t>
        <w:tab/>
        <w:t>币种：人民币</w:t>
      </w:r>
    </w:p>
    <w:p>
      <w:pPr>
        <w:spacing w:after="0" w:line="240" w:lineRule="auto"/>
        <w:jc w:val="left"/>
        <w:sectPr>
          <w:type w:val="continuous"/>
          <w:pgSz w:w="16840" w:h="11910" w:orient="landscape"/>
          <w:pgMar w:top="1120" w:bottom="1380" w:left="1380" w:right="1320"/>
          <w:cols w:num="2" w:equalWidth="0">
            <w:col w:w="1916" w:space="9647"/>
            <w:col w:w="257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60"/>
        <w:gridCol w:w="1582"/>
        <w:gridCol w:w="1582"/>
        <w:gridCol w:w="1798"/>
        <w:gridCol w:w="1519"/>
        <w:gridCol w:w="1683"/>
        <w:gridCol w:w="1615"/>
        <w:gridCol w:w="1582"/>
      </w:tblGrid>
      <w:tr>
        <w:trPr>
          <w:trHeight w:val="281" w:hRule="exact"/>
        </w:trPr>
        <w:tc>
          <w:tcPr>
            <w:tcW w:w="2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8" w:right="56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6" w:right="57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8" w:hRule="exact"/>
        </w:trPr>
        <w:tc>
          <w:tcPr>
            <w:tcW w:w="246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151"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6"/>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1"/>
                <w:w w:val="100"/>
                <w:sz w:val="21"/>
                <w:szCs w:val="21"/>
              </w:rPr>
              <w:t>：</w:t>
            </w:r>
            <w:r>
              <w:rPr>
                <w:rFonts w:ascii="宋体" w:hAnsi="宋体" w:cs="宋体" w:eastAsia="宋体" w:hint="default"/>
                <w:w w:val="100"/>
                <w:sz w:val="21"/>
                <w:szCs w:val="21"/>
              </w:rPr>
              <w:t>前</w:t>
            </w:r>
            <w:r>
              <w:rPr>
                <w:rFonts w:ascii="宋体" w:hAnsi="宋体" w:cs="宋体" w:eastAsia="宋体" w:hint="default"/>
                <w:spacing w:val="-3"/>
                <w:w w:val="100"/>
                <w:sz w:val="21"/>
                <w:szCs w:val="21"/>
              </w:rPr>
              <w:t>期</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其他</w:t>
            </w:r>
          </w:p>
          <w:p>
            <w:pPr>
              <w:pStyle w:val="TableParagraph"/>
              <w:spacing w:line="272" w:lineRule="exact" w:before="27"/>
              <w:ind w:left="578" w:right="154" w:hanging="420"/>
              <w:jc w:val="left"/>
              <w:rPr>
                <w:rFonts w:ascii="宋体" w:hAnsi="宋体" w:cs="宋体" w:eastAsia="宋体" w:hint="default"/>
                <w:sz w:val="21"/>
                <w:szCs w:val="21"/>
              </w:rPr>
            </w:pPr>
            <w:r>
              <w:rPr>
                <w:rFonts w:ascii="宋体" w:hAnsi="宋体" w:cs="宋体" w:eastAsia="宋体" w:hint="default"/>
                <w:sz w:val="21"/>
                <w:szCs w:val="21"/>
              </w:rPr>
              <w:t>综合收益当期转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8" w:right="120" w:hanging="524"/>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202"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165"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582" w:type="dxa"/>
            <w:vMerge/>
            <w:tcBorders>
              <w:left w:val="single" w:sz="4" w:space="0" w:color="000000"/>
              <w:bottom w:val="single" w:sz="4" w:space="0" w:color="000000"/>
              <w:right w:val="single" w:sz="4" w:space="0" w:color="000000"/>
            </w:tcBorders>
          </w:tcPr>
          <w:p>
            <w:pP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一、不能重分类进损益的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其中：重新计量设定受益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计划变动额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权益法下不能转损益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二、将重分类进损益的其</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21,240,583.11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-1,388,504.85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-1,357,443.50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-31,061.35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19,883,139.61</w:t>
            </w: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其中：权益法下可转损益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-189,426.82</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-189,426.82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-189,426.82</w:t>
            </w:r>
          </w:p>
        </w:tc>
      </w:tr>
      <w:tr>
        <w:trPr>
          <w:trHeight w:val="557"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26,370,000.00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-1,958,873.34</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-1,958,873.34</w:t>
            </w: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24,411,126.66</w:t>
            </w:r>
          </w:p>
        </w:tc>
      </w:tr>
      <w:tr>
        <w:trPr>
          <w:trHeight w:val="826"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w:t>
            </w:r>
          </w:p>
          <w:p>
            <w:pPr>
              <w:pStyle w:val="TableParagraph"/>
              <w:spacing w:line="240" w:lineRule="auto"/>
              <w:ind w:left="105" w:right="240"/>
              <w:jc w:val="left"/>
              <w:rPr>
                <w:rFonts w:ascii="宋体" w:hAnsi="宋体" w:cs="宋体" w:eastAsia="宋体" w:hint="default"/>
                <w:sz w:val="21"/>
                <w:szCs w:val="21"/>
              </w:rPr>
            </w:pPr>
            <w:r>
              <w:rPr>
                <w:rFonts w:ascii="宋体" w:hAnsi="宋体" w:cs="宋体" w:eastAsia="宋体" w:hint="default"/>
                <w:spacing w:val="-2"/>
                <w:sz w:val="21"/>
                <w:szCs w:val="21"/>
              </w:rPr>
              <w:t>类为可供出售金融资产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现金流量套期损益的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外币财务报表折算差</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-5,129,416.89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759,795.31</w:t>
            </w:r>
          </w:p>
        </w:tc>
        <w:tc>
          <w:tcPr>
            <w:tcW w:w="1798"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790,856.66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-31,061.35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-4,338,560.23</w:t>
            </w:r>
          </w:p>
        </w:tc>
      </w:tr>
      <w:tr>
        <w:trPr>
          <w:trHeight w:val="28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21,240,583.11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-1,388,504.85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-1,357,443.50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-31,061.35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19,883,139.61</w:t>
            </w:r>
          </w:p>
        </w:tc>
      </w:tr>
    </w:tbl>
    <w:p>
      <w:pPr>
        <w:spacing w:line="240" w:lineRule="auto" w:before="2"/>
        <w:rPr>
          <w:rFonts w:ascii="宋体" w:hAnsi="宋体" w:cs="宋体" w:eastAsia="宋体" w:hint="default"/>
          <w:sz w:val="20"/>
          <w:szCs w:val="20"/>
        </w:rPr>
      </w:pPr>
    </w:p>
    <w:p>
      <w:pPr>
        <w:pStyle w:val="BodyText"/>
        <w:spacing w:line="288" w:lineRule="auto" w:before="36"/>
        <w:ind w:left="144" w:right="6108"/>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9"/>
        <w:rPr>
          <w:rFonts w:ascii="宋体" w:hAnsi="宋体" w:cs="宋体" w:eastAsia="宋体" w:hint="default"/>
          <w:sz w:val="23"/>
          <w:szCs w:val="23"/>
        </w:rPr>
      </w:pPr>
    </w:p>
    <w:p>
      <w:pPr>
        <w:spacing w:before="63"/>
        <w:ind w:left="6397" w:right="6376" w:firstLine="0"/>
        <w:jc w:val="center"/>
        <w:rPr>
          <w:rFonts w:ascii="Calibri" w:hAnsi="Calibri" w:cs="Calibri" w:eastAsia="Calibri" w:hint="default"/>
          <w:sz w:val="18"/>
          <w:szCs w:val="18"/>
        </w:rPr>
      </w:pPr>
      <w:r>
        <w:rPr>
          <w:rFonts w:ascii="Calibri"/>
          <w:b/>
          <w:sz w:val="18"/>
        </w:rPr>
        <w:t>134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7"/>
          <w:szCs w:val="27"/>
        </w:rPr>
      </w:pPr>
    </w:p>
    <w:p>
      <w:pPr>
        <w:pStyle w:val="Heading2"/>
        <w:spacing w:line="240" w:lineRule="auto" w:before="36"/>
        <w:ind w:left="237" w:right="122"/>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8"/>
          <w:pgSz w:w="11910" w:h="16840"/>
          <w:pgMar w:footer="1195" w:header="0" w:top="1120" w:bottom="1380" w:left="1040" w:right="1560"/>
          <w:pgNumType w:start="135"/>
        </w:sectPr>
      </w:pPr>
    </w:p>
    <w:p>
      <w:pPr>
        <w:pStyle w:val="Heading2"/>
        <w:spacing w:line="240" w:lineRule="auto" w:before="36"/>
        <w:ind w:left="237" w:right="82"/>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156,252,314.32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18,444,033.02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174,696,347.34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156,252,314.32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18,444,033.02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center"/>
              <w:rPr>
                <w:rFonts w:ascii="宋体" w:hAnsi="宋体" w:cs="宋体" w:eastAsia="宋体" w:hint="default"/>
                <w:sz w:val="21"/>
                <w:szCs w:val="21"/>
              </w:rPr>
            </w:pPr>
            <w:r>
              <w:rPr>
                <w:rFonts w:ascii="宋体"/>
                <w:sz w:val="21"/>
              </w:rPr>
              <w:t>174,696,347.34</w:t>
            </w:r>
          </w:p>
        </w:tc>
      </w:tr>
    </w:tbl>
    <w:p>
      <w:pPr>
        <w:spacing w:line="240" w:lineRule="auto" w:before="2"/>
        <w:rPr>
          <w:rFonts w:ascii="宋体" w:hAnsi="宋体" w:cs="宋体" w:eastAsia="宋体" w:hint="default"/>
          <w:sz w:val="20"/>
          <w:szCs w:val="20"/>
        </w:rPr>
      </w:pPr>
    </w:p>
    <w:p>
      <w:pPr>
        <w:pStyle w:val="BodyText"/>
        <w:spacing w:line="290" w:lineRule="auto" w:before="36"/>
        <w:ind w:left="657" w:right="122" w:hanging="420"/>
        <w:jc w:val="left"/>
      </w:pPr>
      <w:r>
        <w:rPr/>
        <w:t>盈余公积说明，包括本期增减变动情况、变动原因说明：</w:t>
      </w:r>
      <w:r>
        <w:rPr>
          <w:w w:val="100"/>
        </w:rPr>
        <w:t> </w:t>
      </w:r>
      <w:r>
        <w:rPr>
          <w:spacing w:val="-4"/>
        </w:rPr>
        <w:t>注：根据《公司法》、公司章程的规定，本公司按净利润的</w:t>
      </w:r>
      <w:r>
        <w:rPr>
          <w:rFonts w:ascii="宋体" w:hAnsi="宋体" w:cs="宋体" w:eastAsia="宋体" w:hint="default"/>
          <w:spacing w:val="-4"/>
        </w:rPr>
        <w:t>10%</w:t>
      </w:r>
      <w:r>
        <w:rPr>
          <w:spacing w:val="-4"/>
        </w:rPr>
        <w:t>提取法定盈余公积。法定盈余</w:t>
      </w:r>
    </w:p>
    <w:p>
      <w:pPr>
        <w:pStyle w:val="BodyText"/>
        <w:spacing w:line="355" w:lineRule="auto" w:before="91"/>
        <w:ind w:left="657" w:right="122" w:hanging="420"/>
        <w:jc w:val="left"/>
      </w:pPr>
      <w:r>
        <w:rPr/>
        <w:t>公积累计额达到本公司注册资本</w:t>
      </w:r>
      <w:r>
        <w:rPr>
          <w:rFonts w:ascii="宋体" w:hAnsi="宋体" w:cs="宋体" w:eastAsia="宋体" w:hint="default"/>
        </w:rPr>
        <w:t>50%</w:t>
      </w:r>
      <w:r>
        <w:rPr/>
        <w:t>以上的，不再提取。</w:t>
      </w:r>
      <w:r>
        <w:rPr>
          <w:w w:val="100"/>
        </w:rPr>
        <w:t> </w:t>
      </w:r>
      <w:r>
        <w:rPr>
          <w:spacing w:val="-2"/>
        </w:rPr>
        <w:t>本公司在提取法定盈余公积金后，可提取任意盈余公积金。经批准，任意盈余公积金可用于</w:t>
      </w:r>
    </w:p>
    <w:p>
      <w:pPr>
        <w:pStyle w:val="BodyText"/>
        <w:spacing w:line="240" w:lineRule="auto" w:before="32"/>
        <w:ind w:left="237" w:right="122"/>
        <w:jc w:val="left"/>
      </w:pPr>
      <w:r>
        <w:rPr/>
        <w:t>弥补以前年度亏损或增加股本。</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9"/>
        <w:rPr>
          <w:rFonts w:ascii="宋体" w:hAnsi="宋体" w:cs="宋体" w:eastAsia="宋体" w:hint="default"/>
          <w:sz w:val="15"/>
          <w:szCs w:val="15"/>
        </w:rPr>
      </w:pPr>
    </w:p>
    <w:p>
      <w:pPr>
        <w:pStyle w:val="Heading2"/>
        <w:spacing w:line="240" w:lineRule="auto"/>
        <w:ind w:left="237" w:right="-2"/>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08"/>
        <w:gridCol w:w="2268"/>
        <w:gridCol w:w="2285"/>
      </w:tblGrid>
      <w:tr>
        <w:trPr>
          <w:trHeight w:val="284"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756,693,337.76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728,122,463.21</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756,693,337.76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728,122,463.21</w:t>
            </w: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213,891,289.28</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89,408,428.42</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18,444,033.02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11,081,456.35</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49,756,097.52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49,756,097.52</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902,384,496.50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756,693,337.76</w:t>
            </w:r>
          </w:p>
        </w:tc>
      </w:tr>
    </w:tbl>
    <w:p>
      <w:pPr>
        <w:spacing w:line="240" w:lineRule="auto" w:before="2"/>
        <w:rPr>
          <w:rFonts w:ascii="宋体" w:hAnsi="宋体" w:cs="宋体" w:eastAsia="宋体" w:hint="default"/>
          <w:sz w:val="20"/>
          <w:szCs w:val="20"/>
        </w:rPr>
      </w:pPr>
    </w:p>
    <w:p>
      <w:pPr>
        <w:pStyle w:val="BodyText"/>
        <w:spacing w:line="290" w:lineRule="auto" w:before="36"/>
        <w:ind w:left="237" w:right="1128"/>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8" w:lineRule="exact"/>
        <w:ind w:left="237" w:right="122"/>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237" w:right="122"/>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left="237" w:right="122"/>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3" w:lineRule="exact"/>
        <w:ind w:left="237" w:right="122"/>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before="36"/>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4"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418"/>
        <w:gridCol w:w="1897"/>
        <w:gridCol w:w="1860"/>
        <w:gridCol w:w="1896"/>
        <w:gridCol w:w="1858"/>
      </w:tblGrid>
      <w:tr>
        <w:trPr>
          <w:trHeight w:val="28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1,693,704,754.46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936,857,470.02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1,400,241,177.51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889,296,467.36</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1,693,704,754.46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936,857,470.02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1,400,241,177.51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889,296,467.36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40" w:right="1560"/>
        </w:sectPr>
      </w:pPr>
    </w:p>
    <w:p>
      <w:pPr>
        <w:pStyle w:val="Heading2"/>
        <w:spacing w:line="240" w:lineRule="auto" w:before="36"/>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17,989,015.05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10,808,136.13</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4,972,158.12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5,394,838.71</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4,175,952.92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3,303,185.88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1,795,536.08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1,418,353.51</w:t>
            </w: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1,184,558.28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944,137.29</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1,110,782.39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896,092.45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46,089.38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45,322.71</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29,596.19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60.00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133,075.77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103,144.80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31,436,764.18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22,913,271.48</w:t>
            </w:r>
          </w:p>
        </w:tc>
      </w:tr>
    </w:tbl>
    <w:p>
      <w:pPr>
        <w:spacing w:line="240" w:lineRule="auto" w:before="12"/>
        <w:rPr>
          <w:rFonts w:ascii="宋体" w:hAnsi="宋体" w:cs="宋体" w:eastAsia="宋体" w:hint="default"/>
          <w:sz w:val="19"/>
          <w:szCs w:val="19"/>
        </w:rPr>
      </w:pPr>
    </w:p>
    <w:p>
      <w:pPr>
        <w:pStyle w:val="BodyText"/>
        <w:spacing w:line="240" w:lineRule="auto" w:before="36"/>
        <w:ind w:left="237" w:right="122"/>
        <w:jc w:val="left"/>
      </w:pPr>
      <w:r>
        <w:rPr/>
        <w:t>其他说明：</w:t>
      </w:r>
    </w:p>
    <w:p>
      <w:pPr>
        <w:pStyle w:val="BodyText"/>
        <w:spacing w:line="240" w:lineRule="auto" w:before="58"/>
        <w:ind w:left="657" w:right="122"/>
        <w:jc w:val="left"/>
      </w:pPr>
      <w:r>
        <w:rPr/>
        <w:t>注：各项税金及附加的计缴标准详见附注六、税项。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6"/>
        <w:rPr>
          <w:rFonts w:ascii="宋体" w:hAnsi="宋体" w:cs="宋体" w:eastAsia="宋体" w:hint="default"/>
          <w:sz w:val="15"/>
          <w:szCs w:val="15"/>
        </w:rPr>
      </w:pPr>
    </w:p>
    <w:p>
      <w:pPr>
        <w:pStyle w:val="Heading2"/>
        <w:spacing w:line="240" w:lineRule="auto"/>
        <w:ind w:left="237" w:right="82"/>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9"/>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250,598,867.78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182,215,903.79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23,658,186.40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25,920,441.43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8,184,948.71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22,693,605.95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4,549,051.02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4,393,174.43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3,667,249.95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2,937,909.60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3,397,047.91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2,488,435.14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2,034,818.40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4,979,268.06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1,439,331.24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3,978,316.47</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295,018.86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200,072.86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86,332.88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307,599.26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7,141,926.62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8,029,291.23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305,052,779.77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258,144,018.22</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40" w:lineRule="auto" w:before="36"/>
        <w:ind w:left="237" w:right="82"/>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127,447,371.52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sz w:val="21"/>
              </w:rPr>
              <w:t>107,360,989.08</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20,210,051.74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23,961,318.04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8,777,730.28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11,418,495.24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7,833,632.49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7,027,107.14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4,325,145.24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3,692,052.25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3,997,138.37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3,802,545.75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2,819,588.44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9,376,010.47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2,082,644.22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2,438,608.42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856,797.82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542,402.94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476,530.74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239,080.18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10,942,977.48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9,604,865.83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189,769,608.34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179,463,475.34</w:t>
            </w:r>
          </w:p>
        </w:tc>
      </w:tr>
    </w:tbl>
    <w:p>
      <w:pPr>
        <w:spacing w:line="240" w:lineRule="auto" w:before="8"/>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2"/>
        <w:spacing w:line="240" w:lineRule="auto" w:before="36"/>
        <w:ind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060" w:right="156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20,756,630.19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22,331,072.76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5,183,042.53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5,228,139.01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2,113,947.57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2,010,497.97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1,412,231.76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1,041,571.70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93,264.15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2,251,162.11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89,622.64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1,150,485.44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23,196.58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150,943.40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271,817.72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125,978.17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16,148.94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17,905.17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29,688,084.36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34,579,573.45</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2"/>
        <w:spacing w:line="240" w:lineRule="auto" w:before="36"/>
        <w:ind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9"/>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-3,195,698.59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-2,423,046.79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392,443.39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332,512.71</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-564,681.54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1,216,115.71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-3,367,936.74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-874,418.37</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8"/>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40,131,360.86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6,689,542.35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40,131,360.86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6,689,542.35</w:t>
            </w:r>
          </w:p>
        </w:tc>
      </w:tr>
    </w:tbl>
    <w:p>
      <w:pPr>
        <w:spacing w:line="240" w:lineRule="auto" w:before="12"/>
        <w:rPr>
          <w:rFonts w:ascii="宋体" w:hAnsi="宋体" w:cs="宋体" w:eastAsia="宋体" w:hint="default"/>
          <w:sz w:val="19"/>
          <w:szCs w:val="19"/>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060" w:right="1560"/>
        </w:sectPr>
      </w:pPr>
    </w:p>
    <w:p>
      <w:pPr>
        <w:pStyle w:val="Heading2"/>
        <w:spacing w:line="240" w:lineRule="auto" w:before="36"/>
        <w:ind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060" w:right="156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59"/>
        <w:gridCol w:w="1711"/>
        <w:gridCol w:w="1580"/>
      </w:tblGrid>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年度文化产业发展专项资金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海外舆情数据服务平台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3,619,517.63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2,850,845.48</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ipv6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1,931,279.40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1,811,154.41</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高新技术产业发展资金</w:t>
            </w:r>
            <w:r>
              <w:rPr>
                <w:rFonts w:ascii="宋体" w:hAnsi="宋体" w:cs="宋体" w:eastAsia="宋体" w:hint="default"/>
                <w:sz w:val="21"/>
                <w:szCs w:val="21"/>
              </w:rPr>
              <w:t>-</w:t>
            </w:r>
            <w:r>
              <w:rPr>
                <w:rFonts w:ascii="宋体" w:hAnsi="宋体" w:cs="宋体" w:eastAsia="宋体" w:hint="default"/>
                <w:sz w:val="21"/>
                <w:szCs w:val="21"/>
              </w:rPr>
              <w:t>内容传播动态监测系统</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个人所得税手续费返还</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686,245.04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452,593.41</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“全民健身·健康中国”综合服务平台项目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571,052.03</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上海市浦东新区财政局国库存款补助资金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中关村科技园区电子城科技园管理委员会高新引导资金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399,999.96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399,999.96</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371,230.80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371,230.77</w:t>
            </w:r>
          </w:p>
        </w:tc>
      </w:tr>
      <w:tr>
        <w:trPr>
          <w:trHeight w:val="554"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tabs>
                <w:tab w:pos="1680"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面向“互联网</w:t>
              <w:tab/>
            </w:r>
            <w:r>
              <w:rPr>
                <w:rFonts w:ascii="宋体" w:hAnsi="宋体" w:cs="宋体" w:eastAsia="宋体" w:hint="default"/>
                <w:spacing w:val="-2"/>
                <w:sz w:val="21"/>
                <w:szCs w:val="21"/>
              </w:rPr>
              <w:t>”的未来媒体传播计算北京市工程实验室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创新能力建设项目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309,569.16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206,379.44</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191,600.04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63,866.68</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大数据环境下的人民在线网络舆情监测系统研发及推广项目</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157,742.16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184,032.52</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中关村科技园区海淀园创业服务中心政策资金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91,184.00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601,390.09</w:t>
            </w:r>
          </w:p>
        </w:tc>
      </w:tr>
      <w:tr>
        <w:trPr>
          <w:trHeight w:val="554"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武汉东湖新技术开发区管理委员会财政局财政零余额帐户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年高企认定补贴（区高企认定奖励）</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武汉市科学技术局（武汉市知识产权局）培育企业补贴</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支持海西外宣工作先进单位奖励</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江西省委宣传部网站上稿激励经费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7,441.00</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6,714.98</w:t>
            </w: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中共沈阳市委宣传部新闻奖</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w:t>
            </w: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759"/>
        <w:gridCol w:w="1711"/>
        <w:gridCol w:w="1580"/>
      </w:tblGrid>
      <w:tr>
        <w:trPr>
          <w:trHeight w:val="284"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华文新媒体技术支撑与内容共享大数据平台</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3,949,516.66</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武汉东湖新技术开发区管理委员会扶持</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1,877,000.00</w:t>
            </w:r>
          </w:p>
        </w:tc>
      </w:tr>
      <w:tr>
        <w:trPr>
          <w:trHeight w:val="554"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面向“互联网+”的未来媒体传播力大数据智能分析与评估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1,751,026.00</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中共福建省委宣传部政府补助</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中关村科技园区西城园管理委员会西城园自主创新政策资金</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213,900.00</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全媒体优化新闻传播链建设</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中共河北省委宣传部重双基强双责经费补贴</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w:t>
            </w:r>
          </w:p>
        </w:tc>
      </w:tr>
      <w:tr>
        <w:trPr>
          <w:trHeight w:val="283"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朝阳区“凤凰计划”海外学人引进奖励</w:t>
            </w:r>
          </w:p>
        </w:tc>
        <w:tc>
          <w:tcPr>
            <w:tcW w:w="17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w:t>
            </w:r>
          </w:p>
        </w:tc>
      </w:tr>
      <w:tr>
        <w:trPr>
          <w:trHeight w:val="281" w:hRule="exact"/>
        </w:trPr>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16,151,576.20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15,672,935.42</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60" w:right="1560"/>
        </w:sectPr>
      </w:pPr>
    </w:p>
    <w:p>
      <w:pPr>
        <w:pStyle w:val="Heading2"/>
        <w:spacing w:line="240" w:lineRule="auto" w:before="36"/>
        <w:ind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34"/>
        <w:gridCol w:w="2006"/>
        <w:gridCol w:w="1709"/>
      </w:tblGrid>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18,470,807.06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20,146,195.67</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9,072,808.08</w:t>
            </w:r>
          </w:p>
        </w:tc>
      </w:tr>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723,550.00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72,129,945.78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59,111,203.07</w:t>
            </w:r>
          </w:p>
        </w:tc>
      </w:tr>
      <w:tr>
        <w:trPr>
          <w:trHeight w:val="283"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629,416.19</w:t>
            </w:r>
          </w:p>
        </w:tc>
      </w:tr>
      <w:tr>
        <w:trPr>
          <w:trHeight w:val="281" w:hRule="exact"/>
        </w:trPr>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91,324,302.84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88,959,623.01</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4"/>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7" w:right="0"/>
        <w:jc w:val="left"/>
      </w:pPr>
      <w:r>
        <w:rPr/>
        <w:t>单位：元币种：人民币</w:t>
      </w:r>
    </w:p>
    <w:p>
      <w:pPr>
        <w:spacing w:after="0" w:line="240" w:lineRule="auto"/>
        <w:jc w:val="left"/>
        <w:sectPr>
          <w:type w:val="continuous"/>
          <w:pgSz w:w="11910" w:h="16840"/>
          <w:pgMar w:top="1120" w:bottom="1380" w:left="1060" w:right="1560"/>
          <w:cols w:num="2" w:equalWidth="0">
            <w:col w:w="1989" w:space="474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pacing w:val="-2"/>
                <w:sz w:val="21"/>
                <w:szCs w:val="21"/>
              </w:rPr>
              <w:t>固定资产处置收益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-29,632.19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118,050.42</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-29,632.19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118,050.42</w:t>
            </w:r>
          </w:p>
        </w:tc>
      </w:tr>
    </w:tbl>
    <w:p>
      <w:pPr>
        <w:spacing w:line="240" w:lineRule="auto" w:before="7"/>
        <w:rPr>
          <w:rFonts w:ascii="宋体" w:hAnsi="宋体" w:cs="宋体" w:eastAsia="宋体" w:hint="default"/>
          <w:sz w:val="15"/>
          <w:szCs w:val="15"/>
        </w:rPr>
      </w:pPr>
    </w:p>
    <w:p>
      <w:pPr>
        <w:pStyle w:val="BodyText"/>
        <w:spacing w:line="272" w:lineRule="exact" w:before="64"/>
        <w:ind w:left="217" w:right="7999"/>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spacing w:line="290" w:lineRule="auto" w:before="36"/>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27"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6"/>
        <w:gridCol w:w="1841"/>
        <w:gridCol w:w="1947"/>
        <w:gridCol w:w="2317"/>
      </w:tblGrid>
      <w:tr>
        <w:trPr>
          <w:trHeight w:val="555"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8" w:right="0"/>
              <w:jc w:val="left"/>
              <w:rPr>
                <w:rFonts w:ascii="宋体" w:hAnsi="宋体" w:cs="宋体" w:eastAsia="宋体" w:hint="default"/>
                <w:sz w:val="21"/>
                <w:szCs w:val="21"/>
              </w:rPr>
            </w:pPr>
            <w:r>
              <w:rPr>
                <w:rFonts w:ascii="宋体"/>
                <w:sz w:val="21"/>
              </w:rPr>
              <w:t>68,802.50</w:t>
            </w: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946"/>
        <w:gridCol w:w="1841"/>
        <w:gridCol w:w="1947"/>
        <w:gridCol w:w="2317"/>
      </w:tblGrid>
      <w:tr>
        <w:trPr>
          <w:trHeight w:val="284"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68,802.50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176,604.00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1,890,439.02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917,655.98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1,890,439.02</w:t>
            </w:r>
          </w:p>
        </w:tc>
      </w:tr>
      <w:tr>
        <w:trPr>
          <w:trHeight w:val="28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11,890,439.02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1,163,062.48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11,890,439.02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79"/>
          <w:pgSz w:w="11910" w:h="16840"/>
          <w:pgMar w:footer="1195" w:header="0" w:top="1120" w:bottom="1380" w:left="1040" w:right="1560"/>
        </w:sectPr>
      </w:pPr>
    </w:p>
    <w:p>
      <w:pPr>
        <w:pStyle w:val="BodyText"/>
        <w:spacing w:line="273" w:lineRule="exact" w:before="36"/>
        <w:ind w:left="237" w:right="0"/>
        <w:jc w:val="left"/>
      </w:pPr>
      <w:r>
        <w:rPr>
          <w:spacing w:val="-2"/>
        </w:rPr>
        <w:t>计入当期损益的政府补助</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48"/>
        <w:gridCol w:w="1843"/>
        <w:gridCol w:w="1947"/>
        <w:gridCol w:w="2324"/>
      </w:tblGrid>
      <w:tr>
        <w:trPr>
          <w:trHeight w:val="56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8"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青岛高新区注册奖励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10,000,000.00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11"/>
        <w:rPr>
          <w:rFonts w:ascii="宋体" w:hAnsi="宋体" w:cs="宋体" w:eastAsia="宋体" w:hint="default"/>
          <w:sz w:val="25"/>
          <w:szCs w:val="25"/>
        </w:rPr>
      </w:pPr>
    </w:p>
    <w:p>
      <w:pPr>
        <w:pStyle w:val="BodyText"/>
        <w:spacing w:line="240" w:lineRule="auto" w:before="36"/>
        <w:ind w:left="237" w:right="122"/>
        <w:jc w:val="left"/>
      </w:pPr>
      <w:r>
        <w:rPr/>
        <w:t>其他说明：</w:t>
      </w:r>
    </w:p>
    <w:p>
      <w:pPr>
        <w:pStyle w:val="BodyText"/>
        <w:spacing w:line="240" w:lineRule="auto" w:before="145"/>
        <w:ind w:left="237" w:right="122"/>
        <w:jc w:val="left"/>
      </w:pPr>
      <w:r>
        <w:rPr/>
        <w:t>□适用 √不适用</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040" w:right="1560"/>
        </w:sectPr>
      </w:pPr>
    </w:p>
    <w:p>
      <w:pPr>
        <w:pStyle w:val="Heading2"/>
        <w:spacing w:line="240" w:lineRule="auto" w:before="36"/>
        <w:ind w:left="237" w:right="-12"/>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1079" w:val="left" w:leader="none"/>
        </w:tabs>
        <w:spacing w:line="240" w:lineRule="auto" w:before="56"/>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7"/>
        <w:gridCol w:w="1860"/>
        <w:gridCol w:w="1947"/>
        <w:gridCol w:w="2317"/>
      </w:tblGrid>
      <w:tr>
        <w:trPr>
          <w:trHeight w:val="554"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233,615.02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233,615.02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845,000.00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352,187.00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845,000.00</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334,528.40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334,528.40</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c>
          <w:tcPr>
            <w:tcW w:w="1947"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r>
      <w:tr>
        <w:trPr>
          <w:trHeight w:val="281"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192,600.42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351,563.57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192,600.42</w:t>
            </w:r>
          </w:p>
        </w:tc>
      </w:tr>
      <w:tr>
        <w:trPr>
          <w:trHeight w:val="28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1,377,128.82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937,365.59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1,377,128.82</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90" w:lineRule="auto" w:before="36"/>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20,800,074.33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7,808,744.51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-835,381.04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-469,820.46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19,964,693.29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7,338,924.05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2"/>
        <w:spacing w:line="240" w:lineRule="auto" w:before="36"/>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779"/>
        <w:gridCol w:w="2278"/>
      </w:tblGrid>
      <w:tr>
        <w:trPr>
          <w:trHeight w:val="284"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5" w:space="0" w:color="000000"/>
            </w:tcBorders>
          </w:tcPr>
          <w:p>
            <w:pPr>
              <w:pStyle w:val="TableParagraph"/>
              <w:spacing w:line="244" w:lineRule="exact"/>
              <w:ind w:left="604"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sz w:val="21"/>
              </w:rPr>
              <w:t>282,096,180.72</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11"/>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6779"/>
        <w:gridCol w:w="2278"/>
      </w:tblGrid>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278"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14,543,198.07</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1,138,669.78</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2,129.24</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390,010.36</w:t>
            </w:r>
          </w:p>
        </w:tc>
      </w:tr>
      <w:tr>
        <w:trPr>
          <w:trHeight w:val="286"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-1,895,259.76</w:t>
            </w:r>
          </w:p>
        </w:tc>
      </w:tr>
      <w:tr>
        <w:trPr>
          <w:trHeight w:val="288" w:hRule="exact"/>
        </w:trPr>
        <w:tc>
          <w:tcPr>
            <w:tcW w:w="67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4"/>
              <w:jc w:val="right"/>
              <w:rPr>
                <w:rFonts w:ascii="宋体" w:hAnsi="宋体" w:cs="宋体" w:eastAsia="宋体" w:hint="default"/>
                <w:sz w:val="21"/>
                <w:szCs w:val="21"/>
              </w:rPr>
            </w:pPr>
            <w:r>
              <w:rPr>
                <w:rFonts w:ascii="宋体"/>
                <w:spacing w:val="-1"/>
                <w:sz w:val="21"/>
              </w:rPr>
              <w:t>5,785,945.60</w:t>
            </w:r>
          </w:p>
        </w:tc>
      </w:tr>
      <w:tr>
        <w:trPr>
          <w:trHeight w:val="290" w:hRule="exact"/>
        </w:trPr>
        <w:tc>
          <w:tcPr>
            <w:tcW w:w="677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税率调整导致年初递延所得税资产</w:t>
            </w:r>
            <w:r>
              <w:rPr>
                <w:rFonts w:ascii="宋体" w:hAnsi="宋体" w:cs="宋体" w:eastAsia="宋体" w:hint="default"/>
                <w:sz w:val="21"/>
                <w:szCs w:val="21"/>
              </w:rPr>
              <w:t>/</w:t>
            </w:r>
            <w:r>
              <w:rPr>
                <w:rFonts w:ascii="宋体" w:hAnsi="宋体" w:cs="宋体" w:eastAsia="宋体" w:hint="default"/>
                <w:sz w:val="21"/>
                <w:szCs w:val="21"/>
              </w:rPr>
              <w:t>负债余额的变化</w:t>
            </w:r>
          </w:p>
        </w:tc>
        <w:tc>
          <w:tcPr>
            <w:tcW w:w="22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677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19,964,693.29</w:t>
            </w:r>
          </w:p>
        </w:tc>
      </w:tr>
    </w:tbl>
    <w:p>
      <w:pPr>
        <w:spacing w:line="240" w:lineRule="auto" w:before="2"/>
        <w:rPr>
          <w:rFonts w:ascii="宋体" w:hAnsi="宋体" w:cs="宋体" w:eastAsia="宋体" w:hint="default"/>
          <w:sz w:val="20"/>
          <w:szCs w:val="20"/>
        </w:rPr>
      </w:pPr>
    </w:p>
    <w:p>
      <w:pPr>
        <w:pStyle w:val="BodyText"/>
        <w:spacing w:line="240" w:lineRule="auto" w:before="36"/>
        <w:ind w:left="237" w:right="122"/>
        <w:jc w:val="left"/>
      </w:pPr>
      <w:r>
        <w:rPr/>
        <w:t>其他说明：</w:t>
      </w:r>
    </w:p>
    <w:p>
      <w:pPr>
        <w:pStyle w:val="BodyText"/>
        <w:spacing w:line="240" w:lineRule="auto" w:before="59"/>
        <w:ind w:left="237" w:right="122"/>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237" w:right="122"/>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40" w:lineRule="auto" w:before="56"/>
        <w:ind w:left="237" w:right="4095"/>
        <w:jc w:val="left"/>
      </w:pPr>
      <w:r>
        <w:rPr/>
        <w:t>√适用</w:t>
      </w:r>
      <w:r>
        <w:rPr>
          <w:spacing w:val="-2"/>
        </w:rPr>
        <w:t> </w:t>
      </w:r>
      <w:r>
        <w:rPr/>
        <w:t>□不适用</w:t>
      </w:r>
      <w:r>
        <w:rPr>
          <w:spacing w:val="-103"/>
        </w:rPr>
        <w:t> </w:t>
      </w:r>
      <w:r>
        <w:rPr>
          <w:spacing w:val="-103"/>
        </w:rPr>
      </w:r>
      <w:r>
        <w:rPr>
          <w:spacing w:val="-2"/>
        </w:rPr>
        <w:t>详见附注七、</w:t>
      </w:r>
      <w:r>
        <w:rPr>
          <w:rFonts w:ascii="宋体" w:hAnsi="宋体" w:cs="宋体" w:eastAsia="宋体" w:hint="default"/>
          <w:spacing w:val="-2"/>
        </w:rPr>
        <w:t>48</w:t>
      </w:r>
      <w:r>
        <w:rPr>
          <w:spacing w:val="-2"/>
        </w:rPr>
        <w:t>、“其他综合收益”。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0"/>
          <w:pgSz w:w="11910" w:h="16840"/>
          <w:pgMar w:footer="1195" w:header="0" w:top="1120" w:bottom="1380" w:left="1040" w:right="1560"/>
          <w:pgNumType w:start="141"/>
        </w:sectPr>
      </w:pPr>
    </w:p>
    <w:p>
      <w:pPr>
        <w:pStyle w:val="Heading2"/>
        <w:spacing w:line="290" w:lineRule="auto" w:before="36"/>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收单位往来款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30,838,850.13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12,153,014.92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12,715,555.98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10,392,290.09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11,005,205.70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4,708,474.55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6,220,288.40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3,887,468.13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收到的退款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5,671,131.80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5,099,578.10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3,195,698.59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2,279,393.80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2,397,753.45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2,774,317.72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赔款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987,997.44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524,417.40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2830" w:type="dxa"/>
            <w:tcBorders>
              <w:top w:val="single" w:sz="4" w:space="0" w:color="000000"/>
              <w:left w:val="single" w:sz="4" w:space="0" w:color="000000"/>
              <w:bottom w:val="single" w:sz="4" w:space="0" w:color="000000"/>
              <w:right w:val="single" w:sz="4" w:space="0" w:color="000000"/>
            </w:tcBorders>
          </w:tcPr>
          <w:p>
            <w:pP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4,608,536.58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3,719,163.49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3,061,643.67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76,751,644.98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49,489,134.96</w:t>
            </w:r>
          </w:p>
        </w:tc>
      </w:tr>
    </w:tbl>
    <w:p>
      <w:pPr>
        <w:spacing w:line="240" w:lineRule="auto" w:before="2"/>
        <w:rPr>
          <w:rFonts w:ascii="宋体" w:hAnsi="宋体" w:cs="宋体" w:eastAsia="宋体" w:hint="default"/>
          <w:sz w:val="20"/>
          <w:szCs w:val="20"/>
        </w:rPr>
      </w:pPr>
    </w:p>
    <w:p>
      <w:pPr>
        <w:pStyle w:val="BodyText"/>
        <w:spacing w:line="290" w:lineRule="auto" w:before="36"/>
        <w:ind w:left="237" w:right="5135"/>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40" w:lineRule="auto" w:before="36"/>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88,503,302.16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98,843,847.02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付单位往来款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39,435,555.76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16,275,453.45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11,367,867.32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19,593,778.81</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10,080,002.36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17,174,950.45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信息及技术服务费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7,313,369.15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16,450,021.87</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6,934,309.75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6,459,967.89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5,357,650.35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4,982,113.68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制作服务费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3,900,471.96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3,675,783.19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752,274.12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3,135,401.27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606,864.84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1,107,113.13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13,875,036.61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18,546,131.66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188,126,704.38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206,244,562.42</w:t>
            </w:r>
          </w:p>
        </w:tc>
      </w:tr>
    </w:tbl>
    <w:p>
      <w:pPr>
        <w:spacing w:line="240" w:lineRule="auto" w:before="12"/>
        <w:rPr>
          <w:rFonts w:ascii="宋体" w:hAnsi="宋体" w:cs="宋体" w:eastAsia="宋体" w:hint="default"/>
          <w:sz w:val="19"/>
          <w:szCs w:val="19"/>
        </w:rPr>
      </w:pPr>
    </w:p>
    <w:p>
      <w:pPr>
        <w:pStyle w:val="BodyText"/>
        <w:spacing w:line="290" w:lineRule="auto" w:before="36"/>
        <w:ind w:left="237" w:right="5135"/>
        <w:jc w:val="left"/>
      </w:pPr>
      <w:r>
        <w:rPr>
          <w:spacing w:val="-2"/>
        </w:rPr>
        <w:t>支付的其他与经营活动有关的现金说明：</w:t>
      </w:r>
      <w:r>
        <w:rPr>
          <w:spacing w:val="-69"/>
        </w:rPr>
        <w:t> </w:t>
      </w:r>
      <w:r>
        <w:rPr>
          <w:spacing w:val="-69"/>
        </w:rPr>
      </w:r>
      <w:r>
        <w:rPr/>
        <w:t>无</w:t>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040" w:right="1560"/>
        </w:sectPr>
      </w:pPr>
    </w:p>
    <w:p>
      <w:pPr>
        <w:pStyle w:val="Heading2"/>
        <w:spacing w:line="240" w:lineRule="auto" w:before="36"/>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40" w:right="1560"/>
          <w:cols w:num="2" w:equalWidth="0">
            <w:col w:w="3828" w:space="2799"/>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1,500,000.00</w:t>
            </w:r>
          </w:p>
        </w:tc>
      </w:tr>
    </w:tbl>
    <w:p>
      <w:pPr>
        <w:spacing w:line="240" w:lineRule="auto" w:before="12"/>
        <w:rPr>
          <w:rFonts w:ascii="宋体" w:hAnsi="宋体" w:cs="宋体" w:eastAsia="宋体" w:hint="default"/>
          <w:sz w:val="19"/>
          <w:szCs w:val="19"/>
        </w:rPr>
      </w:pPr>
    </w:p>
    <w:p>
      <w:pPr>
        <w:pStyle w:val="BodyText"/>
        <w:spacing w:line="290" w:lineRule="auto" w:before="36"/>
        <w:ind w:left="237" w:right="5135"/>
        <w:jc w:val="left"/>
      </w:pPr>
      <w:r>
        <w:rPr>
          <w:spacing w:val="-2"/>
        </w:rPr>
        <w:t>收到的其他与投资活动有关的现金说明：</w:t>
      </w:r>
      <w:r>
        <w:rPr>
          <w:spacing w:val="-69"/>
        </w:rPr>
        <w:t> </w:t>
      </w:r>
      <w:r>
        <w:rPr>
          <w:spacing w:val="-69"/>
        </w:rPr>
      </w:r>
      <w:r>
        <w:rPr/>
        <w:t>无</w:t>
      </w:r>
    </w:p>
    <w:p>
      <w:pPr>
        <w:spacing w:line="240" w:lineRule="auto" w:before="11"/>
        <w:rPr>
          <w:rFonts w:ascii="宋体" w:hAnsi="宋体" w:cs="宋体" w:eastAsia="宋体" w:hint="default"/>
          <w:sz w:val="21"/>
          <w:szCs w:val="21"/>
        </w:rPr>
      </w:pPr>
    </w:p>
    <w:p>
      <w:pPr>
        <w:pStyle w:val="Heading2"/>
        <w:spacing w:line="240" w:lineRule="auto"/>
        <w:ind w:left="237" w:right="122"/>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8"/>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90" w:lineRule="auto" w:before="36"/>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5"/>
        <w:ind w:left="23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212"/>
        <w:gridCol w:w="1985"/>
        <w:gridCol w:w="1853"/>
      </w:tblGrid>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262,131,487.43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107,666,629.37</w:t>
            </w: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40,131,360.86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6,689,542.35</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40,315,698.29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43,377,441.08</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4,790,867.60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16,697,955.28</w:t>
            </w: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14,538,885.51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14,172,499.32</w:t>
            </w:r>
          </w:p>
        </w:tc>
      </w:tr>
      <w:tr>
        <w:trPr>
          <w:trHeight w:val="5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29,632.19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-118,050.42</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164,812.52</w:t>
            </w:r>
          </w:p>
        </w:tc>
      </w:tr>
      <w:tr>
        <w:trPr>
          <w:trHeight w:val="28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28,791.39</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212"/>
        <w:gridCol w:w="1985"/>
        <w:gridCol w:w="1853"/>
      </w:tblGrid>
      <w:tr>
        <w:trPr>
          <w:trHeight w:val="28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-91,324,302.84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-88,959,623.01</w:t>
            </w: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-835,381.04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-191,141.39</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-3,724,197.38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-10,284,325.53</w:t>
            </w: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-239,740,164.54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-15,423,151.87</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285,916,047.33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232,513,882.59</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312,229,933.41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306,335,261.68</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764,732,969.43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526,444,293.21</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526,444,293.21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427,244,538.71</w:t>
            </w:r>
          </w:p>
        </w:tc>
      </w:tr>
      <w:tr>
        <w:trPr>
          <w:trHeight w:val="281"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238,288,676.22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99,199,754.50</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60" w:right="1560"/>
        </w:sectPr>
      </w:pPr>
    </w:p>
    <w:p>
      <w:pPr>
        <w:pStyle w:val="Heading2"/>
        <w:spacing w:line="240" w:lineRule="auto" w:before="36"/>
        <w:ind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21,143,031.43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其中：黑龙江龙网文化投资有限公司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21,143,031.43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21,143,031.43</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其中：黑龙江龙网文化投资有限公司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21,143,031.43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7" w:right="8104"/>
        <w:jc w:val="left"/>
      </w:pPr>
      <w:r>
        <w:rPr/>
        <w:t>其他说明</w:t>
      </w:r>
      <w:r>
        <w:rPr>
          <w:rFonts w:ascii="宋体" w:hAnsi="宋体" w:cs="宋体" w:eastAsia="宋体" w:hint="default"/>
        </w:rPr>
        <w:t>:</w:t>
      </w:r>
      <w:r>
        <w:rPr>
          <w:rFonts w:ascii="宋体" w:hAnsi="宋体" w:cs="宋体" w:eastAsia="宋体" w:hint="default"/>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40" w:lineRule="auto" w:before="36"/>
        <w:ind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62"/>
        <w:gridCol w:w="2412"/>
        <w:gridCol w:w="2276"/>
      </w:tblGrid>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764,732,969.43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526,444,293.21</w:t>
            </w: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184,053.74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517,135.48</w:t>
            </w: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764,455,053.17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525,800,978.88</w:t>
            </w: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81"/>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93,862.52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126,178.85</w:t>
            </w: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81"/>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362"/>
        <w:gridCol w:w="2412"/>
        <w:gridCol w:w="2276"/>
      </w:tblGrid>
      <w:tr>
        <w:trPr>
          <w:trHeight w:val="29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8" w:right="0"/>
              <w:jc w:val="left"/>
              <w:rPr>
                <w:rFonts w:ascii="宋体" w:hAnsi="宋体" w:cs="宋体" w:eastAsia="宋体" w:hint="default"/>
                <w:sz w:val="21"/>
                <w:szCs w:val="21"/>
              </w:rPr>
            </w:pPr>
            <w:r>
              <w:rPr>
                <w:rFonts w:ascii="宋体"/>
                <w:sz w:val="21"/>
              </w:rPr>
              <w:t>764,732,969.43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sz w:val="21"/>
              </w:rPr>
              <w:t>526,444,293.21</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37" w:right="122"/>
        <w:jc w:val="left"/>
      </w:pPr>
      <w:r>
        <w:rPr/>
        <w:t>其他说明：</w:t>
      </w:r>
    </w:p>
    <w:p>
      <w:pPr>
        <w:pStyle w:val="BodyText"/>
        <w:spacing w:line="290" w:lineRule="auto" w:before="56"/>
        <w:ind w:left="657" w:right="122" w:hanging="420"/>
        <w:jc w:val="left"/>
      </w:pPr>
      <w:r>
        <w:rPr/>
        <w:t>√适用</w:t>
      </w:r>
      <w:r>
        <w:rPr>
          <w:spacing w:val="-2"/>
        </w:rPr>
        <w:t> </w:t>
      </w:r>
      <w:r>
        <w:rPr/>
        <w:t>□不适用</w:t>
      </w:r>
      <w:r>
        <w:rPr>
          <w:spacing w:val="-103"/>
        </w:rPr>
        <w:t> </w:t>
      </w:r>
      <w:r>
        <w:rPr>
          <w:spacing w:val="-103"/>
        </w:rPr>
      </w:r>
      <w:r>
        <w:rPr>
          <w:spacing w:val="-2"/>
        </w:rPr>
        <w:t>注：①现金和现金等价物不含母公司或集团内子公司使用受限制的现金和现金等价物。</w:t>
      </w:r>
    </w:p>
    <w:p>
      <w:pPr>
        <w:pStyle w:val="BodyText"/>
        <w:spacing w:line="357" w:lineRule="auto" w:before="91"/>
        <w:ind w:left="237" w:right="122" w:firstLine="420"/>
        <w:jc w:val="left"/>
      </w:pPr>
      <w:r>
        <w:rPr/>
        <w:t>②本公司境外子公司共</w:t>
      </w:r>
      <w:r>
        <w:rPr>
          <w:spacing w:val="-51"/>
        </w:rPr>
        <w:t> </w:t>
      </w:r>
      <w:r>
        <w:rPr>
          <w:rFonts w:ascii="宋体" w:hAnsi="宋体" w:cs="宋体" w:eastAsia="宋体" w:hint="default"/>
        </w:rPr>
        <w:t>11</w:t>
      </w:r>
      <w:r>
        <w:rPr>
          <w:rFonts w:ascii="宋体" w:hAnsi="宋体" w:cs="宋体" w:eastAsia="宋体" w:hint="default"/>
          <w:spacing w:val="-54"/>
        </w:rPr>
        <w:t> </w:t>
      </w:r>
      <w:r>
        <w:rPr/>
        <w:t>家，现金及现金等价物年末余额合计为人民币</w:t>
      </w:r>
      <w:r>
        <w:rPr>
          <w:spacing w:val="-52"/>
        </w:rPr>
        <w:t> </w:t>
      </w:r>
      <w:r>
        <w:rPr>
          <w:rFonts w:ascii="宋体" w:hAnsi="宋体" w:cs="宋体" w:eastAsia="宋体" w:hint="default"/>
        </w:rPr>
        <w:t>33,348,362.01</w:t>
      </w:r>
      <w:r>
        <w:rPr>
          <w:rFonts w:ascii="宋体" w:hAnsi="宋体" w:cs="宋体" w:eastAsia="宋体" w:hint="default"/>
          <w:spacing w:val="-51"/>
        </w:rPr>
        <w:t> </w:t>
      </w:r>
      <w:r>
        <w:rPr/>
        <w:t>元，</w:t>
      </w:r>
      <w:r>
        <w:rPr>
          <w:spacing w:val="2"/>
          <w:w w:val="100"/>
        </w:rPr>
        <w:t> </w:t>
      </w:r>
      <w:r>
        <w:rPr/>
        <w:t>所有境外子公司向母公司汇出该等现金及现金等价物的能力未受到限制。</w:t>
      </w:r>
    </w:p>
    <w:p>
      <w:pPr>
        <w:spacing w:line="240" w:lineRule="auto" w:before="11"/>
        <w:rPr>
          <w:rFonts w:ascii="宋体" w:hAnsi="宋体" w:cs="宋体" w:eastAsia="宋体" w:hint="default"/>
          <w:sz w:val="27"/>
          <w:szCs w:val="27"/>
        </w:rPr>
      </w:pPr>
    </w:p>
    <w:p>
      <w:pPr>
        <w:spacing w:line="290" w:lineRule="auto" w:before="0"/>
        <w:ind w:left="237" w:right="122"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9" w:lineRule="exact"/>
        <w:ind w:left="237" w:right="122"/>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2"/>
        <w:spacing w:line="240" w:lineRule="auto" w:before="36"/>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3,002,972.88</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投标保证金、履约保证金</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3,002,972.88</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90" w:lineRule="auto" w:before="36"/>
        <w:ind w:left="237" w:right="7999"/>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2"/>
        <w:spacing w:line="290" w:lineRule="auto" w:before="36"/>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33,295,832.02</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186,861,755.27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11,564,313.45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2,321,170.63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6.863200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15,930,658.27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423,756,135.00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0.006125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2,595,506.33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455.33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7.847300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3,573.11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271,149.83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0.761400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206,453.48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89,107.93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0.876200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78,076.37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3,085,696.00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0.473500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1,461,077.04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284,081.98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4.825000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1,370,695.55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5,417.85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8.676200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47,006.35</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390,183.27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0.098600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38,472.07</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152,419.39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2,462,866.00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152,419.39</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0.061887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17,699.68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38,325.18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6.863200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263,033.38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0.006125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980,000.00</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55,261.00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7.847300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433,649.65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437,400.00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0.761400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333,036.36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649,666.07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0.876200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569,237.41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102,921.80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0.473500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48,733.47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940.80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4.825000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4,539.36</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25,595.96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8.676200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222,075.67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378,280.05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0.098600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37,298.41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7.847300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42,281.25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286,688.57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0.876200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251,196.53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19,806.75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0.473500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9,378.50</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6.863200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33,629.68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4,173,505.52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522,274.54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6.863200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3,584,474.64</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0.006125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222.34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27,971.00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0.761400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21,297.12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18,853.54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0.473500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8,927.15</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115,768.76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4.825000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558,584.27</w:t>
            </w:r>
          </w:p>
        </w:tc>
      </w:tr>
    </w:tbl>
    <w:p>
      <w:pPr>
        <w:spacing w:line="240" w:lineRule="auto" w:before="2"/>
        <w:rPr>
          <w:rFonts w:ascii="宋体" w:hAnsi="宋体" w:cs="宋体" w:eastAsia="宋体" w:hint="default"/>
          <w:sz w:val="20"/>
          <w:szCs w:val="20"/>
        </w:rPr>
      </w:pPr>
    </w:p>
    <w:p>
      <w:pPr>
        <w:pStyle w:val="BodyText"/>
        <w:spacing w:line="290" w:lineRule="auto" w:before="36"/>
        <w:ind w:left="217" w:right="7999"/>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40" w:lineRule="auto"/>
        <w:ind w:left="644" w:right="227"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17" w:right="227"/>
        <w:jc w:val="left"/>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654"/>
        <w:gridCol w:w="1844"/>
        <w:gridCol w:w="1699"/>
        <w:gridCol w:w="185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东京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纽约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首尔</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韩元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约翰内斯堡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兰特</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伦敦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英镑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莫斯科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悉尼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澳大利亚元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旧金山</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斯德哥尔摩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瑞典克朗</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巴黎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8"/>
        <w:ind w:left="217" w:right="227"/>
        <w:jc w:val="left"/>
      </w:pPr>
      <w:r>
        <w:rPr/>
        <w:t>□适用 √不适用</w:t>
      </w:r>
    </w:p>
    <w:p>
      <w:pPr>
        <w:spacing w:after="0" w:line="240" w:lineRule="auto"/>
        <w:jc w:val="left"/>
        <w:sectPr>
          <w:pgSz w:w="11910" w:h="16840"/>
          <w:pgMar w:header="0"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600" w:right="860"/>
        </w:sectPr>
      </w:pPr>
    </w:p>
    <w:p>
      <w:pPr>
        <w:pStyle w:val="Heading2"/>
        <w:spacing w:line="290" w:lineRule="auto" w:before="36"/>
        <w:ind w:left="67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519" w:val="left" w:leader="none"/>
        </w:tabs>
        <w:spacing w:line="240" w:lineRule="auto" w:before="14"/>
        <w:ind w:left="67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860"/>
          <w:cols w:num="2" w:equalWidth="0">
            <w:col w:w="2795" w:space="3727"/>
            <w:col w:w="39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531"/>
        <w:gridCol w:w="1702"/>
        <w:gridCol w:w="1275"/>
        <w:gridCol w:w="1702"/>
      </w:tblGrid>
      <w:tr>
        <w:trPr>
          <w:trHeight w:val="55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青岛高新区注册奖励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“全民健身·健康中国”综合服务平台项目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571,052.03</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中共厦门市委宣传部人民网“厦门演播室”建设项目补助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个人所得税手续费返还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686,245.04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686,245.04</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北京朝阳区信息化工作办公室众云平台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上海市浦东新区财政局国库存款补助资金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中关村科技园区电子城科技园管理委员会高新引导资金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6,714.98</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中关村科技园区海淀园创业服务中心政策资金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92,000.00</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91,184.00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91,184.00</w:t>
            </w:r>
          </w:p>
        </w:tc>
      </w:tr>
      <w:tr>
        <w:trPr>
          <w:trHeight w:val="557"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武汉东湖新技术开发区管理委员会财政局财政零余额帐户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年高企认定补贴（区高企认定奖励）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50,000.00</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武汉市科学技术局（武汉市知识产权局）培育企业补贴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支持海西外宣工作先进单位奖励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w:t>
            </w:r>
          </w:p>
        </w:tc>
      </w:tr>
      <w:tr>
        <w:trPr>
          <w:trHeight w:val="28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江西省委宣传部网站上稿激励经费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7,441.00</w:t>
            </w:r>
          </w:p>
        </w:tc>
      </w:tr>
      <w:tr>
        <w:trPr>
          <w:trHeight w:val="28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中共沈阳市委宣传部新闻奖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w:t>
            </w:r>
          </w:p>
        </w:tc>
      </w:tr>
    </w:tbl>
    <w:p>
      <w:pPr>
        <w:spacing w:line="240" w:lineRule="auto" w:before="2"/>
        <w:rPr>
          <w:rFonts w:ascii="宋体" w:hAnsi="宋体" w:cs="宋体" w:eastAsia="宋体" w:hint="default"/>
          <w:sz w:val="20"/>
          <w:szCs w:val="20"/>
        </w:rPr>
      </w:pPr>
    </w:p>
    <w:p>
      <w:pPr>
        <w:pStyle w:val="Heading2"/>
        <w:spacing w:line="240" w:lineRule="auto" w:before="36"/>
        <w:ind w:left="677" w:right="3963"/>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left="677" w:right="8174"/>
        <w:jc w:val="left"/>
      </w:pPr>
      <w:r>
        <w:rPr/>
        <w:t>□适用 √不适用</w:t>
      </w:r>
      <w:r>
        <w:rPr>
          <w:w w:val="100"/>
        </w:rPr>
        <w:t> </w:t>
      </w:r>
      <w:r>
        <w:rPr/>
        <w:t>其他说明：</w:t>
      </w:r>
    </w:p>
    <w:p>
      <w:pPr>
        <w:pStyle w:val="BodyText"/>
        <w:spacing w:line="271" w:lineRule="exact"/>
        <w:ind w:left="677" w:right="3963"/>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left="677" w:right="3963"/>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8"/>
        <w:ind w:left="677" w:right="396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77" w:right="3963"/>
        <w:jc w:val="left"/>
        <w:rPr>
          <w:b w:val="0"/>
          <w:bCs w:val="0"/>
        </w:rPr>
      </w:pPr>
      <w:r>
        <w:rPr/>
        <w:t>八、合并范围的变更</w:t>
      </w:r>
      <w:r>
        <w:rPr>
          <w:b w:val="0"/>
          <w:bCs w:val="0"/>
        </w:rPr>
      </w:r>
    </w:p>
    <w:p>
      <w:pPr>
        <w:pStyle w:val="Heading2"/>
        <w:spacing w:line="240" w:lineRule="auto" w:before="56"/>
        <w:ind w:left="677" w:right="396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677" w:right="396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77" w:right="3963"/>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677" w:right="396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677" w:right="3963"/>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677" w:right="3963"/>
        <w:jc w:val="left"/>
      </w:pPr>
      <w:r>
        <w:rPr/>
        <w:t>□适用 √不适用</w:t>
      </w:r>
    </w:p>
    <w:p>
      <w:pPr>
        <w:spacing w:line="240" w:lineRule="auto" w:before="3"/>
        <w:rPr>
          <w:rFonts w:ascii="宋体" w:hAnsi="宋体" w:cs="宋体" w:eastAsia="宋体" w:hint="default"/>
          <w:sz w:val="25"/>
          <w:szCs w:val="25"/>
        </w:rPr>
      </w:pPr>
    </w:p>
    <w:p>
      <w:pPr>
        <w:spacing w:line="290" w:lineRule="auto" w:before="0"/>
        <w:ind w:left="677" w:right="396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677" w:right="3963"/>
        <w:jc w:val="left"/>
      </w:pPr>
      <w:r>
        <w:rPr/>
        <w:t>□适用 √不适用</w:t>
      </w:r>
    </w:p>
    <w:p>
      <w:pPr>
        <w:pStyle w:val="BodyText"/>
        <w:spacing w:line="273" w:lineRule="exact"/>
        <w:ind w:left="677" w:right="3963"/>
        <w:jc w:val="left"/>
      </w:pPr>
      <w:r>
        <w:rPr/>
        <w:t>其他说明：</w:t>
      </w:r>
    </w:p>
    <w:p>
      <w:pPr>
        <w:pStyle w:val="BodyText"/>
        <w:spacing w:line="240" w:lineRule="auto"/>
        <w:ind w:left="677" w:right="1560"/>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spacing w:after="0" w:line="240" w:lineRule="auto"/>
        <w:jc w:val="left"/>
        <w:sectPr>
          <w:type w:val="continuous"/>
          <w:pgSz w:w="11910" w:h="16840"/>
          <w:pgMar w:top="1120" w:bottom="1380" w:left="600" w:right="860"/>
        </w:sectPr>
      </w:pPr>
    </w:p>
    <w:p>
      <w:pPr>
        <w:spacing w:line="240" w:lineRule="auto" w:before="9"/>
        <w:rPr>
          <w:rFonts w:ascii="宋体" w:hAnsi="宋体" w:cs="宋体" w:eastAsia="宋体" w:hint="default"/>
          <w:sz w:val="18"/>
          <w:szCs w:val="18"/>
        </w:rPr>
      </w:pPr>
    </w:p>
    <w:p>
      <w:pPr>
        <w:pStyle w:val="BodyText"/>
        <w:spacing w:line="240" w:lineRule="auto" w:before="36"/>
        <w:ind w:right="2543"/>
        <w:jc w:val="left"/>
      </w:pPr>
      <w:r>
        <w:rPr/>
        <w:t>□适用√不适用</w:t>
      </w:r>
    </w:p>
    <w:p>
      <w:pPr>
        <w:spacing w:line="240" w:lineRule="auto" w:before="12"/>
        <w:rPr>
          <w:rFonts w:ascii="宋体" w:hAnsi="宋体" w:cs="宋体" w:eastAsia="宋体" w:hint="default"/>
          <w:sz w:val="23"/>
          <w:szCs w:val="23"/>
        </w:rPr>
      </w:pPr>
    </w:p>
    <w:p>
      <w:pPr>
        <w:spacing w:line="290" w:lineRule="auto"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right="2543"/>
        <w:jc w:val="left"/>
      </w:pPr>
      <w:r>
        <w:rPr/>
        <w:t>√适用 □不适用</w:t>
      </w:r>
    </w:p>
    <w:p>
      <w:pPr>
        <w:pStyle w:val="BodyText"/>
        <w:spacing w:line="355" w:lineRule="auto"/>
        <w:ind w:left="557" w:right="0"/>
        <w:jc w:val="left"/>
      </w:pPr>
      <w:r>
        <w:rPr/>
        <w:t>与上年末相比，本期新增纳入合并财务报表范围的子公司 </w:t>
      </w:r>
      <w:r>
        <w:rPr>
          <w:rFonts w:ascii="宋体" w:hAnsi="宋体" w:cs="宋体" w:eastAsia="宋体" w:hint="default"/>
        </w:rPr>
        <w:t>2 </w:t>
      </w:r>
      <w:r>
        <w:rPr/>
        <w:t>户、孙公司 </w:t>
      </w:r>
      <w:r>
        <w:rPr>
          <w:rFonts w:ascii="宋体" w:hAnsi="宋体" w:cs="宋体" w:eastAsia="宋体" w:hint="default"/>
        </w:rPr>
        <w:t>3</w:t>
      </w:r>
      <w:r>
        <w:rPr>
          <w:rFonts w:ascii="宋体" w:hAnsi="宋体" w:cs="宋体" w:eastAsia="宋体" w:hint="default"/>
          <w:spacing w:val="-57"/>
        </w:rPr>
        <w:t> </w:t>
      </w:r>
      <w:r>
        <w:rPr/>
        <w:t>户：</w:t>
      </w:r>
      <w:r>
        <w:rPr>
          <w:w w:val="100"/>
        </w:rPr>
        <w:t> </w:t>
      </w:r>
      <w:r>
        <w:rPr>
          <w:rFonts w:ascii="宋体" w:hAnsi="宋体" w:cs="宋体" w:eastAsia="宋体" w:hint="default"/>
          <w:spacing w:val="-4"/>
        </w:rPr>
        <w:t>1</w:t>
      </w:r>
      <w:r>
        <w:rPr>
          <w:spacing w:val="-4"/>
        </w:rPr>
        <w:t>、人民视听科技有限公司为本公司与林芝腾讯科技有限公司、北京市北广文资歌华创业投资</w:t>
      </w:r>
    </w:p>
    <w:p>
      <w:pPr>
        <w:pStyle w:val="BodyText"/>
        <w:spacing w:line="355" w:lineRule="auto" w:before="32"/>
        <w:ind w:right="0"/>
        <w:jc w:val="left"/>
      </w:pPr>
      <w:r>
        <w:rPr>
          <w:spacing w:val="-2"/>
        </w:rPr>
        <w:t>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及北京歌华有线电视网络股份有限公司共同出资设立，本公司持股比例为</w:t>
      </w:r>
      <w:r>
        <w:rPr/>
        <w:t> </w:t>
      </w:r>
      <w:r>
        <w:rPr>
          <w:rFonts w:ascii="宋体" w:hAnsi="宋体" w:cs="宋体" w:eastAsia="宋体" w:hint="default"/>
          <w:spacing w:val="-1"/>
        </w:rPr>
        <w:t>60%</w:t>
      </w:r>
      <w:r>
        <w:rPr>
          <w:spacing w:val="-1"/>
        </w:rPr>
        <w:t>，</w:t>
      </w:r>
      <w:r>
        <w:rPr>
          <w:spacing w:val="-79"/>
        </w:rPr>
        <w:t> </w:t>
      </w:r>
      <w:r>
        <w:rPr/>
        <w:t>达到控制。自设立之日起纳入合并财务报表范围。</w:t>
      </w:r>
    </w:p>
    <w:p>
      <w:pPr>
        <w:pStyle w:val="BodyText"/>
        <w:spacing w:line="357" w:lineRule="auto" w:before="34"/>
        <w:ind w:right="129" w:firstLine="420"/>
        <w:jc w:val="both"/>
      </w:pPr>
      <w:r>
        <w:rPr>
          <w:rFonts w:ascii="宋体" w:hAnsi="宋体" w:cs="宋体" w:eastAsia="宋体" w:hint="default"/>
          <w:spacing w:val="-4"/>
        </w:rPr>
        <w:t>2</w:t>
      </w:r>
      <w:r>
        <w:rPr>
          <w:spacing w:val="-4"/>
        </w:rPr>
        <w:t>、人民数据管理（中卫市）有限公司为本公司之子公司北京人民在线网络有限公司与工信云</w:t>
      </w:r>
      <w:r>
        <w:rPr>
          <w:w w:val="100"/>
        </w:rPr>
        <w:t> </w:t>
      </w:r>
      <w:r>
        <w:rPr>
          <w:rFonts w:ascii="宋体" w:hAnsi="宋体" w:cs="宋体" w:eastAsia="宋体" w:hint="default"/>
          <w:spacing w:val="-2"/>
        </w:rPr>
        <w:t>(</w:t>
      </w:r>
      <w:r>
        <w:rPr>
          <w:spacing w:val="-2"/>
        </w:rPr>
        <w:t>中卫</w:t>
      </w:r>
      <w:r>
        <w:rPr>
          <w:rFonts w:ascii="宋体" w:hAnsi="宋体" w:cs="宋体" w:eastAsia="宋体" w:hint="default"/>
          <w:spacing w:val="-2"/>
        </w:rPr>
        <w:t>)</w:t>
      </w:r>
      <w:r>
        <w:rPr>
          <w:spacing w:val="-2"/>
        </w:rPr>
        <w:t>科技有限公司、宁夏中关村产业园科技投资有限公司共同出资设立，人民在线持股比例为</w:t>
      </w:r>
      <w:r>
        <w:rPr>
          <w:spacing w:val="-23"/>
        </w:rPr>
        <w:t> </w:t>
      </w:r>
      <w:r>
        <w:rPr>
          <w:spacing w:val="-23"/>
        </w:rPr>
      </w:r>
      <w:r>
        <w:rPr>
          <w:rFonts w:ascii="宋体" w:hAnsi="宋体" w:cs="宋体" w:eastAsia="宋体" w:hint="default"/>
        </w:rPr>
        <w:t>60%</w:t>
      </w:r>
      <w:r>
        <w:rPr/>
        <w:t>，达到控制。自设立之日起纳入合并财务报表范围。</w:t>
      </w:r>
    </w:p>
    <w:p>
      <w:pPr>
        <w:pStyle w:val="BodyText"/>
        <w:spacing w:line="355" w:lineRule="auto" w:before="30"/>
        <w:ind w:right="195" w:firstLine="420"/>
        <w:jc w:val="both"/>
      </w:pPr>
      <w:r>
        <w:rPr>
          <w:rFonts w:ascii="宋体" w:hAnsi="宋体" w:cs="宋体" w:eastAsia="宋体" w:hint="default"/>
          <w:spacing w:val="-2"/>
        </w:rPr>
        <w:t>3</w:t>
      </w:r>
      <w:r>
        <w:rPr>
          <w:spacing w:val="-2"/>
        </w:rPr>
        <w:t>、人民网信息技术有限公司为本公司出资设立，持股比例为</w:t>
      </w:r>
      <w:r>
        <w:rPr/>
        <w:t> </w:t>
      </w:r>
      <w:r>
        <w:rPr>
          <w:rFonts w:ascii="宋体" w:hAnsi="宋体" w:cs="宋体" w:eastAsia="宋体" w:hint="default"/>
          <w:spacing w:val="-2"/>
        </w:rPr>
        <w:t>100%</w:t>
      </w:r>
      <w:r>
        <w:rPr>
          <w:spacing w:val="-2"/>
        </w:rPr>
        <w:t>。自设立之日起纳入合并</w:t>
      </w:r>
      <w:r>
        <w:rPr>
          <w:w w:val="100"/>
        </w:rPr>
        <w:t> </w:t>
      </w:r>
      <w:r>
        <w:rPr/>
        <w:t>财务报表范围。</w:t>
      </w:r>
    </w:p>
    <w:p>
      <w:pPr>
        <w:pStyle w:val="BodyText"/>
        <w:spacing w:line="355" w:lineRule="auto" w:before="34"/>
        <w:ind w:right="193" w:firstLine="420"/>
        <w:jc w:val="both"/>
      </w:pPr>
      <w:r>
        <w:rPr>
          <w:rFonts w:ascii="宋体" w:hAnsi="宋体" w:cs="宋体" w:eastAsia="宋体" w:hint="default"/>
          <w:spacing w:val="-2"/>
        </w:rPr>
        <w:t>4</w:t>
      </w:r>
      <w:r>
        <w:rPr>
          <w:spacing w:val="-2"/>
        </w:rPr>
        <w:t>、</w:t>
      </w:r>
      <w:r>
        <w:rPr>
          <w:rFonts w:ascii="宋体" w:hAnsi="宋体" w:cs="宋体" w:eastAsia="宋体" w:hint="default"/>
          <w:spacing w:val="-2"/>
        </w:rPr>
        <w:t>RMW(BVI)Ltd.</w:t>
      </w:r>
      <w:r>
        <w:rPr>
          <w:spacing w:val="-2"/>
        </w:rPr>
        <w:t>为本公司之子公司人民网美西有限责任公司设立，持股比例为</w:t>
      </w:r>
      <w:r>
        <w:rPr>
          <w:spacing w:val="4"/>
        </w:rPr>
        <w:t> </w:t>
      </w:r>
      <w:r>
        <w:rPr>
          <w:rFonts w:ascii="宋体" w:hAnsi="宋体" w:cs="宋体" w:eastAsia="宋体" w:hint="default"/>
          <w:spacing w:val="-1"/>
        </w:rPr>
        <w:t>100%</w:t>
      </w:r>
      <w:r>
        <w:rPr>
          <w:spacing w:val="-1"/>
        </w:rPr>
        <w:t>。自设</w:t>
      </w:r>
      <w:r>
        <w:rPr>
          <w:w w:val="100"/>
        </w:rPr>
        <w:t> </w:t>
      </w:r>
      <w:r>
        <w:rPr/>
        <w:t>立之日起纳入合并财务报表范围。</w:t>
      </w:r>
    </w:p>
    <w:p>
      <w:pPr>
        <w:pStyle w:val="BodyText"/>
        <w:spacing w:line="355" w:lineRule="auto" w:before="32"/>
        <w:ind w:right="143" w:firstLine="420"/>
        <w:jc w:val="both"/>
      </w:pPr>
      <w:r>
        <w:rPr>
          <w:rFonts w:ascii="宋体" w:hAnsi="宋体" w:cs="宋体" w:eastAsia="宋体" w:hint="default"/>
          <w:spacing w:val="-2"/>
        </w:rPr>
        <w:t>5</w:t>
      </w:r>
      <w:r>
        <w:rPr>
          <w:spacing w:val="-2"/>
        </w:rPr>
        <w:t>、</w:t>
      </w:r>
      <w:r>
        <w:rPr>
          <w:rFonts w:ascii="宋体" w:hAnsi="宋体" w:cs="宋体" w:eastAsia="宋体" w:hint="default"/>
          <w:spacing w:val="-2"/>
        </w:rPr>
        <w:t>ShimmeringInvestment(BVI)Ltd.</w:t>
      </w:r>
      <w:r>
        <w:rPr>
          <w:spacing w:val="-2"/>
        </w:rPr>
        <w:t>为本公司之子公司人民网美西有限责任公司设立，持股</w:t>
      </w:r>
      <w:r>
        <w:rPr>
          <w:w w:val="100"/>
        </w:rPr>
        <w:t> </w:t>
      </w:r>
      <w:r>
        <w:rPr/>
        <w:t>比例为</w:t>
      </w:r>
      <w:r>
        <w:rPr>
          <w:spacing w:val="-60"/>
        </w:rPr>
        <w:t> </w:t>
      </w:r>
      <w:r>
        <w:rPr>
          <w:rFonts w:ascii="宋体" w:hAnsi="宋体" w:cs="宋体" w:eastAsia="宋体" w:hint="default"/>
        </w:rPr>
        <w:t>100%</w:t>
      </w:r>
      <w:r>
        <w:rPr/>
        <w:t>。自设立之日起纳入合并财务报表范围。</w:t>
      </w:r>
    </w:p>
    <w:p>
      <w:pPr>
        <w:pStyle w:val="BodyText"/>
        <w:spacing w:line="240" w:lineRule="auto" w:before="35"/>
        <w:ind w:left="557" w:right="2543"/>
        <w:jc w:val="left"/>
      </w:pPr>
      <w:r>
        <w:rPr/>
        <w:t>与上年末相比，本期减少纳入合并财务报表范围的子公司</w:t>
      </w:r>
      <w:r>
        <w:rPr>
          <w:spacing w:val="-55"/>
        </w:rPr>
        <w:t> </w:t>
      </w:r>
      <w:r>
        <w:rPr>
          <w:rFonts w:ascii="宋体" w:hAnsi="宋体" w:cs="宋体" w:eastAsia="宋体" w:hint="default"/>
        </w:rPr>
        <w:t>1</w:t>
      </w:r>
      <w:r>
        <w:rPr>
          <w:rFonts w:ascii="宋体" w:hAnsi="宋体" w:cs="宋体" w:eastAsia="宋体" w:hint="default"/>
          <w:spacing w:val="-55"/>
        </w:rPr>
        <w:t> </w:t>
      </w:r>
      <w:r>
        <w:rPr/>
        <w:t>户：</w:t>
      </w:r>
    </w:p>
    <w:p>
      <w:pPr>
        <w:pStyle w:val="BodyText"/>
        <w:spacing w:line="355" w:lineRule="auto" w:before="133"/>
        <w:ind w:right="138" w:firstLine="420"/>
        <w:jc w:val="both"/>
      </w:pPr>
      <w:r>
        <w:rPr/>
        <w:t>黑龙江龙网文化投资有限公司是本公司之全资子公司，于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日工商注销，自注</w:t>
      </w:r>
      <w:r>
        <w:rPr>
          <w:w w:val="100"/>
        </w:rPr>
        <w:t> </w:t>
      </w:r>
      <w:r>
        <w:rPr/>
        <w:t>销之日起不再纳入合并财务报表范围。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ind w:left="137" w:right="2543"/>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79" w:val="left" w:leader="none"/>
        </w:tabs>
        <w:spacing w:line="240" w:lineRule="auto" w:before="58"/>
        <w:ind w:right="2543"/>
        <w:jc w:val="left"/>
      </w:pPr>
      <w:r>
        <w:rPr/>
        <w:t>□适用</w:t>
        <w:tab/>
        <w:t>√不适用</w:t>
      </w:r>
    </w:p>
    <w:p>
      <w:pPr>
        <w:spacing w:after="0" w:line="240" w:lineRule="auto"/>
        <w:jc w:val="left"/>
        <w:sectPr>
          <w:pgSz w:w="11910" w:h="16840"/>
          <w:pgMar w:header="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5"/>
        <w:ind w:left="220" w:right="11759"/>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220" w:right="11759"/>
        <w:jc w:val="left"/>
      </w:pPr>
      <w:r>
        <w:rPr/>
        <w:t>√适用 □不适用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45"/>
        <w:gridCol w:w="2552"/>
        <w:gridCol w:w="2551"/>
        <w:gridCol w:w="1702"/>
        <w:gridCol w:w="991"/>
        <w:gridCol w:w="857"/>
        <w:gridCol w:w="792"/>
      </w:tblGrid>
      <w:tr>
        <w:trPr>
          <w:trHeight w:val="281" w:hRule="exact"/>
        </w:trPr>
        <w:tc>
          <w:tcPr>
            <w:tcW w:w="4645" w:type="dxa"/>
            <w:vMerge w:val="restart"/>
            <w:tcBorders>
              <w:top w:val="single" w:sz="4" w:space="0" w:color="000000"/>
              <w:left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10"/>
              <w:ind w:left="746"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2551" w:type="dxa"/>
            <w:vMerge w:val="restart"/>
            <w:tcBorders>
              <w:top w:val="single" w:sz="4" w:space="0" w:color="000000"/>
              <w:left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10"/>
              <w:ind w:left="4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792" w:type="dxa"/>
            <w:vMerge w:val="restart"/>
            <w:tcBorders>
              <w:top w:val="single" w:sz="4" w:space="0" w:color="000000"/>
              <w:left w:val="single" w:sz="4" w:space="0" w:color="000000"/>
              <w:right w:val="single" w:sz="4" w:space="0" w:color="000000"/>
            </w:tcBorders>
          </w:tcPr>
          <w:p>
            <w:pPr>
              <w:pStyle w:val="TableParagraph"/>
              <w:spacing w:line="247" w:lineRule="exact"/>
              <w:ind w:left="180"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4645"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792" w:type="dxa"/>
            <w:vMerge/>
            <w:tcBorders>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人民数据管理（中卫市）有限公司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数据存储销售</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伊犁</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伊犁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left"/>
        <w:rPr>
          <w:rFonts w:ascii="宋体" w:hAnsi="宋体" w:cs="宋体" w:eastAsia="宋体" w:hint="default"/>
          <w:sz w:val="21"/>
          <w:szCs w:val="21"/>
        </w:rPr>
        <w:sectPr>
          <w:headerReference w:type="default" r:id="rId81"/>
          <w:footerReference w:type="default" r:id="rId82"/>
          <w:pgSz w:w="16840" w:h="11910" w:orient="landscape"/>
          <w:pgMar w:header="882" w:footer="1195" w:top="1120" w:bottom="1380" w:left="1220" w:right="1300"/>
          <w:pgNumType w:start="1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645"/>
        <w:gridCol w:w="2552"/>
        <w:gridCol w:w="2551"/>
        <w:gridCol w:w="1702"/>
        <w:gridCol w:w="991"/>
        <w:gridCol w:w="857"/>
        <w:gridCol w:w="792"/>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人民网南中有限责任公司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RMW (BVI) Ltd.(</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British Virgin</w:t>
            </w:r>
            <w:r>
              <w:rPr>
                <w:rFonts w:ascii="宋体"/>
                <w:spacing w:val="1"/>
                <w:sz w:val="21"/>
              </w:rPr>
              <w:t> </w:t>
            </w:r>
            <w:r>
              <w:rPr>
                <w:rFonts w:ascii="宋体"/>
                <w:sz w:val="21"/>
              </w:rPr>
              <w:t>Islands</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British Virgin</w:t>
            </w:r>
            <w:r>
              <w:rPr>
                <w:rFonts w:ascii="宋体"/>
                <w:spacing w:val="1"/>
                <w:sz w:val="21"/>
              </w:rPr>
              <w:t> </w:t>
            </w:r>
            <w:r>
              <w:rPr>
                <w:rFonts w:ascii="宋体"/>
                <w:sz w:val="21"/>
              </w:rPr>
              <w:t>Islands</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投资持股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Shimmering Investment (BVI) Ltd.(</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British Virgin</w:t>
            </w:r>
            <w:r>
              <w:rPr>
                <w:rFonts w:ascii="宋体"/>
                <w:spacing w:val="1"/>
                <w:sz w:val="21"/>
              </w:rPr>
              <w:t> </w:t>
            </w:r>
            <w:r>
              <w:rPr>
                <w:rFonts w:ascii="宋体"/>
                <w:sz w:val="21"/>
              </w:rPr>
              <w:t>Islands</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British Virgin</w:t>
            </w:r>
            <w:r>
              <w:rPr>
                <w:rFonts w:ascii="宋体"/>
                <w:spacing w:val="1"/>
                <w:sz w:val="21"/>
              </w:rPr>
              <w:t> </w:t>
            </w:r>
            <w:r>
              <w:rPr>
                <w:rFonts w:ascii="宋体"/>
                <w:sz w:val="21"/>
              </w:rPr>
              <w:t>Islands</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斯德哥尔摩</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斯德哥尔摩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5"/>
        <w:rPr>
          <w:rFonts w:ascii="宋体" w:hAnsi="宋体" w:cs="宋体" w:eastAsia="宋体" w:hint="default"/>
          <w:sz w:val="15"/>
          <w:szCs w:val="15"/>
        </w:rPr>
      </w:pPr>
    </w:p>
    <w:p>
      <w:pPr>
        <w:pStyle w:val="BodyText"/>
        <w:spacing w:line="240" w:lineRule="auto" w:before="36"/>
        <w:ind w:left="220" w:right="9540"/>
        <w:jc w:val="left"/>
      </w:pPr>
      <w:r>
        <w:rPr>
          <w:spacing w:val="-2"/>
        </w:rPr>
        <w:t>在子公司的持股比例不同于表决权比例的说明：</w:t>
      </w:r>
      <w:r>
        <w:rPr>
          <w:spacing w:val="-65"/>
        </w:rPr>
        <w:t> </w:t>
      </w:r>
      <w:r>
        <w:rPr>
          <w:spacing w:val="-65"/>
        </w:rPr>
      </w:r>
      <w:r>
        <w:rPr/>
        <w:t>无</w:t>
      </w:r>
    </w:p>
    <w:p>
      <w:pPr>
        <w:spacing w:line="240" w:lineRule="auto" w:before="10"/>
        <w:rPr>
          <w:rFonts w:ascii="宋体" w:hAnsi="宋体" w:cs="宋体" w:eastAsia="宋体" w:hint="default"/>
          <w:sz w:val="22"/>
          <w:szCs w:val="22"/>
        </w:rPr>
      </w:pPr>
    </w:p>
    <w:p>
      <w:pPr>
        <w:pStyle w:val="BodyText"/>
        <w:spacing w:line="272" w:lineRule="exact"/>
        <w:ind w:left="220" w:right="4756"/>
        <w:jc w:val="left"/>
      </w:pPr>
      <w:r>
        <w:rPr>
          <w:spacing w:val="-2"/>
        </w:rPr>
        <w:t>持有半数或以下表决权但仍控制被投资单位、以及持有半数以上表决权但不控制被投资单位的依据：</w:t>
      </w:r>
      <w:r>
        <w:rPr>
          <w:spacing w:val="-21"/>
        </w:rPr>
        <w:t> </w:t>
      </w:r>
      <w:r>
        <w:rPr>
          <w:spacing w:val="-21"/>
        </w:rPr>
      </w:r>
      <w:r>
        <w:rPr/>
        <w:t>无</w:t>
      </w:r>
    </w:p>
    <w:p>
      <w:pPr>
        <w:spacing w:line="240" w:lineRule="auto" w:before="11"/>
        <w:rPr>
          <w:rFonts w:ascii="宋体" w:hAnsi="宋体" w:cs="宋体" w:eastAsia="宋体" w:hint="default"/>
          <w:sz w:val="20"/>
          <w:szCs w:val="20"/>
        </w:rPr>
      </w:pPr>
    </w:p>
    <w:p>
      <w:pPr>
        <w:pStyle w:val="BodyText"/>
        <w:spacing w:line="272" w:lineRule="exact"/>
        <w:ind w:left="220" w:right="8916"/>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18"/>
          <w:szCs w:val="18"/>
        </w:rPr>
      </w:pPr>
    </w:p>
    <w:p>
      <w:pPr>
        <w:pStyle w:val="BodyText"/>
        <w:spacing w:line="240" w:lineRule="auto"/>
        <w:ind w:left="220" w:right="10372"/>
        <w:jc w:val="left"/>
      </w:pPr>
      <w:r>
        <w:rPr>
          <w:spacing w:val="-2"/>
        </w:rPr>
        <w:t>确定公司是代理人还是委托人的依据：</w:t>
      </w:r>
      <w:r>
        <w:rPr>
          <w:spacing w:val="-72"/>
        </w:rPr>
        <w:t> </w:t>
      </w:r>
      <w:r>
        <w:rPr>
          <w:spacing w:val="-72"/>
        </w:rPr>
      </w:r>
      <w:r>
        <w:rPr/>
        <w:t>无</w:t>
      </w:r>
    </w:p>
    <w:p>
      <w:pPr>
        <w:spacing w:line="240" w:lineRule="auto" w:before="9"/>
        <w:rPr>
          <w:rFonts w:ascii="宋体" w:hAnsi="宋体" w:cs="宋体" w:eastAsia="宋体" w:hint="default"/>
          <w:sz w:val="20"/>
          <w:szCs w:val="20"/>
        </w:rPr>
      </w:pPr>
    </w:p>
    <w:p>
      <w:pPr>
        <w:pStyle w:val="BodyText"/>
        <w:spacing w:line="273" w:lineRule="exact"/>
        <w:ind w:left="220" w:right="11759"/>
        <w:jc w:val="left"/>
      </w:pPr>
      <w:r>
        <w:rPr/>
        <w:t>其他说明：</w:t>
      </w:r>
    </w:p>
    <w:p>
      <w:pPr>
        <w:pStyle w:val="BodyText"/>
        <w:spacing w:line="357" w:lineRule="auto"/>
        <w:ind w:left="640" w:right="2678"/>
        <w:jc w:val="left"/>
      </w:pPr>
      <w:r>
        <w:rPr/>
        <w:t>注</w:t>
      </w:r>
      <w:r>
        <w:rPr>
          <w:spacing w:val="-55"/>
        </w:rPr>
        <w:t> </w:t>
      </w:r>
      <w:r>
        <w:rPr>
          <w:rFonts w:ascii="宋体" w:hAnsi="宋体" w:cs="宋体" w:eastAsia="宋体" w:hint="default"/>
        </w:rPr>
        <w:t>1</w:t>
      </w:r>
      <w:r>
        <w:rPr/>
        <w:t>：武汉人民在线信息科技有限公司为本公司之子公司北京人民在线网络有限公司出资设立，持股比例为</w:t>
      </w:r>
      <w:r>
        <w:rPr>
          <w:spacing w:val="-55"/>
        </w:rPr>
        <w:t> </w:t>
      </w:r>
      <w:r>
        <w:rPr>
          <w:rFonts w:ascii="宋体" w:hAnsi="宋体" w:cs="宋体" w:eastAsia="宋体" w:hint="default"/>
        </w:rPr>
        <w:t>100.00%</w:t>
      </w:r>
      <w:r>
        <w:rPr/>
        <w:t>。</w:t>
      </w:r>
      <w:r>
        <w:rPr>
          <w:w w:val="100"/>
        </w:rPr>
        <w:t> </w:t>
      </w:r>
      <w:r>
        <w:rPr/>
        <w:t>注 </w:t>
      </w:r>
      <w:r>
        <w:rPr>
          <w:rFonts w:ascii="宋体" w:hAnsi="宋体" w:cs="宋体" w:eastAsia="宋体" w:hint="default"/>
          <w:spacing w:val="-2"/>
        </w:rPr>
        <w:t>2</w:t>
      </w:r>
      <w:r>
        <w:rPr>
          <w:spacing w:val="-2"/>
        </w:rPr>
        <w:t>：人民数据管理（中卫市）有限公司为本公司之子公司北京人民在线网络有限公司出资设立，持股比例为</w:t>
      </w:r>
      <w:r>
        <w:rPr>
          <w:spacing w:val="-13"/>
        </w:rPr>
        <w:t> </w:t>
      </w:r>
      <w:r>
        <w:rPr>
          <w:rFonts w:ascii="宋体" w:hAnsi="宋体" w:cs="宋体" w:eastAsia="宋体" w:hint="default"/>
          <w:spacing w:val="-1"/>
        </w:rPr>
        <w:t>60.00%</w:t>
      </w:r>
      <w:r>
        <w:rPr>
          <w:spacing w:val="-1"/>
        </w:rPr>
        <w:t>。</w:t>
      </w:r>
    </w:p>
    <w:p>
      <w:pPr>
        <w:pStyle w:val="BodyText"/>
        <w:spacing w:line="240" w:lineRule="auto" w:before="30"/>
        <w:ind w:left="640" w:right="1218"/>
        <w:jc w:val="left"/>
      </w:pPr>
      <w:r>
        <w:rPr/>
        <w:t>注 </w:t>
      </w:r>
      <w:r>
        <w:rPr>
          <w:rFonts w:ascii="宋体" w:hAnsi="宋体" w:cs="宋体" w:eastAsia="宋体" w:hint="default"/>
          <w:spacing w:val="-2"/>
        </w:rPr>
        <w:t>3</w:t>
      </w:r>
      <w:r>
        <w:rPr>
          <w:spacing w:val="-2"/>
        </w:rPr>
        <w:t>：大连龙飞华翔科技有限公司为本公司之子公司环球时报在线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spacing w:val="-6"/>
        </w:rPr>
        <w:t> </w:t>
      </w:r>
      <w:r>
        <w:rPr>
          <w:rFonts w:ascii="宋体" w:hAnsi="宋体" w:cs="宋体" w:eastAsia="宋体" w:hint="default"/>
          <w:spacing w:val="-1"/>
        </w:rPr>
        <w:t>100.00%</w:t>
      </w:r>
      <w:r>
        <w:rPr>
          <w:spacing w:val="-1"/>
        </w:rPr>
        <w:t>。</w:t>
      </w:r>
    </w:p>
    <w:p>
      <w:pPr>
        <w:spacing w:after="0" w:line="240" w:lineRule="auto"/>
        <w:jc w:val="left"/>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640" w:right="1218"/>
        <w:jc w:val="left"/>
      </w:pPr>
      <w:r>
        <w:rPr/>
        <w:t>注</w:t>
      </w:r>
      <w:r>
        <w:rPr>
          <w:spacing w:val="-60"/>
        </w:rPr>
        <w:t> </w:t>
      </w:r>
      <w:r>
        <w:rPr>
          <w:rFonts w:ascii="宋体" w:hAnsi="宋体" w:cs="宋体" w:eastAsia="宋体" w:hint="default"/>
        </w:rPr>
        <w:t>4</w:t>
      </w:r>
      <w:r>
        <w:rPr/>
        <w:t>：北京中盛卓越国际文化传媒有限公司为本公司之子公司环球时报在线</w:t>
      </w:r>
      <w:r>
        <w:rPr>
          <w:rFonts w:ascii="宋体" w:hAnsi="宋体" w:cs="宋体" w:eastAsia="宋体" w:hint="default"/>
        </w:rPr>
        <w:t>(</w:t>
      </w:r>
      <w:r>
        <w:rPr/>
        <w:t>北京</w:t>
      </w:r>
      <w:r>
        <w:rPr>
          <w:rFonts w:ascii="宋体" w:hAnsi="宋体" w:cs="宋体" w:eastAsia="宋体" w:hint="default"/>
        </w:rPr>
        <w:t>)</w:t>
      </w:r>
      <w:r>
        <w:rPr/>
        <w:t>文化传播有限公司出资购买，持股比例为</w:t>
      </w:r>
      <w:r>
        <w:rPr>
          <w:spacing w:val="-60"/>
        </w:rPr>
        <w:t> </w:t>
      </w:r>
      <w:r>
        <w:rPr>
          <w:rFonts w:ascii="宋体" w:hAnsi="宋体" w:cs="宋体" w:eastAsia="宋体" w:hint="default"/>
        </w:rPr>
        <w:t>100.00%</w:t>
      </w:r>
      <w:r>
        <w:rPr/>
        <w:t>。</w:t>
      </w:r>
      <w:r>
        <w:rPr>
          <w:w w:val="100"/>
        </w:rPr>
        <w:t> </w:t>
      </w:r>
      <w:r>
        <w:rPr/>
        <w:t>注</w:t>
      </w:r>
      <w:r>
        <w:rPr>
          <w:spacing w:val="-56"/>
        </w:rPr>
        <w:t> </w:t>
      </w:r>
      <w:r>
        <w:rPr>
          <w:rFonts w:ascii="宋体" w:hAnsi="宋体" w:cs="宋体" w:eastAsia="宋体" w:hint="default"/>
        </w:rPr>
        <w:t>5</w:t>
      </w:r>
      <w:r>
        <w:rPr/>
        <w:t>：人民视讯（上海）文化有限公司为本公司之子公司人民视讯文化有限公司出资设立，持股比例为</w:t>
      </w:r>
      <w:r>
        <w:rPr>
          <w:spacing w:val="-56"/>
        </w:rPr>
        <w:t> </w:t>
      </w:r>
      <w:r>
        <w:rPr>
          <w:rFonts w:ascii="宋体" w:hAnsi="宋体" w:cs="宋体" w:eastAsia="宋体" w:hint="default"/>
        </w:rPr>
        <w:t>100.00%</w:t>
      </w:r>
      <w:r>
        <w:rPr/>
        <w:t>。</w:t>
      </w:r>
    </w:p>
    <w:p>
      <w:pPr>
        <w:pStyle w:val="BodyText"/>
        <w:spacing w:line="355" w:lineRule="auto" w:before="32"/>
        <w:ind w:left="640" w:right="3270"/>
        <w:jc w:val="left"/>
      </w:pPr>
      <w:r>
        <w:rPr/>
        <w:t>注</w:t>
      </w:r>
      <w:r>
        <w:rPr>
          <w:spacing w:val="-56"/>
        </w:rPr>
        <w:t> </w:t>
      </w:r>
      <w:r>
        <w:rPr>
          <w:rFonts w:ascii="宋体" w:hAnsi="宋体" w:cs="宋体" w:eastAsia="宋体" w:hint="default"/>
        </w:rPr>
        <w:t>6</w:t>
      </w:r>
      <w:r>
        <w:rPr/>
        <w:t>：人民视讯（新疆）文化有限公司为本公司之子公司人民视讯文化有限公司出资设立，持股比例为</w:t>
      </w:r>
      <w:r>
        <w:rPr>
          <w:spacing w:val="-56"/>
        </w:rPr>
        <w:t> </w:t>
      </w:r>
      <w:r>
        <w:rPr>
          <w:rFonts w:ascii="宋体" w:hAnsi="宋体" w:cs="宋体" w:eastAsia="宋体" w:hint="default"/>
        </w:rPr>
        <w:t>100.00%</w:t>
      </w:r>
      <w:r>
        <w:rPr/>
        <w:t>。</w:t>
      </w:r>
      <w:r>
        <w:rPr>
          <w:w w:val="100"/>
        </w:rPr>
        <w:t> </w:t>
      </w:r>
      <w:r>
        <w:rPr/>
        <w:t>注</w:t>
      </w:r>
      <w:r>
        <w:rPr>
          <w:spacing w:val="-56"/>
        </w:rPr>
        <w:t> </w:t>
      </w:r>
      <w:r>
        <w:rPr>
          <w:rFonts w:ascii="宋体" w:hAnsi="宋体" w:cs="宋体" w:eastAsia="宋体" w:hint="default"/>
        </w:rPr>
        <w:t>7</w:t>
      </w:r>
      <w:r>
        <w:rPr/>
        <w:t>：人民网科技（北京）有限公司为本公司之子公司金台创业投资有限公司出资设立，持股比例为</w:t>
      </w:r>
      <w:r>
        <w:rPr>
          <w:spacing w:val="-59"/>
        </w:rPr>
        <w:t> </w:t>
      </w:r>
      <w:r>
        <w:rPr>
          <w:rFonts w:ascii="宋体" w:hAnsi="宋体" w:cs="宋体" w:eastAsia="宋体" w:hint="default"/>
        </w:rPr>
        <w:t>80.00%</w:t>
      </w:r>
      <w:r>
        <w:rPr/>
        <w:t>。</w:t>
      </w:r>
    </w:p>
    <w:p>
      <w:pPr>
        <w:pStyle w:val="BodyText"/>
        <w:spacing w:line="357" w:lineRule="auto" w:before="34"/>
        <w:ind w:left="640" w:right="3795"/>
        <w:jc w:val="left"/>
      </w:pPr>
      <w:r>
        <w:rPr/>
        <w:t>注</w:t>
      </w:r>
      <w:r>
        <w:rPr>
          <w:spacing w:val="-56"/>
        </w:rPr>
        <w:t> </w:t>
      </w:r>
      <w:r>
        <w:rPr>
          <w:rFonts w:ascii="宋体" w:hAnsi="宋体" w:cs="宋体" w:eastAsia="宋体" w:hint="default"/>
        </w:rPr>
        <w:t>8</w:t>
      </w:r>
      <w:r>
        <w:rPr/>
        <w:t>：人民网南中有限责任公司为本公司之子公司人民网南非有限责任公司出资设立，持股比例为</w:t>
      </w:r>
      <w:r>
        <w:rPr>
          <w:spacing w:val="-56"/>
        </w:rPr>
        <w:t> </w:t>
      </w:r>
      <w:r>
        <w:rPr>
          <w:rFonts w:ascii="宋体" w:hAnsi="宋体" w:cs="宋体" w:eastAsia="宋体" w:hint="default"/>
        </w:rPr>
        <w:t>51.00%</w:t>
      </w:r>
      <w:r>
        <w:rPr/>
        <w:t>。</w:t>
      </w:r>
      <w:r>
        <w:rPr>
          <w:w w:val="100"/>
        </w:rPr>
        <w:t> </w:t>
      </w:r>
      <w:r>
        <w:rPr/>
        <w:t>注</w:t>
      </w:r>
      <w:r>
        <w:rPr>
          <w:spacing w:val="-54"/>
        </w:rPr>
        <w:t> </w:t>
      </w:r>
      <w:r>
        <w:rPr>
          <w:rFonts w:ascii="宋体" w:hAnsi="宋体" w:cs="宋体" w:eastAsia="宋体" w:hint="default"/>
        </w:rPr>
        <w:t>9</w:t>
      </w:r>
      <w:r>
        <w:rPr/>
        <w:t>：</w:t>
      </w:r>
      <w:r>
        <w:rPr>
          <w:rFonts w:ascii="宋体" w:hAnsi="宋体" w:cs="宋体" w:eastAsia="宋体" w:hint="default"/>
        </w:rPr>
        <w:t>RMW</w:t>
      </w:r>
      <w:r>
        <w:rPr>
          <w:rFonts w:ascii="宋体" w:hAnsi="宋体" w:cs="宋体" w:eastAsia="宋体" w:hint="default"/>
          <w:spacing w:val="-4"/>
        </w:rPr>
        <w:t> </w:t>
      </w:r>
      <w:r>
        <w:rPr>
          <w:rFonts w:ascii="宋体" w:hAnsi="宋体" w:cs="宋体" w:eastAsia="宋体" w:hint="default"/>
        </w:rPr>
        <w:t>(BVI)</w:t>
      </w:r>
      <w:r>
        <w:rPr>
          <w:rFonts w:ascii="宋体" w:hAnsi="宋体" w:cs="宋体" w:eastAsia="宋体" w:hint="default"/>
          <w:spacing w:val="-2"/>
        </w:rPr>
        <w:t> </w:t>
      </w:r>
      <w:r>
        <w:rPr>
          <w:rFonts w:ascii="宋体" w:hAnsi="宋体" w:cs="宋体" w:eastAsia="宋体" w:hint="default"/>
        </w:rPr>
        <w:t>Ltd.</w:t>
      </w:r>
      <w:r>
        <w:rPr/>
        <w:t>为本公司之子公司人民网美西有限责任公司出资设立，持股比例为</w:t>
      </w:r>
      <w:r>
        <w:rPr>
          <w:spacing w:val="-54"/>
        </w:rPr>
        <w:t> </w:t>
      </w:r>
      <w:r>
        <w:rPr>
          <w:rFonts w:ascii="宋体" w:hAnsi="宋体" w:cs="宋体" w:eastAsia="宋体" w:hint="default"/>
        </w:rPr>
        <w:t>100.00%</w:t>
      </w:r>
      <w:r>
        <w:rPr/>
        <w:t>。</w:t>
      </w:r>
    </w:p>
    <w:p>
      <w:pPr>
        <w:pStyle w:val="BodyText"/>
        <w:spacing w:line="240" w:lineRule="auto" w:before="30"/>
        <w:ind w:left="640" w:right="1218"/>
        <w:jc w:val="left"/>
      </w:pPr>
      <w:r>
        <w:rPr/>
        <w:t>注</w:t>
      </w:r>
      <w:r>
        <w:rPr>
          <w:spacing w:val="-54"/>
        </w:rPr>
        <w:t> </w:t>
      </w:r>
      <w:r>
        <w:rPr>
          <w:rFonts w:ascii="宋体" w:hAnsi="宋体" w:cs="宋体" w:eastAsia="宋体" w:hint="default"/>
        </w:rPr>
        <w:t>10</w:t>
      </w:r>
      <w:r>
        <w:rPr/>
        <w:t>：</w:t>
      </w:r>
      <w:r>
        <w:rPr>
          <w:rFonts w:ascii="宋体" w:hAnsi="宋体" w:cs="宋体" w:eastAsia="宋体" w:hint="default"/>
        </w:rPr>
        <w:t>Shimmering</w:t>
      </w:r>
      <w:r>
        <w:rPr>
          <w:rFonts w:ascii="宋体" w:hAnsi="宋体" w:cs="宋体" w:eastAsia="宋体" w:hint="default"/>
          <w:spacing w:val="-4"/>
        </w:rPr>
        <w:t> </w:t>
      </w:r>
      <w:r>
        <w:rPr>
          <w:rFonts w:ascii="宋体" w:hAnsi="宋体" w:cs="宋体" w:eastAsia="宋体" w:hint="default"/>
        </w:rPr>
        <w:t>Investment</w:t>
      </w:r>
      <w:r>
        <w:rPr>
          <w:rFonts w:ascii="宋体" w:hAnsi="宋体" w:cs="宋体" w:eastAsia="宋体" w:hint="default"/>
          <w:spacing w:val="-4"/>
        </w:rPr>
        <w:t> </w:t>
      </w:r>
      <w:r>
        <w:rPr>
          <w:rFonts w:ascii="宋体" w:hAnsi="宋体" w:cs="宋体" w:eastAsia="宋体" w:hint="default"/>
        </w:rPr>
        <w:t>(BVI)</w:t>
      </w:r>
      <w:r>
        <w:rPr>
          <w:rFonts w:ascii="宋体" w:hAnsi="宋体" w:cs="宋体" w:eastAsia="宋体" w:hint="default"/>
          <w:spacing w:val="-2"/>
        </w:rPr>
        <w:t> </w:t>
      </w:r>
      <w:r>
        <w:rPr>
          <w:rFonts w:ascii="宋体" w:hAnsi="宋体" w:cs="宋体" w:eastAsia="宋体" w:hint="default"/>
        </w:rPr>
        <w:t>Ltd.</w:t>
      </w:r>
      <w:r>
        <w:rPr>
          <w:rFonts w:ascii="宋体" w:hAnsi="宋体" w:cs="宋体" w:eastAsia="宋体" w:hint="default"/>
          <w:spacing w:val="-4"/>
        </w:rPr>
        <w:t> </w:t>
      </w:r>
      <w:r>
        <w:rPr/>
        <w:t>为本公司之子公司人民网美西有限责任公司出资设立，持股比例为</w:t>
      </w:r>
      <w:r>
        <w:rPr>
          <w:spacing w:val="-54"/>
        </w:rPr>
        <w:t> </w:t>
      </w:r>
      <w:r>
        <w:rPr>
          <w:rFonts w:ascii="宋体" w:hAnsi="宋体" w:cs="宋体" w:eastAsia="宋体" w:hint="default"/>
        </w:rPr>
        <w:t>100.00%</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3"/>
          <w:pgSz w:w="16840" w:h="11910" w:orient="landscape"/>
          <w:pgMar w:footer="1195" w:header="882" w:top="1120" w:bottom="1380" w:left="1220" w:right="1300"/>
        </w:sectPr>
      </w:pPr>
    </w:p>
    <w:p>
      <w:pPr>
        <w:spacing w:line="240" w:lineRule="auto" w:before="9"/>
        <w:rPr>
          <w:rFonts w:ascii="宋体" w:hAnsi="宋体" w:cs="宋体" w:eastAsia="宋体" w:hint="default"/>
          <w:sz w:val="15"/>
          <w:szCs w:val="15"/>
        </w:rPr>
      </w:pPr>
    </w:p>
    <w:p>
      <w:pPr>
        <w:pStyle w:val="Heading2"/>
        <w:spacing w:line="240" w:lineRule="auto"/>
        <w:ind w:left="220" w:right="-15"/>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22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2547" w:space="9227"/>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079"/>
        <w:gridCol w:w="1702"/>
        <w:gridCol w:w="2835"/>
        <w:gridCol w:w="2835"/>
        <w:gridCol w:w="2640"/>
      </w:tblGrid>
      <w:tr>
        <w:trPr>
          <w:trHeight w:val="555"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本期归属于少数股东的损益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股利</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10,155,515.53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46,771,511.14</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7,178,203.45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33,243,033.55</w:t>
            </w:r>
          </w:p>
        </w:tc>
      </w:tr>
      <w:tr>
        <w:trPr>
          <w:trHeight w:val="281"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17,950,494.68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9,800,000.00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70,416,757.28</w:t>
            </w:r>
          </w:p>
        </w:tc>
      </w:tr>
      <w:tr>
        <w:trPr>
          <w:trHeight w:val="283"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9,270,735.43</w:t>
            </w:r>
          </w:p>
        </w:tc>
        <w:tc>
          <w:tcPr>
            <w:tcW w:w="2835" w:type="dxa"/>
            <w:tcBorders>
              <w:top w:val="single" w:sz="4" w:space="0" w:color="000000"/>
              <w:left w:val="single" w:sz="4" w:space="0" w:color="000000"/>
              <w:bottom w:val="single" w:sz="4" w:space="0" w:color="000000"/>
              <w:right w:val="single" w:sz="4" w:space="0" w:color="000000"/>
            </w:tcBorders>
          </w:tcPr>
          <w:p>
            <w:pP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33,798,431.21</w:t>
            </w:r>
          </w:p>
        </w:tc>
      </w:tr>
    </w:tbl>
    <w:p>
      <w:pPr>
        <w:spacing w:line="240" w:lineRule="auto" w:before="5"/>
        <w:rPr>
          <w:rFonts w:ascii="宋体" w:hAnsi="宋体" w:cs="宋体" w:eastAsia="宋体" w:hint="default"/>
          <w:sz w:val="15"/>
          <w:szCs w:val="15"/>
        </w:rPr>
      </w:pPr>
    </w:p>
    <w:p>
      <w:pPr>
        <w:pStyle w:val="BodyText"/>
        <w:spacing w:line="274" w:lineRule="exact" w:before="36"/>
        <w:ind w:left="220" w:right="4756"/>
        <w:jc w:val="left"/>
      </w:pPr>
      <w:r>
        <w:rPr/>
        <w:t>子公司少数股东的持股比例不同于表决权比例的说明：</w:t>
      </w:r>
    </w:p>
    <w:p>
      <w:pPr>
        <w:pStyle w:val="BodyText"/>
        <w:spacing w:line="274" w:lineRule="exact"/>
        <w:ind w:left="220" w:right="11759"/>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20" w:right="11759"/>
        <w:jc w:val="left"/>
      </w:pPr>
      <w:r>
        <w:rPr/>
        <w:t>其他说明：</w:t>
      </w:r>
    </w:p>
    <w:p>
      <w:pPr>
        <w:pStyle w:val="BodyText"/>
        <w:spacing w:line="273" w:lineRule="exact"/>
        <w:ind w:left="220" w:right="11759"/>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6840" w:h="11910" w:orient="landscape"/>
          <w:pgMar w:top="1120" w:bottom="1380" w:left="1220" w:right="1300"/>
        </w:sectPr>
      </w:pPr>
    </w:p>
    <w:p>
      <w:pPr>
        <w:pStyle w:val="Heading2"/>
        <w:spacing w:line="240" w:lineRule="auto" w:before="36"/>
        <w:ind w:left="22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8"/>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5"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3809" w:space="7965"/>
            <w:col w:w="254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850"/>
        <w:gridCol w:w="1337"/>
        <w:gridCol w:w="1358"/>
        <w:gridCol w:w="1335"/>
        <w:gridCol w:w="1358"/>
        <w:gridCol w:w="1274"/>
        <w:gridCol w:w="1340"/>
        <w:gridCol w:w="1356"/>
        <w:gridCol w:w="1277"/>
        <w:gridCol w:w="1274"/>
        <w:gridCol w:w="1277"/>
        <w:gridCol w:w="1136"/>
        <w:gridCol w:w="1274"/>
      </w:tblGrid>
      <w:tr>
        <w:trPr>
          <w:trHeight w:val="250" w:hRule="exact"/>
        </w:trPr>
        <w:tc>
          <w:tcPr>
            <w:tcW w:w="850" w:type="dxa"/>
            <w:vMerge w:val="restart"/>
            <w:tcBorders>
              <w:top w:val="single" w:sz="4" w:space="0" w:color="000000"/>
              <w:left w:val="single" w:sz="4" w:space="0" w:color="000000"/>
              <w:right w:val="single" w:sz="4" w:space="0" w:color="000000"/>
            </w:tcBorders>
          </w:tcPr>
          <w:p>
            <w:pPr>
              <w:pStyle w:val="TableParagraph"/>
              <w:spacing w:line="206" w:lineRule="exact" w:before="34"/>
              <w:ind w:left="348" w:right="86" w:hanging="240"/>
              <w:jc w:val="left"/>
              <w:rPr>
                <w:rFonts w:ascii="宋体" w:hAnsi="宋体" w:cs="宋体" w:eastAsia="宋体" w:hint="default"/>
                <w:sz w:val="16"/>
                <w:szCs w:val="16"/>
              </w:rPr>
            </w:pPr>
            <w:r>
              <w:rPr>
                <w:rFonts w:ascii="宋体" w:hAnsi="宋体" w:cs="宋体" w:eastAsia="宋体" w:hint="default"/>
                <w:sz w:val="16"/>
                <w:szCs w:val="16"/>
              </w:rPr>
              <w:t>子公司名</w:t>
            </w:r>
            <w:r>
              <w:rPr>
                <w:rFonts w:ascii="宋体" w:hAnsi="宋体" w:cs="宋体" w:eastAsia="宋体" w:hint="default"/>
                <w:spacing w:val="-77"/>
                <w:sz w:val="16"/>
                <w:szCs w:val="16"/>
              </w:rPr>
              <w:t> </w:t>
            </w:r>
            <w:r>
              <w:rPr>
                <w:rFonts w:ascii="宋体" w:hAnsi="宋体" w:cs="宋体" w:eastAsia="宋体" w:hint="default"/>
                <w:sz w:val="16"/>
                <w:szCs w:val="16"/>
              </w:rPr>
              <w:t>称</w:t>
            </w:r>
          </w:p>
        </w:tc>
        <w:tc>
          <w:tcPr>
            <w:tcW w:w="80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3"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75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9"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52" w:hRule="exact"/>
        </w:trPr>
        <w:tc>
          <w:tcPr>
            <w:tcW w:w="850"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6"/>
                <w:szCs w:val="16"/>
              </w:rPr>
            </w:pPr>
            <w:r>
              <w:rPr>
                <w:rFonts w:ascii="宋体" w:hAnsi="宋体" w:cs="宋体" w:eastAsia="宋体" w:hint="default"/>
                <w:sz w:val="16"/>
                <w:szCs w:val="16"/>
              </w:rPr>
              <w:t>流动资产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0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6"/>
                <w:szCs w:val="16"/>
              </w:rPr>
            </w:pPr>
            <w:r>
              <w:rPr>
                <w:rFonts w:ascii="宋体" w:hAnsi="宋体" w:cs="宋体" w:eastAsia="宋体" w:hint="default"/>
                <w:sz w:val="16"/>
                <w:szCs w:val="16"/>
              </w:rPr>
              <w:t>资产合计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0"/>
              <w:jc w:val="center"/>
              <w:rPr>
                <w:rFonts w:ascii="宋体" w:hAnsi="宋体" w:cs="宋体" w:eastAsia="宋体" w:hint="default"/>
                <w:sz w:val="16"/>
                <w:szCs w:val="16"/>
              </w:rPr>
            </w:pPr>
            <w:r>
              <w:rPr>
                <w:rFonts w:ascii="宋体" w:hAnsi="宋体" w:cs="宋体" w:eastAsia="宋体" w:hint="default"/>
                <w:sz w:val="16"/>
                <w:szCs w:val="16"/>
              </w:rPr>
              <w:t>流动负债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61"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43"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5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61"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09"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31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6"/>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8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北京人</w:t>
            </w:r>
          </w:p>
          <w:p>
            <w:pPr>
              <w:pStyle w:val="TableParagraph"/>
              <w:spacing w:line="206" w:lineRule="exact" w:before="21"/>
              <w:ind w:left="103" w:right="252"/>
              <w:jc w:val="both"/>
              <w:rPr>
                <w:rFonts w:ascii="宋体" w:hAnsi="宋体" w:cs="宋体" w:eastAsia="宋体" w:hint="default"/>
                <w:sz w:val="16"/>
                <w:szCs w:val="16"/>
              </w:rPr>
            </w:pPr>
            <w:r>
              <w:rPr>
                <w:rFonts w:ascii="宋体" w:hAnsi="宋体" w:cs="宋体" w:eastAsia="宋体" w:hint="default"/>
                <w:sz w:val="16"/>
                <w:szCs w:val="16"/>
              </w:rPr>
              <w:t>民在线</w:t>
            </w:r>
            <w:r>
              <w:rPr>
                <w:rFonts w:ascii="宋体" w:hAnsi="宋体" w:cs="宋体" w:eastAsia="宋体" w:hint="default"/>
                <w:spacing w:val="-78"/>
                <w:sz w:val="16"/>
                <w:szCs w:val="16"/>
              </w:rPr>
              <w:t> </w:t>
            </w:r>
            <w:r>
              <w:rPr>
                <w:rFonts w:ascii="宋体" w:hAnsi="宋体" w:cs="宋体" w:eastAsia="宋体" w:hint="default"/>
                <w:sz w:val="16"/>
                <w:szCs w:val="16"/>
              </w:rPr>
              <w:t>网络有</w:t>
            </w:r>
            <w:r>
              <w:rPr>
                <w:rFonts w:ascii="宋体" w:hAnsi="宋体" w:cs="宋体" w:eastAsia="宋体" w:hint="default"/>
                <w:spacing w:val="-78"/>
                <w:sz w:val="16"/>
                <w:szCs w:val="16"/>
              </w:rPr>
              <w:t> </w:t>
            </w:r>
            <w:r>
              <w:rPr>
                <w:rFonts w:ascii="宋体" w:hAnsi="宋体" w:cs="宋体" w:eastAsia="宋体" w:hint="default"/>
                <w:sz w:val="16"/>
                <w:szCs w:val="16"/>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4" w:right="0"/>
              <w:jc w:val="center"/>
              <w:rPr>
                <w:rFonts w:ascii="宋体" w:hAnsi="宋体" w:cs="宋体" w:eastAsia="宋体" w:hint="default"/>
                <w:sz w:val="15"/>
                <w:szCs w:val="15"/>
              </w:rPr>
            </w:pPr>
            <w:r>
              <w:rPr>
                <w:rFonts w:ascii="宋体"/>
                <w:sz w:val="15"/>
              </w:rPr>
              <w:t>216,684,640.09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71" w:right="0"/>
              <w:jc w:val="left"/>
              <w:rPr>
                <w:rFonts w:ascii="宋体" w:hAnsi="宋体" w:cs="宋体" w:eastAsia="宋体" w:hint="default"/>
                <w:sz w:val="15"/>
                <w:szCs w:val="15"/>
              </w:rPr>
            </w:pPr>
            <w:r>
              <w:rPr>
                <w:rFonts w:ascii="宋体"/>
                <w:sz w:val="15"/>
              </w:rPr>
              <w:t>20,179,878.90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7" w:right="0"/>
              <w:jc w:val="center"/>
              <w:rPr>
                <w:rFonts w:ascii="宋体" w:hAnsi="宋体" w:cs="宋体" w:eastAsia="宋体" w:hint="default"/>
                <w:sz w:val="15"/>
                <w:szCs w:val="15"/>
              </w:rPr>
            </w:pPr>
            <w:r>
              <w:rPr>
                <w:rFonts w:ascii="宋体"/>
                <w:sz w:val="15"/>
              </w:rPr>
              <w:t>236,864,518.99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91" w:right="0"/>
              <w:jc w:val="center"/>
              <w:rPr>
                <w:rFonts w:ascii="宋体" w:hAnsi="宋体" w:cs="宋体" w:eastAsia="宋体" w:hint="default"/>
                <w:sz w:val="15"/>
                <w:szCs w:val="15"/>
              </w:rPr>
            </w:pPr>
            <w:r>
              <w:rPr>
                <w:rFonts w:ascii="宋体"/>
                <w:sz w:val="15"/>
              </w:rPr>
              <w:t>107,468,299.44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63" w:right="0"/>
              <w:jc w:val="left"/>
              <w:rPr>
                <w:rFonts w:ascii="宋体" w:hAnsi="宋体" w:cs="宋体" w:eastAsia="宋体" w:hint="default"/>
                <w:sz w:val="15"/>
                <w:szCs w:val="15"/>
              </w:rPr>
            </w:pPr>
            <w:r>
              <w:rPr>
                <w:rFonts w:ascii="宋体"/>
                <w:sz w:val="15"/>
              </w:rPr>
              <w:t>9,398,997.38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1"/>
              <w:jc w:val="right"/>
              <w:rPr>
                <w:rFonts w:ascii="宋体" w:hAnsi="宋体" w:cs="宋体" w:eastAsia="宋体" w:hint="default"/>
                <w:sz w:val="15"/>
                <w:szCs w:val="15"/>
              </w:rPr>
            </w:pPr>
            <w:r>
              <w:rPr>
                <w:rFonts w:ascii="宋体"/>
                <w:spacing w:val="-1"/>
                <w:sz w:val="15"/>
              </w:rPr>
              <w:t>116,867,296.82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195,049,417.85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1"/>
              <w:jc w:val="right"/>
              <w:rPr>
                <w:rFonts w:ascii="宋体" w:hAnsi="宋体" w:cs="宋体" w:eastAsia="宋体" w:hint="default"/>
                <w:sz w:val="15"/>
                <w:szCs w:val="15"/>
              </w:rPr>
            </w:pPr>
            <w:r>
              <w:rPr>
                <w:rFonts w:ascii="宋体"/>
                <w:spacing w:val="-2"/>
                <w:sz w:val="15"/>
              </w:rPr>
              <w:t>16,193,179.95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211,242,597.80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100,098,354.30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9,604,254.48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98"/>
              <w:jc w:val="right"/>
              <w:rPr>
                <w:rFonts w:ascii="宋体" w:hAnsi="宋体" w:cs="宋体" w:eastAsia="宋体" w:hint="default"/>
                <w:sz w:val="15"/>
                <w:szCs w:val="15"/>
              </w:rPr>
            </w:pPr>
            <w:r>
              <w:rPr>
                <w:rFonts w:ascii="宋体"/>
                <w:spacing w:val="-1"/>
                <w:sz w:val="15"/>
              </w:rPr>
              <w:t>109,702,608.78</w:t>
            </w:r>
          </w:p>
        </w:tc>
      </w:tr>
      <w:tr>
        <w:trPr>
          <w:trHeight w:val="12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环球时</w:t>
            </w:r>
          </w:p>
          <w:p>
            <w:pPr>
              <w:pStyle w:val="TableParagraph"/>
              <w:spacing w:line="237" w:lineRule="auto" w:before="1"/>
              <w:ind w:left="103" w:right="252"/>
              <w:jc w:val="both"/>
              <w:rPr>
                <w:rFonts w:ascii="宋体" w:hAnsi="宋体" w:cs="宋体" w:eastAsia="宋体" w:hint="default"/>
                <w:sz w:val="16"/>
                <w:szCs w:val="16"/>
              </w:rPr>
            </w:pPr>
            <w:r>
              <w:rPr>
                <w:rFonts w:ascii="宋体" w:hAnsi="宋体" w:cs="宋体" w:eastAsia="宋体" w:hint="default"/>
                <w:sz w:val="16"/>
                <w:szCs w:val="16"/>
              </w:rPr>
              <w:t>报在线</w:t>
            </w:r>
            <w:r>
              <w:rPr>
                <w:rFonts w:ascii="宋体" w:hAnsi="宋体" w:cs="宋体" w:eastAsia="宋体" w:hint="default"/>
                <w:spacing w:val="-78"/>
                <w:sz w:val="16"/>
                <w:szCs w:val="16"/>
              </w:rPr>
              <w:t> </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文化传</w:t>
            </w:r>
            <w:r>
              <w:rPr>
                <w:rFonts w:ascii="宋体" w:hAnsi="宋体" w:cs="宋体" w:eastAsia="宋体" w:hint="default"/>
                <w:spacing w:val="-78"/>
                <w:sz w:val="16"/>
                <w:szCs w:val="16"/>
              </w:rPr>
              <w:t> </w:t>
            </w:r>
            <w:r>
              <w:rPr>
                <w:rFonts w:ascii="宋体" w:hAnsi="宋体" w:cs="宋体" w:eastAsia="宋体" w:hint="default"/>
                <w:sz w:val="16"/>
                <w:szCs w:val="16"/>
              </w:rPr>
              <w:t>播有限</w:t>
            </w:r>
            <w:r>
              <w:rPr>
                <w:rFonts w:ascii="宋体" w:hAnsi="宋体" w:cs="宋体" w:eastAsia="宋体" w:hint="default"/>
                <w:spacing w:val="-78"/>
                <w:sz w:val="16"/>
                <w:szCs w:val="16"/>
              </w:rPr>
              <w:t> </w:t>
            </w:r>
            <w:r>
              <w:rPr>
                <w:rFonts w:ascii="宋体" w:hAnsi="宋体" w:cs="宋体" w:eastAsia="宋体" w:hint="default"/>
                <w:sz w:val="16"/>
                <w:szCs w:val="16"/>
              </w:rPr>
              <w:t>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4" w:right="0"/>
              <w:jc w:val="center"/>
              <w:rPr>
                <w:rFonts w:ascii="宋体" w:hAnsi="宋体" w:cs="宋体" w:eastAsia="宋体" w:hint="default"/>
                <w:sz w:val="15"/>
                <w:szCs w:val="15"/>
              </w:rPr>
            </w:pPr>
            <w:r>
              <w:rPr>
                <w:rFonts w:ascii="宋体"/>
                <w:sz w:val="15"/>
              </w:rPr>
              <w:t>117,283,448.03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sz w:val="15"/>
              </w:rPr>
              <w:t>14,823,991.80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67" w:right="0"/>
              <w:jc w:val="center"/>
              <w:rPr>
                <w:rFonts w:ascii="宋体" w:hAnsi="宋体" w:cs="宋体" w:eastAsia="宋体" w:hint="default"/>
                <w:sz w:val="15"/>
                <w:szCs w:val="15"/>
              </w:rPr>
            </w:pPr>
            <w:r>
              <w:rPr>
                <w:rFonts w:ascii="宋体"/>
                <w:sz w:val="15"/>
              </w:rPr>
              <w:t>132,107,439.83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68" w:right="0"/>
              <w:jc w:val="center"/>
              <w:rPr>
                <w:rFonts w:ascii="宋体" w:hAnsi="宋体" w:cs="宋体" w:eastAsia="宋体" w:hint="default"/>
                <w:sz w:val="15"/>
                <w:szCs w:val="15"/>
              </w:rPr>
            </w:pPr>
            <w:r>
              <w:rPr>
                <w:rFonts w:ascii="宋体"/>
                <w:sz w:val="15"/>
              </w:rPr>
              <w:t>48,999,855.94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48,999,855.94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115,353,585.78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9,303,237.94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124,656,823.72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51,794,748.45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52,494,748.45</w:t>
            </w:r>
          </w:p>
        </w:tc>
      </w:tr>
      <w:tr>
        <w:trPr>
          <w:trHeight w:val="8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人民视</w:t>
            </w:r>
          </w:p>
          <w:p>
            <w:pPr>
              <w:pStyle w:val="TableParagraph"/>
              <w:spacing w:line="237" w:lineRule="auto"/>
              <w:ind w:left="103" w:right="252"/>
              <w:jc w:val="both"/>
              <w:rPr>
                <w:rFonts w:ascii="宋体" w:hAnsi="宋体" w:cs="宋体" w:eastAsia="宋体" w:hint="default"/>
                <w:sz w:val="16"/>
                <w:szCs w:val="16"/>
              </w:rPr>
            </w:pPr>
            <w:r>
              <w:rPr>
                <w:rFonts w:ascii="宋体" w:hAnsi="宋体" w:cs="宋体" w:eastAsia="宋体" w:hint="default"/>
                <w:sz w:val="16"/>
                <w:szCs w:val="16"/>
              </w:rPr>
              <w:t>讯文化</w:t>
            </w:r>
            <w:r>
              <w:rPr>
                <w:rFonts w:ascii="宋体" w:hAnsi="宋体" w:cs="宋体" w:eastAsia="宋体" w:hint="default"/>
                <w:spacing w:val="-78"/>
                <w:sz w:val="16"/>
                <w:szCs w:val="16"/>
              </w:rPr>
              <w:t> </w:t>
            </w:r>
            <w:r>
              <w:rPr>
                <w:rFonts w:ascii="宋体" w:hAnsi="宋体" w:cs="宋体" w:eastAsia="宋体" w:hint="default"/>
                <w:sz w:val="16"/>
                <w:szCs w:val="16"/>
              </w:rPr>
              <w:t>有限公</w:t>
            </w:r>
            <w:r>
              <w:rPr>
                <w:rFonts w:ascii="宋体" w:hAnsi="宋体" w:cs="宋体" w:eastAsia="宋体" w:hint="default"/>
                <w:spacing w:val="-78"/>
                <w:sz w:val="16"/>
                <w:szCs w:val="16"/>
              </w:rPr>
              <w:t> </w:t>
            </w:r>
            <w:r>
              <w:rPr>
                <w:rFonts w:ascii="宋体" w:hAnsi="宋体" w:cs="宋体" w:eastAsia="宋体" w:hint="default"/>
                <w:sz w:val="16"/>
                <w:szCs w:val="16"/>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4" w:right="0"/>
              <w:jc w:val="center"/>
              <w:rPr>
                <w:rFonts w:ascii="宋体" w:hAnsi="宋体" w:cs="宋体" w:eastAsia="宋体" w:hint="default"/>
                <w:sz w:val="15"/>
                <w:szCs w:val="15"/>
              </w:rPr>
            </w:pPr>
            <w:r>
              <w:rPr>
                <w:rFonts w:ascii="宋体"/>
                <w:sz w:val="15"/>
              </w:rPr>
              <w:t>205,705,647.42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45" w:right="0"/>
              <w:jc w:val="left"/>
              <w:rPr>
                <w:rFonts w:ascii="宋体" w:hAnsi="宋体" w:cs="宋体" w:eastAsia="宋体" w:hint="default"/>
                <w:sz w:val="15"/>
                <w:szCs w:val="15"/>
              </w:rPr>
            </w:pPr>
            <w:r>
              <w:rPr>
                <w:rFonts w:ascii="宋体"/>
                <w:sz w:val="15"/>
              </w:rPr>
              <w:t>1,354,101.66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7" w:right="0"/>
              <w:jc w:val="center"/>
              <w:rPr>
                <w:rFonts w:ascii="宋体" w:hAnsi="宋体" w:cs="宋体" w:eastAsia="宋体" w:hint="default"/>
                <w:sz w:val="15"/>
                <w:szCs w:val="15"/>
              </w:rPr>
            </w:pPr>
            <w:r>
              <w:rPr>
                <w:rFonts w:ascii="宋体"/>
                <w:sz w:val="15"/>
              </w:rPr>
              <w:t>207,059,749.08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68" w:right="0"/>
              <w:jc w:val="center"/>
              <w:rPr>
                <w:rFonts w:ascii="宋体" w:hAnsi="宋体" w:cs="宋体" w:eastAsia="宋体" w:hint="default"/>
                <w:sz w:val="15"/>
                <w:szCs w:val="15"/>
              </w:rPr>
            </w:pPr>
            <w:r>
              <w:rPr>
                <w:rFonts w:ascii="宋体"/>
                <w:sz w:val="15"/>
              </w:rPr>
              <w:t>63,352,081.11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63,352,081.11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188,971,188.75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1"/>
              <w:jc w:val="right"/>
              <w:rPr>
                <w:rFonts w:ascii="宋体" w:hAnsi="宋体" w:cs="宋体" w:eastAsia="宋体" w:hint="default"/>
                <w:sz w:val="15"/>
                <w:szCs w:val="15"/>
              </w:rPr>
            </w:pPr>
            <w:r>
              <w:rPr>
                <w:rFonts w:ascii="宋体"/>
                <w:spacing w:val="-2"/>
                <w:sz w:val="15"/>
              </w:rPr>
              <w:t>1,425,485.34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190,396,674.09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63,322,668.74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98"/>
              <w:jc w:val="right"/>
              <w:rPr>
                <w:rFonts w:ascii="宋体" w:hAnsi="宋体" w:cs="宋体" w:eastAsia="宋体" w:hint="default"/>
                <w:sz w:val="15"/>
                <w:szCs w:val="15"/>
              </w:rPr>
            </w:pPr>
            <w:r>
              <w:rPr>
                <w:rFonts w:ascii="宋体"/>
                <w:spacing w:val="-2"/>
                <w:sz w:val="15"/>
              </w:rPr>
              <w:t>63,322,668.74</w:t>
            </w:r>
          </w:p>
        </w:tc>
      </w:tr>
      <w:tr>
        <w:trPr>
          <w:trHeight w:val="8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人民健</w:t>
            </w:r>
          </w:p>
          <w:p>
            <w:pPr>
              <w:pStyle w:val="TableParagraph"/>
              <w:spacing w:line="237" w:lineRule="auto"/>
              <w:ind w:left="103" w:right="252"/>
              <w:jc w:val="both"/>
              <w:rPr>
                <w:rFonts w:ascii="宋体" w:hAnsi="宋体" w:cs="宋体" w:eastAsia="宋体" w:hint="default"/>
                <w:sz w:val="16"/>
                <w:szCs w:val="16"/>
              </w:rPr>
            </w:pPr>
            <w:r>
              <w:rPr>
                <w:rFonts w:ascii="宋体" w:hAnsi="宋体" w:cs="宋体" w:eastAsia="宋体" w:hint="default"/>
                <w:sz w:val="16"/>
                <w:szCs w:val="16"/>
              </w:rPr>
              <w:t>康网络</w:t>
            </w:r>
            <w:r>
              <w:rPr>
                <w:rFonts w:ascii="宋体" w:hAnsi="宋体" w:cs="宋体" w:eastAsia="宋体" w:hint="default"/>
                <w:spacing w:val="-78"/>
                <w:sz w:val="16"/>
                <w:szCs w:val="16"/>
              </w:rPr>
              <w:t> </w:t>
            </w:r>
            <w:r>
              <w:rPr>
                <w:rFonts w:ascii="宋体" w:hAnsi="宋体" w:cs="宋体" w:eastAsia="宋体" w:hint="default"/>
                <w:sz w:val="16"/>
                <w:szCs w:val="16"/>
              </w:rPr>
              <w:t>有限公</w:t>
            </w:r>
            <w:r>
              <w:rPr>
                <w:rFonts w:ascii="宋体" w:hAnsi="宋体" w:cs="宋体" w:eastAsia="宋体" w:hint="default"/>
                <w:spacing w:val="-78"/>
                <w:sz w:val="16"/>
                <w:szCs w:val="16"/>
              </w:rPr>
              <w:t> </w:t>
            </w:r>
            <w:r>
              <w:rPr>
                <w:rFonts w:ascii="宋体" w:hAnsi="宋体" w:cs="宋体" w:eastAsia="宋体" w:hint="default"/>
                <w:sz w:val="16"/>
                <w:szCs w:val="16"/>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4" w:right="0"/>
              <w:jc w:val="center"/>
              <w:rPr>
                <w:rFonts w:ascii="宋体" w:hAnsi="宋体" w:cs="宋体" w:eastAsia="宋体" w:hint="default"/>
                <w:sz w:val="15"/>
                <w:szCs w:val="15"/>
              </w:rPr>
            </w:pPr>
            <w:r>
              <w:rPr>
                <w:rFonts w:ascii="宋体"/>
                <w:sz w:val="15"/>
              </w:rPr>
              <w:t>110,917,902.59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45" w:right="0"/>
              <w:jc w:val="left"/>
              <w:rPr>
                <w:rFonts w:ascii="宋体" w:hAnsi="宋体" w:cs="宋体" w:eastAsia="宋体" w:hint="default"/>
                <w:sz w:val="15"/>
                <w:szCs w:val="15"/>
              </w:rPr>
            </w:pPr>
            <w:r>
              <w:rPr>
                <w:rFonts w:ascii="宋体"/>
                <w:sz w:val="15"/>
              </w:rPr>
              <w:t>1,859,077.26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67" w:right="0"/>
              <w:jc w:val="center"/>
              <w:rPr>
                <w:rFonts w:ascii="宋体" w:hAnsi="宋体" w:cs="宋体" w:eastAsia="宋体" w:hint="default"/>
                <w:sz w:val="15"/>
                <w:szCs w:val="15"/>
              </w:rPr>
            </w:pPr>
            <w:r>
              <w:rPr>
                <w:rFonts w:ascii="宋体"/>
                <w:sz w:val="15"/>
              </w:rPr>
              <w:t>112,776,979.85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68" w:right="0"/>
              <w:jc w:val="center"/>
              <w:rPr>
                <w:rFonts w:ascii="宋体" w:hAnsi="宋体" w:cs="宋体" w:eastAsia="宋体" w:hint="default"/>
                <w:sz w:val="15"/>
                <w:szCs w:val="15"/>
              </w:rPr>
            </w:pPr>
            <w:r>
              <w:rPr>
                <w:rFonts w:ascii="宋体"/>
                <w:sz w:val="15"/>
              </w:rPr>
              <w:t>43,800,589.63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43,800,589.63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53,955,746.62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1"/>
              <w:jc w:val="right"/>
              <w:rPr>
                <w:rFonts w:ascii="宋体" w:hAnsi="宋体" w:cs="宋体" w:eastAsia="宋体" w:hint="default"/>
                <w:sz w:val="15"/>
                <w:szCs w:val="15"/>
              </w:rPr>
            </w:pPr>
            <w:r>
              <w:rPr>
                <w:rFonts w:ascii="宋体"/>
                <w:spacing w:val="-1"/>
                <w:sz w:val="15"/>
              </w:rPr>
              <w:t>168,464.28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54,124,210.90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2"/>
                <w:sz w:val="15"/>
              </w:rPr>
              <w:t>4,067,688.90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spacing w:val="-1"/>
                <w:sz w:val="15"/>
              </w:rPr>
              <w:t>168,464.28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98"/>
              <w:jc w:val="right"/>
              <w:rPr>
                <w:rFonts w:ascii="宋体" w:hAnsi="宋体" w:cs="宋体" w:eastAsia="宋体" w:hint="default"/>
                <w:sz w:val="15"/>
                <w:szCs w:val="15"/>
              </w:rPr>
            </w:pPr>
            <w:r>
              <w:rPr>
                <w:rFonts w:ascii="宋体"/>
                <w:spacing w:val="-2"/>
                <w:sz w:val="15"/>
              </w:rPr>
              <w:t>4,236,153.18</w:t>
            </w:r>
          </w:p>
        </w:tc>
      </w:tr>
    </w:tbl>
    <w:p>
      <w:pPr>
        <w:spacing w:line="240" w:lineRule="auto" w:before="10"/>
        <w:rPr>
          <w:rFonts w:ascii="宋体" w:hAnsi="宋体" w:cs="宋体" w:eastAsia="宋体" w:hint="default"/>
          <w:sz w:val="20"/>
          <w:szCs w:val="20"/>
        </w:rPr>
      </w:pPr>
    </w:p>
    <w:tbl>
      <w:tblPr>
        <w:tblW w:w="0" w:type="auto"/>
        <w:jc w:val="left"/>
        <w:tblInd w:w="968" w:type="dxa"/>
        <w:tblLayout w:type="fixed"/>
        <w:tblCellMar>
          <w:top w:w="0" w:type="dxa"/>
          <w:left w:w="0" w:type="dxa"/>
          <w:bottom w:w="0" w:type="dxa"/>
          <w:right w:w="0" w:type="dxa"/>
        </w:tblCellMar>
        <w:tblLook w:val="01E0"/>
      </w:tblPr>
      <w:tblGrid>
        <w:gridCol w:w="3689"/>
        <w:gridCol w:w="1702"/>
        <w:gridCol w:w="1560"/>
        <w:gridCol w:w="708"/>
        <w:gridCol w:w="1560"/>
        <w:gridCol w:w="1700"/>
        <w:gridCol w:w="1529"/>
        <w:gridCol w:w="708"/>
        <w:gridCol w:w="1560"/>
      </w:tblGrid>
      <w:tr>
        <w:trPr>
          <w:trHeight w:val="324" w:hRule="exact"/>
        </w:trPr>
        <w:tc>
          <w:tcPr>
            <w:tcW w:w="3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5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4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368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auto" w:before="39"/>
              <w:ind w:left="139" w:right="135"/>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563" w:right="141" w:hanging="420"/>
              <w:jc w:val="left"/>
              <w:rPr>
                <w:rFonts w:ascii="宋体" w:hAnsi="宋体" w:cs="宋体" w:eastAsia="宋体" w:hint="default"/>
                <w:sz w:val="21"/>
                <w:szCs w:val="21"/>
              </w:rPr>
            </w:pPr>
            <w:r>
              <w:rPr>
                <w:rFonts w:ascii="宋体" w:hAnsi="宋体" w:cs="宋体" w:eastAsia="宋体" w:hint="default"/>
                <w:sz w:val="21"/>
                <w:szCs w:val="21"/>
              </w:rPr>
              <w:t>经营活动现金</w:t>
            </w:r>
            <w:r>
              <w:rPr>
                <w:rFonts w:ascii="宋体" w:hAnsi="宋体" w:cs="宋体" w:eastAsia="宋体" w:hint="default"/>
                <w:w w:val="100"/>
                <w:sz w:val="21"/>
                <w:szCs w:val="21"/>
              </w:rPr>
              <w:t> </w:t>
            </w:r>
            <w:r>
              <w:rPr>
                <w:rFonts w:ascii="宋体" w:hAnsi="宋体" w:cs="宋体" w:eastAsia="宋体" w:hint="default"/>
                <w:sz w:val="21"/>
                <w:szCs w:val="21"/>
              </w:rPr>
              <w:t>流量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综合</w:t>
            </w:r>
          </w:p>
          <w:p>
            <w:pPr>
              <w:pStyle w:val="TableParagraph"/>
              <w:spacing w:line="273" w:lineRule="auto" w:before="39"/>
              <w:ind w:left="136" w:right="137"/>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564" w:right="142" w:hanging="421"/>
              <w:jc w:val="left"/>
              <w:rPr>
                <w:rFonts w:ascii="宋体" w:hAnsi="宋体" w:cs="宋体" w:eastAsia="宋体" w:hint="default"/>
                <w:sz w:val="21"/>
                <w:szCs w:val="21"/>
              </w:rPr>
            </w:pPr>
            <w:r>
              <w:rPr>
                <w:rFonts w:ascii="宋体" w:hAnsi="宋体" w:cs="宋体" w:eastAsia="宋体" w:hint="default"/>
                <w:sz w:val="21"/>
                <w:szCs w:val="21"/>
              </w:rPr>
              <w:t>经营活动现金</w:t>
            </w:r>
            <w:r>
              <w:rPr>
                <w:rFonts w:ascii="宋体" w:hAnsi="宋体" w:cs="宋体" w:eastAsia="宋体" w:hint="default"/>
                <w:w w:val="100"/>
                <w:sz w:val="21"/>
                <w:szCs w:val="21"/>
              </w:rPr>
              <w:t> </w:t>
            </w:r>
            <w:r>
              <w:rPr>
                <w:rFonts w:ascii="宋体" w:hAnsi="宋体" w:cs="宋体" w:eastAsia="宋体" w:hint="default"/>
                <w:sz w:val="21"/>
                <w:szCs w:val="21"/>
              </w:rPr>
              <w:t>流量</w:t>
            </w:r>
          </w:p>
        </w:tc>
      </w:tr>
      <w:tr>
        <w:trPr>
          <w:trHeight w:val="307"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北京人民在线网络有限公司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243,567,726.59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25,357,233.15</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23,100,667.28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5"/>
              <w:jc w:val="right"/>
              <w:rPr>
                <w:rFonts w:ascii="宋体" w:hAnsi="宋体" w:cs="宋体" w:eastAsia="宋体" w:hint="default"/>
                <w:sz w:val="20"/>
                <w:szCs w:val="20"/>
              </w:rPr>
            </w:pPr>
            <w:r>
              <w:rPr>
                <w:rFonts w:ascii="宋体"/>
                <w:w w:val="95"/>
                <w:sz w:val="20"/>
              </w:rPr>
              <w:t>193,625,036.99</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95"/>
                <w:sz w:val="20"/>
              </w:rPr>
              <w:t>10,736,664.83</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sz w:val="20"/>
              </w:rPr>
              <w:t>39,566,538.44</w:t>
            </w:r>
          </w:p>
        </w:tc>
      </w:tr>
      <w:tr>
        <w:trPr>
          <w:trHeight w:val="310"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环球时报在线</w:t>
            </w:r>
            <w:r>
              <w:rPr>
                <w:rFonts w:ascii="宋体" w:hAnsi="宋体" w:cs="宋体" w:eastAsia="宋体" w:hint="default"/>
                <w:sz w:val="20"/>
                <w:szCs w:val="20"/>
              </w:rPr>
              <w:t>(</w:t>
            </w:r>
            <w:r>
              <w:rPr>
                <w:rFonts w:ascii="宋体" w:hAnsi="宋体" w:cs="宋体" w:eastAsia="宋体" w:hint="default"/>
                <w:sz w:val="20"/>
                <w:szCs w:val="20"/>
              </w:rPr>
              <w:t>北京</w:t>
            </w:r>
            <w:r>
              <w:rPr>
                <w:rFonts w:ascii="宋体" w:hAnsi="宋体" w:cs="宋体" w:eastAsia="宋体" w:hint="default"/>
                <w:sz w:val="20"/>
                <w:szCs w:val="20"/>
              </w:rPr>
              <w:t>)</w:t>
            </w:r>
            <w:r>
              <w:rPr>
                <w:rFonts w:ascii="宋体" w:hAnsi="宋体" w:cs="宋体" w:eastAsia="宋体" w:hint="default"/>
                <w:sz w:val="20"/>
                <w:szCs w:val="20"/>
              </w:rPr>
              <w:t>文化传播有限公司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179,233,051.18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17,945,508.62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10,983,644.61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5"/>
              <w:jc w:val="right"/>
              <w:rPr>
                <w:rFonts w:ascii="宋体" w:hAnsi="宋体" w:cs="宋体" w:eastAsia="宋体" w:hint="default"/>
                <w:sz w:val="20"/>
                <w:szCs w:val="20"/>
              </w:rPr>
            </w:pPr>
            <w:r>
              <w:rPr>
                <w:rFonts w:ascii="宋体"/>
                <w:w w:val="95"/>
                <w:sz w:val="20"/>
              </w:rPr>
              <w:t>166,973,324.65</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95"/>
                <w:sz w:val="20"/>
              </w:rPr>
              <w:t>12,676,710.08</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sz w:val="20"/>
              </w:rPr>
              <w:t>22,287,996.85</w:t>
            </w:r>
          </w:p>
        </w:tc>
      </w:tr>
      <w:tr>
        <w:trPr>
          <w:trHeight w:val="307"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人民视讯文化有限公司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172,628,384.81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36,633,662.62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22,686,178.57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5"/>
              <w:jc w:val="right"/>
              <w:rPr>
                <w:rFonts w:ascii="宋体" w:hAnsi="宋体" w:cs="宋体" w:eastAsia="宋体" w:hint="default"/>
                <w:sz w:val="20"/>
                <w:szCs w:val="20"/>
              </w:rPr>
            </w:pPr>
            <w:r>
              <w:rPr>
                <w:rFonts w:ascii="宋体"/>
                <w:w w:val="95"/>
                <w:sz w:val="20"/>
              </w:rPr>
              <w:t>175,019,640.74</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9"/>
              <w:jc w:val="right"/>
              <w:rPr>
                <w:rFonts w:ascii="宋体" w:hAnsi="宋体" w:cs="宋体" w:eastAsia="宋体" w:hint="default"/>
                <w:sz w:val="20"/>
                <w:szCs w:val="20"/>
              </w:rPr>
            </w:pPr>
            <w:r>
              <w:rPr>
                <w:rFonts w:ascii="宋体"/>
                <w:w w:val="95"/>
                <w:sz w:val="20"/>
              </w:rPr>
              <w:t>38,724,478.17</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sz w:val="20"/>
              </w:rPr>
              <w:t>26,807,834.37</w:t>
            </w:r>
          </w:p>
        </w:tc>
      </w:tr>
      <w:tr>
        <w:trPr>
          <w:trHeight w:val="310"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人民健康网络有限公司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80,287,356.08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18,919,868.22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38,232,696.82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433,962.26</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56,522.00</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5" w:right="0"/>
              <w:jc w:val="left"/>
              <w:rPr>
                <w:rFonts w:ascii="宋体" w:hAnsi="宋体" w:cs="宋体" w:eastAsia="宋体" w:hint="default"/>
                <w:sz w:val="20"/>
                <w:szCs w:val="20"/>
              </w:rPr>
            </w:pPr>
            <w:r>
              <w:rPr>
                <w:rFonts w:ascii="宋体"/>
                <w:sz w:val="20"/>
              </w:rPr>
              <w:t>3,718,887.15</w:t>
            </w:r>
          </w:p>
        </w:tc>
      </w:tr>
    </w:tbl>
    <w:p>
      <w:pPr>
        <w:spacing w:line="240" w:lineRule="auto" w:before="5"/>
        <w:rPr>
          <w:rFonts w:ascii="宋体" w:hAnsi="宋体" w:cs="宋体" w:eastAsia="宋体" w:hint="default"/>
          <w:sz w:val="15"/>
          <w:szCs w:val="15"/>
        </w:rPr>
      </w:pPr>
    </w:p>
    <w:p>
      <w:pPr>
        <w:pStyle w:val="BodyText"/>
        <w:spacing w:line="240" w:lineRule="auto" w:before="36"/>
        <w:ind w:left="1400" w:right="14228"/>
        <w:jc w:val="left"/>
      </w:pPr>
      <w:r>
        <w:rPr/>
        <w:t>其他说明：</w:t>
      </w:r>
      <w:r>
        <w:rPr>
          <w:spacing w:val="-102"/>
        </w:rPr>
        <w:t> </w:t>
      </w:r>
      <w:r>
        <w:rPr>
          <w:spacing w:val="-102"/>
        </w:rPr>
      </w:r>
      <w:r>
        <w:rPr/>
        <w:t>无</w:t>
      </w:r>
    </w:p>
    <w:p>
      <w:pPr>
        <w:spacing w:after="0" w:line="240" w:lineRule="auto"/>
        <w:jc w:val="left"/>
        <w:sectPr>
          <w:footerReference w:type="default" r:id="rId84"/>
          <w:pgSz w:w="16840" w:h="11910" w:orient="landscape"/>
          <w:pgMar w:footer="1195" w:header="882" w:top="1120" w:bottom="1380" w:left="40" w:right="100"/>
          <w:pgNumType w:start="1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36"/>
        <w:ind w:left="140"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6"/>
        <w:ind w:left="140" w:right="936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82" w:val="left" w:leader="none"/>
        </w:tabs>
        <w:spacing w:line="272" w:lineRule="exact" w:before="86"/>
        <w:ind w:left="140" w:right="12313"/>
        <w:jc w:val="left"/>
      </w:pPr>
      <w:r>
        <w:rPr/>
        <w:t>□适用</w:t>
        <w:tab/>
      </w:r>
      <w:r>
        <w:rPr>
          <w:spacing w:val="-2"/>
        </w:rPr>
        <w:t>√不适用</w:t>
      </w:r>
      <w:r>
        <w:rPr>
          <w:spacing w:val="-99"/>
        </w:rPr>
        <w:t> </w:t>
      </w:r>
      <w:r>
        <w:rPr>
          <w:spacing w:val="-99"/>
        </w:rPr>
      </w:r>
      <w:r>
        <w:rPr/>
        <w:t>其他说明：</w:t>
      </w:r>
    </w:p>
    <w:p>
      <w:pPr>
        <w:pStyle w:val="BodyText"/>
        <w:spacing w:line="249" w:lineRule="exact"/>
        <w:ind w:left="140" w:right="936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40"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40" w:right="9366"/>
        <w:jc w:val="left"/>
      </w:pPr>
      <w:r>
        <w:rPr/>
        <w:t>□适用 √不适用</w:t>
      </w:r>
    </w:p>
    <w:p>
      <w:pPr>
        <w:spacing w:after="0" w:line="240" w:lineRule="auto"/>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85"/>
          <w:footerReference w:type="default" r:id="rId86"/>
          <w:pgSz w:w="11910" w:h="16840"/>
          <w:pgMar w:header="882" w:footer="1195" w:top="1120" w:bottom="1380" w:left="600" w:right="860"/>
          <w:pgNumType w:start="153"/>
        </w:sectPr>
      </w:pPr>
    </w:p>
    <w:p>
      <w:pPr>
        <w:pStyle w:val="Heading2"/>
        <w:spacing w:line="240" w:lineRule="auto" w:before="36"/>
        <w:ind w:left="677"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677"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519" w:val="left" w:leader="none"/>
        </w:tabs>
        <w:spacing w:line="240" w:lineRule="auto" w:before="14"/>
        <w:ind w:left="67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23" w:val="left" w:leader="none"/>
        </w:tabs>
        <w:spacing w:line="240" w:lineRule="auto"/>
        <w:ind w:left="67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600" w:right="860"/>
          <w:cols w:num="2" w:equalWidth="0">
            <w:col w:w="4050" w:space="2683"/>
            <w:col w:w="371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85"/>
        <w:gridCol w:w="1135"/>
        <w:gridCol w:w="1133"/>
        <w:gridCol w:w="1529"/>
        <w:gridCol w:w="742"/>
        <w:gridCol w:w="708"/>
        <w:gridCol w:w="1133"/>
      </w:tblGrid>
      <w:tr>
        <w:trPr>
          <w:trHeight w:val="461" w:hRule="exact"/>
        </w:trPr>
        <w:tc>
          <w:tcPr>
            <w:tcW w:w="3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6" w:right="13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before="2"/>
              <w:ind w:left="141" w:right="137"/>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0" w:hRule="exact"/>
        </w:trPr>
        <w:tc>
          <w:tcPr>
            <w:tcW w:w="368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33" w:type="dxa"/>
            <w:vMerge/>
            <w:tcBorders>
              <w:left w:val="single" w:sz="4" w:space="0" w:color="000000"/>
              <w:bottom w:val="single" w:sz="4" w:space="0" w:color="000000"/>
              <w:right w:val="single" w:sz="4" w:space="0" w:color="000000"/>
            </w:tcBorders>
          </w:tcPr>
          <w:p>
            <w:pPr/>
          </w:p>
        </w:tc>
      </w:tr>
      <w:tr>
        <w:trPr>
          <w:trHeight w:val="28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sz w:val="21"/>
              </w:rPr>
              <w:t>45.00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影视策划</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27.83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教育咨询服务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28.89</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Microbeam International</w:t>
            </w:r>
            <w:r>
              <w:rPr>
                <w:rFonts w:ascii="宋体"/>
                <w:spacing w:val="-1"/>
                <w:sz w:val="21"/>
              </w:rPr>
              <w:t> </w:t>
            </w:r>
            <w:r>
              <w:rPr>
                <w:rFonts w:ascii="宋体"/>
                <w:sz w:val="21"/>
              </w:rPr>
              <w:t>Holdings</w:t>
            </w:r>
          </w:p>
          <w:p>
            <w:pPr>
              <w:pStyle w:val="TableParagraph"/>
              <w:spacing w:line="274" w:lineRule="exact"/>
              <w:ind w:left="100" w:right="0"/>
              <w:jc w:val="left"/>
              <w:rPr>
                <w:rFonts w:ascii="宋体" w:hAnsi="宋体" w:cs="宋体" w:eastAsia="宋体" w:hint="default"/>
                <w:sz w:val="21"/>
                <w:szCs w:val="21"/>
              </w:rPr>
            </w:pPr>
            <w:r>
              <w:rPr>
                <w:rFonts w:ascii="宋体"/>
                <w:sz w:val="21"/>
              </w:rPr>
              <w:t>Limited</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开曼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7"/>
        <w:rPr>
          <w:rFonts w:ascii="宋体" w:hAnsi="宋体" w:cs="宋体" w:eastAsia="宋体" w:hint="default"/>
          <w:sz w:val="15"/>
          <w:szCs w:val="15"/>
        </w:rPr>
      </w:pPr>
    </w:p>
    <w:p>
      <w:pPr>
        <w:pStyle w:val="BodyText"/>
        <w:spacing w:line="272" w:lineRule="exact" w:before="64"/>
        <w:ind w:left="677" w:right="3963"/>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18"/>
          <w:szCs w:val="18"/>
        </w:rPr>
      </w:pPr>
    </w:p>
    <w:p>
      <w:pPr>
        <w:pStyle w:val="BodyText"/>
        <w:spacing w:line="240" w:lineRule="auto"/>
        <w:ind w:left="677" w:right="1255"/>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00" w:right="860"/>
        </w:sectPr>
      </w:pPr>
    </w:p>
    <w:p>
      <w:pPr>
        <w:spacing w:line="240" w:lineRule="auto" w:before="7"/>
        <w:rPr>
          <w:rFonts w:ascii="宋体" w:hAnsi="宋体" w:cs="宋体" w:eastAsia="宋体" w:hint="default"/>
          <w:sz w:val="15"/>
          <w:szCs w:val="15"/>
        </w:rPr>
      </w:pPr>
    </w:p>
    <w:p>
      <w:pPr>
        <w:pStyle w:val="Heading2"/>
        <w:spacing w:line="240" w:lineRule="auto"/>
        <w:ind w:left="677" w:right="-1"/>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pStyle w:val="BodyText"/>
        <w:tabs>
          <w:tab w:pos="1519" w:val="left" w:leader="none"/>
        </w:tabs>
        <w:spacing w:line="240" w:lineRule="auto" w:before="58"/>
        <w:ind w:left="677"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623" w:val="left" w:leader="none"/>
        </w:tabs>
        <w:spacing w:line="240" w:lineRule="auto"/>
        <w:ind w:left="67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600" w:right="860"/>
          <w:cols w:num="2" w:equalWidth="0">
            <w:col w:w="3844" w:space="2889"/>
            <w:col w:w="371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37"/>
        <w:gridCol w:w="2835"/>
        <w:gridCol w:w="2835"/>
      </w:tblGrid>
      <w:tr>
        <w:trPr>
          <w:trHeight w:val="283" w:hRule="exact"/>
        </w:trPr>
        <w:tc>
          <w:tcPr>
            <w:tcW w:w="4537" w:type="dxa"/>
            <w:vMerge w:val="restart"/>
            <w:tcBorders>
              <w:top w:val="single" w:sz="4" w:space="0" w:color="000000"/>
              <w:left w:val="single" w:sz="4" w:space="0" w:color="000000"/>
              <w:right w:val="single" w:sz="6" w:space="0" w:color="000000"/>
            </w:tcBorders>
          </w:tcPr>
          <w:p>
            <w:pPr/>
          </w:p>
        </w:tc>
        <w:tc>
          <w:tcPr>
            <w:tcW w:w="283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83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4537" w:type="dxa"/>
            <w:vMerge/>
            <w:tcBorders>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人民浙报传媒投资有限公司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45,554,576.62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44,912,207.45</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44,348,560.97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43,810,982.98</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11,617,896.15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11,721,954.02</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57,172,472.77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56,634,161.47</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470,099.45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288,005.14</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470,099.45</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288,005.14</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56,702,373.32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56,346,156.33</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25,516,067.79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25,355,770.15</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83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25,516,067.79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25,372,726.26</w:t>
            </w:r>
          </w:p>
        </w:tc>
      </w:tr>
    </w:tbl>
    <w:p>
      <w:pPr>
        <w:spacing w:after="0" w:line="243" w:lineRule="exact"/>
        <w:jc w:val="right"/>
        <w:rPr>
          <w:rFonts w:ascii="宋体" w:hAnsi="宋体" w:cs="宋体" w:eastAsia="宋体" w:hint="default"/>
          <w:sz w:val="21"/>
          <w:szCs w:val="21"/>
        </w:rPr>
        <w:sectPr>
          <w:type w:val="continuous"/>
          <w:pgSz w:w="11910" w:h="16840"/>
          <w:pgMar w:top="1120" w:bottom="1380" w:left="600" w:right="860"/>
        </w:sectPr>
      </w:pPr>
    </w:p>
    <w:p>
      <w:pPr>
        <w:spacing w:line="240" w:lineRule="auto" w:before="0"/>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4537"/>
        <w:gridCol w:w="2835"/>
        <w:gridCol w:w="2835"/>
      </w:tblGrid>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存在公开报价的合营企业权益投资的公允价值</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226,407.76</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219,642.30</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21,964.23</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214.13</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855.69</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365,943.80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573,212.59</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-873,909.81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-820,308.69</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57,053.82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27,829.92</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-118,321.32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-117,396.11</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11,500.00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9,300.00</w:t>
            </w:r>
          </w:p>
        </w:tc>
      </w:tr>
      <w:tr>
        <w:trPr>
          <w:trHeight w:val="289"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214,531.51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76,998.11</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356,216.99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230,994.34</w:t>
            </w: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356,216.99</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230,994.34</w:t>
            </w:r>
          </w:p>
        </w:tc>
      </w:tr>
      <w:tr>
        <w:trPr>
          <w:trHeight w:val="286" w:hRule="exact"/>
        </w:trPr>
        <w:tc>
          <w:tcPr>
            <w:tcW w:w="4537" w:type="dxa"/>
            <w:tcBorders>
              <w:top w:val="single" w:sz="6" w:space="0" w:color="000000"/>
              <w:left w:val="single" w:sz="4"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835" w:type="dxa"/>
            <w:tcBorders>
              <w:top w:val="single" w:sz="6" w:space="0" w:color="000000"/>
              <w:left w:val="single" w:sz="6" w:space="0" w:color="000000"/>
              <w:bottom w:val="single" w:sz="4" w:space="0" w:color="000000"/>
              <w:right w:val="single" w:sz="6" w:space="0" w:color="000000"/>
            </w:tcBorders>
          </w:tcPr>
          <w:p>
            <w:pPr/>
          </w:p>
        </w:tc>
        <w:tc>
          <w:tcPr>
            <w:tcW w:w="283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677" w:right="8909"/>
        <w:jc w:val="left"/>
      </w:pPr>
      <w:r>
        <w:rPr/>
        <w:t>其他说明</w:t>
      </w:r>
      <w:r>
        <w:rPr>
          <w:w w:val="100"/>
        </w:rPr>
        <w:t> </w:t>
      </w:r>
      <w:r>
        <w:rPr/>
        <w:t>无</w:t>
      </w:r>
    </w:p>
    <w:p>
      <w:pPr>
        <w:spacing w:after="0" w:line="272" w:lineRule="exact"/>
        <w:jc w:val="left"/>
        <w:sectPr>
          <w:pgSz w:w="11910" w:h="16840"/>
          <w:pgMar w:header="882" w:footer="1195" w:top="1120" w:bottom="1380" w:left="6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7"/>
          <w:footerReference w:type="default" r:id="rId88"/>
          <w:pgSz w:w="16840" w:h="11910" w:orient="landscape"/>
          <w:pgMar w:header="882" w:footer="1195" w:top="1120" w:bottom="1380" w:left="340" w:right="240"/>
          <w:pgNumType w:start="155"/>
        </w:sectPr>
      </w:pPr>
    </w:p>
    <w:p>
      <w:pPr>
        <w:spacing w:line="240" w:lineRule="auto" w:before="1"/>
        <w:rPr>
          <w:rFonts w:ascii="宋体" w:hAnsi="宋体" w:cs="宋体" w:eastAsia="宋体" w:hint="default"/>
          <w:sz w:val="14"/>
          <w:szCs w:val="14"/>
        </w:rPr>
      </w:pPr>
    </w:p>
    <w:p>
      <w:pPr>
        <w:pStyle w:val="Heading2"/>
        <w:spacing w:line="240" w:lineRule="auto"/>
        <w:ind w:left="1100"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942" w:val="left" w:leader="none"/>
        </w:tabs>
        <w:spacing w:line="240" w:lineRule="auto" w:before="58"/>
        <w:ind w:left="1100"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2151" w:val="left" w:leader="none"/>
        </w:tabs>
        <w:spacing w:line="240" w:lineRule="auto"/>
        <w:ind w:left="1100" w:right="0"/>
        <w:jc w:val="left"/>
      </w:pPr>
      <w:r>
        <w:rPr>
          <w:spacing w:val="-1"/>
        </w:rPr>
        <w:t>单位：元</w:t>
        <w:tab/>
        <w:t>币种：人民币</w:t>
      </w:r>
    </w:p>
    <w:p>
      <w:pPr>
        <w:spacing w:after="0" w:line="240" w:lineRule="auto"/>
        <w:jc w:val="left"/>
        <w:sectPr>
          <w:type w:val="continuous"/>
          <w:pgSz w:w="16840" w:h="11910" w:orient="landscape"/>
          <w:pgMar w:top="1120" w:bottom="1380" w:left="340" w:right="240"/>
          <w:cols w:num="2" w:equalWidth="0">
            <w:col w:w="4267" w:space="7296"/>
            <w:col w:w="469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681"/>
        <w:gridCol w:w="1985"/>
        <w:gridCol w:w="1985"/>
        <w:gridCol w:w="1704"/>
        <w:gridCol w:w="1983"/>
        <w:gridCol w:w="1983"/>
        <w:gridCol w:w="1702"/>
      </w:tblGrid>
      <w:tr>
        <w:trPr>
          <w:trHeight w:val="283" w:hRule="exact"/>
        </w:trPr>
        <w:tc>
          <w:tcPr>
            <w:tcW w:w="4681" w:type="dxa"/>
            <w:vMerge w:val="restart"/>
            <w:tcBorders>
              <w:top w:val="single" w:sz="4" w:space="0" w:color="000000"/>
              <w:left w:val="single" w:sz="4" w:space="0" w:color="000000"/>
              <w:right w:val="single" w:sz="6" w:space="0" w:color="000000"/>
            </w:tcBorders>
          </w:tcPr>
          <w:p>
            <w:pPr/>
          </w:p>
        </w:tc>
        <w:tc>
          <w:tcPr>
            <w:tcW w:w="5674"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5667"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562" w:hRule="exact"/>
        </w:trPr>
        <w:tc>
          <w:tcPr>
            <w:tcW w:w="4681" w:type="dxa"/>
            <w:vMerge/>
            <w:tcBorders>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传媒股份有限公司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44" w:right="0"/>
              <w:jc w:val="left"/>
              <w:rPr>
                <w:rFonts w:ascii="宋体" w:hAnsi="宋体" w:cs="宋体" w:eastAsia="宋体" w:hint="default"/>
                <w:sz w:val="21"/>
                <w:szCs w:val="21"/>
              </w:rPr>
            </w:pPr>
            <w:r>
              <w:rPr>
                <w:rFonts w:ascii="宋体" w:hAnsi="宋体" w:cs="宋体" w:eastAsia="宋体" w:hint="default"/>
                <w:sz w:val="21"/>
                <w:szCs w:val="21"/>
              </w:rPr>
              <w:t>传媒股份有限公司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份有限公司</w:t>
            </w: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146,609,439.86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314,261,859.76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353,368,503.59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173,770,514.56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264,943,336.13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204,908,129.69</w:t>
            </w: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43,513,201.04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272,833,231.93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2,348,234.42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34,469,922.45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219,431,587.25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805,958.94</w:t>
            </w: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190,122,640.90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587,095,091.69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355,716,738.01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208,240,437.01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484,374,923.38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205,714,088.63</w:t>
            </w: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28,714,689.37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38,420,549.89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145,634,572.55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24,399,344.13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93,735,924.36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108,579,832.88</w:t>
            </w: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115,691,469.81</w:t>
            </w: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2,598,961.39</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28,714,689.37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38,420,549.89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261,326,042.36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24,399,344.13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96,334,885.75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108,579,832.88</w:t>
            </w: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6,784,186.37</w:t>
            </w: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7,209,229.16</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154,623,765.16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548,674,541.80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94,390,695.65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176,631,863.72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388,040,037.63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97,134,255.75</w:t>
            </w: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44,676,693.00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152,696,124.98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37,756,278.26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51,035,670.62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119,430,132.15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38,853,702.30</w:t>
            </w: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37,831,248.32</w:t>
            </w: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39,166,663.82</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37,831,248.32</w:t>
            </w: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39,166,663.82</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82,507,941.32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241,579,447.24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37,756,278.26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90,202,334.44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208,301,315.91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38,853,702.30</w:t>
            </w:r>
          </w:p>
        </w:tc>
      </w:tr>
      <w:tr>
        <w:trPr>
          <w:trHeight w:val="289"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存在公开报价的联营企业权益投资的公允价值</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60,561,962.18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132,939,264.62</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2,844,339.67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50,290,941.60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150,955,006.25</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-27,172,406.76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73,634,504.17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-2,743,560.10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-33,277,250.56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66,182,570.69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-1,599,520.49</w:t>
            </w:r>
          </w:p>
        </w:tc>
      </w:tr>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58,200.73</w:t>
            </w:r>
          </w:p>
        </w:tc>
        <w:tc>
          <w:tcPr>
            <w:tcW w:w="1985" w:type="dxa"/>
            <w:tcBorders>
              <w:top w:val="single" w:sz="6" w:space="0" w:color="000000"/>
              <w:left w:val="single" w:sz="6" w:space="0" w:color="000000"/>
              <w:bottom w:val="single" w:sz="4" w:space="0" w:color="000000"/>
              <w:right w:val="single" w:sz="6" w:space="0" w:color="000000"/>
            </w:tcBorders>
          </w:tcPr>
          <w:p>
            <w:pPr/>
          </w:p>
        </w:tc>
        <w:tc>
          <w:tcPr>
            <w:tcW w:w="1704" w:type="dxa"/>
            <w:tcBorders>
              <w:top w:val="single" w:sz="6"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-50,908.28</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340" w:right="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681"/>
        <w:gridCol w:w="1985"/>
        <w:gridCol w:w="1985"/>
        <w:gridCol w:w="1704"/>
        <w:gridCol w:w="1983"/>
        <w:gridCol w:w="1983"/>
        <w:gridCol w:w="1702"/>
      </w:tblGrid>
      <w:tr>
        <w:trPr>
          <w:trHeight w:val="286" w:hRule="exact"/>
        </w:trPr>
        <w:tc>
          <w:tcPr>
            <w:tcW w:w="46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00" w:right="0"/>
              <w:jc w:val="left"/>
              <w:rPr>
                <w:rFonts w:ascii="宋体" w:hAnsi="宋体" w:cs="宋体" w:eastAsia="宋体" w:hint="default"/>
                <w:sz w:val="21"/>
                <w:szCs w:val="21"/>
              </w:rPr>
            </w:pPr>
            <w:r>
              <w:rPr>
                <w:rFonts w:ascii="宋体"/>
                <w:sz w:val="21"/>
              </w:rPr>
              <w:t>-27,114,206.03</w:t>
            </w:r>
          </w:p>
        </w:tc>
        <w:tc>
          <w:tcPr>
            <w:tcW w:w="198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sz w:val="21"/>
              </w:rPr>
              <w:t>73,634,504.17</w:t>
            </w:r>
          </w:p>
        </w:tc>
        <w:tc>
          <w:tcPr>
            <w:tcW w:w="1704"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sz w:val="21"/>
              </w:rPr>
              <w:t>-2,743,560.10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sz w:val="21"/>
              </w:rPr>
              <w:t>-33,328,158.84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sz w:val="21"/>
              </w:rPr>
              <w:t>66,182,570.69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-1,599,520.49</w:t>
            </w:r>
          </w:p>
        </w:tc>
      </w:tr>
      <w:tr>
        <w:trPr>
          <w:trHeight w:val="288" w:hRule="exact"/>
        </w:trPr>
        <w:tc>
          <w:tcPr>
            <w:tcW w:w="4681" w:type="dxa"/>
            <w:tcBorders>
              <w:top w:val="single" w:sz="6" w:space="0" w:color="000000"/>
              <w:left w:val="single" w:sz="4"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68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1985" w:type="dxa"/>
            <w:tcBorders>
              <w:top w:val="single" w:sz="6" w:space="0" w:color="000000"/>
              <w:left w:val="single" w:sz="6" w:space="0" w:color="000000"/>
              <w:bottom w:val="single" w:sz="4" w:space="0" w:color="000000"/>
              <w:right w:val="single" w:sz="6" w:space="0" w:color="000000"/>
            </w:tcBorders>
          </w:tcPr>
          <w:p>
            <w:pPr/>
          </w:p>
        </w:tc>
        <w:tc>
          <w:tcPr>
            <w:tcW w:w="1985" w:type="dxa"/>
            <w:tcBorders>
              <w:top w:val="single" w:sz="6" w:space="0" w:color="000000"/>
              <w:left w:val="single" w:sz="6" w:space="0" w:color="000000"/>
              <w:bottom w:val="single" w:sz="4" w:space="0" w:color="000000"/>
              <w:right w:val="single" w:sz="6" w:space="0" w:color="000000"/>
            </w:tcBorders>
          </w:tcPr>
          <w:p>
            <w:pPr/>
          </w:p>
        </w:tc>
        <w:tc>
          <w:tcPr>
            <w:tcW w:w="1704" w:type="dxa"/>
            <w:tcBorders>
              <w:top w:val="single" w:sz="6"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4" w:space="0" w:color="000000"/>
              <w:right w:val="single" w:sz="6" w:space="0" w:color="000000"/>
            </w:tcBorders>
          </w:tcPr>
          <w:p>
            <w:pPr/>
          </w:p>
        </w:tc>
        <w:tc>
          <w:tcPr>
            <w:tcW w:w="1983"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100" w:right="0"/>
        <w:jc w:val="left"/>
      </w:pPr>
      <w:r>
        <w:rPr/>
        <w:t>其他说明</w:t>
      </w:r>
    </w:p>
    <w:p>
      <w:pPr>
        <w:pStyle w:val="BodyText"/>
        <w:spacing w:line="273" w:lineRule="exact"/>
        <w:ind w:left="1520" w:right="0"/>
        <w:jc w:val="left"/>
      </w:pPr>
      <w:r>
        <w:rPr>
          <w:spacing w:val="-1"/>
        </w:rPr>
        <w:t>注：</w:t>
      </w:r>
      <w:r>
        <w:rPr>
          <w:rFonts w:ascii="宋体" w:hAnsi="宋体" w:cs="宋体" w:eastAsia="宋体" w:hint="default"/>
          <w:spacing w:val="-1"/>
        </w:rPr>
        <w:t>MicrobeamInternationalHoldingsLimited</w:t>
      </w:r>
      <w:r>
        <w:rPr>
          <w:rFonts w:ascii="宋体" w:hAnsi="宋体" w:cs="宋体" w:eastAsia="宋体" w:hint="default"/>
          <w:spacing w:val="10"/>
        </w:rPr>
        <w:t> </w:t>
      </w:r>
      <w:r>
        <w:rPr>
          <w:spacing w:val="-2"/>
        </w:rPr>
        <w:t>存在重要事项，暂缓披露相关信息。</w:t>
      </w:r>
    </w:p>
    <w:p>
      <w:pPr>
        <w:spacing w:after="0" w:line="273" w:lineRule="exact"/>
        <w:jc w:val="left"/>
        <w:sectPr>
          <w:pgSz w:w="16840" w:h="11910" w:orient="landscape"/>
          <w:pgMar w:header="882" w:footer="1195" w:top="1120" w:bottom="1380" w:left="340" w:right="2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89"/>
          <w:footerReference w:type="default" r:id="rId90"/>
          <w:pgSz w:w="11910" w:h="16840"/>
          <w:pgMar w:header="882" w:footer="1195" w:top="1120" w:bottom="1380" w:left="1060" w:right="1560"/>
          <w:pgNumType w:start="157"/>
        </w:sectPr>
      </w:pPr>
    </w:p>
    <w:p>
      <w:pPr>
        <w:pStyle w:val="Heading2"/>
        <w:spacing w:line="240" w:lineRule="auto" w:before="36"/>
        <w:ind w:right="-18"/>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59" w:val="left" w:leader="none"/>
        </w:tabs>
        <w:spacing w:line="240" w:lineRule="auto" w:before="58"/>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862" w:space="166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5"/>
        <w:gridCol w:w="2268"/>
        <w:gridCol w:w="2137"/>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本期发生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上期发生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1,175,473.23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6,475,286.45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4,745,069.96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成都市天府文创股权投资基金管理有限公司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3,977,454.28</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10,452,740.73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5,920,543.19</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-178,375.64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-3,030,659.02</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-189,426.82</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-367,802.46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-3,030,659.02</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3,177,880.70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6,032,128.78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4,358,648.86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5,455,087.80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6,350,593.43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870,248.60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360,013.72</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上海阅客信息科技有限公司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11,701,397.52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7,711,116.02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金台环球</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信息服务合伙企业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1,041,984.58</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28,278,727.98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18,780,372.03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-3,629,013.10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-12,609,251.68</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-3,629,013.10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-12,609,251.68</w:t>
            </w:r>
          </w:p>
        </w:tc>
      </w:tr>
    </w:tbl>
    <w:p>
      <w:pPr>
        <w:spacing w:line="240" w:lineRule="auto" w:before="7"/>
        <w:rPr>
          <w:rFonts w:ascii="宋体" w:hAnsi="宋体" w:cs="宋体" w:eastAsia="宋体" w:hint="default"/>
          <w:sz w:val="15"/>
          <w:szCs w:val="15"/>
        </w:rPr>
      </w:pPr>
    </w:p>
    <w:p>
      <w:pPr>
        <w:pStyle w:val="BodyText"/>
        <w:spacing w:line="272" w:lineRule="exact" w:before="64"/>
        <w:ind w:left="217" w:right="8209"/>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7" w:right="227"/>
        <w:jc w:val="left"/>
      </w:pPr>
      <w:r>
        <w:rPr/>
        <w:t>□适用 √不适用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290" w:lineRule="auto" w:before="36"/>
        <w:ind w:left="217" w:right="399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217"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217"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pStyle w:val="BodyText"/>
        <w:spacing w:line="240" w:lineRule="auto" w:before="56"/>
        <w:ind w:left="637" w:right="227" w:hanging="420"/>
        <w:jc w:val="left"/>
      </w:pPr>
      <w:r>
        <w:rPr/>
        <w:t>√适用</w:t>
      </w:r>
      <w:r>
        <w:rPr>
          <w:spacing w:val="-2"/>
        </w:rPr>
        <w:t> </w:t>
      </w:r>
      <w:r>
        <w:rPr/>
        <w:t>□不适用</w:t>
      </w:r>
      <w:r>
        <w:rPr>
          <w:spacing w:val="-103"/>
        </w:rPr>
        <w:t> </w:t>
      </w:r>
      <w:r>
        <w:rPr>
          <w:spacing w:val="-103"/>
        </w:rPr>
      </w:r>
      <w:r>
        <w:rPr>
          <w:spacing w:val="-2"/>
        </w:rPr>
        <w:t>本公司的主要金融工具包括股权投资、债权投资、借款、应收账款、应付账款等，各项金融</w:t>
      </w:r>
    </w:p>
    <w:p>
      <w:pPr>
        <w:pStyle w:val="BodyText"/>
        <w:spacing w:line="355" w:lineRule="auto" w:before="133"/>
        <w:ind w:left="217" w:right="238"/>
        <w:jc w:val="both"/>
      </w:pPr>
      <w:r>
        <w:rPr>
          <w:spacing w:val="-2"/>
        </w:rPr>
        <w:t>工具的详细情况说明见本附注七相关项目。与这些金融工具有关的风险，以及本公司为降低这些</w:t>
      </w:r>
      <w:r>
        <w:rPr>
          <w:spacing w:val="-25"/>
        </w:rPr>
        <w:t> </w:t>
      </w:r>
      <w:r>
        <w:rPr>
          <w:spacing w:val="-25"/>
        </w:rPr>
      </w:r>
      <w:r>
        <w:rPr>
          <w:spacing w:val="-2"/>
        </w:rPr>
        <w:t>风险所采取的风险管理政策如下所述。本公司管理层对这些风险敞口进行管理和监控以确保将上</w:t>
      </w:r>
      <w:r>
        <w:rPr>
          <w:spacing w:val="-25"/>
        </w:rPr>
        <w:t> </w:t>
      </w:r>
      <w:r>
        <w:rPr>
          <w:spacing w:val="-25"/>
        </w:rPr>
      </w:r>
      <w:r>
        <w:rPr/>
        <w:t>述风险控制在限定的范围之内。</w:t>
      </w:r>
    </w:p>
    <w:p>
      <w:pPr>
        <w:pStyle w:val="BodyText"/>
        <w:spacing w:line="355" w:lineRule="auto" w:before="34"/>
        <w:ind w:left="217" w:right="238" w:firstLine="420"/>
        <w:jc w:val="both"/>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p>
    <w:p>
      <w:pPr>
        <w:pStyle w:val="BodyText"/>
        <w:spacing w:line="357" w:lineRule="auto" w:before="32"/>
        <w:ind w:left="637" w:right="227"/>
        <w:jc w:val="left"/>
      </w:pPr>
      <w:r>
        <w:rPr/>
        <w:t>（一）风险管理目标和政策</w:t>
      </w:r>
      <w:r>
        <w:rPr>
          <w:w w:val="100"/>
        </w:rPr>
        <w:t> </w:t>
      </w:r>
      <w:r>
        <w:rPr>
          <w:spacing w:val="-2"/>
        </w:rPr>
        <w:t>本公司从事风险管理的目标是在风险和收益之间取得适当的平衡，将风险对本公司经营业绩</w:t>
      </w:r>
    </w:p>
    <w:p>
      <w:pPr>
        <w:pStyle w:val="BodyText"/>
        <w:spacing w:line="355" w:lineRule="auto" w:before="30"/>
        <w:ind w:left="217" w:right="238"/>
        <w:jc w:val="both"/>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r>
        <w:rPr>
          <w:spacing w:val="-25"/>
        </w:rPr>
        <w:t> </w:t>
      </w:r>
      <w:r>
        <w:rPr>
          <w:spacing w:val="-25"/>
        </w:rPr>
      </w:r>
      <w:r>
        <w:rPr/>
        <w:t>进行风险管理，并及时可靠地对各种风险进行监督，将风险控制在限定的范围之内。</w:t>
      </w:r>
    </w:p>
    <w:p>
      <w:pPr>
        <w:pStyle w:val="BodyText"/>
        <w:spacing w:line="240" w:lineRule="auto" w:before="34"/>
        <w:ind w:left="637" w:right="227"/>
        <w:jc w:val="left"/>
      </w:pPr>
      <w:r>
        <w:rPr>
          <w:rFonts w:ascii="宋体" w:hAnsi="宋体" w:cs="宋体" w:eastAsia="宋体" w:hint="default"/>
        </w:rPr>
        <w:t>1</w:t>
      </w:r>
      <w:r>
        <w:rPr/>
        <w:t>、市场风险</w:t>
      </w:r>
    </w:p>
    <w:p>
      <w:pPr>
        <w:pStyle w:val="BodyText"/>
        <w:spacing w:line="355" w:lineRule="auto" w:before="133"/>
        <w:ind w:left="637" w:right="227"/>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外汇风险指因汇率变动产生损失的风险。本公司承受外汇风险主要与日元、美元、韩元、英</w:t>
      </w:r>
    </w:p>
    <w:p>
      <w:pPr>
        <w:pStyle w:val="BodyText"/>
        <w:spacing w:line="357" w:lineRule="auto" w:before="32"/>
        <w:ind w:left="217" w:right="228"/>
        <w:jc w:val="both"/>
      </w:pPr>
      <w:r>
        <w:rPr>
          <w:spacing w:val="-6"/>
        </w:rPr>
        <w:t>镑、兰特、卢布、港币、澳大利亚元、欧元、瑞典克朗有关，除本公司的几个下属子公司以日元、</w:t>
      </w:r>
      <w:r>
        <w:rPr>
          <w:spacing w:val="-53"/>
        </w:rPr>
        <w:t> </w:t>
      </w:r>
      <w:r>
        <w:rPr>
          <w:spacing w:val="-53"/>
        </w:rPr>
      </w:r>
      <w:r>
        <w:rPr>
          <w:spacing w:val="-2"/>
        </w:rPr>
        <w:t>美元、韩元、英镑、兰特、卢布、港币、澳大利亚元、欧元、瑞典克朗进行日常经营外，本公司</w:t>
      </w:r>
      <w:r>
        <w:rPr>
          <w:spacing w:val="-25"/>
        </w:rPr>
        <w:t> </w:t>
      </w:r>
      <w:r>
        <w:rPr>
          <w:spacing w:val="-25"/>
        </w:rPr>
      </w:r>
      <w:r>
        <w:rPr>
          <w:spacing w:val="-4"/>
        </w:rPr>
        <w:t>的其他主要业务活动以人民币计价结算。于</w:t>
      </w:r>
      <w:r>
        <w:rPr>
          <w:spacing w:val="-44"/>
        </w:rPr>
        <w:t> </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日，除下表所述资产或负债为对应外</w:t>
      </w:r>
      <w:r>
        <w:rPr>
          <w:spacing w:val="-101"/>
        </w:rPr>
        <w:t> </w:t>
      </w:r>
      <w:r>
        <w:rPr>
          <w:spacing w:val="-101"/>
        </w:rPr>
      </w:r>
      <w:r>
        <w:rPr>
          <w:spacing w:val="-2"/>
        </w:rPr>
        <w:t>币余额外，本公司的资产及负债均为人民币余额。该等外币余额的资产和负债产生的外汇风险可</w:t>
      </w:r>
      <w:r>
        <w:rPr>
          <w:spacing w:val="-26"/>
        </w:rPr>
        <w:t> </w:t>
      </w:r>
      <w:r>
        <w:rPr>
          <w:spacing w:val="-26"/>
        </w:rPr>
      </w:r>
      <w:r>
        <w:rPr/>
        <w:t>能对本公司的经营业绩产生影响。</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42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33,348,362.01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26,544,830.43</w:t>
            </w:r>
          </w:p>
        </w:tc>
      </w:tr>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152,419.39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90,028.03</w:t>
            </w:r>
          </w:p>
        </w:tc>
      </w:tr>
      <w:tr>
        <w:trPr>
          <w:trHeight w:val="42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2,909,303.39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2,677,184.17</w:t>
            </w:r>
          </w:p>
        </w:tc>
      </w:tr>
      <w:tr>
        <w:trPr>
          <w:trHeight w:val="41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336,485.96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76,764.31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42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1" w:right="0"/>
              <w:jc w:val="left"/>
              <w:rPr>
                <w:rFonts w:ascii="宋体" w:hAnsi="宋体" w:cs="宋体" w:eastAsia="宋体" w:hint="default"/>
                <w:sz w:val="21"/>
                <w:szCs w:val="21"/>
              </w:rPr>
            </w:pPr>
            <w:r>
              <w:rPr>
                <w:rFonts w:ascii="宋体"/>
                <w:sz w:val="21"/>
              </w:rPr>
              <w:t>4,173,505.52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3" w:right="0"/>
              <w:jc w:val="left"/>
              <w:rPr>
                <w:rFonts w:ascii="宋体" w:hAnsi="宋体" w:cs="宋体" w:eastAsia="宋体" w:hint="default"/>
                <w:sz w:val="21"/>
                <w:szCs w:val="21"/>
              </w:rPr>
            </w:pPr>
            <w:r>
              <w:rPr>
                <w:rFonts w:ascii="宋体"/>
                <w:sz w:val="21"/>
              </w:rPr>
              <w:t>3,734,175.00</w:t>
            </w:r>
          </w:p>
        </w:tc>
      </w:tr>
    </w:tbl>
    <w:p>
      <w:pPr>
        <w:spacing w:line="240" w:lineRule="auto" w:before="5"/>
        <w:rPr>
          <w:rFonts w:ascii="宋体" w:hAnsi="宋体" w:cs="宋体" w:eastAsia="宋体" w:hint="default"/>
          <w:sz w:val="15"/>
          <w:szCs w:val="15"/>
        </w:rPr>
      </w:pPr>
    </w:p>
    <w:p>
      <w:pPr>
        <w:pStyle w:val="BodyText"/>
        <w:spacing w:line="355" w:lineRule="auto" w:before="36"/>
        <w:ind w:left="217" w:right="238" w:firstLine="420"/>
        <w:jc w:val="both"/>
      </w:pPr>
      <w:r>
        <w:rPr>
          <w:spacing w:val="-2"/>
        </w:rPr>
        <w:t>本公司密切关注汇率变动对本公司外汇风险的影响。本公司目前并未采取任何措施规避外汇</w:t>
      </w:r>
      <w:r>
        <w:rPr>
          <w:w w:val="100"/>
        </w:rPr>
        <w:t> </w:t>
      </w:r>
      <w:r>
        <w:rPr/>
        <w:t>风险。</w:t>
      </w:r>
    </w:p>
    <w:p>
      <w:pPr>
        <w:pStyle w:val="BodyText"/>
        <w:spacing w:line="357" w:lineRule="auto" w:before="32"/>
        <w:ind w:left="637" w:right="227"/>
        <w:jc w:val="left"/>
      </w:pPr>
      <w:r>
        <w:rPr/>
        <w:t>（</w:t>
      </w:r>
      <w:r>
        <w:rPr>
          <w:rFonts w:ascii="宋体" w:hAnsi="宋体" w:cs="宋体" w:eastAsia="宋体" w:hint="default"/>
        </w:rPr>
        <w:t>2</w:t>
      </w:r>
      <w:r>
        <w:rPr/>
        <w:t>）其他价格风险</w:t>
      </w:r>
      <w:r>
        <w:rPr>
          <w:w w:val="100"/>
        </w:rPr>
        <w:t> </w:t>
      </w:r>
      <w:r>
        <w:rPr>
          <w:spacing w:val="-2"/>
        </w:rPr>
        <w:t>本公司持有的分类为可供出售金融资产除本公司对被投资单位不具有共同控制或重大影响，</w:t>
      </w:r>
    </w:p>
    <w:p>
      <w:pPr>
        <w:pStyle w:val="BodyText"/>
        <w:spacing w:line="357" w:lineRule="auto" w:before="30"/>
        <w:ind w:left="217" w:right="228"/>
        <w:jc w:val="both"/>
      </w:pPr>
      <w:r>
        <w:rPr>
          <w:spacing w:val="-2"/>
        </w:rPr>
        <w:t>并且在活跃市场中没有报价、公允价值不能可靠计量的股权投资外在资产负债表日以公允价值计</w:t>
      </w:r>
      <w:r>
        <w:rPr>
          <w:spacing w:val="-25"/>
        </w:rPr>
        <w:t> </w:t>
      </w:r>
      <w:r>
        <w:rPr>
          <w:spacing w:val="-25"/>
        </w:rPr>
      </w:r>
      <w:r>
        <w:rPr>
          <w:spacing w:val="-2"/>
        </w:rPr>
        <w:t>量。因此，本公司承担着证券市场变动的风险。本公司密切关注证券市场变动对本公司价格风险</w:t>
      </w:r>
      <w:r>
        <w:rPr>
          <w:spacing w:val="-25"/>
        </w:rPr>
        <w:t> </w:t>
      </w:r>
      <w:r>
        <w:rPr>
          <w:spacing w:val="-25"/>
        </w:rPr>
      </w:r>
      <w:r>
        <w:rPr>
          <w:spacing w:val="-4"/>
          <w:w w:val="100"/>
        </w:rPr>
        <w:t>的影响。管理层认为这些投资活动面临的市场价格风险是可以接受的</w:t>
      </w:r>
      <w:r>
        <w:rPr>
          <w:rFonts w:ascii="宋体" w:hAnsi="宋体" w:cs="宋体" w:eastAsia="宋体" w:hint="default"/>
          <w:spacing w:val="-4"/>
          <w:w w:val="100"/>
        </w:rPr>
        <w:t>,</w:t>
      </w:r>
      <w:r>
        <w:rPr>
          <w:spacing w:val="-4"/>
          <w:w w:val="100"/>
        </w:rPr>
        <w:t>本公司目前并未采取任何措</w:t>
      </w:r>
      <w:r>
        <w:rPr>
          <w:spacing w:val="-85"/>
          <w:w w:val="100"/>
        </w:rPr>
        <w:t> </w:t>
      </w:r>
      <w:r>
        <w:rPr>
          <w:spacing w:val="-85"/>
          <w:w w:val="100"/>
        </w:rPr>
      </w:r>
      <w:r>
        <w:rPr/>
        <w:t>施规避价格风险。</w:t>
      </w:r>
    </w:p>
    <w:p>
      <w:pPr>
        <w:pStyle w:val="BodyText"/>
        <w:spacing w:line="240" w:lineRule="auto" w:before="30"/>
        <w:ind w:left="637" w:right="227"/>
        <w:jc w:val="left"/>
      </w:pPr>
      <w:r>
        <w:rPr>
          <w:rFonts w:ascii="宋体" w:hAnsi="宋体" w:cs="宋体" w:eastAsia="宋体" w:hint="default"/>
        </w:rPr>
        <w:t>2</w:t>
      </w:r>
      <w:r>
        <w:rPr/>
        <w:t>、信用风险</w:t>
      </w:r>
    </w:p>
    <w:p>
      <w:pPr>
        <w:pStyle w:val="BodyText"/>
        <w:spacing w:line="357" w:lineRule="auto" w:before="133"/>
        <w:ind w:left="217" w:right="228" w:firstLine="420"/>
        <w:jc w:val="both"/>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spacing w:val="-2"/>
        </w:rPr>
        <w:t>能履行义务而导致本公司金融资产产生的损失以及本公司承担的财务担保，具体为合并资产负债</w:t>
      </w:r>
      <w:r>
        <w:rPr>
          <w:spacing w:val="-26"/>
        </w:rPr>
        <w:t> </w:t>
      </w:r>
      <w:r>
        <w:rPr>
          <w:spacing w:val="-26"/>
        </w:rPr>
      </w:r>
      <w:r>
        <w:rPr>
          <w:spacing w:val="-6"/>
          <w:w w:val="100"/>
        </w:rPr>
        <w:t>表中已确认的金融资产的账面金额，为降低信用风险，本公司成立了一个小组负责确定信用额度、</w:t>
      </w:r>
      <w:r>
        <w:rPr>
          <w:w w:val="100"/>
        </w:rPr>
        <w:t> </w:t>
      </w:r>
      <w:r>
        <w:rPr>
          <w:spacing w:val="-2"/>
        </w:rPr>
        <w:t>进行信用审批，并执行其他监控程序以确保采取必要的措施回收过期债权。此外，本公司于每个</w:t>
      </w:r>
      <w:r>
        <w:rPr>
          <w:spacing w:val="-25"/>
        </w:rPr>
        <w:t> </w:t>
      </w:r>
      <w:r>
        <w:rPr>
          <w:spacing w:val="-25"/>
        </w:rPr>
      </w:r>
      <w:r>
        <w:rPr>
          <w:spacing w:val="-2"/>
        </w:rPr>
        <w:t>资产负债表日审核每一单项应收款的回收情况，以确保就无法回收的款项计提充分的坏账准备。</w:t>
      </w:r>
      <w:r>
        <w:rPr>
          <w:spacing w:val="-25"/>
        </w:rPr>
        <w:t> </w:t>
      </w:r>
      <w:r>
        <w:rPr>
          <w:spacing w:val="-25"/>
        </w:rPr>
      </w:r>
      <w:r>
        <w:rPr/>
        <w:t>因此，本公司管理层认为本公司所承担的信用风险已经大为降低。</w:t>
      </w:r>
    </w:p>
    <w:p>
      <w:pPr>
        <w:pStyle w:val="BodyText"/>
        <w:spacing w:line="355" w:lineRule="auto" w:before="30"/>
        <w:ind w:left="637" w:right="442"/>
        <w:jc w:val="left"/>
      </w:pPr>
      <w:r>
        <w:rPr>
          <w:spacing w:val="-2"/>
        </w:rPr>
        <w:t>本公司的流动资金存放在信用评级较高的银行，故流动资金的信用风险较低。</w:t>
      </w:r>
      <w:r>
        <w:rPr>
          <w:spacing w:val="-42"/>
        </w:rPr>
        <w:t> </w:t>
      </w:r>
      <w:r>
        <w:rPr>
          <w:spacing w:val="-42"/>
        </w:rPr>
      </w:r>
      <w:r>
        <w:rPr>
          <w:rFonts w:ascii="宋体" w:hAnsi="宋体" w:cs="宋体" w:eastAsia="宋体" w:hint="default"/>
        </w:rPr>
        <w:t>3</w:t>
      </w:r>
      <w:r>
        <w:rPr/>
        <w:t>、流动风险</w:t>
      </w:r>
    </w:p>
    <w:p>
      <w:pPr>
        <w:pStyle w:val="BodyText"/>
        <w:spacing w:line="355" w:lineRule="auto" w:before="34"/>
        <w:ind w:left="217" w:right="238" w:firstLine="420"/>
        <w:jc w:val="both"/>
      </w:pPr>
      <w:r>
        <w:rPr>
          <w:spacing w:val="-2"/>
        </w:rPr>
        <w:t>管理流动风险时，本公司保持管理层认为充分的现金及现金等价物并对其进行监控，以满足</w:t>
      </w:r>
      <w:r>
        <w:rPr>
          <w:w w:val="100"/>
        </w:rPr>
        <w:t> </w:t>
      </w:r>
      <w:r>
        <w:rPr/>
        <w:t>本公司经营需要，并降低现金流量波动的影响。</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60" w:right="1560"/>
        </w:sectPr>
      </w:pPr>
    </w:p>
    <w:p>
      <w:pPr>
        <w:pStyle w:val="Heading2"/>
        <w:tabs>
          <w:tab w:pos="1057" w:val="left" w:leader="none"/>
        </w:tabs>
        <w:spacing w:line="240" w:lineRule="auto" w:before="36"/>
        <w:ind w:right="-18"/>
        <w:jc w:val="left"/>
        <w:rPr>
          <w:b w:val="0"/>
          <w:bCs w:val="0"/>
        </w:rPr>
      </w:pPr>
      <w:r>
        <w:rPr/>
        <w:t>十一、</w:t>
        <w:tab/>
        <w:t>公允价值的披露</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59" w:val="left" w:leader="none"/>
        </w:tabs>
        <w:spacing w:line="240" w:lineRule="auto" w:before="58"/>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3" w:val="left" w:leader="none"/>
        </w:tabs>
        <w:spacing w:line="240" w:lineRule="auto"/>
        <w:ind w:left="2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4862" w:space="1871"/>
            <w:col w:w="2557"/>
          </w:cols>
        </w:sectPr>
      </w:pP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381"/>
        <w:gridCol w:w="1681"/>
        <w:gridCol w:w="1640"/>
        <w:gridCol w:w="1704"/>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81"/>
        <w:gridCol w:w="1681"/>
        <w:gridCol w:w="1640"/>
        <w:gridCol w:w="1704"/>
        <w:gridCol w:w="1486"/>
      </w:tblGrid>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45,644,105.76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45,644,105.76</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45,644,105.76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45,644,105.76</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45,644,105.76</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center"/>
              <w:rPr>
                <w:rFonts w:ascii="宋体" w:hAnsi="宋体" w:cs="宋体" w:eastAsia="宋体" w:hint="default"/>
                <w:sz w:val="21"/>
                <w:szCs w:val="21"/>
              </w:rPr>
            </w:pPr>
            <w:r>
              <w:rPr>
                <w:rFonts w:ascii="宋体"/>
                <w:sz w:val="21"/>
              </w:rPr>
              <w:t>45,644,105.76</w:t>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37"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79" w:val="left" w:leader="none"/>
        </w:tabs>
        <w:spacing w:line="240" w:lineRule="auto" w:before="56"/>
        <w:ind w:right="0"/>
        <w:jc w:val="left"/>
      </w:pPr>
      <w:r>
        <w:rPr/>
        <w:t>□适用</w:t>
        <w:tab/>
        <w:t>√不适用</w:t>
      </w:r>
    </w:p>
    <w:p>
      <w:pPr>
        <w:spacing w:after="0" w:line="240" w:lineRule="auto"/>
        <w:jc w:val="left"/>
        <w:sectPr>
          <w:footerReference w:type="default" r:id="rId91"/>
          <w:pgSz w:w="11910" w:h="16840"/>
          <w:pgMar w:footer="1195" w:header="882" w:top="1120" w:bottom="1380" w:left="1140" w:right="1640"/>
        </w:sectPr>
      </w:pPr>
    </w:p>
    <w:p>
      <w:pPr>
        <w:spacing w:line="240" w:lineRule="auto" w:before="9"/>
        <w:rPr>
          <w:rFonts w:ascii="宋体" w:hAnsi="宋体" w:cs="宋体" w:eastAsia="宋体" w:hint="default"/>
          <w:sz w:val="18"/>
          <w:szCs w:val="18"/>
        </w:rPr>
      </w:pPr>
    </w:p>
    <w:p>
      <w:pPr>
        <w:pStyle w:val="Heading2"/>
        <w:spacing w:line="240" w:lineRule="auto" w:before="36"/>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4"/>
        <w:rPr>
          <w:rFonts w:ascii="宋体" w:hAnsi="宋体" w:cs="宋体" w:eastAsia="宋体" w:hint="default"/>
          <w:sz w:val="27"/>
          <w:szCs w:val="27"/>
        </w:rPr>
      </w:pPr>
    </w:p>
    <w:p>
      <w:pPr>
        <w:pStyle w:val="Heading2"/>
        <w:spacing w:line="272" w:lineRule="exact"/>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59" w:val="left" w:leader="none"/>
        </w:tabs>
        <w:spacing w:line="240" w:lineRule="auto" w:before="34"/>
        <w:ind w:left="217" w:right="227"/>
        <w:jc w:val="left"/>
      </w:pPr>
      <w:r>
        <w:rPr/>
        <w:t>□适用</w:t>
        <w:tab/>
        <w:t>√不适用</w:t>
      </w:r>
    </w:p>
    <w:p>
      <w:pPr>
        <w:spacing w:line="240" w:lineRule="auto" w:before="4"/>
        <w:rPr>
          <w:rFonts w:ascii="宋体" w:hAnsi="宋体" w:cs="宋体" w:eastAsia="宋体" w:hint="default"/>
          <w:sz w:val="27"/>
          <w:szCs w:val="27"/>
        </w:rPr>
      </w:pPr>
    </w:p>
    <w:p>
      <w:pPr>
        <w:pStyle w:val="Heading2"/>
        <w:spacing w:line="272" w:lineRule="exact"/>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59" w:val="left" w:leader="none"/>
        </w:tabs>
        <w:spacing w:line="240" w:lineRule="auto" w:before="34"/>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2"/>
          <w:pgSz w:w="11910" w:h="16840"/>
          <w:pgMar w:footer="1195" w:header="882" w:top="1120" w:bottom="1380" w:left="1060" w:right="1560"/>
        </w:sectPr>
      </w:pPr>
    </w:p>
    <w:p>
      <w:pPr>
        <w:pStyle w:val="Heading2"/>
        <w:tabs>
          <w:tab w:pos="1057" w:val="left" w:leader="none"/>
        </w:tabs>
        <w:spacing w:line="290" w:lineRule="auto" w:before="3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59" w:val="left" w:leader="none"/>
        </w:tabs>
        <w:spacing w:line="240" w:lineRule="auto" w:before="14"/>
        <w:ind w:left="21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79" w:val="left" w:leader="none"/>
        </w:tabs>
        <w:spacing w:line="240" w:lineRule="auto"/>
        <w:ind w:left="217"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60" w:right="1560"/>
          <w:cols w:num="2" w:equalWidth="0">
            <w:col w:w="2747" w:space="3563"/>
            <w:col w:w="298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88"/>
        <w:gridCol w:w="989"/>
        <w:gridCol w:w="1277"/>
        <w:gridCol w:w="1702"/>
        <w:gridCol w:w="1841"/>
        <w:gridCol w:w="1853"/>
      </w:tblGrid>
      <w:tr>
        <w:trPr>
          <w:trHeight w:val="85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232" w:right="175"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34" w:right="129"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28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1"/>
                <w:sz w:val="21"/>
                <w:szCs w:val="21"/>
              </w:rPr>
              <w:t>人民日报社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92,919.00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4" w:right="0"/>
              <w:jc w:val="left"/>
              <w:rPr>
                <w:rFonts w:ascii="宋体" w:hAnsi="宋体" w:cs="宋体" w:eastAsia="宋体" w:hint="default"/>
                <w:sz w:val="21"/>
                <w:szCs w:val="21"/>
              </w:rPr>
            </w:pPr>
            <w:r>
              <w:rPr>
                <w:rFonts w:ascii="宋体"/>
                <w:sz w:val="21"/>
              </w:rPr>
              <w:t>48.43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5" w:right="0"/>
              <w:jc w:val="left"/>
              <w:rPr>
                <w:rFonts w:ascii="宋体" w:hAnsi="宋体" w:cs="宋体" w:eastAsia="宋体" w:hint="default"/>
                <w:sz w:val="21"/>
                <w:szCs w:val="21"/>
              </w:rPr>
            </w:pPr>
            <w:r>
              <w:rPr>
                <w:rFonts w:ascii="宋体"/>
                <w:sz w:val="21"/>
              </w:rPr>
              <w:t>48.43</w:t>
            </w:r>
          </w:p>
        </w:tc>
      </w:tr>
    </w:tbl>
    <w:p>
      <w:pPr>
        <w:spacing w:line="240" w:lineRule="auto" w:before="5"/>
        <w:rPr>
          <w:rFonts w:ascii="宋体" w:hAnsi="宋体" w:cs="宋体" w:eastAsia="宋体" w:hint="default"/>
          <w:sz w:val="15"/>
          <w:szCs w:val="15"/>
        </w:rPr>
      </w:pPr>
    </w:p>
    <w:p>
      <w:pPr>
        <w:pStyle w:val="BodyText"/>
        <w:spacing w:line="240" w:lineRule="auto" w:before="36"/>
        <w:ind w:left="217" w:right="6383"/>
        <w:jc w:val="left"/>
      </w:pPr>
      <w:r>
        <w:rPr>
          <w:spacing w:val="-2"/>
        </w:rPr>
        <w:t>本企业的母公司情况的说明</w:t>
      </w:r>
      <w:r>
        <w:rPr>
          <w:spacing w:val="-82"/>
        </w:rPr>
        <w:t> </w:t>
      </w:r>
      <w:r>
        <w:rPr>
          <w:spacing w:val="-82"/>
        </w:rPr>
      </w:r>
      <w:r>
        <w:rPr/>
        <w:t>无</w:t>
      </w:r>
    </w:p>
    <w:p>
      <w:pPr>
        <w:pStyle w:val="BodyText"/>
        <w:spacing w:line="240" w:lineRule="auto" w:before="133"/>
        <w:ind w:left="217" w:right="227"/>
        <w:jc w:val="left"/>
      </w:pPr>
      <w:r>
        <w:rPr/>
        <w:t>本企业最终控制方是人民日报社。</w:t>
      </w:r>
    </w:p>
    <w:p>
      <w:pPr>
        <w:spacing w:line="240" w:lineRule="auto" w:before="10"/>
        <w:rPr>
          <w:rFonts w:ascii="宋体" w:hAnsi="宋体" w:cs="宋体" w:eastAsia="宋体" w:hint="default"/>
          <w:sz w:val="22"/>
          <w:szCs w:val="22"/>
        </w:rPr>
      </w:pPr>
    </w:p>
    <w:p>
      <w:pPr>
        <w:pStyle w:val="BodyText"/>
        <w:spacing w:line="272" w:lineRule="exact"/>
        <w:ind w:left="217" w:right="7999"/>
        <w:jc w:val="left"/>
      </w:pPr>
      <w:r>
        <w:rPr/>
        <w:t>其他说明：</w:t>
      </w:r>
      <w:r>
        <w:rPr>
          <w:spacing w:val="-102"/>
        </w:rPr>
        <w:t> </w:t>
      </w:r>
      <w:r>
        <w:rPr>
          <w:spacing w:val="-102"/>
        </w:rPr>
      </w:r>
      <w:r>
        <w:rPr/>
        <w:t>无</w:t>
      </w:r>
    </w:p>
    <w:p>
      <w:pPr>
        <w:spacing w:line="290" w:lineRule="auto" w:before="34"/>
        <w:ind w:left="217" w:right="440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59" w:val="left" w:leader="none"/>
        </w:tabs>
        <w:spacing w:line="228" w:lineRule="exact"/>
        <w:ind w:left="217" w:right="227"/>
        <w:jc w:val="left"/>
      </w:pPr>
      <w:r>
        <w:rPr/>
        <w:t>√适用</w:t>
        <w:tab/>
        <w:t>□不适用</w:t>
      </w:r>
    </w:p>
    <w:p>
      <w:pPr>
        <w:pStyle w:val="BodyText"/>
        <w:spacing w:line="273" w:lineRule="exact"/>
        <w:ind w:left="217" w:right="227"/>
        <w:jc w:val="left"/>
      </w:pPr>
      <w:r>
        <w:rPr/>
        <w:t>详见附注九、</w:t>
      </w:r>
      <w:r>
        <w:rPr>
          <w:rFonts w:ascii="宋体" w:hAnsi="宋体" w:cs="宋体" w:eastAsia="宋体" w:hint="default"/>
        </w:rPr>
        <w:t>1</w:t>
      </w:r>
      <w:r>
        <w:rPr/>
        <w:t>、在子公司中的权益。</w:t>
      </w:r>
    </w:p>
    <w:p>
      <w:pPr>
        <w:spacing w:line="240" w:lineRule="auto" w:before="3"/>
        <w:rPr>
          <w:rFonts w:ascii="宋体" w:hAnsi="宋体" w:cs="宋体" w:eastAsia="宋体" w:hint="default"/>
          <w:sz w:val="25"/>
          <w:szCs w:val="25"/>
        </w:rPr>
      </w:pPr>
    </w:p>
    <w:p>
      <w:pPr>
        <w:spacing w:line="290" w:lineRule="auto" w:before="0"/>
        <w:ind w:left="217" w:right="22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本企业重要的合营或联营企业详见附注九、</w:t>
      </w:r>
      <w:r>
        <w:rPr>
          <w:rFonts w:ascii="宋体" w:hAnsi="宋体" w:cs="宋体" w:eastAsia="宋体" w:hint="default"/>
          <w:spacing w:val="-2"/>
          <w:sz w:val="21"/>
          <w:szCs w:val="21"/>
        </w:rPr>
        <w:t>3</w:t>
      </w:r>
      <w:r>
        <w:rPr>
          <w:rFonts w:ascii="宋体" w:hAnsi="宋体" w:cs="宋体" w:eastAsia="宋体" w:hint="default"/>
          <w:spacing w:val="-2"/>
          <w:sz w:val="21"/>
          <w:szCs w:val="21"/>
        </w:rPr>
        <w:t>、在合营企业或联营企业中的权益。</w:t>
      </w:r>
    </w:p>
    <w:p>
      <w:pPr>
        <w:spacing w:after="0" w:line="29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37" w:lineRule="auto" w:before="38"/>
        <w:ind w:left="217" w:right="227"/>
        <w:jc w:val="left"/>
      </w:pPr>
      <w:r>
        <w:rPr/>
        <w:t>□适用</w:t>
      </w:r>
      <w:r>
        <w:rPr>
          <w:spacing w:val="-2"/>
        </w:rPr>
        <w:t> </w:t>
      </w:r>
      <w:r>
        <w:rPr/>
        <w:t>√不适用</w:t>
      </w:r>
      <w:r>
        <w:rPr>
          <w:spacing w:val="-103"/>
        </w:rPr>
        <w:t> </w:t>
      </w:r>
      <w:r>
        <w:rPr>
          <w:spacing w:val="-103"/>
        </w:rPr>
      </w: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2"/>
        <w:ind w:left="217" w:right="7474"/>
        <w:jc w:val="left"/>
      </w:pPr>
      <w:r>
        <w:rPr/>
        <w:t>□适用 √不适用</w:t>
      </w:r>
      <w:r>
        <w:rPr>
          <w:w w:val="100"/>
        </w:rPr>
        <w:t> </w:t>
      </w:r>
      <w:r>
        <w:rPr/>
        <w:t>其他说明</w:t>
      </w:r>
    </w:p>
    <w:p>
      <w:pPr>
        <w:pStyle w:val="BodyText"/>
        <w:spacing w:line="246" w:lineRule="exact"/>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7" w:right="227"/>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参股股东，同受母公司控制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参股股东，同受母公司控制</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大唐风韵（北京）影视有限责任公司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《人民周刊》杂志社有限责任公司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《生命时报》社（注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金色环球传媒股份有限公司（注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其他说明</w:t>
      </w:r>
    </w:p>
    <w:p>
      <w:pPr>
        <w:pStyle w:val="BodyText"/>
        <w:spacing w:line="273" w:lineRule="exact"/>
        <w:ind w:left="637" w:right="227"/>
        <w:jc w:val="left"/>
      </w:pPr>
      <w:r>
        <w:rPr/>
        <w:t>注</w:t>
      </w:r>
      <w:r>
        <w:rPr>
          <w:spacing w:val="-55"/>
        </w:rPr>
        <w:t> </w:t>
      </w:r>
      <w:r>
        <w:rPr>
          <w:rFonts w:ascii="宋体" w:hAnsi="宋体" w:cs="宋体" w:eastAsia="宋体" w:hint="default"/>
        </w:rPr>
        <w:t>1</w:t>
      </w:r>
      <w:r>
        <w:rPr/>
        <w:t>：《环球时报》社为本公司参股股东持股比例</w:t>
      </w:r>
      <w:r>
        <w:rPr>
          <w:spacing w:val="-57"/>
        </w:rPr>
        <w:t> </w:t>
      </w:r>
      <w:r>
        <w:rPr>
          <w:rFonts w:ascii="宋体" w:hAnsi="宋体" w:cs="宋体" w:eastAsia="宋体" w:hint="default"/>
        </w:rPr>
        <w:t>8.31%</w:t>
      </w:r>
      <w:r>
        <w:rPr/>
        <w:t>。</w:t>
      </w:r>
    </w:p>
    <w:p>
      <w:pPr>
        <w:pStyle w:val="BodyText"/>
        <w:spacing w:line="240" w:lineRule="auto" w:before="135"/>
        <w:ind w:left="637" w:right="227"/>
        <w:jc w:val="left"/>
      </w:pPr>
      <w:r>
        <w:rPr/>
        <w:t>注</w:t>
      </w:r>
      <w:r>
        <w:rPr>
          <w:spacing w:val="-56"/>
        </w:rPr>
        <w:t> </w:t>
      </w:r>
      <w:r>
        <w:rPr>
          <w:rFonts w:ascii="宋体" w:hAnsi="宋体" w:cs="宋体" w:eastAsia="宋体" w:hint="default"/>
        </w:rPr>
        <w:t>2</w:t>
      </w:r>
      <w:r>
        <w:rPr/>
        <w:t>：《中国汽车报》社有限公司本公司参股股东持股比例</w:t>
      </w:r>
      <w:r>
        <w:rPr>
          <w:spacing w:val="-56"/>
        </w:rPr>
        <w:t> </w:t>
      </w:r>
      <w:r>
        <w:rPr>
          <w:rFonts w:ascii="宋体" w:hAnsi="宋体" w:cs="宋体" w:eastAsia="宋体" w:hint="default"/>
        </w:rPr>
        <w:t>0.59%</w:t>
      </w:r>
      <w:r>
        <w:rPr/>
        <w:t>。</w:t>
      </w:r>
    </w:p>
    <w:p>
      <w:pPr>
        <w:pStyle w:val="BodyText"/>
        <w:spacing w:line="357" w:lineRule="auto" w:before="133"/>
        <w:ind w:left="637" w:right="227"/>
        <w:jc w:val="left"/>
      </w:pPr>
      <w:r>
        <w:rPr>
          <w:w w:val="100"/>
        </w:rPr>
        <w:t>注</w:t>
      </w:r>
      <w:r>
        <w:rPr>
          <w:spacing w:val="-40"/>
          <w:w w:val="100"/>
        </w:rPr>
        <w:t> </w:t>
      </w:r>
      <w:r>
        <w:rPr>
          <w:rFonts w:ascii="宋体" w:hAnsi="宋体" w:cs="宋体" w:eastAsia="宋体" w:hint="default"/>
          <w:spacing w:val="-16"/>
          <w:w w:val="100"/>
        </w:rPr>
        <w:t>3</w:t>
      </w:r>
      <w:r>
        <w:rPr>
          <w:spacing w:val="-16"/>
          <w:w w:val="100"/>
        </w:rPr>
        <w:t>：《生命时报》社为本公司参股股东《环球时报》社下属控股子公司，持股比例为</w:t>
      </w:r>
      <w:r>
        <w:rPr>
          <w:spacing w:val="-39"/>
          <w:w w:val="100"/>
        </w:rPr>
        <w:t> </w:t>
      </w:r>
      <w:r>
        <w:rPr>
          <w:rFonts w:ascii="宋体" w:hAnsi="宋体" w:cs="宋体" w:eastAsia="宋体" w:hint="default"/>
          <w:spacing w:val="-2"/>
          <w:w w:val="100"/>
        </w:rPr>
        <w:t>100.00%</w:t>
      </w:r>
      <w:r>
        <w:rPr>
          <w:spacing w:val="-2"/>
          <w:w w:val="100"/>
        </w:rPr>
        <w:t>。</w:t>
      </w:r>
      <w:r>
        <w:rPr>
          <w:spacing w:val="-100"/>
          <w:w w:val="100"/>
        </w:rPr>
        <w:t> </w:t>
      </w:r>
      <w:r>
        <w:rPr/>
        <w:t>注</w:t>
      </w:r>
      <w:r>
        <w:rPr>
          <w:spacing w:val="20"/>
        </w:rPr>
        <w:t> </w:t>
      </w:r>
      <w:r>
        <w:rPr>
          <w:rFonts w:ascii="宋体" w:hAnsi="宋体" w:cs="宋体" w:eastAsia="宋体" w:hint="default"/>
          <w:spacing w:val="-2"/>
        </w:rPr>
        <w:t>4</w:t>
      </w:r>
      <w:r>
        <w:rPr>
          <w:spacing w:val="-2"/>
        </w:rPr>
        <w:t>：金色环球传媒股份有限公司为本公司参股股东《环球时报》社下属控股子公司，持股</w:t>
      </w:r>
    </w:p>
    <w:p>
      <w:pPr>
        <w:pStyle w:val="BodyText"/>
        <w:spacing w:line="240" w:lineRule="auto" w:before="30"/>
        <w:ind w:left="217" w:right="227"/>
        <w:jc w:val="left"/>
      </w:pPr>
      <w:r>
        <w:rPr/>
        <w:t>比例为</w:t>
      </w:r>
      <w:r>
        <w:rPr>
          <w:spacing w:val="-54"/>
        </w:rPr>
        <w:t> </w:t>
      </w:r>
      <w:r>
        <w:rPr>
          <w:rFonts w:ascii="宋体" w:hAnsi="宋体" w:cs="宋体" w:eastAsia="宋体" w:hint="default"/>
        </w:rPr>
        <w:t>93.75%</w:t>
      </w:r>
      <w:r>
        <w:rPr/>
        <w:t>。</w:t>
      </w:r>
    </w:p>
    <w:p>
      <w:pPr>
        <w:spacing w:after="0" w:line="240" w:lineRule="auto"/>
        <w:jc w:val="left"/>
        <w:sectPr>
          <w:footerReference w:type="default" r:id="rId93"/>
          <w:pgSz w:w="11910" w:h="16840"/>
          <w:pgMar w:footer="1195" w:header="882" w:top="1120" w:bottom="1380" w:left="1060" w:right="1560"/>
          <w:pgNumType w:start="162"/>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140" w:right="1640"/>
        </w:sectPr>
      </w:pPr>
    </w:p>
    <w:p>
      <w:pPr>
        <w:spacing w:line="290" w:lineRule="auto" w:before="36"/>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9"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4148" w:space="2373"/>
            <w:col w:w="260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75"/>
        <w:gridCol w:w="1702"/>
        <w:gridCol w:w="1843"/>
        <w:gridCol w:w="1777"/>
      </w:tblGrid>
      <w:tr>
        <w:trPr>
          <w:trHeight w:val="305"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2,595,286.52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2,787,550.29</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数据库信息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947,177.77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911,065.05</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17,485,849.05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10,089,622.67</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262,800.00</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231,538.04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288,915.00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2,878.19</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档案管理费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12,242.00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8,216.00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8,858,176.58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8,172,091.55</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保洁费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2,441,943.98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2,415,585.86</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1,338,725.12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1,371,169.53</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276,447.17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137,642.46</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礼仪专梯服务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18,409.03</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活动特刊费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2,245,283.02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162,264.15</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547,169.79</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发行代理费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1,194,573.79</w:t>
            </w:r>
          </w:p>
        </w:tc>
      </w:tr>
      <w:tr>
        <w:trPr>
          <w:trHeight w:val="284"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标书制作费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5,413.50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18,715.89</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1,279,531.54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1,188,924.37</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622,641.49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462,264.14</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169,811.32</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水费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1,147.00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140" w:right="1640"/>
        </w:sectPr>
      </w:pPr>
    </w:p>
    <w:p>
      <w:pPr>
        <w:pStyle w:val="BodyText"/>
        <w:spacing w:line="274"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2555" w:space="396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75"/>
        <w:gridCol w:w="1702"/>
        <w:gridCol w:w="1843"/>
        <w:gridCol w:w="1777"/>
      </w:tblGrid>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1,141,032.98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1,943,038.72</w:t>
            </w:r>
          </w:p>
        </w:tc>
      </w:tr>
      <w:tr>
        <w:trPr>
          <w:trHeight w:val="284"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2,266,886.73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868,504.72</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20,512.82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367,924.52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5,858,490.40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1,101,815.34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962,817.15</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3,219,811.31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447,877.36</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1,086,375.75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113,207.56</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4,018,591.60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391,231.97</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56,627.35</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47,169.81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283,018.88</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346,589.26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256,410.26</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人民日报数字传播（贵州）有限公司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943,396.23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1,056,603.77</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人民日报数字传播（陕西）有限公司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260,211.49</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人民日报数字传播（江苏）有限公司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203,773.58</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人民日报数字传播（上海）有限公司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141,509.43</w:t>
            </w:r>
          </w:p>
        </w:tc>
        <w:tc>
          <w:tcPr>
            <w:tcW w:w="17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575"/>
        <w:gridCol w:w="1702"/>
        <w:gridCol w:w="1843"/>
        <w:gridCol w:w="1777"/>
      </w:tblGrid>
      <w:tr>
        <w:trPr>
          <w:trHeight w:val="284"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人民日报数字传播（福建）有限公司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177,639.42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621,101.46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608,694.11</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94,339.62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28,301.89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28,301.89</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3,324,607.02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4,218,789.24</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358,490.56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566,037.73</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141,509.43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170,940.18</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会议服务收入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226,415.09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60,872.64</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72,727.27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136,659.62</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69,658.12</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会议服务收入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75,471.70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263,636.36</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226,415.09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72,863.49</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图片使用费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4,716.98</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232,359.57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277,665.25</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3,418.80</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50,943.40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25,495.28</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152,830.19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50,974.83</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51,886.79</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271,617.92</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17,058.67</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1,241,799.72</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上海兆畅会展有限公司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广告费收入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339,622.64</w:t>
            </w:r>
          </w:p>
        </w:tc>
        <w:tc>
          <w:tcPr>
            <w:tcW w:w="1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0"/>
        <w:jc w:val="left"/>
      </w:pPr>
      <w:r>
        <w:rPr/>
        <w:t>购销商品、提供和接受劳务的关联交易说明</w:t>
      </w:r>
    </w:p>
    <w:p>
      <w:pPr>
        <w:pStyle w:val="BodyText"/>
        <w:spacing w:line="274" w:lineRule="exact"/>
        <w:ind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37" w:right="475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right="0"/>
        <w:jc w:val="left"/>
      </w:pPr>
      <w:r>
        <w:rPr/>
        <w:t>□适用 √不适用</w:t>
      </w:r>
    </w:p>
    <w:p>
      <w:pPr>
        <w:pStyle w:val="BodyText"/>
        <w:spacing w:line="272" w:lineRule="exact"/>
        <w:ind w:right="0"/>
        <w:jc w:val="left"/>
      </w:pPr>
      <w:r>
        <w:rPr/>
        <w:t>关联托管</w:t>
      </w:r>
      <w:r>
        <w:rPr>
          <w:rFonts w:ascii="宋体" w:hAnsi="宋体" w:cs="宋体" w:eastAsia="宋体" w:hint="default"/>
        </w:rPr>
        <w:t>/</w:t>
      </w:r>
      <w:r>
        <w:rPr/>
        <w:t>承包情况说明</w:t>
      </w:r>
    </w:p>
    <w:p>
      <w:pPr>
        <w:pStyle w:val="BodyText"/>
        <w:spacing w:line="274" w:lineRule="exact"/>
        <w:ind w:right="0"/>
        <w:jc w:val="left"/>
      </w:pPr>
      <w:r>
        <w:rPr/>
        <w:t>□适用 √不适用</w:t>
      </w:r>
    </w:p>
    <w:p>
      <w:pPr>
        <w:spacing w:line="240" w:lineRule="auto" w:before="9"/>
        <w:rPr>
          <w:rFonts w:ascii="宋体" w:hAnsi="宋体" w:cs="宋体" w:eastAsia="宋体" w:hint="default"/>
          <w:sz w:val="20"/>
          <w:szCs w:val="20"/>
        </w:rPr>
      </w:pPr>
    </w:p>
    <w:p>
      <w:pPr>
        <w:pStyle w:val="BodyText"/>
        <w:spacing w:line="273" w:lineRule="exact"/>
        <w:ind w:right="0"/>
        <w:jc w:val="left"/>
      </w:pPr>
      <w:r>
        <w:rPr/>
        <w:t>本公司委托管理</w:t>
      </w:r>
      <w:r>
        <w:rPr>
          <w:rFonts w:ascii="宋体" w:hAnsi="宋体" w:cs="宋体" w:eastAsia="宋体" w:hint="default"/>
        </w:rPr>
        <w:t>/</w:t>
      </w:r>
      <w:r>
        <w:rPr/>
        <w:t>出包情况表</w:t>
      </w:r>
    </w:p>
    <w:p>
      <w:pPr>
        <w:pStyle w:val="BodyText"/>
        <w:spacing w:line="240" w:lineRule="auto"/>
        <w:ind w:right="5592"/>
        <w:jc w:val="left"/>
      </w:pPr>
      <w:r>
        <w:rPr/>
        <w:t>□适用</w:t>
      </w:r>
      <w:r>
        <w:rPr>
          <w:spacing w:val="-2"/>
        </w:rPr>
        <w:t> </w:t>
      </w:r>
      <w:r>
        <w:rPr/>
        <w:t>√不适用</w:t>
      </w:r>
      <w:r>
        <w:rPr>
          <w:spacing w:val="-103"/>
        </w:rPr>
        <w:t> </w:t>
      </w:r>
      <w:r>
        <w:rPr>
          <w:spacing w:val="-103"/>
        </w:rPr>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40"/>
        </w:sectPr>
      </w:pPr>
    </w:p>
    <w:p>
      <w:pPr>
        <w:spacing w:line="290" w:lineRule="auto" w:before="36"/>
        <w:ind w:left="137" w:right="-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5" w:lineRule="exact"/>
        <w:ind w:right="-7"/>
        <w:jc w:val="left"/>
      </w:pPr>
      <w:r>
        <w:rPr/>
        <w:t>□适用 √不适用</w:t>
      </w:r>
    </w:p>
    <w:p>
      <w:pPr>
        <w:pStyle w:val="BodyText"/>
        <w:spacing w:line="272" w:lineRule="exact"/>
        <w:ind w:right="-7"/>
        <w:jc w:val="left"/>
      </w:pPr>
      <w:r>
        <w:rPr>
          <w:spacing w:val="-1"/>
        </w:rPr>
        <w:t>本公司作为承租方：</w:t>
      </w:r>
    </w:p>
    <w:p>
      <w:pPr>
        <w:pStyle w:val="BodyText"/>
        <w:spacing w:line="274" w:lineRule="exact"/>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49"/>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2032" w:space="4490"/>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77"/>
        <w:gridCol w:w="1700"/>
        <w:gridCol w:w="1843"/>
        <w:gridCol w:w="1777"/>
      </w:tblGrid>
      <w:tr>
        <w:trPr>
          <w:trHeight w:val="319"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bl>
    <w:p>
      <w:pPr>
        <w:spacing w:after="0" w:line="260" w:lineRule="exact"/>
        <w:jc w:val="left"/>
        <w:rPr>
          <w:rFonts w:ascii="宋体" w:hAnsi="宋体" w:cs="宋体" w:eastAsia="宋体" w:hint="default"/>
          <w:sz w:val="21"/>
          <w:szCs w:val="21"/>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577"/>
        <w:gridCol w:w="1700"/>
        <w:gridCol w:w="1843"/>
        <w:gridCol w:w="1777"/>
      </w:tblGrid>
      <w:tr>
        <w:trPr>
          <w:trHeight w:val="284"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76,086,983.20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72,074,407.49</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1,394,264.21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1,183,783.78</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749,330.40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bl>
    <w:p>
      <w:pPr>
        <w:spacing w:line="240" w:lineRule="auto" w:before="7"/>
        <w:rPr>
          <w:rFonts w:ascii="宋体" w:hAnsi="宋体" w:cs="宋体" w:eastAsia="宋体" w:hint="default"/>
          <w:sz w:val="15"/>
          <w:szCs w:val="15"/>
        </w:rPr>
      </w:pPr>
    </w:p>
    <w:p>
      <w:pPr>
        <w:pStyle w:val="BodyText"/>
        <w:spacing w:line="273" w:lineRule="exact" w:before="36"/>
        <w:ind w:left="217" w:right="227"/>
        <w:jc w:val="left"/>
      </w:pPr>
      <w:r>
        <w:rPr/>
        <w:t>关联租赁情况说明</w:t>
      </w:r>
    </w:p>
    <w:p>
      <w:pPr>
        <w:pStyle w:val="BodyText"/>
        <w:spacing w:line="273" w:lineRule="exact"/>
        <w:ind w:left="217" w:right="227"/>
        <w:jc w:val="left"/>
      </w:pPr>
      <w:r>
        <w:rPr/>
        <w:t>□适用 √不适用</w:t>
      </w:r>
    </w:p>
    <w:p>
      <w:pPr>
        <w:spacing w:line="240" w:lineRule="auto" w:before="3"/>
        <w:rPr>
          <w:rFonts w:ascii="宋体" w:hAnsi="宋体" w:cs="宋体" w:eastAsia="宋体" w:hint="default"/>
          <w:sz w:val="25"/>
          <w:szCs w:val="25"/>
        </w:rPr>
      </w:pPr>
    </w:p>
    <w:p>
      <w:pPr>
        <w:spacing w:line="290" w:lineRule="auto" w:before="0"/>
        <w:ind w:left="217" w:right="736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8" w:lineRule="exact"/>
        <w:ind w:left="217" w:right="227"/>
        <w:jc w:val="left"/>
      </w:pPr>
      <w:r>
        <w:rPr/>
        <w:t>□适用 √不适用</w:t>
      </w:r>
    </w:p>
    <w:p>
      <w:pPr>
        <w:pStyle w:val="BodyText"/>
        <w:spacing w:line="272" w:lineRule="exact"/>
        <w:ind w:left="217" w:right="227"/>
        <w:jc w:val="left"/>
      </w:pPr>
      <w:r>
        <w:rPr/>
        <w:t>本公司作为被担保方</w:t>
      </w:r>
    </w:p>
    <w:p>
      <w:pPr>
        <w:pStyle w:val="BodyText"/>
        <w:spacing w:line="272" w:lineRule="exact" w:before="27"/>
        <w:ind w:left="217" w:right="7358"/>
        <w:jc w:val="left"/>
      </w:pPr>
      <w:r>
        <w:rPr/>
        <w:t>□适用</w:t>
      </w:r>
      <w:r>
        <w:rPr>
          <w:spacing w:val="-1"/>
        </w:rPr>
        <w:t> </w:t>
      </w:r>
      <w:r>
        <w:rPr/>
        <w:t>√不适用</w:t>
      </w:r>
      <w:r>
        <w:rPr>
          <w:w w:val="100"/>
        </w:rPr>
        <w:t> </w:t>
      </w:r>
      <w:r>
        <w:rPr>
          <w:spacing w:val="-2"/>
        </w:rPr>
        <w:t>关联担保情况说明</w:t>
      </w:r>
    </w:p>
    <w:p>
      <w:pPr>
        <w:pStyle w:val="BodyText"/>
        <w:spacing w:line="249" w:lineRule="exact"/>
        <w:ind w:left="217" w:right="227"/>
        <w:jc w:val="left"/>
      </w:pPr>
      <w:r>
        <w:rPr/>
        <w:t>□适用 √不适用</w:t>
      </w:r>
    </w:p>
    <w:p>
      <w:pPr>
        <w:spacing w:line="240" w:lineRule="auto" w:before="4"/>
        <w:rPr>
          <w:rFonts w:ascii="宋体" w:hAnsi="宋体" w:cs="宋体" w:eastAsia="宋体" w:hint="default"/>
          <w:sz w:val="22"/>
          <w:szCs w:val="22"/>
        </w:rPr>
      </w:pPr>
    </w:p>
    <w:p>
      <w:pPr>
        <w:pStyle w:val="Heading2"/>
        <w:spacing w:line="240" w:lineRule="auto"/>
        <w:ind w:right="227"/>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8"/>
        <w:ind w:left="217" w:right="227"/>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(6).</w:t>
      </w:r>
      <w:r>
        <w:rPr/>
        <w:t>关联方资产转让、债务重组情况</w:t>
      </w:r>
      <w:r>
        <w:rPr>
          <w:b w:val="0"/>
          <w:bCs w:val="0"/>
        </w:rPr>
      </w:r>
    </w:p>
    <w:p>
      <w:pPr>
        <w:pStyle w:val="BodyText"/>
        <w:spacing w:line="240" w:lineRule="auto" w:before="58"/>
        <w:ind w:left="217"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40" w:lineRule="auto" w:before="36"/>
        <w:ind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7" w:right="0"/>
        <w:jc w:val="left"/>
      </w:pPr>
      <w:r>
        <w:rPr/>
        <w:t>单位：万元币种：人民币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75"/>
        <w:gridCol w:w="3274"/>
        <w:gridCol w:w="2501"/>
      </w:tblGrid>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601.88</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(8).</w:t>
      </w:r>
      <w:r>
        <w:rPr/>
        <w:t>其他关联交易</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2"/>
        <w:spacing w:line="290" w:lineRule="auto" w:before="36"/>
        <w:ind w:right="-19"/>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59" w:val="left" w:leader="none"/>
        </w:tabs>
        <w:spacing w:line="240" w:lineRule="auto" w:before="14"/>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3" w:val="left" w:leader="none"/>
        </w:tabs>
        <w:spacing w:line="240" w:lineRule="auto"/>
        <w:ind w:left="21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2543" w:space="4190"/>
            <w:col w:w="2557"/>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308"/>
        <w:gridCol w:w="3680"/>
        <w:gridCol w:w="1424"/>
        <w:gridCol w:w="559"/>
        <w:gridCol w:w="1426"/>
        <w:gridCol w:w="499"/>
      </w:tblGrid>
      <w:tr>
        <w:trPr>
          <w:trHeight w:val="281"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08" w:type="dxa"/>
            <w:vMerge/>
            <w:tcBorders>
              <w:left w:val="single" w:sz="4" w:space="0" w:color="000000"/>
              <w:bottom w:val="single" w:sz="4" w:space="0" w:color="000000"/>
              <w:right w:val="single" w:sz="4" w:space="0" w:color="000000"/>
            </w:tcBorders>
          </w:tcPr>
          <w:p>
            <w:pPr/>
          </w:p>
        </w:tc>
        <w:tc>
          <w:tcPr>
            <w:tcW w:w="3680"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68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28,914,666.28</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30,105,543.86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600,579.20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232,075.50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人民日报出版社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4,372.73</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4,459.18</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人民日报数字传播（上海）有限公司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1,363,207.54</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56,603.79</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114,746.41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990,566.04</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08"/>
        <w:gridCol w:w="3680"/>
        <w:gridCol w:w="1424"/>
        <w:gridCol w:w="559"/>
        <w:gridCol w:w="1426"/>
        <w:gridCol w:w="499"/>
      </w:tblGrid>
      <w:tr>
        <w:trPr>
          <w:trHeight w:val="284"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800,800.00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33,473,625.75</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31,503,994.78</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68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4,155,927.56</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3,997,295.26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91,160.00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56,000.00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4,247,087.56</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4,053,295.26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68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128,477.12</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74,436.00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128,477.12</w:t>
            </w:r>
          </w:p>
        </w:tc>
        <w:tc>
          <w:tcPr>
            <w:tcW w:w="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74,436.00</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40" w:right="1640"/>
        </w:sectPr>
      </w:pPr>
    </w:p>
    <w:p>
      <w:pPr>
        <w:pStyle w:val="Heading2"/>
        <w:spacing w:line="240" w:lineRule="auto" w:before="36"/>
        <w:ind w:left="137" w:right="-12"/>
        <w:jc w:val="left"/>
        <w:rPr>
          <w:b w:val="0"/>
          <w:bCs w:val="0"/>
        </w:rPr>
      </w:pPr>
      <w:r>
        <w:rPr>
          <w:rFonts w:ascii="宋体" w:hAnsi="宋体" w:cs="宋体" w:eastAsia="宋体" w:hint="default"/>
        </w:rPr>
        <w:t>(2).</w:t>
      </w:r>
      <w:r>
        <w:rPr/>
        <w:t>应付项目</w:t>
      </w:r>
      <w:r>
        <w:rPr>
          <w:b w:val="0"/>
          <w:bCs w:val="0"/>
        </w:rPr>
      </w:r>
    </w:p>
    <w:p>
      <w:pPr>
        <w:pStyle w:val="BodyText"/>
        <w:tabs>
          <w:tab w:pos="979" w:val="left" w:leader="none"/>
        </w:tabs>
        <w:spacing w:line="240" w:lineRule="auto" w:before="59"/>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083"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40"/>
          <w:cols w:num="2" w:equalWidth="0">
            <w:col w:w="1820" w:space="4913"/>
            <w:col w:w="23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06"/>
        <w:gridCol w:w="3829"/>
        <w:gridCol w:w="1843"/>
        <w:gridCol w:w="1918"/>
      </w:tblGrid>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28,354,587.39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10,946,502.25</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532,204.85</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1,279,531.54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1,283,417.04</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209,812.87</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370,000.00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30,294,405.02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13,212,597.36</w:t>
            </w: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125,000,000.00</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1,261,572.87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3,398,660.38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74,615.37</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2,381,210.79</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226,415.10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231,188.68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226,415.09</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《生命时报》社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99,473.67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88,466.81</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158,825.00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51,143.40</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152,830.21</w:t>
            </w:r>
          </w:p>
        </w:tc>
      </w:tr>
      <w:tr>
        <w:trPr>
          <w:trHeight w:val="284"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1,068,131.86</w:t>
            </w: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大唐风韵（北京）影视有限责任公司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128,417,807.45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131,723,254.98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2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1,307,213.76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221,698.11</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人民日报海外版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1,904,164.00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1,798,908.80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r>
        <w:trPr>
          <w:trHeight w:val="281"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130,615.99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58,602.49</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4,091,324.15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2,828,539.80</w:t>
            </w:r>
          </w:p>
        </w:tc>
      </w:tr>
    </w:tbl>
    <w:p>
      <w:pPr>
        <w:spacing w:line="240" w:lineRule="auto" w:before="12"/>
        <w:rPr>
          <w:rFonts w:ascii="宋体" w:hAnsi="宋体" w:cs="宋体" w:eastAsia="宋体" w:hint="default"/>
          <w:sz w:val="19"/>
          <w:szCs w:val="19"/>
        </w:rPr>
      </w:pPr>
    </w:p>
    <w:p>
      <w:pPr>
        <w:pStyle w:val="Heading2"/>
        <w:spacing w:line="240" w:lineRule="auto" w:before="36"/>
        <w:ind w:left="137"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tabs>
          <w:tab w:pos="979" w:val="left" w:leader="none"/>
        </w:tabs>
        <w:spacing w:line="272" w:lineRule="exact" w:before="87"/>
        <w:ind w:right="2890"/>
        <w:jc w:val="left"/>
      </w:pPr>
      <w:r>
        <w:rPr/>
        <w:t>√适用</w:t>
        <w:tab/>
        <w:t>□不适用</w:t>
      </w:r>
      <w:r>
        <w:rPr>
          <w:w w:val="100"/>
        </w:rPr>
        <w:t> </w:t>
      </w:r>
      <w:r>
        <w:rPr>
          <w:spacing w:val="-2"/>
        </w:rPr>
        <w:t>控股股东承诺情况请参见本报告第五节重要事项之承诺履行情况。</w:t>
      </w:r>
    </w:p>
    <w:p>
      <w:pPr>
        <w:spacing w:after="0" w:line="272" w:lineRule="exact"/>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spacing w:before="36"/>
        <w:ind w:left="217" w:right="22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27"/>
        <w:jc w:val="left"/>
        <w:rPr>
          <w:b w:val="0"/>
          <w:bCs w:val="0"/>
        </w:rPr>
      </w:pPr>
      <w:r>
        <w:rPr/>
        <w:t>十三、</w:t>
        <w:tab/>
        <w:t>股份支付</w:t>
      </w:r>
      <w:r>
        <w:rPr>
          <w:b w:val="0"/>
          <w:bCs w:val="0"/>
        </w:rPr>
      </w:r>
    </w:p>
    <w:p>
      <w:pPr>
        <w:pStyle w:val="Heading2"/>
        <w:spacing w:line="240" w:lineRule="auto" w:before="58"/>
        <w:ind w:right="22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7"/>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 股份支付的修改、终止情况</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59" w:val="left" w:leader="none"/>
        </w:tabs>
        <w:spacing w:line="240" w:lineRule="auto" w:before="56"/>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217" w:right="227"/>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right="5463"/>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tabs>
          <w:tab w:pos="1059" w:val="left" w:leader="none"/>
        </w:tabs>
        <w:spacing w:line="290" w:lineRule="auto" w:before="14"/>
        <w:ind w:left="217" w:right="3794"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spacing w:val="-1"/>
          <w:sz w:val="21"/>
          <w:szCs w:val="21"/>
        </w:rPr>
      </w:r>
    </w:p>
    <w:p>
      <w:pPr>
        <w:pStyle w:val="BodyText"/>
        <w:tabs>
          <w:tab w:pos="1059" w:val="left" w:leader="none"/>
        </w:tabs>
        <w:spacing w:line="240" w:lineRule="auto" w:before="14"/>
        <w:ind w:left="217" w:right="227"/>
        <w:jc w:val="left"/>
      </w:pPr>
      <w:r>
        <w:rPr/>
        <w:t>□适用</w:t>
        <w:tab/>
        <w:t>√不适用</w:t>
      </w:r>
    </w:p>
    <w:p>
      <w:pPr>
        <w:spacing w:line="240" w:lineRule="auto" w:before="12"/>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59" w:val="left" w:leader="none"/>
        </w:tabs>
        <w:spacing w:line="240" w:lineRule="auto" w:before="58"/>
        <w:ind w:left="217" w:right="227"/>
        <w:jc w:val="left"/>
      </w:pPr>
      <w:r>
        <w:rPr/>
        <w:t>□适用</w:t>
        <w:tab/>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ind w:right="227"/>
        <w:jc w:val="left"/>
        <w:rPr>
          <w:b w:val="0"/>
          <w:bCs w:val="0"/>
        </w:rPr>
      </w:pPr>
      <w:r>
        <w:rPr/>
        <w:t>十五、</w:t>
        <w:tab/>
        <w:t>资产负债表日后事项</w:t>
      </w:r>
      <w:r>
        <w:rPr>
          <w:b w:val="0"/>
          <w:bCs w:val="0"/>
        </w:rPr>
      </w:r>
    </w:p>
    <w:p>
      <w:pPr>
        <w:pStyle w:val="Heading2"/>
        <w:spacing w:line="240" w:lineRule="auto" w:before="56"/>
        <w:ind w:right="22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7" w:right="227"/>
        <w:jc w:val="left"/>
      </w:pPr>
      <w:r>
        <w:rPr/>
        <w:t>□适用 √不适用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0" w:space="461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143,739,837.28</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143,739,837.28</w:t>
            </w:r>
          </w:p>
        </w:tc>
      </w:tr>
    </w:tbl>
    <w:p>
      <w:pPr>
        <w:spacing w:line="240" w:lineRule="auto" w:before="7"/>
        <w:rPr>
          <w:rFonts w:ascii="宋体" w:hAnsi="宋体" w:cs="宋体" w:eastAsia="宋体" w:hint="default"/>
          <w:sz w:val="15"/>
          <w:szCs w:val="15"/>
        </w:rPr>
      </w:pPr>
    </w:p>
    <w:p>
      <w:pPr>
        <w:pStyle w:val="BodyText"/>
        <w:spacing w:line="240" w:lineRule="auto" w:before="36"/>
        <w:ind w:left="637" w:right="118"/>
        <w:jc w:val="left"/>
      </w:pPr>
      <w:r>
        <w:rPr>
          <w:spacing w:val="-3"/>
        </w:rPr>
        <w:t>注：</w:t>
      </w:r>
      <w:r>
        <w:rPr>
          <w:rFonts w:ascii="宋体" w:hAnsi="宋体" w:cs="宋体" w:eastAsia="宋体" w:hint="default"/>
          <w:spacing w:val="-3"/>
        </w:rPr>
        <w:t>2019</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16</w:t>
      </w:r>
      <w:r>
        <w:rPr>
          <w:rFonts w:ascii="宋体" w:hAnsi="宋体" w:cs="宋体" w:eastAsia="宋体" w:hint="default"/>
          <w:spacing w:val="-48"/>
        </w:rPr>
        <w:t> </w:t>
      </w:r>
      <w:r>
        <w:rPr>
          <w:spacing w:val="-3"/>
        </w:rPr>
        <w:t>日，经公司第三届董事会第十八次会议审议，公司</w:t>
      </w:r>
      <w:r>
        <w:rPr>
          <w:spacing w:val="-48"/>
        </w:rPr>
        <w:t> </w:t>
      </w:r>
      <w:r>
        <w:rPr>
          <w:rFonts w:ascii="宋体" w:hAnsi="宋体" w:cs="宋体" w:eastAsia="宋体" w:hint="default"/>
        </w:rPr>
        <w:t>2018</w:t>
      </w:r>
      <w:r>
        <w:rPr>
          <w:rFonts w:ascii="宋体" w:hAnsi="宋体" w:cs="宋体" w:eastAsia="宋体" w:hint="default"/>
          <w:spacing w:val="-48"/>
        </w:rPr>
        <w:t> </w:t>
      </w:r>
      <w:r>
        <w:rPr/>
        <w:t>年度的利润分配</w:t>
      </w:r>
    </w:p>
    <w:p>
      <w:pPr>
        <w:pStyle w:val="BodyText"/>
        <w:spacing w:line="240" w:lineRule="auto" w:before="133"/>
        <w:ind w:left="217" w:right="118"/>
        <w:jc w:val="left"/>
      </w:pPr>
      <w:r>
        <w:rPr/>
        <w:t>方案拟定如下：公司拟以总股本</w:t>
      </w:r>
      <w:r>
        <w:rPr>
          <w:spacing w:val="-54"/>
        </w:rPr>
        <w:t> </w:t>
      </w:r>
      <w:r>
        <w:rPr>
          <w:rFonts w:ascii="宋体" w:hAnsi="宋体" w:cs="宋体" w:eastAsia="宋体" w:hint="default"/>
        </w:rPr>
        <w:t>1,105,691,056</w:t>
      </w:r>
      <w:r>
        <w:rPr>
          <w:rFonts w:ascii="宋体" w:hAnsi="宋体" w:cs="宋体" w:eastAsia="宋体" w:hint="default"/>
          <w:spacing w:val="-54"/>
        </w:rPr>
        <w:t> </w:t>
      </w:r>
      <w:r>
        <w:rPr/>
        <w:t>股为基数，每</w:t>
      </w:r>
      <w:r>
        <w:rPr>
          <w:spacing w:val="-54"/>
        </w:rPr>
        <w:t> </w:t>
      </w:r>
      <w:r>
        <w:rPr>
          <w:rFonts w:ascii="宋体" w:hAnsi="宋体" w:cs="宋体" w:eastAsia="宋体" w:hint="default"/>
        </w:rPr>
        <w:t>10</w:t>
      </w:r>
      <w:r>
        <w:rPr>
          <w:rFonts w:ascii="宋体" w:hAnsi="宋体" w:cs="宋体" w:eastAsia="宋体" w:hint="default"/>
          <w:spacing w:val="-56"/>
        </w:rPr>
        <w:t> </w:t>
      </w:r>
      <w:r>
        <w:rPr/>
        <w:t>股派发现金股利人民币</w:t>
      </w:r>
      <w:r>
        <w:rPr>
          <w:spacing w:val="-53"/>
        </w:rPr>
        <w:t> </w:t>
      </w:r>
      <w:r>
        <w:rPr>
          <w:rFonts w:ascii="宋体" w:hAnsi="宋体" w:cs="宋体" w:eastAsia="宋体" w:hint="default"/>
        </w:rPr>
        <w:t>1.30</w:t>
      </w:r>
      <w:r>
        <w:rPr>
          <w:rFonts w:ascii="宋体" w:hAnsi="宋体" w:cs="宋体" w:eastAsia="宋体" w:hint="default"/>
          <w:spacing w:val="-54"/>
        </w:rPr>
        <w:t> </w:t>
      </w:r>
      <w:r>
        <w:rPr/>
        <w:t>元</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right="117"/>
        <w:jc w:val="left"/>
      </w:pPr>
      <w:r>
        <w:rPr>
          <w:spacing w:val="-4"/>
        </w:rPr>
        <w:t>（含税），共计分配现金股利人民币</w:t>
      </w:r>
      <w:r>
        <w:rPr>
          <w:spacing w:val="-32"/>
        </w:rPr>
        <w:t> </w:t>
      </w:r>
      <w:r>
        <w:rPr>
          <w:rFonts w:ascii="宋体" w:hAnsi="宋体" w:cs="宋体" w:eastAsia="宋体" w:hint="default"/>
        </w:rPr>
        <w:t>143,739,837.28</w:t>
      </w:r>
      <w:r>
        <w:rPr>
          <w:rFonts w:ascii="宋体" w:hAnsi="宋体" w:cs="宋体" w:eastAsia="宋体" w:hint="default"/>
          <w:spacing w:val="-32"/>
        </w:rPr>
        <w:t> </w:t>
      </w:r>
      <w:r>
        <w:rPr>
          <w:spacing w:val="-5"/>
        </w:rPr>
        <w:t>元（含税），剩余未分配利润将结转下一年</w:t>
      </w:r>
      <w:r>
        <w:rPr>
          <w:spacing w:val="-96"/>
        </w:rPr>
        <w:t> </w:t>
      </w:r>
      <w:r>
        <w:rPr>
          <w:spacing w:val="-96"/>
        </w:rPr>
      </w:r>
      <w:r>
        <w:rPr/>
        <w:t>度。上述利润分配方案尚需提交股东大会审议通过。</w:t>
      </w:r>
    </w:p>
    <w:p>
      <w:pPr>
        <w:spacing w:line="240" w:lineRule="auto" w:before="13"/>
        <w:rPr>
          <w:rFonts w:ascii="宋体" w:hAnsi="宋体" w:cs="宋体" w:eastAsia="宋体" w:hint="default"/>
          <w:sz w:val="27"/>
          <w:szCs w:val="27"/>
        </w:rPr>
      </w:pPr>
    </w:p>
    <w:p>
      <w:pPr>
        <w:pStyle w:val="Heading2"/>
        <w:spacing w:line="240" w:lineRule="auto"/>
        <w:ind w:left="137" w:right="0"/>
        <w:jc w:val="both"/>
        <w:rPr>
          <w:b w:val="0"/>
          <w:bCs w:val="0"/>
        </w:rPr>
      </w:pPr>
      <w:r>
        <w:rPr>
          <w:rFonts w:ascii="Calibri" w:hAnsi="Calibri" w:cs="Calibri" w:eastAsia="Calibri" w:hint="default"/>
        </w:rPr>
        <w:t>3</w:t>
      </w:r>
      <w:r>
        <w:rPr/>
        <w:t>、</w:t>
      </w:r>
      <w:r>
        <w:rPr>
          <w:spacing w:val="1"/>
        </w:rPr>
        <w:t> </w:t>
      </w:r>
      <w:r>
        <w:rPr/>
        <w:t>销售退回</w:t>
      </w:r>
      <w:r>
        <w:rPr>
          <w:b w:val="0"/>
          <w:bCs w:val="0"/>
        </w:rPr>
      </w:r>
    </w:p>
    <w:p>
      <w:pPr>
        <w:pStyle w:val="BodyText"/>
        <w:spacing w:line="240" w:lineRule="auto" w:before="29"/>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right="0"/>
        <w:jc w:val="both"/>
      </w:pPr>
      <w:r>
        <w:rPr/>
        <w:t>√适用  □不适用</w:t>
      </w:r>
    </w:p>
    <w:p>
      <w:pPr>
        <w:pStyle w:val="BodyText"/>
        <w:spacing w:line="273" w:lineRule="exact"/>
        <w:ind w:left="557" w:right="2365"/>
        <w:jc w:val="left"/>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日起执行新会计准则的影响</w:t>
      </w:r>
    </w:p>
    <w:p>
      <w:pPr>
        <w:pStyle w:val="BodyText"/>
        <w:spacing w:line="357" w:lineRule="auto" w:before="135"/>
        <w:ind w:right="101" w:firstLine="420"/>
        <w:jc w:val="left"/>
      </w:pPr>
      <w:r>
        <w:rPr>
          <w:spacing w:val="-1"/>
          <w:w w:val="100"/>
        </w:rPr>
        <w:t>财政部于</w:t>
      </w:r>
      <w:r>
        <w:rPr>
          <w:spacing w:val="-65"/>
          <w:w w:val="100"/>
        </w:rPr>
        <w:t> </w:t>
      </w:r>
      <w:r>
        <w:rPr>
          <w:rFonts w:ascii="宋体" w:hAnsi="宋体" w:cs="宋体" w:eastAsia="宋体" w:hint="default"/>
          <w:spacing w:val="-1"/>
          <w:w w:val="100"/>
        </w:rPr>
        <w:t>2017</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w w:val="100"/>
        </w:rPr>
        <w:t>3</w:t>
      </w:r>
      <w:r>
        <w:rPr>
          <w:rFonts w:ascii="宋体" w:hAnsi="宋体" w:cs="宋体" w:eastAsia="宋体" w:hint="default"/>
          <w:spacing w:val="-67"/>
          <w:w w:val="100"/>
        </w:rPr>
        <w:t> </w:t>
      </w:r>
      <w:r>
        <w:rPr>
          <w:w w:val="100"/>
        </w:rPr>
        <w:t>月</w:t>
      </w:r>
      <w:r>
        <w:rPr>
          <w:spacing w:val="-65"/>
          <w:w w:val="100"/>
        </w:rPr>
        <w:t> </w:t>
      </w:r>
      <w:r>
        <w:rPr>
          <w:rFonts w:ascii="宋体" w:hAnsi="宋体" w:cs="宋体" w:eastAsia="宋体" w:hint="default"/>
          <w:w w:val="100"/>
        </w:rPr>
        <w:t>31</w:t>
      </w:r>
      <w:r>
        <w:rPr>
          <w:rFonts w:ascii="宋体" w:hAnsi="宋体" w:cs="宋体" w:eastAsia="宋体" w:hint="default"/>
          <w:spacing w:val="-66"/>
          <w:w w:val="100"/>
        </w:rPr>
        <w:t> </w:t>
      </w:r>
      <w:r>
        <w:rPr>
          <w:spacing w:val="-9"/>
          <w:w w:val="100"/>
        </w:rPr>
        <w:t>日分别发布了《企业会计准则第</w:t>
      </w:r>
      <w:r>
        <w:rPr>
          <w:spacing w:val="-65"/>
          <w:w w:val="100"/>
        </w:rPr>
        <w:t> </w:t>
      </w:r>
      <w:r>
        <w:rPr>
          <w:rFonts w:ascii="宋体" w:hAnsi="宋体" w:cs="宋体" w:eastAsia="宋体" w:hint="default"/>
          <w:w w:val="100"/>
        </w:rPr>
        <w:t>22</w:t>
      </w:r>
      <w:r>
        <w:rPr>
          <w:rFonts w:ascii="宋体" w:hAnsi="宋体" w:cs="宋体" w:eastAsia="宋体" w:hint="default"/>
          <w:spacing w:val="-65"/>
          <w:w w:val="100"/>
        </w:rPr>
        <w:t> </w:t>
      </w:r>
      <w:r>
        <w:rPr>
          <w:spacing w:val="-8"/>
          <w:w w:val="100"/>
        </w:rPr>
        <w:t>号——金融工具确认和计量（</w:t>
      </w:r>
      <w:r>
        <w:rPr>
          <w:rFonts w:ascii="宋体" w:hAnsi="宋体" w:cs="宋体" w:eastAsia="宋体" w:hint="default"/>
          <w:spacing w:val="-8"/>
          <w:w w:val="100"/>
        </w:rPr>
        <w:t>2017</w:t>
      </w:r>
      <w:r>
        <w:rPr>
          <w:rFonts w:ascii="宋体" w:hAnsi="宋体" w:cs="宋体" w:eastAsia="宋体" w:hint="default"/>
          <w:w w:val="100"/>
        </w:rPr>
        <w:t> </w:t>
      </w:r>
      <w:r>
        <w:rPr/>
        <w:t>年修订）》（财会〔</w:t>
      </w:r>
      <w:r>
        <w:rPr>
          <w:rFonts w:ascii="宋体" w:hAnsi="宋体" w:cs="宋体" w:eastAsia="宋体" w:hint="default"/>
        </w:rPr>
        <w:t>2017</w:t>
      </w:r>
      <w:r>
        <w:rPr/>
        <w:t>〕</w:t>
      </w:r>
      <w:r>
        <w:rPr>
          <w:rFonts w:ascii="宋体" w:hAnsi="宋体" w:cs="宋体" w:eastAsia="宋体" w:hint="default"/>
        </w:rPr>
        <w:t>7</w:t>
      </w:r>
      <w:r>
        <w:rPr>
          <w:rFonts w:ascii="宋体" w:hAnsi="宋体" w:cs="宋体" w:eastAsia="宋体" w:hint="default"/>
          <w:spacing w:val="-51"/>
        </w:rPr>
        <w:t> </w:t>
      </w:r>
      <w:r>
        <w:rPr/>
        <w:t>号）、《企业会计准则第</w:t>
      </w:r>
      <w:r>
        <w:rPr>
          <w:spacing w:val="-52"/>
        </w:rPr>
        <w:t> </w:t>
      </w:r>
      <w:r>
        <w:rPr>
          <w:rFonts w:ascii="宋体" w:hAnsi="宋体" w:cs="宋体" w:eastAsia="宋体" w:hint="default"/>
        </w:rPr>
        <w:t>23</w:t>
      </w:r>
      <w:r>
        <w:rPr>
          <w:rFonts w:ascii="宋体" w:hAnsi="宋体" w:cs="宋体" w:eastAsia="宋体" w:hint="default"/>
          <w:spacing w:val="-53"/>
        </w:rPr>
        <w:t> </w:t>
      </w:r>
      <w:r>
        <w:rPr/>
        <w:t>号——金融资产转移（</w:t>
      </w:r>
      <w:r>
        <w:rPr>
          <w:rFonts w:ascii="宋体" w:hAnsi="宋体" w:cs="宋体" w:eastAsia="宋体" w:hint="default"/>
        </w:rPr>
        <w:t>2017</w:t>
      </w:r>
      <w:r>
        <w:rPr>
          <w:rFonts w:ascii="宋体" w:hAnsi="宋体" w:cs="宋体" w:eastAsia="宋体" w:hint="default"/>
          <w:spacing w:val="-51"/>
        </w:rPr>
        <w:t> </w:t>
      </w:r>
      <w:r>
        <w:rPr/>
        <w:t>年修订）》</w:t>
      </w:r>
    </w:p>
    <w:p>
      <w:pPr>
        <w:pStyle w:val="BodyText"/>
        <w:spacing w:line="355" w:lineRule="auto" w:before="30"/>
        <w:ind w:right="101"/>
        <w:jc w:val="left"/>
      </w:pP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4"/>
        </w:rPr>
        <w:t> </w:t>
      </w:r>
      <w:r>
        <w:rPr/>
        <w:t>号）、《企业会计准则第</w:t>
      </w:r>
      <w:r>
        <w:rPr>
          <w:spacing w:val="-51"/>
        </w:rPr>
        <w:t> </w:t>
      </w:r>
      <w:r>
        <w:rPr>
          <w:rFonts w:ascii="宋体" w:hAnsi="宋体" w:cs="宋体" w:eastAsia="宋体" w:hint="default"/>
        </w:rPr>
        <w:t>24</w:t>
      </w:r>
      <w:r>
        <w:rPr>
          <w:rFonts w:ascii="宋体" w:hAnsi="宋体" w:cs="宋体" w:eastAsia="宋体" w:hint="default"/>
          <w:spacing w:val="-51"/>
        </w:rPr>
        <w:t> </w:t>
      </w:r>
      <w:r>
        <w:rPr/>
        <w:t>号——套期会计（</w:t>
      </w:r>
      <w:r>
        <w:rPr>
          <w:rFonts w:ascii="宋体" w:hAnsi="宋体" w:cs="宋体" w:eastAsia="宋体" w:hint="default"/>
        </w:rPr>
        <w:t>2017</w:t>
      </w:r>
      <w:r>
        <w:rPr>
          <w:rFonts w:ascii="宋体" w:hAnsi="宋体" w:cs="宋体" w:eastAsia="宋体" w:hint="default"/>
          <w:spacing w:val="-51"/>
        </w:rPr>
        <w:t> </w:t>
      </w:r>
      <w:r>
        <w:rPr/>
        <w:t>年修订）》（财会〔</w:t>
      </w:r>
      <w:r>
        <w:rPr>
          <w:rFonts w:ascii="宋体" w:hAnsi="宋体" w:cs="宋体" w:eastAsia="宋体" w:hint="default"/>
        </w:rPr>
        <w:t>2017</w:t>
      </w:r>
      <w:r>
        <w:rPr/>
        <w:t>〕</w:t>
      </w:r>
      <w:r>
        <w:rPr>
          <w:w w:val="100"/>
        </w:rPr>
        <w:t> </w:t>
      </w:r>
      <w:r>
        <w:rPr>
          <w:rFonts w:ascii="宋体" w:hAnsi="宋体" w:cs="宋体" w:eastAsia="宋体" w:hint="default"/>
        </w:rPr>
        <w:t>9</w:t>
      </w:r>
      <w:r>
        <w:rPr>
          <w:rFonts w:ascii="宋体" w:hAnsi="宋体" w:cs="宋体" w:eastAsia="宋体" w:hint="default"/>
          <w:spacing w:val="-52"/>
        </w:rPr>
        <w:t> </w:t>
      </w:r>
      <w:r>
        <w:rPr/>
        <w:t>号），于</w:t>
      </w:r>
      <w:r>
        <w:rPr>
          <w:spacing w:val="-54"/>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2"/>
        </w:rPr>
        <w:t> </w:t>
      </w:r>
      <w:r>
        <w:rPr>
          <w:rFonts w:ascii="宋体" w:hAnsi="宋体" w:cs="宋体" w:eastAsia="宋体" w:hint="default"/>
        </w:rPr>
        <w:t>2</w:t>
      </w:r>
      <w:r>
        <w:rPr>
          <w:rFonts w:ascii="宋体" w:hAnsi="宋体" w:cs="宋体" w:eastAsia="宋体" w:hint="default"/>
          <w:spacing w:val="-54"/>
        </w:rPr>
        <w:t> </w:t>
      </w:r>
      <w:r>
        <w:rPr/>
        <w:t>日发布了《企业会计准则第</w:t>
      </w:r>
      <w:r>
        <w:rPr>
          <w:spacing w:val="-51"/>
        </w:rPr>
        <w:t> </w:t>
      </w:r>
      <w:r>
        <w:rPr>
          <w:rFonts w:ascii="宋体" w:hAnsi="宋体" w:cs="宋体" w:eastAsia="宋体" w:hint="default"/>
        </w:rPr>
        <w:t>37</w:t>
      </w:r>
      <w:r>
        <w:rPr>
          <w:rFonts w:ascii="宋体" w:hAnsi="宋体" w:cs="宋体" w:eastAsia="宋体" w:hint="default"/>
          <w:spacing w:val="-51"/>
        </w:rPr>
        <w:t> </w:t>
      </w:r>
      <w:r>
        <w:rPr/>
        <w:t>号——金融工具列报（</w:t>
      </w:r>
      <w:r>
        <w:rPr>
          <w:rFonts w:ascii="宋体" w:hAnsi="宋体" w:cs="宋体" w:eastAsia="宋体" w:hint="default"/>
        </w:rPr>
        <w:t>2017</w:t>
      </w:r>
      <w:r>
        <w:rPr>
          <w:rFonts w:ascii="宋体" w:hAnsi="宋体" w:cs="宋体" w:eastAsia="宋体" w:hint="default"/>
          <w:spacing w:val="-53"/>
        </w:rPr>
        <w:t> </w:t>
      </w:r>
      <w:r>
        <w:rPr/>
        <w:t>年修订）》</w:t>
      </w:r>
    </w:p>
    <w:p>
      <w:pPr>
        <w:pStyle w:val="BodyText"/>
        <w:spacing w:line="240" w:lineRule="auto" w:before="32"/>
        <w:ind w:right="0"/>
        <w:jc w:val="both"/>
        <w:rPr>
          <w:rFonts w:ascii="宋体" w:hAnsi="宋体" w:cs="宋体" w:eastAsia="宋体" w:hint="default"/>
        </w:rPr>
      </w:pPr>
      <w:r>
        <w:rPr>
          <w:spacing w:val="-4"/>
        </w:rPr>
        <w:t>（财会〔</w:t>
      </w:r>
      <w:r>
        <w:rPr>
          <w:rFonts w:ascii="宋体" w:hAnsi="宋体" w:cs="宋体" w:eastAsia="宋体" w:hint="default"/>
          <w:spacing w:val="-4"/>
        </w:rPr>
        <w:t>2017</w:t>
      </w:r>
      <w:r>
        <w:rPr>
          <w:spacing w:val="-4"/>
        </w:rPr>
        <w:t>〕</w:t>
      </w:r>
      <w:r>
        <w:rPr>
          <w:rFonts w:ascii="宋体" w:hAnsi="宋体" w:cs="宋体" w:eastAsia="宋体" w:hint="default"/>
          <w:spacing w:val="-4"/>
        </w:rPr>
        <w:t>14 </w:t>
      </w:r>
      <w:r>
        <w:rPr>
          <w:spacing w:val="-4"/>
        </w:rPr>
        <w:t>号）（上述准则以下统称“新金融工具准则”），并要求境内上市公司自</w:t>
      </w:r>
      <w:r>
        <w:rPr>
          <w:spacing w:val="-32"/>
        </w:rPr>
        <w:t> </w:t>
      </w:r>
      <w:r>
        <w:rPr>
          <w:rFonts w:ascii="宋体" w:hAnsi="宋体" w:cs="宋体" w:eastAsia="宋体" w:hint="default"/>
        </w:rPr>
        <w:t>2019</w:t>
      </w:r>
    </w:p>
    <w:p>
      <w:pPr>
        <w:pStyle w:val="BodyText"/>
        <w:spacing w:line="355" w:lineRule="auto" w:before="135"/>
        <w:ind w:right="117"/>
        <w:jc w:val="left"/>
      </w:pP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spacing w:val="-7"/>
        </w:rPr>
        <w:t>日起施行。本公司将于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4"/>
        </w:rPr>
        <w:t>日起执行上述新金融工具准则，并将依据上述新金</w:t>
      </w:r>
      <w:r>
        <w:rPr>
          <w:spacing w:val="-103"/>
        </w:rPr>
        <w:t> </w:t>
      </w:r>
      <w:r>
        <w:rPr>
          <w:spacing w:val="-103"/>
        </w:rPr>
      </w:r>
      <w:r>
        <w:rPr/>
        <w:t>融工具准则的规定对相关会计政策进行变更。</w:t>
      </w:r>
    </w:p>
    <w:p>
      <w:pPr>
        <w:pStyle w:val="BodyText"/>
        <w:spacing w:line="357" w:lineRule="auto" w:before="32"/>
        <w:ind w:left="557" w:right="117"/>
        <w:jc w:val="left"/>
      </w:pPr>
      <w:r>
        <w:rPr/>
        <w:t>以下为所涉及的会计政策变更的主要内容</w:t>
      </w:r>
      <w:r>
        <w:rPr>
          <w:w w:val="100"/>
        </w:rPr>
        <w:t> </w:t>
      </w:r>
      <w:r>
        <w:rPr/>
        <w:t>在新金融工具准则下所有已确认金融资产其后续均按摊余成本或公允价值计量。</w:t>
      </w:r>
      <w:r>
        <w:rPr>
          <w:w w:val="100"/>
        </w:rPr>
        <w:t> </w:t>
      </w:r>
      <w:r>
        <w:rPr>
          <w:spacing w:val="-2"/>
        </w:rPr>
        <w:t>在新金融工具准则施行日，以本公司该日既有事实和情况为基础评估管理金融资产的业务模</w:t>
      </w:r>
    </w:p>
    <w:p>
      <w:pPr>
        <w:pStyle w:val="BodyText"/>
        <w:spacing w:line="357" w:lineRule="auto" w:before="32"/>
        <w:ind w:right="208"/>
        <w:jc w:val="both"/>
      </w:pPr>
      <w:r>
        <w:rPr>
          <w:spacing w:val="-1"/>
        </w:rPr>
        <w:t>式、以金融资产初始确认时的事实和情况为基础评估该金融资产上的合同现金流量特征，将金融</w:t>
      </w:r>
      <w:r>
        <w:rPr>
          <w:spacing w:val="-55"/>
        </w:rPr>
        <w:t> </w:t>
      </w:r>
      <w:r>
        <w:rPr>
          <w:spacing w:val="-55"/>
        </w:rPr>
      </w:r>
      <w:r>
        <w:rPr>
          <w:spacing w:val="-1"/>
        </w:rPr>
        <w:t>资产分为三类：按摊余成本计量、按公允价值计量且其变动计入其他综合收益及按公允价值计量</w:t>
      </w:r>
      <w:r>
        <w:rPr>
          <w:spacing w:val="-55"/>
        </w:rPr>
        <w:t> </w:t>
      </w:r>
      <w:r>
        <w:rPr>
          <w:spacing w:val="-55"/>
        </w:rPr>
      </w:r>
      <w:r>
        <w:rPr>
          <w:spacing w:val="-1"/>
        </w:rPr>
        <w:t>且其变动计入损益。其中，对于按公允价值计量且其变动计入其他综合收益的权益工具投资，当</w:t>
      </w:r>
      <w:r>
        <w:rPr>
          <w:spacing w:val="-54"/>
        </w:rPr>
        <w:t> </w:t>
      </w:r>
      <w:r>
        <w:rPr>
          <w:spacing w:val="-54"/>
        </w:rPr>
      </w:r>
      <w:r>
        <w:rPr>
          <w:spacing w:val="-1"/>
        </w:rPr>
        <w:t>该金融资产终止确认时，之前计入其他综合收益的累计利得或损失将从其他综合收益转入留存收</w:t>
      </w:r>
      <w:r>
        <w:rPr>
          <w:spacing w:val="-55"/>
        </w:rPr>
        <w:t> </w:t>
      </w:r>
      <w:r>
        <w:rPr>
          <w:spacing w:val="-55"/>
        </w:rPr>
      </w:r>
      <w:r>
        <w:rPr/>
        <w:t>益，不计入当期损益。</w:t>
      </w:r>
    </w:p>
    <w:p>
      <w:pPr>
        <w:pStyle w:val="BodyText"/>
        <w:spacing w:line="357" w:lineRule="auto" w:before="30"/>
        <w:ind w:right="209" w:firstLine="420"/>
        <w:jc w:val="both"/>
      </w:pPr>
      <w:r>
        <w:rPr>
          <w:spacing w:val="-2"/>
        </w:rPr>
        <w:t>在新金融工具准则下，本公司以预期信用损失为基础，对以摊余成本计量的金融资产、以公</w:t>
      </w:r>
      <w:r>
        <w:rPr>
          <w:w w:val="100"/>
        </w:rPr>
        <w:t> </w:t>
      </w:r>
      <w:r>
        <w:rPr>
          <w:spacing w:val="-1"/>
        </w:rPr>
        <w:t>允价值计量且其变动计入其他综合收益的债务工具投资、租赁应收款、合同资产及财务担保合同</w:t>
      </w:r>
      <w:r>
        <w:rPr>
          <w:spacing w:val="-55"/>
        </w:rPr>
        <w:t> </w:t>
      </w:r>
      <w:r>
        <w:rPr>
          <w:spacing w:val="-55"/>
        </w:rPr>
      </w:r>
      <w:r>
        <w:rPr/>
        <w:t>计提减值准备并确认信用减值损失。</w:t>
      </w:r>
    </w:p>
    <w:p>
      <w:pPr>
        <w:pStyle w:val="BodyText"/>
        <w:spacing w:line="357" w:lineRule="auto" w:before="30"/>
        <w:ind w:right="208" w:firstLine="420"/>
        <w:jc w:val="both"/>
      </w:pPr>
      <w:r>
        <w:rPr/>
        <w:t>（</w:t>
      </w:r>
      <w:r>
        <w:rPr>
          <w:rFonts w:ascii="宋体" w:hAnsi="宋体" w:cs="宋体" w:eastAsia="宋体" w:hint="default"/>
        </w:rPr>
        <w:t>2</w:t>
      </w:r>
      <w:r>
        <w:rPr/>
        <w:t>）人民网与蓝汛欣润科技（北京）有限公司签署北京硕格科技有限公司</w:t>
      </w:r>
      <w:r>
        <w:rPr>
          <w:spacing w:val="6"/>
        </w:rPr>
        <w:t> </w:t>
      </w:r>
      <w:r>
        <w:rPr>
          <w:rFonts w:ascii="宋体" w:hAnsi="宋体" w:cs="宋体" w:eastAsia="宋体" w:hint="default"/>
        </w:rPr>
        <w:t>100%</w:t>
      </w:r>
      <w:r>
        <w:rPr/>
        <w:t>股权的股权</w:t>
      </w:r>
      <w:r>
        <w:rPr>
          <w:w w:val="100"/>
        </w:rPr>
        <w:t> </w:t>
      </w:r>
      <w:r>
        <w:rPr/>
        <w:t>转让协议</w:t>
      </w:r>
    </w:p>
    <w:p>
      <w:pPr>
        <w:pStyle w:val="BodyText"/>
        <w:spacing w:line="355" w:lineRule="auto" w:before="30"/>
        <w:ind w:right="208" w:firstLine="420"/>
        <w:jc w:val="both"/>
      </w:pPr>
      <w:r>
        <w:rPr/>
        <w:t>人民网于</w:t>
      </w:r>
      <w:r>
        <w:rPr>
          <w:spacing w:val="-50"/>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0"/>
        </w:rPr>
        <w:t> </w:t>
      </w:r>
      <w:r>
        <w:rPr/>
        <w:t>月</w:t>
      </w:r>
      <w:r>
        <w:rPr>
          <w:spacing w:val="-53"/>
        </w:rPr>
        <w:t> </w:t>
      </w:r>
      <w:r>
        <w:rPr>
          <w:rFonts w:ascii="宋体" w:hAnsi="宋体" w:cs="宋体" w:eastAsia="宋体" w:hint="default"/>
        </w:rPr>
        <w:t>11</w:t>
      </w:r>
      <w:r>
        <w:rPr>
          <w:rFonts w:ascii="宋体" w:hAnsi="宋体" w:cs="宋体" w:eastAsia="宋体" w:hint="default"/>
          <w:spacing w:val="-52"/>
        </w:rPr>
        <w:t> </w:t>
      </w:r>
      <w:r>
        <w:rPr/>
        <w:t>日召开第二届董事会第三次会议审议通过了《关于购买云数据中心</w:t>
      </w:r>
      <w:r>
        <w:rPr>
          <w:w w:val="100"/>
        </w:rPr>
        <w:t> </w:t>
      </w:r>
      <w:r>
        <w:rPr>
          <w:spacing w:val="-1"/>
        </w:rPr>
        <w:t>机房楼的议案》，拟购买蓝汛在北京市顺义区的一处机房楼（含楼内设备）及对应土地使用权，</w:t>
      </w:r>
      <w:r>
        <w:rPr>
          <w:spacing w:val="-55"/>
        </w:rPr>
        <w:t> </w:t>
      </w:r>
      <w:r>
        <w:rPr>
          <w:spacing w:val="-55"/>
        </w:rPr>
      </w:r>
      <w:r>
        <w:rPr/>
        <w:t>当时对该房产的预估值约为人民币</w:t>
      </w:r>
      <w:r>
        <w:rPr>
          <w:spacing w:val="-54"/>
        </w:rPr>
        <w:t> </w:t>
      </w:r>
      <w:r>
        <w:rPr>
          <w:rFonts w:ascii="宋体" w:hAnsi="宋体" w:cs="宋体" w:eastAsia="宋体" w:hint="default"/>
        </w:rPr>
        <w:t>65,000</w:t>
      </w:r>
      <w:r>
        <w:rPr>
          <w:rFonts w:ascii="宋体" w:hAnsi="宋体" w:cs="宋体" w:eastAsia="宋体" w:hint="default"/>
          <w:spacing w:val="-54"/>
        </w:rPr>
        <w:t> </w:t>
      </w:r>
      <w:r>
        <w:rPr/>
        <w:t>万元。</w:t>
      </w:r>
    </w:p>
    <w:p>
      <w:pPr>
        <w:pStyle w:val="BodyText"/>
        <w:spacing w:line="357" w:lineRule="auto" w:before="32"/>
        <w:ind w:right="208" w:firstLine="420"/>
        <w:jc w:val="both"/>
      </w:pPr>
      <w:r>
        <w:rPr/>
        <w:t>人民网于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0"/>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t>日召开第三届董事会第十二次会议审议通过了《关于与蓝汛欣润科</w:t>
      </w:r>
      <w:r>
        <w:rPr>
          <w:w w:val="100"/>
        </w:rPr>
        <w:t> </w:t>
      </w:r>
      <w:r>
        <w:rPr>
          <w:spacing w:val="-3"/>
        </w:rPr>
        <w:t>技（北京）有限公司签署有关北京硕格科技有限公司 </w:t>
      </w:r>
      <w:r>
        <w:rPr>
          <w:rFonts w:ascii="宋体" w:hAnsi="宋体" w:cs="宋体" w:eastAsia="宋体" w:hint="default"/>
          <w:spacing w:val="-3"/>
        </w:rPr>
        <w:t>100%</w:t>
      </w:r>
      <w:r>
        <w:rPr>
          <w:spacing w:val="-3"/>
        </w:rPr>
        <w:t>股权的股权转让框架协议的议案》。鉴</w:t>
      </w:r>
      <w:r>
        <w:rPr>
          <w:spacing w:val="-76"/>
        </w:rPr>
        <w:t> </w:t>
      </w:r>
      <w:r>
        <w:rPr>
          <w:spacing w:val="-76"/>
        </w:rPr>
      </w:r>
      <w:r>
        <w:rPr>
          <w:spacing w:val="-1"/>
        </w:rPr>
        <w:t>于蓝汛全资子公司硕格科技通过资产注入已取得前述房产的《房屋所有权证》及《国有土地使用</w:t>
      </w:r>
    </w:p>
    <w:p>
      <w:pPr>
        <w:spacing w:after="0" w:line="357" w:lineRule="auto"/>
        <w:jc w:val="both"/>
        <w:sectPr>
          <w:footerReference w:type="default" r:id="rId94"/>
          <w:pgSz w:w="11910" w:h="16840"/>
          <w:pgMar w:footer="1195" w:header="882" w:top="1120" w:bottom="1380" w:left="1140" w:right="1580"/>
          <w:pgNumType w:start="168"/>
        </w:sectPr>
      </w:pPr>
    </w:p>
    <w:p>
      <w:pPr>
        <w:spacing w:line="240" w:lineRule="auto" w:before="9"/>
        <w:rPr>
          <w:rFonts w:ascii="宋体" w:hAnsi="宋体" w:cs="宋体" w:eastAsia="宋体" w:hint="default"/>
          <w:sz w:val="18"/>
          <w:szCs w:val="18"/>
        </w:rPr>
      </w:pPr>
    </w:p>
    <w:p>
      <w:pPr>
        <w:pStyle w:val="BodyText"/>
        <w:spacing w:line="355" w:lineRule="auto" w:before="36"/>
        <w:ind w:right="0"/>
        <w:jc w:val="left"/>
      </w:pPr>
      <w:r>
        <w:rPr>
          <w:spacing w:val="-4"/>
        </w:rPr>
        <w:t>证》，公司拟与蓝汛、硕格科技签署有关硕格科技</w:t>
      </w:r>
      <w:r>
        <w:rPr>
          <w:spacing w:val="-25"/>
        </w:rPr>
        <w:t> </w:t>
      </w:r>
      <w:r>
        <w:rPr>
          <w:rFonts w:ascii="宋体" w:hAnsi="宋体" w:cs="宋体" w:eastAsia="宋体" w:hint="default"/>
        </w:rPr>
        <w:t>100%</w:t>
      </w:r>
      <w:r>
        <w:rPr/>
        <w:t>股权的股权转让框架协议以取得该机房楼</w:t>
      </w:r>
      <w:r>
        <w:rPr>
          <w:spacing w:val="-94"/>
        </w:rPr>
        <w:t> </w:t>
      </w:r>
      <w:r>
        <w:rPr>
          <w:spacing w:val="-94"/>
        </w:rPr>
      </w:r>
      <w:r>
        <w:rPr/>
        <w:t>产权，转让价格最高不超过人民币</w:t>
      </w:r>
      <w:r>
        <w:rPr>
          <w:spacing w:val="-53"/>
        </w:rPr>
        <w:t> </w:t>
      </w:r>
      <w:r>
        <w:rPr>
          <w:rFonts w:ascii="宋体" w:hAnsi="宋体" w:cs="宋体" w:eastAsia="宋体" w:hint="default"/>
        </w:rPr>
        <w:t>5</w:t>
      </w:r>
      <w:r>
        <w:rPr>
          <w:rFonts w:ascii="宋体" w:hAnsi="宋体" w:cs="宋体" w:eastAsia="宋体" w:hint="default"/>
          <w:spacing w:val="-55"/>
        </w:rPr>
        <w:t> </w:t>
      </w:r>
      <w:r>
        <w:rPr/>
        <w:t>亿元。</w:t>
      </w:r>
    </w:p>
    <w:p>
      <w:pPr>
        <w:pStyle w:val="BodyText"/>
        <w:spacing w:line="240" w:lineRule="auto" w:before="32"/>
        <w:ind w:left="557" w:right="0"/>
        <w:jc w:val="left"/>
      </w:pPr>
      <w:r>
        <w:rPr>
          <w:w w:val="100"/>
        </w:rPr>
        <w:t>为了</w:t>
      </w:r>
      <w:r>
        <w:rPr>
          <w:spacing w:val="-3"/>
          <w:w w:val="100"/>
        </w:rPr>
        <w:t>落</w:t>
      </w:r>
      <w:r>
        <w:rPr>
          <w:w w:val="100"/>
        </w:rPr>
        <w:t>实</w:t>
      </w:r>
      <w:r>
        <w:rPr>
          <w:spacing w:val="-3"/>
          <w:w w:val="100"/>
        </w:rPr>
        <w:t>与</w:t>
      </w:r>
      <w:r>
        <w:rPr>
          <w:w w:val="100"/>
        </w:rPr>
        <w:t>上</w:t>
      </w:r>
      <w:r>
        <w:rPr>
          <w:spacing w:val="-3"/>
          <w:w w:val="100"/>
        </w:rPr>
        <w:t>述</w:t>
      </w:r>
      <w:r>
        <w:rPr>
          <w:w w:val="100"/>
        </w:rPr>
        <w:t>交</w:t>
      </w:r>
      <w:r>
        <w:rPr>
          <w:spacing w:val="-3"/>
          <w:w w:val="100"/>
        </w:rPr>
        <w:t>易</w:t>
      </w:r>
      <w:r>
        <w:rPr>
          <w:w w:val="100"/>
        </w:rPr>
        <w:t>相</w:t>
      </w:r>
      <w:r>
        <w:rPr>
          <w:spacing w:val="-3"/>
          <w:w w:val="100"/>
        </w:rPr>
        <w:t>关</w:t>
      </w:r>
      <w:r>
        <w:rPr>
          <w:w w:val="100"/>
        </w:rPr>
        <w:t>的股</w:t>
      </w:r>
      <w:r>
        <w:rPr>
          <w:spacing w:val="-3"/>
          <w:w w:val="100"/>
        </w:rPr>
        <w:t>权</w:t>
      </w:r>
      <w:r>
        <w:rPr>
          <w:w w:val="100"/>
        </w:rPr>
        <w:t>交</w:t>
      </w:r>
      <w:r>
        <w:rPr>
          <w:spacing w:val="-3"/>
          <w:w w:val="100"/>
        </w:rPr>
        <w:t>割</w:t>
      </w:r>
      <w:r>
        <w:rPr>
          <w:w w:val="100"/>
        </w:rPr>
        <w:t>事</w:t>
      </w:r>
      <w:r>
        <w:rPr>
          <w:spacing w:val="-3"/>
          <w:w w:val="100"/>
        </w:rPr>
        <w:t>宜</w:t>
      </w:r>
      <w:r>
        <w:rPr>
          <w:spacing w:val="-94"/>
          <w:w w:val="100"/>
        </w:rPr>
        <w:t>，</w:t>
      </w:r>
      <w:r>
        <w:rPr>
          <w:w w:val="100"/>
        </w:rPr>
        <w:t>人</w:t>
      </w:r>
      <w:r>
        <w:rPr>
          <w:spacing w:val="-3"/>
          <w:w w:val="100"/>
        </w:rPr>
        <w:t>民网</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3</w:t>
      </w:r>
      <w:r>
        <w:rPr>
          <w:rFonts w:ascii="宋体" w:hAnsi="宋体" w:cs="宋体" w:eastAsia="宋体" w:hint="default"/>
          <w:spacing w:val="-53"/>
        </w:rPr>
        <w:t> </w:t>
      </w:r>
      <w:r>
        <w:rPr>
          <w:spacing w:val="-3"/>
          <w:w w:val="100"/>
        </w:rPr>
        <w:t>日</w:t>
      </w:r>
      <w:r>
        <w:rPr>
          <w:w w:val="100"/>
        </w:rPr>
        <w:t>召</w:t>
      </w:r>
      <w:r>
        <w:rPr>
          <w:spacing w:val="-3"/>
          <w:w w:val="100"/>
        </w:rPr>
        <w:t>开第</w:t>
      </w:r>
      <w:r>
        <w:rPr>
          <w:w w:val="100"/>
        </w:rPr>
        <w:t>三届</w:t>
      </w:r>
      <w:r>
        <w:rPr>
          <w:spacing w:val="-3"/>
          <w:w w:val="100"/>
        </w:rPr>
        <w:t>董</w:t>
      </w:r>
      <w:r>
        <w:rPr>
          <w:w w:val="100"/>
        </w:rPr>
        <w:t>事</w:t>
      </w:r>
      <w:r>
        <w:rPr>
          <w:spacing w:val="-3"/>
          <w:w w:val="100"/>
        </w:rPr>
        <w:t>会</w:t>
      </w:r>
      <w:r>
        <w:rPr>
          <w:w w:val="100"/>
        </w:rPr>
        <w:t>第十</w:t>
      </w:r>
    </w:p>
    <w:p>
      <w:pPr>
        <w:pStyle w:val="BodyText"/>
        <w:spacing w:line="355" w:lineRule="auto" w:before="135"/>
        <w:ind w:right="128"/>
        <w:jc w:val="both"/>
      </w:pPr>
      <w:r>
        <w:rPr>
          <w:spacing w:val="-8"/>
          <w:w w:val="100"/>
        </w:rPr>
        <w:t>七次会议审议通过了《关于与蓝汛欣润科技（北京）有限公司签署有关北京硕格科技有限公司</w:t>
      </w:r>
      <w:r>
        <w:rPr>
          <w:spacing w:val="-37"/>
          <w:w w:val="100"/>
        </w:rPr>
        <w:t> </w:t>
      </w:r>
      <w:r>
        <w:rPr>
          <w:rFonts w:ascii="宋体" w:hAnsi="宋体" w:cs="宋体" w:eastAsia="宋体" w:hint="default"/>
          <w:spacing w:val="-1"/>
          <w:w w:val="100"/>
        </w:rPr>
        <w:t>100%</w:t>
      </w:r>
      <w:r>
        <w:rPr>
          <w:rFonts w:ascii="宋体" w:hAnsi="宋体" w:cs="宋体" w:eastAsia="宋体" w:hint="default"/>
          <w:spacing w:val="-100"/>
          <w:w w:val="100"/>
        </w:rPr>
        <w:t> </w:t>
      </w:r>
      <w:r>
        <w:rPr>
          <w:rFonts w:ascii="宋体" w:hAnsi="宋体" w:cs="宋体" w:eastAsia="宋体" w:hint="default"/>
          <w:spacing w:val="-100"/>
          <w:w w:val="100"/>
        </w:rPr>
      </w:r>
      <w:r>
        <w:rPr>
          <w:spacing w:val="-3"/>
        </w:rPr>
        <w:t>股权的股权转让协议的议案》，公司拟与蓝汛重新签订有关硕格科技 </w:t>
      </w:r>
      <w:r>
        <w:rPr>
          <w:rFonts w:ascii="宋体" w:hAnsi="宋体" w:cs="宋体" w:eastAsia="宋体" w:hint="default"/>
          <w:spacing w:val="-3"/>
        </w:rPr>
        <w:t>100%</w:t>
      </w:r>
      <w:r>
        <w:rPr>
          <w:spacing w:val="-3"/>
        </w:rPr>
        <w:t>股权的转让协议，以获</w:t>
      </w:r>
      <w:r>
        <w:rPr>
          <w:spacing w:val="-73"/>
        </w:rPr>
        <w:t> </w:t>
      </w:r>
      <w:r>
        <w:rPr>
          <w:spacing w:val="-73"/>
        </w:rPr>
      </w:r>
      <w:r>
        <w:rPr/>
        <w:t>得上述房产，该房产建筑面积为</w:t>
      </w:r>
      <w:r>
        <w:rPr>
          <w:spacing w:val="-55"/>
        </w:rPr>
        <w:t> </w:t>
      </w:r>
      <w:r>
        <w:rPr>
          <w:rFonts w:ascii="宋体" w:hAnsi="宋体" w:cs="宋体" w:eastAsia="宋体" w:hint="default"/>
        </w:rPr>
        <w:t>10,247.94</w:t>
      </w:r>
      <w:r>
        <w:rPr>
          <w:rFonts w:ascii="宋体" w:hAnsi="宋体" w:cs="宋体" w:eastAsia="宋体" w:hint="default"/>
          <w:spacing w:val="-55"/>
        </w:rPr>
        <w:t> </w:t>
      </w:r>
      <w:r>
        <w:rPr/>
        <w:t>平方米，转让价格为人民币</w:t>
      </w:r>
      <w:r>
        <w:rPr>
          <w:spacing w:val="-55"/>
        </w:rPr>
        <w:t> </w:t>
      </w:r>
      <w:r>
        <w:rPr>
          <w:rFonts w:ascii="宋体" w:hAnsi="宋体" w:cs="宋体" w:eastAsia="宋体" w:hint="default"/>
        </w:rPr>
        <w:t>2.518</w:t>
      </w:r>
      <w:r>
        <w:rPr>
          <w:rFonts w:ascii="宋体" w:hAnsi="宋体" w:cs="宋体" w:eastAsia="宋体" w:hint="default"/>
          <w:spacing w:val="-55"/>
        </w:rPr>
        <w:t> </w:t>
      </w:r>
      <w:r>
        <w:rPr/>
        <w:t>亿元。</w:t>
      </w:r>
    </w:p>
    <w:p>
      <w:pPr>
        <w:pStyle w:val="BodyText"/>
        <w:spacing w:line="357" w:lineRule="auto" w:before="32"/>
        <w:ind w:right="0" w:firstLine="420"/>
        <w:jc w:val="left"/>
      </w:pPr>
      <w:r>
        <w:rPr>
          <w:spacing w:val="-2"/>
        </w:rPr>
        <w:t>本次交易未构成关联交易，亦未构成《上市公司重大资产重组管理办法》规定的重大资产重</w:t>
      </w:r>
      <w:r>
        <w:rPr>
          <w:w w:val="100"/>
        </w:rPr>
        <w:t> </w:t>
      </w:r>
      <w:r>
        <w:rPr/>
        <w:t>组，无需经过股东大会审议批准。</w:t>
      </w:r>
    </w:p>
    <w:p>
      <w:pPr>
        <w:spacing w:line="240" w:lineRule="auto" w:before="9"/>
        <w:rPr>
          <w:rFonts w:ascii="宋体" w:hAnsi="宋体" w:cs="宋体" w:eastAsia="宋体" w:hint="default"/>
          <w:sz w:val="27"/>
          <w:szCs w:val="27"/>
        </w:rPr>
      </w:pPr>
    </w:p>
    <w:p>
      <w:pPr>
        <w:pStyle w:val="Heading2"/>
        <w:spacing w:line="290" w:lineRule="auto"/>
        <w:ind w:left="137"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137" w:right="73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pStyle w:val="BodyText"/>
        <w:spacing w:line="240" w:lineRule="auto" w:before="14"/>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6839"/>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tabs>
          <w:tab w:pos="979" w:val="left" w:leader="none"/>
        </w:tabs>
        <w:spacing w:line="300" w:lineRule="auto" w:before="91"/>
        <w:ind w:left="137" w:right="7275"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pStyle w:val="BodyText"/>
        <w:spacing w:line="240" w:lineRule="auto" w:before="4"/>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5574"/>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tabs>
          <w:tab w:pos="979" w:val="left" w:leader="none"/>
        </w:tabs>
        <w:spacing w:line="290" w:lineRule="auto" w:before="12"/>
        <w:ind w:left="137" w:right="664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Heading2"/>
        <w:tabs>
          <w:tab w:pos="979" w:val="left" w:leader="none"/>
        </w:tabs>
        <w:spacing w:line="290" w:lineRule="auto" w:before="12"/>
        <w:ind w:left="137" w:right="741"/>
        <w:jc w:val="left"/>
        <w:rPr>
          <w:b w:val="0"/>
          <w:bCs w:val="0"/>
        </w:rPr>
      </w:pPr>
      <w:r>
        <w:rPr>
          <w:rFonts w:ascii="宋体" w:hAnsi="宋体" w:cs="宋体" w:eastAsia="宋体" w:hint="default"/>
          <w:b w:val="0"/>
          <w:bCs w:val="0"/>
        </w:rPr>
        <w:t>□适用</w:t>
        <w:tab/>
        <w:t>√不适用</w:t>
      </w:r>
      <w:r>
        <w:rPr>
          <w:rFonts w:ascii="宋体" w:hAnsi="宋体" w:cs="宋体" w:eastAsia="宋体" w:hint="default"/>
          <w:b w:val="0"/>
          <w:bCs w:val="0"/>
          <w:w w:val="100"/>
        </w:rPr>
        <w:t> </w:t>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tabs>
          <w:tab w:pos="979" w:val="left" w:leader="none"/>
        </w:tabs>
        <w:spacing w:line="292" w:lineRule="auto" w:before="12"/>
        <w:ind w:left="137" w:right="72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0"/>
        <w:ind w:right="0"/>
        <w:jc w:val="both"/>
      </w:pPr>
      <w:r>
        <w:rPr/>
        <w:t>□适用  √不适用</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237" w:right="122"/>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1079" w:val="left" w:leader="none"/>
        </w:tabs>
        <w:spacing w:line="240" w:lineRule="auto" w:before="133"/>
        <w:ind w:left="237" w:right="122"/>
        <w:jc w:val="left"/>
      </w:pPr>
      <w:r>
        <w:rPr/>
        <w:t>□适用</w:t>
        <w:tab/>
        <w:t>√不适用</w:t>
      </w:r>
    </w:p>
    <w:p>
      <w:pPr>
        <w:spacing w:line="240" w:lineRule="auto" w:before="2"/>
        <w:rPr>
          <w:rFonts w:ascii="宋体" w:hAnsi="宋体" w:cs="宋体" w:eastAsia="宋体" w:hint="default"/>
          <w:sz w:val="26"/>
          <w:szCs w:val="26"/>
        </w:rPr>
      </w:pPr>
    </w:p>
    <w:p>
      <w:pPr>
        <w:pStyle w:val="Heading2"/>
        <w:spacing w:line="240" w:lineRule="auto"/>
        <w:ind w:left="237" w:right="122"/>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79" w:val="left" w:leader="none"/>
        </w:tabs>
        <w:spacing w:line="240" w:lineRule="auto" w:before="56"/>
        <w:ind w:left="657" w:right="238" w:hanging="420"/>
        <w:jc w:val="left"/>
      </w:pPr>
      <w:r>
        <w:rPr/>
        <w:t>√适用</w:t>
        <w:tab/>
        <w:t>□不适用</w:t>
      </w:r>
      <w:r>
        <w:rPr>
          <w:w w:val="100"/>
        </w:rPr>
        <w:t> </w:t>
      </w:r>
      <w:r>
        <w:rPr>
          <w:spacing w:val="-2"/>
        </w:rPr>
        <w:t>公司主营业务为新闻资讯服务、互联网广告服务、移动增值服务、为政府提供宣传服务，公</w:t>
      </w:r>
    </w:p>
    <w:p>
      <w:pPr>
        <w:pStyle w:val="BodyText"/>
        <w:spacing w:line="240" w:lineRule="auto" w:before="133"/>
        <w:ind w:left="237" w:right="122"/>
        <w:jc w:val="left"/>
      </w:pPr>
      <w:r>
        <w:rPr/>
        <w:t>司业务经营模式单一，不适用分部报告。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5"/>
          <w:pgSz w:w="11910" w:h="16840"/>
          <w:pgMar w:footer="1195" w:header="882" w:top="1120" w:bottom="1380" w:left="1040" w:right="1560"/>
        </w:sectPr>
      </w:pPr>
    </w:p>
    <w:p>
      <w:pPr>
        <w:pStyle w:val="Heading2"/>
        <w:tabs>
          <w:tab w:pos="1077" w:val="left" w:leader="none"/>
        </w:tabs>
        <w:spacing w:line="290" w:lineRule="auto" w:before="36"/>
        <w:ind w:left="237"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4"/>
        <w:ind w:left="237" w:right="0"/>
        <w:jc w:val="left"/>
        <w:rPr>
          <w:b w:val="0"/>
          <w:bCs w:val="0"/>
        </w:rPr>
      </w:pPr>
      <w:r>
        <w:rPr/>
        <w:t>总表情况</w:t>
      </w:r>
      <w:r>
        <w:rPr>
          <w:b w:val="0"/>
          <w:bCs w:val="0"/>
        </w:rPr>
      </w:r>
    </w:p>
    <w:p>
      <w:pPr>
        <w:pStyle w:val="Heading2"/>
        <w:spacing w:line="240" w:lineRule="auto" w:before="56"/>
        <w:ind w:left="237"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380" w:left="1040" w:right="1560"/>
          <w:cols w:num="2" w:equalWidth="0">
            <w:col w:w="3819" w:space="2811"/>
            <w:col w:w="2680"/>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250,000.00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150,000.00</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275,292,116.37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212,401,833.35</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275,542,116.37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212,551,833.35</w:t>
            </w:r>
          </w:p>
        </w:tc>
      </w:tr>
    </w:tbl>
    <w:p>
      <w:pPr>
        <w:spacing w:line="240" w:lineRule="auto" w:before="7"/>
        <w:rPr>
          <w:rFonts w:ascii="宋体" w:hAnsi="宋体" w:cs="宋体" w:eastAsia="宋体" w:hint="default"/>
          <w:sz w:val="15"/>
          <w:szCs w:val="15"/>
        </w:rPr>
      </w:pPr>
    </w:p>
    <w:p>
      <w:pPr>
        <w:pStyle w:val="BodyText"/>
        <w:spacing w:line="273" w:lineRule="exact" w:before="36"/>
        <w:ind w:left="237" w:right="122"/>
        <w:jc w:val="left"/>
      </w:pPr>
      <w:r>
        <w:rPr/>
        <w:t>其他说明：</w:t>
      </w:r>
    </w:p>
    <w:p>
      <w:pPr>
        <w:pStyle w:val="BodyText"/>
        <w:spacing w:line="273" w:lineRule="exact"/>
        <w:ind w:left="237" w:right="12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2"/>
        <w:spacing w:line="240" w:lineRule="auto" w:before="36"/>
        <w:ind w:left="237" w:right="-19"/>
        <w:jc w:val="left"/>
        <w:rPr>
          <w:b w:val="0"/>
          <w:bCs w:val="0"/>
        </w:rPr>
      </w:pPr>
      <w:r>
        <w:rPr/>
        <w:t>应收票据</w:t>
      </w:r>
      <w:r>
        <w:rPr>
          <w:b w:val="0"/>
          <w:bCs w:val="0"/>
        </w:rPr>
      </w:r>
    </w:p>
    <w:p>
      <w:pPr>
        <w:pStyle w:val="Heading2"/>
        <w:spacing w:line="240" w:lineRule="auto" w:before="58"/>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150,000.00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150,000.00</w:t>
            </w:r>
          </w:p>
        </w:tc>
      </w:tr>
    </w:tbl>
    <w:p>
      <w:pPr>
        <w:spacing w:line="240" w:lineRule="auto" w:before="13"/>
        <w:rPr>
          <w:rFonts w:ascii="宋体" w:hAnsi="宋体" w:cs="宋体" w:eastAsia="宋体" w:hint="default"/>
          <w:sz w:val="19"/>
          <w:szCs w:val="19"/>
        </w:rPr>
      </w:pPr>
    </w:p>
    <w:p>
      <w:pPr>
        <w:pStyle w:val="Heading2"/>
        <w:spacing w:line="240" w:lineRule="auto" w:before="36"/>
        <w:ind w:left="237" w:right="122"/>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37" w:right="12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237" w:right="122"/>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37" w:right="7474"/>
        <w:jc w:val="left"/>
      </w:pPr>
      <w:r>
        <w:rPr/>
        <w:t>□适用 √不适用</w:t>
      </w:r>
      <w:r>
        <w:rPr>
          <w:w w:val="100"/>
        </w:rPr>
        <w:t> </w:t>
      </w:r>
      <w:r>
        <w:rPr/>
        <w:t>其他说明：</w:t>
      </w:r>
    </w:p>
    <w:p>
      <w:pPr>
        <w:pStyle w:val="BodyText"/>
        <w:spacing w:line="246" w:lineRule="exact"/>
        <w:ind w:left="237" w:right="122"/>
        <w:jc w:val="left"/>
      </w:pPr>
      <w:r>
        <w:rPr/>
        <w:t>□适用 √不适用</w:t>
      </w:r>
    </w:p>
    <w:p>
      <w:pPr>
        <w:spacing w:after="0" w:line="246" w:lineRule="exact"/>
        <w:jc w:val="left"/>
        <w:sectPr>
          <w:type w:val="continuous"/>
          <w:pgSz w:w="11910" w:h="16840"/>
          <w:pgMar w:top="1120" w:bottom="1380" w:left="1040" w:right="156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6"/>
          <w:footerReference w:type="default" r:id="rId97"/>
          <w:pgSz w:w="16840" w:h="11910" w:orient="landscape"/>
          <w:pgMar w:header="0" w:footer="0" w:top="800" w:bottom="280" w:left="1300" w:right="1380"/>
        </w:sectPr>
      </w:pPr>
    </w:p>
    <w:p>
      <w:pPr>
        <w:pStyle w:val="Heading2"/>
        <w:spacing w:line="290" w:lineRule="auto" w:before="169"/>
        <w:ind w:left="14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982" w:val="left" w:leader="none"/>
        </w:tabs>
        <w:spacing w:line="240" w:lineRule="auto" w:before="14"/>
        <w:ind w:left="14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255" w:space="9307"/>
            <w:col w:w="259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74"/>
        <w:gridCol w:w="1534"/>
        <w:gridCol w:w="769"/>
        <w:gridCol w:w="1426"/>
        <w:gridCol w:w="797"/>
        <w:gridCol w:w="1532"/>
        <w:gridCol w:w="1534"/>
        <w:gridCol w:w="795"/>
        <w:gridCol w:w="1428"/>
        <w:gridCol w:w="818"/>
        <w:gridCol w:w="1532"/>
      </w:tblGrid>
      <w:tr>
        <w:trPr>
          <w:trHeight w:val="281" w:hRule="exact"/>
        </w:trPr>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74" w:type="dxa"/>
            <w:vMerge/>
            <w:tcBorders>
              <w:left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77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1" w:right="0"/>
              <w:jc w:val="left"/>
              <w:rPr>
                <w:rFonts w:ascii="宋体" w:hAnsi="宋体" w:cs="宋体" w:eastAsia="宋体" w:hint="default"/>
                <w:sz w:val="21"/>
                <w:szCs w:val="21"/>
              </w:rPr>
            </w:pPr>
            <w:r>
              <w:rPr>
                <w:rFonts w:ascii="宋体"/>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2"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8,972,094.53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8,972,094.53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8,393,338.25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8,393,338.25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305,625,665.91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96.76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30,333,549.54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9.93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275,292,116.37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229,569,576.35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95.97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17,167,743.00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7.48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212,401,833.35</w:t>
            </w:r>
          </w:p>
        </w:tc>
      </w:tr>
      <w:tr>
        <w:trPr>
          <w:trHeight w:val="828"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1,271,599.35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0.40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1,271,599.35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1,242,165.37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0.52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1,242,165.37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315,869,359.79</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40,577,243.42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275,292,116.37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Narrow" w:hAnsi="Arial Narrow" w:cs="Arial Narrow" w:eastAsia="Arial Narrow" w:hint="default"/>
                <w:sz w:val="21"/>
                <w:szCs w:val="21"/>
              </w:rPr>
            </w:pPr>
            <w:r>
              <w:rPr>
                <w:rFonts w:ascii="Arial Narrow"/>
                <w:spacing w:val="-1"/>
                <w:sz w:val="21"/>
              </w:rPr>
              <w:t>239,205,079.97</w:t>
            </w:r>
            <w:r>
              <w:rPr>
                <w:rFonts w:ascii="Arial Narrow"/>
                <w:sz w:val="21"/>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Arial Narrow" w:hAnsi="Arial Narrow" w:cs="Arial Narrow" w:eastAsia="Arial Narrow" w:hint="default"/>
                <w:sz w:val="21"/>
                <w:szCs w:val="21"/>
              </w:rPr>
            </w:pPr>
            <w:r>
              <w:rPr>
                <w:rFonts w:ascii="Arial Narrow"/>
                <w:spacing w:val="-1"/>
                <w:sz w:val="21"/>
              </w:rPr>
              <w:t>26,803,246.62</w:t>
            </w:r>
            <w:r>
              <w:rPr>
                <w:rFonts w:ascii="Arial Narrow"/>
                <w:sz w:val="21"/>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Narrow" w:hAnsi="Arial Narrow" w:cs="Arial Narrow" w:eastAsia="Arial Narrow" w:hint="default"/>
                <w:sz w:val="21"/>
                <w:szCs w:val="21"/>
              </w:rPr>
            </w:pPr>
            <w:r>
              <w:rPr>
                <w:rFonts w:ascii="Arial Narrow"/>
                <w:spacing w:val="-1"/>
                <w:sz w:val="21"/>
              </w:rPr>
              <w:t>212,401,833.35</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63"/>
        <w:ind w:left="6395" w:right="6399" w:firstLine="0"/>
        <w:jc w:val="center"/>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2"/>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98"/>
          <w:pgSz w:w="11910" w:h="16840"/>
          <w:pgMar w:footer="1195" w:header="0" w:top="1120" w:bottom="1380" w:left="740" w:right="1300"/>
          <w:pgNumType w:start="172"/>
        </w:sectPr>
      </w:pPr>
    </w:p>
    <w:p>
      <w:pPr>
        <w:pStyle w:val="BodyText"/>
        <w:spacing w:line="240" w:lineRule="auto" w:before="36"/>
        <w:ind w:left="537" w:right="0"/>
        <w:jc w:val="left"/>
      </w:pPr>
      <w:r>
        <w:rPr>
          <w:spacing w:val="-2"/>
        </w:rPr>
        <w:t>期末单项金额重大并单项计提坏账准备的应收账款：</w:t>
      </w:r>
    </w:p>
    <w:p>
      <w:pPr>
        <w:pStyle w:val="BodyText"/>
        <w:spacing w:line="240" w:lineRule="auto" w:before="56"/>
        <w:ind w:left="5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5372" w:space="1150"/>
            <w:col w:w="334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05"/>
        <w:gridCol w:w="1618"/>
        <w:gridCol w:w="1560"/>
        <w:gridCol w:w="850"/>
        <w:gridCol w:w="2413"/>
      </w:tblGrid>
      <w:tr>
        <w:trPr>
          <w:trHeight w:val="283" w:hRule="exact"/>
        </w:trPr>
        <w:tc>
          <w:tcPr>
            <w:tcW w:w="32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205"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北京人网互联咨询有限公司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1,853,368.31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1,853,368.31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北京逸视觉广告有限公司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广州市罗兰文化传播有限公司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612,400.00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612,400.00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中昊高铁新技术开发有限公司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1,819,999.81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1,819,999.81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长治县城乡统筹振兴试验区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灏景（厦门）文化传媒有限公司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886,326.41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886,326.41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center"/>
              <w:rPr>
                <w:rFonts w:ascii="宋体" w:hAnsi="宋体" w:cs="宋体" w:eastAsia="宋体" w:hint="default"/>
                <w:sz w:val="21"/>
                <w:szCs w:val="21"/>
              </w:rPr>
            </w:pPr>
            <w:r>
              <w:rPr>
                <w:rFonts w:ascii="宋体" w:hAnsi="宋体" w:cs="宋体" w:eastAsia="宋体" w:hint="default"/>
                <w:sz w:val="21"/>
                <w:szCs w:val="21"/>
              </w:rPr>
              <w:t>款项回收存在不确定性</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8,972,094.53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8,972,094.53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740" w:right="1300"/>
        </w:sectPr>
      </w:pPr>
    </w:p>
    <w:p>
      <w:pPr>
        <w:pStyle w:val="BodyText"/>
        <w:spacing w:line="240" w:lineRule="auto" w:before="36"/>
        <w:ind w:left="537" w:right="0"/>
        <w:jc w:val="left"/>
      </w:pPr>
      <w:r>
        <w:rPr>
          <w:spacing w:val="-2"/>
        </w:rPr>
        <w:t>组合中，按账龄分析法计提坏账准备的应收账款：</w:t>
      </w:r>
    </w:p>
    <w:p>
      <w:pPr>
        <w:pStyle w:val="BodyText"/>
        <w:spacing w:line="240" w:lineRule="auto" w:before="58"/>
        <w:ind w:left="5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5163" w:space="1358"/>
            <w:col w:w="3349"/>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2675"/>
        <w:gridCol w:w="2165"/>
        <w:gridCol w:w="2115"/>
        <w:gridCol w:w="2096"/>
      </w:tblGrid>
      <w:tr>
        <w:trPr>
          <w:trHeight w:val="307" w:hRule="exact"/>
        </w:trPr>
        <w:tc>
          <w:tcPr>
            <w:tcW w:w="2675"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5"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199,301,625.73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1,648,950.57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0.83</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199,301,625.73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1,648,950.57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0.83</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33,295,593.18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1,604,024.40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w:t>
            </w:r>
          </w:p>
        </w:tc>
      </w:tr>
      <w:tr>
        <w:trPr>
          <w:trHeight w:val="28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18,508,174.83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1,638,620.23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8.85</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29,255,047.54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8,506,514.25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29.08</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16,479,570.47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8,239,785.24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8,785,654.16</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8,695,654.85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98.98</w:t>
            </w:r>
          </w:p>
        </w:tc>
      </w:tr>
      <w:tr>
        <w:trPr>
          <w:trHeight w:val="283"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305,625,665.91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30,333,549.54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9.93</w:t>
            </w:r>
          </w:p>
        </w:tc>
      </w:tr>
    </w:tbl>
    <w:p>
      <w:pPr>
        <w:pStyle w:val="BodyText"/>
        <w:spacing w:line="290" w:lineRule="auto" w:before="26"/>
        <w:ind w:left="537" w:right="2629"/>
        <w:jc w:val="left"/>
      </w:pPr>
      <w:r>
        <w:rPr/>
        <w:t>确定该组合依据的说明：</w:t>
      </w:r>
      <w:r>
        <w:rPr>
          <w:w w:val="100"/>
        </w:rPr>
        <w:t> </w:t>
      </w:r>
      <w:r>
        <w:rPr/>
        <w:t>本公司以账龄为信用风险特征组合的确定依据。</w:t>
      </w:r>
    </w:p>
    <w:p>
      <w:pPr>
        <w:spacing w:line="240" w:lineRule="auto" w:before="9"/>
        <w:rPr>
          <w:rFonts w:ascii="宋体" w:hAnsi="宋体" w:cs="宋体" w:eastAsia="宋体" w:hint="default"/>
          <w:sz w:val="21"/>
          <w:szCs w:val="21"/>
        </w:rPr>
      </w:pPr>
    </w:p>
    <w:p>
      <w:pPr>
        <w:pStyle w:val="BodyText"/>
        <w:spacing w:line="240" w:lineRule="auto"/>
        <w:ind w:left="537" w:right="2629"/>
        <w:jc w:val="left"/>
      </w:pPr>
      <w:r>
        <w:rPr/>
        <w:t>组合中，采用余额百分比法计提坏账准备的应收账款：</w:t>
      </w:r>
    </w:p>
    <w:p>
      <w:pPr>
        <w:pStyle w:val="BodyText"/>
        <w:spacing w:line="240" w:lineRule="auto" w:before="58"/>
        <w:ind w:left="537" w:right="2629"/>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left="537" w:right="2629"/>
        <w:jc w:val="left"/>
      </w:pPr>
      <w:r>
        <w:rPr/>
        <w:t>组合中，采用其他方法计提坏账准备的应收账款：</w:t>
      </w:r>
    </w:p>
    <w:p>
      <w:pPr>
        <w:pStyle w:val="BodyText"/>
        <w:spacing w:line="240" w:lineRule="auto" w:before="56"/>
        <w:ind w:left="537" w:right="2629"/>
        <w:jc w:val="left"/>
      </w:pPr>
      <w:r>
        <w:rPr/>
        <w:t>□适用 √不适用</w:t>
      </w:r>
    </w:p>
    <w:p>
      <w:pPr>
        <w:spacing w:line="240" w:lineRule="auto" w:before="11"/>
        <w:rPr>
          <w:rFonts w:ascii="宋体" w:hAnsi="宋体" w:cs="宋体" w:eastAsia="宋体" w:hint="default"/>
          <w:sz w:val="29"/>
          <w:szCs w:val="29"/>
        </w:rPr>
      </w:pPr>
    </w:p>
    <w:p>
      <w:pPr>
        <w:pStyle w:val="Heading2"/>
        <w:spacing w:line="240" w:lineRule="auto"/>
        <w:ind w:left="537" w:right="262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537" w:right="0"/>
        <w:jc w:val="left"/>
      </w:pPr>
      <w:r>
        <w:rPr/>
        <w:t>本期计提坏账准备金额</w:t>
      </w:r>
      <w:r>
        <w:rPr>
          <w:spacing w:val="-54"/>
        </w:rPr>
        <w:t> </w:t>
      </w:r>
      <w:r>
        <w:rPr>
          <w:rFonts w:ascii="宋体" w:hAnsi="宋体" w:cs="宋体" w:eastAsia="宋体" w:hint="default"/>
        </w:rPr>
        <w:t>13,773,996.80</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left="537" w:right="2629"/>
        <w:jc w:val="left"/>
      </w:pPr>
      <w:r>
        <w:rPr/>
        <w:t>其中本期坏账准备收回或转回金额重要的：</w:t>
      </w:r>
    </w:p>
    <w:p>
      <w:pPr>
        <w:pStyle w:val="BodyText"/>
        <w:spacing w:line="273" w:lineRule="exact"/>
        <w:ind w:left="537" w:right="2629"/>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537" w:right="2629"/>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left="537" w:right="5072"/>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537" w:right="2629"/>
        <w:jc w:val="left"/>
      </w:pPr>
      <w:r>
        <w:rPr/>
        <w:t>□适用 √不适用</w:t>
      </w:r>
    </w:p>
    <w:p>
      <w:pPr>
        <w:spacing w:after="0" w:line="249" w:lineRule="exact"/>
        <w:jc w:val="left"/>
        <w:sectPr>
          <w:type w:val="continuous"/>
          <w:pgSz w:w="11910" w:h="16840"/>
          <w:pgMar w:top="1120" w:bottom="1380" w:left="740" w:right="1300"/>
        </w:sectPr>
      </w:pPr>
    </w:p>
    <w:p>
      <w:pPr>
        <w:spacing w:line="240" w:lineRule="auto" w:before="9"/>
        <w:rPr>
          <w:rFonts w:ascii="宋体" w:hAnsi="宋体" w:cs="宋体" w:eastAsia="宋体" w:hint="default"/>
          <w:sz w:val="18"/>
          <w:szCs w:val="18"/>
        </w:rPr>
      </w:pPr>
    </w:p>
    <w:p>
      <w:pPr>
        <w:pStyle w:val="Heading2"/>
        <w:spacing w:line="240" w:lineRule="auto" w:before="36"/>
        <w:ind w:left="137"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79" w:val="left" w:leader="none"/>
        </w:tabs>
        <w:spacing w:line="274" w:lineRule="exact" w:before="56"/>
        <w:ind w:right="0"/>
        <w:jc w:val="left"/>
      </w:pPr>
      <w:r>
        <w:rPr/>
        <w:t>√适用</w:t>
        <w:tab/>
        <w:t>□不适用</w:t>
      </w:r>
    </w:p>
    <w:p>
      <w:pPr>
        <w:pStyle w:val="BodyText"/>
        <w:spacing w:line="274" w:lineRule="exact"/>
        <w:ind w:left="557" w:right="0"/>
        <w:jc w:val="left"/>
      </w:pPr>
      <w:r>
        <w:rPr/>
        <w:t>本公司本年按欠款方归集的年末余额前五名应收账款汇总金额</w:t>
      </w:r>
      <w:r>
        <w:rPr>
          <w:spacing w:val="-56"/>
        </w:rPr>
        <w:t> </w:t>
      </w:r>
      <w:r>
        <w:rPr>
          <w:rFonts w:ascii="宋体" w:hAnsi="宋体" w:cs="宋体" w:eastAsia="宋体" w:hint="default"/>
        </w:rPr>
        <w:t>44,029,059.58</w:t>
      </w:r>
      <w:r>
        <w:rPr>
          <w:rFonts w:ascii="宋体" w:hAnsi="宋体" w:cs="宋体" w:eastAsia="宋体" w:hint="default"/>
          <w:spacing w:val="-56"/>
        </w:rPr>
        <w:t> </w:t>
      </w:r>
      <w:r>
        <w:rPr/>
        <w:t>元，占应</w:t>
      </w:r>
    </w:p>
    <w:p>
      <w:pPr>
        <w:pStyle w:val="BodyText"/>
        <w:spacing w:line="355" w:lineRule="auto" w:before="133"/>
        <w:ind w:right="683"/>
        <w:jc w:val="left"/>
      </w:pPr>
      <w:r>
        <w:rPr/>
        <w:t>收账款年末余额合计数的比例</w:t>
      </w:r>
      <w:r>
        <w:rPr>
          <w:spacing w:val="-57"/>
        </w:rPr>
        <w:t> </w:t>
      </w:r>
      <w:r>
        <w:rPr>
          <w:rFonts w:ascii="宋体" w:hAnsi="宋体" w:cs="宋体" w:eastAsia="宋体" w:hint="default"/>
        </w:rPr>
        <w:t>13.94%</w:t>
      </w:r>
      <w:r>
        <w:rPr/>
        <w:t>，相应计提的坏账准备年末余额汇总金额</w:t>
      </w:r>
      <w:r>
        <w:rPr>
          <w:spacing w:val="-57"/>
        </w:rPr>
        <w:t> </w:t>
      </w:r>
      <w:r>
        <w:rPr>
          <w:rFonts w:ascii="宋体" w:hAnsi="宋体" w:cs="宋体" w:eastAsia="宋体" w:hint="default"/>
        </w:rPr>
        <w:t>681,015.01</w:t>
      </w:r>
      <w:r>
        <w:rPr>
          <w:rFonts w:ascii="宋体" w:hAnsi="宋体" w:cs="宋体" w:eastAsia="宋体" w:hint="default"/>
          <w:w w:val="100"/>
        </w:rPr>
        <w:t> </w:t>
      </w:r>
      <w:r>
        <w:rPr/>
        <w:t>元。</w:t>
      </w:r>
    </w:p>
    <w:p>
      <w:pPr>
        <w:spacing w:line="240" w:lineRule="auto" w:before="13"/>
        <w:rPr>
          <w:rFonts w:ascii="宋体" w:hAnsi="宋体" w:cs="宋体" w:eastAsia="宋体" w:hint="default"/>
          <w:sz w:val="27"/>
          <w:szCs w:val="27"/>
        </w:rPr>
      </w:pPr>
    </w:p>
    <w:p>
      <w:pPr>
        <w:pStyle w:val="Heading2"/>
        <w:spacing w:line="240" w:lineRule="auto"/>
        <w:ind w:left="137"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79" w:val="left" w:leader="none"/>
        </w:tabs>
        <w:spacing w:line="240" w:lineRule="auto" w:before="58"/>
        <w:ind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ind w:left="137"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79" w:val="left" w:leader="none"/>
        </w:tabs>
        <w:spacing w:line="240" w:lineRule="auto" w:before="57"/>
        <w:ind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right="0"/>
        <w:jc w:val="left"/>
      </w:pPr>
      <w:r>
        <w:rPr/>
        <w:t>其他说明：</w:t>
      </w:r>
    </w:p>
    <w:p>
      <w:pPr>
        <w:pStyle w:val="BodyText"/>
        <w:spacing w:line="274" w:lineRule="exact"/>
        <w:ind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2"/>
        <w:spacing w:line="290" w:lineRule="auto" w:before="36"/>
        <w:ind w:left="137"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92,900,937.64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92,335,010.95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92,900,937.64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92,335,010.95</w:t>
            </w: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其他说明：</w:t>
      </w:r>
    </w:p>
    <w:p>
      <w:pPr>
        <w:pStyle w:val="BodyText"/>
        <w:spacing w:line="273" w:lineRule="exact"/>
        <w:ind w:right="0"/>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7281"/>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2" w:lineRule="auto" w:before="12"/>
        <w:ind w:left="137"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0"/>
        <w:ind w:right="7394"/>
        <w:jc w:val="left"/>
      </w:pPr>
      <w:r>
        <w:rPr/>
        <w:t>□适用 √不适用</w:t>
      </w:r>
      <w:r>
        <w:rPr>
          <w:w w:val="100"/>
        </w:rPr>
        <w:t> </w:t>
      </w:r>
      <w:r>
        <w:rPr/>
        <w:t>其他说明：</w:t>
      </w:r>
    </w:p>
    <w:p>
      <w:pPr>
        <w:pStyle w:val="BodyText"/>
        <w:spacing w:line="271" w:lineRule="exact"/>
        <w:ind w:right="0"/>
        <w:jc w:val="left"/>
      </w:pPr>
      <w:r>
        <w:rPr/>
        <w:t>□适用 √不适用</w:t>
      </w:r>
    </w:p>
    <w:p>
      <w:pPr>
        <w:spacing w:line="240" w:lineRule="auto" w:before="3"/>
        <w:rPr>
          <w:rFonts w:ascii="宋体" w:hAnsi="宋体" w:cs="宋体" w:eastAsia="宋体" w:hint="default"/>
          <w:sz w:val="25"/>
          <w:szCs w:val="25"/>
        </w:rPr>
      </w:pPr>
    </w:p>
    <w:p>
      <w:pPr>
        <w:pStyle w:val="Heading2"/>
        <w:spacing w:line="290" w:lineRule="auto"/>
        <w:ind w:left="137" w:right="770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2"/>
        <w:ind w:left="137" w:right="55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right="7394"/>
        <w:jc w:val="left"/>
      </w:pPr>
      <w:r>
        <w:rPr/>
        <w:t>□适用 √不适用</w:t>
      </w:r>
      <w:r>
        <w:rPr>
          <w:w w:val="100"/>
        </w:rPr>
        <w:t> </w:t>
      </w:r>
      <w:r>
        <w:rPr/>
        <w:t>其他说明：</w:t>
      </w:r>
    </w:p>
    <w:p>
      <w:pPr>
        <w:pStyle w:val="BodyText"/>
        <w:spacing w:line="272" w:lineRule="exact"/>
        <w:ind w:right="0"/>
        <w:jc w:val="left"/>
      </w:pPr>
      <w:r>
        <w:rPr/>
        <w:t>□适用 √不适用</w:t>
      </w:r>
    </w:p>
    <w:p>
      <w:pPr>
        <w:spacing w:after="0" w:line="272" w:lineRule="exact"/>
        <w:jc w:val="left"/>
        <w:sectPr>
          <w:type w:val="continuous"/>
          <w:pgSz w:w="11910" w:h="16840"/>
          <w:pgMar w:top="1120" w:bottom="1380" w:left="1140" w:right="16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9"/>
          <w:footerReference w:type="default" r:id="rId100"/>
          <w:pgSz w:w="16840" w:h="11910" w:orient="landscape"/>
          <w:pgMar w:header="0" w:footer="0" w:top="800" w:bottom="280" w:left="1300" w:right="1380"/>
        </w:sectPr>
      </w:pPr>
    </w:p>
    <w:p>
      <w:pPr>
        <w:pStyle w:val="Heading2"/>
        <w:spacing w:line="240" w:lineRule="auto" w:before="169"/>
        <w:ind w:left="140" w:right="-19"/>
        <w:jc w:val="left"/>
        <w:rPr>
          <w:b w:val="0"/>
          <w:bCs w:val="0"/>
        </w:rPr>
      </w:pPr>
      <w:r>
        <w:rPr/>
        <w:t>其他应收款</w:t>
      </w:r>
      <w:r>
        <w:rPr>
          <w:b w:val="0"/>
          <w:bCs w:val="0"/>
        </w:rPr>
      </w:r>
    </w:p>
    <w:p>
      <w:pPr>
        <w:pStyle w:val="Heading2"/>
        <w:spacing w:line="240" w:lineRule="auto" w:before="56"/>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2" w:val="left" w:leader="none"/>
        </w:tabs>
        <w:spacing w:line="240" w:lineRule="auto" w:before="58"/>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570" w:space="8993"/>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6"/>
        <w:gridCol w:w="1531"/>
        <w:gridCol w:w="1035"/>
        <w:gridCol w:w="1426"/>
        <w:gridCol w:w="1044"/>
        <w:gridCol w:w="1426"/>
        <w:gridCol w:w="1428"/>
        <w:gridCol w:w="989"/>
        <w:gridCol w:w="1111"/>
        <w:gridCol w:w="864"/>
        <w:gridCol w:w="1426"/>
      </w:tblGrid>
      <w:tr>
        <w:trPr>
          <w:trHeight w:val="293"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656" w:type="dxa"/>
            <w:vMerge/>
            <w:tcBorders>
              <w:left w:val="single" w:sz="4" w:space="0" w:color="000000"/>
              <w:right w:val="single" w:sz="4" w:space="0" w:color="000000"/>
            </w:tcBorders>
          </w:tcPr>
          <w:p>
            <w:pPr/>
          </w:p>
        </w:tc>
        <w:tc>
          <w:tcPr>
            <w:tcW w:w="2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656"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14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73,200,000.00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63.67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21,960,000.00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30.00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51,240,000.00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14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41,763,835.49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36.33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102,897.85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0.25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41,660,937.64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93,011,818.14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676,807.19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0.73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92,335,010.95</w:t>
            </w:r>
          </w:p>
        </w:tc>
      </w:tr>
      <w:tr>
        <w:trPr>
          <w:trHeight w:val="1100"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144"/>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114,963,835.49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22,062,897.85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92,900,937.64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93,011,818.14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676,807.19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92,335,010.95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63"/>
        <w:ind w:left="6395" w:right="6399" w:firstLine="0"/>
        <w:jc w:val="center"/>
        <w:rPr>
          <w:rFonts w:ascii="Calibri" w:hAnsi="Calibri" w:cs="Calibri" w:eastAsia="Calibri" w:hint="default"/>
          <w:sz w:val="18"/>
          <w:szCs w:val="18"/>
        </w:rPr>
      </w:pPr>
      <w:r>
        <w:rPr>
          <w:rFonts w:ascii="Calibri"/>
          <w:b/>
          <w:sz w:val="18"/>
        </w:rPr>
        <w:t>174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2"/>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101"/>
          <w:pgSz w:w="11910" w:h="16840"/>
          <w:pgMar w:footer="1195" w:header="0" w:top="1120" w:bottom="1380" w:left="1020" w:right="1560"/>
          <w:pgNumType w:start="175"/>
        </w:sectPr>
      </w:pPr>
    </w:p>
    <w:p>
      <w:pPr>
        <w:pStyle w:val="BodyText"/>
        <w:spacing w:line="240" w:lineRule="auto" w:before="36"/>
        <w:ind w:left="257" w:right="0"/>
        <w:jc w:val="left"/>
      </w:pPr>
      <w:r>
        <w:rPr>
          <w:spacing w:val="-2"/>
        </w:rPr>
        <w:t>期末单项金额重大并单项计提坏账准备的其他应收款：</w:t>
      </w:r>
    </w:p>
    <w:p>
      <w:pPr>
        <w:pStyle w:val="BodyText"/>
        <w:spacing w:line="240" w:lineRule="auto" w:before="56"/>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5303" w:space="1219"/>
            <w:col w:w="280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78"/>
        <w:gridCol w:w="1582"/>
        <w:gridCol w:w="1580"/>
        <w:gridCol w:w="742"/>
        <w:gridCol w:w="2393"/>
      </w:tblGrid>
      <w:tr>
        <w:trPr>
          <w:trHeight w:val="283" w:hRule="exact"/>
        </w:trPr>
        <w:tc>
          <w:tcPr>
            <w:tcW w:w="277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2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277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5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蓝汛欣润科技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73,200,000.00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21,960,000.00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按照形成预付款账龄计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提坏账准备</w:t>
            </w:r>
          </w:p>
        </w:tc>
      </w:tr>
      <w:tr>
        <w:trPr>
          <w:trHeight w:val="28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73,200,000.00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21,960,000.00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60"/>
        </w:sectPr>
      </w:pPr>
    </w:p>
    <w:p>
      <w:pPr>
        <w:pStyle w:val="BodyText"/>
        <w:spacing w:line="240" w:lineRule="auto" w:before="36"/>
        <w:ind w:left="257" w:right="0"/>
        <w:jc w:val="left"/>
      </w:pPr>
      <w:r>
        <w:rPr>
          <w:spacing w:val="-2"/>
        </w:rPr>
        <w:t>组合中，按账龄分析法计提坏账准备的其他应收款：</w:t>
      </w:r>
    </w:p>
    <w:p>
      <w:pPr>
        <w:pStyle w:val="BodyText"/>
        <w:spacing w:line="240" w:lineRule="auto" w:before="59"/>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5092" w:space="1430"/>
            <w:col w:w="280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575"/>
        <w:gridCol w:w="1822"/>
        <w:gridCol w:w="1822"/>
        <w:gridCol w:w="1832"/>
      </w:tblGrid>
      <w:tr>
        <w:trPr>
          <w:trHeight w:val="281" w:hRule="exact"/>
        </w:trPr>
        <w:tc>
          <w:tcPr>
            <w:tcW w:w="357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5"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31,851,724.28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4,620.81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31,851,724.28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4,620.81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1,091,640.69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1,197.68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0.11</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817,241.22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854,521.89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1,661,178.97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97,026.92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5.84</w:t>
            </w:r>
          </w:p>
        </w:tc>
      </w:tr>
      <w:tr>
        <w:trPr>
          <w:trHeight w:val="283"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5,487,528.44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41,763,835.49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102,897.85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bl>
    <w:p>
      <w:pPr>
        <w:spacing w:line="240" w:lineRule="auto" w:before="7"/>
        <w:rPr>
          <w:rFonts w:ascii="宋体" w:hAnsi="宋体" w:cs="宋体" w:eastAsia="宋体" w:hint="default"/>
          <w:sz w:val="15"/>
          <w:szCs w:val="15"/>
        </w:rPr>
      </w:pPr>
    </w:p>
    <w:p>
      <w:pPr>
        <w:pStyle w:val="BodyText"/>
        <w:spacing w:line="272" w:lineRule="exact" w:before="64"/>
        <w:ind w:left="257" w:right="2369"/>
        <w:jc w:val="left"/>
      </w:pPr>
      <w:r>
        <w:rPr/>
        <w:t>确定该组合依据的说明：</w:t>
      </w:r>
      <w:r>
        <w:rPr>
          <w:w w:val="100"/>
        </w:rPr>
        <w:t> </w:t>
      </w:r>
      <w:r>
        <w:rPr/>
        <w:t>本公司以账龄为信用风险特征组合的确定依据。</w:t>
      </w:r>
    </w:p>
    <w:p>
      <w:pPr>
        <w:spacing w:line="240" w:lineRule="auto" w:before="4"/>
        <w:rPr>
          <w:rFonts w:ascii="宋体" w:hAnsi="宋体" w:cs="宋体" w:eastAsia="宋体" w:hint="default"/>
          <w:sz w:val="23"/>
          <w:szCs w:val="23"/>
        </w:rPr>
      </w:pPr>
    </w:p>
    <w:p>
      <w:pPr>
        <w:pStyle w:val="BodyText"/>
        <w:spacing w:line="240" w:lineRule="auto"/>
        <w:ind w:left="257" w:right="2369"/>
        <w:jc w:val="left"/>
      </w:pPr>
      <w:r>
        <w:rPr/>
        <w:t>组合中，采用余额百分比法计提坏账准备的其他应收款：</w:t>
      </w:r>
    </w:p>
    <w:p>
      <w:pPr>
        <w:pStyle w:val="BodyText"/>
        <w:spacing w:line="240" w:lineRule="auto" w:before="58"/>
        <w:ind w:left="257" w:right="2369"/>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left="257" w:right="2369"/>
        <w:jc w:val="left"/>
      </w:pPr>
      <w:r>
        <w:rPr/>
        <w:t>组合中，采用其他方法计提坏账准备的其他应收款：</w:t>
      </w:r>
    </w:p>
    <w:p>
      <w:pPr>
        <w:pStyle w:val="BodyText"/>
        <w:tabs>
          <w:tab w:pos="1099" w:val="left" w:leader="none"/>
        </w:tabs>
        <w:spacing w:line="240" w:lineRule="auto" w:before="56"/>
        <w:ind w:left="257" w:right="2369"/>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20" w:right="1560"/>
        </w:sectPr>
      </w:pPr>
    </w:p>
    <w:p>
      <w:pPr>
        <w:pStyle w:val="Heading2"/>
        <w:spacing w:line="240" w:lineRule="auto" w:before="36"/>
        <w:ind w:left="257"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8"/>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2687" w:space="3835"/>
            <w:col w:w="280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109,666,512.36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87,043,622.77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1,501,051.03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1,972,031.52</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679,625.42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699,851.90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2,917,351.98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2,589,488.19</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579,005.07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199,294.70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127,818.69</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114,963,835.49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93,011,818.14</w:t>
            </w:r>
          </w:p>
        </w:tc>
      </w:tr>
    </w:tbl>
    <w:p>
      <w:pPr>
        <w:spacing w:after="0" w:line="241" w:lineRule="exact"/>
        <w:jc w:val="right"/>
        <w:rPr>
          <w:rFonts w:ascii="宋体" w:hAnsi="宋体" w:cs="宋体" w:eastAsia="宋体" w:hint="default"/>
          <w:sz w:val="21"/>
          <w:szCs w:val="21"/>
        </w:rPr>
        <w:sectPr>
          <w:type w:val="continuous"/>
          <w:pgSz w:w="11910" w:h="16840"/>
          <w:pgMar w:top="1120" w:bottom="1380" w:left="1020" w:right="1560"/>
        </w:sectPr>
      </w:pPr>
    </w:p>
    <w:p>
      <w:pPr>
        <w:spacing w:line="240" w:lineRule="auto" w:before="9"/>
        <w:rPr>
          <w:rFonts w:ascii="宋体" w:hAnsi="宋体" w:cs="宋体" w:eastAsia="宋体" w:hint="default"/>
          <w:sz w:val="18"/>
          <w:szCs w:val="18"/>
        </w:rPr>
      </w:pPr>
    </w:p>
    <w:p>
      <w:pPr>
        <w:pStyle w:val="Heading2"/>
        <w:spacing w:line="240" w:lineRule="auto" w:before="36"/>
        <w:ind w:left="137" w:right="0"/>
        <w:jc w:val="left"/>
        <w:rPr>
          <w:b w:val="0"/>
          <w:bCs w:val="0"/>
        </w:rPr>
      </w:pPr>
      <w:r>
        <w:rPr>
          <w:rFonts w:ascii="宋体" w:hAnsi="宋体" w:cs="宋体" w:eastAsia="宋体" w:hint="default"/>
        </w:rPr>
        <w:t>(3).</w:t>
      </w:r>
      <w:r>
        <w:rPr>
          <w:rFonts w:ascii="宋体" w:hAnsi="宋体" w:cs="宋体" w:eastAsia="宋体" w:hint="default"/>
          <w:spacing w:val="-3"/>
        </w:rPr>
        <w:t> </w:t>
      </w:r>
      <w:r>
        <w:rPr/>
        <w:t>本期计提、收回或转回的坏账准备情况</w:t>
      </w:r>
      <w:r>
        <w:rPr>
          <w:b w:val="0"/>
          <w:bCs w:val="0"/>
        </w:rPr>
      </w:r>
    </w:p>
    <w:p>
      <w:pPr>
        <w:pStyle w:val="BodyText"/>
        <w:spacing w:line="240" w:lineRule="auto" w:before="56"/>
        <w:ind w:right="0"/>
        <w:jc w:val="left"/>
      </w:pPr>
      <w:r>
        <w:rPr/>
        <w:t>本期计提坏账准备金额</w:t>
      </w:r>
      <w:r>
        <w:rPr>
          <w:spacing w:val="-54"/>
        </w:rPr>
        <w:t> </w:t>
      </w:r>
      <w:r>
        <w:rPr>
          <w:rFonts w:ascii="宋体" w:hAnsi="宋体" w:cs="宋体" w:eastAsia="宋体" w:hint="default"/>
        </w:rPr>
        <w:t>21,386,090.86</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pStyle w:val="BodyText"/>
        <w:spacing w:line="273" w:lineRule="exact" w:before="135"/>
        <w:ind w:right="0"/>
        <w:jc w:val="left"/>
      </w:pPr>
      <w:r>
        <w:rPr/>
        <w:t>其中本期坏账准备转回或收回金额重要的：</w:t>
      </w:r>
    </w:p>
    <w:p>
      <w:pPr>
        <w:pStyle w:val="BodyText"/>
        <w:spacing w:line="273" w:lineRule="exact"/>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40" w:right="1640"/>
        </w:sectPr>
      </w:pPr>
    </w:p>
    <w:p>
      <w:pPr>
        <w:pStyle w:val="Heading2"/>
        <w:spacing w:line="240" w:lineRule="auto" w:before="36"/>
        <w:ind w:left="137"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305" w:space="1217"/>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86"/>
        <w:gridCol w:w="1301"/>
        <w:gridCol w:w="1639"/>
        <w:gridCol w:w="1136"/>
        <w:gridCol w:w="1711"/>
        <w:gridCol w:w="1623"/>
      </w:tblGrid>
      <w:tr>
        <w:trPr>
          <w:trHeight w:val="82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84" w:right="38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73,200,000.00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21,960,000.00</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7,072,805.54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6.15</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333,037.40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0.29</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317,777.78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3,177.78</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0"/>
                <w:sz w:val="21"/>
                <w:szCs w:val="21"/>
              </w:rPr>
              <w:t> </w:t>
            </w: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313,833.00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0.27</w:t>
            </w:r>
          </w:p>
        </w:tc>
        <w:tc>
          <w:tcPr>
            <w:tcW w:w="16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4"/>
              <w:jc w:val="right"/>
              <w:rPr>
                <w:rFonts w:ascii="Arial Narrow" w:hAnsi="Arial Narrow" w:cs="Arial Narrow" w:eastAsia="Arial Narrow" w:hint="default"/>
                <w:sz w:val="21"/>
                <w:szCs w:val="21"/>
              </w:rPr>
            </w:pPr>
            <w:r>
              <w:rPr>
                <w:rFonts w:ascii="Arial Narrow"/>
                <w:spacing w:val="-1"/>
                <w:sz w:val="21"/>
              </w:rPr>
              <w:t>81,237,453.72</w:t>
            </w:r>
            <w:r>
              <w:rPr>
                <w:rFonts w:ascii="Arial Narrow"/>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21,963,177.78</w:t>
            </w:r>
          </w:p>
        </w:tc>
      </w:tr>
    </w:tbl>
    <w:p>
      <w:pPr>
        <w:spacing w:line="240" w:lineRule="auto" w:before="12"/>
        <w:rPr>
          <w:rFonts w:ascii="宋体" w:hAnsi="宋体" w:cs="宋体" w:eastAsia="宋体" w:hint="default"/>
          <w:sz w:val="19"/>
          <w:szCs w:val="19"/>
        </w:rPr>
      </w:pPr>
    </w:p>
    <w:p>
      <w:pPr>
        <w:pStyle w:val="Heading2"/>
        <w:spacing w:line="240" w:lineRule="auto" w:before="36"/>
        <w:ind w:left="137"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9"/>
        <w:ind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979" w:val="left" w:leader="none"/>
        </w:tabs>
        <w:spacing w:line="240" w:lineRule="auto" w:before="56"/>
        <w:ind w:right="0"/>
        <w:jc w:val="left"/>
      </w:pPr>
      <w:r>
        <w:rPr/>
        <w:t>□适用</w:t>
        <w:tab/>
        <w:t>√不适用</w:t>
      </w:r>
    </w:p>
    <w:p>
      <w:pPr>
        <w:spacing w:line="240" w:lineRule="auto" w:before="3"/>
        <w:rPr>
          <w:rFonts w:ascii="宋体" w:hAnsi="宋体" w:cs="宋体" w:eastAsia="宋体" w:hint="default"/>
          <w:sz w:val="25"/>
          <w:szCs w:val="25"/>
        </w:rPr>
      </w:pPr>
    </w:p>
    <w:p>
      <w:pPr>
        <w:pStyle w:val="Heading2"/>
        <w:spacing w:line="240" w:lineRule="auto"/>
        <w:ind w:left="137"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979" w:val="left" w:leader="none"/>
        </w:tabs>
        <w:spacing w:line="240" w:lineRule="auto" w:before="56"/>
        <w:ind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right="0"/>
        <w:jc w:val="left"/>
      </w:pPr>
      <w:r>
        <w:rPr/>
        <w:t>其他说明：</w:t>
      </w:r>
    </w:p>
    <w:p>
      <w:pPr>
        <w:pStyle w:val="BodyText"/>
        <w:tabs>
          <w:tab w:pos="979" w:val="left" w:leader="none"/>
        </w:tabs>
        <w:spacing w:line="274" w:lineRule="exact"/>
        <w:ind w:right="0"/>
        <w:jc w:val="left"/>
      </w:pPr>
      <w:r>
        <w:rPr/>
        <w:t>□适用</w:t>
        <w:tab/>
        <w:t>√不适用</w:t>
      </w:r>
    </w:p>
    <w:p>
      <w:pPr>
        <w:spacing w:after="0" w:line="274" w:lineRule="exact"/>
        <w:jc w:val="left"/>
        <w:sectPr>
          <w:type w:val="continuous"/>
          <w:pgSz w:w="11910" w:h="16840"/>
          <w:pgMar w:top="1120" w:bottom="1380" w:left="114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2"/>
          <w:footerReference w:type="default" r:id="rId103"/>
          <w:pgSz w:w="16840" w:h="11910" w:orient="landscape"/>
          <w:pgMar w:header="882" w:footer="1195" w:top="1120" w:bottom="1380" w:left="1220" w:right="1300"/>
          <w:pgNumType w:start="177"/>
        </w:sectPr>
      </w:pPr>
    </w:p>
    <w:p>
      <w:pPr>
        <w:pStyle w:val="Heading2"/>
        <w:spacing w:line="240" w:lineRule="auto" w:before="175"/>
        <w:ind w:left="22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13" w:space="9650"/>
            <w:col w:w="2757"/>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283"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487,805,519.16</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487,805,519.16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394,171,832.31</w:t>
            </w:r>
          </w:p>
        </w:tc>
        <w:tc>
          <w:tcPr>
            <w:tcW w:w="173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394,171,832.31</w:t>
            </w:r>
          </w:p>
        </w:tc>
      </w:tr>
      <w:tr>
        <w:trPr>
          <w:trHeight w:val="28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381,303,583.61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411,397.28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380,892,186.33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392,655,615.43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392,244,218.15</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869,109,102.77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411,397.28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868,697,705.49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786,827,447.74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786,416,050.46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220" w:right="1300"/>
        </w:sectPr>
      </w:pPr>
    </w:p>
    <w:p>
      <w:pPr>
        <w:pStyle w:val="Heading2"/>
        <w:spacing w:line="240" w:lineRule="auto" w:before="36"/>
        <w:ind w:left="220" w:right="-20"/>
        <w:jc w:val="left"/>
        <w:rPr>
          <w:b w:val="0"/>
          <w:bCs w:val="0"/>
        </w:rPr>
      </w:pPr>
      <w:r>
        <w:rPr>
          <w:rFonts w:ascii="宋体" w:hAnsi="宋体" w:cs="宋体" w:eastAsia="宋体" w:hint="default"/>
        </w:rPr>
        <w:t>(1).</w:t>
      </w:r>
      <w:r>
        <w:rPr>
          <w:rFonts w:ascii="宋体" w:hAnsi="宋体" w:cs="宋体" w:eastAsia="宋体" w:hint="default"/>
          <w:spacing w:val="1"/>
        </w:rPr>
        <w:t> </w:t>
      </w:r>
      <w:r>
        <w:rPr/>
        <w:t>对子公司投资</w:t>
      </w:r>
      <w:r>
        <w:rPr>
          <w:b w:val="0"/>
          <w:bCs w:val="0"/>
        </w:rPr>
      </w:r>
    </w:p>
    <w:p>
      <w:pPr>
        <w:pStyle w:val="BodyText"/>
        <w:spacing w:line="240" w:lineRule="auto" w:before="58"/>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016" w:space="9547"/>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4"/>
        <w:gridCol w:w="1841"/>
        <w:gridCol w:w="1700"/>
        <w:gridCol w:w="1704"/>
        <w:gridCol w:w="1841"/>
        <w:gridCol w:w="1277"/>
        <w:gridCol w:w="1364"/>
      </w:tblGrid>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末余额</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4,996,237.53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3,324,988.57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8,321,226.10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987" w:type="dxa"/>
        <w:tblLayout w:type="fixed"/>
        <w:tblCellMar>
          <w:top w:w="0" w:type="dxa"/>
          <w:left w:w="0" w:type="dxa"/>
          <w:bottom w:w="0" w:type="dxa"/>
          <w:right w:w="0" w:type="dxa"/>
        </w:tblCellMar>
        <w:tblLook w:val="01E0"/>
      </w:tblPr>
      <w:tblGrid>
        <w:gridCol w:w="4364"/>
        <w:gridCol w:w="1841"/>
        <w:gridCol w:w="1700"/>
        <w:gridCol w:w="1704"/>
        <w:gridCol w:w="1841"/>
        <w:gridCol w:w="1277"/>
        <w:gridCol w:w="1364"/>
      </w:tblGrid>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30,987,745.11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30,989,245.11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17,022,637.07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2,528,377.12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19,551,014.19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12,999,572.27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2,433,122.77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15,432,695.04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12,720,233.44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1,826,118.57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14,546,352.01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10,033,025.03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3,403,356.02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13,436,381.05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13,292,132.46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1,605,183.74</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14,897,316.20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12,838,063.44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6,086,242.92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18,924,306.36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9,823,651.01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45,091,781.78</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54,915,432.79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6,739,856.00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2,333,015.36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9,072,871.36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3,418,678.95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3,418,678.95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394,171,832.31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113,633,686.85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487,805,519.16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6840" w:h="11910" w:orient="landscape"/>
          <w:pgMar w:header="882" w:footer="1195" w:top="1120" w:bottom="1380" w:left="340" w:right="260"/>
        </w:sectPr>
      </w:pPr>
    </w:p>
    <w:p>
      <w:pPr>
        <w:pStyle w:val="Heading2"/>
        <w:spacing w:line="240" w:lineRule="auto" w:before="36"/>
        <w:ind w:left="1100"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11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51" w:val="left" w:leader="none"/>
        </w:tabs>
        <w:spacing w:line="240" w:lineRule="auto"/>
        <w:ind w:left="1100" w:right="0"/>
        <w:jc w:val="left"/>
      </w:pPr>
      <w:r>
        <w:rPr>
          <w:spacing w:val="-1"/>
        </w:rPr>
        <w:t>单位：元</w:t>
        <w:tab/>
        <w:t>币种：人民币</w:t>
      </w:r>
    </w:p>
    <w:p>
      <w:pPr>
        <w:spacing w:after="0" w:line="240" w:lineRule="auto"/>
        <w:jc w:val="left"/>
        <w:sectPr>
          <w:type w:val="continuous"/>
          <w:pgSz w:w="16840" w:h="11910" w:orient="landscape"/>
          <w:pgMar w:top="1120" w:bottom="1380" w:left="340" w:right="260"/>
          <w:cols w:num="2" w:equalWidth="0">
            <w:col w:w="3739" w:space="7824"/>
            <w:col w:w="467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62"/>
        <w:gridCol w:w="1707"/>
        <w:gridCol w:w="564"/>
        <w:gridCol w:w="566"/>
        <w:gridCol w:w="1702"/>
        <w:gridCol w:w="708"/>
        <w:gridCol w:w="1702"/>
        <w:gridCol w:w="989"/>
        <w:gridCol w:w="854"/>
        <w:gridCol w:w="859"/>
        <w:gridCol w:w="1702"/>
        <w:gridCol w:w="1406"/>
      </w:tblGrid>
      <w:tr>
        <w:trPr>
          <w:trHeight w:val="284"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1416" w:right="1411"/>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36" w:right="63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9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36"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381" w:right="168"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1099" w:hRule="exact"/>
        </w:trPr>
        <w:tc>
          <w:tcPr>
            <w:tcW w:w="3262"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追</w:t>
            </w: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106"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ind w:left="172" w:right="171"/>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103"/>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r>
      <w:tr>
        <w:trPr>
          <w:trHeight w:val="281" w:hRule="exact"/>
        </w:trPr>
        <w:tc>
          <w:tcPr>
            <w:tcW w:w="1602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25,372,726.26</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143,341.53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25,516,067.79</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1,175,473.23</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-1,175,473.23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26,548,199.49</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-1,032,131.70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25,516,067.79</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02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411,397.28</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-1,986,175.21</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4,752,658.63</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3,177,880.70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sz w:val="21"/>
              </w:rPr>
              <w:t>411,397.28</w:t>
            </w:r>
          </w:p>
        </w:tc>
      </w:tr>
      <w:tr>
        <w:trPr>
          <w:trHeight w:val="55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74,936,173.96</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-7,694,393.12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67,241,780.84</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39,246,177.63</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2,413,669.92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-41,659,847.55</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北京百代文华信息科技有限公司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4,358,648.86</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1,673,479.92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6,032,128.78</w:t>
            </w:r>
          </w:p>
        </w:tc>
        <w:tc>
          <w:tcPr>
            <w:tcW w:w="14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34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262"/>
        <w:gridCol w:w="1707"/>
        <w:gridCol w:w="564"/>
        <w:gridCol w:w="566"/>
        <w:gridCol w:w="1702"/>
        <w:gridCol w:w="708"/>
        <w:gridCol w:w="1702"/>
        <w:gridCol w:w="989"/>
        <w:gridCol w:w="854"/>
        <w:gridCol w:w="859"/>
        <w:gridCol w:w="1702"/>
        <w:gridCol w:w="1406"/>
      </w:tblGrid>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208,301,315.91</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22,663,070.07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10,615,061.26</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241,579,447.24</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38,853,702.30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-1,097,424.04</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37,756,278.26</w:t>
            </w: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366,107,415.94</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15,972,227.54</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-26,292,127.66</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355,787,515.82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411,397.28</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392,655,615.43</w:t>
            </w: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14,940,095.84</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-26,292,127.66</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381,303,583.61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411,397.28</w:t>
            </w:r>
          </w:p>
        </w:tc>
      </w:tr>
    </w:tbl>
    <w:p>
      <w:pPr>
        <w:spacing w:line="240" w:lineRule="auto" w:before="5"/>
        <w:rPr>
          <w:rFonts w:ascii="宋体" w:hAnsi="宋体" w:cs="宋体" w:eastAsia="宋体" w:hint="default"/>
          <w:sz w:val="15"/>
          <w:szCs w:val="15"/>
        </w:rPr>
      </w:pPr>
    </w:p>
    <w:p>
      <w:pPr>
        <w:pStyle w:val="BodyText"/>
        <w:spacing w:line="275" w:lineRule="exact" w:before="36"/>
        <w:ind w:left="1100" w:right="0"/>
        <w:jc w:val="left"/>
      </w:pPr>
      <w:r>
        <w:rPr/>
        <w:t>其他说明：</w:t>
      </w:r>
    </w:p>
    <w:p>
      <w:pPr>
        <w:pStyle w:val="BodyText"/>
        <w:spacing w:line="275" w:lineRule="exact"/>
        <w:ind w:left="1100" w:right="0"/>
        <w:jc w:val="left"/>
      </w:pPr>
      <w:r>
        <w:rPr/>
        <w:t>注：人民网信息技术有限公司为本公司于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月注册成立的全资子公司，注册资本金</w:t>
      </w:r>
      <w:r>
        <w:rPr>
          <w:spacing w:val="-54"/>
        </w:rPr>
        <w:t> </w:t>
      </w:r>
      <w:r>
        <w:rPr>
          <w:rFonts w:ascii="宋体" w:hAnsi="宋体" w:cs="宋体" w:eastAsia="宋体" w:hint="default"/>
        </w:rPr>
        <w:t>10000</w:t>
      </w:r>
      <w:r>
        <w:rPr>
          <w:rFonts w:ascii="宋体" w:hAnsi="宋体" w:cs="宋体" w:eastAsia="宋体" w:hint="default"/>
          <w:spacing w:val="-54"/>
        </w:rPr>
        <w:t> </w:t>
      </w:r>
      <w:r>
        <w:rPr/>
        <w:t>万元，本公司于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月全部实缴。</w:t>
      </w:r>
    </w:p>
    <w:p>
      <w:pPr>
        <w:spacing w:after="0" w:line="275" w:lineRule="exact"/>
        <w:jc w:val="left"/>
        <w:sectPr>
          <w:pgSz w:w="16840" w:h="11910" w:orient="landscape"/>
          <w:pgMar w:header="882" w:footer="1195" w:top="1120" w:bottom="1380" w:left="340" w:right="26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04"/>
          <w:footerReference w:type="default" r:id="rId105"/>
          <w:pgSz w:w="11910" w:h="16840"/>
          <w:pgMar w:header="882" w:footer="1195" w:top="1120" w:bottom="1380" w:left="1580" w:right="1040"/>
          <w:pgNumType w:start="180"/>
        </w:sectPr>
      </w:pPr>
    </w:p>
    <w:p>
      <w:pPr>
        <w:pStyle w:val="Heading2"/>
        <w:spacing w:line="240" w:lineRule="auto" w:before="36"/>
        <w:ind w:left="21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left="21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904,201,786.97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508,430,069.58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750,605,538.63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498,371,876.39</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904,201,786.97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508,430,069.58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750,605,538.63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498,371,876.39</w:t>
            </w:r>
          </w:p>
        </w:tc>
      </w:tr>
    </w:tbl>
    <w:p>
      <w:pPr>
        <w:spacing w:line="240" w:lineRule="auto" w:before="2"/>
        <w:rPr>
          <w:rFonts w:ascii="宋体" w:hAnsi="宋体" w:cs="宋体" w:eastAsia="宋体" w:hint="default"/>
          <w:sz w:val="20"/>
          <w:szCs w:val="20"/>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49,436,900.00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14,940,095.84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25,346,840.82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1,143,031.43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81,019,708.72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723,550.00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60,516,055.82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44,423,450.34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707,547.17</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97,722,733.09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200,934,447.05</w:t>
            </w:r>
          </w:p>
        </w:tc>
      </w:tr>
    </w:tbl>
    <w:p>
      <w:pPr>
        <w:spacing w:line="240" w:lineRule="auto" w:before="12"/>
        <w:rPr>
          <w:rFonts w:ascii="宋体" w:hAnsi="宋体" w:cs="宋体" w:eastAsia="宋体" w:hint="default"/>
          <w:sz w:val="19"/>
          <w:szCs w:val="19"/>
        </w:rPr>
      </w:pPr>
    </w:p>
    <w:p>
      <w:pPr>
        <w:pStyle w:val="Heading2"/>
        <w:spacing w:line="240" w:lineRule="auto" w:before="36"/>
        <w:ind w:left="218" w:right="22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left="218" w:right="2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1057" w:val="left" w:leader="none"/>
        </w:tabs>
        <w:spacing w:line="240" w:lineRule="auto" w:before="36"/>
        <w:ind w:left="218" w:right="-19"/>
        <w:jc w:val="left"/>
        <w:rPr>
          <w:b w:val="0"/>
          <w:bCs w:val="0"/>
        </w:rPr>
      </w:pPr>
      <w:r>
        <w:rPr/>
        <w:t>十八、</w:t>
        <w:tab/>
        <w:t>补充资料</w:t>
      </w:r>
      <w:r>
        <w:rPr>
          <w:b w:val="0"/>
          <w:bCs w:val="0"/>
        </w:rPr>
      </w:r>
    </w:p>
    <w:p>
      <w:pPr>
        <w:pStyle w:val="Heading2"/>
        <w:spacing w:line="240" w:lineRule="auto" w:before="56"/>
        <w:ind w:left="21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780"/>
        <w:gridCol w:w="1841"/>
        <w:gridCol w:w="1428"/>
      </w:tblGrid>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-29,632.19</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统一标准定额或定量享受的政府补助除外）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26,151,576.20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投资时应享有被投资单位可辨认净资产公允价值产生的收益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780"/>
        <w:gridCol w:w="1841"/>
        <w:gridCol w:w="1428"/>
      </w:tblGrid>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w:t>
            </w:r>
          </w:p>
          <w:p>
            <w:pPr>
              <w:pStyle w:val="TableParagraph"/>
              <w:spacing w:line="237" w:lineRule="auto"/>
              <w:ind w:left="103" w:right="199"/>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易性金融资产、交易性金融负债产生的公允价值变动损益，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以及处置交易性金融资产、交易性金融负债和可供出售金融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资产取得的投资收益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723,550.00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动产生的损益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513,310.20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-3,737,273.68</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-4,810,054.89</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18,811,475.64</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118"/>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2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1560"/>
        <w:gridCol w:w="1561"/>
        <w:gridCol w:w="1565"/>
      </w:tblGrid>
      <w:tr>
        <w:trPr>
          <w:trHeight w:val="283" w:hRule="exact"/>
        </w:trPr>
        <w:tc>
          <w:tcPr>
            <w:tcW w:w="4364" w:type="dxa"/>
            <w:vMerge w:val="restart"/>
            <w:tcBorders>
              <w:top w:val="single" w:sz="4" w:space="0" w:color="000000"/>
              <w:left w:val="single" w:sz="4" w:space="0" w:color="000000"/>
              <w:right w:val="single" w:sz="4"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60" w:type="dxa"/>
            <w:vMerge w:val="restart"/>
            <w:tcBorders>
              <w:top w:val="single" w:sz="4" w:space="0" w:color="000000"/>
              <w:left w:val="single" w:sz="4" w:space="0" w:color="000000"/>
              <w:right w:val="single" w:sz="4" w:space="0" w:color="000000"/>
            </w:tcBorders>
          </w:tcPr>
          <w:p>
            <w:pPr>
              <w:pStyle w:val="TableParagraph"/>
              <w:spacing w:line="272" w:lineRule="exact" w:before="44"/>
              <w:ind w:left="100" w:right="79" w:firstLine="43"/>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宋体" w:hAnsi="宋体" w:cs="宋体" w:eastAsia="宋体" w:hint="default"/>
                <w:sz w:val="21"/>
                <w:szCs w:val="21"/>
              </w:rPr>
              <w:t>%</w:t>
            </w:r>
            <w:r>
              <w:rPr>
                <w:rFonts w:ascii="宋体" w:hAnsi="宋体" w:cs="宋体" w:eastAsia="宋体" w:hint="default"/>
                <w:sz w:val="21"/>
                <w:szCs w:val="21"/>
              </w:rPr>
              <w:t>）</w:t>
            </w: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436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2"/>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4"/>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7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7.45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0.19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0.19</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0.18</w:t>
            </w:r>
          </w:p>
        </w:tc>
      </w:tr>
    </w:tbl>
    <w:p>
      <w:pPr>
        <w:spacing w:line="240" w:lineRule="auto" w:before="2"/>
        <w:rPr>
          <w:rFonts w:ascii="宋体" w:hAnsi="宋体" w:cs="宋体" w:eastAsia="宋体" w:hint="default"/>
          <w:sz w:val="20"/>
          <w:szCs w:val="20"/>
        </w:rPr>
      </w:pPr>
    </w:p>
    <w:p>
      <w:pPr>
        <w:pStyle w:val="Heading2"/>
        <w:spacing w:line="240" w:lineRule="auto" w:before="36"/>
        <w:ind w:left="218" w:right="22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22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left="218" w:right="227"/>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 w:right="0"/>
        <w:jc w:val="center"/>
        <w:rPr>
          <w:rFonts w:ascii="宋体" w:hAnsi="宋体" w:cs="宋体" w:eastAsia="宋体" w:hint="default"/>
          <w:b w:val="0"/>
          <w:bCs w:val="0"/>
        </w:rPr>
      </w:pPr>
      <w:bookmarkStart w:name="_TOC_250000" w:id="9"/>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9"/>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78"/>
        <w:gridCol w:w="6548"/>
      </w:tblGrid>
      <w:tr>
        <w:trPr>
          <w:trHeight w:val="87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6"/>
              <w:ind w:left="23" w:right="19"/>
              <w:jc w:val="left"/>
              <w:rPr>
                <w:rFonts w:ascii="宋体" w:hAnsi="宋体" w:cs="宋体" w:eastAsia="宋体" w:hint="default"/>
                <w:sz w:val="21"/>
                <w:szCs w:val="21"/>
              </w:rPr>
            </w:pPr>
            <w:r>
              <w:rPr>
                <w:rFonts w:ascii="宋体" w:hAnsi="宋体" w:cs="宋体" w:eastAsia="宋体" w:hint="default"/>
                <w:spacing w:val="-3"/>
                <w:sz w:val="21"/>
                <w:szCs w:val="21"/>
              </w:rPr>
              <w:t>载有法定代表人、主管会计工作负责人、会计机构负责人签名并盖章的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会计报表。</w:t>
            </w:r>
          </w:p>
        </w:tc>
      </w:tr>
      <w:tr>
        <w:trPr>
          <w:trHeight w:val="84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10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206"/>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及公告的原稿。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628" w:lineRule="auto" w:before="36"/>
        <w:ind w:left="5239" w:right="128" w:firstLine="2256"/>
        <w:jc w:val="left"/>
      </w:pPr>
      <w:r>
        <w:rPr>
          <w:spacing w:val="-1"/>
        </w:rPr>
        <w:t>董事长：叶蓁蓁</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before="168"/>
        <w:ind w:left="138" w:right="2543"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2543"/>
        <w:jc w:val="left"/>
      </w:pPr>
      <w:r>
        <w:rPr/>
        <w:t>□适用</w:t>
      </w:r>
      <w:r>
        <w:rPr>
          <w:spacing w:val="-1"/>
        </w:rPr>
        <w:t> </w:t>
      </w:r>
      <w:r>
        <w:rPr/>
        <w:t>√不适用</w:t>
      </w:r>
    </w:p>
    <w:sectPr>
      <w:pgSz w:w="11910" w:h="16840"/>
      <w:pgMar w:header="882" w:footer="1195" w:top="1120" w:bottom="13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31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30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30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30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30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31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30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30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830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30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830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1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89</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830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30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30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30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30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30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830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3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830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29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29987pt;margin-top:524.546021pt;width:36.950pt;height:11pt;mso-position-horizontal-relative:page;mso-position-vertical-relative:page;z-index:-829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29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29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831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829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829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29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2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30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3128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31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307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30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83060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830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83048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830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83015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830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8300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830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83000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829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311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831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82988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829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297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29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82964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829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2957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29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82950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829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292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29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291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29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3108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831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310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30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83084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830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4"/>
      <w:ind w:left="2"/>
      <w:outlineLvl w:val="1"/>
    </w:pPr>
    <w:rPr>
      <w:rFonts w:ascii="黑体" w:hAnsi="黑体" w:eastAsia="黑体"/>
      <w:b/>
      <w:bCs/>
      <w:sz w:val="28"/>
      <w:szCs w:val="28"/>
    </w:rPr>
  </w:style>
  <w:style w:styleId="Heading2" w:type="paragraph">
    <w:name w:val="Heading 2"/>
    <w:basedOn w:val="Normal"/>
    <w:uiPriority w:val="1"/>
    <w:qFormat/>
    <w:pPr>
      <w:ind w:left="217"/>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people.cn/" TargetMode="External"/><Relationship Id="rId9" Type="http://schemas.openxmlformats.org/officeDocument/2006/relationships/hyperlink" Target="mailto:ir@peopl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7.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8.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image" Target="media/image2.png"/><Relationship Id="rId32" Type="http://schemas.openxmlformats.org/officeDocument/2006/relationships/footer" Target="footer15.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1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12.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header" Target="header13.xml"/><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header" Target="header14.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header" Target="header15.xml"/><Relationship Id="rId63" Type="http://schemas.openxmlformats.org/officeDocument/2006/relationships/footer" Target="footer39.xml"/><Relationship Id="rId64" Type="http://schemas.openxmlformats.org/officeDocument/2006/relationships/header" Target="header16.xml"/><Relationship Id="rId65" Type="http://schemas.openxmlformats.org/officeDocument/2006/relationships/footer" Target="footer40.xml"/><Relationship Id="rId66" Type="http://schemas.openxmlformats.org/officeDocument/2006/relationships/header" Target="header17.xml"/><Relationship Id="rId67" Type="http://schemas.openxmlformats.org/officeDocument/2006/relationships/footer" Target="footer41.xml"/><Relationship Id="rId68" Type="http://schemas.openxmlformats.org/officeDocument/2006/relationships/header" Target="header18.xml"/><Relationship Id="rId69" Type="http://schemas.openxmlformats.org/officeDocument/2006/relationships/footer" Target="footer42.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header" Target="header19.xml"/><Relationship Id="rId73" Type="http://schemas.openxmlformats.org/officeDocument/2006/relationships/footer" Target="footer45.xml"/><Relationship Id="rId74" Type="http://schemas.openxmlformats.org/officeDocument/2006/relationships/header" Target="header20.xml"/><Relationship Id="rId75" Type="http://schemas.openxmlformats.org/officeDocument/2006/relationships/footer" Target="footer46.xml"/><Relationship Id="rId76" Type="http://schemas.openxmlformats.org/officeDocument/2006/relationships/header" Target="header21.xml"/><Relationship Id="rId77" Type="http://schemas.openxmlformats.org/officeDocument/2006/relationships/footer" Target="footer47.xml"/><Relationship Id="rId78" Type="http://schemas.openxmlformats.org/officeDocument/2006/relationships/footer" Target="footer48.xml"/><Relationship Id="rId79" Type="http://schemas.openxmlformats.org/officeDocument/2006/relationships/footer" Target="footer49.xml"/><Relationship Id="rId80" Type="http://schemas.openxmlformats.org/officeDocument/2006/relationships/footer" Target="footer50.xml"/><Relationship Id="rId81" Type="http://schemas.openxmlformats.org/officeDocument/2006/relationships/header" Target="header22.xml"/><Relationship Id="rId82" Type="http://schemas.openxmlformats.org/officeDocument/2006/relationships/footer" Target="footer51.xml"/><Relationship Id="rId83" Type="http://schemas.openxmlformats.org/officeDocument/2006/relationships/footer" Target="footer52.xml"/><Relationship Id="rId84" Type="http://schemas.openxmlformats.org/officeDocument/2006/relationships/footer" Target="footer53.xml"/><Relationship Id="rId85" Type="http://schemas.openxmlformats.org/officeDocument/2006/relationships/header" Target="header23.xml"/><Relationship Id="rId86" Type="http://schemas.openxmlformats.org/officeDocument/2006/relationships/footer" Target="footer54.xml"/><Relationship Id="rId87" Type="http://schemas.openxmlformats.org/officeDocument/2006/relationships/header" Target="header24.xml"/><Relationship Id="rId88" Type="http://schemas.openxmlformats.org/officeDocument/2006/relationships/footer" Target="footer55.xml"/><Relationship Id="rId89" Type="http://schemas.openxmlformats.org/officeDocument/2006/relationships/header" Target="header25.xml"/><Relationship Id="rId90" Type="http://schemas.openxmlformats.org/officeDocument/2006/relationships/footer" Target="footer56.xml"/><Relationship Id="rId91" Type="http://schemas.openxmlformats.org/officeDocument/2006/relationships/footer" Target="footer57.xml"/><Relationship Id="rId92" Type="http://schemas.openxmlformats.org/officeDocument/2006/relationships/footer" Target="footer58.xml"/><Relationship Id="rId93" Type="http://schemas.openxmlformats.org/officeDocument/2006/relationships/footer" Target="footer59.xml"/><Relationship Id="rId94" Type="http://schemas.openxmlformats.org/officeDocument/2006/relationships/footer" Target="footer60.xml"/><Relationship Id="rId95" Type="http://schemas.openxmlformats.org/officeDocument/2006/relationships/footer" Target="footer61.xml"/><Relationship Id="rId96" Type="http://schemas.openxmlformats.org/officeDocument/2006/relationships/header" Target="header26.xml"/><Relationship Id="rId97" Type="http://schemas.openxmlformats.org/officeDocument/2006/relationships/footer" Target="footer62.xml"/><Relationship Id="rId98" Type="http://schemas.openxmlformats.org/officeDocument/2006/relationships/footer" Target="footer63.xml"/><Relationship Id="rId99" Type="http://schemas.openxmlformats.org/officeDocument/2006/relationships/header" Target="header27.xml"/><Relationship Id="rId100" Type="http://schemas.openxmlformats.org/officeDocument/2006/relationships/footer" Target="footer64.xml"/><Relationship Id="rId101" Type="http://schemas.openxmlformats.org/officeDocument/2006/relationships/footer" Target="footer65.xml"/><Relationship Id="rId102" Type="http://schemas.openxmlformats.org/officeDocument/2006/relationships/header" Target="header28.xml"/><Relationship Id="rId103" Type="http://schemas.openxmlformats.org/officeDocument/2006/relationships/footer" Target="footer66.xml"/><Relationship Id="rId104" Type="http://schemas.openxmlformats.org/officeDocument/2006/relationships/header" Target="header29.xml"/><Relationship Id="rId105" Type="http://schemas.openxmlformats.org/officeDocument/2006/relationships/footer" Target="footer6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dc:creator>
  <dc:title>股份有限公司</dc:title>
  <dcterms:created xsi:type="dcterms:W3CDTF">2020-05-05T00:13:56Z</dcterms:created>
  <dcterms:modified xsi:type="dcterms:W3CDTF">2020-05-05T00:13:56Z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