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2340" w:line="240" w:lineRule="auto"/>
        <w:ind w:left="0" w:right="760" w:firstLine="0"/>
        <w:jc w:val="right"/>
      </w:pPr>
      <w:r>
        <mc:AlternateContent>
          <mc:Choice Requires="wps">
            <w:drawing>
              <wp:anchor distT="0" distB="0" distL="114300" distR="114300" simplePos="0" relativeHeight="125829378" behindDoc="0" locked="0" layoutInCell="1" allowOverlap="1">
                <wp:simplePos x="0" y="0"/>
                <wp:positionH relativeFrom="page">
                  <wp:posOffset>1133475</wp:posOffset>
                </wp:positionH>
                <wp:positionV relativeFrom="paragraph">
                  <wp:posOffset>12700</wp:posOffset>
                </wp:positionV>
                <wp:extent cx="1085215" cy="158750"/>
                <wp:wrapSquare wrapText="right"/>
                <wp:docPr id="1" name="Shape 1"/>
                <a:graphic xmlns:a="http://schemas.openxmlformats.org/drawingml/2006/main">
                  <a:graphicData uri="http://schemas.microsoft.com/office/word/2010/wordprocessingShape">
                    <wps:wsp>
                      <wps:cNvSpPr txBox="1"/>
                      <wps:spPr>
                        <a:xfrm>
                          <a:ext cx="1085215" cy="15875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603019</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9.25pt;margin-top:1.pt;width:85.450000000000003pt;height:12.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0"/>
                          <w:szCs w:val="20"/>
                        </w:rPr>
                        <w:t>公司代码：</w:t>
                      </w:r>
                      <w:r>
                        <w:rPr>
                          <w:color w:val="000000"/>
                          <w:spacing w:val="0"/>
                          <w:w w:val="100"/>
                          <w:position w:val="0"/>
                        </w:rPr>
                        <w:t>603019</w:t>
                      </w:r>
                    </w:p>
                  </w:txbxContent>
                </v:textbox>
                <w10:wrap type="square" side="right" anchorx="page"/>
              </v:shape>
            </w:pict>
          </mc:Fallback>
        </mc:AlternateContent>
      </w:r>
      <w:r>
        <w:rPr>
          <w:color w:val="000000"/>
          <w:spacing w:val="0"/>
          <w:w w:val="100"/>
          <w:position w:val="0"/>
        </w:rPr>
        <w:t>公司简称：中科曙光</w:t>
      </w:r>
    </w:p>
    <w:p>
      <w:pPr>
        <w:pStyle w:val="Style12"/>
        <w:keepNext/>
        <w:keepLines/>
        <w:widowControl w:val="0"/>
        <w:shd w:val="clear" w:color="auto" w:fill="auto"/>
        <w:bidi w:val="0"/>
        <w:spacing w:before="0" w:after="80" w:line="240" w:lineRule="auto"/>
        <w:ind w:left="0" w:right="0" w:firstLine="0"/>
        <w:jc w:val="center"/>
      </w:pPr>
      <w:bookmarkStart w:id="0" w:name="bookmark0"/>
      <w:bookmarkStart w:id="1" w:name="bookmark1"/>
      <w:bookmarkStart w:id="2" w:name="bookmark2"/>
      <w:r>
        <w:rPr>
          <w:spacing w:val="0"/>
          <w:w w:val="100"/>
          <w:position w:val="0"/>
        </w:rPr>
        <w:t>曙光信息产业股份有限公司</w:t>
      </w:r>
      <w:bookmarkEnd w:id="0"/>
      <w:bookmarkEnd w:id="1"/>
      <w:bookmarkEnd w:id="2"/>
    </w:p>
    <w:p>
      <w:pPr>
        <w:pStyle w:val="Style12"/>
        <w:keepNext/>
        <w:keepLines/>
        <w:widowControl w:val="0"/>
        <w:shd w:val="clear" w:color="auto" w:fill="auto"/>
        <w:bidi w:val="0"/>
        <w:spacing w:before="0" w:after="0" w:line="240" w:lineRule="auto"/>
        <w:ind w:left="0" w:right="0" w:firstLine="0"/>
        <w:jc w:val="center"/>
        <w:sectPr>
          <w:headerReference w:type="default" r:id="rId5"/>
          <w:footerReference w:type="default" r:id="rId6"/>
          <w:footnotePr>
            <w:pos w:val="pageBottom"/>
            <w:numFmt w:val="decimal"/>
            <w:numRestart w:val="continuous"/>
          </w:footnotePr>
          <w:pgSz w:w="11900" w:h="16840"/>
          <w:pgMar w:top="1657" w:right="1249" w:bottom="1657" w:left="1771" w:header="0" w:footer="3"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40"/>
          <w:szCs w:val="40"/>
        </w:rPr>
        <w:t>2020</w:t>
      </w:r>
      <w:r>
        <w:rPr>
          <w:spacing w:val="0"/>
          <w:w w:val="100"/>
          <w:position w:val="0"/>
        </w:rPr>
        <w:t>年年度报告</w:t>
      </w:r>
      <w:bookmarkEnd w:id="0"/>
      <w:bookmarkEnd w:id="1"/>
      <w:bookmarkEnd w:id="3"/>
    </w:p>
    <w:p>
      <w:pPr>
        <w:pStyle w:val="Style15"/>
        <w:keepNext/>
        <w:keepLines/>
        <w:widowControl w:val="0"/>
        <w:shd w:val="clear" w:color="auto" w:fill="auto"/>
        <w:bidi w:val="0"/>
        <w:spacing w:before="280" w:after="12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5"/>
        <w:keepNext w:val="0"/>
        <w:keepLines w:val="0"/>
        <w:widowControl w:val="0"/>
        <w:shd w:val="clear" w:color="auto" w:fill="auto"/>
        <w:tabs>
          <w:tab w:pos="492" w:val="left"/>
        </w:tabs>
        <w:bidi w:val="0"/>
        <w:spacing w:before="0" w:after="320" w:line="403" w:lineRule="exact"/>
        <w:ind w:left="380" w:right="0" w:hanging="380"/>
        <w:jc w:val="left"/>
      </w:pPr>
      <w:bookmarkStart w:id="7" w:name="bookmark7"/>
      <w:r>
        <w:rPr>
          <w:b/>
          <w:bCs/>
          <w:color w:val="000000"/>
          <w:spacing w:val="0"/>
          <w:w w:val="100"/>
          <w:position w:val="0"/>
        </w:rPr>
        <w:t>一</w:t>
      </w:r>
      <w:bookmarkEnd w:id="7"/>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5"/>
        <w:keepNext w:val="0"/>
        <w:keepLines w:val="0"/>
        <w:widowControl w:val="0"/>
        <w:shd w:val="clear" w:color="auto" w:fill="auto"/>
        <w:tabs>
          <w:tab w:pos="492" w:val="left"/>
        </w:tabs>
        <w:bidi w:val="0"/>
        <w:spacing w:before="0" w:after="320" w:line="364" w:lineRule="exact"/>
        <w:ind w:left="0" w:right="0" w:firstLine="0"/>
        <w:jc w:val="left"/>
      </w:pPr>
      <w:bookmarkStart w:id="8" w:name="bookmark8"/>
      <w:r>
        <w:rPr>
          <w:b/>
          <w:bCs/>
          <w:color w:val="000000"/>
          <w:spacing w:val="0"/>
          <w:w w:val="100"/>
          <w:position w:val="0"/>
        </w:rPr>
        <w:t>二</w:t>
      </w:r>
      <w:bookmarkEnd w:id="8"/>
      <w:r>
        <w:rPr>
          <w:b/>
          <w:bCs/>
          <w:color w:val="000000"/>
          <w:spacing w:val="0"/>
          <w:w w:val="100"/>
          <w:position w:val="0"/>
        </w:rPr>
        <w:t>、</w:t>
        <w:tab/>
        <w:t>公司全体董事出席董事会会议。</w:t>
      </w:r>
    </w:p>
    <w:p>
      <w:pPr>
        <w:pStyle w:val="Style5"/>
        <w:keepNext w:val="0"/>
        <w:keepLines w:val="0"/>
        <w:widowControl w:val="0"/>
        <w:shd w:val="clear" w:color="auto" w:fill="auto"/>
        <w:tabs>
          <w:tab w:pos="492" w:val="left"/>
        </w:tabs>
        <w:bidi w:val="0"/>
        <w:spacing w:before="0" w:after="260" w:line="364" w:lineRule="exact"/>
        <w:ind w:left="0" w:right="0" w:firstLine="0"/>
        <w:jc w:val="left"/>
      </w:pPr>
      <w:bookmarkStart w:id="9" w:name="bookmark9"/>
      <w:r>
        <w:rPr>
          <w:b/>
          <w:bCs/>
          <w:color w:val="000000"/>
          <w:spacing w:val="0"/>
          <w:w w:val="100"/>
          <w:position w:val="0"/>
        </w:rPr>
        <w:t>三</w:t>
      </w:r>
      <w:bookmarkEnd w:id="9"/>
      <w:r>
        <w:rPr>
          <w:b/>
          <w:bCs/>
          <w:color w:val="000000"/>
          <w:spacing w:val="0"/>
          <w:w w:val="100"/>
          <w:position w:val="0"/>
        </w:rPr>
        <w:t>、</w:t>
        <w:tab/>
        <w:t>立信会计师事务所（特殊普通合伙）为本公司出具了标准无保留意见的审计报告。</w:t>
      </w:r>
    </w:p>
    <w:p>
      <w:pPr>
        <w:pStyle w:val="Style5"/>
        <w:keepNext w:val="0"/>
        <w:keepLines w:val="0"/>
        <w:widowControl w:val="0"/>
        <w:shd w:val="clear" w:color="auto" w:fill="auto"/>
        <w:tabs>
          <w:tab w:pos="492" w:val="left"/>
        </w:tabs>
        <w:bidi w:val="0"/>
        <w:spacing w:before="0" w:after="0" w:line="408" w:lineRule="exact"/>
        <w:ind w:left="300" w:right="0" w:hanging="300"/>
        <w:jc w:val="left"/>
      </w:pPr>
      <w:bookmarkStart w:id="10" w:name="bookmark10"/>
      <w:r>
        <w:rPr>
          <w:b/>
          <w:bCs/>
          <w:color w:val="000000"/>
          <w:spacing w:val="0"/>
          <w:w w:val="100"/>
          <w:position w:val="0"/>
        </w:rPr>
        <w:t>四</w:t>
      </w:r>
      <w:bookmarkEnd w:id="10"/>
      <w:r>
        <w:rPr>
          <w:b/>
          <w:bCs/>
          <w:color w:val="000000"/>
          <w:spacing w:val="0"/>
          <w:w w:val="100"/>
          <w:position w:val="0"/>
        </w:rPr>
        <w:t>、</w:t>
        <w:tab/>
        <w:t>公司负责人历军、主管会计工作负责人翁启南及会计机构负责人（会计主管人员）白俊霞声 明：保证年度报告中财务报告的真实、准确、完整。</w:t>
      </w:r>
    </w:p>
    <w:p>
      <w:pPr>
        <w:pStyle w:val="Style5"/>
        <w:keepNext w:val="0"/>
        <w:keepLines w:val="0"/>
        <w:widowControl w:val="0"/>
        <w:shd w:val="clear" w:color="auto" w:fill="auto"/>
        <w:tabs>
          <w:tab w:pos="492" w:val="left"/>
        </w:tabs>
        <w:bidi w:val="0"/>
        <w:spacing w:before="0" w:after="120" w:line="408" w:lineRule="exact"/>
        <w:ind w:left="0" w:right="0" w:firstLine="0"/>
        <w:jc w:val="left"/>
      </w:pPr>
      <w:bookmarkStart w:id="11" w:name="bookmark11"/>
      <w:r>
        <w:rPr>
          <w:b/>
          <w:bCs/>
          <w:color w:val="000000"/>
          <w:spacing w:val="0"/>
          <w:w w:val="100"/>
          <w:position w:val="0"/>
        </w:rPr>
        <w:t>五</w:t>
      </w:r>
      <w:bookmarkEnd w:id="11"/>
      <w:r>
        <w:rPr>
          <w:b/>
          <w:bCs/>
          <w:color w:val="000000"/>
          <w:spacing w:val="0"/>
          <w:w w:val="100"/>
          <w:position w:val="0"/>
        </w:rPr>
        <w:t>、</w:t>
        <w:tab/>
        <w:t>经董事会审议的报告期利润分配预案或公积金转增股本预案</w:t>
      </w:r>
    </w:p>
    <w:p>
      <w:pPr>
        <w:pStyle w:val="Style5"/>
        <w:keepNext w:val="0"/>
        <w:keepLines w:val="0"/>
        <w:widowControl w:val="0"/>
        <w:shd w:val="clear" w:color="auto" w:fill="auto"/>
        <w:bidi w:val="0"/>
        <w:spacing w:before="0" w:after="260" w:line="362" w:lineRule="exact"/>
        <w:ind w:left="0" w:right="0" w:firstLine="420"/>
        <w:jc w:val="both"/>
      </w:pPr>
      <w:r>
        <w:rPr>
          <w:color w:val="000000"/>
          <w:spacing w:val="0"/>
          <w:w w:val="100"/>
          <w:position w:val="0"/>
        </w:rPr>
        <w:t>公司拟以截至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1,450,728,974</w:t>
      </w:r>
      <w:r>
        <w:rPr>
          <w:color w:val="000000"/>
          <w:spacing w:val="0"/>
          <w:w w:val="100"/>
          <w:position w:val="0"/>
        </w:rPr>
        <w:t>股为基数（具体分配时以公司截止至股 权登记日的实际股本总数为准），向全体股东每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w:t>
      </w:r>
      <w:r>
        <w:rPr>
          <w:color w:val="000000"/>
          <w:spacing w:val="0"/>
          <w:w w:val="100"/>
          <w:position w:val="0"/>
          <w:sz w:val="18"/>
          <w:szCs w:val="18"/>
        </w:rPr>
        <w:t>.4</w:t>
      </w:r>
      <w:r>
        <w:rPr>
          <w:color w:val="000000"/>
          <w:spacing w:val="0"/>
          <w:w w:val="100"/>
          <w:position w:val="0"/>
        </w:rPr>
        <w:t>。元人民币现金红利（含税），共计分 配现金红利</w:t>
      </w:r>
      <w:r>
        <w:rPr>
          <w:color w:val="000000"/>
          <w:spacing w:val="0"/>
          <w:w w:val="100"/>
          <w:position w:val="0"/>
          <w:sz w:val="18"/>
          <w:szCs w:val="18"/>
        </w:rPr>
        <w:t xml:space="preserve">203,102, </w:t>
      </w:r>
      <w:r>
        <w:rPr>
          <w:color w:val="000000"/>
          <w:spacing w:val="0"/>
          <w:w w:val="100"/>
          <w:position w:val="0"/>
          <w:sz w:val="18"/>
          <w:szCs w:val="18"/>
        </w:rPr>
        <w:t xml:space="preserve">056. </w:t>
      </w:r>
      <w:r>
        <w:rPr>
          <w:color w:val="000000"/>
          <w:spacing w:val="0"/>
          <w:w w:val="100"/>
          <w:position w:val="0"/>
          <w:sz w:val="18"/>
          <w:szCs w:val="18"/>
        </w:rPr>
        <w:t>36</w:t>
      </w:r>
      <w:r>
        <w:rPr>
          <w:color w:val="000000"/>
          <w:spacing w:val="0"/>
          <w:w w:val="100"/>
          <w:position w:val="0"/>
        </w:rPr>
        <w:t>元。上述现金红利总额将根据权益分派股权登记日的实际股本总数进 行调整。</w:t>
      </w:r>
    </w:p>
    <w:p>
      <w:pPr>
        <w:pStyle w:val="Style19"/>
        <w:keepNext/>
        <w:keepLines/>
        <w:widowControl w:val="0"/>
        <w:shd w:val="clear" w:color="auto" w:fill="auto"/>
        <w:tabs>
          <w:tab w:pos="492" w:val="left"/>
        </w:tabs>
        <w:bidi w:val="0"/>
        <w:spacing w:before="0" w:after="0" w:line="364" w:lineRule="exact"/>
        <w:ind w:left="0" w:right="0" w:firstLine="0"/>
        <w:jc w:val="left"/>
      </w:pPr>
      <w:bookmarkStart w:id="12" w:name="bookmark12"/>
      <w:bookmarkStart w:id="13" w:name="bookmark13"/>
      <w:bookmarkStart w:id="14" w:name="bookmark14"/>
      <w:bookmarkStart w:id="15" w:name="bookmark15"/>
      <w:r>
        <w:rPr>
          <w:color w:val="000000"/>
          <w:spacing w:val="0"/>
          <w:w w:val="100"/>
          <w:position w:val="0"/>
        </w:rPr>
        <w:t>六</w:t>
      </w:r>
      <w:bookmarkEnd w:id="14"/>
      <w:r>
        <w:rPr>
          <w:color w:val="000000"/>
          <w:spacing w:val="0"/>
          <w:w w:val="100"/>
          <w:position w:val="0"/>
        </w:rPr>
        <w:t>、</w:t>
        <w:tab/>
        <w:t>前瞻性陈述的风险声明</w:t>
      </w:r>
      <w:bookmarkEnd w:id="12"/>
      <w:bookmarkEnd w:id="13"/>
      <w:bookmarkEnd w:id="15"/>
    </w:p>
    <w:p>
      <w:pPr>
        <w:pStyle w:val="Style5"/>
        <w:keepNext w:val="0"/>
        <w:keepLines w:val="0"/>
        <w:widowControl w:val="0"/>
        <w:shd w:val="clear" w:color="auto" w:fill="auto"/>
        <w:bidi w:val="0"/>
        <w:spacing w:before="0" w:after="0" w:line="36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362" w:lineRule="exact"/>
        <w:ind w:left="0" w:right="0" w:firstLine="420"/>
        <w:jc w:val="both"/>
      </w:pPr>
      <w:r>
        <w:rPr>
          <w:color w:val="000000"/>
          <w:spacing w:val="0"/>
          <w:w w:val="100"/>
          <w:position w:val="0"/>
        </w:rPr>
        <w:t>受到风险、不明朗因素及假设的影响，本报告中基于对未来政策和经济的主观假定和判断而 作出的前瞻性陈述，可能与实际结果有重大差异。该等陈述不构成对投资者的实质承诺。投资者 应注意不恰当信赖或使用此类信息可能造成的投资风险。</w:t>
      </w:r>
    </w:p>
    <w:p>
      <w:pPr>
        <w:pStyle w:val="Style19"/>
        <w:keepNext/>
        <w:keepLines/>
        <w:widowControl w:val="0"/>
        <w:shd w:val="clear" w:color="auto" w:fill="auto"/>
        <w:tabs>
          <w:tab w:pos="492" w:val="left"/>
        </w:tabs>
        <w:bidi w:val="0"/>
        <w:spacing w:before="0" w:after="120" w:line="364" w:lineRule="exact"/>
        <w:ind w:left="0" w:right="0" w:firstLine="0"/>
        <w:jc w:val="left"/>
      </w:pPr>
      <w:bookmarkStart w:id="16" w:name="bookmark16"/>
      <w:bookmarkStart w:id="17" w:name="bookmark17"/>
      <w:bookmarkStart w:id="18" w:name="bookmark18"/>
      <w:bookmarkStart w:id="19" w:name="bookmark19"/>
      <w:r>
        <w:rPr>
          <w:color w:val="000000"/>
          <w:spacing w:val="0"/>
          <w:w w:val="100"/>
          <w:position w:val="0"/>
        </w:rPr>
        <w:t>七</w:t>
      </w:r>
      <w:bookmarkEnd w:id="18"/>
      <w:r>
        <w:rPr>
          <w:color w:val="000000"/>
          <w:spacing w:val="0"/>
          <w:w w:val="100"/>
          <w:position w:val="0"/>
        </w:rPr>
        <w:t>、</w:t>
        <w:tab/>
        <w:t>是否存在被控股股东及其关联方非经营性占用资金情况</w:t>
      </w:r>
      <w:bookmarkEnd w:id="16"/>
      <w:bookmarkEnd w:id="17"/>
      <w:bookmarkEnd w:id="19"/>
    </w:p>
    <w:p>
      <w:pPr>
        <w:pStyle w:val="Style5"/>
        <w:keepNext w:val="0"/>
        <w:keepLines w:val="0"/>
        <w:widowControl w:val="0"/>
        <w:shd w:val="clear" w:color="auto" w:fill="auto"/>
        <w:bidi w:val="0"/>
        <w:spacing w:before="0" w:after="260" w:line="364" w:lineRule="exact"/>
        <w:ind w:left="0" w:right="0" w:firstLine="0"/>
        <w:jc w:val="left"/>
      </w:pPr>
      <w:r>
        <w:rPr>
          <w:color w:val="000000"/>
          <w:spacing w:val="0"/>
          <w:w w:val="100"/>
          <w:position w:val="0"/>
        </w:rPr>
        <w:t>否</w:t>
      </w:r>
    </w:p>
    <w:p>
      <w:pPr>
        <w:pStyle w:val="Style19"/>
        <w:keepNext/>
        <w:keepLines/>
        <w:widowControl w:val="0"/>
        <w:shd w:val="clear" w:color="auto" w:fill="auto"/>
        <w:tabs>
          <w:tab w:pos="492" w:val="left"/>
        </w:tabs>
        <w:bidi w:val="0"/>
        <w:spacing w:before="0" w:after="0" w:line="364" w:lineRule="exact"/>
        <w:ind w:left="0" w:right="0" w:firstLine="0"/>
        <w:jc w:val="left"/>
      </w:pPr>
      <w:bookmarkStart w:id="20" w:name="bookmark20"/>
      <w:bookmarkStart w:id="21" w:name="bookmark21"/>
      <w:bookmarkStart w:id="22" w:name="bookmark22"/>
      <w:bookmarkStart w:id="23" w:name="bookmark23"/>
      <w:r>
        <w:rPr>
          <w:color w:val="000000"/>
          <w:spacing w:val="0"/>
          <w:w w:val="100"/>
          <w:position w:val="0"/>
        </w:rPr>
        <w:t>八</w:t>
      </w:r>
      <w:bookmarkEnd w:id="22"/>
      <w:r>
        <w:rPr>
          <w:color w:val="000000"/>
          <w:spacing w:val="0"/>
          <w:w w:val="100"/>
          <w:position w:val="0"/>
        </w:rPr>
        <w:t>、</w:t>
        <w:tab/>
        <w:t>是否存在违反规定决策程序对外提供担保的情况</w:t>
      </w:r>
      <w:bookmarkEnd w:id="20"/>
      <w:bookmarkEnd w:id="21"/>
      <w:bookmarkEnd w:id="23"/>
    </w:p>
    <w:p>
      <w:pPr>
        <w:pStyle w:val="Style5"/>
        <w:keepNext w:val="0"/>
        <w:keepLines w:val="0"/>
        <w:widowControl w:val="0"/>
        <w:shd w:val="clear" w:color="auto" w:fill="auto"/>
        <w:bidi w:val="0"/>
        <w:spacing w:before="0" w:after="160" w:line="364" w:lineRule="exact"/>
        <w:ind w:left="0" w:right="0" w:firstLine="0"/>
        <w:jc w:val="left"/>
      </w:pPr>
      <w:r>
        <w:rPr>
          <w:color w:val="000000"/>
          <w:spacing w:val="0"/>
          <w:w w:val="100"/>
          <w:position w:val="0"/>
        </w:rPr>
        <w:t>否</w:t>
      </w:r>
    </w:p>
    <w:p>
      <w:pPr>
        <w:pStyle w:val="Style19"/>
        <w:keepNext/>
        <w:keepLines/>
        <w:widowControl w:val="0"/>
        <w:shd w:val="clear" w:color="auto" w:fill="auto"/>
        <w:tabs>
          <w:tab w:pos="492" w:val="left"/>
        </w:tabs>
        <w:bidi w:val="0"/>
        <w:spacing w:before="0" w:after="0" w:line="364" w:lineRule="exact"/>
        <w:ind w:left="0" w:right="0" w:firstLine="0"/>
        <w:jc w:val="left"/>
      </w:pPr>
      <w:bookmarkStart w:id="24" w:name="bookmark24"/>
      <w:bookmarkStart w:id="25" w:name="bookmark25"/>
      <w:bookmarkStart w:id="26" w:name="bookmark26"/>
      <w:bookmarkStart w:id="27" w:name="bookmark27"/>
      <w:r>
        <w:rPr>
          <w:color w:val="000000"/>
          <w:spacing w:val="0"/>
          <w:w w:val="100"/>
          <w:position w:val="0"/>
        </w:rPr>
        <w:t>九</w:t>
      </w:r>
      <w:bookmarkEnd w:id="26"/>
      <w:r>
        <w:rPr>
          <w:color w:val="000000"/>
          <w:spacing w:val="0"/>
          <w:w w:val="100"/>
          <w:position w:val="0"/>
        </w:rPr>
        <w:t>、</w:t>
        <w:tab/>
        <w:t>是否存在半数以上董事无法保证公司所披露年度报告的真实性、准确性和完整性</w:t>
      </w:r>
      <w:bookmarkEnd w:id="24"/>
      <w:bookmarkEnd w:id="25"/>
      <w:bookmarkEnd w:id="27"/>
    </w:p>
    <w:p>
      <w:pPr>
        <w:pStyle w:val="Style5"/>
        <w:keepNext w:val="0"/>
        <w:keepLines w:val="0"/>
        <w:widowControl w:val="0"/>
        <w:shd w:val="clear" w:color="auto" w:fill="auto"/>
        <w:bidi w:val="0"/>
        <w:spacing w:before="0" w:after="160" w:line="364" w:lineRule="exact"/>
        <w:ind w:left="0" w:right="0" w:firstLine="0"/>
        <w:jc w:val="left"/>
      </w:pPr>
      <w:r>
        <w:rPr>
          <w:color w:val="000000"/>
          <w:spacing w:val="0"/>
          <w:w w:val="100"/>
          <w:position w:val="0"/>
        </w:rPr>
        <w:t>否</w:t>
      </w:r>
    </w:p>
    <w:p>
      <w:pPr>
        <w:pStyle w:val="Style19"/>
        <w:keepNext/>
        <w:keepLines/>
        <w:widowControl w:val="0"/>
        <w:shd w:val="clear" w:color="auto" w:fill="auto"/>
        <w:bidi w:val="0"/>
        <w:spacing w:before="0" w:after="120" w:line="364" w:lineRule="exact"/>
        <w:ind w:left="0" w:right="0" w:firstLine="0"/>
        <w:jc w:val="left"/>
      </w:pPr>
      <w:bookmarkStart w:id="28" w:name="bookmark28"/>
      <w:bookmarkStart w:id="29" w:name="bookmark29"/>
      <w:bookmarkStart w:id="30" w:name="bookmark30"/>
      <w:r>
        <w:rPr>
          <w:color w:val="000000"/>
          <w:spacing w:val="0"/>
          <w:w w:val="100"/>
          <w:position w:val="0"/>
        </w:rPr>
        <w:t>十、重大风险提示</w:t>
      </w:r>
      <w:bookmarkEnd w:id="28"/>
      <w:bookmarkEnd w:id="29"/>
      <w:bookmarkEnd w:id="30"/>
    </w:p>
    <w:p>
      <w:pPr>
        <w:pStyle w:val="Style5"/>
        <w:keepNext w:val="0"/>
        <w:keepLines w:val="0"/>
        <w:widowControl w:val="0"/>
        <w:shd w:val="clear" w:color="auto" w:fill="auto"/>
        <w:bidi w:val="0"/>
        <w:spacing w:before="0" w:after="320" w:line="365" w:lineRule="exact"/>
        <w:ind w:left="0" w:right="0" w:firstLine="420"/>
        <w:jc w:val="both"/>
      </w:pPr>
      <w:r>
        <w:rPr>
          <w:color w:val="000000"/>
          <w:spacing w:val="0"/>
          <w:w w:val="100"/>
          <w:position w:val="0"/>
        </w:rPr>
        <w:t>公司已在本报告中描述公司可能存在的相关风险，敬请投资者予以关注，详见本报告第四节 “经营情况讨论与分析”等有关章节中关于公司面临风险的描述。</w:t>
      </w:r>
    </w:p>
    <w:p>
      <w:pPr>
        <w:pStyle w:val="Style19"/>
        <w:keepNext/>
        <w:keepLines/>
        <w:widowControl w:val="0"/>
        <w:shd w:val="clear" w:color="auto" w:fill="auto"/>
        <w:bidi w:val="0"/>
        <w:spacing w:before="0" w:after="160" w:line="240" w:lineRule="auto"/>
        <w:ind w:left="0" w:right="0" w:firstLine="0"/>
        <w:jc w:val="left"/>
      </w:pPr>
      <w:bookmarkStart w:id="31" w:name="bookmark31"/>
      <w:bookmarkStart w:id="32" w:name="bookmark32"/>
      <w:bookmarkStart w:id="33" w:name="bookmark33"/>
      <w:r>
        <w:rPr>
          <w:color w:val="000000"/>
          <w:spacing w:val="0"/>
          <w:w w:val="100"/>
          <w:position w:val="0"/>
        </w:rPr>
        <w:t>十一、其他</w:t>
      </w:r>
      <w:bookmarkEnd w:id="31"/>
      <w:bookmarkEnd w:id="32"/>
      <w:bookmarkEnd w:id="33"/>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400" w:line="240" w:lineRule="auto"/>
        <w:ind w:left="0" w:right="0" w:firstLine="0"/>
        <w:jc w:val="center"/>
      </w:pPr>
      <w:bookmarkStart w:id="34" w:name="bookmark34"/>
      <w:bookmarkStart w:id="35" w:name="bookmark35"/>
      <w:bookmarkStart w:id="36" w:name="bookmark36"/>
      <w:r>
        <w:rPr>
          <w:rFonts w:ascii="SimSun" w:eastAsia="SimSun" w:hAnsi="SimSun" w:cs="SimSun"/>
          <w:color w:val="000000"/>
          <w:spacing w:val="0"/>
          <w:w w:val="100"/>
          <w:position w:val="0"/>
        </w:rPr>
        <w:t>目录</w:t>
      </w:r>
      <w:bookmarkEnd w:id="34"/>
      <w:bookmarkEnd w:id="35"/>
      <w:bookmarkEnd w:id="36"/>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r>
        <w:fldChar w:fldCharType="begin"/>
        <w:instrText xml:space="preserve"> TOC \o "1-5" \h \z </w:instrText>
        <w:fldChar w:fldCharType="separate"/>
      </w:r>
      <w:hyperlink w:anchor="bookmark38"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2"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5"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123"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270"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27</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84" w:tooltip="Current Document">
        <w:r>
          <w:rPr>
            <w:color w:val="000000"/>
            <w:spacing w:val="0"/>
            <w:w w:val="100"/>
            <w:position w:val="0"/>
          </w:rPr>
          <w:t>第六节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36</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489" w:tooltip="Current Document">
        <w:r>
          <w:rPr>
            <w:color w:val="000000"/>
            <w:spacing w:val="0"/>
            <w:w w:val="100"/>
            <w:position w:val="0"/>
          </w:rPr>
          <w:t>第七节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72"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46</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596"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51</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43"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54</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684"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22"/>
        <w:keepNext w:val="0"/>
        <w:keepLines w:val="0"/>
        <w:widowControl w:val="0"/>
        <w:shd w:val="clear" w:color="auto" w:fill="auto"/>
        <w:tabs>
          <w:tab w:pos="1234" w:val="left"/>
          <w:tab w:leader="dot" w:pos="8801" w:val="right"/>
        </w:tabs>
        <w:bidi w:val="0"/>
        <w:spacing w:before="0" w:line="240" w:lineRule="auto"/>
        <w:ind w:left="0" w:right="0" w:firstLine="0"/>
        <w:jc w:val="both"/>
      </w:pPr>
      <w:hyperlink w:anchor="bookmark2274"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195</w:t>
        </w:r>
      </w:hyperlink>
      <w:r>
        <w:br w:type="page"/>
      </w:r>
      <w:r>
        <w:fldChar w:fldCharType="end"/>
      </w:r>
    </w:p>
    <w:p>
      <w:pPr>
        <w:pStyle w:val="Style15"/>
        <w:keepNext/>
        <w:keepLines/>
        <w:widowControl w:val="0"/>
        <w:shd w:val="clear" w:color="auto" w:fill="auto"/>
        <w:bidi w:val="0"/>
        <w:spacing w:before="0" w:after="220" w:line="240" w:lineRule="auto"/>
        <w:ind w:left="0" w:right="0" w:firstLine="0"/>
        <w:jc w:val="center"/>
      </w:pPr>
      <w:bookmarkStart w:id="37" w:name="bookmark37"/>
      <w:bookmarkStart w:id="38" w:name="bookmark38"/>
      <w:bookmarkStart w:id="39" w:name="bookmark39"/>
      <w:r>
        <w:rPr>
          <w:color w:val="000000"/>
          <w:spacing w:val="0"/>
          <w:w w:val="100"/>
          <w:position w:val="0"/>
        </w:rPr>
        <w:t>第一节释义</w:t>
      </w:r>
      <w:bookmarkEnd w:id="37"/>
      <w:bookmarkEnd w:id="38"/>
      <w:bookmarkEnd w:id="39"/>
    </w:p>
    <w:p>
      <w:pPr>
        <w:pStyle w:val="Style25"/>
        <w:keepNext w:val="0"/>
        <w:keepLines w:val="0"/>
        <w:widowControl w:val="0"/>
        <w:shd w:val="clear" w:color="auto" w:fill="auto"/>
        <w:bidi w:val="0"/>
        <w:spacing w:before="0" w:after="140" w:line="240" w:lineRule="auto"/>
        <w:ind w:left="96" w:right="0" w:firstLine="0"/>
        <w:jc w:val="left"/>
      </w:pPr>
      <w:bookmarkStart w:id="40" w:name="bookmark40"/>
      <w:r>
        <w:rPr>
          <w:b/>
          <w:bCs/>
          <w:color w:val="000000"/>
          <w:spacing w:val="0"/>
          <w:w w:val="100"/>
          <w:position w:val="0"/>
        </w:rPr>
        <w:t>一、释义</w:t>
      </w:r>
      <w:bookmarkEnd w:id="40"/>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3514"/>
        <w:gridCol w:w="710"/>
        <w:gridCol w:w="4838"/>
      </w:tblGrid>
      <w:tr>
        <w:trPr>
          <w:trHeight w:val="326"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中科曙光、股份公司、本公司、公司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中科算源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思科智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北京思科智控股中心</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领新科技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辽宁曙光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曙光信息系统（辽宁）有限公司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中科曙光信息产业成都有限公司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中科曙光国际信息产业有限公司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曙光信息产业江苏有限公司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先进计算创新中心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中科曙光国家先进计算产业创新中心有限公司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安徽曙光信息产业有限公司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曙光存储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天津中科曙光存储科技有限公司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浙江曙光信息技术有限公司</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曙光数创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曙光数据基础设施创新技术（北京）股份有限公司 （曾用名：曙光节能技术（北京）股份有限公司）</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曙光南京研究院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中科曙光南京研究院有限公司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中科星图股份有限公司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曙光信息产业股份有限公司股东大会</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曙光信息产业股份有限公司董事会</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曙光信息产业股份有限公司监事会</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546" w:right="1159" w:bottom="1676" w:left="1679" w:header="0" w:footer="3" w:gutter="0"/>
          <w:cols w:space="720"/>
          <w:noEndnote/>
          <w:rtlGutter w:val="0"/>
          <w:docGrid w:linePitch="360"/>
        </w:sectPr>
      </w:pPr>
    </w:p>
    <w:p>
      <w:pPr>
        <w:pStyle w:val="Style15"/>
        <w:keepNext/>
        <w:keepLines/>
        <w:widowControl w:val="0"/>
        <w:shd w:val="clear" w:color="auto" w:fill="auto"/>
        <w:bidi w:val="0"/>
        <w:spacing w:before="220" w:after="240" w:line="240" w:lineRule="auto"/>
        <w:ind w:left="0" w:right="0" w:firstLine="0"/>
        <w:jc w:val="center"/>
      </w:pPr>
      <w:bookmarkStart w:id="41" w:name="bookmark41"/>
      <w:bookmarkStart w:id="42" w:name="bookmark42"/>
      <w:bookmarkStart w:id="43" w:name="bookmark43"/>
      <w:r>
        <w:rPr>
          <w:color w:val="000000"/>
          <w:spacing w:val="0"/>
          <w:w w:val="100"/>
          <w:position w:val="0"/>
        </w:rPr>
        <w:t>第二节公司简介和主要财务指标</w:t>
      </w:r>
      <w:bookmarkEnd w:id="41"/>
      <w:bookmarkEnd w:id="42"/>
      <w:bookmarkEnd w:id="43"/>
    </w:p>
    <w:p>
      <w:pPr>
        <w:pStyle w:val="Style25"/>
        <w:keepNext w:val="0"/>
        <w:keepLines w:val="0"/>
        <w:widowControl w:val="0"/>
        <w:shd w:val="clear" w:color="auto" w:fill="auto"/>
        <w:bidi w:val="0"/>
        <w:spacing w:before="0" w:after="0" w:line="240" w:lineRule="auto"/>
        <w:ind w:left="240" w:right="0" w:firstLine="0"/>
        <w:jc w:val="left"/>
      </w:pPr>
      <w:bookmarkStart w:id="44" w:name="bookmark44"/>
      <w:r>
        <w:rPr>
          <w:b/>
          <w:bCs/>
          <w:color w:val="000000"/>
          <w:spacing w:val="0"/>
          <w:w w:val="100"/>
          <w:position w:val="0"/>
        </w:rPr>
        <w:t>、公司信息</w:t>
      </w:r>
      <w:bookmarkEnd w:id="44"/>
    </w:p>
    <w:tbl>
      <w:tblPr>
        <w:tblOverlap w:val="never"/>
        <w:jc w:val="center"/>
        <w:tblLayout w:type="fixed"/>
      </w:tblPr>
      <w:tblGrid>
        <w:gridCol w:w="2587"/>
        <w:gridCol w:w="6322"/>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曙光信息产业股份有限公司</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w:t>
            </w:r>
          </w:p>
        </w:tc>
      </w:tr>
      <w:tr>
        <w:trPr>
          <w:trHeight w:val="3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Dawning Information Industry Co., Ltd</w:t>
            </w:r>
          </w:p>
        </w:tc>
      </w:tr>
      <w:tr>
        <w:trPr>
          <w:trHeight w:val="30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Sugon</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38" w:right="0" w:firstLine="0"/>
        <w:jc w:val="left"/>
      </w:pPr>
      <w:r>
        <w:rPr>
          <w:b/>
          <w:bCs/>
          <w:color w:val="000000"/>
          <w:spacing w:val="0"/>
          <w:w w:val="100"/>
          <w:position w:val="0"/>
        </w:rPr>
        <w:t>二、联系人和联系方式</w:t>
      </w:r>
    </w:p>
    <w:tbl>
      <w:tblPr>
        <w:tblOverlap w:val="never"/>
        <w:jc w:val="center"/>
        <w:tblLayout w:type="fixed"/>
      </w:tblPr>
      <w:tblGrid>
        <w:gridCol w:w="1027"/>
        <w:gridCol w:w="3970"/>
        <w:gridCol w:w="391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证券事务代表</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王伟成</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010-56308016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29" w:right="0" w:firstLine="0"/>
        <w:jc w:val="left"/>
      </w:pPr>
      <w:r>
        <w:rPr>
          <w:b/>
          <w:bCs/>
          <w:color w:val="000000"/>
          <w:spacing w:val="0"/>
          <w:w w:val="100"/>
          <w:position w:val="0"/>
        </w:rPr>
        <w:t>三、基本情况简介</w:t>
      </w:r>
    </w:p>
    <w:tbl>
      <w:tblPr>
        <w:tblOverlap w:val="never"/>
        <w:jc w:val="center"/>
        <w:tblLayout w:type="fixed"/>
      </w:tblPr>
      <w:tblGrid>
        <w:gridCol w:w="2587"/>
        <w:gridCol w:w="6322"/>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天津市华苑产业区（环外）海泰华科大街</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300384</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100193</w:t>
            </w:r>
          </w:p>
        </w:tc>
      </w:tr>
      <w:tr>
        <w:trPr>
          <w:trHeight w:val="30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"http://www.sugon" </w:instrText>
            </w:r>
            <w:r>
              <w:fldChar w:fldCharType="separate"/>
            </w:r>
            <w:r>
              <w:rPr>
                <w:color w:val="000000"/>
                <w:spacing w:val="0"/>
                <w:w w:val="100"/>
                <w:position w:val="0"/>
                <w:sz w:val="18"/>
                <w:szCs w:val="18"/>
              </w:rPr>
              <w:t>www.sugon</w:t>
            </w:r>
            <w:r>
              <w:fldChar w:fldCharType="end"/>
            </w:r>
            <w:r>
              <w:rPr>
                <w:color w:val="000000"/>
                <w:spacing w:val="0"/>
                <w:w w:val="100"/>
                <w:position w:val="0"/>
                <w:sz w:val="18"/>
                <w:szCs w:val="18"/>
              </w:rPr>
              <w:t>. com</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"mailto:investor@sugon.com" </w:instrText>
            </w:r>
            <w:r>
              <w:fldChar w:fldCharType="separate"/>
            </w:r>
            <w:r>
              <w:rPr>
                <w:color w:val="000000"/>
                <w:spacing w:val="0"/>
                <w:w w:val="100"/>
                <w:position w:val="0"/>
                <w:sz w:val="18"/>
                <w:szCs w:val="18"/>
              </w:rPr>
              <w:t>investor@sugon.com</w:t>
            </w:r>
            <w:r>
              <w:fldChar w:fldCharType="end"/>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34" w:right="0" w:firstLine="0"/>
        <w:jc w:val="left"/>
      </w:pPr>
      <w:r>
        <w:rPr>
          <w:b/>
          <w:bCs/>
          <w:color w:val="000000"/>
          <w:spacing w:val="0"/>
          <w:w w:val="100"/>
          <w:position w:val="0"/>
        </w:rPr>
        <w:t>四、信息披露及备置地点</w:t>
      </w:r>
    </w:p>
    <w:tbl>
      <w:tblPr>
        <w:tblOverlap w:val="never"/>
        <w:jc w:val="center"/>
        <w:tblLayout w:type="fixed"/>
      </w:tblPr>
      <w:tblGrid>
        <w:gridCol w:w="4147"/>
        <w:gridCol w:w="4762"/>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上海证券报、中国证券报、证券时报</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http://www.sse.com.cn/</w:t>
            </w:r>
            <w:r>
              <w:fldChar w:fldCharType="end"/>
            </w:r>
          </w:p>
        </w:tc>
      </w:tr>
      <w:tr>
        <w:trPr>
          <w:trHeight w:val="31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北京市海淀区东北旺西路</w:t>
            </w:r>
            <w:r>
              <w:rPr>
                <w:color w:val="000000"/>
                <w:spacing w:val="0"/>
                <w:w w:val="100"/>
                <w:position w:val="0"/>
                <w:sz w:val="18"/>
                <w:szCs w:val="18"/>
              </w:rPr>
              <w:t>8</w:t>
            </w:r>
            <w:r>
              <w:rPr>
                <w:color w:val="000000"/>
                <w:spacing w:val="0"/>
                <w:w w:val="100"/>
                <w:position w:val="0"/>
              </w:rPr>
              <w:t>号院</w:t>
            </w:r>
            <w:r>
              <w:rPr>
                <w:color w:val="000000"/>
                <w:spacing w:val="0"/>
                <w:w w:val="100"/>
                <w:position w:val="0"/>
                <w:sz w:val="18"/>
                <w:szCs w:val="18"/>
              </w:rPr>
              <w:t>36</w:t>
            </w:r>
            <w:r>
              <w:rPr>
                <w:color w:val="000000"/>
                <w:spacing w:val="0"/>
                <w:w w:val="100"/>
                <w:position w:val="0"/>
              </w:rPr>
              <w:t>号楼</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五、公司股票简况</w:t>
      </w:r>
    </w:p>
    <w:tbl>
      <w:tblPr>
        <w:tblOverlap w:val="never"/>
        <w:jc w:val="center"/>
        <w:tblLayout w:type="fixed"/>
      </w:tblPr>
      <w:tblGrid>
        <w:gridCol w:w="1781"/>
        <w:gridCol w:w="1781"/>
        <w:gridCol w:w="1776"/>
        <w:gridCol w:w="1781"/>
        <w:gridCol w:w="1790"/>
      </w:tblGrid>
      <w:tr>
        <w:trPr>
          <w:trHeight w:val="312" w:hRule="exact"/>
        </w:trPr>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上海证券交易所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中科曙光</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603019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79" w:line="1" w:lineRule="exact"/>
      </w:pP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center"/>
        <w:tblLayout w:type="fixed"/>
      </w:tblPr>
      <w:tblGrid>
        <w:gridCol w:w="1910"/>
        <w:gridCol w:w="2357"/>
        <w:gridCol w:w="4594"/>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上海市黄埔区南京东路</w:t>
            </w:r>
            <w:r>
              <w:rPr>
                <w:color w:val="000000"/>
                <w:spacing w:val="0"/>
                <w:w w:val="100"/>
                <w:position w:val="0"/>
                <w:sz w:val="18"/>
                <w:szCs w:val="18"/>
              </w:rPr>
              <w:t>61</w:t>
            </w:r>
            <w:r>
              <w:rPr>
                <w:color w:val="000000"/>
                <w:spacing w:val="0"/>
                <w:w w:val="100"/>
                <w:position w:val="0"/>
              </w:rPr>
              <w:t>号四楼</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郭健、李娅丽</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北京市东城区朝内大街</w:t>
            </w:r>
            <w:r>
              <w:rPr>
                <w:color w:val="000000"/>
                <w:spacing w:val="0"/>
                <w:w w:val="100"/>
                <w:position w:val="0"/>
                <w:sz w:val="18"/>
                <w:szCs w:val="18"/>
              </w:rPr>
              <w:t>2</w:t>
            </w:r>
            <w:r>
              <w:rPr>
                <w:color w:val="000000"/>
                <w:spacing w:val="0"/>
                <w:w w:val="100"/>
                <w:position w:val="0"/>
              </w:rPr>
              <w:t>号凯恒中心</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E</w:t>
            </w:r>
            <w:r>
              <w:rPr>
                <w:color w:val="000000"/>
                <w:spacing w:val="0"/>
                <w:w w:val="100"/>
                <w:position w:val="0"/>
              </w:rPr>
              <w:t>座</w:t>
            </w:r>
            <w:r>
              <w:rPr>
                <w:color w:val="000000"/>
                <w:spacing w:val="0"/>
                <w:w w:val="100"/>
                <w:position w:val="0"/>
                <w:sz w:val="18"/>
                <w:szCs w:val="18"/>
              </w:rPr>
              <w:t>3</w:t>
            </w:r>
            <w:r>
              <w:rPr>
                <w:color w:val="000000"/>
                <w:spacing w:val="0"/>
                <w:w w:val="100"/>
                <w:position w:val="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黄新炎、卢丽俊</w:t>
            </w:r>
          </w:p>
        </w:tc>
      </w:tr>
      <w:tr>
        <w:trPr>
          <w:trHeight w:val="336"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2020/10/09-2021/12/31</w:t>
            </w:r>
          </w:p>
        </w:tc>
      </w:tr>
    </w:tbl>
    <w:p>
      <w:pPr>
        <w:pStyle w:val="Style25"/>
        <w:keepNext w:val="0"/>
        <w:keepLines w:val="0"/>
        <w:widowControl w:val="0"/>
        <w:shd w:val="clear" w:color="auto" w:fill="auto"/>
        <w:bidi w:val="0"/>
        <w:spacing w:before="0" w:after="0" w:line="315" w:lineRule="exact"/>
        <w:ind w:left="0" w:right="0" w:firstLine="0"/>
        <w:jc w:val="distribute"/>
      </w:pPr>
      <w:r>
        <w:rPr>
          <w:color w:val="000000"/>
          <w:spacing w:val="0"/>
          <w:w w:val="100"/>
          <w:position w:val="0"/>
        </w:rPr>
        <w:t>注：中信建投证券股份有限公司为公司</w:t>
      </w:r>
      <w:r>
        <w:rPr>
          <w:color w:val="000000"/>
          <w:spacing w:val="0"/>
          <w:w w:val="100"/>
          <w:position w:val="0"/>
          <w:sz w:val="18"/>
          <w:szCs w:val="18"/>
        </w:rPr>
        <w:t>2017</w:t>
      </w:r>
      <w:r>
        <w:rPr>
          <w:color w:val="000000"/>
          <w:spacing w:val="0"/>
          <w:w w:val="100"/>
          <w:position w:val="0"/>
        </w:rPr>
        <w:t>年公开发行可转债的保荐机构，因项目募集资金尚未 全部使用完毕，报告期内继续履行持续督导义务；中信证券股份有限公司为公司</w:t>
      </w:r>
      <w:r>
        <w:rPr>
          <w:color w:val="000000"/>
          <w:spacing w:val="0"/>
          <w:w w:val="100"/>
          <w:position w:val="0"/>
          <w:sz w:val="18"/>
          <w:szCs w:val="18"/>
        </w:rPr>
        <w:t>2020</w:t>
      </w:r>
      <w:r>
        <w:rPr>
          <w:color w:val="000000"/>
          <w:spacing w:val="0"/>
          <w:w w:val="100"/>
          <w:position w:val="0"/>
        </w:rPr>
        <w:t>年非公开发 行股票的保荐机构，自与公司签署非公开发行承销及保荐协议起，承接履行</w:t>
      </w:r>
      <w:r>
        <w:rPr>
          <w:color w:val="000000"/>
          <w:spacing w:val="0"/>
          <w:w w:val="100"/>
          <w:position w:val="0"/>
          <w:sz w:val="18"/>
          <w:szCs w:val="18"/>
        </w:rPr>
        <w:t>2017</w:t>
      </w:r>
      <w:r>
        <w:rPr>
          <w:color w:val="000000"/>
          <w:spacing w:val="0"/>
          <w:w w:val="100"/>
          <w:position w:val="0"/>
        </w:rPr>
        <w:t>年公开发行可转 债募集资金的持续督导义务。</w:t>
      </w:r>
      <w:r>
        <w:br w:type="page"/>
      </w:r>
    </w:p>
    <w:p>
      <w:pPr>
        <w:pStyle w:val="Style5"/>
        <w:keepNext w:val="0"/>
        <w:keepLines w:val="0"/>
        <w:widowControl w:val="0"/>
        <w:shd w:val="clear" w:color="auto" w:fill="auto"/>
        <w:bidi w:val="0"/>
        <w:spacing w:before="0" w:after="140" w:line="240" w:lineRule="auto"/>
        <w:ind w:left="0" w:right="0" w:firstLine="0"/>
        <w:jc w:val="left"/>
      </w:pPr>
      <w:bookmarkStart w:id="45" w:name="bookmark45"/>
      <w:r>
        <w:rPr>
          <w:b/>
          <w:bCs/>
          <w:color w:val="000000"/>
          <w:spacing w:val="0"/>
          <w:w w:val="100"/>
          <w:position w:val="0"/>
        </w:rPr>
        <w:t>七</w:t>
      </w:r>
      <w:bookmarkEnd w:id="45"/>
      <w:r>
        <w:rPr>
          <w:b/>
          <w:bCs/>
          <w:color w:val="000000"/>
          <w:spacing w:val="0"/>
          <w:w w:val="100"/>
          <w:position w:val="0"/>
        </w:rPr>
        <w:t>、近三年主要会计数据和财务指标</w:t>
      </w:r>
    </w:p>
    <w:p>
      <w:pPr>
        <w:pStyle w:val="Style5"/>
        <w:keepNext w:val="0"/>
        <w:keepLines w:val="0"/>
        <w:widowControl w:val="0"/>
        <w:shd w:val="clear" w:color="auto" w:fill="auto"/>
        <w:bidi w:val="0"/>
        <w:spacing w:before="0" w:after="100" w:line="240" w:lineRule="auto"/>
        <w:ind w:left="0" w:right="0" w:firstLine="0"/>
        <w:jc w:val="left"/>
      </w:pPr>
      <w:bookmarkStart w:id="46" w:name="bookmark46"/>
      <w:r>
        <w:rPr>
          <w:rFonts w:ascii="Calibri" w:eastAsia="Calibri" w:hAnsi="Calibri" w:cs="Calibri"/>
          <w:b/>
          <w:bCs/>
          <w:color w:val="000000"/>
          <w:spacing w:val="0"/>
          <w:w w:val="100"/>
          <w:position w:val="0"/>
          <w:sz w:val="20"/>
          <w:szCs w:val="20"/>
        </w:rPr>
        <w:t>（</w:t>
      </w:r>
      <w:bookmarkEnd w:id="46"/>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主要会计数据</w:t>
      </w:r>
    </w:p>
    <w:tbl>
      <w:tblPr>
        <w:tblOverlap w:val="never"/>
        <w:jc w:val="center"/>
        <w:tblLayout w:type="fixed"/>
      </w:tblPr>
      <w:tblGrid>
        <w:gridCol w:w="1814"/>
        <w:gridCol w:w="2126"/>
        <w:gridCol w:w="2126"/>
        <w:gridCol w:w="840"/>
        <w:gridCol w:w="2155"/>
      </w:tblGrid>
      <w:tr>
        <w:trPr>
          <w:trHeight w:val="283"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109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主要会计数据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本期比 上年同 期增减</w:t>
            </w:r>
          </w:p>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10,161,133,761.67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9,056, 879, </w:t>
            </w:r>
            <w:r>
              <w:rPr>
                <w:color w:val="000000"/>
                <w:spacing w:val="0"/>
                <w:w w:val="100"/>
                <w:position w:val="0"/>
                <w:sz w:val="18"/>
                <w:szCs w:val="18"/>
              </w:rPr>
              <w:t>481.38</w:t>
            </w:r>
          </w:p>
        </w:tc>
      </w:tr>
      <w:tr>
        <w:trPr>
          <w:trHeight w:val="137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both"/>
            </w:pPr>
            <w:r>
              <w:rPr>
                <w:color w:val="000000"/>
                <w:spacing w:val="0"/>
                <w:w w:val="100"/>
                <w:position w:val="0"/>
              </w:rPr>
              <w:t>扣除与主营业务 无关的业务收入 和不具备商业实 质的收入后的营 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10,158,346,499.10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9,525,237,512.82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6.65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9,055,794,503.81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822,381,760.28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593,633,044.81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38.53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430,604,628.31</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525,742,733.86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384,920,727.12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271,632,366.99</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3,173, 782, </w:t>
            </w:r>
            <w:r>
              <w:rPr>
                <w:color w:val="000000"/>
                <w:spacing w:val="0"/>
                <w:w w:val="100"/>
                <w:position w:val="0"/>
                <w:sz w:val="18"/>
                <w:szCs w:val="18"/>
              </w:rPr>
              <w:t xml:space="preserve">934.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631,060,300.10</w:t>
            </w:r>
          </w:p>
        </w:tc>
      </w:tr>
      <w:tr>
        <w:trPr>
          <w:trHeight w:val="137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40" w:line="272" w:lineRule="exact"/>
              <w:ind w:left="0" w:right="0" w:firstLine="0"/>
              <w:jc w:val="both"/>
            </w:pPr>
            <w:r>
              <w:rPr>
                <w:color w:val="000000"/>
                <w:spacing w:val="0"/>
                <w:w w:val="100"/>
                <w:position w:val="0"/>
              </w:rPr>
              <w:t>本期末 比上年 同期末 增减（％</w:t>
            </w:r>
          </w:p>
          <w:p>
            <w:pPr>
              <w:pStyle w:val="Style28"/>
              <w:keepNext w:val="0"/>
              <w:keepLines w:val="0"/>
              <w:widowControl w:val="0"/>
              <w:shd w:val="clear" w:color="auto" w:fill="auto"/>
              <w:bidi w:val="0"/>
              <w:spacing w:before="0" w:after="0" w:line="272" w:lineRule="exact"/>
              <w:ind w:left="0" w:right="0" w:firstLine="2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11,628,787,040.56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4,323,812,754.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168.95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3,818,537, </w:t>
            </w:r>
            <w:r>
              <w:rPr>
                <w:color w:val="000000"/>
                <w:spacing w:val="0"/>
                <w:w w:val="100"/>
                <w:position w:val="0"/>
                <w:sz w:val="18"/>
                <w:szCs w:val="18"/>
              </w:rPr>
              <w:t xml:space="preserve">398. </w:t>
            </w:r>
            <w:r>
              <w:rPr>
                <w:color w:val="000000"/>
                <w:spacing w:val="0"/>
                <w:w w:val="100"/>
                <w:position w:val="0"/>
                <w:sz w:val="18"/>
                <w:szCs w:val="18"/>
              </w:rPr>
              <w:t>45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20,963,979,137.06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16,769,281,027.02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13,167,304,762.24</w:t>
            </w:r>
          </w:p>
        </w:tc>
      </w:tr>
    </w:tbl>
    <w:p>
      <w:pPr>
        <w:widowControl w:val="0"/>
        <w:spacing w:after="379" w:line="1" w:lineRule="exact"/>
      </w:pPr>
    </w:p>
    <w:p>
      <w:pPr>
        <w:pStyle w:val="Style25"/>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（二）主要财务指标</w:t>
      </w:r>
    </w:p>
    <w:tbl>
      <w:tblPr>
        <w:tblOverlap w:val="never"/>
        <w:jc w:val="center"/>
        <w:tblLayout w:type="fixed"/>
      </w:tblPr>
      <w:tblGrid>
        <w:gridCol w:w="2947"/>
        <w:gridCol w:w="1277"/>
        <w:gridCol w:w="1272"/>
        <w:gridCol w:w="2554"/>
        <w:gridCol w:w="101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本期比上年同期增减（%）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0.34</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0.34</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 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33.33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0.21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14.66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2.18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12.49</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rPr>
              <w:t>扣除非经常性损益后的加权 平均净资产收益率（%）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7.99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color w:val="000000"/>
                <w:spacing w:val="0"/>
                <w:w w:val="100"/>
                <w:position w:val="0"/>
                <w:sz w:val="18"/>
                <w:szCs w:val="18"/>
              </w:rPr>
              <w:t>1</w:t>
            </w:r>
            <w:r>
              <w:rPr>
                <w:color w:val="000000"/>
                <w:spacing w:val="0"/>
                <w:w w:val="100"/>
                <w:position w:val="0"/>
                <w:sz w:val="18"/>
                <w:szCs w:val="18"/>
              </w:rPr>
              <w:t xml:space="preserve">.5 </w:t>
            </w:r>
            <w:r>
              <w:rPr>
                <w:color w:val="000000"/>
                <w:spacing w:val="0"/>
                <w:w w:val="100"/>
                <w:position w:val="0"/>
                <w:sz w:val="18"/>
                <w:szCs w:val="18"/>
              </w:rPr>
              <w:t>2</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7.91</w:t>
            </w:r>
          </w:p>
        </w:tc>
      </w:tr>
    </w:tbl>
    <w:p>
      <w:pPr>
        <w:widowControl w:val="0"/>
        <w:spacing w:after="259" w:line="1" w:lineRule="exact"/>
      </w:pP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报告期末公司前三年主要会计数据和财务指标的说明</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本年度较上年同期归属于上市公司股东的净利润、扣除非经常性损益的净利润增长主要为：公司 毛利额增长及可转换公司债券提前转股不再计提利息支出所致。</w:t>
      </w:r>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本年度较上年同期归属于上市公司股东的净资产增长主要为：非公开发行募集资金到位所致。</w:t>
      </w:r>
    </w:p>
    <w:p>
      <w:pPr>
        <w:pStyle w:val="Style5"/>
        <w:keepNext w:val="0"/>
        <w:keepLines w:val="0"/>
        <w:widowControl w:val="0"/>
        <w:shd w:val="clear" w:color="auto" w:fill="auto"/>
        <w:tabs>
          <w:tab w:pos="478" w:val="left"/>
        </w:tabs>
        <w:bidi w:val="0"/>
        <w:spacing w:before="0" w:after="60" w:line="310" w:lineRule="exact"/>
        <w:ind w:left="0" w:right="0" w:firstLine="0"/>
        <w:jc w:val="left"/>
      </w:pPr>
      <w:bookmarkStart w:id="47" w:name="bookmark47"/>
      <w:r>
        <w:rPr>
          <w:b/>
          <w:bCs/>
          <w:color w:val="000000"/>
          <w:spacing w:val="0"/>
          <w:w w:val="100"/>
          <w:position w:val="0"/>
        </w:rPr>
        <w:t>八</w:t>
      </w:r>
      <w:bookmarkEnd w:id="47"/>
      <w:r>
        <w:rPr>
          <w:b/>
          <w:bCs/>
          <w:color w:val="000000"/>
          <w:spacing w:val="0"/>
          <w:w w:val="100"/>
          <w:position w:val="0"/>
        </w:rPr>
        <w:t>、</w:t>
        <w:tab/>
        <w:t>境内外会计准则下会计数据差异</w:t>
      </w:r>
    </w:p>
    <w:p>
      <w:pPr>
        <w:pStyle w:val="Style5"/>
        <w:keepNext w:val="0"/>
        <w:keepLines w:val="0"/>
        <w:widowControl w:val="0"/>
        <w:shd w:val="clear" w:color="auto" w:fill="auto"/>
        <w:tabs>
          <w:tab w:pos="526" w:val="left"/>
        </w:tabs>
        <w:bidi w:val="0"/>
        <w:spacing w:before="0" w:after="60" w:line="307" w:lineRule="exact"/>
        <w:ind w:left="480" w:right="0" w:hanging="480"/>
        <w:jc w:val="left"/>
      </w:pPr>
      <w:bookmarkStart w:id="48" w:name="bookmark48"/>
      <w:r>
        <w:rPr>
          <w:rFonts w:ascii="Calibri" w:eastAsia="Calibri" w:hAnsi="Calibri" w:cs="Calibri"/>
          <w:b/>
          <w:bCs/>
          <w:color w:val="000000"/>
          <w:spacing w:val="0"/>
          <w:w w:val="100"/>
          <w:position w:val="0"/>
          <w:sz w:val="20"/>
          <w:szCs w:val="20"/>
        </w:rPr>
        <w:t>（</w:t>
      </w:r>
      <w:bookmarkEnd w:id="48"/>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同时按照国际会计准则与按中国会计准则披露的财务报告中净利润和归属于上市公司股东 的净资产差异情况</w:t>
      </w:r>
    </w:p>
    <w:p>
      <w:pPr>
        <w:pStyle w:val="Style5"/>
        <w:keepNext w:val="0"/>
        <w:keepLines w:val="0"/>
        <w:widowControl w:val="0"/>
        <w:shd w:val="clear" w:color="auto" w:fill="auto"/>
        <w:bidi w:val="0"/>
        <w:spacing w:before="0" w:after="6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60" w:line="312" w:lineRule="exact"/>
        <w:ind w:left="480" w:right="0" w:hanging="480"/>
        <w:jc w:val="left"/>
      </w:pPr>
      <w:bookmarkStart w:id="49" w:name="bookmark49"/>
      <w:r>
        <w:rPr>
          <w:rFonts w:ascii="Calibri" w:eastAsia="Calibri" w:hAnsi="Calibri" w:cs="Calibri"/>
          <w:b/>
          <w:bCs/>
          <w:color w:val="000000"/>
          <w:spacing w:val="0"/>
          <w:w w:val="100"/>
          <w:position w:val="0"/>
          <w:sz w:val="20"/>
          <w:szCs w:val="20"/>
        </w:rPr>
        <w:t>（</w:t>
      </w:r>
      <w:bookmarkEnd w:id="49"/>
      <w:r>
        <w:rPr>
          <w:b/>
          <w:bCs/>
          <w:color w:val="000000"/>
          <w:spacing w:val="0"/>
          <w:w w:val="100"/>
          <w:position w:val="0"/>
        </w:rPr>
        <w:t>二</w:t>
      </w:r>
      <w:r>
        <w:rPr>
          <w:rFonts w:ascii="Calibri" w:eastAsia="Calibri" w:hAnsi="Calibri" w:cs="Calibri"/>
          <w:b/>
          <w:bCs/>
          <w:color w:val="000000"/>
          <w:spacing w:val="0"/>
          <w:w w:val="100"/>
          <w:position w:val="0"/>
          <w:sz w:val="20"/>
          <w:szCs w:val="20"/>
        </w:rPr>
        <w:t>）</w:t>
        <w:tab/>
      </w:r>
      <w:r>
        <w:rPr>
          <w:b/>
          <w:bCs/>
          <w:color w:val="000000"/>
          <w:spacing w:val="0"/>
          <w:w w:val="100"/>
          <w:position w:val="0"/>
        </w:rPr>
        <w:t>同时按照境外会计准则与按中国会计准则披露的财务报告中净利润和归属于上市公司股东的 净资产差异情况</w:t>
      </w:r>
    </w:p>
    <w:p>
      <w:pPr>
        <w:pStyle w:val="Style5"/>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00" w:lineRule="auto"/>
        <w:ind w:left="0" w:right="0" w:firstLine="0"/>
        <w:jc w:val="left"/>
      </w:pPr>
      <w:bookmarkStart w:id="50" w:name="bookmark50"/>
      <w:r>
        <w:rPr>
          <w:rFonts w:ascii="Calibri" w:eastAsia="Calibri" w:hAnsi="Calibri" w:cs="Calibri"/>
          <w:b/>
          <w:bCs/>
          <w:color w:val="000000"/>
          <w:spacing w:val="0"/>
          <w:w w:val="100"/>
          <w:position w:val="0"/>
          <w:sz w:val="20"/>
          <w:szCs w:val="20"/>
        </w:rPr>
        <w:t>（</w:t>
      </w:r>
      <w:bookmarkEnd w:id="50"/>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境内外会计准则差异的说明：</w:t>
      </w:r>
    </w:p>
    <w:p>
      <w:pPr>
        <w:pStyle w:val="Style5"/>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140" w:line="310" w:lineRule="exact"/>
        <w:ind w:left="0" w:right="0" w:firstLine="0"/>
        <w:jc w:val="left"/>
      </w:pPr>
      <w:bookmarkStart w:id="51" w:name="bookmark51"/>
      <w:bookmarkStart w:id="52" w:name="bookmark52"/>
      <w:bookmarkStart w:id="53" w:name="bookmark53"/>
      <w:bookmarkStart w:id="54" w:name="bookmark54"/>
      <w:r>
        <w:rPr>
          <w:color w:val="000000"/>
          <w:spacing w:val="0"/>
          <w:w w:val="100"/>
          <w:position w:val="0"/>
        </w:rPr>
        <w:t>九</w:t>
      </w:r>
      <w:bookmarkEnd w:id="53"/>
      <w:r>
        <w:rPr>
          <w:color w:val="000000"/>
          <w:spacing w:val="0"/>
          <w:w w:val="100"/>
          <w:position w:val="0"/>
        </w:rPr>
        <w:t>、</w:t>
        <w:tab/>
      </w:r>
      <w:r>
        <w:rPr>
          <w:rFonts w:ascii="Arial" w:eastAsia="Arial" w:hAnsi="Arial" w:cs="Arial"/>
          <w:color w:val="000000"/>
          <w:spacing w:val="0"/>
          <w:w w:val="100"/>
          <w:position w:val="0"/>
        </w:rPr>
        <w:t>2020</w:t>
      </w:r>
      <w:r>
        <w:rPr>
          <w:color w:val="000000"/>
          <w:spacing w:val="0"/>
          <w:w w:val="100"/>
          <w:position w:val="0"/>
        </w:rPr>
        <w:t>年分季度主要财务数据</w:t>
      </w:r>
      <w:bookmarkEnd w:id="51"/>
      <w:bookmarkEnd w:id="52"/>
      <w:bookmarkEnd w:id="54"/>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37"/>
        <w:gridCol w:w="1704"/>
        <w:gridCol w:w="1699"/>
        <w:gridCol w:w="1728"/>
        <w:gridCol w:w="1694"/>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第一季度</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（1-3</w:t>
            </w:r>
            <w:r>
              <w:rPr>
                <w:color w:val="000000"/>
                <w:spacing w:val="0"/>
                <w:w w:val="100"/>
                <w:position w:val="0"/>
                <w:sz w:val="18"/>
                <w:szCs w:val="18"/>
              </w:rPr>
              <w:t>月份）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第二季度</w:t>
            </w:r>
          </w:p>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6"/>
                <w:szCs w:val="16"/>
              </w:rPr>
              <w:t>（4—6</w:t>
            </w:r>
            <w:r>
              <w:rPr>
                <w:color w:val="000000"/>
                <w:spacing w:val="0"/>
                <w:w w:val="100"/>
                <w:position w:val="0"/>
                <w:sz w:val="18"/>
                <w:szCs w:val="18"/>
              </w:rPr>
              <w:t>月份）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第三季度</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（7—9</w:t>
            </w:r>
            <w:r>
              <w:rPr>
                <w:color w:val="000000"/>
                <w:spacing w:val="0"/>
                <w:w w:val="100"/>
                <w:position w:val="0"/>
                <w:sz w:val="18"/>
                <w:szCs w:val="18"/>
              </w:rPr>
              <w:t>月份）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第四季度</w:t>
            </w:r>
          </w:p>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6"/>
                <w:szCs w:val="16"/>
              </w:rPr>
              <w:t xml:space="preserve">（10—12 </w:t>
            </w:r>
            <w:r>
              <w:rPr>
                <w:color w:val="000000"/>
                <w:spacing w:val="0"/>
                <w:w w:val="100"/>
                <w:position w:val="0"/>
                <w:sz w:val="18"/>
                <w:szCs w:val="18"/>
              </w:rPr>
              <w:t>月份）</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2, 053, 244, </w:t>
            </w:r>
            <w:r>
              <w:rPr>
                <w:color w:val="000000"/>
                <w:spacing w:val="0"/>
                <w:w w:val="100"/>
                <w:position w:val="0"/>
                <w:sz w:val="16"/>
                <w:szCs w:val="16"/>
              </w:rPr>
              <w:t xml:space="preserve">579.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1,935, 359, </w:t>
            </w:r>
            <w:r>
              <w:rPr>
                <w:color w:val="000000"/>
                <w:spacing w:val="0"/>
                <w:w w:val="100"/>
                <w:position w:val="0"/>
                <w:sz w:val="16"/>
                <w:szCs w:val="16"/>
              </w:rPr>
              <w:t xml:space="preserve">413.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1,968, 508, </w:t>
            </w:r>
            <w:r>
              <w:rPr>
                <w:color w:val="000000"/>
                <w:spacing w:val="0"/>
                <w:w w:val="100"/>
                <w:position w:val="0"/>
                <w:sz w:val="16"/>
                <w:szCs w:val="16"/>
              </w:rPr>
              <w:t xml:space="preserve">926. </w:t>
            </w:r>
            <w:r>
              <w:rPr>
                <w:color w:val="000000"/>
                <w:spacing w:val="0"/>
                <w:w w:val="100"/>
                <w:position w:val="0"/>
                <w:sz w:val="16"/>
                <w:szCs w:val="16"/>
              </w:rPr>
              <w:t>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4, 204, 020, </w:t>
            </w:r>
            <w:r>
              <w:rPr>
                <w:color w:val="000000"/>
                <w:spacing w:val="0"/>
                <w:w w:val="100"/>
                <w:position w:val="0"/>
                <w:sz w:val="16"/>
                <w:szCs w:val="16"/>
              </w:rPr>
              <w:t xml:space="preserve">842. </w:t>
            </w:r>
            <w:r>
              <w:rPr>
                <w:color w:val="000000"/>
                <w:spacing w:val="0"/>
                <w:w w:val="100"/>
                <w:position w:val="0"/>
                <w:sz w:val="16"/>
                <w:szCs w:val="16"/>
              </w:rPr>
              <w:t>03</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归属于上市公司股东的净</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58, 803, </w:t>
            </w:r>
            <w:r>
              <w:rPr>
                <w:color w:val="000000"/>
                <w:spacing w:val="0"/>
                <w:w w:val="100"/>
                <w:position w:val="0"/>
                <w:sz w:val="16"/>
                <w:szCs w:val="16"/>
              </w:rPr>
              <w:t xml:space="preserve">552.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191,724, </w:t>
            </w:r>
            <w:r>
              <w:rPr>
                <w:color w:val="000000"/>
                <w:spacing w:val="0"/>
                <w:w w:val="100"/>
                <w:position w:val="0"/>
                <w:sz w:val="16"/>
                <w:szCs w:val="16"/>
              </w:rPr>
              <w:t xml:space="preserve">995.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73,409,714. </w:t>
            </w:r>
            <w:r>
              <w:rPr>
                <w:color w:val="000000"/>
                <w:spacing w:val="0"/>
                <w:w w:val="100"/>
                <w:position w:val="0"/>
                <w:sz w:val="16"/>
                <w:szCs w:val="16"/>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498, 443, </w:t>
            </w:r>
            <w:r>
              <w:rPr>
                <w:color w:val="000000"/>
                <w:spacing w:val="0"/>
                <w:w w:val="100"/>
                <w:position w:val="0"/>
                <w:sz w:val="16"/>
                <w:szCs w:val="16"/>
              </w:rPr>
              <w:t xml:space="preserve">496. </w:t>
            </w:r>
            <w:r>
              <w:rPr>
                <w:color w:val="000000"/>
                <w:spacing w:val="0"/>
                <w:w w:val="100"/>
                <w:position w:val="0"/>
                <w:sz w:val="16"/>
                <w:szCs w:val="16"/>
              </w:rPr>
              <w:t>51</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归属于上市公司股东的扣 除非经常性损益后的净利 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27, 056, </w:t>
            </w:r>
            <w:r>
              <w:rPr>
                <w:color w:val="000000"/>
                <w:spacing w:val="0"/>
                <w:w w:val="100"/>
                <w:position w:val="0"/>
                <w:sz w:val="16"/>
                <w:szCs w:val="16"/>
              </w:rPr>
              <w:t xml:space="preserve">380.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114,817,206.90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8,159,396.59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375,709,750.03</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8"/>
                <w:szCs w:val="18"/>
              </w:rPr>
              <w:t>经营活动产生的现金流量 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—46,132, 087. </w:t>
            </w:r>
            <w:r>
              <w:rPr>
                <w:color w:val="000000"/>
                <w:spacing w:val="0"/>
                <w:w w:val="100"/>
                <w:position w:val="0"/>
                <w:sz w:val="16"/>
                <w:szCs w:val="16"/>
              </w:rPr>
              <w:t>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—228, </w:t>
            </w:r>
            <w:r>
              <w:rPr>
                <w:color w:val="000000"/>
                <w:spacing w:val="0"/>
                <w:w w:val="100"/>
                <w:position w:val="0"/>
                <w:sz w:val="16"/>
                <w:szCs w:val="16"/>
              </w:rPr>
              <w:t xml:space="preserve">438, </w:t>
            </w:r>
            <w:r>
              <w:rPr>
                <w:color w:val="000000"/>
                <w:spacing w:val="0"/>
                <w:w w:val="100"/>
                <w:position w:val="0"/>
                <w:sz w:val="16"/>
                <w:szCs w:val="16"/>
              </w:rPr>
              <w:t xml:space="preserve">064. </w:t>
            </w:r>
            <w:r>
              <w:rPr>
                <w:color w:val="000000"/>
                <w:spacing w:val="0"/>
                <w:w w:val="100"/>
                <w:position w:val="0"/>
                <w:sz w:val="16"/>
                <w:szCs w:val="16"/>
              </w:rPr>
              <w:t>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1,259, 129, </w:t>
            </w:r>
            <w:r>
              <w:rPr>
                <w:color w:val="000000"/>
                <w:spacing w:val="0"/>
                <w:w w:val="100"/>
                <w:position w:val="0"/>
                <w:sz w:val="16"/>
                <w:szCs w:val="16"/>
              </w:rPr>
              <w:t xml:space="preserve">085. </w:t>
            </w:r>
            <w:r>
              <w:rPr>
                <w:color w:val="000000"/>
                <w:spacing w:val="0"/>
                <w:w w:val="100"/>
                <w:position w:val="0"/>
                <w:sz w:val="16"/>
                <w:szCs w:val="16"/>
              </w:rPr>
              <w:t>35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1,330,710, </w:t>
            </w:r>
            <w:r>
              <w:rPr>
                <w:color w:val="000000"/>
                <w:spacing w:val="0"/>
                <w:w w:val="100"/>
                <w:position w:val="0"/>
                <w:sz w:val="16"/>
                <w:szCs w:val="16"/>
              </w:rPr>
              <w:t xml:space="preserve">071. </w:t>
            </w:r>
            <w:r>
              <w:rPr>
                <w:color w:val="000000"/>
                <w:spacing w:val="0"/>
                <w:w w:val="100"/>
                <w:position w:val="0"/>
                <w:sz w:val="16"/>
                <w:szCs w:val="16"/>
              </w:rPr>
              <w:t>72</w:t>
            </w:r>
          </w:p>
        </w:tc>
      </w:tr>
    </w:tbl>
    <w:p>
      <w:pPr>
        <w:widowControl w:val="0"/>
        <w:spacing w:after="259" w:line="1" w:lineRule="exact"/>
      </w:pP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55" w:name="bookmark55"/>
      <w:bookmarkStart w:id="56" w:name="bookmark56"/>
      <w:bookmarkStart w:id="57" w:name="bookmark57"/>
      <w:r>
        <w:rPr>
          <w:color w:val="000000"/>
          <w:spacing w:val="0"/>
          <w:w w:val="100"/>
          <w:position w:val="0"/>
        </w:rPr>
        <w:t>十、非经常性损益项目和金额</w:t>
      </w:r>
      <w:bookmarkEnd w:id="55"/>
      <w:bookmarkEnd w:id="56"/>
      <w:bookmarkEnd w:id="57"/>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55"/>
        <w:gridCol w:w="1690"/>
        <w:gridCol w:w="634"/>
        <w:gridCol w:w="1690"/>
        <w:gridCol w:w="1694"/>
      </w:tblGrid>
      <w:tr>
        <w:trPr>
          <w:trHeight w:val="12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附注 （如 适 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5,189,511.29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42,163,785.87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65,925,150.36</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292,475,256.25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197,842,377.98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134,091,462.97</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 取的资金占用费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55"/>
        <w:gridCol w:w="1690"/>
        <w:gridCol w:w="634"/>
        <w:gridCol w:w="1690"/>
        <w:gridCol w:w="1694"/>
      </w:tblGrid>
      <w:tr>
        <w:trPr>
          <w:trHeight w:val="126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企业取得子公司、联营企业及合营 企业的投资成本小于取得投资时 应享有被投资单位可辨认净资产 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7,197,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2,000,136.71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68,092.53</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 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交易价格显失公允的交易产生的 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 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与公司正常经营业务无关的或有 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 效套期保值业务外，持有交易性金 融资产、衍生金融资产、交易性金 融负债、衍生金融负债产生的公允 价值变动损益，以及处置交易性金 融资产、衍生金融资产、交易性金 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采用公允价值模式进行后续计量 的投资性房地产公允价值变动产 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 求对当期损益进行一次性调整对 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-2,257,565.29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-1,838,376.28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-928,354.47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其他符合非经常性损益定义的损 益项目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50,707,470.58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155,894.76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-16,534,070.97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-7,192,838.06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-11,777,784.29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-40,139,324.01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-24,418,663.29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-28,406,305.78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296,639,026.42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208,712,317.69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158,972,261.32</w:t>
            </w:r>
          </w:p>
        </w:tc>
      </w:tr>
    </w:tbl>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说明：其他符合非经常性损益定义的损益项目主要为疫情期间社保减免。</w:t>
      </w:r>
      <w:r>
        <w:br w:type="page"/>
      </w:r>
    </w:p>
    <w:p>
      <w:pPr>
        <w:pStyle w:val="Style19"/>
        <w:keepNext/>
        <w:keepLines/>
        <w:widowControl w:val="0"/>
        <w:shd w:val="clear" w:color="auto" w:fill="auto"/>
        <w:bidi w:val="0"/>
        <w:spacing w:before="0" w:after="140" w:line="240" w:lineRule="auto"/>
        <w:ind w:left="0" w:right="0" w:firstLine="0"/>
        <w:jc w:val="left"/>
      </w:pPr>
      <w:bookmarkStart w:id="58" w:name="bookmark58"/>
      <w:bookmarkStart w:id="59" w:name="bookmark59"/>
      <w:bookmarkStart w:id="60" w:name="bookmark60"/>
      <w:r>
        <w:rPr>
          <w:color w:val="000000"/>
          <w:spacing w:val="0"/>
          <w:w w:val="100"/>
          <w:position w:val="0"/>
        </w:rPr>
        <w:t>十一、采用公允价值计量的项目</w:t>
      </w:r>
      <w:bookmarkEnd w:id="58"/>
      <w:bookmarkEnd w:id="59"/>
      <w:bookmarkEnd w:id="6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1699"/>
        <w:gridCol w:w="1709"/>
        <w:gridCol w:w="1982"/>
        <w:gridCol w:w="171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对当期利润的影 响金额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2,087,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2,439,232.88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598,320.80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-598,320.80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84,903,720.80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-78,510,420.80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2,439,232.88</w:t>
            </w:r>
          </w:p>
        </w:tc>
      </w:tr>
    </w:tbl>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61" w:name="bookmark61"/>
      <w:bookmarkStart w:id="62" w:name="bookmark62"/>
      <w:bookmarkStart w:id="63" w:name="bookmark63"/>
      <w:r>
        <w:rPr>
          <w:color w:val="000000"/>
          <w:spacing w:val="0"/>
          <w:w w:val="100"/>
          <w:position w:val="0"/>
        </w:rPr>
        <w:t>十二、其他</w:t>
      </w:r>
      <w:bookmarkEnd w:id="61"/>
      <w:bookmarkEnd w:id="62"/>
      <w:bookmarkEnd w:id="63"/>
    </w:p>
    <w:p>
      <w:pPr>
        <w:pStyle w:val="Style5"/>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441" w:right="1158" w:bottom="1480" w:left="1680"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300" w:after="160" w:line="240" w:lineRule="auto"/>
        <w:ind w:left="0" w:right="0" w:firstLine="0"/>
        <w:jc w:val="center"/>
      </w:pPr>
      <w:bookmarkStart w:id="64" w:name="bookmark64"/>
      <w:bookmarkStart w:id="65" w:name="bookmark65"/>
      <w:bookmarkStart w:id="66" w:name="bookmark66"/>
      <w:r>
        <w:rPr>
          <w:color w:val="000000"/>
          <w:spacing w:val="0"/>
          <w:w w:val="100"/>
          <w:position w:val="0"/>
        </w:rPr>
        <w:t>第三节公司业务概要</w:t>
      </w:r>
      <w:bookmarkEnd w:id="64"/>
      <w:bookmarkEnd w:id="65"/>
      <w:bookmarkEnd w:id="66"/>
    </w:p>
    <w:p>
      <w:pPr>
        <w:pStyle w:val="Style19"/>
        <w:keepNext/>
        <w:keepLines/>
        <w:widowControl w:val="0"/>
        <w:shd w:val="clear" w:color="auto" w:fill="auto"/>
        <w:bidi w:val="0"/>
        <w:spacing w:before="0" w:after="40" w:line="312" w:lineRule="exact"/>
        <w:ind w:left="0" w:right="0" w:firstLine="0"/>
        <w:jc w:val="left"/>
      </w:pPr>
      <w:bookmarkStart w:id="67" w:name="bookmark67"/>
      <w:bookmarkStart w:id="68" w:name="bookmark68"/>
      <w:bookmarkStart w:id="69" w:name="bookmark69"/>
      <w:bookmarkStart w:id="70" w:name="bookmark70"/>
      <w:bookmarkStart w:id="71" w:name="bookmark71"/>
      <w:r>
        <w:rPr>
          <w:color w:val="000000"/>
          <w:spacing w:val="0"/>
          <w:w w:val="100"/>
          <w:position w:val="0"/>
        </w:rPr>
        <w:t>一</w:t>
      </w:r>
      <w:bookmarkEnd w:id="70"/>
      <w:r>
        <w:rPr>
          <w:color w:val="000000"/>
          <w:spacing w:val="0"/>
          <w:w w:val="100"/>
          <w:position w:val="0"/>
        </w:rPr>
        <w:t>、报告期内公司所从事的主要业务、经营模式及行业情况说明</w:t>
      </w:r>
      <w:bookmarkEnd w:id="68"/>
      <w:bookmarkEnd w:id="69"/>
      <w:bookmarkEnd w:id="71"/>
      <w:bookmarkEnd w:id="67"/>
    </w:p>
    <w:p>
      <w:pPr>
        <w:pStyle w:val="Style5"/>
        <w:keepNext w:val="0"/>
        <w:keepLines w:val="0"/>
        <w:widowControl w:val="0"/>
        <w:shd w:val="clear" w:color="auto" w:fill="auto"/>
        <w:tabs>
          <w:tab w:pos="989" w:val="left"/>
        </w:tabs>
        <w:bidi w:val="0"/>
        <w:spacing w:before="0" w:after="0" w:line="312" w:lineRule="exact"/>
        <w:ind w:left="0" w:right="0" w:firstLine="440"/>
        <w:jc w:val="left"/>
      </w:pPr>
      <w:bookmarkStart w:id="72" w:name="bookmark72"/>
      <w:r>
        <w:rPr>
          <w:color w:val="000000"/>
          <w:spacing w:val="0"/>
          <w:w w:val="100"/>
          <w:position w:val="0"/>
        </w:rPr>
        <w:t>（</w:t>
      </w:r>
      <w:bookmarkEnd w:id="72"/>
      <w:r>
        <w:rPr>
          <w:color w:val="000000"/>
          <w:spacing w:val="0"/>
          <w:w w:val="100"/>
          <w:position w:val="0"/>
        </w:rPr>
        <w:t>一）</w:t>
        <w:tab/>
        <w:t>公司主要业务及经营模式</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w:t>
      </w:r>
      <w:r>
        <w:rPr>
          <w:color w:val="000000"/>
          <w:spacing w:val="0"/>
          <w:w w:val="100"/>
          <w:position w:val="0"/>
          <w:sz w:val="18"/>
          <w:szCs w:val="18"/>
        </w:rPr>
        <w:t>IT</w:t>
      </w:r>
      <w:r>
        <w:rPr>
          <w:color w:val="000000"/>
          <w:spacing w:val="0"/>
          <w:w w:val="100"/>
          <w:position w:val="0"/>
        </w:rPr>
        <w:t xml:space="preserve">核心设备研发、生产制造为基础，对外提供高端计算机、存储、安全到数据中心等 </w:t>
      </w:r>
      <w:r>
        <w:rPr>
          <w:color w:val="000000"/>
          <w:spacing w:val="0"/>
          <w:w w:val="100"/>
          <w:position w:val="0"/>
          <w:sz w:val="18"/>
          <w:szCs w:val="18"/>
        </w:rPr>
        <w:t>ICT</w:t>
      </w:r>
      <w:r>
        <w:rPr>
          <w:color w:val="000000"/>
          <w:spacing w:val="0"/>
          <w:w w:val="100"/>
          <w:position w:val="0"/>
        </w:rPr>
        <w:t>基础设施产品，大力发展云计算、大数据、人工智能、边缘计算等先进计算业务，为用户提 供全方位的信息系统服务解决方案。在通用服务器、存储以及围绕高端计算机的软件开发、系统 集成和技术服务等领域的主营产品及方案上均具有明显的竞争优势。</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通用服务器产品、存储产品在国内市场上处于领先地位，具有完整的产品线，能够满足各类 细分市场的应用需求；针对不同客户对服务器产品的差异化要求，公司围绕着高端计算机为特定 行业用户提供行业专用计算机系统的集成定制服务。这些集成定制服务不仅包含了配置业务系统 需要的行业软件，也包括了设计适合于行业应用的完整的计算、存储、通讯和网络安全系统。这 些集成定制服务专业性强、技术含量高、相对竞争较少，保证了在该领域的竞争优势。定制化的 行业专用设备和方案能够紧密贴合行业用户的具体应用，不仅具有更高的性能价格比，而且更易 于管理、维护和推广。</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公司形成了完善的研发、制造和管理体系，各类产品和服务在互联网、教育、运营商等行业 拥有成熟的应用解决方案和优质客户，销售和技术支持网络体系遍及全国重点省市区域。</w:t>
      </w:r>
    </w:p>
    <w:p>
      <w:pPr>
        <w:pStyle w:val="Style5"/>
        <w:keepNext w:val="0"/>
        <w:keepLines w:val="0"/>
        <w:widowControl w:val="0"/>
        <w:shd w:val="clear" w:color="auto" w:fill="auto"/>
        <w:tabs>
          <w:tab w:pos="989" w:val="left"/>
        </w:tabs>
        <w:bidi w:val="0"/>
        <w:spacing w:before="0" w:after="0" w:line="312" w:lineRule="exact"/>
        <w:ind w:left="0" w:right="0" w:firstLine="440"/>
        <w:jc w:val="both"/>
      </w:pPr>
      <w:bookmarkStart w:id="73" w:name="bookmark73"/>
      <w:r>
        <w:rPr>
          <w:color w:val="000000"/>
          <w:spacing w:val="0"/>
          <w:w w:val="100"/>
          <w:position w:val="0"/>
        </w:rPr>
        <w:t>（</w:t>
      </w:r>
      <w:bookmarkEnd w:id="73"/>
      <w:r>
        <w:rPr>
          <w:color w:val="000000"/>
          <w:spacing w:val="0"/>
          <w:w w:val="100"/>
          <w:position w:val="0"/>
        </w:rPr>
        <w:t>二）</w:t>
        <w:tab/>
        <w:t>行业发展概述</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本公司所处的行业为新一代信息技术行业，是国家重点发展的战略新兴产业之一，同时高端 计算机、存储等</w:t>
      </w:r>
      <w:r>
        <w:rPr>
          <w:color w:val="000000"/>
          <w:spacing w:val="0"/>
          <w:w w:val="100"/>
          <w:position w:val="0"/>
          <w:sz w:val="18"/>
          <w:szCs w:val="18"/>
        </w:rPr>
        <w:t>IT</w:t>
      </w:r>
      <w:r>
        <w:rPr>
          <w:color w:val="000000"/>
          <w:spacing w:val="0"/>
          <w:w w:val="100"/>
          <w:position w:val="0"/>
        </w:rPr>
        <w:t>核心设备也是其他产业技术创新的重要基础支撑。在建设创新型国家的总目标 支撑下，“十四五”规划中，又着力强调要构建新型基础设施标准体系，加强科技创新，打造数 字经济新优势，本行业面临着重大发展机遇。目前，高端计算机处理能力不断提升，高端计算机 的应用也得到了快速发展，高端计算机在人类社会发展和人们的生产生活中发挥越来越重要的作 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近期国际形势的变化更将高端计算机技术推向国际公认的信息技术的战略制高点，高端计算 机不仅是国家关键科研项目不可或缺的战略装备，还是国民经济、社会生活正常运行所依赖的关 键设备，直接关系到国家社会、经济和信息安全。高端计算机也是云计算时代提供计算服务、数 据服务、人工智能算力服务所需的核心设备。</w:t>
      </w:r>
    </w:p>
    <w:p>
      <w:pPr>
        <w:pStyle w:val="Style5"/>
        <w:keepNext w:val="0"/>
        <w:keepLines w:val="0"/>
        <w:widowControl w:val="0"/>
        <w:shd w:val="clear" w:color="auto" w:fill="auto"/>
        <w:tabs>
          <w:tab w:pos="989" w:val="left"/>
        </w:tabs>
        <w:bidi w:val="0"/>
        <w:spacing w:before="0" w:after="0" w:line="312" w:lineRule="exact"/>
        <w:ind w:left="0" w:right="0" w:firstLine="440"/>
        <w:jc w:val="both"/>
      </w:pPr>
      <w:bookmarkStart w:id="74" w:name="bookmark74"/>
      <w:r>
        <w:rPr>
          <w:color w:val="000000"/>
          <w:spacing w:val="0"/>
          <w:w w:val="100"/>
          <w:position w:val="0"/>
        </w:rPr>
        <w:t>（</w:t>
      </w:r>
      <w:bookmarkEnd w:id="74"/>
      <w:r>
        <w:rPr>
          <w:color w:val="000000"/>
          <w:spacing w:val="0"/>
          <w:w w:val="100"/>
          <w:position w:val="0"/>
        </w:rPr>
        <w:t>三）</w:t>
        <w:tab/>
        <w:t>行业特征</w:t>
      </w:r>
    </w:p>
    <w:p>
      <w:pPr>
        <w:pStyle w:val="Style5"/>
        <w:keepNext w:val="0"/>
        <w:keepLines w:val="0"/>
        <w:widowControl w:val="0"/>
        <w:shd w:val="clear" w:color="auto" w:fill="auto"/>
        <w:tabs>
          <w:tab w:pos="759" w:val="left"/>
        </w:tabs>
        <w:bidi w:val="0"/>
        <w:spacing w:before="0" w:after="0" w:line="312" w:lineRule="exact"/>
        <w:ind w:left="0" w:right="0" w:firstLine="440"/>
        <w:jc w:val="both"/>
      </w:pPr>
      <w:bookmarkStart w:id="75" w:name="bookmark75"/>
      <w:r>
        <w:rPr>
          <w:color w:val="000000"/>
          <w:spacing w:val="0"/>
          <w:w w:val="100"/>
          <w:position w:val="0"/>
          <w:sz w:val="18"/>
          <w:szCs w:val="18"/>
        </w:rPr>
        <w:t>1</w:t>
      </w:r>
      <w:bookmarkEnd w:id="75"/>
      <w:r>
        <w:rPr>
          <w:color w:val="000000"/>
          <w:spacing w:val="0"/>
          <w:w w:val="100"/>
          <w:position w:val="0"/>
        </w:rPr>
        <w:t>、</w:t>
        <w:tab/>
        <w:t>区域性特征</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北京、上海、广州、深圳作为中心城市依旧需求旺盛，随着国家发力新基建，江浙等经济发 达省份和成渝等经济活跃地区的信息化建设需求日益突出。“京津冀”、“长三角一体化”、“粤 港澳大湾区”、“成渝经济圈”等区域的信息化建设需求进一步扩张。大数据产业亦成为中西部 地区经济发展的新龙头，显著地拉动了对信息化产品和技术的需求。</w:t>
      </w:r>
    </w:p>
    <w:p>
      <w:pPr>
        <w:pStyle w:val="Style5"/>
        <w:keepNext w:val="0"/>
        <w:keepLines w:val="0"/>
        <w:widowControl w:val="0"/>
        <w:shd w:val="clear" w:color="auto" w:fill="auto"/>
        <w:tabs>
          <w:tab w:pos="773" w:val="left"/>
        </w:tabs>
        <w:bidi w:val="0"/>
        <w:spacing w:before="0" w:after="0" w:line="312" w:lineRule="exact"/>
        <w:ind w:left="0" w:right="0" w:firstLine="440"/>
        <w:jc w:val="both"/>
      </w:pPr>
      <w:bookmarkStart w:id="76" w:name="bookmark76"/>
      <w:r>
        <w:rPr>
          <w:color w:val="000000"/>
          <w:spacing w:val="0"/>
          <w:w w:val="100"/>
          <w:position w:val="0"/>
          <w:sz w:val="18"/>
          <w:szCs w:val="18"/>
        </w:rPr>
        <w:t>2</w:t>
      </w:r>
      <w:bookmarkEnd w:id="76"/>
      <w:r>
        <w:rPr>
          <w:color w:val="000000"/>
          <w:spacing w:val="0"/>
          <w:w w:val="100"/>
          <w:position w:val="0"/>
        </w:rPr>
        <w:t>、</w:t>
        <w:tab/>
        <w:t>知识密集型特征</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新一代信息产业作为知识密集型的高新技术行业，与传统的资本、劳动力密集的制造行业不 同，需大量专业技术和专业人才支撑，强调技术和人才的作用，强调技术资本和人力资本的投入。 企业核心竞争力主要体现在企业的核心技术能力和人员的专业素质差异上。</w:t>
      </w:r>
    </w:p>
    <w:p>
      <w:pPr>
        <w:pStyle w:val="Style5"/>
        <w:keepNext w:val="0"/>
        <w:keepLines w:val="0"/>
        <w:widowControl w:val="0"/>
        <w:shd w:val="clear" w:color="auto" w:fill="auto"/>
        <w:tabs>
          <w:tab w:pos="773" w:val="left"/>
        </w:tabs>
        <w:bidi w:val="0"/>
        <w:spacing w:before="0" w:after="0" w:line="312" w:lineRule="exact"/>
        <w:ind w:left="0" w:right="0" w:firstLine="440"/>
        <w:jc w:val="left"/>
      </w:pPr>
      <w:bookmarkStart w:id="77" w:name="bookmark77"/>
      <w:r>
        <w:rPr>
          <w:color w:val="000000"/>
          <w:spacing w:val="0"/>
          <w:w w:val="100"/>
          <w:position w:val="0"/>
          <w:sz w:val="18"/>
          <w:szCs w:val="18"/>
        </w:rPr>
        <w:t>3</w:t>
      </w:r>
      <w:bookmarkEnd w:id="77"/>
      <w:r>
        <w:rPr>
          <w:color w:val="000000"/>
          <w:spacing w:val="0"/>
          <w:w w:val="100"/>
          <w:position w:val="0"/>
        </w:rPr>
        <w:t>、</w:t>
        <w:tab/>
        <w:t>资金密集型特征</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本公司所处行业从研发投入、原材料采购、生产销售、技术服务等各个业务环节，都需要大 量资金先期投入，而由于信息化建设项目实施周期相对较长、上下游结算存在时间差异，导致企 业生产经营过程中会占用大量营运资金。上述客观情况决定了本行业具有资金密集型特征。</w:t>
      </w:r>
    </w:p>
    <w:p>
      <w:pPr>
        <w:pStyle w:val="Style5"/>
        <w:keepNext w:val="0"/>
        <w:keepLines w:val="0"/>
        <w:widowControl w:val="0"/>
        <w:shd w:val="clear" w:color="auto" w:fill="auto"/>
        <w:tabs>
          <w:tab w:pos="773" w:val="left"/>
        </w:tabs>
        <w:bidi w:val="0"/>
        <w:spacing w:before="0" w:after="0" w:line="312" w:lineRule="exact"/>
        <w:ind w:left="0" w:right="0" w:firstLine="440"/>
        <w:jc w:val="left"/>
      </w:pPr>
      <w:bookmarkStart w:id="78" w:name="bookmark78"/>
      <w:r>
        <w:rPr>
          <w:color w:val="000000"/>
          <w:spacing w:val="0"/>
          <w:w w:val="100"/>
          <w:position w:val="0"/>
          <w:sz w:val="18"/>
          <w:szCs w:val="18"/>
        </w:rPr>
        <w:t>4</w:t>
      </w:r>
      <w:bookmarkEnd w:id="78"/>
      <w:r>
        <w:rPr>
          <w:color w:val="000000"/>
          <w:spacing w:val="0"/>
          <w:w w:val="100"/>
          <w:position w:val="0"/>
        </w:rPr>
        <w:t>、</w:t>
        <w:tab/>
        <w:t>季节性特征</w:t>
      </w:r>
    </w:p>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本公司所处行业的销售与结算具有季节性特征。客观上在第四季度业务量及项目验收工作较 多，呈现出较明显的季节性差异。本行业以销定产的生产模式以及项目的实施和验收呈现出明显 的季节性特征。</w:t>
      </w:r>
    </w:p>
    <w:p>
      <w:pPr>
        <w:pStyle w:val="Style5"/>
        <w:keepNext w:val="0"/>
        <w:keepLines w:val="0"/>
        <w:widowControl w:val="0"/>
        <w:shd w:val="clear" w:color="auto" w:fill="auto"/>
        <w:tabs>
          <w:tab w:pos="983" w:val="left"/>
        </w:tabs>
        <w:bidi w:val="0"/>
        <w:spacing w:before="0" w:after="0" w:line="312" w:lineRule="exact"/>
        <w:ind w:left="0" w:right="0" w:firstLine="440"/>
        <w:jc w:val="left"/>
      </w:pPr>
      <w:bookmarkStart w:id="79" w:name="bookmark79"/>
      <w:r>
        <w:rPr>
          <w:color w:val="000000"/>
          <w:spacing w:val="0"/>
          <w:w w:val="100"/>
          <w:position w:val="0"/>
        </w:rPr>
        <w:t>（</w:t>
      </w:r>
      <w:bookmarkEnd w:id="79"/>
      <w:r>
        <w:rPr>
          <w:color w:val="000000"/>
          <w:spacing w:val="0"/>
          <w:w w:val="100"/>
          <w:position w:val="0"/>
        </w:rPr>
        <w:t>四）</w:t>
        <w:tab/>
        <w:t>行业竞争格局和市场化程度</w:t>
      </w:r>
    </w:p>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 xml:space="preserve">在通用服务器领域，市场竞争以本公司、联想、浪潮信息等国内品牌竞争为主。在存储领域， </w:t>
      </w:r>
      <w:r>
        <w:rPr>
          <w:color w:val="000000"/>
          <w:spacing w:val="0"/>
          <w:w w:val="100"/>
          <w:position w:val="0"/>
          <w:sz w:val="18"/>
          <w:szCs w:val="18"/>
        </w:rPr>
        <w:t>EMC</w:t>
      </w:r>
      <w:r>
        <w:rPr>
          <w:color w:val="000000"/>
          <w:spacing w:val="0"/>
          <w:w w:val="100"/>
          <w:position w:val="0"/>
        </w:rPr>
        <w:t>、</w:t>
      </w:r>
      <w:r>
        <w:rPr>
          <w:color w:val="000000"/>
          <w:spacing w:val="0"/>
          <w:w w:val="100"/>
          <w:position w:val="0"/>
          <w:sz w:val="18"/>
          <w:szCs w:val="18"/>
        </w:rPr>
        <w:t>NETAPP</w:t>
      </w:r>
      <w:r>
        <w:rPr>
          <w:color w:val="000000"/>
          <w:spacing w:val="0"/>
          <w:w w:val="100"/>
          <w:position w:val="0"/>
        </w:rPr>
        <w:t>等企业占有中国市场份额相对较高，国内主要品牌市场份额提升速度较快。在软件 开发、系统集成与</w:t>
      </w:r>
      <w:r>
        <w:rPr>
          <w:color w:val="000000"/>
          <w:spacing w:val="0"/>
          <w:w w:val="100"/>
          <w:position w:val="0"/>
          <w:sz w:val="18"/>
          <w:szCs w:val="18"/>
        </w:rPr>
        <w:t>IT</w:t>
      </w:r>
      <w:r>
        <w:rPr>
          <w:color w:val="000000"/>
          <w:spacing w:val="0"/>
          <w:w w:val="100"/>
          <w:position w:val="0"/>
        </w:rPr>
        <w:t>服务领域，市场竞争主要是信息技术龙头企业、移动运营商、大型互联网企 业。</w:t>
      </w:r>
    </w:p>
    <w:p>
      <w:pPr>
        <w:pStyle w:val="Style5"/>
        <w:keepNext w:val="0"/>
        <w:keepLines w:val="0"/>
        <w:widowControl w:val="0"/>
        <w:shd w:val="clear" w:color="auto" w:fill="auto"/>
        <w:tabs>
          <w:tab w:pos="983" w:val="left"/>
        </w:tabs>
        <w:bidi w:val="0"/>
        <w:spacing w:before="0" w:after="0" w:line="312" w:lineRule="exact"/>
        <w:ind w:left="0" w:right="0" w:firstLine="440"/>
        <w:jc w:val="left"/>
      </w:pPr>
      <w:bookmarkStart w:id="80" w:name="bookmark80"/>
      <w:r>
        <w:rPr>
          <w:color w:val="000000"/>
          <w:spacing w:val="0"/>
          <w:w w:val="100"/>
          <w:position w:val="0"/>
        </w:rPr>
        <w:t>（</w:t>
      </w:r>
      <w:bookmarkEnd w:id="80"/>
      <w:r>
        <w:rPr>
          <w:color w:val="000000"/>
          <w:spacing w:val="0"/>
          <w:w w:val="100"/>
          <w:position w:val="0"/>
        </w:rPr>
        <w:t>五）</w:t>
        <w:tab/>
        <w:t>行业发展状况和未来发展趋势</w:t>
      </w:r>
    </w:p>
    <w:p>
      <w:pPr>
        <w:pStyle w:val="Style5"/>
        <w:keepNext w:val="0"/>
        <w:keepLines w:val="0"/>
        <w:widowControl w:val="0"/>
        <w:shd w:val="clear" w:color="auto" w:fill="auto"/>
        <w:tabs>
          <w:tab w:pos="754" w:val="left"/>
        </w:tabs>
        <w:bidi w:val="0"/>
        <w:spacing w:before="0" w:after="0" w:line="312" w:lineRule="exact"/>
        <w:ind w:left="0" w:right="0" w:firstLine="440"/>
        <w:jc w:val="left"/>
      </w:pPr>
      <w:bookmarkStart w:id="81" w:name="bookmark81"/>
      <w:r>
        <w:rPr>
          <w:color w:val="000000"/>
          <w:spacing w:val="0"/>
          <w:w w:val="100"/>
          <w:position w:val="0"/>
          <w:sz w:val="18"/>
          <w:szCs w:val="18"/>
        </w:rPr>
        <w:t>1</w:t>
      </w:r>
      <w:bookmarkEnd w:id="81"/>
      <w:r>
        <w:rPr>
          <w:color w:val="000000"/>
          <w:spacing w:val="0"/>
          <w:w w:val="100"/>
          <w:position w:val="0"/>
        </w:rPr>
        <w:t>、</w:t>
        <w:tab/>
        <w:t>信息产业格局将面临调整</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根据工信部数据，</w:t>
      </w:r>
      <w:r>
        <w:rPr>
          <w:color w:val="000000"/>
          <w:spacing w:val="0"/>
          <w:w w:val="100"/>
          <w:position w:val="0"/>
          <w:sz w:val="18"/>
          <w:szCs w:val="18"/>
        </w:rPr>
        <w:t>2020</w:t>
      </w:r>
      <w:r>
        <w:rPr>
          <w:color w:val="000000"/>
          <w:spacing w:val="0"/>
          <w:w w:val="100"/>
          <w:position w:val="0"/>
        </w:rPr>
        <w:t>年，规模以上电子信息制造业增加值同比增长</w:t>
      </w:r>
      <w:r>
        <w:rPr>
          <w:color w:val="000000"/>
          <w:spacing w:val="0"/>
          <w:w w:val="100"/>
          <w:position w:val="0"/>
          <w:sz w:val="18"/>
          <w:szCs w:val="18"/>
        </w:rPr>
        <w:t>7.7%，</w:t>
      </w:r>
      <w:r>
        <w:rPr>
          <w:color w:val="000000"/>
          <w:spacing w:val="0"/>
          <w:w w:val="100"/>
          <w:position w:val="0"/>
        </w:rPr>
        <w:t xml:space="preserve">增速比上年回落 </w:t>
      </w:r>
      <w:r>
        <w:rPr>
          <w:color w:val="000000"/>
          <w:spacing w:val="0"/>
          <w:w w:val="100"/>
          <w:position w:val="0"/>
          <w:sz w:val="18"/>
          <w:szCs w:val="18"/>
        </w:rPr>
        <w:t>1.6</w:t>
      </w:r>
      <w:r>
        <w:rPr>
          <w:color w:val="000000"/>
          <w:spacing w:val="0"/>
          <w:w w:val="100"/>
          <w:position w:val="0"/>
        </w:rPr>
        <w:t>个百分点；电子信息制造业固定资产投资同比增长</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增速同比降低</w:t>
      </w:r>
      <w:r>
        <w:rPr>
          <w:color w:val="000000"/>
          <w:spacing w:val="0"/>
          <w:w w:val="100"/>
          <w:position w:val="0"/>
          <w:sz w:val="18"/>
          <w:szCs w:val="18"/>
        </w:rPr>
        <w:t>4.3</w:t>
      </w:r>
      <w:r>
        <w:rPr>
          <w:color w:val="000000"/>
          <w:spacing w:val="0"/>
          <w:w w:val="100"/>
          <w:position w:val="0"/>
        </w:rPr>
        <w:t>个百分点。在全 球化背景下，国际电子企业加大对发展中国家的渗透，行业竞争不断加剧，同时受全球疫情、信 息化建设更新换代减缓及持续价格竞争的影响，我国电子信息制造业务收入增速趋缓。</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从发展进程来看，我国电子行业的发展已由以硬件为主的</w:t>
      </w:r>
      <w:r>
        <w:rPr>
          <w:color w:val="000000"/>
          <w:spacing w:val="0"/>
          <w:w w:val="100"/>
          <w:position w:val="0"/>
          <w:sz w:val="18"/>
          <w:szCs w:val="18"/>
        </w:rPr>
        <w:t>IT</w:t>
      </w:r>
      <w:r>
        <w:rPr>
          <w:color w:val="000000"/>
          <w:spacing w:val="0"/>
          <w:w w:val="100"/>
          <w:position w:val="0"/>
        </w:rPr>
        <w:t>基础设施大规模采购和建设阶段, 逐步向以软件开发和服务为主的系统应用及运维管理升级，并将最终实现硬件、软件和服务市场 份额的均衡发展，这就促使电子信息制造企业加快转型，打造产业链整合和生态圈完善的发展路 径。云计算、大数据、移动互联网、人工智能的兴起将给本行业带来新的发展空间。</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总体来看，近年来我国电子信息制造行业收入规模不断提升，固定资产投资增速维持高位， 但行业整体发展放缓；未来随着新技术的发展需求，行业格局或将面临一定的调整。</w:t>
      </w:r>
    </w:p>
    <w:p>
      <w:pPr>
        <w:pStyle w:val="Style5"/>
        <w:keepNext w:val="0"/>
        <w:keepLines w:val="0"/>
        <w:widowControl w:val="0"/>
        <w:shd w:val="clear" w:color="auto" w:fill="auto"/>
        <w:tabs>
          <w:tab w:pos="767" w:val="left"/>
        </w:tabs>
        <w:bidi w:val="0"/>
        <w:spacing w:before="0" w:after="0" w:line="312" w:lineRule="exact"/>
        <w:ind w:left="0" w:right="0" w:firstLine="440"/>
        <w:jc w:val="both"/>
      </w:pPr>
      <w:bookmarkStart w:id="82" w:name="bookmark82"/>
      <w:r>
        <w:rPr>
          <w:color w:val="000000"/>
          <w:spacing w:val="0"/>
          <w:w w:val="100"/>
          <w:position w:val="0"/>
          <w:sz w:val="18"/>
          <w:szCs w:val="18"/>
        </w:rPr>
        <w:t>2</w:t>
      </w:r>
      <w:bookmarkEnd w:id="82"/>
      <w:r>
        <w:rPr>
          <w:color w:val="000000"/>
          <w:spacing w:val="0"/>
          <w:w w:val="100"/>
          <w:position w:val="0"/>
        </w:rPr>
        <w:t>、</w:t>
        <w:tab/>
        <w:t>高端计算机产业发展进入快速道</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高端计算机设备主要以服务器产品形态体现，特点是处理能力强、可靠性高、可扩展性好。 服务器按照处理器架构来分可以分为</w:t>
      </w:r>
      <w:r>
        <w:rPr>
          <w:color w:val="000000"/>
          <w:spacing w:val="0"/>
          <w:w w:val="100"/>
          <w:position w:val="0"/>
          <w:sz w:val="18"/>
          <w:szCs w:val="18"/>
        </w:rPr>
        <w:t>X86</w:t>
      </w:r>
      <w:r>
        <w:rPr>
          <w:color w:val="000000"/>
          <w:spacing w:val="0"/>
          <w:w w:val="100"/>
          <w:position w:val="0"/>
        </w:rPr>
        <w:t>服务器和非</w:t>
      </w:r>
      <w:r>
        <w:rPr>
          <w:color w:val="000000"/>
          <w:spacing w:val="0"/>
          <w:w w:val="100"/>
          <w:position w:val="0"/>
          <w:sz w:val="18"/>
          <w:szCs w:val="18"/>
        </w:rPr>
        <w:t>X86</w:t>
      </w:r>
      <w:r>
        <w:rPr>
          <w:color w:val="000000"/>
          <w:spacing w:val="0"/>
          <w:w w:val="100"/>
          <w:position w:val="0"/>
        </w:rPr>
        <w:t>服务器。目前，我国应用最广泛的为通 用</w:t>
      </w:r>
      <w:r>
        <w:rPr>
          <w:color w:val="000000"/>
          <w:spacing w:val="0"/>
          <w:w w:val="100"/>
          <w:position w:val="0"/>
          <w:sz w:val="18"/>
          <w:szCs w:val="18"/>
        </w:rPr>
        <w:t>X86</w:t>
      </w:r>
      <w:r>
        <w:rPr>
          <w:color w:val="000000"/>
          <w:spacing w:val="0"/>
          <w:w w:val="100"/>
          <w:position w:val="0"/>
        </w:rPr>
        <w:t>系列服务器。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sz w:val="18"/>
          <w:szCs w:val="18"/>
        </w:rPr>
        <w:t>2020</w:t>
      </w:r>
      <w:r>
        <w:rPr>
          <w:color w:val="000000"/>
          <w:spacing w:val="0"/>
          <w:w w:val="100"/>
          <w:position w:val="0"/>
        </w:rPr>
        <w:t>年，新冠疫情虽然对宏观经济产生较大影响，但另一方面驱动了在线办公、网上娱乐等 新一代信息产业发展，为高端计算机市场的较快增长按下了加速器。同时受益于新基建政策的促 进，各地政府相继推进大数据和智慧城市建设，大型数据中心的需求越来越强烈，由此带动服务 器产品市场的繁荣；在国家“信息安全”发展战略下，尤其是在政府、能源、电力、金融等关键 领域对服务器的国产化替代趋势明显，为国产服务器市场带来了新一轮发展机遇。</w:t>
      </w:r>
    </w:p>
    <w:p>
      <w:pPr>
        <w:pStyle w:val="Style5"/>
        <w:keepNext w:val="0"/>
        <w:keepLines w:val="0"/>
        <w:widowControl w:val="0"/>
        <w:shd w:val="clear" w:color="auto" w:fill="auto"/>
        <w:tabs>
          <w:tab w:pos="767" w:val="left"/>
        </w:tabs>
        <w:bidi w:val="0"/>
        <w:spacing w:before="0" w:after="0" w:line="312" w:lineRule="exact"/>
        <w:ind w:left="0" w:right="0" w:firstLine="440"/>
        <w:jc w:val="left"/>
      </w:pPr>
      <w:bookmarkStart w:id="83" w:name="bookmark83"/>
      <w:r>
        <w:rPr>
          <w:color w:val="000000"/>
          <w:spacing w:val="0"/>
          <w:w w:val="100"/>
          <w:position w:val="0"/>
          <w:sz w:val="18"/>
          <w:szCs w:val="18"/>
        </w:rPr>
        <w:t>3</w:t>
      </w:r>
      <w:bookmarkEnd w:id="83"/>
      <w:r>
        <w:rPr>
          <w:color w:val="000000"/>
          <w:spacing w:val="0"/>
          <w:w w:val="100"/>
          <w:position w:val="0"/>
        </w:rPr>
        <w:t>、</w:t>
        <w:tab/>
        <w:t>云计算、大数据、互联网、人工智能、区块链为高端计算机行业带来新的发展机遇</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受益于云计算、</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人工智能行业的发展，高端计算机行业出货量会出现快速增长的趋势， 云服务器、人工智能服务器将成为增量市场的主力。云服务器具有高密度、高弹性、节能、易扩 展等特性，在全球云计算服务器市场中，中国和美国为消费主力国家。随着国内</w:t>
      </w:r>
      <w:r>
        <w:rPr>
          <w:color w:val="000000"/>
          <w:spacing w:val="0"/>
          <w:w w:val="100"/>
          <w:position w:val="0"/>
          <w:sz w:val="18"/>
          <w:szCs w:val="18"/>
        </w:rPr>
        <w:t>5G</w:t>
      </w:r>
      <w:r>
        <w:rPr>
          <w:color w:val="000000"/>
          <w:spacing w:val="0"/>
          <w:w w:val="100"/>
          <w:position w:val="0"/>
        </w:rPr>
        <w:t>建设提速，边 缘计算业务的持续增长也将催生新型服务器市场需求。人工智能也随着</w:t>
      </w:r>
      <w:r>
        <w:rPr>
          <w:color w:val="000000"/>
          <w:spacing w:val="0"/>
          <w:w w:val="100"/>
          <w:position w:val="0"/>
          <w:sz w:val="18"/>
          <w:szCs w:val="18"/>
        </w:rPr>
        <w:t>AI</w:t>
      </w:r>
      <w:r>
        <w:rPr>
          <w:color w:val="000000"/>
          <w:spacing w:val="0"/>
          <w:w w:val="100"/>
          <w:position w:val="0"/>
        </w:rPr>
        <w:t>技术的发展对计算机算 力增长提出指数级要求，未来</w:t>
      </w:r>
      <w:r>
        <w:rPr>
          <w:color w:val="000000"/>
          <w:spacing w:val="0"/>
          <w:w w:val="100"/>
          <w:position w:val="0"/>
          <w:sz w:val="18"/>
          <w:szCs w:val="18"/>
        </w:rPr>
        <w:t>AI</w:t>
      </w:r>
      <w:r>
        <w:rPr>
          <w:color w:val="000000"/>
          <w:spacing w:val="0"/>
          <w:w w:val="100"/>
          <w:position w:val="0"/>
        </w:rPr>
        <w:t>将成为服务器行业的新型业务负载。</w:t>
      </w:r>
    </w:p>
    <w:p>
      <w:pPr>
        <w:pStyle w:val="Style5"/>
        <w:keepNext w:val="0"/>
        <w:keepLines w:val="0"/>
        <w:widowControl w:val="0"/>
        <w:shd w:val="clear" w:color="auto" w:fill="auto"/>
        <w:tabs>
          <w:tab w:pos="767" w:val="left"/>
        </w:tabs>
        <w:bidi w:val="0"/>
        <w:spacing w:before="0" w:after="0" w:line="312" w:lineRule="exact"/>
        <w:ind w:left="0" w:right="0" w:firstLine="440"/>
        <w:jc w:val="both"/>
      </w:pPr>
      <w:bookmarkStart w:id="84" w:name="bookmark84"/>
      <w:r>
        <w:rPr>
          <w:color w:val="000000"/>
          <w:spacing w:val="0"/>
          <w:w w:val="100"/>
          <w:position w:val="0"/>
          <w:sz w:val="18"/>
          <w:szCs w:val="18"/>
        </w:rPr>
        <w:t>4</w:t>
      </w:r>
      <w:bookmarkEnd w:id="84"/>
      <w:r>
        <w:rPr>
          <w:color w:val="000000"/>
          <w:spacing w:val="0"/>
          <w:w w:val="100"/>
          <w:position w:val="0"/>
        </w:rPr>
        <w:t>、</w:t>
        <w:tab/>
        <w:t>节能减排带动高端计算机产业变革</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碳达峰、碳中和对我国绿色经济复苏和高质量发展影响巨大，同时对信息产业也提出了挑战 和要求。根据《中国“新基建”发展研究报告》</w:t>
      </w:r>
      <w:r>
        <w:rPr>
          <w:color w:val="000000"/>
          <w:spacing w:val="0"/>
          <w:w w:val="100"/>
          <w:position w:val="0"/>
          <w:sz w:val="18"/>
          <w:szCs w:val="18"/>
        </w:rPr>
        <w:t>，</w:t>
      </w:r>
      <w:r>
        <w:rPr>
          <w:color w:val="000000"/>
          <w:spacing w:val="0"/>
          <w:w w:val="100"/>
          <w:position w:val="0"/>
        </w:rPr>
        <w:t>从全球来看，到</w:t>
      </w:r>
      <w:r>
        <w:rPr>
          <w:color w:val="000000"/>
          <w:spacing w:val="0"/>
          <w:w w:val="100"/>
          <w:position w:val="0"/>
          <w:sz w:val="18"/>
          <w:szCs w:val="18"/>
        </w:rPr>
        <w:t>2025</w:t>
      </w:r>
      <w:r>
        <w:rPr>
          <w:color w:val="000000"/>
          <w:spacing w:val="0"/>
          <w:w w:val="100"/>
          <w:position w:val="0"/>
        </w:rPr>
        <w:t>年，数据中心将占全球能 耗的最大份额，高达</w:t>
      </w:r>
      <w:r>
        <w:rPr>
          <w:color w:val="000000"/>
          <w:spacing w:val="0"/>
          <w:w w:val="100"/>
          <w:position w:val="0"/>
          <w:sz w:val="18"/>
          <w:szCs w:val="18"/>
        </w:rPr>
        <w:t>33%</w:t>
      </w:r>
      <w:r>
        <w:rPr>
          <w:color w:val="000000"/>
          <w:spacing w:val="0"/>
          <w:w w:val="100"/>
          <w:position w:val="0"/>
        </w:rPr>
        <w:t>。从国内来看，全国数据中心的耗电量已连续八年以超过</w:t>
      </w:r>
      <w:r>
        <w:rPr>
          <w:color w:val="000000"/>
          <w:spacing w:val="0"/>
          <w:w w:val="100"/>
          <w:position w:val="0"/>
          <w:sz w:val="18"/>
          <w:szCs w:val="18"/>
        </w:rPr>
        <w:t>12%</w:t>
      </w:r>
      <w:r>
        <w:rPr>
          <w:color w:val="000000"/>
          <w:spacing w:val="0"/>
          <w:w w:val="100"/>
          <w:position w:val="0"/>
        </w:rPr>
        <w:t>的速度增长。 数据中心行业是否能实现碳中和，对我国绿色经济的发展意义重大。数据中心的绿色发展目标将 推动高端计算机从形态到架构的技术创新。</w:t>
      </w:r>
    </w:p>
    <w:p>
      <w:pPr>
        <w:pStyle w:val="Style5"/>
        <w:keepNext w:val="0"/>
        <w:keepLines w:val="0"/>
        <w:widowControl w:val="0"/>
        <w:shd w:val="clear" w:color="auto" w:fill="auto"/>
        <w:tabs>
          <w:tab w:pos="983" w:val="left"/>
        </w:tabs>
        <w:bidi w:val="0"/>
        <w:spacing w:before="0" w:after="0" w:line="312" w:lineRule="exact"/>
        <w:ind w:left="0" w:right="0" w:firstLine="440"/>
        <w:jc w:val="both"/>
      </w:pPr>
      <w:bookmarkStart w:id="85" w:name="bookmark85"/>
      <w:r>
        <w:rPr>
          <w:color w:val="000000"/>
          <w:spacing w:val="0"/>
          <w:w w:val="100"/>
          <w:position w:val="0"/>
        </w:rPr>
        <w:t>（</w:t>
      </w:r>
      <w:bookmarkEnd w:id="85"/>
      <w:r>
        <w:rPr>
          <w:color w:val="000000"/>
          <w:spacing w:val="0"/>
          <w:w w:val="100"/>
          <w:position w:val="0"/>
        </w:rPr>
        <w:t>六）</w:t>
        <w:tab/>
        <w:t>行业壁垒与上下游关系</w:t>
      </w:r>
    </w:p>
    <w:p>
      <w:pPr>
        <w:pStyle w:val="Style5"/>
        <w:keepNext w:val="0"/>
        <w:keepLines w:val="0"/>
        <w:widowControl w:val="0"/>
        <w:shd w:val="clear" w:color="auto" w:fill="auto"/>
        <w:bidi w:val="0"/>
        <w:spacing w:before="0" w:after="40" w:line="312" w:lineRule="exact"/>
        <w:ind w:left="0" w:right="0" w:firstLine="440"/>
        <w:jc w:val="both"/>
      </w:pPr>
      <w:bookmarkStart w:id="86" w:name="bookmark86"/>
      <w:r>
        <w:rPr>
          <w:color w:val="000000"/>
          <w:spacing w:val="0"/>
          <w:w w:val="100"/>
          <w:position w:val="0"/>
          <w:sz w:val="18"/>
          <w:szCs w:val="18"/>
        </w:rPr>
        <w:t>1</w:t>
      </w:r>
      <w:bookmarkEnd w:id="86"/>
      <w:r>
        <w:rPr>
          <w:color w:val="000000"/>
          <w:spacing w:val="0"/>
          <w:w w:val="100"/>
          <w:position w:val="0"/>
        </w:rPr>
        <w:t>、行业壁垒</w:t>
      </w:r>
    </w:p>
    <w:p>
      <w:pPr>
        <w:pStyle w:val="Style5"/>
        <w:keepNext w:val="0"/>
        <w:keepLines w:val="0"/>
        <w:widowControl w:val="0"/>
        <w:shd w:val="clear" w:color="auto" w:fill="auto"/>
        <w:bidi w:val="0"/>
        <w:spacing w:before="0" w:after="0" w:line="240" w:lineRule="auto"/>
        <w:ind w:left="0" w:right="0" w:firstLine="440"/>
        <w:jc w:val="both"/>
      </w:pPr>
      <w:r>
        <w:rPr>
          <w:color w:val="000000"/>
          <w:spacing w:val="0"/>
          <w:w w:val="100"/>
          <w:position w:val="0"/>
        </w:rPr>
        <w:t>进入本公司所在行业的主要障碍如下：</w:t>
      </w:r>
    </w:p>
    <w:p>
      <w:pPr>
        <w:pStyle w:val="Style5"/>
        <w:keepNext w:val="0"/>
        <w:keepLines w:val="0"/>
        <w:widowControl w:val="0"/>
        <w:shd w:val="clear" w:color="auto" w:fill="auto"/>
        <w:tabs>
          <w:tab w:pos="864" w:val="left"/>
        </w:tabs>
        <w:bidi w:val="0"/>
        <w:spacing w:before="0" w:after="0" w:line="313" w:lineRule="exact"/>
        <w:ind w:left="0" w:right="0" w:firstLine="420"/>
        <w:jc w:val="both"/>
      </w:pPr>
      <w:bookmarkStart w:id="87" w:name="bookmark87"/>
      <w:r>
        <w:rPr>
          <w:color w:val="000000"/>
          <w:spacing w:val="0"/>
          <w:w w:val="100"/>
          <w:position w:val="0"/>
          <w:sz w:val="18"/>
          <w:szCs w:val="18"/>
        </w:rPr>
        <w:t>（</w:t>
      </w:r>
      <w:bookmarkEnd w:id="87"/>
      <w:r>
        <w:rPr>
          <w:color w:val="000000"/>
          <w:spacing w:val="0"/>
          <w:w w:val="100"/>
          <w:position w:val="0"/>
          <w:sz w:val="18"/>
          <w:szCs w:val="18"/>
        </w:rPr>
        <w:t>1）</w:t>
        <w:tab/>
      </w:r>
      <w:r>
        <w:rPr>
          <w:color w:val="000000"/>
          <w:spacing w:val="0"/>
          <w:w w:val="100"/>
          <w:position w:val="0"/>
        </w:rPr>
        <w:t>技术壁垒</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新一代信息技术行业的关键技术门槛较高，需要经过专业的技术研发团队和产品应用团队长 期积累才能取得。新进入者缺乏对关键技术的有效积累，缺乏对前瞻性技术方向的有效研究和掌 控，面临较大的技术壁垒。</w:t>
      </w:r>
    </w:p>
    <w:p>
      <w:pPr>
        <w:pStyle w:val="Style5"/>
        <w:keepNext w:val="0"/>
        <w:keepLines w:val="0"/>
        <w:widowControl w:val="0"/>
        <w:shd w:val="clear" w:color="auto" w:fill="auto"/>
        <w:tabs>
          <w:tab w:pos="864" w:val="left"/>
        </w:tabs>
        <w:bidi w:val="0"/>
        <w:spacing w:before="0" w:after="0" w:line="313" w:lineRule="exact"/>
        <w:ind w:left="0" w:right="0" w:firstLine="420"/>
        <w:jc w:val="both"/>
      </w:pPr>
      <w:bookmarkStart w:id="88" w:name="bookmark88"/>
      <w:r>
        <w:rPr>
          <w:color w:val="000000"/>
          <w:spacing w:val="0"/>
          <w:w w:val="100"/>
          <w:position w:val="0"/>
          <w:sz w:val="18"/>
          <w:szCs w:val="18"/>
        </w:rPr>
        <w:t>（</w:t>
      </w:r>
      <w:bookmarkEnd w:id="88"/>
      <w:r>
        <w:rPr>
          <w:color w:val="000000"/>
          <w:spacing w:val="0"/>
          <w:w w:val="100"/>
          <w:position w:val="0"/>
          <w:sz w:val="18"/>
          <w:szCs w:val="18"/>
        </w:rPr>
        <w:t>2）</w:t>
        <w:tab/>
      </w:r>
      <w:r>
        <w:rPr>
          <w:color w:val="000000"/>
          <w:spacing w:val="0"/>
          <w:w w:val="100"/>
          <w:position w:val="0"/>
        </w:rPr>
        <w:t>人才壁垒</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新一代信息技术行业是一个高端人才相对稀缺的行业，高水平设计和开发人员，需要在稳定 的科研环境中长期培养。目前行业内的高端研发人才主要集中在国内外一些规模较大的高端计算 机厂商以及国家级研究机构中。行业高端人才的稀缺使得新进入者较难获得所需人才，无法快速 突破研发领域的技术壁垒，难以快速形成自身的技术优势或差异化优势。</w:t>
      </w:r>
    </w:p>
    <w:p>
      <w:pPr>
        <w:pStyle w:val="Style5"/>
        <w:keepNext w:val="0"/>
        <w:keepLines w:val="0"/>
        <w:widowControl w:val="0"/>
        <w:shd w:val="clear" w:color="auto" w:fill="auto"/>
        <w:tabs>
          <w:tab w:pos="864" w:val="left"/>
        </w:tabs>
        <w:bidi w:val="0"/>
        <w:spacing w:before="0" w:after="0" w:line="313" w:lineRule="exact"/>
        <w:ind w:left="0" w:right="0" w:firstLine="420"/>
        <w:jc w:val="both"/>
      </w:pPr>
      <w:bookmarkStart w:id="89" w:name="bookmark89"/>
      <w:r>
        <w:rPr>
          <w:color w:val="000000"/>
          <w:spacing w:val="0"/>
          <w:w w:val="100"/>
          <w:position w:val="0"/>
          <w:sz w:val="18"/>
          <w:szCs w:val="18"/>
        </w:rPr>
        <w:t>（</w:t>
      </w:r>
      <w:bookmarkEnd w:id="89"/>
      <w:r>
        <w:rPr>
          <w:color w:val="000000"/>
          <w:spacing w:val="0"/>
          <w:w w:val="100"/>
          <w:position w:val="0"/>
          <w:sz w:val="18"/>
          <w:szCs w:val="18"/>
        </w:rPr>
        <w:t>3）</w:t>
        <w:tab/>
      </w:r>
      <w:r>
        <w:rPr>
          <w:color w:val="000000"/>
          <w:spacing w:val="0"/>
          <w:w w:val="100"/>
          <w:position w:val="0"/>
        </w:rPr>
        <w:t>品牌壁垒</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在当今信息化时代，重点行业、大型企业等主要的高端计算机客户，一般有较高的品牌忠诚 度。主要高端计算机厂商都是在激烈的市场竞争中经过多年的努力，通过诚信的服务、优良的产 品品质逐步积累起公司的品牌美誉度，并与客户形成了长期、互信的合作关系。这种品牌美誉度 的长期积累和与客户互信合作关系是新进入者无法在短期内实现的。</w:t>
      </w:r>
    </w:p>
    <w:p>
      <w:pPr>
        <w:pStyle w:val="Style5"/>
        <w:keepNext w:val="0"/>
        <w:keepLines w:val="0"/>
        <w:widowControl w:val="0"/>
        <w:shd w:val="clear" w:color="auto" w:fill="auto"/>
        <w:tabs>
          <w:tab w:pos="864" w:val="left"/>
        </w:tabs>
        <w:bidi w:val="0"/>
        <w:spacing w:before="0" w:after="0" w:line="313" w:lineRule="exact"/>
        <w:ind w:left="0" w:right="0" w:firstLine="420"/>
        <w:jc w:val="both"/>
      </w:pPr>
      <w:bookmarkStart w:id="90" w:name="bookmark90"/>
      <w:r>
        <w:rPr>
          <w:color w:val="000000"/>
          <w:spacing w:val="0"/>
          <w:w w:val="100"/>
          <w:position w:val="0"/>
          <w:sz w:val="18"/>
          <w:szCs w:val="18"/>
        </w:rPr>
        <w:t>（</w:t>
      </w:r>
      <w:bookmarkEnd w:id="90"/>
      <w:r>
        <w:rPr>
          <w:color w:val="000000"/>
          <w:spacing w:val="0"/>
          <w:w w:val="100"/>
          <w:position w:val="0"/>
          <w:sz w:val="18"/>
          <w:szCs w:val="18"/>
        </w:rPr>
        <w:t>4）</w:t>
        <w:tab/>
      </w:r>
      <w:r>
        <w:rPr>
          <w:color w:val="000000"/>
          <w:spacing w:val="0"/>
          <w:w w:val="100"/>
          <w:position w:val="0"/>
        </w:rPr>
        <w:t>服务体系壁垒</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高端计算机作为高端设备，用户需要完整的解决方案和个性化服务，这就要求高端计算机企 业能够提供出完善的服务体系作为支撑。这种整套的服务体系是新进入者无法在短期内复制和实 现的。</w:t>
      </w:r>
    </w:p>
    <w:p>
      <w:pPr>
        <w:pStyle w:val="Style5"/>
        <w:keepNext w:val="0"/>
        <w:keepLines w:val="0"/>
        <w:widowControl w:val="0"/>
        <w:shd w:val="clear" w:color="auto" w:fill="auto"/>
        <w:tabs>
          <w:tab w:pos="839" w:val="left"/>
        </w:tabs>
        <w:bidi w:val="0"/>
        <w:spacing w:before="0" w:after="0" w:line="313" w:lineRule="exact"/>
        <w:ind w:left="0" w:right="0" w:firstLine="420"/>
        <w:jc w:val="both"/>
      </w:pPr>
      <w:bookmarkStart w:id="91" w:name="bookmark91"/>
      <w:r>
        <w:rPr>
          <w:color w:val="000000"/>
          <w:spacing w:val="0"/>
          <w:w w:val="100"/>
          <w:position w:val="0"/>
          <w:sz w:val="18"/>
          <w:szCs w:val="18"/>
        </w:rPr>
        <w:t>2</w:t>
      </w:r>
      <w:bookmarkEnd w:id="91"/>
      <w:r>
        <w:rPr>
          <w:color w:val="000000"/>
          <w:spacing w:val="0"/>
          <w:w w:val="100"/>
          <w:position w:val="0"/>
        </w:rPr>
        <w:t>、</w:t>
        <w:tab/>
        <w:t>上游行业分析</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本公司所处行业的上游行业包括芯片、存储等硬件设备制造业及软件行业。当前，上游具有 较大影响力的制造商主要是</w:t>
      </w:r>
      <w:r>
        <w:rPr>
          <w:color w:val="000000"/>
          <w:spacing w:val="0"/>
          <w:w w:val="100"/>
          <w:position w:val="0"/>
          <w:sz w:val="18"/>
          <w:szCs w:val="18"/>
        </w:rPr>
        <w:t>Intel</w:t>
      </w:r>
      <w:r>
        <w:rPr>
          <w:color w:val="000000"/>
          <w:spacing w:val="0"/>
          <w:w w:val="100"/>
          <w:position w:val="0"/>
        </w:rPr>
        <w:t>、</w:t>
      </w:r>
      <w:r>
        <w:rPr>
          <w:color w:val="000000"/>
          <w:spacing w:val="0"/>
          <w:w w:val="100"/>
          <w:position w:val="0"/>
          <w:sz w:val="18"/>
          <w:szCs w:val="18"/>
        </w:rPr>
        <w:t>AMD</w:t>
      </w:r>
      <w:r>
        <w:rPr>
          <w:color w:val="000000"/>
          <w:spacing w:val="0"/>
          <w:w w:val="100"/>
          <w:position w:val="0"/>
        </w:rPr>
        <w:t>、</w:t>
      </w:r>
      <w:r>
        <w:rPr>
          <w:color w:val="000000"/>
          <w:spacing w:val="0"/>
          <w:w w:val="100"/>
          <w:position w:val="0"/>
        </w:rPr>
        <w:t>希捷、三星等国外知名企业，受中美贸易摩擦，以及美 国近期频繁利用出口管制实体清单进行贸易限制，对美国企业的特定零件供应造成一定影响。</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另一方面，随着国内上游企业的发展壮大，陆续推出具有一定替代能力的零部件，零部件质 量也不断提升，采购价格总体呈下降趋势，将有利于提高国内新一代信息技术企业的竞争力。</w:t>
      </w:r>
    </w:p>
    <w:p>
      <w:pPr>
        <w:pStyle w:val="Style5"/>
        <w:keepNext w:val="0"/>
        <w:keepLines w:val="0"/>
        <w:widowControl w:val="0"/>
        <w:shd w:val="clear" w:color="auto" w:fill="auto"/>
        <w:tabs>
          <w:tab w:pos="839" w:val="left"/>
        </w:tabs>
        <w:bidi w:val="0"/>
        <w:spacing w:before="0" w:after="0" w:line="313" w:lineRule="exact"/>
        <w:ind w:left="0" w:right="0" w:firstLine="420"/>
        <w:jc w:val="both"/>
      </w:pPr>
      <w:bookmarkStart w:id="92" w:name="bookmark92"/>
      <w:r>
        <w:rPr>
          <w:color w:val="000000"/>
          <w:spacing w:val="0"/>
          <w:w w:val="100"/>
          <w:position w:val="0"/>
          <w:sz w:val="18"/>
          <w:szCs w:val="18"/>
        </w:rPr>
        <w:t>3</w:t>
      </w:r>
      <w:bookmarkEnd w:id="92"/>
      <w:r>
        <w:rPr>
          <w:color w:val="000000"/>
          <w:spacing w:val="0"/>
          <w:w w:val="100"/>
          <w:position w:val="0"/>
        </w:rPr>
        <w:t>、</w:t>
        <w:tab/>
        <w:t>下游行业分析</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高端计算机等新一代信息技术主要是为国民经济各行业信息化建设提供服务，其下游行业为 政府、能源、互联网、教育等行业客户，涵盖国家基础设施、电子政务、企业信息化和城市信息 化等领域。目前，我国国民经济各行业发展形势良好，各行业的信息化建设需求仍然旺盛，这对 我国新一代信息技术行业发展提供了广阔的市场空间。同时下游行业客户对高端计算机产品的技 术先进性、可靠性要求也在逐步提高，使得公司需要不断地加大产品研发投入和加强技术创新能 力，以更好地满足下游行业客户的需求。</w:t>
      </w:r>
    </w:p>
    <w:p>
      <w:pPr>
        <w:pStyle w:val="Style5"/>
        <w:keepNext w:val="0"/>
        <w:keepLines w:val="0"/>
        <w:widowControl w:val="0"/>
        <w:shd w:val="clear" w:color="auto" w:fill="auto"/>
        <w:bidi w:val="0"/>
        <w:spacing w:before="0" w:after="0" w:line="313" w:lineRule="exact"/>
        <w:ind w:left="0" w:right="0" w:firstLine="420"/>
        <w:jc w:val="both"/>
      </w:pPr>
      <w:bookmarkStart w:id="93" w:name="bookmark93"/>
      <w:r>
        <w:rPr>
          <w:color w:val="000000"/>
          <w:spacing w:val="0"/>
          <w:w w:val="100"/>
          <w:position w:val="0"/>
        </w:rPr>
        <w:t>（</w:t>
      </w:r>
      <w:bookmarkEnd w:id="93"/>
      <w:r>
        <w:rPr>
          <w:color w:val="000000"/>
          <w:spacing w:val="0"/>
          <w:w w:val="100"/>
          <w:position w:val="0"/>
        </w:rPr>
        <w:t>七）影响行业发展的因素</w:t>
      </w:r>
    </w:p>
    <w:p>
      <w:pPr>
        <w:pStyle w:val="Style5"/>
        <w:keepNext w:val="0"/>
        <w:keepLines w:val="0"/>
        <w:widowControl w:val="0"/>
        <w:shd w:val="clear" w:color="auto" w:fill="auto"/>
        <w:bidi w:val="0"/>
        <w:spacing w:before="0" w:after="0" w:line="313" w:lineRule="exact"/>
        <w:ind w:left="0" w:right="0" w:firstLine="420"/>
        <w:jc w:val="both"/>
      </w:pPr>
      <w:bookmarkStart w:id="94" w:name="bookmark94"/>
      <w:r>
        <w:rPr>
          <w:color w:val="000000"/>
          <w:spacing w:val="0"/>
          <w:w w:val="100"/>
          <w:position w:val="0"/>
          <w:sz w:val="18"/>
          <w:szCs w:val="18"/>
        </w:rPr>
        <w:t>1</w:t>
      </w:r>
      <w:bookmarkEnd w:id="94"/>
      <w:r>
        <w:rPr>
          <w:color w:val="000000"/>
          <w:spacing w:val="0"/>
          <w:w w:val="100"/>
          <w:position w:val="0"/>
        </w:rPr>
        <w:t>、有利因素</w:t>
      </w:r>
    </w:p>
    <w:p>
      <w:pPr>
        <w:pStyle w:val="Style5"/>
        <w:keepNext w:val="0"/>
        <w:keepLines w:val="0"/>
        <w:widowControl w:val="0"/>
        <w:shd w:val="clear" w:color="auto" w:fill="auto"/>
        <w:tabs>
          <w:tab w:pos="977" w:val="left"/>
        </w:tabs>
        <w:bidi w:val="0"/>
        <w:spacing w:before="0" w:after="0" w:line="313" w:lineRule="exact"/>
        <w:ind w:left="0" w:right="0" w:firstLine="420"/>
        <w:jc w:val="both"/>
      </w:pPr>
      <w:bookmarkStart w:id="95" w:name="bookmark95"/>
      <w:r>
        <w:rPr>
          <w:color w:val="000000"/>
          <w:spacing w:val="0"/>
          <w:w w:val="100"/>
          <w:position w:val="0"/>
          <w:sz w:val="18"/>
          <w:szCs w:val="18"/>
        </w:rPr>
        <w:t>（</w:t>
      </w:r>
      <w:bookmarkEnd w:id="95"/>
      <w:r>
        <w:rPr>
          <w:color w:val="000000"/>
          <w:spacing w:val="0"/>
          <w:w w:val="100"/>
          <w:position w:val="0"/>
          <w:sz w:val="18"/>
          <w:szCs w:val="18"/>
        </w:rPr>
        <w:t>1）</w:t>
        <w:tab/>
      </w:r>
      <w:r>
        <w:rPr>
          <w:color w:val="000000"/>
          <w:spacing w:val="0"/>
          <w:w w:val="100"/>
          <w:position w:val="0"/>
        </w:rPr>
        <w:t>我国宏观经济走势正常，有效带动新一代信息技术行业的高速发展。随着国民经济总体 快速发展，各行各业对于信息技术的需求也在急剧上升，加强信息平台建设，特别是高性能计算、 云计算、大数据、人工智能等先进计算环境建设势在必行，为中国高端计算机企业发展带来机遇。</w:t>
      </w:r>
    </w:p>
    <w:p>
      <w:pPr>
        <w:pStyle w:val="Style5"/>
        <w:keepNext w:val="0"/>
        <w:keepLines w:val="0"/>
        <w:widowControl w:val="0"/>
        <w:shd w:val="clear" w:color="auto" w:fill="auto"/>
        <w:tabs>
          <w:tab w:pos="967" w:val="left"/>
        </w:tabs>
        <w:bidi w:val="0"/>
        <w:spacing w:before="0" w:after="0" w:line="313" w:lineRule="exact"/>
        <w:ind w:left="0" w:right="0" w:firstLine="420"/>
        <w:jc w:val="both"/>
      </w:pPr>
      <w:bookmarkStart w:id="96" w:name="bookmark96"/>
      <w:r>
        <w:rPr>
          <w:color w:val="000000"/>
          <w:spacing w:val="0"/>
          <w:w w:val="100"/>
          <w:position w:val="0"/>
          <w:sz w:val="18"/>
          <w:szCs w:val="18"/>
        </w:rPr>
        <w:t>（</w:t>
      </w:r>
      <w:bookmarkEnd w:id="96"/>
      <w:r>
        <w:rPr>
          <w:color w:val="000000"/>
          <w:spacing w:val="0"/>
          <w:w w:val="100"/>
          <w:position w:val="0"/>
          <w:sz w:val="18"/>
          <w:szCs w:val="18"/>
        </w:rPr>
        <w:t>2）</w:t>
        <w:tab/>
      </w:r>
      <w:r>
        <w:rPr>
          <w:color w:val="000000"/>
          <w:spacing w:val="0"/>
          <w:w w:val="100"/>
          <w:position w:val="0"/>
        </w:rPr>
        <w:t>我国各级政府为新一代信息技术行业的发展营造了良好的政策和社会环境。近年来，我 国政府出台了一系列促进信息产业发展的政策，包括信息通信产业发展规划、国家信息化发展战 略纲要等。</w:t>
      </w:r>
    </w:p>
    <w:p>
      <w:pPr>
        <w:pStyle w:val="Style5"/>
        <w:keepNext w:val="0"/>
        <w:keepLines w:val="0"/>
        <w:widowControl w:val="0"/>
        <w:shd w:val="clear" w:color="auto" w:fill="auto"/>
        <w:tabs>
          <w:tab w:pos="977" w:val="left"/>
        </w:tabs>
        <w:bidi w:val="0"/>
        <w:spacing w:before="0" w:after="0" w:line="313" w:lineRule="exact"/>
        <w:ind w:left="0" w:right="0" w:firstLine="420"/>
        <w:jc w:val="both"/>
      </w:pPr>
      <w:bookmarkStart w:id="97" w:name="bookmark97"/>
      <w:r>
        <w:rPr>
          <w:color w:val="000000"/>
          <w:spacing w:val="0"/>
          <w:w w:val="100"/>
          <w:position w:val="0"/>
          <w:sz w:val="18"/>
          <w:szCs w:val="18"/>
        </w:rPr>
        <w:t>（</w:t>
      </w:r>
      <w:bookmarkEnd w:id="97"/>
      <w:r>
        <w:rPr>
          <w:color w:val="000000"/>
          <w:spacing w:val="0"/>
          <w:w w:val="100"/>
          <w:position w:val="0"/>
          <w:sz w:val="18"/>
          <w:szCs w:val="18"/>
        </w:rPr>
        <w:t>3）</w:t>
        <w:tab/>
      </w:r>
      <w:r>
        <w:rPr>
          <w:color w:val="000000"/>
          <w:spacing w:val="0"/>
          <w:w w:val="100"/>
          <w:position w:val="0"/>
        </w:rPr>
        <w:t>大数据时代加速了各行业和各部门信息技术的融合，数据越来越成为国家和企业的战略 资产。随着数据量的爆发式增长以及对数据处理需求的增长，大数据将拥有非常好的市场前景， 而大数据的基础就是高性能计算机和存储设备，为计算和存储领域的信息设备厂商提供巨大的市 场机遇和发展契机。</w:t>
      </w:r>
    </w:p>
    <w:p>
      <w:pPr>
        <w:pStyle w:val="Style5"/>
        <w:keepNext w:val="0"/>
        <w:keepLines w:val="0"/>
        <w:widowControl w:val="0"/>
        <w:shd w:val="clear" w:color="auto" w:fill="auto"/>
        <w:tabs>
          <w:tab w:pos="1016" w:val="left"/>
        </w:tabs>
        <w:bidi w:val="0"/>
        <w:spacing w:before="0" w:after="0" w:line="319" w:lineRule="exact"/>
        <w:ind w:left="0" w:right="0" w:firstLine="420"/>
        <w:jc w:val="both"/>
      </w:pPr>
      <w:bookmarkStart w:id="98" w:name="bookmark98"/>
      <w:r>
        <w:rPr>
          <w:color w:val="000000"/>
          <w:spacing w:val="0"/>
          <w:w w:val="100"/>
          <w:position w:val="0"/>
          <w:sz w:val="18"/>
          <w:szCs w:val="18"/>
        </w:rPr>
        <w:t>（</w:t>
      </w:r>
      <w:bookmarkEnd w:id="98"/>
      <w:r>
        <w:rPr>
          <w:color w:val="000000"/>
          <w:spacing w:val="0"/>
          <w:w w:val="100"/>
          <w:position w:val="0"/>
          <w:sz w:val="18"/>
          <w:szCs w:val="18"/>
        </w:rPr>
        <w:t>4）</w:t>
        <w:tab/>
      </w:r>
      <w:r>
        <w:rPr>
          <w:color w:val="000000"/>
          <w:spacing w:val="0"/>
          <w:w w:val="100"/>
          <w:position w:val="0"/>
        </w:rPr>
        <w:t>信息安全已影响到经济社会发展的各个领域，包括政府、金融、科技、民生等。在关系 到国家安全和个人隐私领域，网络和信息安全面临着前所未有的挑战，推进自主创新、安全可靠 技术的应用和发展成为大势所趋。</w:t>
      </w:r>
    </w:p>
    <w:p>
      <w:pPr>
        <w:pStyle w:val="Style5"/>
        <w:keepNext w:val="0"/>
        <w:keepLines w:val="0"/>
        <w:widowControl w:val="0"/>
        <w:shd w:val="clear" w:color="auto" w:fill="auto"/>
        <w:tabs>
          <w:tab w:pos="1016" w:val="left"/>
        </w:tabs>
        <w:bidi w:val="0"/>
        <w:spacing w:before="0" w:after="0" w:line="322" w:lineRule="exact"/>
        <w:ind w:left="0" w:right="0" w:firstLine="420"/>
        <w:jc w:val="both"/>
      </w:pPr>
      <w:bookmarkStart w:id="99" w:name="bookmark99"/>
      <w:r>
        <w:rPr>
          <w:color w:val="000000"/>
          <w:spacing w:val="0"/>
          <w:w w:val="100"/>
          <w:position w:val="0"/>
          <w:sz w:val="18"/>
          <w:szCs w:val="18"/>
        </w:rPr>
        <w:t>（</w:t>
      </w:r>
      <w:bookmarkEnd w:id="99"/>
      <w:r>
        <w:rPr>
          <w:color w:val="000000"/>
          <w:spacing w:val="0"/>
          <w:w w:val="100"/>
          <w:position w:val="0"/>
          <w:sz w:val="18"/>
          <w:szCs w:val="18"/>
        </w:rPr>
        <w:t>5）</w:t>
        <w:tab/>
      </w:r>
      <w:r>
        <w:rPr>
          <w:color w:val="000000"/>
          <w:spacing w:val="0"/>
          <w:w w:val="100"/>
          <w:position w:val="0"/>
        </w:rPr>
        <w:t>近年来国家大力推动新型基础设施建设，为云计算大数据中心、人工智能、工业互联网 等领域提供了跨越式发展机遇。</w:t>
      </w:r>
    </w:p>
    <w:p>
      <w:pPr>
        <w:pStyle w:val="Style5"/>
        <w:keepNext w:val="0"/>
        <w:keepLines w:val="0"/>
        <w:widowControl w:val="0"/>
        <w:shd w:val="clear" w:color="auto" w:fill="auto"/>
        <w:bidi w:val="0"/>
        <w:spacing w:before="0" w:after="0" w:line="322" w:lineRule="exact"/>
        <w:ind w:left="0" w:right="0" w:firstLine="420"/>
        <w:jc w:val="both"/>
      </w:pPr>
      <w:bookmarkStart w:id="100" w:name="bookmark100"/>
      <w:r>
        <w:rPr>
          <w:color w:val="000000"/>
          <w:spacing w:val="0"/>
          <w:w w:val="100"/>
          <w:position w:val="0"/>
          <w:sz w:val="18"/>
          <w:szCs w:val="18"/>
        </w:rPr>
        <w:t>2</w:t>
      </w:r>
      <w:bookmarkEnd w:id="100"/>
      <w:r>
        <w:rPr>
          <w:color w:val="000000"/>
          <w:spacing w:val="0"/>
          <w:w w:val="100"/>
          <w:position w:val="0"/>
        </w:rPr>
        <w:t>、不利因素</w:t>
      </w:r>
    </w:p>
    <w:p>
      <w:pPr>
        <w:pStyle w:val="Style5"/>
        <w:keepNext w:val="0"/>
        <w:keepLines w:val="0"/>
        <w:widowControl w:val="0"/>
        <w:shd w:val="clear" w:color="auto" w:fill="auto"/>
        <w:tabs>
          <w:tab w:pos="1006" w:val="left"/>
        </w:tabs>
        <w:bidi w:val="0"/>
        <w:spacing w:before="0" w:after="0" w:line="322" w:lineRule="exact"/>
        <w:ind w:left="0" w:right="0" w:firstLine="420"/>
        <w:jc w:val="both"/>
      </w:pPr>
      <w:bookmarkStart w:id="101" w:name="bookmark101"/>
      <w:r>
        <w:rPr>
          <w:color w:val="000000"/>
          <w:spacing w:val="0"/>
          <w:w w:val="100"/>
          <w:position w:val="0"/>
          <w:sz w:val="18"/>
          <w:szCs w:val="18"/>
        </w:rPr>
        <w:t>（</w:t>
      </w:r>
      <w:bookmarkEnd w:id="101"/>
      <w:r>
        <w:rPr>
          <w:color w:val="000000"/>
          <w:spacing w:val="0"/>
          <w:w w:val="100"/>
          <w:position w:val="0"/>
          <w:sz w:val="18"/>
          <w:szCs w:val="18"/>
        </w:rPr>
        <w:t>1）</w:t>
        <w:tab/>
      </w:r>
      <w:r>
        <w:rPr>
          <w:color w:val="000000"/>
          <w:spacing w:val="0"/>
          <w:w w:val="100"/>
          <w:position w:val="0"/>
        </w:rPr>
        <w:t>我国信息技术行业产业链部分环节比较薄弱，我国高端计算机产品竞争力在一定程度上 需要依赖产业链整体发展和竞争力的提升。</w:t>
      </w:r>
    </w:p>
    <w:p>
      <w:pPr>
        <w:pStyle w:val="Style5"/>
        <w:keepNext w:val="0"/>
        <w:keepLines w:val="0"/>
        <w:widowControl w:val="0"/>
        <w:shd w:val="clear" w:color="auto" w:fill="auto"/>
        <w:tabs>
          <w:tab w:pos="1011" w:val="left"/>
        </w:tabs>
        <w:bidi w:val="0"/>
        <w:spacing w:before="0" w:after="0" w:line="320" w:lineRule="exact"/>
        <w:ind w:left="0" w:right="0" w:firstLine="420"/>
        <w:jc w:val="both"/>
      </w:pPr>
      <w:bookmarkStart w:id="102" w:name="bookmark102"/>
      <w:r>
        <w:rPr>
          <w:color w:val="000000"/>
          <w:spacing w:val="0"/>
          <w:w w:val="100"/>
          <w:position w:val="0"/>
          <w:sz w:val="18"/>
          <w:szCs w:val="18"/>
        </w:rPr>
        <w:t>（</w:t>
      </w:r>
      <w:bookmarkEnd w:id="102"/>
      <w:r>
        <w:rPr>
          <w:color w:val="000000"/>
          <w:spacing w:val="0"/>
          <w:w w:val="100"/>
          <w:position w:val="0"/>
          <w:sz w:val="18"/>
          <w:szCs w:val="18"/>
        </w:rPr>
        <w:t>2）</w:t>
        <w:tab/>
      </w:r>
      <w:r>
        <w:rPr>
          <w:color w:val="000000"/>
          <w:spacing w:val="0"/>
          <w:w w:val="100"/>
          <w:position w:val="0"/>
        </w:rPr>
        <w:t>中美贸易摩擦不断加剧，动摇了全球经济贸易分工合作，打乱了正常的国际产业分工体 系。信息技术产业链较长，产业链中某一环节的影响将会迅速传导至产业链的其他环节，将对中 国信息技术产业的平稳发展产生一定影响。</w:t>
      </w:r>
    </w:p>
    <w:p>
      <w:pPr>
        <w:pStyle w:val="Style5"/>
        <w:keepNext w:val="0"/>
        <w:keepLines w:val="0"/>
        <w:widowControl w:val="0"/>
        <w:shd w:val="clear" w:color="auto" w:fill="auto"/>
        <w:tabs>
          <w:tab w:pos="1016" w:val="left"/>
        </w:tabs>
        <w:bidi w:val="0"/>
        <w:spacing w:before="0" w:after="0" w:line="320" w:lineRule="exact"/>
        <w:ind w:left="0" w:right="0" w:firstLine="420"/>
        <w:jc w:val="both"/>
      </w:pPr>
      <w:bookmarkStart w:id="103" w:name="bookmark103"/>
      <w:r>
        <w:rPr>
          <w:color w:val="000000"/>
          <w:spacing w:val="0"/>
          <w:w w:val="100"/>
          <w:position w:val="0"/>
          <w:sz w:val="18"/>
          <w:szCs w:val="18"/>
        </w:rPr>
        <w:t>（</w:t>
      </w:r>
      <w:bookmarkEnd w:id="103"/>
      <w:r>
        <w:rPr>
          <w:color w:val="000000"/>
          <w:spacing w:val="0"/>
          <w:w w:val="100"/>
          <w:position w:val="0"/>
          <w:sz w:val="18"/>
          <w:szCs w:val="18"/>
        </w:rPr>
        <w:t>3）</w:t>
        <w:tab/>
      </w:r>
      <w:r>
        <w:rPr>
          <w:color w:val="000000"/>
          <w:spacing w:val="0"/>
          <w:w w:val="100"/>
          <w:position w:val="0"/>
        </w:rPr>
        <w:t>国内高端计算机市场竞争还存在不规范现象，一定程度上损害了市场和产业的健康发展, 对国内高端计算机企业的整体盈利水平产生不利影响。</w:t>
      </w:r>
    </w:p>
    <w:p>
      <w:pPr>
        <w:pStyle w:val="Style5"/>
        <w:keepNext w:val="0"/>
        <w:keepLines w:val="0"/>
        <w:widowControl w:val="0"/>
        <w:shd w:val="clear" w:color="auto" w:fill="auto"/>
        <w:tabs>
          <w:tab w:pos="992" w:val="left"/>
        </w:tabs>
        <w:bidi w:val="0"/>
        <w:spacing w:before="0" w:after="360" w:line="320" w:lineRule="exact"/>
        <w:ind w:left="0" w:right="0" w:firstLine="420"/>
        <w:jc w:val="both"/>
      </w:pPr>
      <w:bookmarkStart w:id="104" w:name="bookmark104"/>
      <w:r>
        <w:rPr>
          <w:color w:val="000000"/>
          <w:spacing w:val="0"/>
          <w:w w:val="100"/>
          <w:position w:val="0"/>
          <w:sz w:val="18"/>
          <w:szCs w:val="18"/>
        </w:rPr>
        <w:t>（</w:t>
      </w:r>
      <w:bookmarkEnd w:id="104"/>
      <w:r>
        <w:rPr>
          <w:color w:val="000000"/>
          <w:spacing w:val="0"/>
          <w:w w:val="100"/>
          <w:position w:val="0"/>
          <w:sz w:val="18"/>
          <w:szCs w:val="18"/>
        </w:rPr>
        <w:t>4）</w:t>
        <w:tab/>
      </w:r>
      <w:r>
        <w:rPr>
          <w:color w:val="000000"/>
          <w:spacing w:val="0"/>
          <w:w w:val="100"/>
          <w:position w:val="0"/>
        </w:rPr>
        <w:t>全球新冠疫情对宏观经济环境、商贸物流、信息化建设进度造成较大冲击，有可能对国 内宏观经济形势和信息化建设造成不利影响。</w:t>
      </w:r>
    </w:p>
    <w:p>
      <w:pPr>
        <w:pStyle w:val="Style19"/>
        <w:keepNext/>
        <w:keepLines/>
        <w:widowControl w:val="0"/>
        <w:shd w:val="clear" w:color="auto" w:fill="auto"/>
        <w:tabs>
          <w:tab w:pos="478" w:val="left"/>
        </w:tabs>
        <w:bidi w:val="0"/>
        <w:spacing w:before="0" w:line="314" w:lineRule="exact"/>
        <w:ind w:left="0" w:right="0" w:firstLine="0"/>
        <w:jc w:val="left"/>
      </w:pPr>
      <w:bookmarkStart w:id="105" w:name="bookmark105"/>
      <w:bookmarkStart w:id="106" w:name="bookmark106"/>
      <w:bookmarkStart w:id="107" w:name="bookmark107"/>
      <w:bookmarkStart w:id="108" w:name="bookmark108"/>
      <w:r>
        <w:rPr>
          <w:color w:val="000000"/>
          <w:spacing w:val="0"/>
          <w:w w:val="100"/>
          <w:position w:val="0"/>
        </w:rPr>
        <w:t>二</w:t>
      </w:r>
      <w:bookmarkEnd w:id="107"/>
      <w:r>
        <w:rPr>
          <w:color w:val="000000"/>
          <w:spacing w:val="0"/>
          <w:w w:val="100"/>
          <w:position w:val="0"/>
        </w:rPr>
        <w:t>、</w:t>
        <w:tab/>
        <w:t>报告期内公司主要资产发生重大变化情况的说明</w:t>
      </w:r>
      <w:bookmarkEnd w:id="105"/>
      <w:bookmarkEnd w:id="106"/>
      <w:bookmarkEnd w:id="108"/>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9" w:lineRule="exact"/>
        <w:ind w:left="0" w:right="0" w:firstLine="420"/>
        <w:jc w:val="both"/>
      </w:pPr>
      <w:r>
        <w:rPr>
          <w:color w:val="000000"/>
          <w:spacing w:val="0"/>
          <w:w w:val="100"/>
          <w:position w:val="0"/>
        </w:rPr>
        <w:t>报告期末，长期股权投资金额</w:t>
      </w:r>
      <w:r>
        <w:rPr>
          <w:color w:val="000000"/>
          <w:spacing w:val="0"/>
          <w:w w:val="100"/>
          <w:position w:val="0"/>
          <w:sz w:val="18"/>
          <w:szCs w:val="18"/>
        </w:rPr>
        <w:t>30.44</w:t>
      </w:r>
      <w:r>
        <w:rPr>
          <w:color w:val="000000"/>
          <w:spacing w:val="0"/>
          <w:w w:val="100"/>
          <w:position w:val="0"/>
        </w:rPr>
        <w:t>亿元，同比增长</w:t>
      </w:r>
      <w:r>
        <w:rPr>
          <w:color w:val="000000"/>
          <w:spacing w:val="0"/>
          <w:w w:val="100"/>
          <w:position w:val="0"/>
          <w:sz w:val="18"/>
          <w:szCs w:val="18"/>
        </w:rPr>
        <w:t xml:space="preserve">42. </w:t>
      </w:r>
      <w:r>
        <w:rPr>
          <w:color w:val="000000"/>
          <w:spacing w:val="0"/>
          <w:w w:val="100"/>
          <w:position w:val="0"/>
          <w:sz w:val="18"/>
          <w:szCs w:val="18"/>
        </w:rPr>
        <w:t>49%，</w:t>
      </w:r>
      <w:r>
        <w:rPr>
          <w:color w:val="000000"/>
          <w:spacing w:val="0"/>
          <w:w w:val="100"/>
          <w:position w:val="0"/>
        </w:rPr>
        <w:t>主要为参股子公司增资扩股股 东溢价出资所致；具体详见“第四节经营情况的讨论与分析二、报告期内主要经营情况（三）资 产、负债情况分析”。</w:t>
      </w:r>
    </w:p>
    <w:p>
      <w:pPr>
        <w:pStyle w:val="Style5"/>
        <w:keepNext w:val="0"/>
        <w:keepLines w:val="0"/>
        <w:widowControl w:val="0"/>
        <w:shd w:val="clear" w:color="auto" w:fill="auto"/>
        <w:bidi w:val="0"/>
        <w:spacing w:before="0" w:after="60" w:line="314" w:lineRule="exact"/>
        <w:ind w:left="0" w:right="0" w:firstLine="0"/>
        <w:jc w:val="left"/>
      </w:pPr>
      <w:r>
        <w:rPr>
          <w:color w:val="000000"/>
          <w:spacing w:val="0"/>
          <w:w w:val="100"/>
          <w:position w:val="0"/>
        </w:rPr>
        <w:t>其中：境外资产</w:t>
      </w:r>
      <w:r>
        <w:rPr>
          <w:color w:val="000000"/>
          <w:spacing w:val="0"/>
          <w:w w:val="100"/>
          <w:position w:val="0"/>
          <w:sz w:val="18"/>
          <w:szCs w:val="18"/>
        </w:rPr>
        <w:t xml:space="preserve">136,911, </w:t>
      </w:r>
      <w:r>
        <w:rPr>
          <w:color w:val="000000"/>
          <w:spacing w:val="0"/>
          <w:w w:val="100"/>
          <w:position w:val="0"/>
          <w:sz w:val="18"/>
          <w:szCs w:val="18"/>
        </w:rPr>
        <w:t xml:space="preserve">020.90 </w:t>
      </w:r>
      <w:r>
        <w:rPr>
          <w:color w:val="000000"/>
          <w:spacing w:val="0"/>
          <w:w w:val="100"/>
          <w:position w:val="0"/>
        </w:rPr>
        <w:t>（单位：元 币种：人民币），占总资产的比例为</w:t>
      </w:r>
      <w:r>
        <w:rPr>
          <w:color w:val="000000"/>
          <w:spacing w:val="0"/>
          <w:w w:val="100"/>
          <w:position w:val="0"/>
          <w:sz w:val="18"/>
          <w:szCs w:val="18"/>
        </w:rPr>
        <w:t>0.65%</w:t>
      </w:r>
      <w:r>
        <w:rPr>
          <w:color w:val="000000"/>
          <w:spacing w:val="0"/>
          <w:w w:val="100"/>
          <w:position w:val="0"/>
        </w:rPr>
        <w:t>。</w:t>
      </w:r>
    </w:p>
    <w:p>
      <w:pPr>
        <w:pStyle w:val="Style5"/>
        <w:keepNext w:val="0"/>
        <w:keepLines w:val="0"/>
        <w:widowControl w:val="0"/>
        <w:shd w:val="clear" w:color="auto" w:fill="auto"/>
        <w:tabs>
          <w:tab w:pos="483" w:val="left"/>
        </w:tabs>
        <w:bidi w:val="0"/>
        <w:spacing w:before="0" w:after="60" w:line="314" w:lineRule="exact"/>
        <w:ind w:left="0" w:right="0" w:firstLine="0"/>
        <w:jc w:val="left"/>
      </w:pPr>
      <w:bookmarkStart w:id="109" w:name="bookmark109"/>
      <w:r>
        <w:rPr>
          <w:b/>
          <w:bCs/>
          <w:color w:val="000000"/>
          <w:spacing w:val="0"/>
          <w:w w:val="100"/>
          <w:position w:val="0"/>
        </w:rPr>
        <w:t>三</w:t>
      </w:r>
      <w:bookmarkEnd w:id="109"/>
      <w:r>
        <w:rPr>
          <w:b/>
          <w:bCs/>
          <w:color w:val="000000"/>
          <w:spacing w:val="0"/>
          <w:w w:val="100"/>
          <w:position w:val="0"/>
        </w:rPr>
        <w:t>、</w:t>
        <w:tab/>
        <w:t>报告期内核心竞争力分析</w:t>
      </w:r>
    </w:p>
    <w:p>
      <w:pPr>
        <w:pStyle w:val="Style5"/>
        <w:keepNext w:val="0"/>
        <w:keepLines w:val="0"/>
        <w:widowControl w:val="0"/>
        <w:shd w:val="clear" w:color="auto" w:fill="auto"/>
        <w:bidi w:val="0"/>
        <w:spacing w:before="0" w:after="0" w:line="30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1009" w:val="left"/>
        </w:tabs>
        <w:bidi w:val="0"/>
        <w:spacing w:before="0" w:after="0" w:line="308" w:lineRule="exact"/>
        <w:ind w:left="0" w:right="0" w:firstLine="420"/>
        <w:jc w:val="both"/>
      </w:pPr>
      <w:bookmarkStart w:id="110" w:name="bookmark110"/>
      <w:r>
        <w:rPr>
          <w:color w:val="000000"/>
          <w:spacing w:val="0"/>
          <w:w w:val="100"/>
          <w:position w:val="0"/>
        </w:rPr>
        <w:t>（</w:t>
      </w:r>
      <w:bookmarkEnd w:id="110"/>
      <w:r>
        <w:rPr>
          <w:color w:val="000000"/>
          <w:spacing w:val="0"/>
          <w:w w:val="100"/>
          <w:position w:val="0"/>
        </w:rPr>
        <w:t>一）</w:t>
        <w:tab/>
        <w:t>所在行业的竞争格局</w:t>
      </w:r>
    </w:p>
    <w:p>
      <w:pPr>
        <w:pStyle w:val="Style5"/>
        <w:keepNext w:val="0"/>
        <w:keepLines w:val="0"/>
        <w:widowControl w:val="0"/>
        <w:shd w:val="clear" w:color="auto" w:fill="auto"/>
        <w:bidi w:val="0"/>
        <w:spacing w:before="0" w:after="0" w:line="308" w:lineRule="exact"/>
        <w:ind w:left="0" w:right="0" w:firstLine="420"/>
        <w:jc w:val="both"/>
      </w:pPr>
      <w:r>
        <w:rPr>
          <w:color w:val="000000"/>
          <w:spacing w:val="0"/>
          <w:w w:val="100"/>
          <w:position w:val="0"/>
        </w:rPr>
        <w:t>目前，国内参与高端计算机行业竞争的企业主要有曙光、联想、华为、浪潮信息和新华三等 企业。近年来，国产服务器厂商的市场份额持续攀升，国产服务器阵营不断壮大，市场价格竞争 不断加剧。</w:t>
      </w:r>
    </w:p>
    <w:p>
      <w:pPr>
        <w:pStyle w:val="Style5"/>
        <w:keepNext w:val="0"/>
        <w:keepLines w:val="0"/>
        <w:widowControl w:val="0"/>
        <w:shd w:val="clear" w:color="auto" w:fill="auto"/>
        <w:tabs>
          <w:tab w:pos="1009" w:val="left"/>
        </w:tabs>
        <w:bidi w:val="0"/>
        <w:spacing w:before="0" w:after="0" w:line="308" w:lineRule="exact"/>
        <w:ind w:left="0" w:right="0" w:firstLine="420"/>
        <w:jc w:val="both"/>
      </w:pPr>
      <w:bookmarkStart w:id="111" w:name="bookmark111"/>
      <w:r>
        <w:rPr>
          <w:color w:val="000000"/>
          <w:spacing w:val="0"/>
          <w:w w:val="100"/>
          <w:position w:val="0"/>
        </w:rPr>
        <w:t>（</w:t>
      </w:r>
      <w:bookmarkEnd w:id="111"/>
      <w:r>
        <w:rPr>
          <w:color w:val="000000"/>
          <w:spacing w:val="0"/>
          <w:w w:val="100"/>
          <w:position w:val="0"/>
        </w:rPr>
        <w:t>二）</w:t>
        <w:tab/>
        <w:t>行业中的地位</w:t>
      </w:r>
    </w:p>
    <w:p>
      <w:pPr>
        <w:pStyle w:val="Style5"/>
        <w:keepNext w:val="0"/>
        <w:keepLines w:val="0"/>
        <w:widowControl w:val="0"/>
        <w:shd w:val="clear" w:color="auto" w:fill="auto"/>
        <w:bidi w:val="0"/>
        <w:spacing w:before="0" w:after="0" w:line="308" w:lineRule="exact"/>
        <w:ind w:left="0" w:right="0" w:firstLine="420"/>
        <w:jc w:val="both"/>
      </w:pPr>
      <w:r>
        <w:rPr>
          <w:color w:val="000000"/>
          <w:spacing w:val="0"/>
          <w:w w:val="100"/>
          <w:position w:val="0"/>
        </w:rPr>
        <w:t>本公司在多年的业务发展过程中建立了良好的品牌形象，获得了领先的行业地位，并不断推 出有竞争力的产品，综合竞争实力持续增强。</w:t>
      </w:r>
    </w:p>
    <w:p>
      <w:pPr>
        <w:pStyle w:val="Style5"/>
        <w:keepNext w:val="0"/>
        <w:keepLines w:val="0"/>
        <w:widowControl w:val="0"/>
        <w:shd w:val="clear" w:color="auto" w:fill="auto"/>
        <w:bidi w:val="0"/>
        <w:spacing w:before="0" w:after="0" w:line="308" w:lineRule="exact"/>
        <w:ind w:left="0" w:right="0" w:firstLine="420"/>
        <w:jc w:val="both"/>
      </w:pPr>
      <w:r>
        <w:rPr>
          <w:color w:val="000000"/>
          <w:spacing w:val="0"/>
          <w:w w:val="100"/>
          <w:position w:val="0"/>
        </w:rPr>
        <w:t>公司持续重点关注前沿技术创新，加大关键技术研发力度，推动大数据、云计算、人工智能 交叉融合，打造优质产品解决方案。</w:t>
      </w:r>
      <w:r>
        <w:rPr>
          <w:color w:val="000000"/>
          <w:spacing w:val="0"/>
          <w:w w:val="100"/>
          <w:position w:val="0"/>
          <w:sz w:val="18"/>
          <w:szCs w:val="18"/>
        </w:rPr>
        <w:t>2020</w:t>
      </w:r>
      <w:r>
        <w:rPr>
          <w:color w:val="000000"/>
          <w:spacing w:val="0"/>
          <w:w w:val="100"/>
          <w:position w:val="0"/>
        </w:rPr>
        <w:t>年，公司智慧城市、智慧电力和网格化社会治理三个项 目列入工信部大数据产业发展试点示范项目；</w:t>
      </w:r>
      <w:r>
        <w:rPr>
          <w:color w:val="000000"/>
          <w:spacing w:val="0"/>
          <w:w w:val="100"/>
          <w:position w:val="0"/>
          <w:sz w:val="18"/>
          <w:szCs w:val="18"/>
        </w:rPr>
        <w:t>XData</w:t>
      </w:r>
      <w:r>
        <w:rPr>
          <w:color w:val="000000"/>
          <w:spacing w:val="0"/>
          <w:w w:val="100"/>
          <w:position w:val="0"/>
        </w:rPr>
        <w:t>大数据智能引擎获得工信部测试机构认证， 在针对大数据系统制定的</w:t>
      </w:r>
      <w:r>
        <w:rPr>
          <w:color w:val="000000"/>
          <w:spacing w:val="0"/>
          <w:w w:val="100"/>
          <w:position w:val="0"/>
          <w:sz w:val="18"/>
          <w:szCs w:val="18"/>
        </w:rPr>
        <w:t>TPCx-HS</w:t>
      </w:r>
      <w:r>
        <w:rPr>
          <w:color w:val="000000"/>
          <w:spacing w:val="0"/>
          <w:w w:val="100"/>
          <w:position w:val="0"/>
        </w:rPr>
        <w:t>基准测试中，获得了超过世界记录的实测成绩；在安徽省经信 厅举办的中国云计算生态峰会上，曙光云计算凭借“安全可信城市云”荣获</w:t>
      </w:r>
      <w:r>
        <w:rPr>
          <w:color w:val="000000"/>
          <w:spacing w:val="0"/>
          <w:w w:val="100"/>
          <w:position w:val="0"/>
          <w:sz w:val="18"/>
          <w:szCs w:val="18"/>
        </w:rPr>
        <w:t>2020</w:t>
      </w:r>
      <w:r>
        <w:rPr>
          <w:color w:val="000000"/>
          <w:spacing w:val="0"/>
          <w:w w:val="100"/>
          <w:position w:val="0"/>
        </w:rPr>
        <w:t>中国云计算领军 企业奖。</w:t>
      </w:r>
    </w:p>
    <w:p>
      <w:pPr>
        <w:pStyle w:val="Style5"/>
        <w:keepNext w:val="0"/>
        <w:keepLines w:val="0"/>
        <w:widowControl w:val="0"/>
        <w:shd w:val="clear" w:color="auto" w:fill="auto"/>
        <w:tabs>
          <w:tab w:pos="1009" w:val="left"/>
        </w:tabs>
        <w:bidi w:val="0"/>
        <w:spacing w:before="0" w:after="0" w:line="308" w:lineRule="exact"/>
        <w:ind w:left="0" w:right="0" w:firstLine="420"/>
        <w:jc w:val="both"/>
      </w:pPr>
      <w:bookmarkStart w:id="112" w:name="bookmark112"/>
      <w:r>
        <w:rPr>
          <w:color w:val="000000"/>
          <w:spacing w:val="0"/>
          <w:w w:val="100"/>
          <w:position w:val="0"/>
        </w:rPr>
        <w:t>（</w:t>
      </w:r>
      <w:bookmarkEnd w:id="112"/>
      <w:r>
        <w:rPr>
          <w:color w:val="000000"/>
          <w:spacing w:val="0"/>
          <w:w w:val="100"/>
          <w:position w:val="0"/>
        </w:rPr>
        <w:t>三）</w:t>
        <w:tab/>
        <w:t>竞争优势</w:t>
      </w:r>
    </w:p>
    <w:p>
      <w:pPr>
        <w:pStyle w:val="Style5"/>
        <w:keepNext w:val="0"/>
        <w:keepLines w:val="0"/>
        <w:widowControl w:val="0"/>
        <w:shd w:val="clear" w:color="auto" w:fill="auto"/>
        <w:bidi w:val="0"/>
        <w:spacing w:before="0" w:after="0" w:line="308" w:lineRule="exact"/>
        <w:ind w:left="0" w:right="0" w:firstLine="420"/>
        <w:jc w:val="both"/>
      </w:pPr>
      <w:r>
        <w:rPr>
          <w:color w:val="000000"/>
          <w:spacing w:val="0"/>
          <w:w w:val="100"/>
          <w:position w:val="0"/>
        </w:rPr>
        <w:t>公司在技术、产品、服务、营销、品牌和人才管理等方面具有一定的优势。</w:t>
      </w:r>
    </w:p>
    <w:p>
      <w:pPr>
        <w:pStyle w:val="Style5"/>
        <w:keepNext w:val="0"/>
        <w:keepLines w:val="0"/>
        <w:widowControl w:val="0"/>
        <w:shd w:val="clear" w:color="auto" w:fill="auto"/>
        <w:bidi w:val="0"/>
        <w:spacing w:before="0" w:after="0" w:line="308" w:lineRule="exact"/>
        <w:ind w:left="0" w:right="0" w:firstLine="420"/>
        <w:jc w:val="both"/>
      </w:pPr>
      <w:bookmarkStart w:id="113" w:name="bookmark113"/>
      <w:r>
        <w:rPr>
          <w:color w:val="000000"/>
          <w:spacing w:val="0"/>
          <w:w w:val="100"/>
          <w:position w:val="0"/>
          <w:sz w:val="18"/>
          <w:szCs w:val="18"/>
        </w:rPr>
        <w:t>1</w:t>
      </w:r>
      <w:bookmarkEnd w:id="113"/>
      <w:r>
        <w:rPr>
          <w:color w:val="000000"/>
          <w:spacing w:val="0"/>
          <w:w w:val="100"/>
          <w:position w:val="0"/>
        </w:rPr>
        <w:t>、技术和产品优势</w:t>
      </w:r>
    </w:p>
    <w:p>
      <w:pPr>
        <w:pStyle w:val="Style5"/>
        <w:keepNext w:val="0"/>
        <w:keepLines w:val="0"/>
        <w:widowControl w:val="0"/>
        <w:shd w:val="clear" w:color="auto" w:fill="auto"/>
        <w:bidi w:val="0"/>
        <w:spacing w:before="0" w:after="0" w:line="308" w:lineRule="exact"/>
        <w:ind w:left="0" w:right="0" w:firstLine="420"/>
        <w:jc w:val="both"/>
      </w:pPr>
      <w:r>
        <w:rPr>
          <w:color w:val="000000"/>
          <w:spacing w:val="0"/>
          <w:w w:val="100"/>
          <w:position w:val="0"/>
        </w:rPr>
        <w:t>公司在高端计算机、存储、系统软件、云计算和大数据等领域实现国内领先并达到国际先进 水平。</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sz w:val="18"/>
          <w:szCs w:val="18"/>
        </w:rPr>
        <w:t>2020</w:t>
      </w:r>
      <w:r>
        <w:rPr>
          <w:color w:val="000000"/>
          <w:spacing w:val="0"/>
          <w:w w:val="100"/>
          <w:position w:val="0"/>
        </w:rPr>
        <w:t>年度，公司新增获得专利授权</w:t>
      </w:r>
      <w:r>
        <w:rPr>
          <w:color w:val="000000"/>
          <w:spacing w:val="0"/>
          <w:w w:val="100"/>
          <w:position w:val="0"/>
          <w:sz w:val="18"/>
          <w:szCs w:val="18"/>
        </w:rPr>
        <w:t>82</w:t>
      </w:r>
      <w:r>
        <w:rPr>
          <w:color w:val="000000"/>
          <w:spacing w:val="0"/>
          <w:w w:val="100"/>
          <w:position w:val="0"/>
        </w:rPr>
        <w:t>项，其中发明专利授权</w:t>
      </w:r>
      <w:r>
        <w:rPr>
          <w:color w:val="000000"/>
          <w:spacing w:val="0"/>
          <w:w w:val="100"/>
          <w:position w:val="0"/>
          <w:sz w:val="18"/>
          <w:szCs w:val="18"/>
        </w:rPr>
        <w:t>49</w:t>
      </w:r>
      <w:r>
        <w:rPr>
          <w:color w:val="000000"/>
          <w:spacing w:val="0"/>
          <w:w w:val="100"/>
          <w:position w:val="0"/>
        </w:rPr>
        <w:t>项，实用新型</w:t>
      </w:r>
      <w:r>
        <w:rPr>
          <w:color w:val="000000"/>
          <w:spacing w:val="0"/>
          <w:w w:val="100"/>
          <w:position w:val="0"/>
          <w:sz w:val="18"/>
          <w:szCs w:val="18"/>
        </w:rPr>
        <w:t>9</w:t>
      </w:r>
      <w:r>
        <w:rPr>
          <w:color w:val="000000"/>
          <w:spacing w:val="0"/>
          <w:w w:val="100"/>
          <w:position w:val="0"/>
        </w:rPr>
        <w:t>项，较好地 建立和维护了公司知识产权体系，进一步巩固了公司占领核心技术制高点的发展目标，提升了公 司的核心竞争力。</w:t>
      </w:r>
    </w:p>
    <w:p>
      <w:pPr>
        <w:pStyle w:val="Style5"/>
        <w:keepNext w:val="0"/>
        <w:keepLines w:val="0"/>
        <w:widowControl w:val="0"/>
        <w:shd w:val="clear" w:color="auto" w:fill="auto"/>
        <w:tabs>
          <w:tab w:pos="975" w:val="left"/>
        </w:tabs>
        <w:bidi w:val="0"/>
        <w:spacing w:before="0" w:after="0" w:line="313" w:lineRule="exact"/>
        <w:ind w:left="0" w:right="0" w:firstLine="420"/>
        <w:jc w:val="both"/>
      </w:pPr>
      <w:bookmarkStart w:id="114" w:name="bookmark114"/>
      <w:r>
        <w:rPr>
          <w:color w:val="000000"/>
          <w:spacing w:val="0"/>
          <w:w w:val="100"/>
          <w:position w:val="0"/>
          <w:sz w:val="18"/>
          <w:szCs w:val="18"/>
        </w:rPr>
        <w:t>（</w:t>
      </w:r>
      <w:bookmarkEnd w:id="114"/>
      <w:r>
        <w:rPr>
          <w:color w:val="000000"/>
          <w:spacing w:val="0"/>
          <w:w w:val="100"/>
          <w:position w:val="0"/>
          <w:sz w:val="18"/>
          <w:szCs w:val="18"/>
        </w:rPr>
        <w:t>1）</w:t>
        <w:tab/>
      </w:r>
      <w:r>
        <w:rPr>
          <w:color w:val="000000"/>
          <w:spacing w:val="0"/>
          <w:w w:val="100"/>
          <w:position w:val="0"/>
        </w:rPr>
        <w:t>高端计算机产品：公司在异构并行体系结构、浸没式液体相变冷却技术、高速互连技术、 先进计算管理、运维、运营服务平台软件、行业软件生态建设等方面继续加大研发投入。公司基 于国产处理器开发了系列终端和服务器产品，全面适配国产操作系统、数据库、中间件等基础软 件，实现规模化市场销售，形成有竞争力的研产销国产平台产品运营体系，推动了国产生态体系 建设。</w:t>
      </w:r>
    </w:p>
    <w:p>
      <w:pPr>
        <w:pStyle w:val="Style5"/>
        <w:keepNext w:val="0"/>
        <w:keepLines w:val="0"/>
        <w:widowControl w:val="0"/>
        <w:shd w:val="clear" w:color="auto" w:fill="auto"/>
        <w:tabs>
          <w:tab w:pos="975" w:val="left"/>
        </w:tabs>
        <w:bidi w:val="0"/>
        <w:spacing w:before="0" w:after="0" w:line="313" w:lineRule="exact"/>
        <w:ind w:left="0" w:right="0" w:firstLine="420"/>
        <w:jc w:val="both"/>
      </w:pPr>
      <w:bookmarkStart w:id="115" w:name="bookmark115"/>
      <w:r>
        <w:rPr>
          <w:color w:val="000000"/>
          <w:spacing w:val="0"/>
          <w:w w:val="100"/>
          <w:position w:val="0"/>
          <w:sz w:val="18"/>
          <w:szCs w:val="18"/>
        </w:rPr>
        <w:t>（</w:t>
      </w:r>
      <w:bookmarkEnd w:id="115"/>
      <w:r>
        <w:rPr>
          <w:color w:val="000000"/>
          <w:spacing w:val="0"/>
          <w:w w:val="100"/>
          <w:position w:val="0"/>
          <w:sz w:val="18"/>
          <w:szCs w:val="18"/>
        </w:rPr>
        <w:t>2）</w:t>
        <w:tab/>
      </w:r>
      <w:r>
        <w:rPr>
          <w:color w:val="000000"/>
          <w:spacing w:val="0"/>
          <w:w w:val="100"/>
          <w:position w:val="0"/>
        </w:rPr>
        <w:t>存储产品：公司持续提升在分布式文件、块及对象存储的核心竞争力，发布了针对区块 链市场的</w:t>
      </w:r>
      <w:r>
        <w:rPr>
          <w:color w:val="000000"/>
          <w:spacing w:val="0"/>
          <w:w w:val="100"/>
          <w:position w:val="0"/>
          <w:sz w:val="18"/>
          <w:szCs w:val="18"/>
        </w:rPr>
        <w:t>ChainStor</w:t>
      </w:r>
      <w:r>
        <w:rPr>
          <w:color w:val="000000"/>
          <w:spacing w:val="0"/>
          <w:w w:val="100"/>
          <w:position w:val="0"/>
        </w:rPr>
        <w:t>系列产品，成为</w:t>
      </w:r>
      <w:r>
        <w:rPr>
          <w:color w:val="000000"/>
          <w:spacing w:val="0"/>
          <w:w w:val="100"/>
          <w:position w:val="0"/>
          <w:sz w:val="18"/>
          <w:szCs w:val="18"/>
        </w:rPr>
        <w:t>IPFS</w:t>
      </w:r>
      <w:r>
        <w:rPr>
          <w:color w:val="000000"/>
          <w:spacing w:val="0"/>
          <w:w w:val="100"/>
          <w:position w:val="0"/>
        </w:rPr>
        <w:t>公链应用项目</w:t>
      </w:r>
      <w:r>
        <w:rPr>
          <w:color w:val="000000"/>
          <w:spacing w:val="0"/>
          <w:w w:val="100"/>
          <w:position w:val="0"/>
          <w:sz w:val="18"/>
          <w:szCs w:val="18"/>
        </w:rPr>
        <w:t>T0P5</w:t>
      </w:r>
      <w:r>
        <w:rPr>
          <w:color w:val="000000"/>
          <w:spacing w:val="0"/>
          <w:w w:val="100"/>
          <w:position w:val="0"/>
        </w:rPr>
        <w:t>客户的首选存储供应商。分布式文 件产品在多个行业重点客户的部署规模超过百</w:t>
      </w:r>
      <w:r>
        <w:rPr>
          <w:color w:val="000000"/>
          <w:spacing w:val="0"/>
          <w:w w:val="100"/>
          <w:position w:val="0"/>
          <w:sz w:val="18"/>
          <w:szCs w:val="18"/>
        </w:rPr>
        <w:t>PB，</w:t>
      </w:r>
      <w:r>
        <w:rPr>
          <w:color w:val="000000"/>
          <w:spacing w:val="0"/>
          <w:w w:val="100"/>
          <w:position w:val="0"/>
        </w:rPr>
        <w:t>荣登中国仪器仪表学会等单位举办的中国海量 存储</w:t>
      </w:r>
      <w:r>
        <w:rPr>
          <w:color w:val="000000"/>
          <w:spacing w:val="0"/>
          <w:w w:val="100"/>
          <w:position w:val="0"/>
          <w:sz w:val="18"/>
          <w:szCs w:val="18"/>
        </w:rPr>
        <w:t>MassStorlOO</w:t>
      </w:r>
      <w:r>
        <w:rPr>
          <w:color w:val="000000"/>
          <w:spacing w:val="0"/>
          <w:w w:val="100"/>
          <w:position w:val="0"/>
        </w:rPr>
        <w:t>的榜首；分布式文件、块产品双双入围运营商集采。</w:t>
      </w:r>
    </w:p>
    <w:p>
      <w:pPr>
        <w:pStyle w:val="Style5"/>
        <w:keepNext w:val="0"/>
        <w:keepLines w:val="0"/>
        <w:widowControl w:val="0"/>
        <w:shd w:val="clear" w:color="auto" w:fill="auto"/>
        <w:tabs>
          <w:tab w:pos="975" w:val="left"/>
        </w:tabs>
        <w:bidi w:val="0"/>
        <w:spacing w:before="0" w:after="0" w:line="313" w:lineRule="exact"/>
        <w:ind w:left="0" w:right="0" w:firstLine="420"/>
        <w:jc w:val="both"/>
      </w:pPr>
      <w:bookmarkStart w:id="116" w:name="bookmark116"/>
      <w:r>
        <w:rPr>
          <w:color w:val="000000"/>
          <w:spacing w:val="0"/>
          <w:w w:val="100"/>
          <w:position w:val="0"/>
          <w:sz w:val="18"/>
          <w:szCs w:val="18"/>
        </w:rPr>
        <w:t>（</w:t>
      </w:r>
      <w:bookmarkEnd w:id="116"/>
      <w:r>
        <w:rPr>
          <w:color w:val="000000"/>
          <w:spacing w:val="0"/>
          <w:w w:val="100"/>
          <w:position w:val="0"/>
          <w:sz w:val="18"/>
          <w:szCs w:val="18"/>
        </w:rPr>
        <w:t>3）</w:t>
        <w:tab/>
      </w:r>
      <w:r>
        <w:rPr>
          <w:color w:val="000000"/>
          <w:spacing w:val="0"/>
          <w:w w:val="100"/>
          <w:position w:val="0"/>
        </w:rPr>
        <w:t>云计算：公司不断优化城市云布局，提升云计算中心的服务运营能力；推动</w:t>
      </w:r>
      <w:r>
        <w:rPr>
          <w:color w:val="000000"/>
          <w:spacing w:val="0"/>
          <w:w w:val="100"/>
          <w:position w:val="0"/>
          <w:sz w:val="18"/>
          <w:szCs w:val="18"/>
        </w:rPr>
        <w:t>SaaS</w:t>
      </w:r>
      <w:r>
        <w:rPr>
          <w:color w:val="000000"/>
          <w:spacing w:val="0"/>
          <w:w w:val="100"/>
          <w:position w:val="0"/>
        </w:rPr>
        <w:t>云服 务生态战略落地，联合应用软件厂商构建曙光云上的应用软件服务体系；形成面向多场景的大数 据治理解决方案，实现大数据价值的深度挖掘；深入推动以城市云脑为核心的城市云综合解决方 案落地。</w:t>
      </w:r>
    </w:p>
    <w:p>
      <w:pPr>
        <w:pStyle w:val="Style5"/>
        <w:keepNext w:val="0"/>
        <w:keepLines w:val="0"/>
        <w:widowControl w:val="0"/>
        <w:shd w:val="clear" w:color="auto" w:fill="auto"/>
        <w:tabs>
          <w:tab w:pos="975" w:val="left"/>
        </w:tabs>
        <w:bidi w:val="0"/>
        <w:spacing w:before="0" w:after="0" w:line="313" w:lineRule="exact"/>
        <w:ind w:left="0" w:right="0" w:firstLine="420"/>
        <w:jc w:val="both"/>
      </w:pPr>
      <w:bookmarkStart w:id="117" w:name="bookmark117"/>
      <w:r>
        <w:rPr>
          <w:color w:val="000000"/>
          <w:spacing w:val="0"/>
          <w:w w:val="100"/>
          <w:position w:val="0"/>
          <w:sz w:val="18"/>
          <w:szCs w:val="18"/>
        </w:rPr>
        <w:t>（</w:t>
      </w:r>
      <w:bookmarkEnd w:id="117"/>
      <w:r>
        <w:rPr>
          <w:color w:val="000000"/>
          <w:spacing w:val="0"/>
          <w:w w:val="100"/>
          <w:position w:val="0"/>
          <w:sz w:val="18"/>
          <w:szCs w:val="18"/>
        </w:rPr>
        <w:t>4）</w:t>
        <w:tab/>
      </w:r>
      <w:r>
        <w:rPr>
          <w:color w:val="000000"/>
          <w:spacing w:val="0"/>
          <w:w w:val="100"/>
          <w:position w:val="0"/>
        </w:rPr>
        <w:t>网络安全：公司基于高性能国产化平台，为多行业客户提供了网络态势感知、安全防护 和可视化等软硬件定制化解决方案。</w:t>
      </w:r>
      <w:r>
        <w:rPr>
          <w:color w:val="000000"/>
          <w:spacing w:val="0"/>
          <w:w w:val="100"/>
          <w:position w:val="0"/>
          <w:sz w:val="18"/>
          <w:szCs w:val="18"/>
        </w:rPr>
        <w:t>2020</w:t>
      </w:r>
      <w:r>
        <w:rPr>
          <w:color w:val="000000"/>
          <w:spacing w:val="0"/>
          <w:w w:val="100"/>
          <w:position w:val="0"/>
        </w:rPr>
        <w:t>年推出了业内首台国产化高性能汇聚分流平台，能够满 足现网</w:t>
      </w:r>
      <w:r>
        <w:rPr>
          <w:color w:val="000000"/>
          <w:spacing w:val="0"/>
          <w:w w:val="100"/>
          <w:position w:val="0"/>
          <w:sz w:val="18"/>
          <w:szCs w:val="18"/>
        </w:rPr>
        <w:t>100Gbps</w:t>
      </w:r>
      <w:r>
        <w:rPr>
          <w:color w:val="000000"/>
          <w:spacing w:val="0"/>
          <w:w w:val="100"/>
          <w:position w:val="0"/>
        </w:rPr>
        <w:t>接口网络链路处理需求，为网络可视化相关系统建设提供了国产化平台方案。</w:t>
      </w:r>
    </w:p>
    <w:p>
      <w:pPr>
        <w:pStyle w:val="Style5"/>
        <w:keepNext w:val="0"/>
        <w:keepLines w:val="0"/>
        <w:widowControl w:val="0"/>
        <w:shd w:val="clear" w:color="auto" w:fill="auto"/>
        <w:tabs>
          <w:tab w:pos="752" w:val="left"/>
        </w:tabs>
        <w:bidi w:val="0"/>
        <w:spacing w:before="0" w:after="0" w:line="313" w:lineRule="exact"/>
        <w:ind w:left="0" w:right="0" w:firstLine="420"/>
        <w:jc w:val="both"/>
      </w:pPr>
      <w:bookmarkStart w:id="118" w:name="bookmark118"/>
      <w:r>
        <w:rPr>
          <w:color w:val="000000"/>
          <w:spacing w:val="0"/>
          <w:w w:val="100"/>
          <w:position w:val="0"/>
          <w:sz w:val="18"/>
          <w:szCs w:val="18"/>
        </w:rPr>
        <w:t>2</w:t>
      </w:r>
      <w:bookmarkEnd w:id="118"/>
      <w:r>
        <w:rPr>
          <w:color w:val="000000"/>
          <w:spacing w:val="0"/>
          <w:w w:val="100"/>
          <w:position w:val="0"/>
        </w:rPr>
        <w:t>、</w:t>
        <w:tab/>
        <w:t>资源整合优势</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公司是中科院推动相关科技成果产业化的重要平台，以“中科院先进计算技术创新与产业化 联盟”、“中科院智慧城市产业联盟”两个产业联盟为基础，联合中科院内各研究所、各院属企 业，进行协同创新。</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公司基于国家先进计算产业创新中心网络化布局，致力于发展覆盖全国的先进计算产业网络, 建设技术领先、影响力强的先进计算产业生态。</w:t>
      </w:r>
    </w:p>
    <w:p>
      <w:pPr>
        <w:pStyle w:val="Style5"/>
        <w:keepNext w:val="0"/>
        <w:keepLines w:val="0"/>
        <w:widowControl w:val="0"/>
        <w:shd w:val="clear" w:color="auto" w:fill="auto"/>
        <w:tabs>
          <w:tab w:pos="752" w:val="left"/>
        </w:tabs>
        <w:bidi w:val="0"/>
        <w:spacing w:before="0" w:after="0" w:line="313" w:lineRule="exact"/>
        <w:ind w:left="0" w:right="0" w:firstLine="420"/>
        <w:jc w:val="both"/>
      </w:pPr>
      <w:bookmarkStart w:id="119" w:name="bookmark119"/>
      <w:r>
        <w:rPr>
          <w:color w:val="000000"/>
          <w:spacing w:val="0"/>
          <w:w w:val="100"/>
          <w:position w:val="0"/>
          <w:sz w:val="18"/>
          <w:szCs w:val="18"/>
        </w:rPr>
        <w:t>3</w:t>
      </w:r>
      <w:bookmarkEnd w:id="119"/>
      <w:r>
        <w:rPr>
          <w:color w:val="000000"/>
          <w:spacing w:val="0"/>
          <w:w w:val="100"/>
          <w:position w:val="0"/>
        </w:rPr>
        <w:t>、</w:t>
        <w:tab/>
        <w:t>营销体系和服务优势</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公司拥有遍及全国各地</w:t>
      </w:r>
      <w:r>
        <w:rPr>
          <w:color w:val="000000"/>
          <w:spacing w:val="0"/>
          <w:w w:val="100"/>
          <w:position w:val="0"/>
          <w:sz w:val="18"/>
          <w:szCs w:val="18"/>
        </w:rPr>
        <w:t>30</w:t>
      </w:r>
      <w:r>
        <w:rPr>
          <w:color w:val="000000"/>
          <w:spacing w:val="0"/>
          <w:w w:val="100"/>
          <w:position w:val="0"/>
        </w:rPr>
        <w:t>个省市区域的营销分支机构和政府、能源、互联网、教育等</w:t>
      </w:r>
      <w:r>
        <w:rPr>
          <w:color w:val="000000"/>
          <w:spacing w:val="0"/>
          <w:w w:val="100"/>
          <w:position w:val="0"/>
          <w:sz w:val="18"/>
          <w:szCs w:val="18"/>
        </w:rPr>
        <w:t>50</w:t>
      </w:r>
      <w:r>
        <w:rPr>
          <w:color w:val="000000"/>
          <w:spacing w:val="0"/>
          <w:w w:val="100"/>
          <w:position w:val="0"/>
        </w:rPr>
        <w:t>余 个行业销售团队。公司现有的营销管理体系和渠道管理体系运行良好。</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公司总部技术支持中心、区域技术服务中心和授权技术服务商组成的三级技术服务体系运行 良好，实现了对产品售前、售中、售后和培训等营销全过程覆盖。</w:t>
      </w:r>
    </w:p>
    <w:p>
      <w:pPr>
        <w:pStyle w:val="Style5"/>
        <w:keepNext w:val="0"/>
        <w:keepLines w:val="0"/>
        <w:widowControl w:val="0"/>
        <w:shd w:val="clear" w:color="auto" w:fill="auto"/>
        <w:tabs>
          <w:tab w:pos="752" w:val="left"/>
        </w:tabs>
        <w:bidi w:val="0"/>
        <w:spacing w:before="0" w:after="0" w:line="313" w:lineRule="exact"/>
        <w:ind w:left="0" w:right="0" w:firstLine="420"/>
        <w:jc w:val="both"/>
      </w:pPr>
      <w:bookmarkStart w:id="120" w:name="bookmark120"/>
      <w:r>
        <w:rPr>
          <w:color w:val="000000"/>
          <w:spacing w:val="0"/>
          <w:w w:val="100"/>
          <w:position w:val="0"/>
          <w:sz w:val="18"/>
          <w:szCs w:val="18"/>
        </w:rPr>
        <w:t>4</w:t>
      </w:r>
      <w:bookmarkEnd w:id="120"/>
      <w:r>
        <w:rPr>
          <w:color w:val="000000"/>
          <w:spacing w:val="0"/>
          <w:w w:val="100"/>
          <w:position w:val="0"/>
        </w:rPr>
        <w:t>、</w:t>
        <w:tab/>
        <w:t>品牌优势</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公司致力于成为“中国最有价值的信息系统供应商”，公司“数据中国”战略受到了业界的 广泛认同。经过多年培育，“中科曙光”和“城市云”品牌在用户中享有较高的知名度与美誉度。</w:t>
      </w:r>
    </w:p>
    <w:p>
      <w:pPr>
        <w:pStyle w:val="Style5"/>
        <w:keepNext w:val="0"/>
        <w:keepLines w:val="0"/>
        <w:widowControl w:val="0"/>
        <w:shd w:val="clear" w:color="auto" w:fill="auto"/>
        <w:tabs>
          <w:tab w:pos="752" w:val="left"/>
        </w:tabs>
        <w:bidi w:val="0"/>
        <w:spacing w:before="0" w:after="0" w:line="313" w:lineRule="exact"/>
        <w:ind w:left="0" w:right="0" w:firstLine="420"/>
        <w:jc w:val="both"/>
      </w:pPr>
      <w:bookmarkStart w:id="121" w:name="bookmark121"/>
      <w:r>
        <w:rPr>
          <w:color w:val="000000"/>
          <w:spacing w:val="0"/>
          <w:w w:val="100"/>
          <w:position w:val="0"/>
          <w:sz w:val="18"/>
          <w:szCs w:val="18"/>
        </w:rPr>
        <w:t>5</w:t>
      </w:r>
      <w:bookmarkEnd w:id="121"/>
      <w:r>
        <w:rPr>
          <w:color w:val="000000"/>
          <w:spacing w:val="0"/>
          <w:w w:val="100"/>
          <w:position w:val="0"/>
        </w:rPr>
        <w:t>、</w:t>
        <w:tab/>
        <w:t>人才优势</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公司形成了以人才引进、培养发展、激励机制和文化建设为核心的人力资源管理体系，集中 了一批高水平的技术人才、专业的营销团队和稳定的核心管理团队。</w:t>
      </w:r>
    </w:p>
    <w:p>
      <w:pPr>
        <w:pStyle w:val="Style15"/>
        <w:keepNext/>
        <w:keepLines/>
        <w:widowControl w:val="0"/>
        <w:shd w:val="clear" w:color="auto" w:fill="auto"/>
        <w:bidi w:val="0"/>
        <w:spacing w:before="0" w:after="120" w:line="240" w:lineRule="auto"/>
        <w:ind w:left="0" w:right="0" w:firstLine="0"/>
        <w:jc w:val="center"/>
      </w:pPr>
      <w:bookmarkStart w:id="122" w:name="bookmark122"/>
      <w:bookmarkStart w:id="123" w:name="bookmark123"/>
      <w:bookmarkStart w:id="124" w:name="bookmark124"/>
      <w:r>
        <w:rPr>
          <w:color w:val="000000"/>
          <w:spacing w:val="0"/>
          <w:w w:val="100"/>
          <w:position w:val="0"/>
        </w:rPr>
        <w:t>第四节经营情况讨论与分析</w:t>
      </w:r>
      <w:bookmarkEnd w:id="122"/>
      <w:bookmarkEnd w:id="123"/>
      <w:bookmarkEnd w:id="124"/>
    </w:p>
    <w:p>
      <w:pPr>
        <w:pStyle w:val="Style19"/>
        <w:keepNext/>
        <w:keepLines/>
        <w:widowControl w:val="0"/>
        <w:shd w:val="clear" w:color="auto" w:fill="auto"/>
        <w:tabs>
          <w:tab w:pos="478" w:val="left"/>
        </w:tabs>
        <w:bidi w:val="0"/>
        <w:spacing w:before="0" w:after="0" w:line="359" w:lineRule="exact"/>
        <w:ind w:left="0" w:right="0" w:firstLine="0"/>
        <w:jc w:val="both"/>
      </w:pPr>
      <w:bookmarkStart w:id="125" w:name="bookmark125"/>
      <w:bookmarkStart w:id="126" w:name="bookmark126"/>
      <w:bookmarkStart w:id="127" w:name="bookmark127"/>
      <w:bookmarkStart w:id="128" w:name="bookmark128"/>
      <w:bookmarkStart w:id="129" w:name="bookmark129"/>
      <w:r>
        <w:rPr>
          <w:color w:val="000000"/>
          <w:spacing w:val="0"/>
          <w:w w:val="100"/>
          <w:position w:val="0"/>
        </w:rPr>
        <w:t>一</w:t>
      </w:r>
      <w:bookmarkEnd w:id="128"/>
      <w:r>
        <w:rPr>
          <w:color w:val="000000"/>
          <w:spacing w:val="0"/>
          <w:w w:val="100"/>
          <w:position w:val="0"/>
        </w:rPr>
        <w:t>、</w:t>
        <w:tab/>
        <w:t>经营情况讨论与分析</w:t>
      </w:r>
      <w:bookmarkEnd w:id="126"/>
      <w:bookmarkEnd w:id="127"/>
      <w:bookmarkEnd w:id="129"/>
      <w:bookmarkEnd w:id="125"/>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近年来，围绕国家创新驱动发展战略，国内各行业信息化相关重大项目陆续启动，对国产的 新一代信息技术相关产品与服务的需求显著提升。在此背景下，公司持续加大研发投入，整合营 销资源，提升产品品质，各项主营业务稳步发展。</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sz w:val="18"/>
          <w:szCs w:val="18"/>
        </w:rPr>
        <w:t>2020</w:t>
      </w:r>
      <w:r>
        <w:rPr>
          <w:color w:val="000000"/>
          <w:spacing w:val="0"/>
          <w:w w:val="100"/>
          <w:position w:val="0"/>
        </w:rPr>
        <w:t>年度，公司实现营业收入</w:t>
      </w:r>
      <w:r>
        <w:rPr>
          <w:color w:val="000000"/>
          <w:spacing w:val="0"/>
          <w:w w:val="100"/>
          <w:position w:val="0"/>
          <w:sz w:val="18"/>
          <w:szCs w:val="18"/>
        </w:rPr>
        <w:t>101.6</w:t>
      </w:r>
      <w:r>
        <w:rPr>
          <w:color w:val="000000"/>
          <w:spacing w:val="0"/>
          <w:w w:val="100"/>
          <w:position w:val="0"/>
          <w:sz w:val="18"/>
          <w:szCs w:val="18"/>
        </w:rPr>
        <w:t>1</w:t>
      </w:r>
      <w:r>
        <w:rPr>
          <w:color w:val="000000"/>
          <w:spacing w:val="0"/>
          <w:w w:val="100"/>
          <w:position w:val="0"/>
        </w:rPr>
        <w:t>亿元，同比增长</w:t>
      </w:r>
      <w:r>
        <w:rPr>
          <w:color w:val="000000"/>
          <w:spacing w:val="0"/>
          <w:w w:val="100"/>
          <w:position w:val="0"/>
          <w:sz w:val="18"/>
          <w:szCs w:val="18"/>
        </w:rPr>
        <w:t>6.66%；</w:t>
      </w:r>
      <w:r>
        <w:rPr>
          <w:color w:val="000000"/>
          <w:spacing w:val="0"/>
          <w:w w:val="100"/>
          <w:position w:val="0"/>
        </w:rPr>
        <w:t>利润总额</w:t>
      </w:r>
      <w:r>
        <w:rPr>
          <w:color w:val="000000"/>
          <w:spacing w:val="0"/>
          <w:w w:val="100"/>
          <w:position w:val="0"/>
          <w:sz w:val="18"/>
          <w:szCs w:val="18"/>
        </w:rPr>
        <w:t>10.53</w:t>
      </w:r>
      <w:r>
        <w:rPr>
          <w:color w:val="000000"/>
          <w:spacing w:val="0"/>
          <w:w w:val="100"/>
          <w:position w:val="0"/>
        </w:rPr>
        <w:t>亿元，同比增 长</w:t>
      </w:r>
      <w:r>
        <w:rPr>
          <w:color w:val="000000"/>
          <w:spacing w:val="0"/>
          <w:w w:val="100"/>
          <w:position w:val="0"/>
          <w:sz w:val="18"/>
          <w:szCs w:val="18"/>
        </w:rPr>
        <w:t xml:space="preserve">42. </w:t>
      </w:r>
      <w:r>
        <w:rPr>
          <w:color w:val="000000"/>
          <w:spacing w:val="0"/>
          <w:w w:val="100"/>
          <w:position w:val="0"/>
          <w:sz w:val="18"/>
          <w:szCs w:val="18"/>
        </w:rPr>
        <w:t>14%</w:t>
      </w:r>
      <w:r>
        <w:rPr>
          <w:color w:val="000000"/>
          <w:spacing w:val="0"/>
          <w:w w:val="100"/>
          <w:position w:val="0"/>
        </w:rPr>
        <w:t>；归属于上市公司股东的净利润</w:t>
      </w:r>
      <w:r>
        <w:rPr>
          <w:color w:val="000000"/>
          <w:spacing w:val="0"/>
          <w:w w:val="100"/>
          <w:position w:val="0"/>
          <w:sz w:val="18"/>
          <w:szCs w:val="18"/>
        </w:rPr>
        <w:t>8.22</w:t>
      </w:r>
      <w:r>
        <w:rPr>
          <w:color w:val="000000"/>
          <w:spacing w:val="0"/>
          <w:w w:val="100"/>
          <w:position w:val="0"/>
        </w:rPr>
        <w:t>亿元，同比增长</w:t>
      </w:r>
      <w:r>
        <w:rPr>
          <w:color w:val="000000"/>
          <w:spacing w:val="0"/>
          <w:w w:val="100"/>
          <w:position w:val="0"/>
          <w:sz w:val="18"/>
          <w:szCs w:val="18"/>
        </w:rPr>
        <w:t xml:space="preserve">38. </w:t>
      </w:r>
      <w:r>
        <w:rPr>
          <w:color w:val="000000"/>
          <w:spacing w:val="0"/>
          <w:w w:val="100"/>
          <w:position w:val="0"/>
          <w:sz w:val="18"/>
          <w:szCs w:val="18"/>
        </w:rPr>
        <w:t>53%</w:t>
      </w:r>
      <w:r>
        <w:rPr>
          <w:color w:val="000000"/>
          <w:spacing w:val="0"/>
          <w:w w:val="100"/>
          <w:position w:val="0"/>
        </w:rPr>
        <w:t>；扣非后归属于上市公司 股东的净利润</w:t>
      </w:r>
      <w:r>
        <w:rPr>
          <w:color w:val="000000"/>
          <w:spacing w:val="0"/>
          <w:w w:val="100"/>
          <w:position w:val="0"/>
          <w:sz w:val="18"/>
          <w:szCs w:val="18"/>
        </w:rPr>
        <w:t xml:space="preserve">5. </w:t>
      </w:r>
      <w:r>
        <w:rPr>
          <w:color w:val="000000"/>
          <w:spacing w:val="0"/>
          <w:w w:val="100"/>
          <w:position w:val="0"/>
          <w:sz w:val="18"/>
          <w:szCs w:val="18"/>
        </w:rPr>
        <w:t>26</w:t>
      </w:r>
      <w:r>
        <w:rPr>
          <w:color w:val="000000"/>
          <w:spacing w:val="0"/>
          <w:w w:val="100"/>
          <w:position w:val="0"/>
        </w:rPr>
        <w:t>亿元，同比增长</w:t>
      </w:r>
      <w:r>
        <w:rPr>
          <w:color w:val="000000"/>
          <w:spacing w:val="0"/>
          <w:w w:val="100"/>
          <w:position w:val="0"/>
          <w:sz w:val="18"/>
          <w:szCs w:val="18"/>
        </w:rPr>
        <w:t xml:space="preserve">36. </w:t>
      </w:r>
      <w:r>
        <w:rPr>
          <w:color w:val="000000"/>
          <w:spacing w:val="0"/>
          <w:w w:val="100"/>
          <w:position w:val="0"/>
          <w:sz w:val="18"/>
          <w:szCs w:val="18"/>
        </w:rPr>
        <w:t>58%</w:t>
      </w:r>
      <w:r>
        <w:rPr>
          <w:color w:val="000000"/>
          <w:spacing w:val="0"/>
          <w:w w:val="100"/>
          <w:position w:val="0"/>
        </w:rPr>
        <w:t>。</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报告期内公司主要工作如下：</w:t>
      </w:r>
    </w:p>
    <w:p>
      <w:pPr>
        <w:pStyle w:val="Style5"/>
        <w:keepNext w:val="0"/>
        <w:keepLines w:val="0"/>
        <w:widowControl w:val="0"/>
        <w:shd w:val="clear" w:color="auto" w:fill="auto"/>
        <w:tabs>
          <w:tab w:pos="878" w:val="left"/>
        </w:tabs>
        <w:bidi w:val="0"/>
        <w:spacing w:before="0" w:after="0" w:line="359" w:lineRule="exact"/>
        <w:ind w:left="0" w:right="0" w:firstLine="520"/>
        <w:jc w:val="both"/>
      </w:pPr>
      <w:bookmarkStart w:id="130" w:name="bookmark130"/>
      <w:r>
        <w:rPr>
          <w:color w:val="000000"/>
          <w:spacing w:val="0"/>
          <w:w w:val="100"/>
          <w:position w:val="0"/>
          <w:sz w:val="18"/>
          <w:szCs w:val="18"/>
        </w:rPr>
        <w:t>1</w:t>
      </w:r>
      <w:bookmarkEnd w:id="130"/>
      <w:r>
        <w:rPr>
          <w:color w:val="000000"/>
          <w:spacing w:val="0"/>
          <w:w w:val="100"/>
          <w:position w:val="0"/>
        </w:rPr>
        <w:t>、</w:t>
        <w:tab/>
        <w:t>围绕主营业务加大技术和产品研发投入，致力于突破核心技术困局</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报告期内，公司持续针对高端计算机、存储、云计算、大数据、网络安全、自主软件、新一 代节能基础设施等开展研发工作，掌握了大量高端计算机、存储和云计算等领域核心技术，在本 领域实现国内领先并达到国际先进水平。公司致力于突破核心技术，形成完整的、安全的技术体 系，寻求改变上游受制于人的局面。报告期内，相关工作进展顺利，为公司核心技术产业化创造 了良好条件。</w:t>
      </w:r>
    </w:p>
    <w:p>
      <w:pPr>
        <w:pStyle w:val="Style5"/>
        <w:keepNext w:val="0"/>
        <w:keepLines w:val="0"/>
        <w:widowControl w:val="0"/>
        <w:shd w:val="clear" w:color="auto" w:fill="auto"/>
        <w:tabs>
          <w:tab w:pos="893" w:val="left"/>
        </w:tabs>
        <w:bidi w:val="0"/>
        <w:spacing w:before="0" w:after="0" w:line="359" w:lineRule="exact"/>
        <w:ind w:left="0" w:right="0" w:firstLine="520"/>
        <w:jc w:val="both"/>
      </w:pPr>
      <w:bookmarkStart w:id="131" w:name="bookmark131"/>
      <w:r>
        <w:rPr>
          <w:color w:val="000000"/>
          <w:spacing w:val="0"/>
          <w:w w:val="100"/>
          <w:position w:val="0"/>
          <w:sz w:val="18"/>
          <w:szCs w:val="18"/>
        </w:rPr>
        <w:t>2</w:t>
      </w:r>
      <w:bookmarkEnd w:id="131"/>
      <w:r>
        <w:rPr>
          <w:color w:val="000000"/>
          <w:spacing w:val="0"/>
          <w:w w:val="100"/>
          <w:position w:val="0"/>
        </w:rPr>
        <w:t>、</w:t>
        <w:tab/>
        <w:t>向上下游延伸，孵化创新型企业</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公司不断延伸上下游产业链合作，在细分领域积极布局，为公司产品技术与行业应用的深度 结合创造了良好局面。公司参股公司中科星图于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日于科创板上市；参股公司海光公 司发布了多项创新产品，市场前景广阔。</w:t>
      </w:r>
    </w:p>
    <w:p>
      <w:pPr>
        <w:pStyle w:val="Style5"/>
        <w:keepNext w:val="0"/>
        <w:keepLines w:val="0"/>
        <w:widowControl w:val="0"/>
        <w:shd w:val="clear" w:color="auto" w:fill="auto"/>
        <w:tabs>
          <w:tab w:pos="893" w:val="left"/>
        </w:tabs>
        <w:bidi w:val="0"/>
        <w:spacing w:before="0" w:after="0" w:line="359" w:lineRule="exact"/>
        <w:ind w:left="0" w:right="0" w:firstLine="520"/>
        <w:jc w:val="both"/>
      </w:pPr>
      <w:bookmarkStart w:id="132" w:name="bookmark132"/>
      <w:r>
        <w:rPr>
          <w:color w:val="000000"/>
          <w:spacing w:val="0"/>
          <w:w w:val="100"/>
          <w:position w:val="0"/>
          <w:sz w:val="18"/>
          <w:szCs w:val="18"/>
        </w:rPr>
        <w:t>3</w:t>
      </w:r>
      <w:bookmarkEnd w:id="132"/>
      <w:r>
        <w:rPr>
          <w:color w:val="000000"/>
          <w:spacing w:val="0"/>
          <w:w w:val="100"/>
          <w:position w:val="0"/>
        </w:rPr>
        <w:t>、</w:t>
        <w:tab/>
        <w:t>建设先进计算产业生态环境</w:t>
      </w:r>
    </w:p>
    <w:p>
      <w:pPr>
        <w:pStyle w:val="Style5"/>
        <w:keepNext w:val="0"/>
        <w:keepLines w:val="0"/>
        <w:widowControl w:val="0"/>
        <w:shd w:val="clear" w:color="auto" w:fill="auto"/>
        <w:bidi w:val="0"/>
        <w:spacing w:before="0" w:after="0" w:line="359" w:lineRule="exact"/>
        <w:ind w:left="0" w:right="0" w:firstLine="520"/>
        <w:jc w:val="both"/>
      </w:pPr>
      <w:r>
        <w:rPr>
          <w:color w:val="000000"/>
          <w:spacing w:val="0"/>
          <w:w w:val="100"/>
          <w:position w:val="0"/>
        </w:rPr>
        <w:t>公司围绕国家先进计算产业创新中心建设，采用网络化布局、集群式发展模式，实现多地协 同发展、技术与商业模式双创新，推动国家先进计算产业生态环境建设。</w:t>
      </w:r>
    </w:p>
    <w:p>
      <w:pPr>
        <w:pStyle w:val="Style5"/>
        <w:keepNext w:val="0"/>
        <w:keepLines w:val="0"/>
        <w:widowControl w:val="0"/>
        <w:shd w:val="clear" w:color="auto" w:fill="auto"/>
        <w:tabs>
          <w:tab w:pos="893" w:val="left"/>
        </w:tabs>
        <w:bidi w:val="0"/>
        <w:spacing w:before="0" w:after="0" w:line="359" w:lineRule="exact"/>
        <w:ind w:left="0" w:right="0" w:firstLine="520"/>
        <w:jc w:val="both"/>
      </w:pPr>
      <w:bookmarkStart w:id="133" w:name="bookmark133"/>
      <w:r>
        <w:rPr>
          <w:color w:val="000000"/>
          <w:spacing w:val="0"/>
          <w:w w:val="100"/>
          <w:position w:val="0"/>
          <w:sz w:val="18"/>
          <w:szCs w:val="18"/>
        </w:rPr>
        <w:t>4</w:t>
      </w:r>
      <w:bookmarkEnd w:id="133"/>
      <w:r>
        <w:rPr>
          <w:color w:val="000000"/>
          <w:spacing w:val="0"/>
          <w:w w:val="100"/>
          <w:position w:val="0"/>
        </w:rPr>
        <w:t>、</w:t>
        <w:tab/>
        <w:t>助力新基建</w:t>
      </w:r>
    </w:p>
    <w:p>
      <w:pPr>
        <w:pStyle w:val="Style5"/>
        <w:keepNext w:val="0"/>
        <w:keepLines w:val="0"/>
        <w:widowControl w:val="0"/>
        <w:shd w:val="clear" w:color="auto" w:fill="auto"/>
        <w:bidi w:val="0"/>
        <w:spacing w:before="0" w:after="340" w:line="359" w:lineRule="exact"/>
        <w:ind w:left="0" w:right="0" w:firstLine="520"/>
        <w:jc w:val="both"/>
      </w:pPr>
      <w:r>
        <w:rPr>
          <w:color w:val="000000"/>
          <w:spacing w:val="0"/>
          <w:w w:val="100"/>
          <w:position w:val="0"/>
        </w:rPr>
        <w:t>公司参与了一系列重大新型基础设施建设项目，依托技术创新、联合上下游生态合作伙伴， 努力提升相关新基建项目核心设备的国产化率，并积极向更多行业延展。</w:t>
      </w:r>
    </w:p>
    <w:p>
      <w:pPr>
        <w:pStyle w:val="Style19"/>
        <w:keepNext/>
        <w:keepLines/>
        <w:widowControl w:val="0"/>
        <w:shd w:val="clear" w:color="auto" w:fill="auto"/>
        <w:tabs>
          <w:tab w:pos="478" w:val="left"/>
        </w:tabs>
        <w:bidi w:val="0"/>
        <w:spacing w:before="0" w:after="0" w:line="359" w:lineRule="exact"/>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二</w:t>
      </w:r>
      <w:bookmarkEnd w:id="136"/>
      <w:r>
        <w:rPr>
          <w:color w:val="000000"/>
          <w:spacing w:val="0"/>
          <w:w w:val="100"/>
          <w:position w:val="0"/>
        </w:rPr>
        <w:t>、</w:t>
        <w:tab/>
        <w:t>报告期内主要经营情况</w:t>
      </w:r>
      <w:bookmarkEnd w:id="134"/>
      <w:bookmarkEnd w:id="135"/>
      <w:bookmarkEnd w:id="137"/>
    </w:p>
    <w:p>
      <w:pPr>
        <w:pStyle w:val="Style5"/>
        <w:keepNext w:val="0"/>
        <w:keepLines w:val="0"/>
        <w:widowControl w:val="0"/>
        <w:shd w:val="clear" w:color="auto" w:fill="auto"/>
        <w:bidi w:val="0"/>
        <w:spacing w:before="0" w:after="0" w:line="360" w:lineRule="exact"/>
        <w:ind w:left="0" w:right="0" w:firstLine="520"/>
        <w:jc w:val="both"/>
      </w:pPr>
      <w:r>
        <w:rPr>
          <w:color w:val="000000"/>
          <w:spacing w:val="0"/>
          <w:w w:val="100"/>
          <w:position w:val="0"/>
          <w:sz w:val="18"/>
          <w:szCs w:val="18"/>
        </w:rPr>
        <w:t>2020</w:t>
      </w:r>
      <w:r>
        <w:rPr>
          <w:color w:val="000000"/>
          <w:spacing w:val="0"/>
          <w:w w:val="100"/>
          <w:position w:val="0"/>
        </w:rPr>
        <w:t>年度，公司实现营业收入</w:t>
      </w:r>
      <w:r>
        <w:rPr>
          <w:color w:val="000000"/>
          <w:spacing w:val="0"/>
          <w:w w:val="100"/>
          <w:position w:val="0"/>
          <w:sz w:val="18"/>
          <w:szCs w:val="18"/>
        </w:rPr>
        <w:t>101.6</w:t>
      </w:r>
      <w:r>
        <w:rPr>
          <w:color w:val="000000"/>
          <w:spacing w:val="0"/>
          <w:w w:val="100"/>
          <w:position w:val="0"/>
          <w:sz w:val="18"/>
          <w:szCs w:val="18"/>
        </w:rPr>
        <w:t>1</w:t>
      </w:r>
      <w:r>
        <w:rPr>
          <w:color w:val="000000"/>
          <w:spacing w:val="0"/>
          <w:w w:val="100"/>
          <w:position w:val="0"/>
        </w:rPr>
        <w:t>亿元，同比增长</w:t>
      </w:r>
      <w:r>
        <w:rPr>
          <w:color w:val="000000"/>
          <w:spacing w:val="0"/>
          <w:w w:val="100"/>
          <w:position w:val="0"/>
          <w:sz w:val="18"/>
          <w:szCs w:val="18"/>
        </w:rPr>
        <w:t>6.66%；</w:t>
      </w:r>
      <w:r>
        <w:rPr>
          <w:color w:val="000000"/>
          <w:spacing w:val="0"/>
          <w:w w:val="100"/>
          <w:position w:val="0"/>
        </w:rPr>
        <w:t>利润总额</w:t>
      </w:r>
      <w:r>
        <w:rPr>
          <w:color w:val="000000"/>
          <w:spacing w:val="0"/>
          <w:w w:val="100"/>
          <w:position w:val="0"/>
          <w:sz w:val="18"/>
          <w:szCs w:val="18"/>
        </w:rPr>
        <w:t>10.53</w:t>
      </w:r>
      <w:r>
        <w:rPr>
          <w:color w:val="000000"/>
          <w:spacing w:val="0"/>
          <w:w w:val="100"/>
          <w:position w:val="0"/>
        </w:rPr>
        <w:t>亿元，同比增 长</w:t>
      </w:r>
      <w:r>
        <w:rPr>
          <w:color w:val="000000"/>
          <w:spacing w:val="0"/>
          <w:w w:val="100"/>
          <w:position w:val="0"/>
          <w:sz w:val="18"/>
          <w:szCs w:val="18"/>
        </w:rPr>
        <w:t xml:space="preserve">42. </w:t>
      </w:r>
      <w:r>
        <w:rPr>
          <w:color w:val="000000"/>
          <w:spacing w:val="0"/>
          <w:w w:val="100"/>
          <w:position w:val="0"/>
          <w:sz w:val="18"/>
          <w:szCs w:val="18"/>
        </w:rPr>
        <w:t>14%</w:t>
      </w:r>
      <w:r>
        <w:rPr>
          <w:color w:val="000000"/>
          <w:spacing w:val="0"/>
          <w:w w:val="100"/>
          <w:position w:val="0"/>
        </w:rPr>
        <w:t>；归属于上市公司股东的净利润</w:t>
      </w:r>
      <w:r>
        <w:rPr>
          <w:color w:val="000000"/>
          <w:spacing w:val="0"/>
          <w:w w:val="100"/>
          <w:position w:val="0"/>
          <w:sz w:val="18"/>
          <w:szCs w:val="18"/>
        </w:rPr>
        <w:t>8.22</w:t>
      </w:r>
      <w:r>
        <w:rPr>
          <w:color w:val="000000"/>
          <w:spacing w:val="0"/>
          <w:w w:val="100"/>
          <w:position w:val="0"/>
        </w:rPr>
        <w:t>亿元，同比增长</w:t>
      </w:r>
      <w:r>
        <w:rPr>
          <w:color w:val="000000"/>
          <w:spacing w:val="0"/>
          <w:w w:val="100"/>
          <w:position w:val="0"/>
          <w:sz w:val="18"/>
          <w:szCs w:val="18"/>
        </w:rPr>
        <w:t xml:space="preserve">38. </w:t>
      </w:r>
      <w:r>
        <w:rPr>
          <w:color w:val="000000"/>
          <w:spacing w:val="0"/>
          <w:w w:val="100"/>
          <w:position w:val="0"/>
          <w:sz w:val="18"/>
          <w:szCs w:val="18"/>
        </w:rPr>
        <w:t>53%</w:t>
      </w:r>
      <w:r>
        <w:rPr>
          <w:color w:val="000000"/>
          <w:spacing w:val="0"/>
          <w:w w:val="100"/>
          <w:position w:val="0"/>
        </w:rPr>
        <w:t>；扣非后归属于上市公司 股东的净利润</w:t>
      </w:r>
      <w:r>
        <w:rPr>
          <w:color w:val="000000"/>
          <w:spacing w:val="0"/>
          <w:w w:val="100"/>
          <w:position w:val="0"/>
          <w:sz w:val="18"/>
          <w:szCs w:val="18"/>
        </w:rPr>
        <w:t xml:space="preserve">5. </w:t>
      </w:r>
      <w:r>
        <w:rPr>
          <w:color w:val="000000"/>
          <w:spacing w:val="0"/>
          <w:w w:val="100"/>
          <w:position w:val="0"/>
          <w:sz w:val="18"/>
          <w:szCs w:val="18"/>
        </w:rPr>
        <w:t>26</w:t>
      </w:r>
      <w:r>
        <w:rPr>
          <w:color w:val="000000"/>
          <w:spacing w:val="0"/>
          <w:w w:val="100"/>
          <w:position w:val="0"/>
        </w:rPr>
        <w:t>亿元，同比增长</w:t>
      </w:r>
      <w:r>
        <w:rPr>
          <w:color w:val="000000"/>
          <w:spacing w:val="0"/>
          <w:w w:val="100"/>
          <w:position w:val="0"/>
          <w:sz w:val="18"/>
          <w:szCs w:val="18"/>
        </w:rPr>
        <w:t>36.58%</w:t>
      </w:r>
      <w:r>
        <w:rPr>
          <w:color w:val="000000"/>
          <w:spacing w:val="0"/>
          <w:w w:val="100"/>
          <w:position w:val="0"/>
        </w:rPr>
        <w:t>。</w:t>
      </w:r>
    </w:p>
    <w:p>
      <w:pPr>
        <w:pStyle w:val="Style19"/>
        <w:keepNext/>
        <w:keepLines/>
        <w:widowControl w:val="0"/>
        <w:shd w:val="clear" w:color="auto" w:fill="auto"/>
        <w:tabs>
          <w:tab w:pos="834" w:val="left"/>
        </w:tabs>
        <w:bidi w:val="0"/>
        <w:spacing w:before="0" w:after="0" w:line="359" w:lineRule="exact"/>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一）</w:t>
        <w:tab/>
        <w:t>主营业务分析</w:t>
      </w:r>
      <w:bookmarkEnd w:id="138"/>
      <w:bookmarkEnd w:id="139"/>
      <w:bookmarkEnd w:id="141"/>
    </w:p>
    <w:p>
      <w:pPr>
        <w:pStyle w:val="Style19"/>
        <w:keepNext/>
        <w:keepLines/>
        <w:widowControl w:val="0"/>
        <w:numPr>
          <w:ilvl w:val="0"/>
          <w:numId w:val="1"/>
        </w:numPr>
        <w:shd w:val="clear" w:color="auto" w:fill="auto"/>
        <w:bidi w:val="0"/>
        <w:spacing w:before="0" w:after="120" w:line="359" w:lineRule="exact"/>
        <w:ind w:left="0" w:right="0" w:firstLine="0"/>
        <w:jc w:val="both"/>
      </w:pPr>
      <w:bookmarkStart w:id="138" w:name="bookmark138"/>
      <w:bookmarkStart w:id="139" w:name="bookmark139"/>
      <w:bookmarkStart w:id="142" w:name="bookmark142"/>
      <w:bookmarkStart w:id="143" w:name="bookmark143"/>
      <w:bookmarkEnd w:id="142"/>
      <w:r>
        <w:rPr>
          <w:color w:val="000000"/>
          <w:spacing w:val="0"/>
          <w:w w:val="100"/>
          <w:position w:val="0"/>
        </w:rPr>
        <w:t>利润表及现金流量表相关科目变动分析表</w:t>
      </w:r>
      <w:bookmarkEnd w:id="138"/>
      <w:bookmarkEnd w:id="139"/>
      <w:bookmarkEnd w:id="143"/>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6"/>
        <w:gridCol w:w="2318"/>
        <w:gridCol w:w="2002"/>
        <w:gridCol w:w="165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10,161,133,761.67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7,912, 749, </w:t>
            </w:r>
            <w:r>
              <w:rPr>
                <w:color w:val="000000"/>
                <w:spacing w:val="0"/>
                <w:w w:val="100"/>
                <w:position w:val="0"/>
                <w:sz w:val="18"/>
                <w:szCs w:val="18"/>
              </w:rPr>
              <w:t xml:space="preserve">730.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7,423, 540, </w:t>
            </w:r>
            <w:r>
              <w:rPr>
                <w:color w:val="000000"/>
                <w:spacing w:val="0"/>
                <w:w w:val="100"/>
                <w:position w:val="0"/>
                <w:sz w:val="18"/>
                <w:szCs w:val="18"/>
              </w:rPr>
              <w:t xml:space="preserve">760.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408,744,749.65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460,157,999.51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w:t>
            </w:r>
          </w:p>
        </w:tc>
      </w:tr>
    </w:tbl>
    <w:p>
      <w:pPr>
        <w:spacing w:lineRule="exact" w:line="1"/>
        <w:rPr>
          <w:sz w:val="2"/>
          <w:szCs w:val="2"/>
        </w:rPr>
      </w:pPr>
      <w:r>
        <w:br w:type="page"/>
      </w:r>
    </w:p>
    <w:tbl>
      <w:tblPr>
        <w:tblOverlap w:val="never"/>
        <w:jc w:val="center"/>
        <w:tblLayout w:type="fixed"/>
      </w:tblPr>
      <w:tblGrid>
        <w:gridCol w:w="3086"/>
        <w:gridCol w:w="2323"/>
        <w:gridCol w:w="1997"/>
        <w:gridCol w:w="1656"/>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222,666,568.46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227,616,231.15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734,980,839.46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737,734,407.32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16,093,782.61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143,070,002.78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-88.75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3,173,782,934.88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-27.05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-571,943,765.12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-606,852,932.12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不适用</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-1,702,962,838.77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pPr>
            <w:r>
              <w:rPr>
                <w:color w:val="000000"/>
                <w:spacing w:val="0"/>
                <w:w w:val="100"/>
                <w:position w:val="0"/>
              </w:rPr>
              <w:t>不适用</w:t>
            </w:r>
          </w:p>
        </w:tc>
      </w:tr>
      <w:tr>
        <w:trPr>
          <w:trHeight w:val="288" w:hRule="exact"/>
        </w:trPr>
        <w:tc>
          <w:tcPr>
            <w:gridSpan w:val="2"/>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财务费用变动原因说明：主要为银行贷款规模减小、可转换</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唤公司债券提前转股不再计提利息支出</w:t>
            </w:r>
          </w:p>
        </w:tc>
      </w:tr>
    </w:tbl>
    <w:p>
      <w:pPr>
        <w:widowControl w:val="0"/>
        <w:spacing w:after="7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所致。</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筹资活动产生的现金流量净额变动原因说明：主要为非公开发行股票募集资金到位所致。</w:t>
      </w:r>
    </w:p>
    <w:p>
      <w:pPr>
        <w:pStyle w:val="Style19"/>
        <w:keepNext/>
        <w:keepLines/>
        <w:widowControl w:val="0"/>
        <w:numPr>
          <w:ilvl w:val="0"/>
          <w:numId w:val="1"/>
        </w:numPr>
        <w:shd w:val="clear" w:color="auto" w:fill="auto"/>
        <w:bidi w:val="0"/>
        <w:spacing w:before="0" w:after="120" w:line="240" w:lineRule="auto"/>
        <w:ind w:left="0" w:right="0" w:firstLine="0"/>
        <w:jc w:val="left"/>
      </w:pPr>
      <w:bookmarkStart w:id="144" w:name="bookmark144"/>
      <w:bookmarkStart w:id="145" w:name="bookmark145"/>
      <w:bookmarkStart w:id="146" w:name="bookmark146"/>
      <w:bookmarkStart w:id="147" w:name="bookmark147"/>
      <w:bookmarkEnd w:id="146"/>
      <w:r>
        <w:rPr>
          <w:color w:val="000000"/>
          <w:spacing w:val="0"/>
          <w:w w:val="100"/>
          <w:position w:val="0"/>
        </w:rPr>
        <w:t>收入和成本分析</w:t>
      </w:r>
      <w:bookmarkEnd w:id="144"/>
      <w:bookmarkEnd w:id="145"/>
      <w:bookmarkEnd w:id="14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19"/>
        <w:keepNext/>
        <w:keepLines/>
        <w:widowControl w:val="0"/>
        <w:numPr>
          <w:ilvl w:val="0"/>
          <w:numId w:val="3"/>
        </w:numPr>
        <w:shd w:val="clear" w:color="auto" w:fill="auto"/>
        <w:bidi w:val="0"/>
        <w:spacing w:before="0" w:after="120" w:line="240" w:lineRule="auto"/>
        <w:ind w:left="0" w:right="0" w:firstLine="0"/>
        <w:jc w:val="left"/>
      </w:pPr>
      <w:bookmarkStart w:id="148" w:name="bookmark148"/>
      <w:bookmarkStart w:id="149" w:name="bookmark149"/>
      <w:bookmarkStart w:id="150" w:name="bookmark150"/>
      <w:bookmarkStart w:id="151" w:name="bookmark151"/>
      <w:bookmarkEnd w:id="150"/>
      <w:r>
        <w:rPr>
          <w:color w:val="000000"/>
          <w:spacing w:val="0"/>
          <w:w w:val="100"/>
          <w:position w:val="0"/>
        </w:rPr>
        <w:t>.</w:t>
      </w:r>
      <w:r>
        <w:rPr>
          <w:color w:val="000000"/>
          <w:spacing w:val="0"/>
          <w:w w:val="100"/>
          <w:position w:val="0"/>
        </w:rPr>
        <w:t>主营业务分行业、分产品、分地区情况</w:t>
      </w:r>
      <w:bookmarkEnd w:id="148"/>
      <w:bookmarkEnd w:id="149"/>
      <w:bookmarkEnd w:id="151"/>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982"/>
        <w:gridCol w:w="1896"/>
        <w:gridCol w:w="998"/>
        <w:gridCol w:w="1027"/>
        <w:gridCol w:w="1022"/>
        <w:gridCol w:w="1032"/>
      </w:tblGrid>
      <w:tr>
        <w:trPr>
          <w:trHeight w:val="326"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312" w:lineRule="exact"/>
              <w:ind w:left="200" w:right="0" w:firstLine="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312"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305" w:lineRule="exact"/>
              <w:ind w:left="180" w:right="0" w:firstLine="2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305"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5,219,853,156.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4,222,230,193.66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sz w:val="18"/>
                <w:szCs w:val="18"/>
              </w:rPr>
              <w:t>0.28</w:t>
              <w:tab/>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2,579,683,638.44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1,976, 294, </w:t>
            </w:r>
            <w:r>
              <w:rPr>
                <w:color w:val="000000"/>
                <w:spacing w:val="0"/>
                <w:w w:val="100"/>
                <w:position w:val="0"/>
                <w:sz w:val="18"/>
                <w:szCs w:val="18"/>
              </w:rPr>
              <w:t xml:space="preserve">743.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23.39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rPr>
              <w:t>减</w:t>
              <w:tab/>
              <w:t>少</w:t>
            </w:r>
          </w:p>
          <w:p>
            <w:pPr>
              <w:pStyle w:val="Style28"/>
              <w:keepNext w:val="0"/>
              <w:keepLines w:val="0"/>
              <w:widowControl w:val="0"/>
              <w:shd w:val="clear" w:color="auto" w:fill="auto"/>
              <w:tabs>
                <w:tab w:pos="566" w:val="left"/>
              </w:tabs>
              <w:bidi w:val="0"/>
              <w:spacing w:before="0" w:after="80" w:line="240" w:lineRule="auto"/>
              <w:ind w:left="0" w:right="0" w:firstLine="0"/>
              <w:jc w:val="left"/>
            </w:pPr>
            <w:r>
              <w:rPr>
                <w:color w:val="000000"/>
                <w:spacing w:val="0"/>
                <w:w w:val="100"/>
                <w:position w:val="0"/>
                <w:sz w:val="18"/>
                <w:szCs w:val="18"/>
              </w:rPr>
              <w:t>3.45</w:t>
              <w:tab/>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公共事业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2,358,809,704.14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1,713, </w:t>
            </w:r>
            <w:r>
              <w:rPr>
                <w:color w:val="000000"/>
                <w:spacing w:val="0"/>
                <w:w w:val="100"/>
                <w:position w:val="0"/>
                <w:sz w:val="18"/>
                <w:szCs w:val="18"/>
              </w:rPr>
              <w:t xml:space="preserve">091,604.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90"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4.05 </w:t>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326"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305" w:lineRule="exact"/>
              <w:ind w:left="200" w:right="0" w:firstLine="0"/>
              <w:jc w:val="left"/>
            </w:pPr>
            <w:r>
              <w:rPr>
                <w:color w:val="000000"/>
                <w:spacing w:val="0"/>
                <w:w w:val="100"/>
                <w:position w:val="0"/>
              </w:rPr>
              <w:t>营业收 入比上 年增减</w:t>
            </w:r>
          </w:p>
          <w:p>
            <w:pPr>
              <w:pStyle w:val="Style28"/>
              <w:keepNext w:val="0"/>
              <w:keepLines w:val="0"/>
              <w:widowControl w:val="0"/>
              <w:shd w:val="clear" w:color="auto" w:fill="auto"/>
              <w:bidi w:val="0"/>
              <w:spacing w:before="0" w:after="0" w:line="305"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305" w:lineRule="exact"/>
              <w:ind w:left="180" w:right="0" w:firstLine="20"/>
              <w:jc w:val="left"/>
            </w:pPr>
            <w:r>
              <w:rPr>
                <w:color w:val="000000"/>
                <w:spacing w:val="0"/>
                <w:w w:val="100"/>
                <w:position w:val="0"/>
              </w:rPr>
              <w:t>营业成 本比上 年增减</w:t>
            </w:r>
          </w:p>
          <w:p>
            <w:pPr>
              <w:pStyle w:val="Style28"/>
              <w:keepNext w:val="0"/>
              <w:keepLines w:val="0"/>
              <w:widowControl w:val="0"/>
              <w:shd w:val="clear" w:color="auto" w:fill="auto"/>
              <w:bidi w:val="0"/>
              <w:spacing w:before="0" w:after="0" w:line="305" w:lineRule="exact"/>
              <w:ind w:left="0" w:right="0" w:firstLine="1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高端计算 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8,047,958,546.51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6,851,463,859.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sz w:val="18"/>
                <w:szCs w:val="18"/>
              </w:rPr>
              <w:t>0.46</w:t>
              <w:tab/>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1,001,542,777.51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773,965,610.93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sz w:val="18"/>
                <w:szCs w:val="18"/>
              </w:rPr>
              <w:t>0.26</w:t>
              <w:tab/>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软件开 发、系统 集成及技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1,108,845,175.08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286,187,071.69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74.19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12.46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590" w:val="left"/>
              </w:tabs>
              <w:bidi w:val="0"/>
              <w:spacing w:before="0" w:after="80" w:line="240" w:lineRule="auto"/>
              <w:ind w:left="0" w:right="0" w:firstLine="0"/>
              <w:jc w:val="left"/>
            </w:pPr>
            <w:r>
              <w:rPr>
                <w:color w:val="000000"/>
                <w:spacing w:val="0"/>
                <w:w w:val="100"/>
                <w:position w:val="0"/>
              </w:rPr>
              <w:t>减</w:t>
              <w:tab/>
              <w:t>少</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1.79 </w:t>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bl>
    <w:p>
      <w:pPr>
        <w:spacing w:lineRule="exact" w:line="1"/>
        <w:rPr>
          <w:sz w:val="2"/>
          <w:szCs w:val="2"/>
        </w:rPr>
      </w:pPr>
      <w:r>
        <w:br w:type="page"/>
      </w:r>
    </w:p>
    <w:tbl>
      <w:tblPr>
        <w:tblOverlap w:val="never"/>
        <w:jc w:val="center"/>
        <w:tblLayout w:type="fixed"/>
      </w:tblPr>
      <w:tblGrid>
        <w:gridCol w:w="1186"/>
        <w:gridCol w:w="1901"/>
        <w:gridCol w:w="1896"/>
        <w:gridCol w:w="998"/>
        <w:gridCol w:w="1027"/>
        <w:gridCol w:w="1022"/>
        <w:gridCol w:w="1032"/>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分地区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毛利率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312" w:lineRule="exact"/>
              <w:ind w:left="0" w:right="0" w:firstLine="0"/>
              <w:jc w:val="center"/>
            </w:pPr>
            <w:r>
              <w:rPr>
                <w:color w:val="000000"/>
                <w:spacing w:val="0"/>
                <w:w w:val="100"/>
                <w:position w:val="0"/>
              </w:rPr>
              <w:t>营业收 入比上 年增减</w:t>
            </w:r>
          </w:p>
          <w:p>
            <w:pPr>
              <w:pStyle w:val="Style28"/>
              <w:keepNext w:val="0"/>
              <w:keepLines w:val="0"/>
              <w:widowControl w:val="0"/>
              <w:shd w:val="clear" w:color="auto" w:fill="auto"/>
              <w:bidi w:val="0"/>
              <w:spacing w:before="0" w:after="0" w:line="312" w:lineRule="exact"/>
              <w:ind w:left="0" w:right="0" w:firstLine="280"/>
              <w:jc w:val="left"/>
            </w:pPr>
            <w:r>
              <w:rPr>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305" w:lineRule="exact"/>
              <w:ind w:left="0" w:right="0" w:firstLine="0"/>
              <w:jc w:val="center"/>
            </w:pPr>
            <w:r>
              <w:rPr>
                <w:color w:val="000000"/>
                <w:spacing w:val="0"/>
                <w:w w:val="100"/>
                <w:position w:val="0"/>
              </w:rPr>
              <w:t>营业成 本比上 年增减</w:t>
            </w:r>
          </w:p>
          <w:p>
            <w:pPr>
              <w:pStyle w:val="Style28"/>
              <w:keepNext w:val="0"/>
              <w:keepLines w:val="0"/>
              <w:widowControl w:val="0"/>
              <w:shd w:val="clear" w:color="auto" w:fill="auto"/>
              <w:bidi w:val="0"/>
              <w:spacing w:before="0" w:after="0" w:line="305" w:lineRule="exact"/>
              <w:ind w:left="0" w:right="0" w:firstLine="28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 比上年 增减(%)</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东部大区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3,235, 795, </w:t>
            </w:r>
            <w:r>
              <w:rPr>
                <w:color w:val="000000"/>
                <w:spacing w:val="0"/>
                <w:w w:val="100"/>
                <w:position w:val="0"/>
                <w:sz w:val="18"/>
                <w:szCs w:val="18"/>
              </w:rPr>
              <w:t xml:space="preserve">097.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2,532,958,238.26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90"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1.15 </w:t>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南部大区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1,109, </w:t>
            </w:r>
            <w:r>
              <w:rPr>
                <w:color w:val="000000"/>
                <w:spacing w:val="0"/>
                <w:w w:val="100"/>
                <w:position w:val="0"/>
                <w:sz w:val="18"/>
                <w:szCs w:val="18"/>
              </w:rPr>
              <w:t>201,784.61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704,304,248.86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-22.86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-35.26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90" w:val="left"/>
              </w:tabs>
              <w:bidi w:val="0"/>
              <w:spacing w:before="0" w:after="80" w:line="240" w:lineRule="auto"/>
              <w:ind w:left="0" w:right="0" w:firstLine="0"/>
              <w:jc w:val="left"/>
            </w:pPr>
            <w:r>
              <w:rPr>
                <w:color w:val="000000"/>
                <w:spacing w:val="0"/>
                <w:w w:val="100"/>
                <w:position w:val="0"/>
              </w:rPr>
              <w:t>增</w:t>
              <w:tab/>
              <w:t>加</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12.15 </w:t>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西部大区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830,022,709.47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552,024,461.36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rPr>
              <w:t>减</w:t>
              <w:tab/>
              <w:t>少</w:t>
            </w:r>
          </w:p>
          <w:p>
            <w:pPr>
              <w:pStyle w:val="Style28"/>
              <w:keepNext w:val="0"/>
              <w:keepLines w:val="0"/>
              <w:widowControl w:val="0"/>
              <w:shd w:val="clear" w:color="auto" w:fill="auto"/>
              <w:tabs>
                <w:tab w:pos="571" w:val="left"/>
              </w:tabs>
              <w:bidi w:val="0"/>
              <w:spacing w:before="0" w:after="80" w:line="240" w:lineRule="auto"/>
              <w:ind w:left="0" w:right="0" w:firstLine="0"/>
              <w:jc w:val="left"/>
            </w:pPr>
            <w:r>
              <w:rPr>
                <w:color w:val="000000"/>
                <w:spacing w:val="0"/>
                <w:w w:val="100"/>
                <w:position w:val="0"/>
                <w:sz w:val="18"/>
                <w:szCs w:val="18"/>
              </w:rPr>
              <w:t>8.99</w:t>
              <w:tab/>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r>
        <w:trPr>
          <w:trHeight w:val="9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北部大区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4,983,326,907.64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4,122, 329, </w:t>
            </w:r>
            <w:r>
              <w:rPr>
                <w:color w:val="000000"/>
                <w:spacing w:val="0"/>
                <w:w w:val="100"/>
                <w:position w:val="0"/>
                <w:sz w:val="18"/>
                <w:szCs w:val="18"/>
              </w:rPr>
              <w:t xml:space="preserve">593. </w:t>
            </w:r>
            <w:r>
              <w:rPr>
                <w:color w:val="000000"/>
                <w:spacing w:val="0"/>
                <w:w w:val="100"/>
                <w:position w:val="0"/>
                <w:sz w:val="18"/>
                <w:szCs w:val="18"/>
              </w:rPr>
              <w:t>32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tabs>
                <w:tab w:pos="590" w:val="left"/>
              </w:tabs>
              <w:bidi w:val="0"/>
              <w:spacing w:before="0" w:after="80" w:line="240" w:lineRule="auto"/>
              <w:ind w:left="0" w:right="0" w:firstLine="0"/>
              <w:jc w:val="left"/>
            </w:pPr>
            <w:r>
              <w:rPr>
                <w:color w:val="000000"/>
                <w:spacing w:val="0"/>
                <w:w w:val="100"/>
                <w:position w:val="0"/>
              </w:rPr>
              <w:t>减</w:t>
              <w:tab/>
              <w:t>少</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 xml:space="preserve">1.60 </w:t>
            </w:r>
            <w:r>
              <w:rPr>
                <w:color w:val="000000"/>
                <w:spacing w:val="0"/>
                <w:w w:val="100"/>
                <w:position w:val="0"/>
              </w:rPr>
              <w:t>个</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百分点</w:t>
            </w:r>
          </w:p>
        </w:tc>
      </w:tr>
    </w:tbl>
    <w:p>
      <w:pPr>
        <w:pStyle w:val="Style25"/>
        <w:keepNext w:val="0"/>
        <w:keepLines w:val="0"/>
        <w:widowControl w:val="0"/>
        <w:shd w:val="clear" w:color="auto" w:fill="auto"/>
        <w:bidi w:val="0"/>
        <w:spacing w:before="0" w:after="60" w:line="240" w:lineRule="auto"/>
        <w:ind w:left="101"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南部大区营业收入降低、毛利率增长较多的原因主要为：</w:t>
      </w:r>
      <w:r>
        <w:rPr>
          <w:color w:val="000000"/>
          <w:spacing w:val="0"/>
          <w:w w:val="100"/>
          <w:position w:val="0"/>
          <w:sz w:val="18"/>
          <w:szCs w:val="18"/>
        </w:rPr>
        <w:t>2020</w:t>
      </w:r>
      <w:r>
        <w:rPr>
          <w:color w:val="000000"/>
          <w:spacing w:val="0"/>
          <w:w w:val="100"/>
          <w:position w:val="0"/>
        </w:rPr>
        <w:t>年南部大区调整营业收入结构所致。</w:t>
      </w:r>
    </w:p>
    <w:p>
      <w:pPr>
        <w:widowControl w:val="0"/>
        <w:spacing w:after="419" w:line="1" w:lineRule="exact"/>
      </w:pPr>
    </w:p>
    <w:p>
      <w:pPr>
        <w:pStyle w:val="Style25"/>
        <w:keepNext w:val="0"/>
        <w:keepLines w:val="0"/>
        <w:widowControl w:val="0"/>
        <w:shd w:val="clear" w:color="auto" w:fill="auto"/>
        <w:bidi w:val="0"/>
        <w:spacing w:before="0" w:after="140" w:line="240" w:lineRule="auto"/>
        <w:ind w:left="10" w:right="0" w:firstLine="0"/>
        <w:jc w:val="left"/>
      </w:pPr>
      <w:r>
        <w:rPr>
          <w:b/>
          <w:bCs/>
          <w:color w:val="000000"/>
          <w:spacing w:val="0"/>
          <w:w w:val="100"/>
          <w:position w:val="0"/>
        </w:rPr>
        <w:t>(2).</w:t>
      </w:r>
      <w:r>
        <w:rPr>
          <w:b/>
          <w:bCs/>
          <w:color w:val="000000"/>
          <w:spacing w:val="0"/>
          <w:w w:val="100"/>
          <w:position w:val="0"/>
        </w:rPr>
        <w:t>产销量情况分析表</w:t>
      </w:r>
    </w:p>
    <w:p>
      <w:pPr>
        <w:pStyle w:val="Style25"/>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82"/>
        <w:gridCol w:w="710"/>
        <w:gridCol w:w="989"/>
        <w:gridCol w:w="994"/>
        <w:gridCol w:w="994"/>
        <w:gridCol w:w="1416"/>
        <w:gridCol w:w="1277"/>
        <w:gridCol w:w="1296"/>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库存量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生产量比上 年增减(%)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销售量比上 年增减(%)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库存量比上 年增减(%)</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高端计算机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242,134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243,554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27,070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15,292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15,296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778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-0.51</w:t>
            </w:r>
          </w:p>
        </w:tc>
      </w:tr>
    </w:tbl>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产销量情况说明: 无</w:t>
      </w:r>
    </w:p>
    <w:p>
      <w:pPr>
        <w:widowControl w:val="0"/>
        <w:spacing w:after="379" w:line="1" w:lineRule="exact"/>
      </w:pPr>
    </w:p>
    <w:p>
      <w:pPr>
        <w:pStyle w:val="Style19"/>
        <w:keepNext/>
        <w:keepLines/>
        <w:widowControl w:val="0"/>
        <w:numPr>
          <w:ilvl w:val="0"/>
          <w:numId w:val="5"/>
        </w:numPr>
        <w:shd w:val="clear" w:color="auto" w:fill="auto"/>
        <w:bidi w:val="0"/>
        <w:spacing w:before="0" w:after="120" w:line="240" w:lineRule="auto"/>
        <w:ind w:left="0" w:right="0" w:firstLine="0"/>
        <w:jc w:val="left"/>
      </w:pPr>
      <w:bookmarkStart w:id="152" w:name="bookmark152"/>
      <w:bookmarkStart w:id="153" w:name="bookmark153"/>
      <w:bookmarkStart w:id="154" w:name="bookmark154"/>
      <w:bookmarkStart w:id="155" w:name="bookmark155"/>
      <w:bookmarkEnd w:id="154"/>
      <w:r>
        <w:rPr>
          <w:color w:val="000000"/>
          <w:spacing w:val="0"/>
          <w:w w:val="100"/>
          <w:position w:val="0"/>
        </w:rPr>
        <w:t>.</w:t>
      </w:r>
      <w:r>
        <w:rPr>
          <w:color w:val="000000"/>
          <w:spacing w:val="0"/>
          <w:w w:val="100"/>
          <w:position w:val="0"/>
        </w:rPr>
        <w:t>成本分析表</w:t>
      </w:r>
      <w:bookmarkEnd w:id="152"/>
      <w:bookmarkEnd w:id="153"/>
      <w:bookmarkEnd w:id="155"/>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0"/>
        <w:gridCol w:w="1512"/>
        <w:gridCol w:w="1896"/>
        <w:gridCol w:w="744"/>
        <w:gridCol w:w="1896"/>
        <w:gridCol w:w="994"/>
        <w:gridCol w:w="850"/>
        <w:gridCol w:w="442"/>
      </w:tblGrid>
      <w:tr>
        <w:trPr>
          <w:trHeight w:val="331" w:hRule="exact"/>
        </w:trPr>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分行 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成本构成项目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left"/>
            </w:pPr>
            <w:r>
              <w:rPr>
                <w:color w:val="000000"/>
                <w:spacing w:val="0"/>
                <w:w w:val="100"/>
                <w:position w:val="0"/>
              </w:rPr>
              <w:t>情 况 说 明</w:t>
            </w: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4,222, 230, </w:t>
            </w:r>
            <w:r>
              <w:rPr>
                <w:color w:val="000000"/>
                <w:spacing w:val="0"/>
                <w:w w:val="100"/>
                <w:position w:val="0"/>
                <w:sz w:val="18"/>
                <w:szCs w:val="18"/>
              </w:rPr>
              <w:t xml:space="preserve">193.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53.37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3,832,539, </w:t>
            </w:r>
            <w:r>
              <w:rPr>
                <w:color w:val="000000"/>
                <w:spacing w:val="0"/>
                <w:w w:val="100"/>
                <w:position w:val="0"/>
                <w:sz w:val="18"/>
                <w:szCs w:val="18"/>
              </w:rPr>
              <w:t>283.33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4,111,500,831.25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3,632, 290, </w:t>
            </w:r>
            <w:r>
              <w:rPr>
                <w:color w:val="000000"/>
                <w:spacing w:val="0"/>
                <w:w w:val="100"/>
                <w:position w:val="0"/>
                <w:sz w:val="18"/>
                <w:szCs w:val="18"/>
              </w:rPr>
              <w:t xml:space="preserve">048.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1,976, 294, </w:t>
            </w:r>
            <w:r>
              <w:rPr>
                <w:color w:val="000000"/>
                <w:spacing w:val="0"/>
                <w:w w:val="100"/>
                <w:position w:val="0"/>
                <w:sz w:val="18"/>
                <w:szCs w:val="18"/>
              </w:rPr>
              <w:t xml:space="preserve">743.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1,930, 527, </w:t>
            </w:r>
            <w:r>
              <w:rPr>
                <w:color w:val="000000"/>
                <w:spacing w:val="0"/>
                <w:w w:val="100"/>
                <w:position w:val="0"/>
                <w:sz w:val="18"/>
                <w:szCs w:val="18"/>
              </w:rPr>
              <w:t xml:space="preserve">306.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26.01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2.37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1,936, 549, </w:t>
            </w:r>
            <w:r>
              <w:rPr>
                <w:color w:val="000000"/>
                <w:spacing w:val="0"/>
                <w:w w:val="100"/>
                <w:position w:val="0"/>
                <w:sz w:val="18"/>
                <w:szCs w:val="18"/>
              </w:rPr>
              <w:t xml:space="preserve">967.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1,856, 948, </w:t>
            </w:r>
            <w:r>
              <w:rPr>
                <w:color w:val="000000"/>
                <w:spacing w:val="0"/>
                <w:w w:val="100"/>
                <w:position w:val="0"/>
                <w:sz w:val="18"/>
                <w:szCs w:val="18"/>
              </w:rPr>
              <w:t xml:space="preserve">720.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4.29</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1,713, 091, </w:t>
            </w:r>
            <w:r>
              <w:rPr>
                <w:color w:val="000000"/>
                <w:spacing w:val="0"/>
                <w:w w:val="100"/>
                <w:position w:val="0"/>
                <w:sz w:val="18"/>
                <w:szCs w:val="18"/>
              </w:rPr>
              <w:t xml:space="preserve">604. </w:t>
            </w:r>
            <w:r>
              <w:rPr>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1,659, </w:t>
            </w:r>
            <w:r>
              <w:rPr>
                <w:color w:val="000000"/>
                <w:spacing w:val="0"/>
                <w:w w:val="100"/>
                <w:position w:val="0"/>
                <w:sz w:val="18"/>
                <w:szCs w:val="18"/>
              </w:rPr>
              <w:t>745,017.90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22.36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1003"/>
        <w:gridCol w:w="1896"/>
        <w:gridCol w:w="744"/>
        <w:gridCol w:w="1896"/>
        <w:gridCol w:w="994"/>
        <w:gridCol w:w="850"/>
        <w:gridCol w:w="442"/>
      </w:tblGrid>
      <w:tr>
        <w:trPr>
          <w:trHeight w:val="331"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事业其中：原材料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1,578, </w:t>
            </w:r>
            <w:r>
              <w:rPr>
                <w:color w:val="000000"/>
                <w:spacing w:val="0"/>
                <w:w w:val="100"/>
                <w:position w:val="0"/>
                <w:sz w:val="18"/>
                <w:szCs w:val="18"/>
              </w:rPr>
              <w:t>281,528.42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1,596, </w:t>
            </w:r>
            <w:r>
              <w:rPr>
                <w:color w:val="000000"/>
                <w:spacing w:val="0"/>
                <w:w w:val="100"/>
                <w:position w:val="0"/>
                <w:sz w:val="18"/>
                <w:szCs w:val="18"/>
              </w:rPr>
              <w:t xml:space="preserve">127,714.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8"/>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分产品情况</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成本构 成项目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占总 成本 比例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上年同期金额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8" w:lineRule="exact"/>
              <w:ind w:left="0" w:right="0" w:firstLine="0"/>
              <w:jc w:val="center"/>
            </w:pPr>
            <w:r>
              <w:rPr>
                <w:color w:val="000000"/>
                <w:spacing w:val="0"/>
                <w:w w:val="100"/>
                <w:position w:val="0"/>
              </w:rPr>
              <w:t>上年同 期占总 成本比 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本期金 额较上 年同期 变动比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left"/>
            </w:pPr>
            <w:r>
              <w:rPr>
                <w:color w:val="000000"/>
                <w:spacing w:val="0"/>
                <w:w w:val="100"/>
                <w:position w:val="0"/>
              </w:rPr>
              <w:t>情 况 说 明</w:t>
            </w:r>
          </w:p>
        </w:tc>
      </w:tr>
      <w:tr>
        <w:trPr>
          <w:trHeight w:val="63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高端计算 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主营业 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6,851,463,859.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6,422, 839, </w:t>
            </w:r>
            <w:r>
              <w:rPr>
                <w:color w:val="000000"/>
                <w:spacing w:val="0"/>
                <w:w w:val="100"/>
                <w:position w:val="0"/>
                <w:sz w:val="18"/>
                <w:szCs w:val="18"/>
              </w:rPr>
              <w:t xml:space="preserve">687.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其中：原 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6,837, 561, </w:t>
            </w:r>
            <w:r>
              <w:rPr>
                <w:color w:val="000000"/>
                <w:spacing w:val="0"/>
                <w:w w:val="100"/>
                <w:position w:val="0"/>
                <w:sz w:val="18"/>
                <w:szCs w:val="18"/>
              </w:rPr>
              <w:t xml:space="preserve">864.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86.42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6,357, </w:t>
            </w:r>
            <w:r>
              <w:rPr>
                <w:color w:val="000000"/>
                <w:spacing w:val="0"/>
                <w:w w:val="100"/>
                <w:position w:val="0"/>
                <w:sz w:val="18"/>
                <w:szCs w:val="18"/>
              </w:rPr>
              <w:t xml:space="preserve">481,629.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7.55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存储产品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主营业 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773,965,610.93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745,486,723.78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3.82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其中：原 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773,847,703.38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737,112, </w:t>
            </w:r>
            <w:r>
              <w:rPr>
                <w:color w:val="000000"/>
                <w:spacing w:val="0"/>
                <w:w w:val="100"/>
                <w:position w:val="0"/>
                <w:sz w:val="18"/>
                <w:szCs w:val="18"/>
              </w:rPr>
              <w:t xml:space="preserve">889.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4.98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软件开发、 系统集成 及技术服 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主营业 务成本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286,187,071.69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254,485,196.49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12.46</w:t>
            </w:r>
          </w:p>
        </w:tc>
        <w:tc>
          <w:tcPr>
            <w:tcBorders>
              <w:top w:val="single" w:sz="4"/>
              <w:left w:val="single" w:sz="4"/>
              <w:right w:val="single" w:sz="4"/>
            </w:tcBorders>
            <w:shd w:val="clear" w:color="auto" w:fill="FFFFFF"/>
            <w:vAlign w:val="top"/>
          </w:tcPr>
          <w:p>
            <w:pPr>
              <w:widowControl w:val="0"/>
              <w:rPr>
                <w:sz w:val="10"/>
                <w:szCs w:val="10"/>
              </w:rPr>
            </w:pPr>
          </w:p>
        </w:tc>
      </w:tr>
      <w:tr>
        <w:trPr>
          <w:trHeight w:val="955"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其中：技 术服务 成本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145,467,406.03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178,272,539.50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312" w:lineRule="exact"/>
        <w:ind w:left="96" w:right="0" w:firstLine="0"/>
        <w:jc w:val="left"/>
      </w:pPr>
      <w:r>
        <w:rPr>
          <w:color w:val="000000"/>
          <w:spacing w:val="0"/>
          <w:w w:val="100"/>
          <w:position w:val="0"/>
        </w:rPr>
        <w:t>成本分析其他情况说明: 无</w:t>
      </w:r>
    </w:p>
    <w:p>
      <w:pPr>
        <w:widowControl w:val="0"/>
        <w:spacing w:after="279" w:line="1" w:lineRule="exact"/>
      </w:pPr>
    </w:p>
    <w:p>
      <w:pPr>
        <w:pStyle w:val="Style19"/>
        <w:keepNext/>
        <w:keepLines/>
        <w:widowControl w:val="0"/>
        <w:numPr>
          <w:ilvl w:val="0"/>
          <w:numId w:val="5"/>
        </w:numPr>
        <w:shd w:val="clear" w:color="auto" w:fill="auto"/>
        <w:bidi w:val="0"/>
        <w:spacing w:before="0" w:line="317" w:lineRule="exact"/>
        <w:ind w:left="0" w:right="0" w:firstLine="0"/>
        <w:jc w:val="left"/>
      </w:pPr>
      <w:bookmarkStart w:id="156" w:name="bookmark156"/>
      <w:bookmarkStart w:id="157" w:name="bookmark157"/>
      <w:bookmarkStart w:id="158" w:name="bookmark158"/>
      <w:bookmarkStart w:id="159" w:name="bookmark159"/>
      <w:bookmarkEnd w:id="158"/>
      <w:r>
        <w:rPr>
          <w:color w:val="000000"/>
          <w:spacing w:val="0"/>
          <w:w w:val="100"/>
          <w:position w:val="0"/>
        </w:rPr>
        <w:t>,</w:t>
      </w:r>
      <w:r>
        <w:rPr>
          <w:color w:val="000000"/>
          <w:spacing w:val="0"/>
          <w:w w:val="100"/>
          <w:position w:val="0"/>
        </w:rPr>
        <w:t>主要销售客户及主要供应商情况</w:t>
      </w:r>
      <w:bookmarkEnd w:id="156"/>
      <w:bookmarkEnd w:id="157"/>
      <w:bookmarkEnd w:id="159"/>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w:t>
      </w:r>
      <w:r>
        <w:rPr>
          <w:color w:val="000000"/>
          <w:spacing w:val="0"/>
          <w:w w:val="100"/>
          <w:position w:val="0"/>
          <w:sz w:val="18"/>
          <w:szCs w:val="18"/>
        </w:rPr>
        <w:t xml:space="preserve">575,884. </w:t>
      </w:r>
      <w:r>
        <w:rPr>
          <w:color w:val="000000"/>
          <w:spacing w:val="0"/>
          <w:w w:val="100"/>
          <w:position w:val="0"/>
          <w:sz w:val="18"/>
          <w:szCs w:val="18"/>
        </w:rPr>
        <w:t>98</w:t>
      </w:r>
      <w:r>
        <w:rPr>
          <w:color w:val="000000"/>
          <w:spacing w:val="0"/>
          <w:w w:val="100"/>
          <w:position w:val="0"/>
        </w:rPr>
        <w:t>万元，占年度销售总额</w:t>
      </w:r>
      <w:r>
        <w:rPr>
          <w:color w:val="000000"/>
          <w:spacing w:val="0"/>
          <w:w w:val="100"/>
          <w:position w:val="0"/>
          <w:sz w:val="18"/>
          <w:szCs w:val="18"/>
        </w:rPr>
        <w:t xml:space="preserve">56. </w:t>
      </w:r>
      <w:r>
        <w:rPr>
          <w:color w:val="000000"/>
          <w:spacing w:val="0"/>
          <w:w w:val="100"/>
          <w:position w:val="0"/>
          <w:sz w:val="18"/>
          <w:szCs w:val="18"/>
        </w:rPr>
        <w:t>68%；</w:t>
      </w:r>
      <w:r>
        <w:rPr>
          <w:color w:val="000000"/>
          <w:spacing w:val="0"/>
          <w:w w:val="100"/>
          <w:position w:val="0"/>
        </w:rPr>
        <w:t>其中前五名客户销售额中关联方 销售额</w:t>
      </w:r>
      <w:r>
        <w:rPr>
          <w:color w:val="000000"/>
          <w:spacing w:val="0"/>
          <w:w w:val="100"/>
          <w:position w:val="0"/>
          <w:sz w:val="18"/>
          <w:szCs w:val="18"/>
        </w:rPr>
        <w:t xml:space="preserve">87, </w:t>
      </w:r>
      <w:r>
        <w:rPr>
          <w:color w:val="000000"/>
          <w:spacing w:val="0"/>
          <w:w w:val="100"/>
          <w:position w:val="0"/>
          <w:sz w:val="18"/>
          <w:szCs w:val="18"/>
        </w:rPr>
        <w:t xml:space="preserve">044. </w:t>
      </w:r>
      <w:r>
        <w:rPr>
          <w:color w:val="000000"/>
          <w:spacing w:val="0"/>
          <w:w w:val="100"/>
          <w:position w:val="0"/>
          <w:sz w:val="18"/>
          <w:szCs w:val="18"/>
        </w:rPr>
        <w:t>44</w:t>
      </w:r>
      <w:r>
        <w:rPr>
          <w:color w:val="000000"/>
          <w:spacing w:val="0"/>
          <w:w w:val="100"/>
          <w:position w:val="0"/>
        </w:rPr>
        <w:t>万元，占年度销售总额</w:t>
      </w:r>
      <w:r>
        <w:rPr>
          <w:color w:val="000000"/>
          <w:spacing w:val="0"/>
          <w:w w:val="100"/>
          <w:position w:val="0"/>
          <w:sz w:val="18"/>
          <w:szCs w:val="18"/>
        </w:rPr>
        <w:t xml:space="preserve">8.57 </w:t>
      </w:r>
      <w:r>
        <w:rPr>
          <w:color w:val="000000"/>
          <w:spacing w:val="0"/>
          <w:w w:val="100"/>
          <w:position w:val="0"/>
        </w:rPr>
        <w:t>%。</w:t>
      </w:r>
    </w:p>
    <w:p>
      <w:pPr>
        <w:pStyle w:val="Style5"/>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前五名供应商采购额</w:t>
      </w:r>
      <w:r>
        <w:rPr>
          <w:color w:val="000000"/>
          <w:spacing w:val="0"/>
          <w:w w:val="100"/>
          <w:position w:val="0"/>
          <w:sz w:val="18"/>
          <w:szCs w:val="18"/>
        </w:rPr>
        <w:t xml:space="preserve">359, </w:t>
      </w:r>
      <w:r>
        <w:rPr>
          <w:color w:val="000000"/>
          <w:spacing w:val="0"/>
          <w:w w:val="100"/>
          <w:position w:val="0"/>
          <w:sz w:val="18"/>
          <w:szCs w:val="18"/>
        </w:rPr>
        <w:t>357.20</w:t>
      </w:r>
      <w:r>
        <w:rPr>
          <w:color w:val="000000"/>
          <w:spacing w:val="0"/>
          <w:w w:val="100"/>
          <w:position w:val="0"/>
        </w:rPr>
        <w:t>万元，占年度采购总额</w:t>
      </w:r>
      <w:r>
        <w:rPr>
          <w:color w:val="000000"/>
          <w:spacing w:val="0"/>
          <w:w w:val="100"/>
          <w:position w:val="0"/>
          <w:sz w:val="18"/>
          <w:szCs w:val="18"/>
        </w:rPr>
        <w:t>49.11%；</w:t>
      </w:r>
      <w:r>
        <w:rPr>
          <w:color w:val="000000"/>
          <w:spacing w:val="0"/>
          <w:w w:val="100"/>
          <w:position w:val="0"/>
        </w:rPr>
        <w:t>其中前五名供应商采购额中关 联方米购额</w:t>
      </w:r>
      <w:r>
        <w:rPr>
          <w:color w:val="000000"/>
          <w:spacing w:val="0"/>
          <w:w w:val="100"/>
          <w:position w:val="0"/>
          <w:sz w:val="18"/>
          <w:szCs w:val="18"/>
        </w:rPr>
        <w:t>0</w:t>
      </w:r>
      <w:r>
        <w:rPr>
          <w:color w:val="000000"/>
          <w:spacing w:val="0"/>
          <w:w w:val="100"/>
          <w:position w:val="0"/>
        </w:rPr>
        <w:t>万元，占年度米购总额</w:t>
      </w:r>
      <w:r>
        <w:rPr>
          <w:color w:val="000000"/>
          <w:spacing w:val="0"/>
          <w:w w:val="100"/>
          <w:position w:val="0"/>
          <w:sz w:val="18"/>
          <w:szCs w:val="18"/>
        </w:rPr>
        <w:t>0%</w:t>
      </w:r>
      <w:r>
        <w:rPr>
          <w:color w:val="000000"/>
          <w:spacing w:val="0"/>
          <w:w w:val="100"/>
          <w:position w:val="0"/>
        </w:rPr>
        <w:t>。</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317" w:lineRule="exact"/>
        <w:ind w:left="0" w:right="0" w:firstLine="0"/>
        <w:jc w:val="left"/>
      </w:pPr>
      <w:r>
        <w:rPr>
          <w:color w:val="000000"/>
          <w:spacing w:val="0"/>
          <w:w w:val="100"/>
          <w:position w:val="0"/>
        </w:rPr>
        <w:t>无</w:t>
      </w:r>
    </w:p>
    <w:p>
      <w:pPr>
        <w:pStyle w:val="Style19"/>
        <w:keepNext/>
        <w:keepLines/>
        <w:widowControl w:val="0"/>
        <w:numPr>
          <w:ilvl w:val="0"/>
          <w:numId w:val="1"/>
        </w:numPr>
        <w:shd w:val="clear" w:color="auto" w:fill="auto"/>
        <w:bidi w:val="0"/>
        <w:spacing w:before="0" w:after="140" w:line="240" w:lineRule="auto"/>
        <w:ind w:left="0" w:right="0" w:firstLine="0"/>
        <w:jc w:val="left"/>
      </w:pPr>
      <w:bookmarkStart w:id="160" w:name="bookmark160"/>
      <w:bookmarkStart w:id="161" w:name="bookmark161"/>
      <w:bookmarkStart w:id="162" w:name="bookmark162"/>
      <w:bookmarkStart w:id="163" w:name="bookmark163"/>
      <w:bookmarkEnd w:id="162"/>
      <w:r>
        <w:rPr>
          <w:color w:val="000000"/>
          <w:spacing w:val="0"/>
          <w:w w:val="100"/>
          <w:position w:val="0"/>
        </w:rPr>
        <w:t>费用</w:t>
      </w:r>
      <w:bookmarkEnd w:id="160"/>
      <w:bookmarkEnd w:id="161"/>
      <w:bookmarkEnd w:id="16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795" w:right="0" w:firstLine="0"/>
        <w:jc w:val="left"/>
      </w:pPr>
      <w:r>
        <w:rPr>
          <w:color w:val="000000"/>
          <w:spacing w:val="0"/>
          <w:w w:val="100"/>
          <w:position w:val="0"/>
        </w:rPr>
        <w:t>单位：元</w:t>
      </w:r>
    </w:p>
    <w:tbl>
      <w:tblPr>
        <w:tblOverlap w:val="never"/>
        <w:jc w:val="center"/>
        <w:tblLayout w:type="fixed"/>
      </w:tblPr>
      <w:tblGrid>
        <w:gridCol w:w="1728"/>
        <w:gridCol w:w="2750"/>
        <w:gridCol w:w="2842"/>
        <w:gridCol w:w="1507"/>
      </w:tblGrid>
      <w:tr>
        <w:trPr>
          <w:trHeight w:val="34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增减幅％</w:t>
            </w:r>
          </w:p>
        </w:tc>
      </w:tr>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408,744,749.65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460,157,999.51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-11.17</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管理费用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222,666,568.46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227,616,231.15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-2.17</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734,980,839.46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737,734,407.32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-0.37</w:t>
            </w:r>
          </w:p>
        </w:tc>
      </w:tr>
      <w:tr>
        <w:trPr>
          <w:trHeight w:val="34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财务费用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16,093,782.61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143,070,002.78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-88.75</w:t>
            </w:r>
          </w:p>
        </w:tc>
      </w:tr>
    </w:tbl>
    <w:p>
      <w:pPr>
        <w:pStyle w:val="Style25"/>
        <w:keepNext w:val="0"/>
        <w:keepLines w:val="0"/>
        <w:widowControl w:val="0"/>
        <w:shd w:val="clear" w:color="auto" w:fill="auto"/>
        <w:bidi w:val="0"/>
        <w:spacing w:before="0" w:after="0" w:line="240" w:lineRule="auto"/>
        <w:ind w:left="14" w:right="0" w:firstLine="0"/>
        <w:jc w:val="left"/>
      </w:pPr>
      <w:r>
        <w:rPr>
          <w:color w:val="000000"/>
          <w:spacing w:val="0"/>
          <w:w w:val="100"/>
          <w:position w:val="0"/>
        </w:rPr>
        <w:t>说明:</w:t>
      </w:r>
      <w:r>
        <w:br w:type="page"/>
      </w:r>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rPr>
        <w:t>财务费用变动原因说明：主要为银行贷款规模减小，可转换公司债券提前转股不再计提利息支出 所致。</w:t>
      </w:r>
    </w:p>
    <w:p>
      <w:pPr>
        <w:pStyle w:val="Style19"/>
        <w:keepNext/>
        <w:keepLines/>
        <w:widowControl w:val="0"/>
        <w:numPr>
          <w:ilvl w:val="0"/>
          <w:numId w:val="1"/>
        </w:numPr>
        <w:shd w:val="clear" w:color="auto" w:fill="auto"/>
        <w:bidi w:val="0"/>
        <w:spacing w:before="0" w:line="317" w:lineRule="exact"/>
        <w:ind w:left="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rPr>
        <w:t>研发投入</w:t>
      </w:r>
      <w:bookmarkEnd w:id="164"/>
      <w:bookmarkEnd w:id="165"/>
      <w:bookmarkEnd w:id="167"/>
    </w:p>
    <w:p>
      <w:pPr>
        <w:pStyle w:val="Style19"/>
        <w:keepNext/>
        <w:keepLines/>
        <w:widowControl w:val="0"/>
        <w:shd w:val="clear" w:color="auto" w:fill="auto"/>
        <w:bidi w:val="0"/>
        <w:spacing w:before="0" w:line="317" w:lineRule="exact"/>
        <w:ind w:left="0" w:right="0" w:firstLine="0"/>
        <w:jc w:val="left"/>
      </w:pPr>
      <w:bookmarkStart w:id="164" w:name="bookmark164"/>
      <w:bookmarkStart w:id="165" w:name="bookmark165"/>
      <w:bookmarkStart w:id="168" w:name="bookmark168"/>
      <w:bookmarkStart w:id="169" w:name="bookmark169"/>
      <w:r>
        <w:rPr>
          <w:color w:val="000000"/>
          <w:spacing w:val="0"/>
          <w:w w:val="100"/>
          <w:position w:val="0"/>
        </w:rPr>
        <w:t>（</w:t>
      </w:r>
      <w:bookmarkEnd w:id="168"/>
      <w:r>
        <w:rPr>
          <w:color w:val="000000"/>
          <w:spacing w:val="0"/>
          <w:w w:val="100"/>
          <w:position w:val="0"/>
        </w:rPr>
        <w:t>1）.</w:t>
      </w:r>
      <w:r>
        <w:rPr>
          <w:color w:val="000000"/>
          <w:spacing w:val="0"/>
          <w:w w:val="100"/>
          <w:position w:val="0"/>
        </w:rPr>
        <w:t>研发投入情况表</w:t>
      </w:r>
      <w:bookmarkEnd w:id="164"/>
      <w:bookmarkEnd w:id="165"/>
      <w:bookmarkEnd w:id="169"/>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7882" w:right="0" w:firstLine="0"/>
        <w:jc w:val="left"/>
      </w:pPr>
      <w:r>
        <w:rPr>
          <w:color w:val="000000"/>
          <w:spacing w:val="0"/>
          <w:w w:val="100"/>
          <w:position w:val="0"/>
        </w:rPr>
        <w:t>单位：元</w:t>
      </w:r>
    </w:p>
    <w:tbl>
      <w:tblPr>
        <w:tblOverlap w:val="never"/>
        <w:jc w:val="center"/>
        <w:tblLayout w:type="fixed"/>
      </w:tblPr>
      <w:tblGrid>
        <w:gridCol w:w="5501"/>
        <w:gridCol w:w="340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655,387,492.27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284,794,150.78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rPr>
                <w:sz w:val="18"/>
                <w:szCs w:val="18"/>
              </w:rPr>
            </w:pPr>
            <w:r>
              <w:rPr>
                <w:color w:val="000000"/>
                <w:spacing w:val="0"/>
                <w:w w:val="100"/>
                <w:position w:val="0"/>
                <w:sz w:val="18"/>
                <w:szCs w:val="18"/>
              </w:rPr>
              <w:t>940,181,643.05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2,039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61.19</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760" w:right="0" w:firstLine="0"/>
              <w:jc w:val="left"/>
              <w:rPr>
                <w:sz w:val="18"/>
                <w:szCs w:val="18"/>
              </w:rPr>
            </w:pPr>
            <w:r>
              <w:rPr>
                <w:color w:val="000000"/>
                <w:spacing w:val="0"/>
                <w:w w:val="100"/>
                <w:position w:val="0"/>
                <w:sz w:val="18"/>
                <w:szCs w:val="18"/>
              </w:rPr>
              <w:t>30.29</w:t>
            </w:r>
          </w:p>
        </w:tc>
      </w:tr>
    </w:tbl>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w:t>
      </w:r>
      <w:bookmarkEnd w:id="172"/>
      <w:r>
        <w:rPr>
          <w:color w:val="000000"/>
          <w:spacing w:val="0"/>
          <w:w w:val="100"/>
          <w:position w:val="0"/>
        </w:rPr>
        <w:t>2）.</w:t>
      </w:r>
      <w:r>
        <w:rPr>
          <w:color w:val="000000"/>
          <w:spacing w:val="0"/>
          <w:w w:val="100"/>
          <w:position w:val="0"/>
        </w:rPr>
        <w:t>情况说明</w:t>
      </w:r>
      <w:bookmarkEnd w:id="170"/>
      <w:bookmarkEnd w:id="171"/>
      <w:bookmarkEnd w:id="173"/>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
        </w:numPr>
        <w:shd w:val="clear" w:color="auto" w:fill="auto"/>
        <w:bidi w:val="0"/>
        <w:spacing w:before="0" w:after="140" w:line="240" w:lineRule="auto"/>
        <w:ind w:left="0" w:right="0" w:firstLine="0"/>
        <w:jc w:val="left"/>
      </w:pPr>
      <w:bookmarkStart w:id="174" w:name="bookmark174"/>
      <w:bookmarkStart w:id="175" w:name="bookmark175"/>
      <w:bookmarkStart w:id="176" w:name="bookmark176"/>
      <w:bookmarkStart w:id="177" w:name="bookmark177"/>
      <w:bookmarkEnd w:id="176"/>
      <w:r>
        <w:rPr>
          <w:color w:val="000000"/>
          <w:spacing w:val="0"/>
          <w:w w:val="100"/>
          <w:position w:val="0"/>
        </w:rPr>
        <w:t>现金流</w:t>
      </w:r>
      <w:bookmarkEnd w:id="174"/>
      <w:bookmarkEnd w:id="175"/>
      <w:bookmarkEnd w:id="17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2078"/>
        <w:gridCol w:w="2458"/>
        <w:gridCol w:w="144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3,173, 782, </w:t>
            </w:r>
            <w:r>
              <w:rPr>
                <w:color w:val="000000"/>
                <w:spacing w:val="0"/>
                <w:w w:val="100"/>
                <w:position w:val="0"/>
                <w:sz w:val="18"/>
                <w:szCs w:val="18"/>
              </w:rPr>
              <w:t xml:space="preserve">934.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-27.05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-571,943,765.12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-606,852,932.12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不适用</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-1,702,962,838.77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不适用</w:t>
            </w:r>
          </w:p>
        </w:tc>
      </w:tr>
    </w:tbl>
    <w:p>
      <w:pPr>
        <w:pStyle w:val="Style25"/>
        <w:keepNext w:val="0"/>
        <w:keepLines w:val="0"/>
        <w:widowControl w:val="0"/>
        <w:shd w:val="clear" w:color="auto" w:fill="auto"/>
        <w:bidi w:val="0"/>
        <w:spacing w:before="0" w:after="80" w:line="240" w:lineRule="auto"/>
        <w:ind w:left="101"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筹资活动产生的现金流量净额变动原因说明：主要为非公开发行股票募集资金到位所致。</w:t>
      </w:r>
    </w:p>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rPr>
        <w:t>（</w:t>
      </w:r>
      <w:bookmarkEnd w:id="180"/>
      <w:r>
        <w:rPr>
          <w:color w:val="000000"/>
          <w:spacing w:val="0"/>
          <w:w w:val="100"/>
          <w:position w:val="0"/>
        </w:rPr>
        <w:t>二）非主营业务导致利润重大变化的说明</w:t>
      </w:r>
      <w:bookmarkEnd w:id="178"/>
      <w:bookmarkEnd w:id="179"/>
      <w:bookmarkEnd w:id="18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54"/>
        <w:gridCol w:w="2573"/>
        <w:gridCol w:w="2266"/>
        <w:gridCol w:w="2117"/>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本年实际数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上年实际数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变动比例（%）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305,678,547.17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222,435,262.60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37.42</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-39,524,207.29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114,263,311.59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说明：</w:t>
      </w:r>
    </w:p>
    <w:p>
      <w:pPr>
        <w:pStyle w:val="Style25"/>
        <w:keepNext w:val="0"/>
        <w:keepLines w:val="0"/>
        <w:widowControl w:val="0"/>
        <w:shd w:val="clear" w:color="auto" w:fill="auto"/>
        <w:bidi w:val="0"/>
        <w:spacing w:before="0" w:after="80" w:line="240" w:lineRule="auto"/>
        <w:ind w:left="96" w:right="0" w:firstLine="0"/>
        <w:jc w:val="left"/>
        <w:rPr>
          <w:sz w:val="22"/>
          <w:szCs w:val="22"/>
        </w:rPr>
      </w:pPr>
      <w:r>
        <w:rPr>
          <w:color w:val="000000"/>
          <w:spacing w:val="0"/>
          <w:w w:val="100"/>
          <w:position w:val="0"/>
          <w:sz w:val="20"/>
          <w:szCs w:val="20"/>
        </w:rPr>
        <w:t>其他收益变动原因说明：主要为当期确认政府补助增加所致</w:t>
      </w:r>
      <w:r>
        <w:rPr>
          <w:color w:val="000000"/>
          <w:spacing w:val="0"/>
          <w:w w:val="100"/>
          <w:position w:val="0"/>
          <w:sz w:val="22"/>
          <w:szCs w:val="22"/>
        </w:rPr>
        <w:t>。</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投资收益变动原因说明：主要为联营企业净利润和其他权益调整所致。</w:t>
      </w:r>
    </w:p>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三）资产、负债情况分析</w:t>
      </w:r>
      <w:bookmarkEnd w:id="182"/>
      <w:bookmarkEnd w:id="183"/>
      <w:bookmarkEnd w:id="18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numPr>
          <w:ilvl w:val="0"/>
          <w:numId w:val="7"/>
        </w:numPr>
        <w:shd w:val="clear" w:color="auto" w:fill="auto"/>
        <w:bidi w:val="0"/>
        <w:spacing w:before="0" w:after="140" w:line="240" w:lineRule="auto"/>
        <w:ind w:left="0" w:right="0" w:firstLine="0"/>
        <w:jc w:val="left"/>
      </w:pPr>
      <w:bookmarkStart w:id="186" w:name="bookmark186"/>
      <w:bookmarkStart w:id="187" w:name="bookmark187"/>
      <w:bookmarkStart w:id="188" w:name="bookmark188"/>
      <w:bookmarkStart w:id="189" w:name="bookmark189"/>
      <w:bookmarkEnd w:id="188"/>
      <w:r>
        <w:rPr>
          <w:color w:val="000000"/>
          <w:spacing w:val="0"/>
          <w:w w:val="100"/>
          <w:position w:val="0"/>
        </w:rPr>
        <w:t>资产及负债状况</w:t>
      </w:r>
      <w:bookmarkEnd w:id="186"/>
      <w:bookmarkEnd w:id="187"/>
      <w:bookmarkEnd w:id="189"/>
    </w:p>
    <w:p>
      <w:pPr>
        <w:pStyle w:val="Style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381"/>
        <w:gridCol w:w="1699"/>
        <w:gridCol w:w="854"/>
        <w:gridCol w:w="1843"/>
        <w:gridCol w:w="850"/>
        <w:gridCol w:w="1037"/>
        <w:gridCol w:w="398"/>
      </w:tblGrid>
      <w:tr>
        <w:trPr>
          <w:trHeight w:val="15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本期期末数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09" w:lineRule="exact"/>
              <w:ind w:left="0" w:right="0" w:firstLine="0"/>
              <w:jc w:val="center"/>
              <w:rPr>
                <w:sz w:val="18"/>
                <w:szCs w:val="18"/>
              </w:rPr>
            </w:pPr>
            <w:r>
              <w:rPr>
                <w:color w:val="000000"/>
                <w:spacing w:val="0"/>
                <w:w w:val="100"/>
                <w:position w:val="0"/>
                <w:sz w:val="18"/>
                <w:szCs w:val="18"/>
              </w:rPr>
              <w:t>本期期 末数占 总资产 的比例</w:t>
            </w:r>
          </w:p>
          <w:p>
            <w:pPr>
              <w:pStyle w:val="Style28"/>
              <w:keepNext w:val="0"/>
              <w:keepLines w:val="0"/>
              <w:widowControl w:val="0"/>
              <w:shd w:val="clear" w:color="auto" w:fill="auto"/>
              <w:bidi w:val="0"/>
              <w:spacing w:before="0" w:after="0" w:line="309"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上期期末数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306" w:lineRule="exact"/>
              <w:ind w:left="0" w:right="0" w:firstLine="0"/>
              <w:jc w:val="center"/>
              <w:rPr>
                <w:sz w:val="18"/>
                <w:szCs w:val="18"/>
              </w:rPr>
            </w:pPr>
            <w:r>
              <w:rPr>
                <w:color w:val="000000"/>
                <w:spacing w:val="0"/>
                <w:w w:val="100"/>
                <w:position w:val="0"/>
                <w:sz w:val="18"/>
                <w:szCs w:val="18"/>
              </w:rPr>
              <w:t>上期期 末数占 总资产 的比例</w:t>
            </w:r>
          </w:p>
          <w:p>
            <w:pPr>
              <w:pStyle w:val="Style28"/>
              <w:keepNext w:val="0"/>
              <w:keepLines w:val="0"/>
              <w:widowControl w:val="0"/>
              <w:shd w:val="clear" w:color="auto" w:fill="auto"/>
              <w:bidi w:val="0"/>
              <w:spacing w:before="0" w:after="0" w:line="306"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本期期末 金额较上 期期末变 动比例(%)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情 况 说 明</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8, 224, 120, </w:t>
            </w:r>
            <w:r>
              <w:rPr>
                <w:color w:val="000000"/>
                <w:spacing w:val="0"/>
                <w:w w:val="100"/>
                <w:position w:val="0"/>
                <w:sz w:val="16"/>
                <w:szCs w:val="16"/>
              </w:rPr>
              <w:t xml:space="preserve">649. </w:t>
            </w:r>
            <w:r>
              <w:rPr>
                <w:color w:val="000000"/>
                <w:spacing w:val="0"/>
                <w:w w:val="100"/>
                <w:position w:val="0"/>
                <w:sz w:val="16"/>
                <w:szCs w:val="16"/>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39.23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2, 891,495, </w:t>
            </w:r>
            <w:r>
              <w:rPr>
                <w:color w:val="000000"/>
                <w:spacing w:val="0"/>
                <w:w w:val="100"/>
                <w:position w:val="0"/>
                <w:sz w:val="16"/>
                <w:szCs w:val="16"/>
              </w:rPr>
              <w:t xml:space="preserve">125.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184. </w:t>
            </w:r>
            <w:r>
              <w:rPr>
                <w:color w:val="000000"/>
                <w:spacing w:val="0"/>
                <w:w w:val="100"/>
                <w:position w:val="0"/>
                <w:sz w:val="16"/>
                <w:szCs w:val="16"/>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93, 962, </w:t>
            </w:r>
            <w:r>
              <w:rPr>
                <w:color w:val="000000"/>
                <w:spacing w:val="0"/>
                <w:w w:val="100"/>
                <w:position w:val="0"/>
                <w:sz w:val="16"/>
                <w:szCs w:val="16"/>
              </w:rPr>
              <w:t>381.08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364, </w:t>
            </w:r>
            <w:r>
              <w:rPr>
                <w:color w:val="000000"/>
                <w:spacing w:val="0"/>
                <w:w w:val="100"/>
                <w:position w:val="0"/>
                <w:sz w:val="16"/>
                <w:szCs w:val="16"/>
              </w:rPr>
              <w:t>145,315.95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-74. </w:t>
            </w:r>
            <w:r>
              <w:rPr>
                <w:color w:val="000000"/>
                <w:spacing w:val="0"/>
                <w:w w:val="100"/>
                <w:position w:val="0"/>
                <w:sz w:val="16"/>
                <w:szCs w:val="16"/>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2, 096, 655, </w:t>
            </w:r>
            <w:r>
              <w:rPr>
                <w:color w:val="000000"/>
                <w:spacing w:val="0"/>
                <w:w w:val="100"/>
                <w:position w:val="0"/>
                <w:sz w:val="16"/>
                <w:szCs w:val="16"/>
              </w:rPr>
              <w:t xml:space="preserve">973. </w:t>
            </w:r>
            <w:r>
              <w:rPr>
                <w:color w:val="000000"/>
                <w:spacing w:val="0"/>
                <w:w w:val="100"/>
                <w:position w:val="0"/>
                <w:sz w:val="16"/>
                <w:szCs w:val="16"/>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1,821,283, </w:t>
            </w:r>
            <w:r>
              <w:rPr>
                <w:color w:val="000000"/>
                <w:spacing w:val="0"/>
                <w:w w:val="100"/>
                <w:position w:val="0"/>
                <w:sz w:val="16"/>
                <w:szCs w:val="16"/>
              </w:rPr>
              <w:t xml:space="preserve">958.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15. </w:t>
            </w:r>
            <w:r>
              <w:rPr>
                <w:color w:val="000000"/>
                <w:spacing w:val="0"/>
                <w:w w:val="100"/>
                <w:position w:val="0"/>
                <w:sz w:val="16"/>
                <w:szCs w:val="16"/>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598, </w:t>
            </w:r>
            <w:r>
              <w:rPr>
                <w:color w:val="000000"/>
                <w:spacing w:val="0"/>
                <w:w w:val="100"/>
                <w:position w:val="0"/>
                <w:sz w:val="16"/>
                <w:szCs w:val="16"/>
              </w:rPr>
              <w:t xml:space="preserve">320.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251,277, </w:t>
            </w:r>
            <w:r>
              <w:rPr>
                <w:color w:val="000000"/>
                <w:spacing w:val="0"/>
                <w:w w:val="100"/>
                <w:position w:val="0"/>
                <w:sz w:val="16"/>
                <w:szCs w:val="16"/>
              </w:rPr>
              <w:t xml:space="preserve">759.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w:t>
            </w:r>
            <w:r>
              <w:rPr>
                <w:color w:val="000000"/>
                <w:spacing w:val="0"/>
                <w:w w:val="100"/>
                <w:position w:val="0"/>
                <w:sz w:val="16"/>
                <w:szCs w:val="16"/>
              </w:rPr>
              <w:t>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151,980, </w:t>
            </w:r>
            <w:r>
              <w:rPr>
                <w:color w:val="000000"/>
                <w:spacing w:val="0"/>
                <w:w w:val="100"/>
                <w:position w:val="0"/>
                <w:sz w:val="16"/>
                <w:szCs w:val="16"/>
              </w:rPr>
              <w:t xml:space="preserve">488. </w:t>
            </w:r>
            <w:r>
              <w:rPr>
                <w:color w:val="000000"/>
                <w:spacing w:val="0"/>
                <w:w w:val="100"/>
                <w:position w:val="0"/>
                <w:sz w:val="16"/>
                <w:szCs w:val="16"/>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65.34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199, 639, </w:t>
            </w:r>
            <w:r>
              <w:rPr>
                <w:color w:val="000000"/>
                <w:spacing w:val="0"/>
                <w:w w:val="100"/>
                <w:position w:val="0"/>
                <w:sz w:val="16"/>
                <w:szCs w:val="16"/>
              </w:rPr>
              <w:t xml:space="preserve">323. </w:t>
            </w:r>
            <w:r>
              <w:rPr>
                <w:color w:val="000000"/>
                <w:spacing w:val="0"/>
                <w:w w:val="100"/>
                <w:position w:val="0"/>
                <w:sz w:val="16"/>
                <w:szCs w:val="16"/>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700, 922, </w:t>
            </w:r>
            <w:r>
              <w:rPr>
                <w:color w:val="000000"/>
                <w:spacing w:val="0"/>
                <w:w w:val="100"/>
                <w:position w:val="0"/>
                <w:sz w:val="16"/>
                <w:szCs w:val="16"/>
              </w:rPr>
              <w:t xml:space="preserve">041.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-71. </w:t>
            </w:r>
            <w:r>
              <w:rPr>
                <w:color w:val="000000"/>
                <w:spacing w:val="0"/>
                <w:w w:val="100"/>
                <w:position w:val="0"/>
                <w:sz w:val="16"/>
                <w:szCs w:val="16"/>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2, 780, 522, </w:t>
            </w:r>
            <w:r>
              <w:rPr>
                <w:color w:val="000000"/>
                <w:spacing w:val="0"/>
                <w:w w:val="100"/>
                <w:position w:val="0"/>
                <w:sz w:val="16"/>
                <w:szCs w:val="16"/>
              </w:rPr>
              <w:t xml:space="preserve">144.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3, 376, 454, </w:t>
            </w:r>
            <w:r>
              <w:rPr>
                <w:color w:val="000000"/>
                <w:spacing w:val="0"/>
                <w:w w:val="100"/>
                <w:position w:val="0"/>
                <w:sz w:val="16"/>
                <w:szCs w:val="16"/>
              </w:rPr>
              <w:t xml:space="preserve">662.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-17. </w:t>
            </w:r>
            <w:r>
              <w:rPr>
                <w:color w:val="000000"/>
                <w:spacing w:val="0"/>
                <w:w w:val="100"/>
                <w:position w:val="0"/>
                <w:sz w:val="16"/>
                <w:szCs w:val="16"/>
              </w:rPr>
              <w:t>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751,694. </w:t>
            </w:r>
            <w:r>
              <w:rPr>
                <w:color w:val="000000"/>
                <w:spacing w:val="0"/>
                <w:w w:val="100"/>
                <w:position w:val="0"/>
                <w:sz w:val="16"/>
                <w:szCs w:val="16"/>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633, 449, </w:t>
            </w:r>
            <w:r>
              <w:rPr>
                <w:color w:val="000000"/>
                <w:spacing w:val="0"/>
                <w:w w:val="100"/>
                <w:position w:val="0"/>
                <w:sz w:val="16"/>
                <w:szCs w:val="16"/>
              </w:rPr>
              <w:t xml:space="preserve">118.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492, </w:t>
            </w:r>
            <w:r>
              <w:rPr>
                <w:color w:val="000000"/>
                <w:spacing w:val="0"/>
                <w:w w:val="100"/>
                <w:position w:val="0"/>
                <w:sz w:val="16"/>
                <w:szCs w:val="16"/>
              </w:rPr>
              <w:t xml:space="preserve">161,220. </w:t>
            </w:r>
            <w:r>
              <w:rPr>
                <w:color w:val="000000"/>
                <w:spacing w:val="0"/>
                <w:w w:val="100"/>
                <w:position w:val="0"/>
                <w:sz w:val="16"/>
                <w:szCs w:val="16"/>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28.71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3, 044, 196, </w:t>
            </w:r>
            <w:r>
              <w:rPr>
                <w:color w:val="000000"/>
                <w:spacing w:val="0"/>
                <w:w w:val="100"/>
                <w:position w:val="0"/>
                <w:sz w:val="16"/>
                <w:szCs w:val="16"/>
              </w:rPr>
              <w:t xml:space="preserve">167. </w:t>
            </w:r>
            <w:r>
              <w:rPr>
                <w:color w:val="000000"/>
                <w:spacing w:val="0"/>
                <w:w w:val="100"/>
                <w:position w:val="0"/>
                <w:sz w:val="16"/>
                <w:szCs w:val="16"/>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2, 136, 354, </w:t>
            </w:r>
            <w:r>
              <w:rPr>
                <w:color w:val="000000"/>
                <w:spacing w:val="0"/>
                <w:w w:val="100"/>
                <w:position w:val="0"/>
                <w:sz w:val="16"/>
                <w:szCs w:val="16"/>
              </w:rPr>
              <w:t xml:space="preserve">653.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12.74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42.49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6, 393, </w:t>
            </w:r>
            <w:r>
              <w:rPr>
                <w:color w:val="000000"/>
                <w:spacing w:val="0"/>
                <w:w w:val="100"/>
                <w:position w:val="0"/>
                <w:sz w:val="16"/>
                <w:szCs w:val="16"/>
              </w:rPr>
              <w:t xml:space="preserve">300.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4, 305,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48.49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1,400, 698, </w:t>
            </w:r>
            <w:r>
              <w:rPr>
                <w:color w:val="000000"/>
                <w:spacing w:val="0"/>
                <w:w w:val="100"/>
                <w:position w:val="0"/>
                <w:sz w:val="16"/>
                <w:szCs w:val="16"/>
              </w:rPr>
              <w:t xml:space="preserve">887. </w:t>
            </w:r>
            <w:r>
              <w:rPr>
                <w:color w:val="000000"/>
                <w:spacing w:val="0"/>
                <w:w w:val="100"/>
                <w:position w:val="0"/>
                <w:sz w:val="16"/>
                <w:szCs w:val="16"/>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w:t>
            </w:r>
            <w:r>
              <w:rPr>
                <w:color w:val="000000"/>
                <w:spacing w:val="0"/>
                <w:w w:val="100"/>
                <w:position w:val="0"/>
                <w:sz w:val="16"/>
                <w:szCs w:val="16"/>
              </w:rPr>
              <w:t>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1,492, 302, </w:t>
            </w:r>
            <w:r>
              <w:rPr>
                <w:color w:val="000000"/>
                <w:spacing w:val="0"/>
                <w:w w:val="100"/>
                <w:position w:val="0"/>
                <w:sz w:val="16"/>
                <w:szCs w:val="16"/>
              </w:rPr>
              <w:t xml:space="preserve">592.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-6. </w:t>
            </w:r>
            <w:r>
              <w:rPr>
                <w:color w:val="000000"/>
                <w:spacing w:val="0"/>
                <w:w w:val="100"/>
                <w:position w:val="0"/>
                <w:sz w:val="16"/>
                <w:szCs w:val="16"/>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165,418,919.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140, 648, </w:t>
            </w:r>
            <w:r>
              <w:rPr>
                <w:color w:val="000000"/>
                <w:spacing w:val="0"/>
                <w:w w:val="100"/>
                <w:position w:val="0"/>
                <w:sz w:val="16"/>
                <w:szCs w:val="16"/>
              </w:rPr>
              <w:t xml:space="preserve">982.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1,025, 380, </w:t>
            </w:r>
            <w:r>
              <w:rPr>
                <w:color w:val="000000"/>
                <w:spacing w:val="0"/>
                <w:w w:val="100"/>
                <w:position w:val="0"/>
                <w:sz w:val="16"/>
                <w:szCs w:val="16"/>
              </w:rPr>
              <w:t xml:space="preserve">582. </w:t>
            </w:r>
            <w:r>
              <w:rPr>
                <w:color w:val="000000"/>
                <w:spacing w:val="0"/>
                <w:w w:val="100"/>
                <w:position w:val="0"/>
                <w:sz w:val="16"/>
                <w:szCs w:val="16"/>
              </w:rPr>
              <w:t>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w:t>
            </w:r>
            <w:r>
              <w:rPr>
                <w:color w:val="000000"/>
                <w:spacing w:val="0"/>
                <w:w w:val="100"/>
                <w:position w:val="0"/>
                <w:sz w:val="16"/>
                <w:szCs w:val="16"/>
              </w:rPr>
              <w:t>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916,515,610.99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5.47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11.88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232, </w:t>
            </w:r>
            <w:r>
              <w:rPr>
                <w:color w:val="000000"/>
                <w:spacing w:val="0"/>
                <w:w w:val="100"/>
                <w:position w:val="0"/>
                <w:sz w:val="16"/>
                <w:szCs w:val="16"/>
              </w:rPr>
              <w:t xml:space="preserve">061,429. </w:t>
            </w:r>
            <w:r>
              <w:rPr>
                <w:color w:val="000000"/>
                <w:spacing w:val="0"/>
                <w:w w:val="100"/>
                <w:position w:val="0"/>
                <w:sz w:val="16"/>
                <w:szCs w:val="16"/>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1. </w:t>
            </w:r>
            <w:r>
              <w:rPr>
                <w:color w:val="000000"/>
                <w:spacing w:val="0"/>
                <w:w w:val="100"/>
                <w:position w:val="0"/>
                <w:sz w:val="16"/>
                <w:szCs w:val="16"/>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132, 995, </w:t>
            </w:r>
            <w:r>
              <w:rPr>
                <w:color w:val="000000"/>
                <w:spacing w:val="0"/>
                <w:w w:val="100"/>
                <w:position w:val="0"/>
                <w:sz w:val="16"/>
                <w:szCs w:val="16"/>
              </w:rPr>
              <w:t xml:space="preserve">860.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 xml:space="preserve">74.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4, 276, </w:t>
            </w:r>
            <w:r>
              <w:rPr>
                <w:color w:val="000000"/>
                <w:spacing w:val="0"/>
                <w:w w:val="100"/>
                <w:position w:val="0"/>
                <w:sz w:val="16"/>
                <w:szCs w:val="16"/>
              </w:rPr>
              <w:t xml:space="preserve">485.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6"/>
                <w:szCs w:val="16"/>
              </w:rPr>
            </w:pPr>
            <w:r>
              <w:rPr>
                <w:color w:val="000000"/>
                <w:spacing w:val="0"/>
                <w:w w:val="100"/>
                <w:position w:val="0"/>
                <w:sz w:val="16"/>
                <w:szCs w:val="16"/>
              </w:rPr>
              <w:t xml:space="preserve">4, 276, </w:t>
            </w:r>
            <w:r>
              <w:rPr>
                <w:color w:val="000000"/>
                <w:spacing w:val="0"/>
                <w:w w:val="100"/>
                <w:position w:val="0"/>
                <w:sz w:val="16"/>
                <w:szCs w:val="16"/>
              </w:rPr>
              <w:t xml:space="preserve">485. </w:t>
            </w:r>
            <w:r>
              <w:rPr>
                <w:color w:val="000000"/>
                <w:spacing w:val="0"/>
                <w:w w:val="100"/>
                <w:position w:val="0"/>
                <w:sz w:val="16"/>
                <w:szCs w:val="16"/>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38,016, </w:t>
            </w:r>
            <w:r>
              <w:rPr>
                <w:color w:val="000000"/>
                <w:spacing w:val="0"/>
                <w:w w:val="100"/>
                <w:position w:val="0"/>
                <w:sz w:val="16"/>
                <w:szCs w:val="16"/>
              </w:rPr>
              <w:t xml:space="preserve">926.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34, </w:t>
            </w:r>
            <w:r>
              <w:rPr>
                <w:color w:val="000000"/>
                <w:spacing w:val="0"/>
                <w:w w:val="100"/>
                <w:position w:val="0"/>
                <w:sz w:val="16"/>
                <w:szCs w:val="16"/>
              </w:rPr>
              <w:t>783,155.69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9. </w:t>
            </w:r>
            <w:r>
              <w:rPr>
                <w:color w:val="000000"/>
                <w:spacing w:val="0"/>
                <w:w w:val="100"/>
                <w:position w:val="0"/>
                <w:sz w:val="16"/>
                <w:szCs w:val="16"/>
              </w:rPr>
              <w:t>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93,214, </w:t>
            </w:r>
            <w:r>
              <w:rPr>
                <w:color w:val="000000"/>
                <w:spacing w:val="0"/>
                <w:w w:val="100"/>
                <w:position w:val="0"/>
                <w:sz w:val="16"/>
                <w:szCs w:val="16"/>
              </w:rPr>
              <w:t xml:space="preserve">668.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87, </w:t>
            </w:r>
            <w:r>
              <w:rPr>
                <w:color w:val="000000"/>
                <w:spacing w:val="0"/>
                <w:w w:val="100"/>
                <w:position w:val="0"/>
                <w:sz w:val="16"/>
                <w:szCs w:val="16"/>
              </w:rPr>
              <w:t>782,156.27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6. </w:t>
            </w:r>
            <w:r>
              <w:rPr>
                <w:color w:val="000000"/>
                <w:spacing w:val="0"/>
                <w:w w:val="100"/>
                <w:position w:val="0"/>
                <w:sz w:val="16"/>
                <w:szCs w:val="16"/>
              </w:rPr>
              <w:t>19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667, 942, </w:t>
            </w:r>
            <w:r>
              <w:rPr>
                <w:color w:val="000000"/>
                <w:spacing w:val="0"/>
                <w:w w:val="100"/>
                <w:position w:val="0"/>
                <w:sz w:val="16"/>
                <w:szCs w:val="16"/>
              </w:rPr>
              <w:t xml:space="preserve">724.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1,940, 274, </w:t>
            </w:r>
            <w:r>
              <w:rPr>
                <w:color w:val="000000"/>
                <w:spacing w:val="0"/>
                <w:w w:val="100"/>
                <w:position w:val="0"/>
                <w:sz w:val="16"/>
                <w:szCs w:val="16"/>
              </w:rPr>
              <w:t xml:space="preserve">996.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11.57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-65. </w:t>
            </w:r>
            <w:r>
              <w:rPr>
                <w:color w:val="000000"/>
                <w:spacing w:val="0"/>
                <w:w w:val="100"/>
                <w:position w:val="0"/>
                <w:sz w:val="16"/>
                <w:szCs w:val="16"/>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781,059, </w:t>
            </w:r>
            <w:r>
              <w:rPr>
                <w:color w:val="000000"/>
                <w:spacing w:val="0"/>
                <w:w w:val="100"/>
                <w:position w:val="0"/>
                <w:sz w:val="16"/>
                <w:szCs w:val="16"/>
              </w:rPr>
              <w:t xml:space="preserve">361.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1,794, 325, </w:t>
            </w:r>
            <w:r>
              <w:rPr>
                <w:color w:val="000000"/>
                <w:spacing w:val="0"/>
                <w:w w:val="100"/>
                <w:position w:val="0"/>
                <w:sz w:val="16"/>
                <w:szCs w:val="16"/>
              </w:rPr>
              <w:t xml:space="preserve">484. </w:t>
            </w:r>
            <w:r>
              <w:rPr>
                <w:color w:val="000000"/>
                <w:spacing w:val="0"/>
                <w:w w:val="100"/>
                <w:position w:val="0"/>
                <w:sz w:val="16"/>
                <w:szCs w:val="16"/>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2, 933, 535, </w:t>
            </w:r>
            <w:r>
              <w:rPr>
                <w:color w:val="000000"/>
                <w:spacing w:val="0"/>
                <w:w w:val="100"/>
                <w:position w:val="0"/>
                <w:sz w:val="16"/>
                <w:szCs w:val="16"/>
              </w:rPr>
              <w:t xml:space="preserve">067.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17.49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-38. </w:t>
            </w:r>
            <w:r>
              <w:rPr>
                <w:color w:val="000000"/>
                <w:spacing w:val="0"/>
                <w:w w:val="100"/>
                <w:position w:val="0"/>
                <w:sz w:val="16"/>
                <w:szCs w:val="16"/>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28, 442, </w:t>
            </w:r>
            <w:r>
              <w:rPr>
                <w:color w:val="000000"/>
                <w:spacing w:val="0"/>
                <w:w w:val="100"/>
                <w:position w:val="0"/>
                <w:sz w:val="16"/>
                <w:szCs w:val="16"/>
              </w:rPr>
              <w:t xml:space="preserve">684. </w:t>
            </w:r>
            <w:r>
              <w:rPr>
                <w:color w:val="000000"/>
                <w:spacing w:val="0"/>
                <w:w w:val="100"/>
                <w:position w:val="0"/>
                <w:sz w:val="16"/>
                <w:szCs w:val="16"/>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1,135, </w:t>
            </w:r>
            <w:r>
              <w:rPr>
                <w:color w:val="000000"/>
                <w:spacing w:val="0"/>
                <w:w w:val="100"/>
                <w:position w:val="0"/>
                <w:sz w:val="16"/>
                <w:szCs w:val="16"/>
              </w:rPr>
              <w:t>241,842.80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w:t>
            </w:r>
            <w:r>
              <w:rPr>
                <w:color w:val="000000"/>
                <w:spacing w:val="0"/>
                <w:w w:val="100"/>
                <w:position w:val="0"/>
                <w:sz w:val="16"/>
                <w:szCs w:val="16"/>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-97. </w:t>
            </w:r>
            <w:r>
              <w:rPr>
                <w:color w:val="000000"/>
                <w:spacing w:val="0"/>
                <w:w w:val="100"/>
                <w:position w:val="0"/>
                <w:sz w:val="16"/>
                <w:szCs w:val="16"/>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1,335, 303, </w:t>
            </w:r>
            <w:r>
              <w:rPr>
                <w:color w:val="000000"/>
                <w:spacing w:val="0"/>
                <w:w w:val="100"/>
                <w:position w:val="0"/>
                <w:sz w:val="16"/>
                <w:szCs w:val="16"/>
              </w:rPr>
              <w:t xml:space="preserve">597.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w:t>
            </w:r>
            <w:r>
              <w:rPr>
                <w:color w:val="000000"/>
                <w:spacing w:val="0"/>
                <w:w w:val="100"/>
                <w:position w:val="0"/>
                <w:sz w:val="16"/>
                <w:szCs w:val="16"/>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148, 574, </w:t>
            </w:r>
            <w:r>
              <w:rPr>
                <w:color w:val="000000"/>
                <w:spacing w:val="0"/>
                <w:w w:val="100"/>
                <w:position w:val="0"/>
                <w:sz w:val="16"/>
                <w:szCs w:val="16"/>
              </w:rPr>
              <w:t xml:space="preserve">557. </w:t>
            </w:r>
            <w:r>
              <w:rPr>
                <w:color w:val="000000"/>
                <w:spacing w:val="0"/>
                <w:w w:val="100"/>
                <w:position w:val="0"/>
                <w:sz w:val="16"/>
                <w:szCs w:val="16"/>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156, </w:t>
            </w:r>
            <w:r>
              <w:rPr>
                <w:color w:val="000000"/>
                <w:spacing w:val="0"/>
                <w:w w:val="100"/>
                <w:position w:val="0"/>
                <w:sz w:val="16"/>
                <w:szCs w:val="16"/>
              </w:rPr>
              <w:t>882,317.26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108, 793, </w:t>
            </w:r>
            <w:r>
              <w:rPr>
                <w:color w:val="000000"/>
                <w:spacing w:val="0"/>
                <w:w w:val="100"/>
                <w:position w:val="0"/>
                <w:sz w:val="16"/>
                <w:szCs w:val="16"/>
              </w:rPr>
              <w:t xml:space="preserve">145. </w:t>
            </w:r>
            <w:r>
              <w:rPr>
                <w:color w:val="000000"/>
                <w:spacing w:val="0"/>
                <w:w w:val="100"/>
                <w:position w:val="0"/>
                <w:sz w:val="16"/>
                <w:szCs w:val="16"/>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92, 924,</w:t>
            </w:r>
            <w:r>
              <w:rPr>
                <w:color w:val="000000"/>
                <w:spacing w:val="0"/>
                <w:w w:val="100"/>
                <w:position w:val="0"/>
                <w:sz w:val="16"/>
                <w:szCs w:val="16"/>
              </w:rPr>
              <w:t xml:space="preserve">114. </w:t>
            </w:r>
            <w:r>
              <w:rPr>
                <w:color w:val="000000"/>
                <w:spacing w:val="0"/>
                <w:w w:val="100"/>
                <w:position w:val="0"/>
                <w:sz w:val="16"/>
                <w:szCs w:val="16"/>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17.08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28, 576, </w:t>
            </w:r>
            <w:r>
              <w:rPr>
                <w:color w:val="000000"/>
                <w:spacing w:val="0"/>
                <w:w w:val="100"/>
                <w:position w:val="0"/>
                <w:sz w:val="16"/>
                <w:szCs w:val="16"/>
              </w:rPr>
              <w:t xml:space="preserve">033. </w:t>
            </w:r>
            <w:r>
              <w:rPr>
                <w:color w:val="000000"/>
                <w:spacing w:val="0"/>
                <w:w w:val="100"/>
                <w:position w:val="0"/>
                <w:sz w:val="16"/>
                <w:szCs w:val="16"/>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25, 092, </w:t>
            </w:r>
            <w:r>
              <w:rPr>
                <w:color w:val="000000"/>
                <w:spacing w:val="0"/>
                <w:w w:val="100"/>
                <w:position w:val="0"/>
                <w:sz w:val="16"/>
                <w:szCs w:val="16"/>
              </w:rPr>
              <w:t>299.09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13.88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70, 380, </w:t>
            </w:r>
            <w:r>
              <w:rPr>
                <w:color w:val="000000"/>
                <w:spacing w:val="0"/>
                <w:w w:val="100"/>
                <w:position w:val="0"/>
                <w:sz w:val="16"/>
                <w:szCs w:val="16"/>
              </w:rPr>
              <w:t xml:space="preserve">466. </w:t>
            </w:r>
            <w:r>
              <w:rPr>
                <w:color w:val="000000"/>
                <w:spacing w:val="0"/>
                <w:w w:val="100"/>
                <w:position w:val="0"/>
                <w:sz w:val="16"/>
                <w:szCs w:val="16"/>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733, 843, </w:t>
            </w:r>
            <w:r>
              <w:rPr>
                <w:color w:val="000000"/>
                <w:spacing w:val="0"/>
                <w:w w:val="100"/>
                <w:position w:val="0"/>
                <w:sz w:val="16"/>
                <w:szCs w:val="16"/>
              </w:rPr>
              <w:t xml:space="preserve">474.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w:t>
            </w:r>
            <w:r>
              <w:rPr>
                <w:color w:val="000000"/>
                <w:spacing w:val="0"/>
                <w:w w:val="100"/>
                <w:position w:val="0"/>
                <w:sz w:val="16"/>
                <w:szCs w:val="16"/>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-90. </w:t>
            </w:r>
            <w:r>
              <w:rPr>
                <w:color w:val="000000"/>
                <w:spacing w:val="0"/>
                <w:w w:val="100"/>
                <w:position w:val="0"/>
                <w:sz w:val="16"/>
                <w:szCs w:val="16"/>
              </w:rPr>
              <w:t>41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170, 733, </w:t>
            </w:r>
            <w:r>
              <w:rPr>
                <w:color w:val="000000"/>
                <w:spacing w:val="0"/>
                <w:w w:val="100"/>
                <w:position w:val="0"/>
                <w:sz w:val="16"/>
                <w:szCs w:val="16"/>
              </w:rPr>
              <w:t xml:space="preserve">629. </w:t>
            </w:r>
            <w:r>
              <w:rPr>
                <w:color w:val="000000"/>
                <w:spacing w:val="0"/>
                <w:w w:val="100"/>
                <w:position w:val="0"/>
                <w:sz w:val="16"/>
                <w:szCs w:val="16"/>
              </w:rPr>
              <w:t>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500, 000,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70, 000, </w:t>
            </w:r>
            <w:r>
              <w:rPr>
                <w:color w:val="000000"/>
                <w:spacing w:val="0"/>
                <w:w w:val="100"/>
                <w:position w:val="0"/>
                <w:sz w:val="16"/>
                <w:szCs w:val="16"/>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0.42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614. </w:t>
            </w:r>
            <w:r>
              <w:rPr>
                <w:color w:val="000000"/>
                <w:spacing w:val="0"/>
                <w:w w:val="100"/>
                <w:position w:val="0"/>
                <w:sz w:val="16"/>
                <w:szCs w:val="16"/>
              </w:rPr>
              <w:t>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6"/>
                <w:szCs w:val="16"/>
              </w:rPr>
            </w:pPr>
            <w:r>
              <w:rPr>
                <w:color w:val="000000"/>
                <w:spacing w:val="0"/>
                <w:w w:val="100"/>
                <w:position w:val="0"/>
                <w:sz w:val="16"/>
                <w:szCs w:val="16"/>
              </w:rPr>
              <w:t xml:space="preserve">982, 748, </w:t>
            </w:r>
            <w:r>
              <w:rPr>
                <w:color w:val="000000"/>
                <w:spacing w:val="0"/>
                <w:w w:val="100"/>
                <w:position w:val="0"/>
                <w:sz w:val="16"/>
                <w:szCs w:val="16"/>
              </w:rPr>
              <w:t xml:space="preserve">235.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 </w:t>
            </w:r>
            <w:r>
              <w:rPr>
                <w:color w:val="000000"/>
                <w:spacing w:val="0"/>
                <w:w w:val="100"/>
                <w:position w:val="0"/>
                <w:sz w:val="16"/>
                <w:szCs w:val="16"/>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1,859, 183, </w:t>
            </w:r>
            <w:r>
              <w:rPr>
                <w:color w:val="000000"/>
                <w:spacing w:val="0"/>
                <w:w w:val="100"/>
                <w:position w:val="0"/>
                <w:sz w:val="16"/>
                <w:szCs w:val="16"/>
              </w:rPr>
              <w:t xml:space="preserve">609.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3,819, </w:t>
            </w:r>
            <w:r>
              <w:rPr>
                <w:color w:val="000000"/>
                <w:spacing w:val="0"/>
                <w:w w:val="100"/>
                <w:position w:val="0"/>
                <w:sz w:val="16"/>
                <w:szCs w:val="16"/>
              </w:rPr>
              <w:t xml:space="preserve">431,960. </w:t>
            </w:r>
            <w:r>
              <w:rPr>
                <w:color w:val="000000"/>
                <w:spacing w:val="0"/>
                <w:w w:val="100"/>
                <w:position w:val="0"/>
                <w:sz w:val="16"/>
                <w:szCs w:val="16"/>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22.78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-51. </w:t>
            </w:r>
            <w:r>
              <w:rPr>
                <w:color w:val="000000"/>
                <w:spacing w:val="0"/>
                <w:w w:val="100"/>
                <w:position w:val="0"/>
                <w:sz w:val="16"/>
                <w:szCs w:val="16"/>
              </w:rPr>
              <w:t>32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53, 128, </w:t>
            </w:r>
            <w:r>
              <w:rPr>
                <w:color w:val="000000"/>
                <w:spacing w:val="0"/>
                <w:w w:val="100"/>
                <w:position w:val="0"/>
                <w:sz w:val="16"/>
                <w:szCs w:val="16"/>
              </w:rPr>
              <w:t xml:space="preserve">380. </w:t>
            </w:r>
            <w:r>
              <w:rPr>
                <w:color w:val="000000"/>
                <w:spacing w:val="0"/>
                <w:w w:val="100"/>
                <w:position w:val="0"/>
                <w:sz w:val="16"/>
                <w:szCs w:val="16"/>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6"/>
                <w:szCs w:val="16"/>
              </w:rPr>
            </w:pPr>
            <w:r>
              <w:rPr>
                <w:color w:val="000000"/>
                <w:spacing w:val="0"/>
                <w:w w:val="100"/>
                <w:position w:val="0"/>
                <w:sz w:val="16"/>
                <w:szCs w:val="16"/>
              </w:rPr>
              <w:t xml:space="preserve">2, 095, 004,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9.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1,391,543, </w:t>
            </w:r>
            <w:r>
              <w:rPr>
                <w:color w:val="000000"/>
                <w:spacing w:val="0"/>
                <w:w w:val="100"/>
                <w:position w:val="0"/>
                <w:sz w:val="16"/>
                <w:szCs w:val="16"/>
              </w:rPr>
              <w:t xml:space="preserve">539.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6"/>
                <w:szCs w:val="16"/>
              </w:rPr>
            </w:pPr>
            <w:r>
              <w:rPr>
                <w:color w:val="000000"/>
                <w:spacing w:val="0"/>
                <w:w w:val="100"/>
                <w:position w:val="0"/>
                <w:sz w:val="16"/>
                <w:szCs w:val="16"/>
              </w:rPr>
              <w:t>50.55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4, 967, </w:t>
            </w:r>
            <w:r>
              <w:rPr>
                <w:color w:val="000000"/>
                <w:spacing w:val="0"/>
                <w:w w:val="100"/>
                <w:position w:val="0"/>
                <w:sz w:val="16"/>
                <w:szCs w:val="16"/>
              </w:rPr>
              <w:t xml:space="preserve">546. </w:t>
            </w:r>
            <w:r>
              <w:rPr>
                <w:color w:val="000000"/>
                <w:spacing w:val="0"/>
                <w:w w:val="100"/>
                <w:position w:val="0"/>
                <w:sz w:val="16"/>
                <w:szCs w:val="16"/>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25, </w:t>
            </w:r>
            <w:r>
              <w:rPr>
                <w:color w:val="000000"/>
                <w:spacing w:val="0"/>
                <w:w w:val="100"/>
                <w:position w:val="0"/>
                <w:sz w:val="16"/>
                <w:szCs w:val="16"/>
              </w:rPr>
              <w:t>701,815.83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-80. </w:t>
            </w:r>
            <w:r>
              <w:rPr>
                <w:color w:val="000000"/>
                <w:spacing w:val="0"/>
                <w:w w:val="100"/>
                <w:position w:val="0"/>
                <w:sz w:val="16"/>
                <w:szCs w:val="16"/>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其他非流动负债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rPr>
              <w:t xml:space="preserve">811,721,400. </w:t>
            </w:r>
            <w:r>
              <w:rPr>
                <w:color w:val="000000"/>
                <w:spacing w:val="0"/>
                <w:w w:val="100"/>
                <w:position w:val="0"/>
                <w:sz w:val="16"/>
                <w:szCs w:val="16"/>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w:t>
            </w:r>
            <w:r>
              <w:rPr>
                <w:color w:val="000000"/>
                <w:spacing w:val="0"/>
                <w:w w:val="100"/>
                <w:position w:val="0"/>
                <w:sz w:val="16"/>
                <w:szCs w:val="16"/>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numPr>
          <w:ilvl w:val="0"/>
          <w:numId w:val="9"/>
        </w:numPr>
        <w:shd w:val="clear" w:color="auto" w:fill="auto"/>
        <w:bidi w:val="0"/>
        <w:spacing w:before="0" w:after="60" w:line="240" w:lineRule="auto"/>
        <w:ind w:left="0" w:right="0" w:firstLine="0"/>
        <w:jc w:val="left"/>
      </w:pPr>
      <w:bookmarkStart w:id="190" w:name="bookmark190"/>
      <w:bookmarkEnd w:id="190"/>
      <w:r>
        <w:rPr>
          <w:color w:val="000000"/>
          <w:spacing w:val="0"/>
          <w:w w:val="100"/>
          <w:position w:val="0"/>
        </w:rPr>
        <w:t>货币资金占比较上期变动较大原因：主要为非公开发行股票募集资金到位所致。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1" w:name="bookmark191"/>
      <w:r>
        <w:rPr>
          <w:color w:val="000000"/>
          <w:spacing w:val="0"/>
          <w:w w:val="100"/>
          <w:position w:val="0"/>
          <w:sz w:val="18"/>
          <w:szCs w:val="18"/>
        </w:rPr>
        <w:t>2</w:t>
      </w:r>
      <w:bookmarkEnd w:id="191"/>
      <w:r>
        <w:rPr>
          <w:color w:val="000000"/>
          <w:spacing w:val="0"/>
          <w:w w:val="100"/>
          <w:position w:val="0"/>
          <w:sz w:val="18"/>
          <w:szCs w:val="18"/>
        </w:rPr>
        <w:t>）</w:t>
        <w:tab/>
      </w:r>
      <w:r>
        <w:rPr>
          <w:color w:val="000000"/>
          <w:spacing w:val="0"/>
          <w:w w:val="100"/>
          <w:position w:val="0"/>
        </w:rPr>
        <w:t>存货占比较上期变动较大原因：主要为原材料库存在期末时点降低所致。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2" w:name="bookmark192"/>
      <w:r>
        <w:rPr>
          <w:color w:val="000000"/>
          <w:spacing w:val="0"/>
          <w:w w:val="100"/>
          <w:position w:val="0"/>
          <w:sz w:val="18"/>
          <w:szCs w:val="18"/>
        </w:rPr>
        <w:t>3</w:t>
      </w:r>
      <w:bookmarkEnd w:id="192"/>
      <w:r>
        <w:rPr>
          <w:color w:val="000000"/>
          <w:spacing w:val="0"/>
          <w:w w:val="100"/>
          <w:position w:val="0"/>
          <w:sz w:val="18"/>
          <w:szCs w:val="18"/>
        </w:rPr>
        <w:t>）</w:t>
        <w:tab/>
      </w:r>
      <w:r>
        <w:rPr>
          <w:color w:val="000000"/>
          <w:spacing w:val="0"/>
          <w:w w:val="100"/>
          <w:position w:val="0"/>
        </w:rPr>
        <w:t>其他非流动资产占比较上期变动较大原因：主要为委托开发项目结项所致。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3" w:name="bookmark193"/>
      <w:r>
        <w:rPr>
          <w:color w:val="000000"/>
          <w:spacing w:val="0"/>
          <w:w w:val="100"/>
          <w:position w:val="0"/>
          <w:sz w:val="18"/>
          <w:szCs w:val="18"/>
        </w:rPr>
        <w:t>4</w:t>
      </w:r>
      <w:bookmarkEnd w:id="193"/>
      <w:r>
        <w:rPr>
          <w:color w:val="000000"/>
          <w:spacing w:val="0"/>
          <w:w w:val="100"/>
          <w:position w:val="0"/>
          <w:sz w:val="18"/>
          <w:szCs w:val="18"/>
        </w:rPr>
        <w:t>）</w:t>
        <w:tab/>
      </w:r>
      <w:r>
        <w:rPr>
          <w:color w:val="000000"/>
          <w:spacing w:val="0"/>
          <w:w w:val="100"/>
          <w:position w:val="0"/>
        </w:rPr>
        <w:t>应付账款占比较上期变动较大原因：主要为在期末时点采购结算所致。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4" w:name="bookmark194"/>
      <w:r>
        <w:rPr>
          <w:color w:val="000000"/>
          <w:spacing w:val="0"/>
          <w:w w:val="100"/>
          <w:position w:val="0"/>
          <w:sz w:val="18"/>
          <w:szCs w:val="18"/>
        </w:rPr>
        <w:t>5</w:t>
      </w:r>
      <w:bookmarkEnd w:id="194"/>
      <w:r>
        <w:rPr>
          <w:color w:val="000000"/>
          <w:spacing w:val="0"/>
          <w:w w:val="100"/>
          <w:position w:val="0"/>
          <w:sz w:val="18"/>
          <w:szCs w:val="18"/>
        </w:rPr>
        <w:t>）</w:t>
        <w:tab/>
      </w:r>
      <w:r>
        <w:rPr>
          <w:color w:val="000000"/>
          <w:spacing w:val="0"/>
          <w:w w:val="100"/>
          <w:position w:val="0"/>
        </w:rPr>
        <w:t>预收款项占比较上期变动较大原因：主要为按新收入准则，调整到合同负债科目所致。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5" w:name="bookmark195"/>
      <w:r>
        <w:rPr>
          <w:color w:val="000000"/>
          <w:spacing w:val="0"/>
          <w:w w:val="100"/>
          <w:position w:val="0"/>
          <w:sz w:val="18"/>
          <w:szCs w:val="18"/>
        </w:rPr>
        <w:t>6</w:t>
      </w:r>
      <w:bookmarkEnd w:id="195"/>
      <w:r>
        <w:rPr>
          <w:color w:val="000000"/>
          <w:spacing w:val="0"/>
          <w:w w:val="100"/>
          <w:position w:val="0"/>
          <w:sz w:val="18"/>
          <w:szCs w:val="18"/>
        </w:rPr>
        <w:t>）</w:t>
        <w:tab/>
      </w:r>
      <w:r>
        <w:rPr>
          <w:color w:val="000000"/>
          <w:spacing w:val="0"/>
          <w:w w:val="100"/>
          <w:position w:val="0"/>
        </w:rPr>
        <w:t>合同负债占比较上期变动较大原因：主要为按新收入准则，由预收账款调入所致。</w:t>
      </w:r>
    </w:p>
    <w:p>
      <w:pPr>
        <w:pStyle w:val="Style5"/>
        <w:keepNext w:val="0"/>
        <w:keepLines w:val="0"/>
        <w:widowControl w:val="0"/>
        <w:shd w:val="clear" w:color="auto" w:fill="auto"/>
        <w:tabs>
          <w:tab w:pos="409" w:val="left"/>
        </w:tabs>
        <w:bidi w:val="0"/>
        <w:spacing w:before="0" w:after="60" w:line="240" w:lineRule="auto"/>
        <w:ind w:left="0" w:right="0" w:firstLine="0"/>
        <w:jc w:val="left"/>
      </w:pPr>
      <w:bookmarkStart w:id="196" w:name="bookmark196"/>
      <w:r>
        <w:rPr>
          <w:color w:val="000000"/>
          <w:spacing w:val="0"/>
          <w:w w:val="100"/>
          <w:position w:val="0"/>
          <w:sz w:val="18"/>
          <w:szCs w:val="18"/>
        </w:rPr>
        <w:t>7</w:t>
      </w:r>
      <w:bookmarkEnd w:id="196"/>
      <w:r>
        <w:rPr>
          <w:color w:val="000000"/>
          <w:spacing w:val="0"/>
          <w:w w:val="100"/>
          <w:position w:val="0"/>
          <w:sz w:val="18"/>
          <w:szCs w:val="18"/>
        </w:rPr>
        <w:t>）</w:t>
        <w:tab/>
      </w:r>
      <w:r>
        <w:rPr>
          <w:color w:val="000000"/>
          <w:spacing w:val="0"/>
          <w:w w:val="100"/>
          <w:position w:val="0"/>
        </w:rPr>
        <w:t>应付债券占比较上期变动较大原因：主要为公司可转换公司债券转股所致。</w:t>
      </w:r>
    </w:p>
    <w:p>
      <w:pPr>
        <w:pStyle w:val="Style5"/>
        <w:keepNext w:val="0"/>
        <w:keepLines w:val="0"/>
        <w:widowControl w:val="0"/>
        <w:shd w:val="clear" w:color="auto" w:fill="auto"/>
        <w:tabs>
          <w:tab w:pos="409" w:val="left"/>
        </w:tabs>
        <w:bidi w:val="0"/>
        <w:spacing w:before="0" w:after="440" w:line="240" w:lineRule="auto"/>
        <w:ind w:left="0" w:right="0" w:firstLine="0"/>
        <w:jc w:val="left"/>
      </w:pPr>
      <w:bookmarkStart w:id="197" w:name="bookmark197"/>
      <w:r>
        <w:rPr>
          <w:color w:val="000000"/>
          <w:spacing w:val="0"/>
          <w:w w:val="100"/>
          <w:position w:val="0"/>
          <w:sz w:val="18"/>
          <w:szCs w:val="18"/>
        </w:rPr>
        <w:t>8</w:t>
      </w:r>
      <w:bookmarkEnd w:id="197"/>
      <w:r>
        <w:rPr>
          <w:color w:val="000000"/>
          <w:spacing w:val="0"/>
          <w:w w:val="100"/>
          <w:position w:val="0"/>
          <w:sz w:val="18"/>
          <w:szCs w:val="18"/>
        </w:rPr>
        <w:t>）</w:t>
        <w:tab/>
      </w:r>
      <w:r>
        <w:rPr>
          <w:color w:val="000000"/>
          <w:spacing w:val="0"/>
          <w:w w:val="100"/>
          <w:position w:val="0"/>
        </w:rPr>
        <w:t>长期应付款占比较上期变动较大原因：主要为委托开发项目结项所致。</w:t>
      </w:r>
    </w:p>
    <w:p>
      <w:pPr>
        <w:pStyle w:val="Style19"/>
        <w:keepNext/>
        <w:keepLines/>
        <w:widowControl w:val="0"/>
        <w:numPr>
          <w:ilvl w:val="0"/>
          <w:numId w:val="7"/>
        </w:numPr>
        <w:shd w:val="clear" w:color="auto" w:fill="auto"/>
        <w:bidi w:val="0"/>
        <w:spacing w:before="0" w:after="140" w:line="240" w:lineRule="auto"/>
        <w:ind w:left="0" w:right="0" w:firstLine="0"/>
        <w:jc w:val="left"/>
      </w:pPr>
      <w:bookmarkStart w:id="198" w:name="bookmark198"/>
      <w:bookmarkStart w:id="199" w:name="bookmark199"/>
      <w:bookmarkStart w:id="200" w:name="bookmark200"/>
      <w:bookmarkStart w:id="201" w:name="bookmark201"/>
      <w:bookmarkEnd w:id="200"/>
      <w:r>
        <w:rPr>
          <w:color w:val="000000"/>
          <w:spacing w:val="0"/>
          <w:w w:val="100"/>
          <w:position w:val="0"/>
        </w:rPr>
        <w:t>截至报告期末主要资产受限情况</w:t>
      </w:r>
      <w:bookmarkEnd w:id="198"/>
      <w:bookmarkEnd w:id="199"/>
      <w:bookmarkEnd w:id="201"/>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04"/>
        <w:gridCol w:w="2126"/>
        <w:gridCol w:w="5832"/>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期末账面价值（元）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207,516,911.61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r>
              <w:rPr>
                <w:color w:val="000000"/>
                <w:spacing w:val="0"/>
                <w:w w:val="100"/>
                <w:position w:val="0"/>
                <w:sz w:val="18"/>
                <w:szCs w:val="18"/>
              </w:rPr>
              <w:t>206,623,920.13</w:t>
            </w:r>
            <w:r>
              <w:rPr>
                <w:color w:val="000000"/>
                <w:spacing w:val="0"/>
                <w:w w:val="100"/>
                <w:position w:val="0"/>
              </w:rPr>
              <w:t>元,诉讼冻结资金</w:t>
            </w:r>
            <w:r>
              <w:rPr>
                <w:color w:val="000000"/>
                <w:spacing w:val="0"/>
                <w:w w:val="100"/>
                <w:position w:val="0"/>
                <w:sz w:val="18"/>
                <w:szCs w:val="18"/>
              </w:rPr>
              <w:t>892,991.48</w:t>
            </w:r>
            <w:r>
              <w:rPr>
                <w:color w:val="000000"/>
                <w:spacing w:val="0"/>
                <w:w w:val="100"/>
                <w:position w:val="0"/>
              </w:rPr>
              <w:t>元。</w:t>
            </w:r>
          </w:p>
        </w:tc>
      </w:tr>
    </w:tbl>
    <w:p>
      <w:pPr>
        <w:widowControl w:val="0"/>
        <w:spacing w:after="359" w:line="1" w:lineRule="exact"/>
      </w:pPr>
    </w:p>
    <w:tbl>
      <w:tblPr>
        <w:tblOverlap w:val="never"/>
        <w:jc w:val="left"/>
        <w:tblLayout w:type="fixed"/>
      </w:tblPr>
      <w:tblGrid>
        <w:gridCol w:w="744"/>
        <w:gridCol w:w="2035"/>
      </w:tblGrid>
      <w:tr>
        <w:trPr>
          <w:trHeight w:val="312"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w:t>
            </w:r>
            <w:r>
              <w:rPr>
                <w:b/>
                <w:bCs/>
                <w:color w:val="000000"/>
                <w:spacing w:val="0"/>
                <w:w w:val="100"/>
                <w:position w:val="0"/>
              </w:rPr>
              <w:t>其他说明</w:t>
            </w:r>
          </w:p>
        </w:tc>
      </w:tr>
      <w:tr>
        <w:trPr>
          <w:trHeight w:val="52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528"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行业经营性信息分析</w:t>
            </w:r>
          </w:p>
        </w:tc>
      </w:tr>
      <w:tr>
        <w:trPr>
          <w:trHeight w:val="528"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470" w:hRule="exact"/>
        </w:trPr>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w:t>
            </w:r>
          </w:p>
        </w:tc>
        <w:tc>
          <w:tcPr>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投资状况分析</w:t>
            </w:r>
          </w:p>
        </w:tc>
      </w:tr>
    </w:tbl>
    <w:p>
      <w:pPr>
        <w:widowControl w:val="0"/>
        <w:spacing w:after="59" w:line="1" w:lineRule="exact"/>
      </w:pPr>
    </w:p>
    <w:p>
      <w:pPr>
        <w:pStyle w:val="Style19"/>
        <w:keepNext/>
        <w:keepLines/>
        <w:widowControl w:val="0"/>
        <w:shd w:val="clear" w:color="auto" w:fill="auto"/>
        <w:bidi w:val="0"/>
        <w:spacing w:before="0" w:line="314" w:lineRule="exact"/>
        <w:ind w:left="0" w:right="0" w:firstLine="240"/>
        <w:jc w:val="both"/>
      </w:pPr>
      <w:bookmarkStart w:id="202" w:name="bookmark202"/>
      <w:bookmarkStart w:id="203" w:name="bookmark203"/>
      <w:bookmarkStart w:id="204" w:name="bookmark204"/>
      <w:bookmarkStart w:id="205" w:name="bookmark205"/>
      <w:r>
        <w:rPr>
          <w:color w:val="000000"/>
          <w:spacing w:val="0"/>
          <w:w w:val="100"/>
          <w:position w:val="0"/>
        </w:rPr>
        <w:t>1</w:t>
      </w:r>
      <w:bookmarkEnd w:id="204"/>
      <w:r>
        <w:rPr>
          <w:color w:val="000000"/>
          <w:spacing w:val="0"/>
          <w:w w:val="100"/>
          <w:position w:val="0"/>
        </w:rPr>
        <w:t>、对外股权投资总体分析</w:t>
      </w:r>
      <w:bookmarkEnd w:id="202"/>
      <w:bookmarkEnd w:id="203"/>
      <w:bookmarkEnd w:id="205"/>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4" w:lineRule="exact"/>
        <w:ind w:left="0" w:right="0" w:firstLine="520"/>
        <w:jc w:val="left"/>
      </w:pPr>
      <w:r>
        <w:rPr>
          <w:color w:val="000000"/>
          <w:spacing w:val="0"/>
          <w:w w:val="100"/>
          <w:position w:val="0"/>
        </w:rPr>
        <w:t>报告期末，公司全资及控股公司</w:t>
      </w:r>
      <w:r>
        <w:rPr>
          <w:color w:val="000000"/>
          <w:spacing w:val="0"/>
          <w:w w:val="100"/>
          <w:position w:val="0"/>
          <w:sz w:val="18"/>
          <w:szCs w:val="18"/>
        </w:rPr>
        <w:t>46</w:t>
      </w:r>
      <w:r>
        <w:rPr>
          <w:color w:val="000000"/>
          <w:spacing w:val="0"/>
          <w:w w:val="100"/>
          <w:position w:val="0"/>
        </w:rPr>
        <w:t>家，参股公司</w:t>
      </w:r>
      <w:r>
        <w:rPr>
          <w:color w:val="000000"/>
          <w:spacing w:val="0"/>
          <w:w w:val="100"/>
          <w:position w:val="0"/>
          <w:sz w:val="18"/>
          <w:szCs w:val="18"/>
        </w:rPr>
        <w:t>31</w:t>
      </w:r>
      <w:r>
        <w:rPr>
          <w:color w:val="000000"/>
          <w:spacing w:val="0"/>
          <w:w w:val="100"/>
          <w:position w:val="0"/>
        </w:rPr>
        <w:t>家，其中报告期内新投资的公司共</w:t>
      </w:r>
      <w:r>
        <w:rPr>
          <w:color w:val="000000"/>
          <w:spacing w:val="0"/>
          <w:w w:val="100"/>
          <w:position w:val="0"/>
          <w:sz w:val="18"/>
          <w:szCs w:val="18"/>
        </w:rPr>
        <w:t xml:space="preserve">11 </w:t>
      </w:r>
      <w:r>
        <w:rPr>
          <w:color w:val="000000"/>
          <w:spacing w:val="0"/>
          <w:w w:val="100"/>
          <w:position w:val="0"/>
        </w:rPr>
        <w:t>家，从事与公司主营业务密切相关的产品销售、产品研发及提供行业解决方案涉及计算机软硬件 产品的销售、技术开发、信息系统集成服务等。报告期内，公司共注销子公司</w:t>
      </w:r>
      <w:r>
        <w:rPr>
          <w:color w:val="000000"/>
          <w:spacing w:val="0"/>
          <w:w w:val="100"/>
          <w:position w:val="0"/>
          <w:sz w:val="18"/>
          <w:szCs w:val="18"/>
        </w:rPr>
        <w:t>4</w:t>
      </w:r>
      <w:r>
        <w:rPr>
          <w:color w:val="000000"/>
          <w:spacing w:val="0"/>
          <w:w w:val="100"/>
          <w:position w:val="0"/>
        </w:rPr>
        <w:t xml:space="preserve">家，转让子公司 </w:t>
      </w:r>
      <w:r>
        <w:rPr>
          <w:color w:val="000000"/>
          <w:spacing w:val="0"/>
          <w:w w:val="100"/>
          <w:position w:val="0"/>
          <w:sz w:val="18"/>
          <w:szCs w:val="18"/>
        </w:rPr>
        <w:t>3</w:t>
      </w:r>
      <w:r>
        <w:rPr>
          <w:color w:val="000000"/>
          <w:spacing w:val="0"/>
          <w:w w:val="100"/>
          <w:position w:val="0"/>
        </w:rPr>
        <w:t>家，主要原因为未能实现投资目的，降低投资规模和回收资金。</w:t>
      </w:r>
    </w:p>
    <w:p>
      <w:pPr>
        <w:pStyle w:val="Style19"/>
        <w:keepNext/>
        <w:keepLines/>
        <w:widowControl w:val="0"/>
        <w:shd w:val="clear" w:color="auto" w:fill="auto"/>
        <w:tabs>
          <w:tab w:pos="430" w:val="left"/>
        </w:tabs>
        <w:bidi w:val="0"/>
        <w:spacing w:before="0" w:line="314" w:lineRule="exact"/>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1）</w:t>
        <w:tab/>
        <w:t>重大的股权投资</w:t>
      </w:r>
      <w:bookmarkEnd w:id="206"/>
      <w:bookmarkEnd w:id="207"/>
      <w:bookmarkEnd w:id="209"/>
    </w:p>
    <w:p>
      <w:pPr>
        <w:pStyle w:val="Style5"/>
        <w:keepNext w:val="0"/>
        <w:keepLines w:val="0"/>
        <w:widowControl w:val="0"/>
        <w:shd w:val="clear" w:color="auto" w:fill="auto"/>
        <w:tabs>
          <w:tab w:pos="859" w:val="left"/>
        </w:tabs>
        <w:bidi w:val="0"/>
        <w:spacing w:before="0" w:after="60" w:line="314"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60" w:line="314" w:lineRule="exact"/>
        <w:ind w:left="0" w:right="0" w:firstLine="0"/>
        <w:jc w:val="left"/>
      </w:pPr>
      <w:bookmarkStart w:id="210" w:name="bookmark210"/>
      <w:r>
        <w:rPr>
          <w:b/>
          <w:bCs/>
          <w:color w:val="000000"/>
          <w:spacing w:val="0"/>
          <w:w w:val="100"/>
          <w:position w:val="0"/>
        </w:rPr>
        <w:t>（</w:t>
      </w:r>
      <w:bookmarkEnd w:id="210"/>
      <w:r>
        <w:rPr>
          <w:b/>
          <w:bCs/>
          <w:color w:val="000000"/>
          <w:spacing w:val="0"/>
          <w:w w:val="100"/>
          <w:position w:val="0"/>
        </w:rPr>
        <w:t>2）</w:t>
        <w:tab/>
        <w:t>重大的非股权投资</w:t>
      </w:r>
    </w:p>
    <w:p>
      <w:pPr>
        <w:pStyle w:val="Style5"/>
        <w:keepNext w:val="0"/>
        <w:keepLines w:val="0"/>
        <w:widowControl w:val="0"/>
        <w:shd w:val="clear" w:color="auto" w:fill="auto"/>
        <w:tabs>
          <w:tab w:pos="859" w:val="left"/>
        </w:tabs>
        <w:bidi w:val="0"/>
        <w:spacing w:before="0" w:after="60" w:line="314"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30" w:val="left"/>
        </w:tabs>
        <w:bidi w:val="0"/>
        <w:spacing w:before="0" w:after="60" w:line="314" w:lineRule="exact"/>
        <w:ind w:left="0" w:right="0" w:firstLine="0"/>
        <w:jc w:val="left"/>
      </w:pPr>
      <w:bookmarkStart w:id="211" w:name="bookmark211"/>
      <w:r>
        <w:rPr>
          <w:b/>
          <w:bCs/>
          <w:color w:val="000000"/>
          <w:spacing w:val="0"/>
          <w:w w:val="100"/>
          <w:position w:val="0"/>
        </w:rPr>
        <w:t>（</w:t>
      </w:r>
      <w:bookmarkEnd w:id="211"/>
      <w:r>
        <w:rPr>
          <w:b/>
          <w:bCs/>
          <w:color w:val="000000"/>
          <w:spacing w:val="0"/>
          <w:w w:val="100"/>
          <w:position w:val="0"/>
        </w:rPr>
        <w:t>3）</w:t>
        <w:tab/>
        <w:t>以公允价值计量的金融资产</w:t>
      </w:r>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19"/>
        <w:gridCol w:w="3014"/>
        <w:gridCol w:w="302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6,393,300.00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598,320.80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84,903,720.80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r>
    </w:tbl>
    <w:p>
      <w:pPr>
        <w:pStyle w:val="Style19"/>
        <w:keepNext/>
        <w:keepLines/>
        <w:widowControl w:val="0"/>
        <w:shd w:val="clear" w:color="auto" w:fill="auto"/>
        <w:tabs>
          <w:tab w:pos="806" w:val="left"/>
        </w:tabs>
        <w:bidi w:val="0"/>
        <w:spacing w:before="0" w:after="40" w:line="314" w:lineRule="exact"/>
        <w:ind w:left="0" w:right="0" w:firstLine="0"/>
        <w:jc w:val="left"/>
      </w:pPr>
      <w:bookmarkStart w:id="212" w:name="bookmark212"/>
      <w:bookmarkStart w:id="213" w:name="bookmark213"/>
      <w:bookmarkStart w:id="214" w:name="bookmark214"/>
      <w:bookmarkStart w:id="215" w:name="bookmark215"/>
      <w:r>
        <w:rPr>
          <w:color w:val="000000"/>
          <w:spacing w:val="0"/>
          <w:w w:val="100"/>
          <w:position w:val="0"/>
        </w:rPr>
        <w:t>（</w:t>
      </w:r>
      <w:bookmarkEnd w:id="214"/>
      <w:r>
        <w:rPr>
          <w:color w:val="000000"/>
          <w:spacing w:val="0"/>
          <w:w w:val="100"/>
          <w:position w:val="0"/>
        </w:rPr>
        <w:t>六）</w:t>
        <w:tab/>
        <w:t>重大资产和股权出售</w:t>
      </w:r>
      <w:bookmarkEnd w:id="212"/>
      <w:bookmarkEnd w:id="213"/>
      <w:bookmarkEnd w:id="215"/>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806" w:val="left"/>
        </w:tabs>
        <w:bidi w:val="0"/>
        <w:spacing w:before="0" w:after="40" w:line="314" w:lineRule="exact"/>
        <w:ind w:left="0" w:right="0" w:firstLine="0"/>
        <w:jc w:val="left"/>
      </w:pPr>
      <w:bookmarkStart w:id="216" w:name="bookmark216"/>
      <w:bookmarkStart w:id="217" w:name="bookmark217"/>
      <w:bookmarkStart w:id="218" w:name="bookmark218"/>
      <w:bookmarkStart w:id="219" w:name="bookmark219"/>
      <w:r>
        <w:rPr>
          <w:color w:val="000000"/>
          <w:spacing w:val="0"/>
          <w:w w:val="100"/>
          <w:position w:val="0"/>
        </w:rPr>
        <w:t>（</w:t>
      </w:r>
      <w:bookmarkEnd w:id="218"/>
      <w:r>
        <w:rPr>
          <w:color w:val="000000"/>
          <w:spacing w:val="0"/>
          <w:w w:val="100"/>
          <w:position w:val="0"/>
        </w:rPr>
        <w:t>七）</w:t>
        <w:tab/>
        <w:t>主要控股参股公司分析</w:t>
      </w:r>
      <w:bookmarkEnd w:id="216"/>
      <w:bookmarkEnd w:id="217"/>
      <w:bookmarkEnd w:id="219"/>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58" w:val="left"/>
        </w:tabs>
        <w:bidi w:val="0"/>
        <w:spacing w:before="0" w:after="0" w:line="314" w:lineRule="exact"/>
        <w:ind w:left="0" w:right="0" w:firstLine="0"/>
        <w:jc w:val="left"/>
      </w:pPr>
      <w:bookmarkStart w:id="220" w:name="bookmark220"/>
      <w:r>
        <w:rPr>
          <w:color w:val="000000"/>
          <w:spacing w:val="0"/>
          <w:w w:val="100"/>
          <w:position w:val="0"/>
          <w:sz w:val="18"/>
          <w:szCs w:val="18"/>
        </w:rPr>
        <w:t>1</w:t>
      </w:r>
      <w:bookmarkEnd w:id="220"/>
      <w:r>
        <w:rPr>
          <w:color w:val="000000"/>
          <w:spacing w:val="0"/>
          <w:w w:val="100"/>
          <w:position w:val="0"/>
        </w:rPr>
        <w:t>、</w:t>
        <w:tab/>
        <w:t>曙光云计算</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1996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 xml:space="preserve">247, </w:t>
      </w:r>
      <w:r>
        <w:rPr>
          <w:color w:val="000000"/>
          <w:spacing w:val="0"/>
          <w:w w:val="100"/>
          <w:position w:val="0"/>
          <w:sz w:val="18"/>
          <w:szCs w:val="18"/>
        </w:rPr>
        <w:t>230,000.00</w:t>
      </w:r>
      <w:r>
        <w:rPr>
          <w:color w:val="000000"/>
          <w:spacing w:val="0"/>
          <w:w w:val="100"/>
          <w:position w:val="0"/>
        </w:rPr>
        <w:t>元，主要经营业务为自主软件的开 发及销售，云计算业务咨询，云计算服务培训等。本公司持有</w:t>
      </w:r>
      <w:r>
        <w:rPr>
          <w:color w:val="000000"/>
          <w:spacing w:val="0"/>
          <w:w w:val="100"/>
          <w:position w:val="0"/>
          <w:sz w:val="18"/>
          <w:szCs w:val="18"/>
        </w:rPr>
        <w:t>90%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0"/>
          <w:szCs w:val="20"/>
        </w:rPr>
        <w:t>报告期末，曙光云计算合并口径总资产为</w:t>
      </w:r>
      <w:r>
        <w:rPr>
          <w:color w:val="000000"/>
          <w:spacing w:val="0"/>
          <w:w w:val="100"/>
          <w:position w:val="0"/>
        </w:rPr>
        <w:t xml:space="preserve">1, </w:t>
      </w:r>
      <w:r>
        <w:rPr>
          <w:color w:val="000000"/>
          <w:spacing w:val="0"/>
          <w:w w:val="100"/>
          <w:position w:val="0"/>
        </w:rPr>
        <w:t xml:space="preserve">007,126,370. </w:t>
      </w:r>
      <w:r>
        <w:rPr>
          <w:color w:val="000000"/>
          <w:spacing w:val="0"/>
          <w:w w:val="100"/>
          <w:position w:val="0"/>
        </w:rPr>
        <w:t>16</w:t>
      </w:r>
      <w:r>
        <w:rPr>
          <w:color w:val="000000"/>
          <w:spacing w:val="0"/>
          <w:w w:val="100"/>
          <w:position w:val="0"/>
          <w:sz w:val="20"/>
          <w:szCs w:val="20"/>
        </w:rPr>
        <w:t>元，净资产为</w:t>
      </w:r>
      <w:r>
        <w:rPr>
          <w:color w:val="000000"/>
          <w:spacing w:val="0"/>
          <w:w w:val="100"/>
          <w:position w:val="0"/>
        </w:rPr>
        <w:t xml:space="preserve">682, 638, </w:t>
      </w:r>
      <w:r>
        <w:rPr>
          <w:color w:val="000000"/>
          <w:spacing w:val="0"/>
          <w:w w:val="100"/>
          <w:position w:val="0"/>
        </w:rPr>
        <w:t xml:space="preserve">176. </w:t>
      </w:r>
      <w:r>
        <w:rPr>
          <w:color w:val="000000"/>
          <w:spacing w:val="0"/>
          <w:w w:val="100"/>
          <w:position w:val="0"/>
        </w:rPr>
        <w:t>40</w:t>
      </w:r>
      <w:r>
        <w:rPr>
          <w:color w:val="000000"/>
          <w:spacing w:val="0"/>
          <w:w w:val="100"/>
          <w:position w:val="0"/>
          <w:sz w:val="20"/>
          <w:szCs w:val="20"/>
        </w:rPr>
        <w:t>元， 报告期内营业收入</w:t>
      </w:r>
      <w:r>
        <w:rPr>
          <w:color w:val="000000"/>
          <w:spacing w:val="0"/>
          <w:w w:val="100"/>
          <w:position w:val="0"/>
        </w:rPr>
        <w:t xml:space="preserve">468,124,812. </w:t>
      </w:r>
      <w:r>
        <w:rPr>
          <w:color w:val="000000"/>
          <w:spacing w:val="0"/>
          <w:w w:val="100"/>
          <w:position w:val="0"/>
        </w:rPr>
        <w:t>56</w:t>
      </w:r>
      <w:r>
        <w:rPr>
          <w:color w:val="000000"/>
          <w:spacing w:val="0"/>
          <w:w w:val="100"/>
          <w:position w:val="0"/>
          <w:sz w:val="20"/>
          <w:szCs w:val="20"/>
        </w:rPr>
        <w:t>元，营业利润</w:t>
      </w:r>
      <w:r>
        <w:rPr>
          <w:color w:val="000000"/>
          <w:spacing w:val="0"/>
          <w:w w:val="100"/>
          <w:position w:val="0"/>
        </w:rPr>
        <w:t xml:space="preserve">152,959, </w:t>
      </w:r>
      <w:r>
        <w:rPr>
          <w:color w:val="000000"/>
          <w:spacing w:val="0"/>
          <w:w w:val="100"/>
          <w:position w:val="0"/>
        </w:rPr>
        <w:t xml:space="preserve">611. </w:t>
      </w:r>
      <w:r>
        <w:rPr>
          <w:color w:val="000000"/>
          <w:spacing w:val="0"/>
          <w:w w:val="100"/>
          <w:position w:val="0"/>
        </w:rPr>
        <w:t>19</w:t>
      </w:r>
      <w:r>
        <w:rPr>
          <w:color w:val="000000"/>
          <w:spacing w:val="0"/>
          <w:w w:val="100"/>
          <w:position w:val="0"/>
          <w:sz w:val="20"/>
          <w:szCs w:val="20"/>
        </w:rPr>
        <w:t>元，净利润</w:t>
      </w:r>
      <w:r>
        <w:rPr>
          <w:color w:val="000000"/>
          <w:spacing w:val="0"/>
          <w:w w:val="100"/>
          <w:position w:val="0"/>
        </w:rPr>
        <w:t>138,024,924.07 yLo</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1" w:name="bookmark221"/>
      <w:r>
        <w:rPr>
          <w:color w:val="000000"/>
          <w:spacing w:val="0"/>
          <w:w w:val="100"/>
          <w:position w:val="0"/>
          <w:sz w:val="18"/>
          <w:szCs w:val="18"/>
        </w:rPr>
        <w:t>2</w:t>
      </w:r>
      <w:bookmarkEnd w:id="221"/>
      <w:r>
        <w:rPr>
          <w:color w:val="000000"/>
          <w:spacing w:val="0"/>
          <w:w w:val="100"/>
          <w:position w:val="0"/>
        </w:rPr>
        <w:t>、</w:t>
        <w:tab/>
        <w:t>北京曙光信息</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日，注册资本为</w:t>
      </w:r>
      <w:r>
        <w:rPr>
          <w:color w:val="000000"/>
          <w:spacing w:val="0"/>
          <w:w w:val="100"/>
          <w:position w:val="0"/>
          <w:sz w:val="18"/>
          <w:szCs w:val="18"/>
        </w:rPr>
        <w:t>475,000,000.00</w:t>
      </w:r>
      <w:r>
        <w:rPr>
          <w:color w:val="000000"/>
          <w:spacing w:val="0"/>
          <w:w w:val="100"/>
          <w:position w:val="0"/>
        </w:rPr>
        <w:t>元，主要经营业务为高端计算机 的研发与销售、系统集成等。本公司持有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0"/>
          <w:szCs w:val="20"/>
        </w:rPr>
        <w:t>报告期末，北京曙光信息合并口径总资产为</w:t>
      </w:r>
      <w:r>
        <w:rPr>
          <w:color w:val="000000"/>
          <w:spacing w:val="0"/>
          <w:w w:val="100"/>
          <w:position w:val="0"/>
        </w:rPr>
        <w:t xml:space="preserve">2, </w:t>
      </w:r>
      <w:r>
        <w:rPr>
          <w:color w:val="000000"/>
          <w:spacing w:val="0"/>
          <w:w w:val="100"/>
          <w:position w:val="0"/>
        </w:rPr>
        <w:t xml:space="preserve">668,547,326. </w:t>
      </w:r>
      <w:r>
        <w:rPr>
          <w:color w:val="000000"/>
          <w:spacing w:val="0"/>
          <w:w w:val="100"/>
          <w:position w:val="0"/>
        </w:rPr>
        <w:t>77</w:t>
      </w:r>
      <w:r>
        <w:rPr>
          <w:color w:val="000000"/>
          <w:spacing w:val="0"/>
          <w:w w:val="100"/>
          <w:position w:val="0"/>
          <w:sz w:val="20"/>
          <w:szCs w:val="20"/>
        </w:rPr>
        <w:t>元，净资产为</w:t>
      </w:r>
      <w:r>
        <w:rPr>
          <w:color w:val="000000"/>
          <w:spacing w:val="0"/>
          <w:w w:val="100"/>
          <w:position w:val="0"/>
        </w:rPr>
        <w:t>945,674,243.10</w:t>
      </w:r>
      <w:r>
        <w:rPr>
          <w:color w:val="000000"/>
          <w:spacing w:val="0"/>
          <w:w w:val="100"/>
          <w:position w:val="0"/>
          <w:sz w:val="20"/>
          <w:szCs w:val="20"/>
        </w:rPr>
        <w:t>元， 报告期内营业收入</w:t>
      </w:r>
      <w:r>
        <w:rPr>
          <w:color w:val="000000"/>
          <w:spacing w:val="0"/>
          <w:w w:val="100"/>
          <w:position w:val="0"/>
        </w:rPr>
        <w:t xml:space="preserve">2,391, </w:t>
      </w:r>
      <w:r>
        <w:rPr>
          <w:color w:val="000000"/>
          <w:spacing w:val="0"/>
          <w:w w:val="100"/>
          <w:position w:val="0"/>
        </w:rPr>
        <w:t xml:space="preserve">445,912. </w:t>
      </w:r>
      <w:r>
        <w:rPr>
          <w:color w:val="000000"/>
          <w:spacing w:val="0"/>
          <w:w w:val="100"/>
          <w:position w:val="0"/>
        </w:rPr>
        <w:t>68</w:t>
      </w:r>
      <w:r>
        <w:rPr>
          <w:color w:val="000000"/>
          <w:spacing w:val="0"/>
          <w:w w:val="100"/>
          <w:position w:val="0"/>
          <w:sz w:val="20"/>
          <w:szCs w:val="20"/>
        </w:rPr>
        <w:t>元，营业利润</w:t>
      </w:r>
      <w:r>
        <w:rPr>
          <w:color w:val="000000"/>
          <w:spacing w:val="0"/>
          <w:w w:val="100"/>
          <w:position w:val="0"/>
        </w:rPr>
        <w:t>114,239,563.19</w:t>
      </w:r>
      <w:r>
        <w:rPr>
          <w:color w:val="000000"/>
          <w:spacing w:val="0"/>
          <w:w w:val="100"/>
          <w:position w:val="0"/>
          <w:sz w:val="20"/>
          <w:szCs w:val="20"/>
        </w:rPr>
        <w:t>元，净利润</w:t>
      </w:r>
      <w:r>
        <w:rPr>
          <w:color w:val="000000"/>
          <w:spacing w:val="0"/>
          <w:w w:val="100"/>
          <w:position w:val="0"/>
        </w:rPr>
        <w:t>100,626,728.41 yLo</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2" w:name="bookmark222"/>
      <w:r>
        <w:rPr>
          <w:color w:val="000000"/>
          <w:spacing w:val="0"/>
          <w:w w:val="100"/>
          <w:position w:val="0"/>
          <w:sz w:val="18"/>
          <w:szCs w:val="18"/>
        </w:rPr>
        <w:t>3</w:t>
      </w:r>
      <w:bookmarkEnd w:id="222"/>
      <w:r>
        <w:rPr>
          <w:color w:val="000000"/>
          <w:spacing w:val="0"/>
          <w:w w:val="100"/>
          <w:position w:val="0"/>
        </w:rPr>
        <w:t>、</w:t>
        <w:tab/>
        <w:t>领新科技</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日，注册资本为</w:t>
      </w:r>
      <w:r>
        <w:rPr>
          <w:color w:val="000000"/>
          <w:spacing w:val="0"/>
          <w:w w:val="100"/>
          <w:position w:val="0"/>
          <w:sz w:val="18"/>
          <w:szCs w:val="18"/>
        </w:rPr>
        <w:t>10</w:t>
      </w:r>
      <w:r>
        <w:rPr>
          <w:color w:val="000000"/>
          <w:spacing w:val="0"/>
          <w:w w:val="100"/>
          <w:position w:val="0"/>
        </w:rPr>
        <w:t>万美元，主要经营业务为计算机配件采购、销 售等。本公司持有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报告期末，该公司总资产为</w:t>
      </w:r>
      <w:r>
        <w:rPr>
          <w:color w:val="000000"/>
          <w:spacing w:val="0"/>
          <w:w w:val="100"/>
          <w:position w:val="0"/>
          <w:sz w:val="18"/>
          <w:szCs w:val="18"/>
        </w:rPr>
        <w:t>136,911,020.90</w:t>
      </w:r>
      <w:r>
        <w:rPr>
          <w:color w:val="000000"/>
          <w:spacing w:val="0"/>
          <w:w w:val="100"/>
          <w:position w:val="0"/>
          <w:sz w:val="20"/>
          <w:szCs w:val="20"/>
        </w:rPr>
        <w:t>元，净资产为</w:t>
      </w:r>
      <w:r>
        <w:rPr>
          <w:color w:val="000000"/>
          <w:spacing w:val="0"/>
          <w:w w:val="100"/>
          <w:position w:val="0"/>
          <w:sz w:val="18"/>
          <w:szCs w:val="18"/>
        </w:rPr>
        <w:t>118,683,318.87</w:t>
      </w:r>
      <w:r>
        <w:rPr>
          <w:color w:val="000000"/>
          <w:spacing w:val="0"/>
          <w:w w:val="100"/>
          <w:position w:val="0"/>
          <w:sz w:val="20"/>
          <w:szCs w:val="20"/>
        </w:rPr>
        <w:t xml:space="preserve">元，报告期内营业收 入 </w:t>
      </w:r>
      <w:r>
        <w:rPr>
          <w:color w:val="000000"/>
          <w:spacing w:val="0"/>
          <w:w w:val="100"/>
          <w:position w:val="0"/>
          <w:sz w:val="18"/>
          <w:szCs w:val="18"/>
        </w:rPr>
        <w:t xml:space="preserve">558,800,223.16 </w:t>
      </w:r>
      <w:r>
        <w:rPr>
          <w:color w:val="000000"/>
          <w:spacing w:val="0"/>
          <w:w w:val="100"/>
          <w:position w:val="0"/>
          <w:sz w:val="20"/>
          <w:szCs w:val="20"/>
        </w:rPr>
        <w:t xml:space="preserve">元，营业利润 </w:t>
      </w:r>
      <w:r>
        <w:rPr>
          <w:color w:val="000000"/>
          <w:spacing w:val="0"/>
          <w:w w:val="100"/>
          <w:position w:val="0"/>
          <w:sz w:val="18"/>
          <w:szCs w:val="18"/>
        </w:rPr>
        <w:t xml:space="preserve">150,390,836.74 </w:t>
      </w:r>
      <w:r>
        <w:rPr>
          <w:color w:val="000000"/>
          <w:spacing w:val="0"/>
          <w:w w:val="100"/>
          <w:position w:val="0"/>
          <w:sz w:val="20"/>
          <w:szCs w:val="20"/>
        </w:rPr>
        <w:t xml:space="preserve">元，净利润 </w:t>
      </w:r>
      <w:r>
        <w:rPr>
          <w:color w:val="000000"/>
          <w:spacing w:val="0"/>
          <w:w w:val="100"/>
          <w:position w:val="0"/>
          <w:sz w:val="18"/>
          <w:szCs w:val="18"/>
        </w:rPr>
        <w:t xml:space="preserve">124,958,774.91 </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3" w:name="bookmark223"/>
      <w:r>
        <w:rPr>
          <w:color w:val="000000"/>
          <w:spacing w:val="0"/>
          <w:w w:val="100"/>
          <w:position w:val="0"/>
          <w:sz w:val="18"/>
          <w:szCs w:val="18"/>
        </w:rPr>
        <w:t>4</w:t>
      </w:r>
      <w:bookmarkEnd w:id="223"/>
      <w:r>
        <w:rPr>
          <w:color w:val="000000"/>
          <w:spacing w:val="0"/>
          <w:w w:val="100"/>
          <w:position w:val="0"/>
        </w:rPr>
        <w:t>、</w:t>
        <w:tab/>
        <w:t>辽宁曙光</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29</w:t>
      </w:r>
      <w:r>
        <w:rPr>
          <w:color w:val="000000"/>
          <w:spacing w:val="0"/>
          <w:w w:val="100"/>
          <w:position w:val="0"/>
        </w:rPr>
        <w:t>日，注册资本为</w:t>
      </w:r>
      <w:r>
        <w:rPr>
          <w:color w:val="000000"/>
          <w:spacing w:val="0"/>
          <w:w w:val="100"/>
          <w:position w:val="0"/>
          <w:sz w:val="18"/>
          <w:szCs w:val="18"/>
        </w:rPr>
        <w:t>40,000,000.00</w:t>
      </w:r>
      <w:r>
        <w:rPr>
          <w:color w:val="000000"/>
          <w:spacing w:val="0"/>
          <w:w w:val="100"/>
          <w:position w:val="0"/>
        </w:rPr>
        <w:t>元，主要经营业务为高端计算机的 研发与销售、软件、技术服务等。本公司持有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报告期末，该公司总资产为</w:t>
      </w:r>
      <w:r>
        <w:rPr>
          <w:color w:val="000000"/>
          <w:spacing w:val="0"/>
          <w:w w:val="100"/>
          <w:position w:val="0"/>
          <w:sz w:val="18"/>
          <w:szCs w:val="18"/>
        </w:rPr>
        <w:t>373,345,407.15</w:t>
      </w:r>
      <w:r>
        <w:rPr>
          <w:color w:val="000000"/>
          <w:spacing w:val="0"/>
          <w:w w:val="100"/>
          <w:position w:val="0"/>
          <w:sz w:val="20"/>
          <w:szCs w:val="20"/>
        </w:rPr>
        <w:t>元，净资产为</w:t>
      </w:r>
      <w:r>
        <w:rPr>
          <w:color w:val="000000"/>
          <w:spacing w:val="0"/>
          <w:w w:val="100"/>
          <w:position w:val="0"/>
          <w:sz w:val="18"/>
          <w:szCs w:val="18"/>
        </w:rPr>
        <w:t xml:space="preserve">78,857, </w:t>
      </w:r>
      <w:r>
        <w:rPr>
          <w:color w:val="000000"/>
          <w:spacing w:val="0"/>
          <w:w w:val="100"/>
          <w:position w:val="0"/>
          <w:sz w:val="18"/>
          <w:szCs w:val="18"/>
        </w:rPr>
        <w:t xml:space="preserve">491. </w:t>
      </w:r>
      <w:r>
        <w:rPr>
          <w:color w:val="000000"/>
          <w:spacing w:val="0"/>
          <w:w w:val="100"/>
          <w:position w:val="0"/>
          <w:sz w:val="18"/>
          <w:szCs w:val="18"/>
        </w:rPr>
        <w:t>14</w:t>
      </w:r>
      <w:r>
        <w:rPr>
          <w:color w:val="000000"/>
          <w:spacing w:val="0"/>
          <w:w w:val="100"/>
          <w:position w:val="0"/>
          <w:sz w:val="20"/>
          <w:szCs w:val="20"/>
        </w:rPr>
        <w:t xml:space="preserve">元，报告期内营业收入 </w:t>
      </w:r>
      <w:r>
        <w:rPr>
          <w:color w:val="000000"/>
          <w:spacing w:val="0"/>
          <w:w w:val="100"/>
          <w:position w:val="0"/>
          <w:sz w:val="18"/>
          <w:szCs w:val="18"/>
        </w:rPr>
        <w:t xml:space="preserve">743,901,938.64 </w:t>
      </w:r>
      <w:r>
        <w:rPr>
          <w:color w:val="000000"/>
          <w:spacing w:val="0"/>
          <w:w w:val="100"/>
          <w:position w:val="0"/>
          <w:sz w:val="20"/>
          <w:szCs w:val="20"/>
        </w:rPr>
        <w:t xml:space="preserve">元，营业利润 </w:t>
      </w:r>
      <w:r>
        <w:rPr>
          <w:color w:val="000000"/>
          <w:spacing w:val="0"/>
          <w:w w:val="100"/>
          <w:position w:val="0"/>
          <w:sz w:val="18"/>
          <w:szCs w:val="18"/>
        </w:rPr>
        <w:t xml:space="preserve">13,442,452.83 </w:t>
      </w:r>
      <w:r>
        <w:rPr>
          <w:color w:val="000000"/>
          <w:spacing w:val="0"/>
          <w:w w:val="100"/>
          <w:position w:val="0"/>
          <w:sz w:val="20"/>
          <w:szCs w:val="20"/>
        </w:rPr>
        <w:t xml:space="preserve">元，净利润 </w:t>
      </w:r>
      <w:r>
        <w:rPr>
          <w:color w:val="000000"/>
          <w:spacing w:val="0"/>
          <w:w w:val="100"/>
          <w:position w:val="0"/>
          <w:sz w:val="18"/>
          <w:szCs w:val="18"/>
        </w:rPr>
        <w:t xml:space="preserve">12, 187, </w:t>
      </w:r>
      <w:r>
        <w:rPr>
          <w:color w:val="000000"/>
          <w:spacing w:val="0"/>
          <w:w w:val="100"/>
          <w:position w:val="0"/>
          <w:sz w:val="18"/>
          <w:szCs w:val="18"/>
        </w:rPr>
        <w:t xml:space="preserve">260. </w:t>
      </w:r>
      <w:r>
        <w:rPr>
          <w:color w:val="000000"/>
          <w:spacing w:val="0"/>
          <w:w w:val="100"/>
          <w:position w:val="0"/>
          <w:sz w:val="18"/>
          <w:szCs w:val="18"/>
        </w:rPr>
        <w:t xml:space="preserve">73 </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4" w:name="bookmark224"/>
      <w:r>
        <w:rPr>
          <w:color w:val="000000"/>
          <w:spacing w:val="0"/>
          <w:w w:val="100"/>
          <w:position w:val="0"/>
          <w:sz w:val="18"/>
          <w:szCs w:val="18"/>
        </w:rPr>
        <w:t>5</w:t>
      </w:r>
      <w:bookmarkEnd w:id="224"/>
      <w:r>
        <w:rPr>
          <w:color w:val="000000"/>
          <w:spacing w:val="0"/>
          <w:w w:val="100"/>
          <w:position w:val="0"/>
        </w:rPr>
        <w:t>、</w:t>
        <w:tab/>
        <w:t>江苏曙光信息</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日，注册资本为</w:t>
      </w:r>
      <w:r>
        <w:rPr>
          <w:color w:val="000000"/>
          <w:spacing w:val="0"/>
          <w:w w:val="100"/>
          <w:position w:val="0"/>
          <w:sz w:val="18"/>
          <w:szCs w:val="18"/>
        </w:rPr>
        <w:t xml:space="preserve">1, 035,000,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元，主要经营业务为高端计算机 的研发与销售、软件、技术服务等。本公司持有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pPr>
      <w:r>
        <w:rPr>
          <w:color w:val="000000"/>
          <w:spacing w:val="0"/>
          <w:w w:val="100"/>
          <w:position w:val="0"/>
          <w:sz w:val="20"/>
          <w:szCs w:val="20"/>
        </w:rPr>
        <w:t>报告期末，江苏曙光信息合并口径总资产为</w:t>
      </w:r>
      <w:r>
        <w:rPr>
          <w:color w:val="000000"/>
          <w:spacing w:val="0"/>
          <w:w w:val="100"/>
          <w:position w:val="0"/>
        </w:rPr>
        <w:t xml:space="preserve">1,059,503,742. </w:t>
      </w:r>
      <w:r>
        <w:rPr>
          <w:color w:val="000000"/>
          <w:spacing w:val="0"/>
          <w:w w:val="100"/>
          <w:position w:val="0"/>
        </w:rPr>
        <w:t>92</w:t>
      </w:r>
      <w:r>
        <w:rPr>
          <w:color w:val="000000"/>
          <w:spacing w:val="0"/>
          <w:w w:val="100"/>
          <w:position w:val="0"/>
          <w:sz w:val="20"/>
          <w:szCs w:val="20"/>
        </w:rPr>
        <w:t>元，净资产为</w:t>
      </w:r>
      <w:r>
        <w:rPr>
          <w:color w:val="000000"/>
          <w:spacing w:val="0"/>
          <w:w w:val="100"/>
          <w:position w:val="0"/>
        </w:rPr>
        <w:t>532,548,152.59</w:t>
      </w:r>
      <w:r>
        <w:rPr>
          <w:color w:val="000000"/>
          <w:spacing w:val="0"/>
          <w:w w:val="100"/>
          <w:position w:val="0"/>
          <w:sz w:val="20"/>
          <w:szCs w:val="20"/>
        </w:rPr>
        <w:t>元， 报告期内营业收入</w:t>
      </w:r>
      <w:r>
        <w:rPr>
          <w:color w:val="000000"/>
          <w:spacing w:val="0"/>
          <w:w w:val="100"/>
          <w:position w:val="0"/>
        </w:rPr>
        <w:t xml:space="preserve">1,747, </w:t>
      </w:r>
      <w:r>
        <w:rPr>
          <w:color w:val="000000"/>
          <w:spacing w:val="0"/>
          <w:w w:val="100"/>
          <w:position w:val="0"/>
        </w:rPr>
        <w:t>090,222.14</w:t>
      </w:r>
      <w:r>
        <w:rPr>
          <w:color w:val="000000"/>
          <w:spacing w:val="0"/>
          <w:w w:val="100"/>
          <w:position w:val="0"/>
          <w:sz w:val="20"/>
          <w:szCs w:val="20"/>
        </w:rPr>
        <w:t>元，营业利润</w:t>
      </w:r>
      <w:r>
        <w:rPr>
          <w:color w:val="000000"/>
          <w:spacing w:val="0"/>
          <w:w w:val="100"/>
          <w:position w:val="0"/>
        </w:rPr>
        <w:t>105,820,208.58</w:t>
      </w:r>
      <w:r>
        <w:rPr>
          <w:color w:val="000000"/>
          <w:spacing w:val="0"/>
          <w:w w:val="100"/>
          <w:position w:val="0"/>
          <w:sz w:val="20"/>
          <w:szCs w:val="20"/>
        </w:rPr>
        <w:t>元，净利润</w:t>
      </w:r>
      <w:r>
        <w:rPr>
          <w:color w:val="000000"/>
          <w:spacing w:val="0"/>
          <w:w w:val="100"/>
          <w:position w:val="0"/>
        </w:rPr>
        <w:t xml:space="preserve">93, 999, </w:t>
      </w:r>
      <w:r>
        <w:rPr>
          <w:color w:val="000000"/>
          <w:spacing w:val="0"/>
          <w:w w:val="100"/>
          <w:position w:val="0"/>
        </w:rPr>
        <w:t xml:space="preserve">683. </w:t>
      </w:r>
      <w:r>
        <w:rPr>
          <w:color w:val="000000"/>
          <w:spacing w:val="0"/>
          <w:w w:val="100"/>
          <w:position w:val="0"/>
        </w:rPr>
        <w:t xml:space="preserve">06 </w:t>
      </w:r>
      <w:r>
        <w:rPr>
          <w:color w:val="000000"/>
          <w:spacing w:val="0"/>
          <w:w w:val="100"/>
          <w:position w:val="0"/>
        </w:rPr>
        <w:t>yLo</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5" w:name="bookmark225"/>
      <w:r>
        <w:rPr>
          <w:color w:val="000000"/>
          <w:spacing w:val="0"/>
          <w:w w:val="100"/>
          <w:position w:val="0"/>
          <w:sz w:val="18"/>
          <w:szCs w:val="18"/>
        </w:rPr>
        <w:t>6</w:t>
      </w:r>
      <w:bookmarkEnd w:id="225"/>
      <w:r>
        <w:rPr>
          <w:color w:val="000000"/>
          <w:spacing w:val="0"/>
          <w:w w:val="100"/>
          <w:position w:val="0"/>
        </w:rPr>
        <w:t>、</w:t>
        <w:tab/>
        <w:t>曙光国际</w:t>
      </w:r>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该公司成立于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日，注册资本为</w:t>
      </w:r>
      <w:r>
        <w:rPr>
          <w:color w:val="000000"/>
          <w:spacing w:val="0"/>
          <w:w w:val="100"/>
          <w:position w:val="0"/>
          <w:sz w:val="18"/>
          <w:szCs w:val="18"/>
        </w:rPr>
        <w:t xml:space="preserve">1,500,000,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元，主要经营业务为高端计算机 的研发与销售、软件、技术服务等。本公司持有</w:t>
      </w:r>
      <w:r>
        <w:rPr>
          <w:color w:val="000000"/>
          <w:spacing w:val="0"/>
          <w:w w:val="100"/>
          <w:position w:val="0"/>
          <w:sz w:val="18"/>
          <w:szCs w:val="18"/>
        </w:rPr>
        <w:t>100%</w:t>
      </w:r>
      <w:r>
        <w:rPr>
          <w:color w:val="000000"/>
          <w:spacing w:val="0"/>
          <w:w w:val="100"/>
          <w:position w:val="0"/>
        </w:rPr>
        <w:t>股份。</w:t>
      </w:r>
    </w:p>
    <w:p>
      <w:pPr>
        <w:pStyle w:val="Style2"/>
        <w:keepNext w:val="0"/>
        <w:keepLines w:val="0"/>
        <w:widowControl w:val="0"/>
        <w:shd w:val="clear" w:color="auto" w:fill="auto"/>
        <w:bidi w:val="0"/>
        <w:spacing w:before="0" w:after="0"/>
        <w:ind w:left="0" w:right="0" w:firstLine="0"/>
        <w:jc w:val="left"/>
        <w:rPr>
          <w:sz w:val="20"/>
          <w:szCs w:val="20"/>
        </w:rPr>
      </w:pPr>
      <w:r>
        <w:rPr>
          <w:color w:val="000000"/>
          <w:spacing w:val="0"/>
          <w:w w:val="100"/>
          <w:position w:val="0"/>
          <w:sz w:val="20"/>
          <w:szCs w:val="20"/>
        </w:rPr>
        <w:t>报告期末，该公司总资产为</w:t>
      </w:r>
      <w:r>
        <w:rPr>
          <w:color w:val="000000"/>
          <w:spacing w:val="0"/>
          <w:w w:val="100"/>
          <w:position w:val="0"/>
          <w:sz w:val="18"/>
          <w:szCs w:val="18"/>
        </w:rPr>
        <w:t xml:space="preserve">2,592,696,984. </w:t>
      </w:r>
      <w:r>
        <w:rPr>
          <w:color w:val="000000"/>
          <w:spacing w:val="0"/>
          <w:w w:val="100"/>
          <w:position w:val="0"/>
          <w:sz w:val="18"/>
          <w:szCs w:val="18"/>
        </w:rPr>
        <w:t>62</w:t>
      </w:r>
      <w:r>
        <w:rPr>
          <w:color w:val="000000"/>
          <w:spacing w:val="0"/>
          <w:w w:val="100"/>
          <w:position w:val="0"/>
          <w:sz w:val="20"/>
          <w:szCs w:val="20"/>
        </w:rPr>
        <w:t>元，净资产为</w:t>
      </w:r>
      <w:r>
        <w:rPr>
          <w:color w:val="000000"/>
          <w:spacing w:val="0"/>
          <w:w w:val="100"/>
          <w:position w:val="0"/>
          <w:sz w:val="18"/>
          <w:szCs w:val="18"/>
        </w:rPr>
        <w:t xml:space="preserve">1,633,153,151. </w:t>
      </w:r>
      <w:r>
        <w:rPr>
          <w:color w:val="000000"/>
          <w:spacing w:val="0"/>
          <w:w w:val="100"/>
          <w:position w:val="0"/>
          <w:sz w:val="18"/>
          <w:szCs w:val="18"/>
        </w:rPr>
        <w:t>14</w:t>
      </w:r>
      <w:r>
        <w:rPr>
          <w:color w:val="000000"/>
          <w:spacing w:val="0"/>
          <w:w w:val="100"/>
          <w:position w:val="0"/>
          <w:sz w:val="20"/>
          <w:szCs w:val="20"/>
        </w:rPr>
        <w:t xml:space="preserve">元，报告期内营 业收入 </w:t>
      </w:r>
      <w:r>
        <w:rPr>
          <w:color w:val="000000"/>
          <w:spacing w:val="0"/>
          <w:w w:val="100"/>
          <w:position w:val="0"/>
          <w:sz w:val="18"/>
          <w:szCs w:val="18"/>
        </w:rPr>
        <w:t xml:space="preserve">3,789,142,773.94 </w:t>
      </w:r>
      <w:r>
        <w:rPr>
          <w:color w:val="000000"/>
          <w:spacing w:val="0"/>
          <w:w w:val="100"/>
          <w:position w:val="0"/>
          <w:sz w:val="20"/>
          <w:szCs w:val="20"/>
        </w:rPr>
        <w:t xml:space="preserve">元，营业利润 </w:t>
      </w:r>
      <w:r>
        <w:rPr>
          <w:color w:val="000000"/>
          <w:spacing w:val="0"/>
          <w:w w:val="100"/>
          <w:position w:val="0"/>
          <w:sz w:val="18"/>
          <w:szCs w:val="18"/>
        </w:rPr>
        <w:t xml:space="preserve">133,102,592.52 </w:t>
      </w:r>
      <w:r>
        <w:rPr>
          <w:color w:val="000000"/>
          <w:spacing w:val="0"/>
          <w:w w:val="100"/>
          <w:position w:val="0"/>
          <w:sz w:val="20"/>
          <w:szCs w:val="20"/>
        </w:rPr>
        <w:t xml:space="preserve">元，净利润 </w:t>
      </w:r>
      <w:r>
        <w:rPr>
          <w:color w:val="000000"/>
          <w:spacing w:val="0"/>
          <w:w w:val="100"/>
          <w:position w:val="0"/>
          <w:sz w:val="18"/>
          <w:szCs w:val="18"/>
        </w:rPr>
        <w:t xml:space="preserve">112,123, </w:t>
      </w:r>
      <w:r>
        <w:rPr>
          <w:color w:val="000000"/>
          <w:spacing w:val="0"/>
          <w:w w:val="100"/>
          <w:position w:val="0"/>
          <w:sz w:val="18"/>
          <w:szCs w:val="18"/>
        </w:rPr>
        <w:t xml:space="preserve">698. </w:t>
      </w:r>
      <w:r>
        <w:rPr>
          <w:color w:val="000000"/>
          <w:spacing w:val="0"/>
          <w:w w:val="100"/>
          <w:position w:val="0"/>
          <w:sz w:val="18"/>
          <w:szCs w:val="18"/>
        </w:rPr>
        <w:t xml:space="preserve">78 </w:t>
      </w:r>
      <w:r>
        <w:rPr>
          <w:color w:val="000000"/>
          <w:spacing w:val="0"/>
          <w:w w:val="100"/>
          <w:position w:val="0"/>
          <w:sz w:val="20"/>
          <w:szCs w:val="20"/>
        </w:rPr>
        <w:t>元。</w:t>
      </w:r>
    </w:p>
    <w:p>
      <w:pPr>
        <w:pStyle w:val="Style5"/>
        <w:keepNext w:val="0"/>
        <w:keepLines w:val="0"/>
        <w:widowControl w:val="0"/>
        <w:shd w:val="clear" w:color="auto" w:fill="auto"/>
        <w:tabs>
          <w:tab w:pos="373" w:val="left"/>
        </w:tabs>
        <w:bidi w:val="0"/>
        <w:spacing w:before="0" w:after="0" w:line="314" w:lineRule="exact"/>
        <w:ind w:left="0" w:right="0" w:firstLine="0"/>
        <w:jc w:val="left"/>
      </w:pPr>
      <w:bookmarkStart w:id="226" w:name="bookmark226"/>
      <w:r>
        <w:rPr>
          <w:color w:val="000000"/>
          <w:spacing w:val="0"/>
          <w:w w:val="100"/>
          <w:position w:val="0"/>
          <w:sz w:val="18"/>
          <w:szCs w:val="18"/>
        </w:rPr>
        <w:t>7</w:t>
      </w:r>
      <w:bookmarkEnd w:id="226"/>
      <w:r>
        <w:rPr>
          <w:color w:val="000000"/>
          <w:spacing w:val="0"/>
          <w:w w:val="100"/>
          <w:position w:val="0"/>
        </w:rPr>
        <w:t>、</w:t>
        <w:tab/>
        <w:t>海光信息技术股份有限公司</w:t>
      </w:r>
    </w:p>
    <w:p>
      <w:pPr>
        <w:pStyle w:val="Style5"/>
        <w:keepNext w:val="0"/>
        <w:keepLines w:val="0"/>
        <w:widowControl w:val="0"/>
        <w:shd w:val="clear" w:color="auto" w:fill="auto"/>
        <w:bidi w:val="0"/>
        <w:spacing w:before="0" w:after="40" w:line="314" w:lineRule="exact"/>
        <w:ind w:left="0" w:right="0" w:firstLine="0"/>
        <w:jc w:val="left"/>
      </w:pPr>
      <w:r>
        <w:rPr>
          <w:color w:val="000000"/>
          <w:spacing w:val="0"/>
          <w:w w:val="100"/>
          <w:position w:val="0"/>
        </w:rPr>
        <w:t>该公司为公司参股子公司，成立于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日，注册资本为</w:t>
      </w:r>
      <w:r>
        <w:rPr>
          <w:color w:val="000000"/>
          <w:spacing w:val="0"/>
          <w:w w:val="100"/>
          <w:position w:val="0"/>
          <w:sz w:val="18"/>
          <w:szCs w:val="18"/>
        </w:rPr>
        <w:t xml:space="preserve">2, 024, 338, </w:t>
      </w:r>
      <w:r>
        <w:rPr>
          <w:color w:val="000000"/>
          <w:spacing w:val="0"/>
          <w:w w:val="100"/>
          <w:position w:val="0"/>
          <w:sz w:val="18"/>
          <w:szCs w:val="18"/>
        </w:rPr>
        <w:t xml:space="preserve">091. </w:t>
      </w:r>
      <w:r>
        <w:rPr>
          <w:color w:val="000000"/>
          <w:spacing w:val="0"/>
          <w:w w:val="100"/>
          <w:position w:val="0"/>
          <w:sz w:val="18"/>
          <w:szCs w:val="18"/>
        </w:rPr>
        <w:t>00</w:t>
      </w:r>
      <w:r>
        <w:rPr>
          <w:color w:val="000000"/>
          <w:spacing w:val="0"/>
          <w:w w:val="100"/>
          <w:position w:val="0"/>
        </w:rPr>
        <w:t>元，主要 经营业务为科学研究和技术服务等。本公司持有</w:t>
      </w:r>
      <w:r>
        <w:rPr>
          <w:color w:val="000000"/>
          <w:spacing w:val="0"/>
          <w:w w:val="100"/>
          <w:position w:val="0"/>
          <w:sz w:val="18"/>
          <w:szCs w:val="18"/>
        </w:rPr>
        <w:t xml:space="preserve">32. </w:t>
      </w:r>
      <w:r>
        <w:rPr>
          <w:color w:val="000000"/>
          <w:spacing w:val="0"/>
          <w:w w:val="100"/>
          <w:position w:val="0"/>
          <w:sz w:val="18"/>
          <w:szCs w:val="18"/>
        </w:rPr>
        <w:t>10%</w:t>
      </w:r>
      <w:r>
        <w:rPr>
          <w:color w:val="000000"/>
          <w:spacing w:val="0"/>
          <w:w w:val="100"/>
          <w:position w:val="0"/>
        </w:rPr>
        <w:t>股份。</w:t>
      </w:r>
    </w:p>
    <w:p>
      <w:pPr>
        <w:pStyle w:val="Style2"/>
        <w:keepNext w:val="0"/>
        <w:keepLines w:val="0"/>
        <w:widowControl w:val="0"/>
        <w:shd w:val="clear" w:color="auto" w:fill="auto"/>
        <w:bidi w:val="0"/>
        <w:spacing w:before="0" w:after="360" w:line="310" w:lineRule="exact"/>
        <w:ind w:left="0" w:right="0" w:firstLine="0"/>
        <w:jc w:val="both"/>
      </w:pPr>
      <w:r>
        <w:rPr>
          <w:color w:val="000000"/>
          <w:spacing w:val="0"/>
          <w:w w:val="100"/>
          <w:position w:val="0"/>
          <w:sz w:val="20"/>
          <w:szCs w:val="20"/>
        </w:rPr>
        <w:t>报告期末，海光信息合并口径总资产为</w:t>
      </w:r>
      <w:r>
        <w:rPr>
          <w:color w:val="000000"/>
          <w:spacing w:val="0"/>
          <w:w w:val="100"/>
          <w:position w:val="0"/>
        </w:rPr>
        <w:t xml:space="preserve">9,019,136, </w:t>
      </w:r>
      <w:r>
        <w:rPr>
          <w:color w:val="000000"/>
          <w:spacing w:val="0"/>
          <w:w w:val="100"/>
          <w:position w:val="0"/>
        </w:rPr>
        <w:t>466.94</w:t>
      </w:r>
      <w:r>
        <w:rPr>
          <w:color w:val="000000"/>
          <w:spacing w:val="0"/>
          <w:w w:val="100"/>
          <w:position w:val="0"/>
          <w:sz w:val="20"/>
          <w:szCs w:val="20"/>
        </w:rPr>
        <w:t>元，净资产为</w:t>
      </w:r>
      <w:r>
        <w:rPr>
          <w:color w:val="000000"/>
          <w:spacing w:val="0"/>
          <w:w w:val="100"/>
          <w:position w:val="0"/>
        </w:rPr>
        <w:t xml:space="preserve">5,576,607, </w:t>
      </w:r>
      <w:r>
        <w:rPr>
          <w:color w:val="000000"/>
          <w:spacing w:val="0"/>
          <w:w w:val="100"/>
          <w:position w:val="0"/>
        </w:rPr>
        <w:t xml:space="preserve">684. </w:t>
      </w:r>
      <w:r>
        <w:rPr>
          <w:color w:val="000000"/>
          <w:spacing w:val="0"/>
          <w:w w:val="100"/>
          <w:position w:val="0"/>
        </w:rPr>
        <w:t>42</w:t>
      </w:r>
      <w:r>
        <w:rPr>
          <w:color w:val="000000"/>
          <w:spacing w:val="0"/>
          <w:w w:val="100"/>
          <w:position w:val="0"/>
          <w:sz w:val="20"/>
          <w:szCs w:val="20"/>
        </w:rPr>
        <w:t>元， 报告期内营业收入</w:t>
      </w:r>
      <w:r>
        <w:rPr>
          <w:color w:val="000000"/>
          <w:spacing w:val="0"/>
          <w:w w:val="100"/>
          <w:position w:val="0"/>
        </w:rPr>
        <w:t xml:space="preserve">1,021, </w:t>
      </w:r>
      <w:r>
        <w:rPr>
          <w:color w:val="000000"/>
          <w:spacing w:val="0"/>
          <w:w w:val="100"/>
          <w:position w:val="0"/>
        </w:rPr>
        <w:t>972,813.24</w:t>
      </w:r>
      <w:r>
        <w:rPr>
          <w:color w:val="000000"/>
          <w:spacing w:val="0"/>
          <w:w w:val="100"/>
          <w:position w:val="0"/>
          <w:sz w:val="20"/>
          <w:szCs w:val="20"/>
        </w:rPr>
        <w:t>元，营业利润</w:t>
      </w:r>
      <w:r>
        <w:rPr>
          <w:color w:val="000000"/>
          <w:spacing w:val="0"/>
          <w:w w:val="100"/>
          <w:position w:val="0"/>
        </w:rPr>
        <w:t>-80,054,208.47</w:t>
      </w:r>
      <w:r>
        <w:rPr>
          <w:color w:val="000000"/>
          <w:spacing w:val="0"/>
          <w:w w:val="100"/>
          <w:position w:val="0"/>
          <w:sz w:val="20"/>
          <w:szCs w:val="20"/>
        </w:rPr>
        <w:t>元，净利润</w:t>
      </w:r>
      <w:r>
        <w:rPr>
          <w:color w:val="000000"/>
          <w:spacing w:val="0"/>
          <w:w w:val="100"/>
          <w:position w:val="0"/>
        </w:rPr>
        <w:t xml:space="preserve">-80, </w:t>
      </w:r>
      <w:r>
        <w:rPr>
          <w:color w:val="000000"/>
          <w:spacing w:val="0"/>
          <w:w w:val="100"/>
          <w:position w:val="0"/>
        </w:rPr>
        <w:t xml:space="preserve">803, </w:t>
      </w:r>
      <w:r>
        <w:rPr>
          <w:color w:val="000000"/>
          <w:spacing w:val="0"/>
          <w:w w:val="100"/>
          <w:position w:val="0"/>
        </w:rPr>
        <w:t xml:space="preserve">733. </w:t>
      </w:r>
      <w:r>
        <w:rPr>
          <w:color w:val="000000"/>
          <w:spacing w:val="0"/>
          <w:w w:val="100"/>
          <w:position w:val="0"/>
        </w:rPr>
        <w:t xml:space="preserve">98 </w:t>
      </w:r>
      <w:r>
        <w:rPr>
          <w:color w:val="000000"/>
          <w:spacing w:val="0"/>
          <w:w w:val="100"/>
          <w:position w:val="0"/>
        </w:rPr>
        <w:t>yLo</w:t>
      </w:r>
    </w:p>
    <w:p>
      <w:pPr>
        <w:pStyle w:val="Style19"/>
        <w:keepNext/>
        <w:keepLines/>
        <w:widowControl w:val="0"/>
        <w:numPr>
          <w:ilvl w:val="0"/>
          <w:numId w:val="11"/>
        </w:numPr>
        <w:shd w:val="clear" w:color="auto" w:fill="auto"/>
        <w:bidi w:val="0"/>
        <w:spacing w:before="0" w:line="313" w:lineRule="exact"/>
        <w:ind w:left="0" w:right="0" w:firstLine="0"/>
        <w:jc w:val="both"/>
      </w:pPr>
      <w:bookmarkStart w:id="227" w:name="bookmark227"/>
      <w:bookmarkStart w:id="228" w:name="bookmark228"/>
      <w:bookmarkStart w:id="229" w:name="bookmark229"/>
      <w:bookmarkStart w:id="230" w:name="bookmark230"/>
      <w:bookmarkEnd w:id="229"/>
      <w:r>
        <w:rPr>
          <w:color w:val="000000"/>
          <w:spacing w:val="0"/>
          <w:w w:val="100"/>
          <w:position w:val="0"/>
        </w:rPr>
        <w:t>公司控制的结构化主体情况</w:t>
      </w:r>
      <w:bookmarkEnd w:id="227"/>
      <w:bookmarkEnd w:id="228"/>
      <w:bookmarkEnd w:id="230"/>
    </w:p>
    <w:p>
      <w:pPr>
        <w:pStyle w:val="Style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313" w:lineRule="exact"/>
        <w:ind w:left="0" w:right="0" w:firstLine="0"/>
        <w:jc w:val="both"/>
      </w:pPr>
      <w:bookmarkStart w:id="231" w:name="bookmark231"/>
      <w:bookmarkStart w:id="232" w:name="bookmark232"/>
      <w:bookmarkStart w:id="233" w:name="bookmark233"/>
      <w:bookmarkStart w:id="234" w:name="bookmark234"/>
      <w:r>
        <w:rPr>
          <w:color w:val="000000"/>
          <w:spacing w:val="0"/>
          <w:w w:val="100"/>
          <w:position w:val="0"/>
        </w:rPr>
        <w:t>三</w:t>
      </w:r>
      <w:bookmarkEnd w:id="233"/>
      <w:r>
        <w:rPr>
          <w:color w:val="000000"/>
          <w:spacing w:val="0"/>
          <w:w w:val="100"/>
          <w:position w:val="0"/>
        </w:rPr>
        <w:t>、公司关于公司未来发展的讨论与分析</w:t>
      </w:r>
      <w:bookmarkEnd w:id="231"/>
      <w:bookmarkEnd w:id="232"/>
      <w:bookmarkEnd w:id="234"/>
    </w:p>
    <w:p>
      <w:pPr>
        <w:pStyle w:val="Style19"/>
        <w:keepNext/>
        <w:keepLines/>
        <w:widowControl w:val="0"/>
        <w:numPr>
          <w:ilvl w:val="0"/>
          <w:numId w:val="13"/>
        </w:numPr>
        <w:shd w:val="clear" w:color="auto" w:fill="auto"/>
        <w:tabs>
          <w:tab w:pos="825" w:val="left"/>
        </w:tabs>
        <w:bidi w:val="0"/>
        <w:spacing w:before="0" w:line="313" w:lineRule="exact"/>
        <w:ind w:left="0" w:right="0" w:firstLine="0"/>
        <w:jc w:val="both"/>
      </w:pPr>
      <w:bookmarkStart w:id="231" w:name="bookmark231"/>
      <w:bookmarkStart w:id="232" w:name="bookmark232"/>
      <w:bookmarkStart w:id="235" w:name="bookmark235"/>
      <w:bookmarkStart w:id="236" w:name="bookmark236"/>
      <w:bookmarkEnd w:id="235"/>
      <w:r>
        <w:rPr>
          <w:color w:val="000000"/>
          <w:spacing w:val="0"/>
          <w:w w:val="100"/>
          <w:position w:val="0"/>
        </w:rPr>
        <w:t>行业格局和趋势</w:t>
      </w:r>
      <w:bookmarkEnd w:id="231"/>
      <w:bookmarkEnd w:id="232"/>
      <w:bookmarkEnd w:id="236"/>
    </w:p>
    <w:p>
      <w:pPr>
        <w:pStyle w:val="Style5"/>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25" w:val="left"/>
        </w:tabs>
        <w:bidi w:val="0"/>
        <w:spacing w:before="0" w:after="0" w:line="313" w:lineRule="exact"/>
        <w:ind w:left="0" w:right="0" w:firstLine="420"/>
        <w:jc w:val="both"/>
      </w:pPr>
      <w:bookmarkStart w:id="237" w:name="bookmark237"/>
      <w:r>
        <w:rPr>
          <w:color w:val="000000"/>
          <w:spacing w:val="0"/>
          <w:w w:val="100"/>
          <w:position w:val="0"/>
          <w:sz w:val="18"/>
          <w:szCs w:val="18"/>
        </w:rPr>
        <w:t>1</w:t>
      </w:r>
      <w:bookmarkEnd w:id="237"/>
      <w:r>
        <w:rPr>
          <w:color w:val="000000"/>
          <w:spacing w:val="0"/>
          <w:w w:val="100"/>
          <w:position w:val="0"/>
        </w:rPr>
        <w:t>、</w:t>
        <w:tab/>
        <w:t>行业竞争格局</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在高端计算机领域，参与国内市场竞争的本土厂商主要有本公司、联想、浪潮信息、新华三 等，跨国厂商主要有戴尔、惠普等，其中本土厂商的市场份额呈持续上升趋势。</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在存储领域，</w:t>
      </w:r>
      <w:r>
        <w:rPr>
          <w:color w:val="000000"/>
          <w:spacing w:val="0"/>
          <w:w w:val="100"/>
          <w:position w:val="0"/>
          <w:sz w:val="18"/>
          <w:szCs w:val="18"/>
        </w:rPr>
        <w:t>EMC</w:t>
      </w:r>
      <w:r>
        <w:rPr>
          <w:color w:val="000000"/>
          <w:spacing w:val="0"/>
          <w:w w:val="100"/>
          <w:position w:val="0"/>
        </w:rPr>
        <w:t>等跨国企业占有中国市场份额相对较高，但国内品牌市场增长较快，品牌差 距不断缩小。</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在软件、系统集成与技术服务领域，市场竞争较为分散，并未形成由少数厂商主导的市场格 局。随着云计算和大数据时代的到来，先进计算、云计算服务发展较快。本公司在先进计算服务 领域拥有完整的产业链布局和技术积累，在全国多个城市进行了实施，积累了成功的运营服务和 应用创新经验，具有一定的技术和先发优势。在政务云和城市云领域布局较早，优势明显，该领 域有望成为公司潜在的未来业务的增长点。对政府、科学、安全、工业等四类大数据应用入手早、 投入高、已形成较好基础。</w:t>
      </w:r>
    </w:p>
    <w:p>
      <w:pPr>
        <w:pStyle w:val="Style5"/>
        <w:keepNext w:val="0"/>
        <w:keepLines w:val="0"/>
        <w:widowControl w:val="0"/>
        <w:shd w:val="clear" w:color="auto" w:fill="auto"/>
        <w:tabs>
          <w:tab w:pos="825" w:val="left"/>
        </w:tabs>
        <w:bidi w:val="0"/>
        <w:spacing w:before="0" w:after="0" w:line="313" w:lineRule="exact"/>
        <w:ind w:left="0" w:right="0" w:firstLine="420"/>
        <w:jc w:val="both"/>
      </w:pPr>
      <w:bookmarkStart w:id="238" w:name="bookmark238"/>
      <w:r>
        <w:rPr>
          <w:color w:val="000000"/>
          <w:spacing w:val="0"/>
          <w:w w:val="100"/>
          <w:position w:val="0"/>
          <w:sz w:val="18"/>
          <w:szCs w:val="18"/>
        </w:rPr>
        <w:t>2</w:t>
      </w:r>
      <w:bookmarkEnd w:id="238"/>
      <w:r>
        <w:rPr>
          <w:color w:val="000000"/>
          <w:spacing w:val="0"/>
          <w:w w:val="100"/>
          <w:position w:val="0"/>
        </w:rPr>
        <w:t>、</w:t>
        <w:tab/>
        <w:t>发展趋势</w:t>
      </w:r>
    </w:p>
    <w:p>
      <w:pPr>
        <w:pStyle w:val="Style5"/>
        <w:keepNext w:val="0"/>
        <w:keepLines w:val="0"/>
        <w:widowControl w:val="0"/>
        <w:numPr>
          <w:ilvl w:val="0"/>
          <w:numId w:val="15"/>
        </w:numPr>
        <w:shd w:val="clear" w:color="auto" w:fill="auto"/>
        <w:tabs>
          <w:tab w:pos="864" w:val="left"/>
        </w:tabs>
        <w:bidi w:val="0"/>
        <w:spacing w:before="0" w:after="0" w:line="313" w:lineRule="exact"/>
        <w:ind w:left="0" w:right="0" w:firstLine="420"/>
        <w:jc w:val="both"/>
      </w:pPr>
      <w:bookmarkStart w:id="239" w:name="bookmark239"/>
      <w:bookmarkEnd w:id="239"/>
      <w:r>
        <w:rPr>
          <w:color w:val="000000"/>
          <w:spacing w:val="0"/>
          <w:w w:val="100"/>
          <w:position w:val="0"/>
        </w:rPr>
        <w:t>数字中国建设全面展开</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《中华人民共和国国民经济和社会发展第十四个五年规划和</w:t>
      </w:r>
      <w:r>
        <w:rPr>
          <w:color w:val="000000"/>
          <w:spacing w:val="0"/>
          <w:w w:val="100"/>
          <w:position w:val="0"/>
          <w:sz w:val="18"/>
          <w:szCs w:val="18"/>
        </w:rPr>
        <w:t>2035</w:t>
      </w:r>
      <w:r>
        <w:rPr>
          <w:color w:val="000000"/>
          <w:spacing w:val="0"/>
          <w:w w:val="100"/>
          <w:position w:val="0"/>
        </w:rPr>
        <w:t>年远景目标纲要(草案)》 提出，加快数字化发展，建设数字中国。十四五规划从技术升级、数字改造和前瞻布局三个方面 讲述了新基建的发展方向，数字化是新基建发展的基础，目前数字经济核心产业增加值已经新增 成为提升</w:t>
      </w:r>
      <w:r>
        <w:rPr>
          <w:color w:val="000000"/>
          <w:spacing w:val="0"/>
          <w:w w:val="100"/>
          <w:position w:val="0"/>
          <w:sz w:val="18"/>
          <w:szCs w:val="18"/>
        </w:rPr>
        <w:t>GDP</w:t>
      </w:r>
      <w:r>
        <w:rPr>
          <w:color w:val="000000"/>
          <w:spacing w:val="0"/>
          <w:w w:val="100"/>
          <w:position w:val="0"/>
        </w:rPr>
        <w:t>的核心指标之一，数字经济催生信息产业新发展的趋势势不可挡。十四五规划强调实 现科技独立自主可控，特别是加强关键信息技术创新应用，加快推动数字产业化，培育壮大人工 智能、大数据、区块链、云计算、网络安全等新兴数字产业，接下来五年，信息产业将迎来资源、 人才等优势资源集聚发展的黄金时期。</w:t>
      </w:r>
    </w:p>
    <w:p>
      <w:pPr>
        <w:pStyle w:val="Style5"/>
        <w:keepNext w:val="0"/>
        <w:keepLines w:val="0"/>
        <w:widowControl w:val="0"/>
        <w:numPr>
          <w:ilvl w:val="0"/>
          <w:numId w:val="15"/>
        </w:numPr>
        <w:shd w:val="clear" w:color="auto" w:fill="auto"/>
        <w:tabs>
          <w:tab w:pos="864" w:val="left"/>
        </w:tabs>
        <w:bidi w:val="0"/>
        <w:spacing w:before="0" w:after="0" w:line="313" w:lineRule="exact"/>
        <w:ind w:left="0" w:right="0" w:firstLine="420"/>
        <w:jc w:val="both"/>
      </w:pPr>
      <w:bookmarkStart w:id="240" w:name="bookmark240"/>
      <w:bookmarkEnd w:id="240"/>
      <w:r>
        <w:rPr>
          <w:color w:val="000000"/>
          <w:spacing w:val="0"/>
          <w:w w:val="100"/>
          <w:position w:val="0"/>
        </w:rPr>
        <w:t>“大计算”时代来临</w:t>
      </w:r>
    </w:p>
    <w:p>
      <w:pPr>
        <w:pStyle w:val="Style5"/>
        <w:keepNext w:val="0"/>
        <w:keepLines w:val="0"/>
        <w:widowControl w:val="0"/>
        <w:shd w:val="clear" w:color="auto" w:fill="auto"/>
        <w:bidi w:val="0"/>
        <w:spacing w:before="0" w:after="0" w:line="313" w:lineRule="exact"/>
        <w:ind w:left="0" w:right="0" w:firstLine="420"/>
        <w:jc w:val="both"/>
      </w:pPr>
      <w:r>
        <w:rPr>
          <w:color w:val="000000"/>
          <w:spacing w:val="0"/>
          <w:w w:val="100"/>
          <w:position w:val="0"/>
        </w:rPr>
        <w:t>根据</w:t>
      </w:r>
      <w:r>
        <w:rPr>
          <w:color w:val="000000"/>
          <w:spacing w:val="0"/>
          <w:w w:val="100"/>
          <w:position w:val="0"/>
          <w:sz w:val="18"/>
          <w:szCs w:val="18"/>
        </w:rPr>
        <w:t>IDC</w:t>
      </w:r>
      <w:r>
        <w:rPr>
          <w:color w:val="000000"/>
          <w:spacing w:val="0"/>
          <w:w w:val="100"/>
          <w:position w:val="0"/>
        </w:rPr>
        <w:t>发布的《数据时代</w:t>
      </w:r>
      <w:r>
        <w:rPr>
          <w:color w:val="000000"/>
          <w:spacing w:val="0"/>
          <w:w w:val="100"/>
          <w:position w:val="0"/>
          <w:sz w:val="18"/>
          <w:szCs w:val="18"/>
        </w:rPr>
        <w:t>2025</w:t>
      </w:r>
      <w:r>
        <w:rPr>
          <w:color w:val="000000"/>
          <w:spacing w:val="0"/>
          <w:w w:val="100"/>
          <w:position w:val="0"/>
        </w:rPr>
        <w:t>》白皮书，到</w:t>
      </w:r>
      <w:r>
        <w:rPr>
          <w:color w:val="000000"/>
          <w:spacing w:val="0"/>
          <w:w w:val="100"/>
          <w:position w:val="0"/>
          <w:sz w:val="18"/>
          <w:szCs w:val="18"/>
        </w:rPr>
        <w:t>2025</w:t>
      </w:r>
      <w:r>
        <w:rPr>
          <w:color w:val="000000"/>
          <w:spacing w:val="0"/>
          <w:w w:val="100"/>
          <w:position w:val="0"/>
        </w:rPr>
        <w:t>年全球数据量总和预计将达到</w:t>
      </w:r>
      <w:r>
        <w:rPr>
          <w:color w:val="000000"/>
          <w:spacing w:val="0"/>
          <w:w w:val="100"/>
          <w:position w:val="0"/>
          <w:sz w:val="18"/>
          <w:szCs w:val="18"/>
        </w:rPr>
        <w:t>175ZB</w:t>
      </w:r>
      <w:r>
        <w:rPr>
          <w:color w:val="000000"/>
          <w:spacing w:val="0"/>
          <w:w w:val="100"/>
          <w:position w:val="0"/>
        </w:rPr>
        <w:t>，信息 数据呈现海量增长趋势，同时数据环境多样复杂,从单一内部小数据形态向多元动态大数据发展， 面对爆发增长和不同结构类型的数据，传统的计算技术已渐显疲态。随着数百亿个设备即将接入 互联网，人机物互联迎来“大计算”时代，要求多元融合的计算模式、技术和应用，并要求节约 能源，一批面向未来的先进计算技术如量子计算、人本计算、异构计算、智能计算、机器学习等 正不断被突破并得以应用。</w:t>
      </w:r>
    </w:p>
    <w:p>
      <w:pPr>
        <w:pStyle w:val="Style5"/>
        <w:keepNext w:val="0"/>
        <w:keepLines w:val="0"/>
        <w:widowControl w:val="0"/>
        <w:numPr>
          <w:ilvl w:val="0"/>
          <w:numId w:val="15"/>
        </w:numPr>
        <w:shd w:val="clear" w:color="auto" w:fill="auto"/>
        <w:tabs>
          <w:tab w:pos="864" w:val="left"/>
        </w:tabs>
        <w:bidi w:val="0"/>
        <w:spacing w:before="0" w:after="0" w:line="313" w:lineRule="exact"/>
        <w:ind w:left="0" w:right="0" w:firstLine="420"/>
        <w:jc w:val="both"/>
      </w:pPr>
      <w:bookmarkStart w:id="241" w:name="bookmark241"/>
      <w:bookmarkEnd w:id="241"/>
      <w:r>
        <w:rPr>
          <w:color w:val="000000"/>
          <w:spacing w:val="0"/>
          <w:w w:val="100"/>
          <w:position w:val="0"/>
        </w:rPr>
        <w:t>“先进计算”需求强劲</w:t>
      </w:r>
    </w:p>
    <w:p>
      <w:pPr>
        <w:pStyle w:val="Style5"/>
        <w:keepNext w:val="0"/>
        <w:keepLines w:val="0"/>
        <w:widowControl w:val="0"/>
        <w:shd w:val="clear" w:color="auto" w:fill="auto"/>
        <w:bidi w:val="0"/>
        <w:spacing w:before="0" w:after="60" w:line="313" w:lineRule="exact"/>
        <w:ind w:left="0" w:right="0" w:firstLine="420"/>
        <w:jc w:val="both"/>
        <w:sectPr>
          <w:footnotePr>
            <w:pos w:val="pageBottom"/>
            <w:numFmt w:val="decimal"/>
            <w:numRestart w:val="continuous"/>
          </w:footnotePr>
          <w:pgSz w:w="11900" w:h="16840"/>
          <w:pgMar w:top="1430" w:right="1119" w:bottom="1490" w:left="1695" w:header="0" w:footer="3" w:gutter="0"/>
          <w:cols w:space="720"/>
          <w:noEndnote/>
          <w:rtlGutter w:val="0"/>
          <w:docGrid w:linePitch="360"/>
        </w:sectPr>
      </w:pPr>
      <w:r>
        <w:rPr>
          <w:color w:val="000000"/>
          <w:spacing w:val="0"/>
          <w:w w:val="100"/>
          <w:position w:val="0"/>
        </w:rPr>
        <w:t>先进计算是指融合计算、存储、网络、控制等技术，构建新一代信息基础设施，实现人、机、 物的互联互通、信息共享和智能应用。先进计算涉及计算原理、材料、工艺、器件、系统、算法、 网络架构、应用等多个领域，成为新一代信息技术的核心。先进计算大致可分为三个创新发展方 向：一是对现有技术和架构的不断迭代创新，如高性能计算、云计算、大数据计算、人工智能、 物联网等；二是技术和应用的融合创新，包括技术的融合以及以技术与应用的融合；三是对传统</w:t>
      </w:r>
    </w:p>
    <w:p>
      <w:pPr>
        <w:pStyle w:val="Style5"/>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计算技术和架构的颠覆性创新，如超导量子计算、类脑计算、光子计算、新型变革性器件等。</w:t>
      </w:r>
    </w:p>
    <w:p>
      <w:pPr>
        <w:pStyle w:val="Style19"/>
        <w:keepNext/>
        <w:keepLines/>
        <w:widowControl w:val="0"/>
        <w:shd w:val="clear" w:color="auto" w:fill="auto"/>
        <w:bidi w:val="0"/>
        <w:spacing w:before="0" w:line="312" w:lineRule="exact"/>
        <w:ind w:left="0" w:right="0" w:firstLine="0"/>
        <w:jc w:val="both"/>
      </w:pPr>
      <w:bookmarkStart w:id="242" w:name="bookmark242"/>
      <w:bookmarkStart w:id="243" w:name="bookmark243"/>
      <w:bookmarkStart w:id="244" w:name="bookmark244"/>
      <w:bookmarkStart w:id="245" w:name="bookmark245"/>
      <w:r>
        <w:rPr>
          <w:color w:val="000000"/>
          <w:spacing w:val="0"/>
          <w:w w:val="100"/>
          <w:position w:val="0"/>
        </w:rPr>
        <w:t>（</w:t>
      </w:r>
      <w:bookmarkEnd w:id="244"/>
      <w:r>
        <w:rPr>
          <w:color w:val="000000"/>
          <w:spacing w:val="0"/>
          <w:w w:val="100"/>
          <w:position w:val="0"/>
        </w:rPr>
        <w:t>二）公司发展战略</w:t>
      </w:r>
      <w:bookmarkEnd w:id="242"/>
      <w:bookmarkEnd w:id="243"/>
      <w:bookmarkEnd w:id="245"/>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经过多年的努力，公司在高端计算机、存储等硬件领域已经成为国内市场主要供应商之一， 并形成了一套较为完善高效的研发、制造和质量管理体系。同时，公司不断发展和积累软件研发、 云计算、先进计算和大数据技术和应用，丰富产业生态。随着公司进入新的发展阶段，一方面， 将坚定不移地以硬件研发制造为基础，不断提高核心竞争力，巩固和提升市场占有率。另一方面， 公司将对运营体系进行重新设计规划，重点发力优势领域，发展自有软件、大数据、和云服务等， 为客户提供硬件、服务与智能解决方案一体的综合产品。公司将通过技术创新、模式创新和提升 管理等手段，提高产品和服务的附加值，持续改善企业盈利能力。</w:t>
      </w:r>
    </w:p>
    <w:p>
      <w:pPr>
        <w:pStyle w:val="Style5"/>
        <w:keepNext w:val="0"/>
        <w:keepLines w:val="0"/>
        <w:widowControl w:val="0"/>
        <w:shd w:val="clear" w:color="auto" w:fill="auto"/>
        <w:tabs>
          <w:tab w:pos="752" w:val="left"/>
        </w:tabs>
        <w:bidi w:val="0"/>
        <w:spacing w:before="0" w:after="0" w:line="312" w:lineRule="exact"/>
        <w:ind w:left="0" w:right="0" w:firstLine="440"/>
        <w:jc w:val="both"/>
      </w:pPr>
      <w:bookmarkStart w:id="246" w:name="bookmark246"/>
      <w:r>
        <w:rPr>
          <w:color w:val="000000"/>
          <w:spacing w:val="0"/>
          <w:w w:val="100"/>
          <w:position w:val="0"/>
          <w:sz w:val="18"/>
          <w:szCs w:val="18"/>
        </w:rPr>
        <w:t>1</w:t>
      </w:r>
      <w:bookmarkEnd w:id="246"/>
      <w:r>
        <w:rPr>
          <w:color w:val="000000"/>
          <w:spacing w:val="0"/>
          <w:w w:val="100"/>
          <w:position w:val="0"/>
        </w:rPr>
        <w:t>、</w:t>
        <w:tab/>
        <w:t>稳增长、提增量</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近年来，“新基建”成为信息产业发展的新机遇。“新基建”以数字型基础设施为主体，发 力于科技端，立足打造集约高效、经济适用、智能绿色、安全可靠的现代化基础设施体系，推动 公司由传统的“设备供应商”向“综合信息系统服务供应商”的跨越发展。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一方面，公司将以硬件系统为主的传统业务作为稳增长的基石，发挥公司在硬件基础设施上 的优势，持续提升硬件技术水平，将在计算功耗、性能、体系结构等方面继续保持行业领先、引 领技术方向，推动计算科技的持续创新。公司研发的硅立方浸没液冷技术、</w:t>
      </w:r>
      <w:r>
        <w:rPr>
          <w:color w:val="000000"/>
          <w:spacing w:val="0"/>
          <w:w w:val="100"/>
          <w:position w:val="0"/>
          <w:sz w:val="18"/>
          <w:szCs w:val="18"/>
        </w:rPr>
        <w:t>Torus</w:t>
      </w:r>
      <w:r>
        <w:rPr>
          <w:color w:val="000000"/>
          <w:spacing w:val="0"/>
          <w:w w:val="100"/>
          <w:position w:val="0"/>
        </w:rPr>
        <w:t>网络架构技术 实现了计算技术的绿色节能、集约高效和安全可靠，获得市场的广泛认可。</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另一方面，公司将充分利用“新基建”释放的潜能，向“云计算+大数据+人工智能”方向拓 展，作为提增量的引擎。同时，公司已累计建设五十余个城市云计算中心，初步形成了规模性云 数据网络平台。公司依托先进计算技术，广泛联合各行业应用合作伙伴，共同构建大数据生态。 公司深耕政府、科学、安全、工业这四个大数据领域，为交通、科研、能源、电信、金融、制造 等多个行业实现数据融合、实时处理、全景展示、精准分析，用“大计算” + “大数据”的方式, 助力各行业完成转型升级、动能转换与突破创新。在人工智能计算领域，公司已打造出完整的人 工智能计算产品线，支持适用于不同应用场景的多种应用。公司利用大数据、人工智能领域的技 术积累，全面参与各地智慧城市建设，形成了一整套智慧城市建设的理论体系和行业应用解决方 案，成为在智慧城市、云计算领域的具有较强影响力和竞争优势的企业。</w:t>
      </w:r>
    </w:p>
    <w:p>
      <w:pPr>
        <w:pStyle w:val="Style5"/>
        <w:keepNext w:val="0"/>
        <w:keepLines w:val="0"/>
        <w:widowControl w:val="0"/>
        <w:shd w:val="clear" w:color="auto" w:fill="auto"/>
        <w:tabs>
          <w:tab w:pos="753" w:val="left"/>
        </w:tabs>
        <w:bidi w:val="0"/>
        <w:spacing w:before="0" w:after="0" w:line="312" w:lineRule="exact"/>
        <w:ind w:left="0" w:right="0" w:firstLine="440"/>
        <w:jc w:val="both"/>
      </w:pPr>
      <w:bookmarkStart w:id="247" w:name="bookmark247"/>
      <w:r>
        <w:rPr>
          <w:color w:val="000000"/>
          <w:spacing w:val="0"/>
          <w:w w:val="100"/>
          <w:position w:val="0"/>
          <w:sz w:val="18"/>
          <w:szCs w:val="18"/>
        </w:rPr>
        <w:t>2</w:t>
      </w:r>
      <w:bookmarkEnd w:id="247"/>
      <w:r>
        <w:rPr>
          <w:color w:val="000000"/>
          <w:spacing w:val="0"/>
          <w:w w:val="100"/>
          <w:position w:val="0"/>
        </w:rPr>
        <w:t>、</w:t>
        <w:tab/>
        <w:t>不断优化内部资源配置</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当前国际形势变化对信息产业发展产生了很多不可控制的因素。公司在未来发展将进一步整 合和优化资源，在经营范围内重新设计和分配资源和运营体系，降低运营成本，资源向优势领域 集中，推进利润较好、具有发展前景的业务领域。公司将更加重视技术增值高、供应链依存度低 的软件服务业务，同时加强对自主核心技术的攻关和突破，致力于建立长期、稳定的技术竞争优 势，不断改善产品设计，提高产品品质，提升公司经营绩效。</w:t>
      </w:r>
    </w:p>
    <w:p>
      <w:pPr>
        <w:pStyle w:val="Style5"/>
        <w:keepNext w:val="0"/>
        <w:keepLines w:val="0"/>
        <w:widowControl w:val="0"/>
        <w:shd w:val="clear" w:color="auto" w:fill="auto"/>
        <w:tabs>
          <w:tab w:pos="753" w:val="left"/>
        </w:tabs>
        <w:bidi w:val="0"/>
        <w:spacing w:before="0" w:after="0" w:line="312" w:lineRule="exact"/>
        <w:ind w:left="0" w:right="0" w:firstLine="440"/>
        <w:jc w:val="both"/>
      </w:pPr>
      <w:bookmarkStart w:id="248" w:name="bookmark248"/>
      <w:r>
        <w:rPr>
          <w:color w:val="000000"/>
          <w:spacing w:val="0"/>
          <w:w w:val="100"/>
          <w:position w:val="0"/>
          <w:sz w:val="18"/>
          <w:szCs w:val="18"/>
        </w:rPr>
        <w:t>3</w:t>
      </w:r>
      <w:bookmarkEnd w:id="248"/>
      <w:r>
        <w:rPr>
          <w:color w:val="000000"/>
          <w:spacing w:val="0"/>
          <w:w w:val="100"/>
          <w:position w:val="0"/>
        </w:rPr>
        <w:t>、</w:t>
        <w:tab/>
        <w:t>建立先进计算产业生态</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公司将围绕先进计算产业创新中心，通过关键技术研发、开发测试、成果转移转化、知识产 权运营等各相关平台的建设，在北京、天津、苏州、青岛、合肥、深圳、上海、成都等地构建先 进计算产业大协同网络，形成供应链稳定、产业生态完备的发展格局，建立安全稳定的先进计算 产业生态。</w:t>
      </w:r>
    </w:p>
    <w:p>
      <w:pPr>
        <w:pStyle w:val="Style5"/>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为实现这一战略目标，公司将组织产学研力量联合攻克基于国产芯片的整机研发、新一代高 性能计算架构技术、下一代互联网等关键共性技术、存储</w:t>
      </w:r>
      <w:r>
        <w:rPr>
          <w:color w:val="000000"/>
          <w:spacing w:val="0"/>
          <w:w w:val="100"/>
          <w:position w:val="0"/>
          <w:sz w:val="18"/>
          <w:szCs w:val="18"/>
        </w:rPr>
        <w:t>IO</w:t>
      </w:r>
      <w:r>
        <w:rPr>
          <w:color w:val="000000"/>
          <w:spacing w:val="0"/>
          <w:w w:val="100"/>
          <w:position w:val="0"/>
        </w:rPr>
        <w:t>等核心技术，进行多技术融合创新以 及跨界融合创新，构建以产业需求为导向、具有集聚效应的创新生态。公司将形成全自主服务器、 新型数据中心服务器、新型存储系统、数据中心融合一体机、下一代互联网根服务器系统、边缘 计算服务器等一批产业创新成果；发布先进计算相关标准，形成较为完整的先进计算标准体系，</w:t>
      </w:r>
    </w:p>
    <w:p>
      <w:pPr>
        <w:pStyle w:val="Style39"/>
        <w:keepNext w:val="0"/>
        <w:keepLines w:val="0"/>
        <w:widowControl w:val="0"/>
        <w:shd w:val="clear" w:color="auto" w:fill="auto"/>
        <w:bidi w:val="0"/>
        <w:spacing w:before="0" w:after="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1489" w:right="1149" w:bottom="1196" w:left="1771" w:header="0" w:footer="768" w:gutter="0"/>
          <w:cols w:space="720"/>
          <w:noEndnote/>
          <w:rtlGutter w:val="0"/>
          <w:docGrid w:linePitch="360"/>
        </w:sectPr>
      </w:pPr>
      <w:r>
        <w:rPr>
          <w:color w:val="000000"/>
          <w:spacing w:val="0"/>
          <w:w w:val="100"/>
          <w:position w:val="0"/>
        </w:rPr>
        <w:t xml:space="preserve">24 </w:t>
      </w:r>
      <w:r>
        <w:rPr>
          <w:b w:val="0"/>
          <w:bCs w:val="0"/>
          <w:color w:val="000000"/>
          <w:spacing w:val="0"/>
          <w:w w:val="100"/>
          <w:position w:val="0"/>
        </w:rPr>
        <w:t xml:space="preserve">/ </w:t>
      </w:r>
      <w:r>
        <w:rPr>
          <w:color w:val="000000"/>
          <w:spacing w:val="0"/>
          <w:w w:val="100"/>
          <w:position w:val="0"/>
        </w:rPr>
        <w:t>195</w:t>
      </w:r>
    </w:p>
    <w:p>
      <w:pPr>
        <w:pStyle w:val="Style5"/>
        <w:keepNext w:val="0"/>
        <w:keepLines w:val="0"/>
        <w:widowControl w:val="0"/>
        <w:shd w:val="clear" w:color="auto" w:fill="auto"/>
        <w:bidi w:val="0"/>
        <w:spacing w:before="0" w:after="360" w:line="314" w:lineRule="exact"/>
        <w:ind w:left="0" w:right="0" w:firstLine="0"/>
        <w:jc w:val="both"/>
      </w:pPr>
      <w:r>
        <w:rPr>
          <w:color w:val="000000"/>
          <w:spacing w:val="0"/>
          <w:w w:val="100"/>
          <w:position w:val="0"/>
        </w:rPr>
        <w:t>形成专利池运营体系；打造先进计算领域战略科技力量，培养造就战略科技人才和世界一流的创 新团队，整合政产学研等各方资源与创新平台，推动形成一个合作紧密、覆盖面广、可持续发展 的先进计算协同创新生态网络。</w:t>
      </w:r>
    </w:p>
    <w:p>
      <w:pPr>
        <w:pStyle w:val="Style19"/>
        <w:keepNext/>
        <w:keepLines/>
        <w:widowControl w:val="0"/>
        <w:shd w:val="clear" w:color="auto" w:fill="auto"/>
        <w:tabs>
          <w:tab w:pos="749" w:val="left"/>
        </w:tabs>
        <w:bidi w:val="0"/>
        <w:spacing w:before="0" w:line="312" w:lineRule="exact"/>
        <w:ind w:left="0" w:right="0" w:firstLine="0"/>
        <w:jc w:val="both"/>
      </w:pPr>
      <w:bookmarkStart w:id="249" w:name="bookmark249"/>
      <w:bookmarkStart w:id="250" w:name="bookmark250"/>
      <w:bookmarkStart w:id="251" w:name="bookmark251"/>
      <w:bookmarkStart w:id="252" w:name="bookmark252"/>
      <w:r>
        <w:rPr>
          <w:color w:val="000000"/>
          <w:spacing w:val="0"/>
          <w:w w:val="100"/>
          <w:position w:val="0"/>
        </w:rPr>
        <w:t>（</w:t>
      </w:r>
      <w:bookmarkEnd w:id="251"/>
      <w:r>
        <w:rPr>
          <w:color w:val="000000"/>
          <w:spacing w:val="0"/>
          <w:w w:val="100"/>
          <w:position w:val="0"/>
        </w:rPr>
        <w:t>三）</w:t>
        <w:tab/>
        <w:t>经营计划</w:t>
      </w:r>
      <w:bookmarkEnd w:id="249"/>
      <w:bookmarkEnd w:id="250"/>
      <w:bookmarkEnd w:id="252"/>
    </w:p>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公司通过长期、持续和较大规模的投入，不断完善公司的研发环境和研发管理体系，使公司 保持较高的技术创新能力；公司持续提高市场营销管理能力，扩大销售团队和渠道合作伙伴规模 和市场占有率；公司通过建立和完善技术服务机制，优化服务管理体系和服务水平，使优质服务 成为中科曙光品牌的亮点。公司在提高自身管理能力的基础上，保持了一定的销售规模和市场占 有率。</w:t>
      </w:r>
    </w:p>
    <w:p>
      <w:pPr>
        <w:pStyle w:val="Style5"/>
        <w:keepNext w:val="0"/>
        <w:keepLines w:val="0"/>
        <w:widowControl w:val="0"/>
        <w:shd w:val="clear" w:color="auto" w:fill="auto"/>
        <w:tabs>
          <w:tab w:pos="762" w:val="left"/>
        </w:tabs>
        <w:bidi w:val="0"/>
        <w:spacing w:before="0" w:after="0" w:line="311" w:lineRule="exact"/>
        <w:ind w:left="0" w:right="0" w:firstLine="420"/>
        <w:jc w:val="both"/>
      </w:pPr>
      <w:bookmarkStart w:id="253" w:name="bookmark253"/>
      <w:r>
        <w:rPr>
          <w:color w:val="000000"/>
          <w:spacing w:val="0"/>
          <w:w w:val="100"/>
          <w:position w:val="0"/>
          <w:sz w:val="18"/>
          <w:szCs w:val="18"/>
        </w:rPr>
        <w:t>1</w:t>
      </w:r>
      <w:bookmarkEnd w:id="253"/>
      <w:r>
        <w:rPr>
          <w:color w:val="000000"/>
          <w:spacing w:val="0"/>
          <w:w w:val="100"/>
          <w:position w:val="0"/>
        </w:rPr>
        <w:t>、</w:t>
        <w:tab/>
        <w:t>高端计算机</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公司重点提升高端计算机的运营能力，保持科学计算领域高端计算市场份额绝对领先的技术 与市场优势。公司持续加大研发投资与投入，整合上下游产业链资源，突破</w:t>
      </w:r>
      <w:r>
        <w:rPr>
          <w:color w:val="000000"/>
          <w:spacing w:val="0"/>
          <w:w w:val="100"/>
          <w:position w:val="0"/>
          <w:sz w:val="18"/>
          <w:szCs w:val="18"/>
        </w:rPr>
        <w:t>IT</w:t>
      </w:r>
      <w:r>
        <w:rPr>
          <w:color w:val="000000"/>
          <w:spacing w:val="0"/>
          <w:w w:val="100"/>
          <w:position w:val="0"/>
        </w:rPr>
        <w:t>领域核心技术垄断， 推出基于国产处理器的高端计算机产品，获得独特的技术竞争优势。</w:t>
      </w:r>
    </w:p>
    <w:p>
      <w:pPr>
        <w:pStyle w:val="Style5"/>
        <w:keepNext w:val="0"/>
        <w:keepLines w:val="0"/>
        <w:widowControl w:val="0"/>
        <w:shd w:val="clear" w:color="auto" w:fill="auto"/>
        <w:tabs>
          <w:tab w:pos="777" w:val="left"/>
        </w:tabs>
        <w:bidi w:val="0"/>
        <w:spacing w:before="0" w:after="0" w:line="311" w:lineRule="exact"/>
        <w:ind w:left="0" w:right="0" w:firstLine="420"/>
        <w:jc w:val="both"/>
      </w:pPr>
      <w:bookmarkStart w:id="254" w:name="bookmark254"/>
      <w:r>
        <w:rPr>
          <w:color w:val="000000"/>
          <w:spacing w:val="0"/>
          <w:w w:val="100"/>
          <w:position w:val="0"/>
          <w:sz w:val="18"/>
          <w:szCs w:val="18"/>
        </w:rPr>
        <w:t>2</w:t>
      </w:r>
      <w:bookmarkEnd w:id="254"/>
      <w:r>
        <w:rPr>
          <w:color w:val="000000"/>
          <w:spacing w:val="0"/>
          <w:w w:val="100"/>
          <w:position w:val="0"/>
        </w:rPr>
        <w:t>、</w:t>
        <w:tab/>
        <w:t>存储产品</w:t>
      </w:r>
    </w:p>
    <w:p>
      <w:pPr>
        <w:pStyle w:val="Style5"/>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加强存储产品研发和市场推广力度，投入资源研发新一代统一架构分布式存储系统，构建大 容量、低成本、高性能、兼容块设备、对象、文件系统访问协议的新一代存储产品的核心竞争力， 提升在行业集采和视频监控等关键存储市场中的占有率。</w:t>
      </w:r>
    </w:p>
    <w:p>
      <w:pPr>
        <w:pStyle w:val="Style5"/>
        <w:keepNext w:val="0"/>
        <w:keepLines w:val="0"/>
        <w:widowControl w:val="0"/>
        <w:shd w:val="clear" w:color="auto" w:fill="auto"/>
        <w:tabs>
          <w:tab w:pos="777" w:val="left"/>
        </w:tabs>
        <w:bidi w:val="0"/>
        <w:spacing w:before="0" w:after="0" w:line="311" w:lineRule="exact"/>
        <w:ind w:left="0" w:right="0" w:firstLine="420"/>
        <w:jc w:val="both"/>
      </w:pPr>
      <w:bookmarkStart w:id="255" w:name="bookmark255"/>
      <w:r>
        <w:rPr>
          <w:color w:val="000000"/>
          <w:spacing w:val="0"/>
          <w:w w:val="100"/>
          <w:position w:val="0"/>
          <w:sz w:val="18"/>
          <w:szCs w:val="18"/>
        </w:rPr>
        <w:t>3</w:t>
      </w:r>
      <w:bookmarkEnd w:id="255"/>
      <w:r>
        <w:rPr>
          <w:color w:val="000000"/>
          <w:spacing w:val="0"/>
          <w:w w:val="100"/>
          <w:position w:val="0"/>
        </w:rPr>
        <w:t>、</w:t>
        <w:tab/>
        <w:t>软件、系统集成与技术服务</w:t>
      </w:r>
    </w:p>
    <w:p>
      <w:pPr>
        <w:pStyle w:val="Style5"/>
        <w:keepNext w:val="0"/>
        <w:keepLines w:val="0"/>
        <w:widowControl w:val="0"/>
        <w:shd w:val="clear" w:color="auto" w:fill="auto"/>
        <w:bidi w:val="0"/>
        <w:spacing w:before="0" w:after="60" w:line="311" w:lineRule="exact"/>
        <w:ind w:left="0" w:right="0" w:firstLine="420"/>
        <w:jc w:val="both"/>
      </w:pPr>
      <w:r>
        <w:rPr>
          <w:color w:val="000000"/>
          <w:spacing w:val="0"/>
          <w:w w:val="100"/>
          <w:position w:val="0"/>
        </w:rPr>
        <w:t>公司将进一步加大投入，整合内部资源，加强外部合作，提升云服务产品能力，深耕行业智 能应用，提升大数据治理能力和实战应用能力，从而不断提高软件、技术服务产品在公司销售收 入中的比重，大幅度提升云服务、软件产品的盈利水平。</w:t>
      </w:r>
    </w:p>
    <w:p>
      <w:pPr>
        <w:pStyle w:val="Style5"/>
        <w:keepNext w:val="0"/>
        <w:keepLines w:val="0"/>
        <w:widowControl w:val="0"/>
        <w:shd w:val="clear" w:color="auto" w:fill="auto"/>
        <w:tabs>
          <w:tab w:pos="749" w:val="left"/>
        </w:tabs>
        <w:bidi w:val="0"/>
        <w:spacing w:before="0" w:after="60" w:line="312" w:lineRule="exact"/>
        <w:ind w:left="0" w:right="0" w:firstLine="0"/>
        <w:jc w:val="both"/>
      </w:pPr>
      <w:bookmarkStart w:id="256" w:name="bookmark256"/>
      <w:r>
        <w:rPr>
          <w:b/>
          <w:bCs/>
          <w:color w:val="000000"/>
          <w:spacing w:val="0"/>
          <w:w w:val="100"/>
          <w:position w:val="0"/>
        </w:rPr>
        <w:t>（</w:t>
      </w:r>
      <w:bookmarkEnd w:id="256"/>
      <w:r>
        <w:rPr>
          <w:b/>
          <w:bCs/>
          <w:color w:val="000000"/>
          <w:spacing w:val="0"/>
          <w:w w:val="100"/>
          <w:position w:val="0"/>
        </w:rPr>
        <w:t>四）</w:t>
        <w:tab/>
        <w:t>可能面对的风险</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62" w:val="left"/>
        </w:tabs>
        <w:bidi w:val="0"/>
        <w:spacing w:before="0" w:after="0" w:line="312" w:lineRule="exact"/>
        <w:ind w:left="0" w:right="0" w:firstLine="420"/>
        <w:jc w:val="both"/>
      </w:pPr>
      <w:bookmarkStart w:id="257" w:name="bookmark257"/>
      <w:r>
        <w:rPr>
          <w:color w:val="000000"/>
          <w:spacing w:val="0"/>
          <w:w w:val="100"/>
          <w:position w:val="0"/>
          <w:sz w:val="18"/>
          <w:szCs w:val="18"/>
        </w:rPr>
        <w:t>1</w:t>
      </w:r>
      <w:bookmarkEnd w:id="257"/>
      <w:r>
        <w:rPr>
          <w:color w:val="000000"/>
          <w:spacing w:val="0"/>
          <w:w w:val="100"/>
          <w:position w:val="0"/>
        </w:rPr>
        <w:t>、</w:t>
        <w:tab/>
        <w:t>技术风险</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公司在高端计算机及存储产品领域的知识产权是公司核心竞争能力的集中体现。计算机技术 具有更新换代快的特点，新技术、新产品、新理念层出不穷。公司的生存和发展取决于能否不断 进行技术升级并不断改善产品性能、可靠性及服务质量，以符合日新月异的技术发展方向和客户 需求变化。尤其是近期国际宏观环境发生重大变化，对公司从外部获取核心技术的能力产生一定 影响。若公司不能及时丰富技术储备或更新掌握新技术，可能丧失现有技术和市场的领先地位， 对公司业绩及发展可能造成不利影响。</w:t>
      </w:r>
    </w:p>
    <w:p>
      <w:pPr>
        <w:pStyle w:val="Style5"/>
        <w:keepNext w:val="0"/>
        <w:keepLines w:val="0"/>
        <w:widowControl w:val="0"/>
        <w:shd w:val="clear" w:color="auto" w:fill="auto"/>
        <w:tabs>
          <w:tab w:pos="777" w:val="left"/>
        </w:tabs>
        <w:bidi w:val="0"/>
        <w:spacing w:before="0" w:after="0" w:line="312" w:lineRule="exact"/>
        <w:ind w:left="0" w:right="0" w:firstLine="420"/>
        <w:jc w:val="both"/>
      </w:pPr>
      <w:bookmarkStart w:id="258" w:name="bookmark258"/>
      <w:r>
        <w:rPr>
          <w:color w:val="000000"/>
          <w:spacing w:val="0"/>
          <w:w w:val="100"/>
          <w:position w:val="0"/>
          <w:sz w:val="18"/>
          <w:szCs w:val="18"/>
        </w:rPr>
        <w:t>2</w:t>
      </w:r>
      <w:bookmarkEnd w:id="258"/>
      <w:r>
        <w:rPr>
          <w:color w:val="000000"/>
          <w:spacing w:val="0"/>
          <w:w w:val="100"/>
          <w:position w:val="0"/>
        </w:rPr>
        <w:t>、</w:t>
        <w:tab/>
        <w:t>宏观经济环境风险</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sz w:val="18"/>
          <w:szCs w:val="18"/>
        </w:rPr>
        <w:t>2020</w:t>
      </w:r>
      <w:r>
        <w:rPr>
          <w:color w:val="000000"/>
          <w:spacing w:val="0"/>
          <w:w w:val="100"/>
          <w:position w:val="0"/>
        </w:rPr>
        <w:t>年以来，受全球新冠肺炎疫情的影响，全球宏观经济整体面临下滑风险，全球范围内的 资源流动及配置受到一定限制，全球金融市场亦出现波动和调整趋势。受到疫情变化影响，公司 在未来一定时期内研发项目进度、市场环境、经营业绩等方面存在不确定性风险。</w:t>
      </w:r>
    </w:p>
    <w:p>
      <w:pPr>
        <w:pStyle w:val="Style5"/>
        <w:keepNext w:val="0"/>
        <w:keepLines w:val="0"/>
        <w:widowControl w:val="0"/>
        <w:shd w:val="clear" w:color="auto" w:fill="auto"/>
        <w:tabs>
          <w:tab w:pos="777" w:val="left"/>
        </w:tabs>
        <w:bidi w:val="0"/>
        <w:spacing w:before="0" w:after="0" w:line="312" w:lineRule="exact"/>
        <w:ind w:left="0" w:right="0" w:firstLine="420"/>
        <w:jc w:val="both"/>
      </w:pPr>
      <w:bookmarkStart w:id="259" w:name="bookmark259"/>
      <w:r>
        <w:rPr>
          <w:color w:val="000000"/>
          <w:spacing w:val="0"/>
          <w:w w:val="100"/>
          <w:position w:val="0"/>
          <w:sz w:val="18"/>
          <w:szCs w:val="18"/>
        </w:rPr>
        <w:t>3</w:t>
      </w:r>
      <w:bookmarkEnd w:id="259"/>
      <w:r>
        <w:rPr>
          <w:color w:val="000000"/>
          <w:spacing w:val="0"/>
          <w:w w:val="100"/>
          <w:position w:val="0"/>
        </w:rPr>
        <w:t>、</w:t>
        <w:tab/>
        <w:t>供应链风险</w:t>
      </w:r>
    </w:p>
    <w:p>
      <w:pPr>
        <w:pStyle w:val="Style5"/>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公司被列入“实体清单”后采取了多种措施积极应对，能够保障主要原材料供应。但是由于 公司所处的高端计算机行业的上游行业相对比较集中，若中美贸易及相关领域摩擦加剧，可能会 影响上游零部件厂商对公司原材料的供应，进而对公司营业收入、毛利率水平产生不确定性影响。</w:t>
      </w:r>
    </w:p>
    <w:p>
      <w:pPr>
        <w:pStyle w:val="Style5"/>
        <w:keepNext w:val="0"/>
        <w:keepLines w:val="0"/>
        <w:widowControl w:val="0"/>
        <w:shd w:val="clear" w:color="auto" w:fill="auto"/>
        <w:tabs>
          <w:tab w:pos="777" w:val="left"/>
        </w:tabs>
        <w:bidi w:val="0"/>
        <w:spacing w:before="0" w:after="0" w:line="312" w:lineRule="exact"/>
        <w:ind w:left="0" w:right="0" w:firstLine="420"/>
        <w:jc w:val="both"/>
      </w:pPr>
      <w:bookmarkStart w:id="260" w:name="bookmark260"/>
      <w:r>
        <w:rPr>
          <w:color w:val="000000"/>
          <w:spacing w:val="0"/>
          <w:w w:val="100"/>
          <w:position w:val="0"/>
          <w:sz w:val="18"/>
          <w:szCs w:val="18"/>
        </w:rPr>
        <w:t>4</w:t>
      </w:r>
      <w:bookmarkEnd w:id="260"/>
      <w:r>
        <w:rPr>
          <w:color w:val="000000"/>
          <w:spacing w:val="0"/>
          <w:w w:val="100"/>
          <w:position w:val="0"/>
        </w:rPr>
        <w:t>、</w:t>
        <w:tab/>
        <w:t>应收账款风险</w:t>
      </w:r>
    </w:p>
    <w:p>
      <w:pPr>
        <w:pStyle w:val="Style5"/>
        <w:keepNext w:val="0"/>
        <w:keepLines w:val="0"/>
        <w:widowControl w:val="0"/>
        <w:shd w:val="clear" w:color="auto" w:fill="auto"/>
        <w:bidi w:val="0"/>
        <w:spacing w:before="0" w:after="360" w:line="317" w:lineRule="exact"/>
        <w:ind w:left="0" w:right="0" w:firstLine="42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2019</w:t>
      </w:r>
      <w:r>
        <w:rPr>
          <w:color w:val="000000"/>
          <w:spacing w:val="0"/>
          <w:w w:val="100"/>
          <w:position w:val="0"/>
        </w:rPr>
        <w:t>年和</w:t>
      </w:r>
      <w:r>
        <w:rPr>
          <w:color w:val="000000"/>
          <w:spacing w:val="0"/>
          <w:w w:val="100"/>
          <w:position w:val="0"/>
          <w:sz w:val="18"/>
          <w:szCs w:val="18"/>
        </w:rPr>
        <w:t>2020</w:t>
      </w:r>
      <w:r>
        <w:rPr>
          <w:color w:val="000000"/>
          <w:spacing w:val="0"/>
          <w:w w:val="100"/>
          <w:position w:val="0"/>
        </w:rPr>
        <w:t>年，公司应收账款净额分别为</w:t>
      </w:r>
      <w:r>
        <w:rPr>
          <w:color w:val="000000"/>
          <w:spacing w:val="0"/>
          <w:w w:val="100"/>
          <w:position w:val="0"/>
          <w:sz w:val="18"/>
          <w:szCs w:val="18"/>
        </w:rPr>
        <w:t>253,032.91</w:t>
      </w:r>
      <w:r>
        <w:rPr>
          <w:color w:val="000000"/>
          <w:spacing w:val="0"/>
          <w:w w:val="100"/>
          <w:position w:val="0"/>
        </w:rPr>
        <w:t>万元、</w:t>
      </w:r>
      <w:r>
        <w:rPr>
          <w:color w:val="000000"/>
          <w:spacing w:val="0"/>
          <w:w w:val="100"/>
          <w:position w:val="0"/>
          <w:sz w:val="18"/>
          <w:szCs w:val="18"/>
        </w:rPr>
        <w:t xml:space="preserve">182,128. </w:t>
      </w:r>
      <w:r>
        <w:rPr>
          <w:color w:val="000000"/>
          <w:spacing w:val="0"/>
          <w:w w:val="100"/>
          <w:position w:val="0"/>
          <w:sz w:val="18"/>
          <w:szCs w:val="18"/>
        </w:rPr>
        <w:t>40</w:t>
      </w:r>
      <w:r>
        <w:rPr>
          <w:color w:val="000000"/>
          <w:spacing w:val="0"/>
          <w:w w:val="100"/>
          <w:position w:val="0"/>
        </w:rPr>
        <w:t>万元 和</w:t>
      </w:r>
      <w:r>
        <w:rPr>
          <w:color w:val="000000"/>
          <w:spacing w:val="0"/>
          <w:w w:val="100"/>
          <w:position w:val="0"/>
          <w:sz w:val="18"/>
          <w:szCs w:val="18"/>
        </w:rPr>
        <w:t>209,665.60</w:t>
      </w:r>
      <w:r>
        <w:rPr>
          <w:color w:val="000000"/>
          <w:spacing w:val="0"/>
          <w:w w:val="100"/>
          <w:position w:val="0"/>
        </w:rPr>
        <w:t>万元，占流动资产的比例分别为</w:t>
      </w:r>
      <w:r>
        <w:rPr>
          <w:color w:val="000000"/>
          <w:spacing w:val="0"/>
          <w:w w:val="100"/>
          <w:position w:val="0"/>
          <w:sz w:val="18"/>
          <w:szCs w:val="18"/>
        </w:rPr>
        <w:t xml:space="preserve">31. </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18.44%</w:t>
      </w:r>
      <w:r>
        <w:rPr>
          <w:color w:val="000000"/>
          <w:spacing w:val="0"/>
          <w:w w:val="100"/>
          <w:position w:val="0"/>
        </w:rPr>
        <w:t>和</w:t>
      </w:r>
      <w:r>
        <w:rPr>
          <w:color w:val="000000"/>
          <w:spacing w:val="0"/>
          <w:w w:val="100"/>
          <w:position w:val="0"/>
          <w:sz w:val="18"/>
          <w:szCs w:val="18"/>
        </w:rPr>
        <w:t xml:space="preserve">14. </w:t>
      </w:r>
      <w:r>
        <w:rPr>
          <w:color w:val="000000"/>
          <w:spacing w:val="0"/>
          <w:w w:val="100"/>
          <w:position w:val="0"/>
          <w:sz w:val="18"/>
          <w:szCs w:val="18"/>
        </w:rPr>
        <w:t>68%</w:t>
      </w:r>
      <w:r>
        <w:rPr>
          <w:color w:val="000000"/>
          <w:spacing w:val="0"/>
          <w:w w:val="100"/>
          <w:position w:val="0"/>
        </w:rPr>
        <w:t>。若主要客户出现违约 延迟支付货款，将可能导致公司生产经营活动资金紧张，发生坏账损失的风险。</w:t>
      </w:r>
    </w:p>
    <w:p>
      <w:pPr>
        <w:pStyle w:val="Style19"/>
        <w:keepNext/>
        <w:keepLines/>
        <w:widowControl w:val="0"/>
        <w:shd w:val="clear" w:color="auto" w:fill="auto"/>
        <w:bidi w:val="0"/>
        <w:spacing w:before="0" w:after="40" w:line="317" w:lineRule="exact"/>
        <w:ind w:left="0" w:right="0" w:firstLine="0"/>
        <w:jc w:val="left"/>
      </w:pPr>
      <w:bookmarkStart w:id="261" w:name="bookmark261"/>
      <w:bookmarkStart w:id="262" w:name="bookmark262"/>
      <w:bookmarkStart w:id="263" w:name="bookmark263"/>
      <w:bookmarkStart w:id="264" w:name="bookmark264"/>
      <w:r>
        <w:rPr>
          <w:color w:val="000000"/>
          <w:spacing w:val="0"/>
          <w:w w:val="100"/>
          <w:position w:val="0"/>
        </w:rPr>
        <w:t>（</w:t>
      </w:r>
      <w:bookmarkEnd w:id="263"/>
      <w:r>
        <w:rPr>
          <w:color w:val="000000"/>
          <w:spacing w:val="0"/>
          <w:w w:val="100"/>
          <w:position w:val="0"/>
        </w:rPr>
        <w:t>五）其他</w:t>
      </w:r>
      <w:bookmarkEnd w:id="261"/>
      <w:bookmarkEnd w:id="262"/>
      <w:bookmarkEnd w:id="264"/>
    </w:p>
    <w:p>
      <w:pPr>
        <w:pStyle w:val="Style5"/>
        <w:keepNext w:val="0"/>
        <w:keepLines w:val="0"/>
        <w:widowControl w:val="0"/>
        <w:shd w:val="clear" w:color="auto" w:fill="auto"/>
        <w:bidi w:val="0"/>
        <w:spacing w:before="0" w:after="300" w:line="31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0" w:line="374" w:lineRule="exact"/>
        <w:ind w:left="0" w:right="0" w:firstLine="0"/>
        <w:jc w:val="left"/>
      </w:pPr>
      <w:bookmarkStart w:id="265" w:name="bookmark265"/>
      <w:bookmarkStart w:id="266" w:name="bookmark266"/>
      <w:bookmarkStart w:id="267" w:name="bookmark267"/>
      <w:bookmarkStart w:id="268" w:name="bookmark268"/>
      <w:r>
        <w:rPr>
          <w:color w:val="000000"/>
          <w:spacing w:val="0"/>
          <w:w w:val="100"/>
          <w:position w:val="0"/>
        </w:rPr>
        <w:t>四</w:t>
      </w:r>
      <w:bookmarkEnd w:id="267"/>
      <w:r>
        <w:rPr>
          <w:color w:val="000000"/>
          <w:spacing w:val="0"/>
          <w:w w:val="100"/>
          <w:position w:val="0"/>
        </w:rPr>
        <w:t xml:space="preserve">、公司因不适用准则规定或国家秘密、商业秘密等特殊原因，未按准则披露的情况和原因说明 </w:t>
      </w:r>
      <w:r>
        <w:rPr>
          <w:b w:val="0"/>
          <w:bCs w:val="0"/>
          <w:color w:val="000000"/>
          <w:spacing w:val="0"/>
          <w:w w:val="100"/>
          <w:position w:val="0"/>
          <w:sz w:val="18"/>
          <w:szCs w:val="18"/>
        </w:rPr>
        <w:t>J</w:t>
      </w:r>
      <w:r>
        <w:rPr>
          <w:b w:val="0"/>
          <w:bCs w:val="0"/>
          <w:color w:val="000000"/>
          <w:spacing w:val="0"/>
          <w:w w:val="100"/>
          <w:position w:val="0"/>
        </w:rPr>
        <w:t>适用口不适用</w:t>
      </w:r>
      <w:bookmarkEnd w:id="265"/>
      <w:bookmarkEnd w:id="266"/>
      <w:bookmarkEnd w:id="268"/>
    </w:p>
    <w:p>
      <w:pPr>
        <w:pStyle w:val="Style5"/>
        <w:keepNext w:val="0"/>
        <w:keepLines w:val="0"/>
        <w:widowControl w:val="0"/>
        <w:shd w:val="clear" w:color="auto" w:fill="auto"/>
        <w:bidi w:val="0"/>
        <w:spacing w:before="0" w:after="300" w:line="312" w:lineRule="exact"/>
        <w:ind w:left="0" w:right="0" w:firstLine="420"/>
        <w:jc w:val="both"/>
        <w:sectPr>
          <w:headerReference w:type="default" r:id="rId9"/>
          <w:footerReference w:type="default" r:id="rId10"/>
          <w:footnotePr>
            <w:pos w:val="pageBottom"/>
            <w:numFmt w:val="decimal"/>
            <w:numRestart w:val="continuous"/>
          </w:footnotePr>
          <w:pgSz w:w="11900" w:h="16840"/>
          <w:pgMar w:top="1470" w:right="1250" w:bottom="2310" w:left="1776" w:header="0" w:footer="3" w:gutter="0"/>
          <w:cols w:space="720"/>
          <w:noEndnote/>
          <w:rtlGutter w:val="0"/>
          <w:docGrid w:linePitch="360"/>
        </w:sectPr>
      </w:pPr>
      <w:r>
        <w:rPr>
          <w:color w:val="000000"/>
          <w:spacing w:val="0"/>
          <w:w w:val="100"/>
          <w:position w:val="0"/>
        </w:rPr>
        <w:t>公司遵守《保守国家秘密法》等法律法规，按照《公开发行证券的公司信息披露内容与格式 准则第</w:t>
      </w:r>
      <w:r>
        <w:rPr>
          <w:color w:val="000000"/>
          <w:spacing w:val="0"/>
          <w:w w:val="100"/>
          <w:position w:val="0"/>
          <w:sz w:val="18"/>
          <w:szCs w:val="18"/>
        </w:rPr>
        <w:t>2</w:t>
      </w:r>
      <w:r>
        <w:rPr>
          <w:color w:val="000000"/>
          <w:spacing w:val="0"/>
          <w:w w:val="100"/>
          <w:position w:val="0"/>
        </w:rPr>
        <w:t>号一年度报告的内容与格式</w:t>
      </w:r>
      <w:r>
        <w:rPr>
          <w:color w:val="000000"/>
          <w:spacing w:val="0"/>
          <w:w w:val="100"/>
          <w:position w:val="0"/>
          <w:sz w:val="18"/>
          <w:szCs w:val="18"/>
        </w:rPr>
        <w:t>（2017</w:t>
      </w:r>
      <w:r>
        <w:rPr>
          <w:color w:val="000000"/>
          <w:spacing w:val="0"/>
          <w:w w:val="100"/>
          <w:position w:val="0"/>
        </w:rPr>
        <w:t>年修订）》第五条要求，公司在编制和披露年度报告 时未公开披露相关项目信息。</w:t>
      </w:r>
    </w:p>
    <w:p>
      <w:pPr>
        <w:pStyle w:val="Style15"/>
        <w:keepNext/>
        <w:keepLines/>
        <w:widowControl w:val="0"/>
        <w:shd w:val="clear" w:color="auto" w:fill="auto"/>
        <w:bidi w:val="0"/>
        <w:spacing w:before="260" w:after="140" w:line="240" w:lineRule="auto"/>
        <w:ind w:left="0" w:right="0" w:firstLine="0"/>
        <w:jc w:val="center"/>
      </w:pPr>
      <w:bookmarkStart w:id="269" w:name="bookmark269"/>
      <w:bookmarkStart w:id="270" w:name="bookmark270"/>
      <w:bookmarkStart w:id="271" w:name="bookmark271"/>
      <w:r>
        <w:rPr>
          <w:color w:val="000000"/>
          <w:spacing w:val="0"/>
          <w:w w:val="100"/>
          <w:position w:val="0"/>
        </w:rPr>
        <w:t>第五节重要事项</w:t>
      </w:r>
      <w:bookmarkEnd w:id="269"/>
      <w:bookmarkEnd w:id="270"/>
      <w:bookmarkEnd w:id="271"/>
    </w:p>
    <w:p>
      <w:pPr>
        <w:pStyle w:val="Style19"/>
        <w:keepNext/>
        <w:keepLines/>
        <w:widowControl w:val="0"/>
        <w:shd w:val="clear" w:color="auto" w:fill="auto"/>
        <w:bidi w:val="0"/>
        <w:spacing w:before="0" w:after="40"/>
        <w:ind w:left="0" w:right="0" w:firstLine="0"/>
        <w:jc w:val="left"/>
      </w:pPr>
      <w:bookmarkStart w:id="272" w:name="bookmark272"/>
      <w:bookmarkStart w:id="273" w:name="bookmark273"/>
      <w:bookmarkStart w:id="274" w:name="bookmark274"/>
      <w:bookmarkStart w:id="275" w:name="bookmark275"/>
      <w:bookmarkStart w:id="276" w:name="bookmark276"/>
      <w:r>
        <w:rPr>
          <w:color w:val="000000"/>
          <w:spacing w:val="0"/>
          <w:w w:val="100"/>
          <w:position w:val="0"/>
        </w:rPr>
        <w:t>一</w:t>
      </w:r>
      <w:bookmarkEnd w:id="275"/>
      <w:r>
        <w:rPr>
          <w:color w:val="000000"/>
          <w:spacing w:val="0"/>
          <w:w w:val="100"/>
          <w:position w:val="0"/>
        </w:rPr>
        <w:t>、普通股利润分配或资本公积金转增预案</w:t>
      </w:r>
      <w:bookmarkEnd w:id="273"/>
      <w:bookmarkEnd w:id="274"/>
      <w:bookmarkEnd w:id="276"/>
      <w:bookmarkEnd w:id="272"/>
    </w:p>
    <w:p>
      <w:pPr>
        <w:pStyle w:val="Style19"/>
        <w:keepNext/>
        <w:keepLines/>
        <w:widowControl w:val="0"/>
        <w:shd w:val="clear" w:color="auto" w:fill="auto"/>
        <w:tabs>
          <w:tab w:pos="526" w:val="left"/>
        </w:tabs>
        <w:bidi w:val="0"/>
        <w:spacing w:before="0" w:after="40"/>
        <w:ind w:left="0" w:right="0" w:firstLine="0"/>
        <w:jc w:val="left"/>
      </w:pPr>
      <w:bookmarkStart w:id="273" w:name="bookmark273"/>
      <w:bookmarkStart w:id="274" w:name="bookmark274"/>
      <w:bookmarkStart w:id="277" w:name="bookmark277"/>
      <w:bookmarkStart w:id="278" w:name="bookmark278"/>
      <w:r>
        <w:rPr>
          <w:rFonts w:ascii="Calibri" w:eastAsia="Calibri" w:hAnsi="Calibri" w:cs="Calibri"/>
          <w:color w:val="000000"/>
          <w:spacing w:val="0"/>
          <w:w w:val="100"/>
          <w:position w:val="0"/>
          <w:sz w:val="20"/>
          <w:szCs w:val="20"/>
        </w:rPr>
        <w:t>（</w:t>
      </w:r>
      <w:bookmarkEnd w:id="277"/>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73"/>
      <w:bookmarkEnd w:id="274"/>
      <w:bookmarkEnd w:id="278"/>
    </w:p>
    <w:p>
      <w:pPr>
        <w:pStyle w:val="Style5"/>
        <w:keepNext w:val="0"/>
        <w:keepLines w:val="0"/>
        <w:widowControl w:val="0"/>
        <w:shd w:val="clear" w:color="auto" w:fill="auto"/>
        <w:bidi w:val="0"/>
        <w:spacing w:before="0" w:after="1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17"/>
        </w:numPr>
        <w:shd w:val="clear" w:color="auto" w:fill="auto"/>
        <w:bidi w:val="0"/>
        <w:spacing w:before="0" w:after="140" w:line="315" w:lineRule="exact"/>
        <w:ind w:left="0" w:right="0" w:firstLine="0"/>
        <w:jc w:val="left"/>
      </w:pPr>
      <w:bookmarkStart w:id="279" w:name="bookmark279"/>
      <w:bookmarkEnd w:id="279"/>
      <w:r>
        <w:rPr>
          <w:color w:val="000000"/>
          <w:spacing w:val="0"/>
          <w:w w:val="100"/>
          <w:position w:val="0"/>
          <w:sz w:val="18"/>
          <w:szCs w:val="18"/>
        </w:rPr>
        <w:t xml:space="preserve"> </w:t>
      </w:r>
      <w:r>
        <w:rPr>
          <w:color w:val="000000"/>
          <w:spacing w:val="0"/>
          <w:w w:val="100"/>
          <w:position w:val="0"/>
        </w:rPr>
        <w:t>公司重视对投资者的回报，按照《公司章程》及《关于公司未来三年</w:t>
      </w:r>
      <w:r>
        <w:rPr>
          <w:color w:val="000000"/>
          <w:spacing w:val="0"/>
          <w:w w:val="100"/>
          <w:position w:val="0"/>
          <w:sz w:val="18"/>
          <w:szCs w:val="18"/>
        </w:rPr>
        <w:t>（2020-2022</w:t>
      </w:r>
      <w:r>
        <w:rPr>
          <w:color w:val="000000"/>
          <w:spacing w:val="0"/>
          <w:w w:val="100"/>
          <w:position w:val="0"/>
        </w:rPr>
        <w:t>年）股东回 报规划》中的相关规定向股东分配利润。报告期内，公司的现金分红政策和执行情况符合《公司 章程》的规定和股东大会的决议要求，相关的决策程序和机制完备，独立董事对利润分配方案发 表了意见，利润分配方案设置了对中小投资者单独计票。</w:t>
      </w:r>
    </w:p>
    <w:p>
      <w:pPr>
        <w:pStyle w:val="Style5"/>
        <w:keepNext w:val="0"/>
        <w:keepLines w:val="0"/>
        <w:widowControl w:val="0"/>
        <w:numPr>
          <w:ilvl w:val="0"/>
          <w:numId w:val="17"/>
        </w:numPr>
        <w:shd w:val="clear" w:color="auto" w:fill="auto"/>
        <w:tabs>
          <w:tab w:pos="334" w:val="left"/>
        </w:tabs>
        <w:bidi w:val="0"/>
        <w:spacing w:before="0" w:after="140" w:line="312" w:lineRule="exact"/>
        <w:ind w:left="0" w:right="0" w:firstLine="0"/>
        <w:jc w:val="left"/>
      </w:pPr>
      <w:bookmarkStart w:id="280" w:name="bookmark280"/>
      <w:bookmarkEnd w:id="280"/>
      <w:r>
        <w:rPr>
          <w:color w:val="000000"/>
          <w:spacing w:val="0"/>
          <w:w w:val="100"/>
          <w:position w:val="0"/>
          <w:sz w:val="18"/>
          <w:szCs w:val="18"/>
        </w:rPr>
        <w:t>2019</w:t>
      </w:r>
      <w:r>
        <w:rPr>
          <w:color w:val="000000"/>
          <w:spacing w:val="0"/>
          <w:w w:val="100"/>
          <w:position w:val="0"/>
        </w:rPr>
        <w:t>年度利润分配方案以方案实施前的公司总股本</w:t>
      </w:r>
      <w:r>
        <w:rPr>
          <w:color w:val="000000"/>
          <w:spacing w:val="0"/>
          <w:w w:val="100"/>
          <w:position w:val="0"/>
          <w:sz w:val="18"/>
          <w:szCs w:val="18"/>
        </w:rPr>
        <w:t>930,036,359</w:t>
      </w:r>
      <w:r>
        <w:rPr>
          <w:color w:val="000000"/>
          <w:spacing w:val="0"/>
          <w:w w:val="100"/>
          <w:position w:val="0"/>
        </w:rPr>
        <w:t xml:space="preserve">股为基数，每股派发现金红利 </w:t>
      </w:r>
      <w:r>
        <w:rPr>
          <w:color w:val="000000"/>
          <w:spacing w:val="0"/>
          <w:w w:val="100"/>
          <w:position w:val="0"/>
          <w:sz w:val="18"/>
          <w:szCs w:val="18"/>
        </w:rPr>
        <w:t>0.14</w:t>
      </w:r>
      <w:r>
        <w:rPr>
          <w:color w:val="000000"/>
          <w:spacing w:val="0"/>
          <w:w w:val="100"/>
          <w:position w:val="0"/>
        </w:rPr>
        <w:t>元（含税）</w:t>
      </w:r>
      <w:r>
        <w:rPr>
          <w:i/>
          <w:iCs/>
          <w:color w:val="000000"/>
          <w:spacing w:val="0"/>
          <w:w w:val="100"/>
          <w:position w:val="0"/>
        </w:rPr>
        <w:t>，</w:t>
      </w:r>
      <w:r>
        <w:rPr>
          <w:color w:val="000000"/>
          <w:spacing w:val="0"/>
          <w:w w:val="100"/>
          <w:position w:val="0"/>
        </w:rPr>
        <w:t>以资本公积金向全体股东每股转增</w:t>
      </w:r>
      <w:r>
        <w:rPr>
          <w:color w:val="000000"/>
          <w:spacing w:val="0"/>
          <w:w w:val="100"/>
          <w:position w:val="0"/>
          <w:sz w:val="18"/>
          <w:szCs w:val="18"/>
        </w:rPr>
        <w:t>0.4</w:t>
      </w:r>
      <w:r>
        <w:rPr>
          <w:color w:val="000000"/>
          <w:spacing w:val="0"/>
          <w:w w:val="100"/>
          <w:position w:val="0"/>
        </w:rPr>
        <w:t>股，共计派发现金红利</w:t>
      </w:r>
      <w:r>
        <w:rPr>
          <w:color w:val="000000"/>
          <w:spacing w:val="0"/>
          <w:w w:val="100"/>
          <w:position w:val="0"/>
          <w:sz w:val="18"/>
          <w:szCs w:val="18"/>
        </w:rPr>
        <w:t xml:space="preserve">130,205,090.26 </w:t>
      </w:r>
      <w:r>
        <w:rPr>
          <w:color w:val="000000"/>
          <w:spacing w:val="0"/>
          <w:w w:val="100"/>
          <w:position w:val="0"/>
        </w:rPr>
        <w:t>元，转增</w:t>
      </w:r>
      <w:r>
        <w:rPr>
          <w:color w:val="000000"/>
          <w:spacing w:val="0"/>
          <w:w w:val="100"/>
          <w:position w:val="0"/>
          <w:sz w:val="18"/>
          <w:szCs w:val="18"/>
        </w:rPr>
        <w:t>372,014,544</w:t>
      </w:r>
      <w:r>
        <w:rPr>
          <w:color w:val="000000"/>
          <w:spacing w:val="0"/>
          <w:w w:val="100"/>
          <w:position w:val="0"/>
        </w:rPr>
        <w:t>股，本次分配后总股本为</w:t>
      </w:r>
      <w:r>
        <w:rPr>
          <w:color w:val="000000"/>
          <w:spacing w:val="0"/>
          <w:w w:val="100"/>
          <w:position w:val="0"/>
          <w:sz w:val="18"/>
          <w:szCs w:val="18"/>
        </w:rPr>
        <w:t>1, 302,050,903</w:t>
      </w:r>
      <w:r>
        <w:rPr>
          <w:color w:val="000000"/>
          <w:spacing w:val="0"/>
          <w:w w:val="100"/>
          <w:position w:val="0"/>
        </w:rPr>
        <w:t>股。公司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 的</w:t>
      </w:r>
      <w:r>
        <w:rPr>
          <w:color w:val="000000"/>
          <w:spacing w:val="0"/>
          <w:w w:val="100"/>
          <w:position w:val="0"/>
          <w:sz w:val="18"/>
          <w:szCs w:val="18"/>
        </w:rPr>
        <w:t>2019</w:t>
      </w:r>
      <w:r>
        <w:rPr>
          <w:color w:val="000000"/>
          <w:spacing w:val="0"/>
          <w:w w:val="100"/>
          <w:position w:val="0"/>
        </w:rPr>
        <w:t>年年度股东大会审议通过了以上利润分配预案，并已于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11</w:t>
      </w:r>
      <w:r>
        <w:rPr>
          <w:color w:val="000000"/>
          <w:spacing w:val="0"/>
          <w:w w:val="100"/>
          <w:position w:val="0"/>
        </w:rPr>
        <w:t>日实施完毕。</w:t>
      </w:r>
    </w:p>
    <w:p>
      <w:pPr>
        <w:pStyle w:val="Style5"/>
        <w:keepNext w:val="0"/>
        <w:keepLines w:val="0"/>
        <w:widowControl w:val="0"/>
        <w:numPr>
          <w:ilvl w:val="0"/>
          <w:numId w:val="17"/>
        </w:numPr>
        <w:shd w:val="clear" w:color="auto" w:fill="auto"/>
        <w:tabs>
          <w:tab w:pos="401" w:val="left"/>
        </w:tabs>
        <w:bidi w:val="0"/>
        <w:spacing w:before="0" w:after="400" w:line="311" w:lineRule="exact"/>
        <w:ind w:left="0" w:right="0" w:firstLine="0"/>
        <w:jc w:val="left"/>
      </w:pPr>
      <w:bookmarkStart w:id="281" w:name="bookmark281"/>
      <w:bookmarkEnd w:id="281"/>
      <w:r>
        <w:rPr>
          <w:color w:val="000000"/>
          <w:spacing w:val="0"/>
          <w:w w:val="100"/>
          <w:position w:val="0"/>
        </w:rPr>
        <w:t>根据证监会、上交所及《公司章程》的相关规定，公司于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日召开第四届董事会 第八次会议，审议通过了《关于公司</w:t>
      </w:r>
      <w:r>
        <w:rPr>
          <w:color w:val="000000"/>
          <w:spacing w:val="0"/>
          <w:w w:val="100"/>
          <w:position w:val="0"/>
          <w:sz w:val="18"/>
          <w:szCs w:val="18"/>
        </w:rPr>
        <w:t>2020</w:t>
      </w:r>
      <w:r>
        <w:rPr>
          <w:color w:val="000000"/>
          <w:spacing w:val="0"/>
          <w:w w:val="100"/>
          <w:position w:val="0"/>
        </w:rPr>
        <w:t>年度利润分配预案的议案》：同意公司拟以截至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日的总股本</w:t>
      </w:r>
      <w:r>
        <w:rPr>
          <w:color w:val="000000"/>
          <w:spacing w:val="0"/>
          <w:w w:val="100"/>
          <w:position w:val="0"/>
          <w:sz w:val="18"/>
          <w:szCs w:val="18"/>
        </w:rPr>
        <w:t>1, 450,728,974</w:t>
      </w:r>
      <w:r>
        <w:rPr>
          <w:color w:val="000000"/>
          <w:spacing w:val="0"/>
          <w:w w:val="100"/>
          <w:position w:val="0"/>
        </w:rPr>
        <w:t>股为基数（具体分配时以公司截止至股权登记日的实际股 本总数为准），向全体股东每</w:t>
      </w:r>
      <w:r>
        <w:rPr>
          <w:color w:val="000000"/>
          <w:spacing w:val="0"/>
          <w:w w:val="100"/>
          <w:position w:val="0"/>
          <w:sz w:val="18"/>
          <w:szCs w:val="18"/>
        </w:rPr>
        <w:t>10</w:t>
      </w:r>
      <w:r>
        <w:rPr>
          <w:color w:val="000000"/>
          <w:spacing w:val="0"/>
          <w:w w:val="100"/>
          <w:position w:val="0"/>
        </w:rPr>
        <w:t>股派</w:t>
      </w:r>
      <w:r>
        <w:rPr>
          <w:color w:val="000000"/>
          <w:spacing w:val="0"/>
          <w:w w:val="100"/>
          <w:position w:val="0"/>
          <w:sz w:val="18"/>
          <w:szCs w:val="18"/>
        </w:rPr>
        <w:t>1.40</w:t>
      </w:r>
      <w:r>
        <w:rPr>
          <w:color w:val="000000"/>
          <w:spacing w:val="0"/>
          <w:w w:val="100"/>
          <w:position w:val="0"/>
        </w:rPr>
        <w:t xml:space="preserve">元人民币现金红利（含税），共计分配现金红利 </w:t>
      </w:r>
      <w:r>
        <w:rPr>
          <w:color w:val="000000"/>
          <w:spacing w:val="0"/>
          <w:w w:val="100"/>
          <w:position w:val="0"/>
          <w:sz w:val="18"/>
          <w:szCs w:val="18"/>
        </w:rPr>
        <w:t>203,102,056.36</w:t>
      </w:r>
      <w:r>
        <w:rPr>
          <w:color w:val="000000"/>
          <w:spacing w:val="0"/>
          <w:w w:val="100"/>
          <w:position w:val="0"/>
        </w:rPr>
        <w:t>元。上述现金红利总额将根据权益分派股权登记日的实际股本总数进行调整。</w:t>
      </w:r>
    </w:p>
    <w:p>
      <w:pPr>
        <w:pStyle w:val="Style5"/>
        <w:keepNext w:val="0"/>
        <w:keepLines w:val="0"/>
        <w:widowControl w:val="0"/>
        <w:shd w:val="clear" w:color="auto" w:fill="auto"/>
        <w:tabs>
          <w:tab w:pos="526" w:val="left"/>
        </w:tabs>
        <w:bidi w:val="0"/>
        <w:spacing w:before="0" w:after="140" w:line="312" w:lineRule="exact"/>
        <w:ind w:left="0" w:right="0" w:firstLine="0"/>
        <w:jc w:val="left"/>
      </w:pPr>
      <w:bookmarkStart w:id="282" w:name="bookmark282"/>
      <w:r>
        <w:rPr>
          <w:rFonts w:ascii="Calibri" w:eastAsia="Calibri" w:hAnsi="Calibri" w:cs="Calibri"/>
          <w:b/>
          <w:bCs/>
          <w:color w:val="000000"/>
          <w:spacing w:val="0"/>
          <w:w w:val="100"/>
          <w:position w:val="0"/>
          <w:sz w:val="20"/>
          <w:szCs w:val="20"/>
        </w:rPr>
        <w:t>（</w:t>
      </w:r>
      <w:bookmarkEnd w:id="282"/>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50"/>
        <w:gridCol w:w="758"/>
        <w:gridCol w:w="994"/>
        <w:gridCol w:w="850"/>
        <w:gridCol w:w="1843"/>
        <w:gridCol w:w="1843"/>
        <w:gridCol w:w="1618"/>
      </w:tblGrid>
      <w:tr>
        <w:trPr>
          <w:trHeight w:val="12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260" w:right="0" w:firstLine="0"/>
              <w:jc w:val="left"/>
            </w:pPr>
            <w:r>
              <w:rPr>
                <w:color w:val="000000"/>
                <w:spacing w:val="0"/>
                <w:w w:val="100"/>
                <w:position w:val="0"/>
              </w:rPr>
              <w:t>分红 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both"/>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 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股派 息数（元） （含税）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326"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占合并报表中归 属于上市公司普 通股股东的净利 润的比率（粉</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203,102,056.36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822,381,760.28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130,205,090.26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593,633,044.81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21.93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90,023,355.80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430,604,628.31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20.91</w:t>
            </w:r>
          </w:p>
        </w:tc>
      </w:tr>
    </w:tbl>
    <w:p>
      <w:pPr>
        <w:widowControl w:val="0"/>
        <w:spacing w:after="359" w:line="1" w:lineRule="exact"/>
      </w:pPr>
    </w:p>
    <w:p>
      <w:pPr>
        <w:pStyle w:val="Style19"/>
        <w:keepNext/>
        <w:keepLines/>
        <w:widowControl w:val="0"/>
        <w:shd w:val="clear" w:color="auto" w:fill="auto"/>
        <w:tabs>
          <w:tab w:pos="526" w:val="left"/>
        </w:tabs>
        <w:bidi w:val="0"/>
        <w:spacing w:before="0" w:after="40" w:line="305" w:lineRule="exact"/>
        <w:ind w:left="0" w:right="0" w:firstLine="0"/>
        <w:jc w:val="left"/>
      </w:pPr>
      <w:bookmarkStart w:id="283" w:name="bookmark283"/>
      <w:bookmarkStart w:id="284" w:name="bookmark284"/>
      <w:bookmarkStart w:id="285" w:name="bookmark285"/>
      <w:bookmarkStart w:id="286" w:name="bookmark286"/>
      <w:r>
        <w:rPr>
          <w:rFonts w:ascii="Calibri" w:eastAsia="Calibri" w:hAnsi="Calibri" w:cs="Calibri"/>
          <w:color w:val="000000"/>
          <w:spacing w:val="0"/>
          <w:w w:val="100"/>
          <w:position w:val="0"/>
          <w:sz w:val="20"/>
          <w:szCs w:val="20"/>
        </w:rPr>
        <w:t>（</w:t>
      </w:r>
      <w:bookmarkEnd w:id="285"/>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83"/>
      <w:bookmarkEnd w:id="284"/>
      <w:bookmarkEnd w:id="286"/>
    </w:p>
    <w:p>
      <w:pPr>
        <w:pStyle w:val="Style5"/>
        <w:keepNext w:val="0"/>
        <w:keepLines w:val="0"/>
        <w:widowControl w:val="0"/>
        <w:shd w:val="clear" w:color="auto" w:fill="auto"/>
        <w:bidi w:val="0"/>
        <w:spacing w:before="0" w:after="400" w:line="30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40" w:line="302" w:lineRule="exact"/>
        <w:ind w:left="420" w:right="0" w:hanging="420"/>
        <w:jc w:val="left"/>
      </w:pPr>
      <w:bookmarkStart w:id="287" w:name="bookmark287"/>
      <w:bookmarkStart w:id="288" w:name="bookmark288"/>
      <w:bookmarkStart w:id="289" w:name="bookmark289"/>
      <w:bookmarkStart w:id="290" w:name="bookmark290"/>
      <w:r>
        <w:rPr>
          <w:rFonts w:ascii="Calibri" w:eastAsia="Calibri" w:hAnsi="Calibri" w:cs="Calibri"/>
          <w:color w:val="000000"/>
          <w:spacing w:val="0"/>
          <w:w w:val="100"/>
          <w:position w:val="0"/>
          <w:sz w:val="20"/>
          <w:szCs w:val="20"/>
        </w:rPr>
        <w:t>（</w:t>
      </w:r>
      <w:bookmarkEnd w:id="289"/>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87"/>
      <w:bookmarkEnd w:id="288"/>
      <w:bookmarkEnd w:id="290"/>
    </w:p>
    <w:p>
      <w:pPr>
        <w:pStyle w:val="Style5"/>
        <w:keepNext w:val="0"/>
        <w:keepLines w:val="0"/>
        <w:widowControl w:val="0"/>
        <w:shd w:val="clear" w:color="auto" w:fill="auto"/>
        <w:bidi w:val="0"/>
        <w:spacing w:before="0" w:after="360" w:line="30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305" w:lineRule="exact"/>
        <w:ind w:left="0" w:right="0" w:firstLine="0"/>
        <w:jc w:val="left"/>
      </w:pPr>
      <w:bookmarkStart w:id="291" w:name="bookmark291"/>
      <w:r>
        <w:rPr>
          <w:b/>
          <w:bCs/>
          <w:color w:val="000000"/>
          <w:spacing w:val="0"/>
          <w:w w:val="100"/>
          <w:position w:val="0"/>
        </w:rPr>
        <w:t>二</w:t>
      </w:r>
      <w:bookmarkEnd w:id="291"/>
      <w:r>
        <w:rPr>
          <w:b/>
          <w:bCs/>
          <w:color w:val="000000"/>
          <w:spacing w:val="0"/>
          <w:w w:val="100"/>
          <w:position w:val="0"/>
        </w:rPr>
        <w:t>、承诺事项履行情况</w:t>
      </w:r>
    </w:p>
    <w:p>
      <w:pPr>
        <w:pStyle w:val="Style5"/>
        <w:keepNext w:val="0"/>
        <w:keepLines w:val="0"/>
        <w:widowControl w:val="0"/>
        <w:shd w:val="clear" w:color="auto" w:fill="auto"/>
        <w:bidi w:val="0"/>
        <w:spacing w:before="0" w:after="40" w:line="307" w:lineRule="exact"/>
        <w:ind w:left="580" w:right="0" w:hanging="580"/>
        <w:jc w:val="both"/>
      </w:pPr>
      <w:bookmarkStart w:id="292" w:name="bookmark292"/>
      <w:r>
        <w:rPr>
          <w:rFonts w:ascii="Calibri" w:eastAsia="Calibri" w:hAnsi="Calibri" w:cs="Calibri"/>
          <w:b/>
          <w:bCs/>
          <w:color w:val="000000"/>
          <w:spacing w:val="0"/>
          <w:w w:val="100"/>
          <w:position w:val="0"/>
          <w:sz w:val="20"/>
          <w:szCs w:val="20"/>
        </w:rPr>
        <w:t>（</w:t>
      </w:r>
      <w:bookmarkEnd w:id="292"/>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 期内的承诺事项</w:t>
      </w:r>
    </w:p>
    <w:p>
      <w:pPr>
        <w:pStyle w:val="Style5"/>
        <w:keepNext w:val="0"/>
        <w:keepLines w:val="0"/>
        <w:widowControl w:val="0"/>
        <w:shd w:val="clear" w:color="auto" w:fill="auto"/>
        <w:bidi w:val="0"/>
        <w:spacing w:before="0" w:after="140" w:line="305"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701"/>
        <w:gridCol w:w="850"/>
        <w:gridCol w:w="706"/>
        <w:gridCol w:w="1560"/>
        <w:gridCol w:w="1277"/>
        <w:gridCol w:w="994"/>
        <w:gridCol w:w="850"/>
        <w:gridCol w:w="1133"/>
        <w:gridCol w:w="1003"/>
      </w:tblGrid>
      <w:tr>
        <w:trPr>
          <w:trHeight w:val="157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 背景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承诺时间及 期限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是否有 履行期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是否及 时严格 履行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140" w:right="0" w:firstLine="0"/>
              <w:jc w:val="left"/>
            </w:pPr>
            <w:r>
              <w:rPr>
                <w:color w:val="000000"/>
                <w:spacing w:val="0"/>
                <w:w w:val="100"/>
                <w:position w:val="0"/>
              </w:rPr>
              <w:t>如未能及 时履行应 说明未完 成履行的 具体原因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80" w:right="0" w:firstLine="0"/>
              <w:jc w:val="left"/>
            </w:pPr>
            <w:r>
              <w:rPr>
                <w:color w:val="000000"/>
                <w:spacing w:val="0"/>
                <w:w w:val="100"/>
                <w:position w:val="0"/>
              </w:rPr>
              <w:t>如未能 及时履 行应说 明下一 步计划</w:t>
            </w:r>
          </w:p>
        </w:tc>
      </w:tr>
      <w:tr>
        <w:trPr>
          <w:trHeight w:val="1570"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0" w:right="0" w:firstLine="0"/>
              <w:jc w:val="both"/>
            </w:pPr>
            <w:r>
              <w:rPr>
                <w:color w:val="000000"/>
                <w:spacing w:val="0"/>
                <w:w w:val="100"/>
                <w:position w:val="0"/>
              </w:rPr>
              <w:t>与首 次公 开发 行相 关的 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 算源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避免同业竞争 的承诺，详见 公司《首次公 开发行股票招 股说明书》。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2014/6/6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解决同 业竞争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中科 院计 算所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both"/>
            </w:pPr>
            <w:r>
              <w:rPr>
                <w:color w:val="000000"/>
                <w:spacing w:val="0"/>
                <w:w w:val="100"/>
                <w:position w:val="0"/>
              </w:rPr>
              <w:t>避免同业竞争 的承诺，详见 公司《首次公 开发行股票招 股说明书》。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2014/6/6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 算源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关于减持股份 意向的承诺， 详见公司《首 次公开发行股 票招股说明 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8"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2014/9/18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rPr>
              <w:t>中科 曙光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关于未履行承 诺时的约束措 施的承诺，详 见公司《首次 公开发行股票 招股说明书》。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2014/6/16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 算源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关于未履行承 诺时的约束措 施的承诺，详 见公司《首次 公开发行股票 招股说明书》。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2014/6/16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8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中科 院计 算所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关于未履行承 诺时的约束措 施的承诺，详 见公司《首次 公开发行股票 招股说明书》。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2014/6/16 </w:t>
            </w:r>
            <w:r>
              <w:rPr>
                <w:color w:val="000000"/>
                <w:spacing w:val="0"/>
                <w:w w:val="100"/>
                <w:position w:val="0"/>
              </w:rPr>
              <w:t>承诺期限： 长期承诺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7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与再 融资 相关 的承 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中科 算源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关于公司填补 回报措施能够 得到切实履行 的承诺，详见 公司公告（公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2020/4/21 </w:t>
            </w:r>
            <w:r>
              <w:rPr>
                <w:color w:val="000000"/>
                <w:spacing w:val="0"/>
                <w:w w:val="100"/>
                <w:position w:val="0"/>
              </w:rPr>
              <w:t>承诺期限： 长期承诺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701"/>
        <w:gridCol w:w="850"/>
        <w:gridCol w:w="706"/>
        <w:gridCol w:w="1560"/>
        <w:gridCol w:w="1277"/>
        <w:gridCol w:w="994"/>
        <w:gridCol w:w="850"/>
        <w:gridCol w:w="1133"/>
        <w:gridCol w:w="1003"/>
      </w:tblGrid>
      <w:tr>
        <w:trPr>
          <w:trHeight w:val="64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告编号：</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2020-034）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中科 院计 算所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 xml:space="preserve">关于公司填补 回报措施能够 得到切实履行 的承诺，详见 公司公告（公 告编号： </w:t>
            </w:r>
            <w:r>
              <w:rPr>
                <w:color w:val="000000"/>
                <w:spacing w:val="0"/>
                <w:w w:val="100"/>
                <w:position w:val="0"/>
                <w:sz w:val="18"/>
                <w:szCs w:val="18"/>
              </w:rPr>
              <w:t>2020-034）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承诺时间： </w:t>
            </w:r>
            <w:r>
              <w:rPr>
                <w:color w:val="000000"/>
                <w:spacing w:val="0"/>
                <w:w w:val="100"/>
                <w:position w:val="0"/>
                <w:sz w:val="18"/>
                <w:szCs w:val="18"/>
              </w:rPr>
              <w:t xml:space="preserve">2020/4/21 </w:t>
            </w:r>
            <w:r>
              <w:rPr>
                <w:color w:val="000000"/>
                <w:spacing w:val="0"/>
                <w:w w:val="100"/>
                <w:position w:val="0"/>
              </w:rPr>
              <w:t>承诺期限： 长期承诺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tabs>
          <w:tab w:pos="526" w:val="left"/>
        </w:tabs>
        <w:bidi w:val="0"/>
        <w:spacing w:before="0" w:line="370" w:lineRule="exact"/>
        <w:ind w:left="0" w:right="0" w:firstLine="0"/>
        <w:jc w:val="left"/>
      </w:pPr>
      <w:bookmarkStart w:id="293" w:name="bookmark293"/>
      <w:bookmarkStart w:id="294" w:name="bookmark294"/>
      <w:bookmarkStart w:id="295" w:name="bookmark295"/>
      <w:bookmarkStart w:id="296" w:name="bookmark296"/>
      <w:r>
        <w:rPr>
          <w:rFonts w:ascii="Calibri" w:eastAsia="Calibri" w:hAnsi="Calibri" w:cs="Calibri"/>
          <w:color w:val="000000"/>
          <w:spacing w:val="0"/>
          <w:w w:val="100"/>
          <w:position w:val="0"/>
          <w:sz w:val="20"/>
          <w:szCs w:val="20"/>
        </w:rPr>
        <w:t>（</w:t>
      </w:r>
      <w:bookmarkEnd w:id="295"/>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93"/>
      <w:bookmarkEnd w:id="294"/>
      <w:bookmarkEnd w:id="296"/>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0" w:line="350" w:lineRule="exact"/>
        <w:ind w:left="0" w:right="0" w:firstLine="0"/>
        <w:jc w:val="left"/>
      </w:pPr>
      <w:bookmarkStart w:id="297" w:name="bookmark297"/>
      <w:bookmarkStart w:id="298" w:name="bookmark298"/>
      <w:bookmarkStart w:id="299" w:name="bookmark299"/>
      <w:bookmarkStart w:id="300" w:name="bookmark300"/>
      <w:r>
        <w:rPr>
          <w:rFonts w:ascii="Calibri" w:eastAsia="Calibri" w:hAnsi="Calibri" w:cs="Calibri"/>
          <w:color w:val="000000"/>
          <w:spacing w:val="0"/>
          <w:w w:val="100"/>
          <w:position w:val="0"/>
          <w:sz w:val="20"/>
          <w:szCs w:val="20"/>
        </w:rPr>
        <w:t>（</w:t>
      </w:r>
      <w:bookmarkEnd w:id="299"/>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97"/>
      <w:bookmarkEnd w:id="298"/>
      <w:bookmarkEnd w:id="300"/>
    </w:p>
    <w:p>
      <w:pPr>
        <w:pStyle w:val="Style5"/>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0" w:line="350" w:lineRule="exact"/>
        <w:ind w:left="0" w:right="0" w:firstLine="0"/>
        <w:jc w:val="left"/>
      </w:pPr>
      <w:bookmarkStart w:id="301" w:name="bookmark301"/>
      <w:bookmarkStart w:id="302" w:name="bookmark302"/>
      <w:bookmarkStart w:id="303" w:name="bookmark303"/>
      <w:bookmarkStart w:id="304" w:name="bookmark304"/>
      <w:r>
        <w:rPr>
          <w:color w:val="000000"/>
          <w:spacing w:val="0"/>
          <w:w w:val="100"/>
          <w:position w:val="0"/>
        </w:rPr>
        <w:t>三</w:t>
      </w:r>
      <w:bookmarkEnd w:id="303"/>
      <w:r>
        <w:rPr>
          <w:color w:val="000000"/>
          <w:spacing w:val="0"/>
          <w:w w:val="100"/>
          <w:position w:val="0"/>
        </w:rPr>
        <w:t>、</w:t>
        <w:tab/>
        <w:t>报告期内资金被占用情况及清欠进展情况</w:t>
      </w:r>
      <w:bookmarkEnd w:id="301"/>
      <w:bookmarkEnd w:id="302"/>
      <w:bookmarkEnd w:id="304"/>
    </w:p>
    <w:p>
      <w:pPr>
        <w:pStyle w:val="Style5"/>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0" w:line="350" w:lineRule="exact"/>
        <w:ind w:left="0" w:right="0" w:firstLine="0"/>
        <w:jc w:val="left"/>
      </w:pPr>
      <w:bookmarkStart w:id="305" w:name="bookmark305"/>
      <w:bookmarkStart w:id="306" w:name="bookmark306"/>
      <w:bookmarkStart w:id="307" w:name="bookmark307"/>
      <w:bookmarkStart w:id="308" w:name="bookmark308"/>
      <w:r>
        <w:rPr>
          <w:color w:val="000000"/>
          <w:spacing w:val="0"/>
          <w:w w:val="100"/>
          <w:position w:val="0"/>
        </w:rPr>
        <w:t>四</w:t>
      </w:r>
      <w:bookmarkEnd w:id="307"/>
      <w:r>
        <w:rPr>
          <w:color w:val="000000"/>
          <w:spacing w:val="0"/>
          <w:w w:val="100"/>
          <w:position w:val="0"/>
        </w:rPr>
        <w:t>、</w:t>
        <w:tab/>
        <w:t>公司对会计师事务所“非标准意见审计报告”的说明</w:t>
      </w:r>
      <w:bookmarkEnd w:id="305"/>
      <w:bookmarkEnd w:id="306"/>
      <w:bookmarkEnd w:id="308"/>
    </w:p>
    <w:p>
      <w:pPr>
        <w:pStyle w:val="Style5"/>
        <w:keepNext w:val="0"/>
        <w:keepLines w:val="0"/>
        <w:widowControl w:val="0"/>
        <w:shd w:val="clear" w:color="auto" w:fill="auto"/>
        <w:bidi w:val="0"/>
        <w:spacing w:before="0" w:after="320" w:line="35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0" w:line="350" w:lineRule="exact"/>
        <w:ind w:left="0" w:right="0" w:firstLine="0"/>
        <w:jc w:val="left"/>
      </w:pPr>
      <w:bookmarkStart w:id="309" w:name="bookmark309"/>
      <w:bookmarkStart w:id="310" w:name="bookmark310"/>
      <w:bookmarkStart w:id="311" w:name="bookmark311"/>
      <w:bookmarkStart w:id="312" w:name="bookmark312"/>
      <w:r>
        <w:rPr>
          <w:color w:val="000000"/>
          <w:spacing w:val="0"/>
          <w:w w:val="100"/>
          <w:position w:val="0"/>
        </w:rPr>
        <w:t>五</w:t>
      </w:r>
      <w:bookmarkEnd w:id="311"/>
      <w:r>
        <w:rPr>
          <w:color w:val="000000"/>
          <w:spacing w:val="0"/>
          <w:w w:val="100"/>
          <w:position w:val="0"/>
        </w:rPr>
        <w:t>、</w:t>
        <w:tab/>
        <w:t>公司对会计政策、会计估计变更或重大会计差错更正原因和影响的分析说明</w:t>
      </w:r>
      <w:bookmarkEnd w:id="309"/>
      <w:bookmarkEnd w:id="310"/>
      <w:bookmarkEnd w:id="312"/>
    </w:p>
    <w:p>
      <w:pPr>
        <w:pStyle w:val="Style19"/>
        <w:keepNext/>
        <w:keepLines/>
        <w:widowControl w:val="0"/>
        <w:shd w:val="clear" w:color="auto" w:fill="auto"/>
        <w:tabs>
          <w:tab w:pos="594" w:val="left"/>
        </w:tabs>
        <w:bidi w:val="0"/>
        <w:spacing w:before="0" w:after="120" w:line="350" w:lineRule="exact"/>
        <w:ind w:left="0" w:right="0" w:firstLine="0"/>
        <w:jc w:val="left"/>
      </w:pPr>
      <w:bookmarkStart w:id="309" w:name="bookmark309"/>
      <w:bookmarkStart w:id="310" w:name="bookmark310"/>
      <w:bookmarkStart w:id="313" w:name="bookmark313"/>
      <w:bookmarkStart w:id="314" w:name="bookmark314"/>
      <w:r>
        <w:rPr>
          <w:color w:val="000000"/>
          <w:spacing w:val="0"/>
          <w:w w:val="100"/>
          <w:position w:val="0"/>
        </w:rPr>
        <w:t>（</w:t>
      </w:r>
      <w:bookmarkEnd w:id="313"/>
      <w:r>
        <w:rPr>
          <w:color w:val="000000"/>
          <w:spacing w:val="0"/>
          <w:w w:val="100"/>
          <w:position w:val="0"/>
        </w:rPr>
        <w:t>一）</w:t>
        <w:tab/>
        <w:t>公司对会计政策、会计估计变更原因及影响的分析说明</w:t>
      </w:r>
      <w:bookmarkEnd w:id="309"/>
      <w:bookmarkEnd w:id="310"/>
      <w:bookmarkEnd w:id="3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0"/>
          <w:szCs w:val="20"/>
        </w:rPr>
        <w:t>详见第十一节财务报告五、重要会计政策及会计估计</w:t>
      </w:r>
      <w:r>
        <w:rPr>
          <w:color w:val="000000"/>
          <w:spacing w:val="0"/>
          <w:w w:val="100"/>
          <w:position w:val="0"/>
          <w:sz w:val="18"/>
          <w:szCs w:val="18"/>
        </w:rPr>
        <w:t>44.</w:t>
      </w:r>
      <w:r>
        <w:rPr>
          <w:color w:val="000000"/>
          <w:spacing w:val="0"/>
          <w:w w:val="100"/>
          <w:position w:val="0"/>
          <w:sz w:val="20"/>
          <w:szCs w:val="20"/>
        </w:rPr>
        <w:t>重要会计政策和会计估计的变更</w:t>
      </w:r>
      <w:r>
        <w:rPr>
          <w:color w:val="000000"/>
          <w:spacing w:val="0"/>
          <w:w w:val="100"/>
          <w:position w:val="0"/>
          <w:sz w:val="18"/>
          <w:szCs w:val="18"/>
        </w:rPr>
        <w:t xml:space="preserve">（1） </w:t>
      </w:r>
      <w:r>
        <w:rPr>
          <w:color w:val="000000"/>
          <w:spacing w:val="0"/>
          <w:w w:val="100"/>
          <w:position w:val="0"/>
          <w:sz w:val="20"/>
          <w:szCs w:val="20"/>
        </w:rPr>
        <w:t>重要会计政策变更</w:t>
      </w:r>
      <w:r>
        <w:rPr>
          <w:color w:val="000000"/>
          <w:spacing w:val="0"/>
          <w:w w:val="100"/>
          <w:position w:val="0"/>
          <w:sz w:val="22"/>
          <w:szCs w:val="22"/>
        </w:rPr>
        <w:t>。</w:t>
      </w:r>
    </w:p>
    <w:p>
      <w:pPr>
        <w:pStyle w:val="Style5"/>
        <w:keepNext w:val="0"/>
        <w:keepLines w:val="0"/>
        <w:widowControl w:val="0"/>
        <w:shd w:val="clear" w:color="auto" w:fill="auto"/>
        <w:tabs>
          <w:tab w:pos="594" w:val="left"/>
        </w:tabs>
        <w:bidi w:val="0"/>
        <w:spacing w:before="0" w:after="0" w:line="350" w:lineRule="exact"/>
        <w:ind w:left="0" w:right="0" w:firstLine="0"/>
        <w:jc w:val="left"/>
      </w:pPr>
      <w:bookmarkStart w:id="315" w:name="bookmark315"/>
      <w:r>
        <w:rPr>
          <w:b/>
          <w:bCs/>
          <w:color w:val="000000"/>
          <w:spacing w:val="0"/>
          <w:w w:val="100"/>
          <w:position w:val="0"/>
        </w:rPr>
        <w:t>（</w:t>
      </w:r>
      <w:bookmarkEnd w:id="315"/>
      <w:r>
        <w:rPr>
          <w:b/>
          <w:bCs/>
          <w:color w:val="000000"/>
          <w:spacing w:val="0"/>
          <w:w w:val="100"/>
          <w:position w:val="0"/>
        </w:rPr>
        <w:t>二）</w:t>
        <w:tab/>
        <w:t>公司对重大会计差错更正原因及影响的分析说明</w:t>
      </w:r>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50" w:lineRule="exact"/>
        <w:ind w:left="0" w:right="0" w:firstLine="0"/>
        <w:jc w:val="left"/>
      </w:pPr>
      <w:bookmarkStart w:id="316" w:name="bookmark316"/>
      <w:r>
        <w:rPr>
          <w:b/>
          <w:bCs/>
          <w:color w:val="000000"/>
          <w:spacing w:val="0"/>
          <w:w w:val="100"/>
          <w:position w:val="0"/>
        </w:rPr>
        <w:t>（</w:t>
      </w:r>
      <w:bookmarkEnd w:id="316"/>
      <w:r>
        <w:rPr>
          <w:b/>
          <w:bCs/>
          <w:color w:val="000000"/>
          <w:spacing w:val="0"/>
          <w:w w:val="100"/>
          <w:position w:val="0"/>
        </w:rPr>
        <w:t>三）</w:t>
        <w:tab/>
        <w:t>与前任会计师事务所进行的沟通情况</w:t>
      </w:r>
    </w:p>
    <w:p>
      <w:pPr>
        <w:pStyle w:val="Style5"/>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94" w:val="left"/>
        </w:tabs>
        <w:bidi w:val="0"/>
        <w:spacing w:before="0" w:after="0" w:line="350" w:lineRule="exact"/>
        <w:ind w:left="0" w:right="0" w:firstLine="0"/>
        <w:jc w:val="left"/>
      </w:pPr>
      <w:bookmarkStart w:id="317" w:name="bookmark317"/>
      <w:r>
        <w:rPr>
          <w:b/>
          <w:bCs/>
          <w:color w:val="000000"/>
          <w:spacing w:val="0"/>
          <w:w w:val="100"/>
          <w:position w:val="0"/>
        </w:rPr>
        <w:t>（</w:t>
      </w:r>
      <w:bookmarkEnd w:id="317"/>
      <w:r>
        <w:rPr>
          <w:b/>
          <w:bCs/>
          <w:color w:val="000000"/>
          <w:spacing w:val="0"/>
          <w:w w:val="100"/>
          <w:position w:val="0"/>
        </w:rPr>
        <w:t>四）</w:t>
        <w:tab/>
        <w:t>其他说明</w:t>
      </w:r>
    </w:p>
    <w:p>
      <w:pPr>
        <w:pStyle w:val="Style5"/>
        <w:keepNext w:val="0"/>
        <w:keepLines w:val="0"/>
        <w:widowControl w:val="0"/>
        <w:shd w:val="clear" w:color="auto" w:fill="auto"/>
        <w:bidi w:val="0"/>
        <w:spacing w:before="0" w:after="320" w:line="35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120" w:line="350"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六</w:t>
      </w:r>
      <w:bookmarkEnd w:id="320"/>
      <w:r>
        <w:rPr>
          <w:color w:val="000000"/>
          <w:spacing w:val="0"/>
          <w:w w:val="100"/>
          <w:position w:val="0"/>
        </w:rPr>
        <w:t>、</w:t>
        <w:tab/>
        <w:t>聘任、解聘会计师事务所情况</w:t>
      </w:r>
      <w:bookmarkEnd w:id="318"/>
      <w:bookmarkEnd w:id="319"/>
      <w:bookmarkEnd w:id="321"/>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4526"/>
        <w:gridCol w:w="4382"/>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215</w:t>
            </w:r>
          </w:p>
        </w:tc>
      </w:tr>
    </w:tbl>
    <w:p>
      <w:pPr>
        <w:widowControl w:val="0"/>
        <w:spacing w:line="1" w:lineRule="exact"/>
      </w:pPr>
      <w:r>
        <w:br w:type="page"/>
      </w:r>
    </w:p>
    <w:tbl>
      <w:tblPr>
        <w:tblOverlap w:val="never"/>
        <w:jc w:val="left"/>
        <w:tblLayout w:type="fixed"/>
      </w:tblPr>
      <w:tblGrid>
        <w:gridCol w:w="3658"/>
        <w:gridCol w:w="3965"/>
        <w:gridCol w:w="1286"/>
      </w:tblGrid>
      <w:tr>
        <w:trPr>
          <w:trHeight w:val="326" w:hRule="exact"/>
        </w:trPr>
        <w:tc>
          <w:tcPr>
            <w:tcBorders>
              <w:top w:val="single" w:sz="4"/>
              <w:left w:val="single" w:sz="4"/>
            </w:tcBorders>
            <w:shd w:val="clear" w:color="auto" w:fill="FFFFFF"/>
            <w:vAlign w:val="top"/>
          </w:tcPr>
          <w:p>
            <w:pPr>
              <w:framePr w:w="8909" w:h="658" w:vSpace="600" w:wrap="notBeside" w:vAnchor="text" w:hAnchor="text" w:x="82" w:y="601"/>
              <w:widowControl w:val="0"/>
              <w:rPr>
                <w:sz w:val="10"/>
                <w:szCs w:val="10"/>
              </w:rPr>
            </w:pPr>
          </w:p>
        </w:tc>
        <w:tc>
          <w:tcPr>
            <w:tcBorders>
              <w:top w:val="single" w:sz="4"/>
              <w:left w:val="single" w:sz="4"/>
            </w:tcBorders>
            <w:shd w:val="clear" w:color="auto" w:fill="FFFFFF"/>
            <w:vAlign w:val="center"/>
          </w:tcPr>
          <w:p>
            <w:pPr>
              <w:pStyle w:val="Style28"/>
              <w:keepNext w:val="0"/>
              <w:keepLines w:val="0"/>
              <w:framePr w:w="8909" w:h="658" w:vSpace="600" w:wrap="notBeside" w:vAnchor="text" w:hAnchor="text" w:x="82" w:y="601"/>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8"/>
              <w:keepNext w:val="0"/>
              <w:keepLines w:val="0"/>
              <w:framePr w:w="8909" w:h="658" w:vSpace="600" w:wrap="notBeside" w:vAnchor="text" w:hAnchor="text" w:x="82" w:y="601"/>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framePr w:w="8909" w:h="658" w:vSpace="600" w:wrap="notBeside" w:vAnchor="text" w:hAnchor="text" w:x="82" w:y="601"/>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center"/>
          </w:tcPr>
          <w:p>
            <w:pPr>
              <w:pStyle w:val="Style28"/>
              <w:keepNext w:val="0"/>
              <w:keepLines w:val="0"/>
              <w:framePr w:w="8909" w:h="658" w:vSpace="600" w:wrap="notBeside" w:vAnchor="text" w:hAnchor="text" w:x="82" w:y="601"/>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c>
          <w:tcPr>
            <w:tcBorders>
              <w:top w:val="single" w:sz="4"/>
              <w:left w:val="single" w:sz="4"/>
              <w:bottom w:val="single" w:sz="4"/>
              <w:right w:val="single" w:sz="4"/>
            </w:tcBorders>
            <w:shd w:val="clear" w:color="auto" w:fill="FFFFFF"/>
            <w:vAlign w:val="center"/>
          </w:tcPr>
          <w:p>
            <w:pPr>
              <w:pStyle w:val="Style28"/>
              <w:keepNext w:val="0"/>
              <w:keepLines w:val="0"/>
              <w:framePr w:w="8909" w:h="658" w:vSpace="600" w:wrap="notBeside" w:vAnchor="text" w:hAnchor="text" w:x="82" w:y="60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w:t>
            </w:r>
          </w:p>
        </w:tc>
      </w:tr>
    </w:tbl>
    <w:p>
      <w:pPr>
        <w:pStyle w:val="Style25"/>
        <w:keepNext w:val="0"/>
        <w:keepLines w:val="0"/>
        <w:framePr w:w="8717" w:h="264" w:hSpace="81" w:wrap="notBeside" w:vAnchor="text" w:hAnchor="text" w:x="178" w:y="1"/>
        <w:widowControl w:val="0"/>
        <w:shd w:val="clear" w:color="auto" w:fill="auto"/>
        <w:tabs>
          <w:tab w:pos="8554" w:val="left"/>
        </w:tabs>
        <w:bidi w:val="0"/>
        <w:spacing w:before="0" w:after="0" w:line="240" w:lineRule="auto"/>
        <w:ind w:left="0" w:right="0" w:firstLine="0"/>
        <w:jc w:val="center"/>
        <w:rPr>
          <w:sz w:val="18"/>
          <w:szCs w:val="18"/>
        </w:rPr>
      </w:pPr>
      <w:r>
        <w:rPr>
          <w:color w:val="000000"/>
          <w:spacing w:val="0"/>
          <w:w w:val="100"/>
          <w:position w:val="0"/>
          <w:sz w:val="20"/>
          <w:szCs w:val="20"/>
        </w:rPr>
        <w:t>境内会计师事务所审计年限</w:t>
        <w:tab/>
      </w:r>
      <w:r>
        <w:rPr>
          <w:color w:val="000000"/>
          <w:spacing w:val="0"/>
          <w:w w:val="100"/>
          <w:position w:val="0"/>
          <w:sz w:val="18"/>
          <w:szCs w:val="18"/>
        </w:rPr>
        <w:t>9</w:t>
      </w:r>
    </w:p>
    <w:p>
      <w:pPr>
        <w:widowControl w:val="0"/>
        <w:spacing w:line="1" w:lineRule="exact"/>
      </w:pPr>
    </w:p>
    <w:p>
      <w:pPr>
        <w:pStyle w:val="Style5"/>
        <w:keepNext w:val="0"/>
        <w:keepLines w:val="0"/>
        <w:widowControl w:val="0"/>
        <w:shd w:val="clear" w:color="auto" w:fill="auto"/>
        <w:bidi w:val="0"/>
        <w:spacing w:before="0" w:after="0" w:line="312" w:lineRule="exact"/>
        <w:ind w:left="0" w:right="0" w:firstLine="0"/>
        <w:jc w:val="left"/>
      </w:pPr>
      <w:r>
        <mc:AlternateContent>
          <mc:Choice Requires="wps">
            <w:drawing>
              <wp:anchor distT="0" distB="0" distL="0" distR="0" simplePos="0" relativeHeight="125829380" behindDoc="0" locked="0" layoutInCell="1" allowOverlap="1">
                <wp:simplePos x="0" y="0"/>
                <wp:positionH relativeFrom="page">
                  <wp:posOffset>1096010</wp:posOffset>
                </wp:positionH>
                <wp:positionV relativeFrom="margin">
                  <wp:posOffset>33020</wp:posOffset>
                </wp:positionV>
                <wp:extent cx="5657215" cy="216535"/>
                <wp:wrapTopAndBottom/>
                <wp:docPr id="16" name="Shape 16"/>
                <a:graphic xmlns:a="http://schemas.openxmlformats.org/drawingml/2006/main">
                  <a:graphicData uri="http://schemas.microsoft.com/office/word/2010/wordprocessingShape">
                    <wps:wsp>
                      <wps:cNvSpPr txBox="1"/>
                      <wps:spPr>
                        <a:xfrm>
                          <a:ext cx="5657215" cy="216535"/>
                        </a:xfrm>
                        <a:prstGeom prst="rect"/>
                        <a:noFill/>
                      </wps:spPr>
                      <wps:txbx>
                        <w:txbxContent>
                          <w:tbl>
                            <w:tblPr>
                              <w:tblOverlap w:val="never"/>
                              <w:jc w:val="left"/>
                              <w:tblLayout w:type="fixed"/>
                            </w:tblPr>
                            <w:tblGrid>
                              <w:gridCol w:w="4526"/>
                              <w:gridCol w:w="4382"/>
                            </w:tblGrid>
                            <w:tr>
                              <w:trPr>
                                <w:tblHeade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bl>
                          <w:p>
                            <w:pPr>
                              <w:widowControl w:val="0"/>
                              <w:spacing w:line="1" w:lineRule="exact"/>
                            </w:pPr>
                          </w:p>
                        </w:txbxContent>
                      </wps:txbx>
                      <wps:bodyPr lIns="0" tIns="0" rIns="0" bIns="0">
                        <a:noAutoFit/>
                      </wps:bodyPr>
                    </wps:wsp>
                  </a:graphicData>
                </a:graphic>
              </wp:anchor>
            </w:drawing>
          </mc:Choice>
          <mc:Fallback>
            <w:pict>
              <v:shape id="_x0000_s1042" type="#_x0000_t202" style="position:absolute;margin-left:86.299999999999997pt;margin-top:2.6000000000000001pt;width:445.44999999999999pt;height:17.050000000000001pt;z-index:-125829373;mso-wrap-distance-left:0;mso-wrap-distance-right:0;mso-position-horizontal-relative:page;mso-position-vertical-relative:margin" filled="f" stroked="f">
                <v:textbox inset="0,0,0,0">
                  <w:txbxContent>
                    <w:tbl>
                      <w:tblPr>
                        <w:tblOverlap w:val="never"/>
                        <w:jc w:val="left"/>
                        <w:tblLayout w:type="fixed"/>
                      </w:tblPr>
                      <w:tblGrid>
                        <w:gridCol w:w="4526"/>
                        <w:gridCol w:w="4382"/>
                      </w:tblGrid>
                      <w:tr>
                        <w:trPr>
                          <w:tblHeade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聘任、解聘会计师事务所的情况说明：</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经公司召开的</w:t>
      </w:r>
      <w:r>
        <w:rPr>
          <w:color w:val="000000"/>
          <w:spacing w:val="0"/>
          <w:w w:val="100"/>
          <w:position w:val="0"/>
          <w:sz w:val="18"/>
          <w:szCs w:val="18"/>
        </w:rPr>
        <w:t>2019</w:t>
      </w:r>
      <w:r>
        <w:rPr>
          <w:color w:val="000000"/>
          <w:spacing w:val="0"/>
          <w:w w:val="100"/>
          <w:position w:val="0"/>
        </w:rPr>
        <w:t>年年度股东大会审议通过，同意公司续聘立信会计师事务所（特殊普通合伙） 为公司</w:t>
      </w:r>
      <w:r>
        <w:rPr>
          <w:color w:val="000000"/>
          <w:spacing w:val="0"/>
          <w:w w:val="100"/>
          <w:position w:val="0"/>
          <w:sz w:val="18"/>
          <w:szCs w:val="18"/>
        </w:rPr>
        <w:t>2020</w:t>
      </w:r>
      <w:r>
        <w:rPr>
          <w:color w:val="000000"/>
          <w:spacing w:val="0"/>
          <w:w w:val="100"/>
          <w:position w:val="0"/>
        </w:rPr>
        <w:t>年财务报告审计机构和内部控制审计机构，聘期为一年。</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审计期间改聘会计师事务所的情况说明</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七</w:t>
      </w:r>
      <w:bookmarkEnd w:id="324"/>
      <w:r>
        <w:rPr>
          <w:color w:val="000000"/>
          <w:spacing w:val="0"/>
          <w:w w:val="100"/>
          <w:position w:val="0"/>
        </w:rPr>
        <w:t>、</w:t>
        <w:tab/>
        <w:t>面临暂停上市风险的情况</w:t>
      </w:r>
      <w:bookmarkEnd w:id="322"/>
      <w:bookmarkEnd w:id="323"/>
      <w:bookmarkEnd w:id="325"/>
    </w:p>
    <w:p>
      <w:pPr>
        <w:pStyle w:val="Style19"/>
        <w:keepNext/>
        <w:keepLines/>
        <w:widowControl w:val="0"/>
        <w:shd w:val="clear" w:color="auto" w:fill="auto"/>
        <w:tabs>
          <w:tab w:pos="536" w:val="left"/>
        </w:tabs>
        <w:bidi w:val="0"/>
        <w:spacing w:before="0"/>
        <w:ind w:left="0" w:right="0" w:firstLine="0"/>
        <w:jc w:val="left"/>
      </w:pPr>
      <w:bookmarkStart w:id="322" w:name="bookmark322"/>
      <w:bookmarkStart w:id="323" w:name="bookmark323"/>
      <w:bookmarkStart w:id="326" w:name="bookmark326"/>
      <w:bookmarkStart w:id="327" w:name="bookmark327"/>
      <w:r>
        <w:rPr>
          <w:color w:val="000000"/>
          <w:spacing w:val="0"/>
          <w:w w:val="100"/>
          <w:position w:val="0"/>
        </w:rPr>
        <w:t>（</w:t>
      </w:r>
      <w:bookmarkEnd w:id="326"/>
      <w:r>
        <w:rPr>
          <w:color w:val="000000"/>
          <w:spacing w:val="0"/>
          <w:w w:val="100"/>
          <w:position w:val="0"/>
        </w:rPr>
        <w:t>一）</w:t>
        <w:tab/>
        <w:t>导致暂停上市的原因</w:t>
      </w:r>
      <w:bookmarkEnd w:id="322"/>
      <w:bookmarkEnd w:id="323"/>
      <w:bookmarkEnd w:id="327"/>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36" w:val="left"/>
        </w:tabs>
        <w:bidi w:val="0"/>
        <w:spacing w:before="0"/>
        <w:ind w:left="0" w:right="0" w:firstLine="0"/>
        <w:jc w:val="left"/>
      </w:pPr>
      <w:bookmarkStart w:id="328" w:name="bookmark328"/>
      <w:bookmarkStart w:id="329" w:name="bookmark329"/>
      <w:bookmarkStart w:id="330" w:name="bookmark330"/>
      <w:bookmarkStart w:id="331" w:name="bookmark331"/>
      <w:r>
        <w:rPr>
          <w:color w:val="000000"/>
          <w:spacing w:val="0"/>
          <w:w w:val="100"/>
          <w:position w:val="0"/>
        </w:rPr>
        <w:t>（</w:t>
      </w:r>
      <w:bookmarkEnd w:id="330"/>
      <w:r>
        <w:rPr>
          <w:color w:val="000000"/>
          <w:spacing w:val="0"/>
          <w:w w:val="100"/>
          <w:position w:val="0"/>
        </w:rPr>
        <w:t>二）</w:t>
        <w:tab/>
        <w:t>公司拟采取的应对措施</w:t>
      </w:r>
      <w:bookmarkEnd w:id="328"/>
      <w:bookmarkEnd w:id="329"/>
      <w:bookmarkEnd w:id="331"/>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ind w:left="0" w:right="0" w:firstLine="0"/>
        <w:jc w:val="left"/>
      </w:pPr>
      <w:bookmarkStart w:id="332" w:name="bookmark332"/>
      <w:bookmarkStart w:id="333" w:name="bookmark333"/>
      <w:bookmarkStart w:id="334" w:name="bookmark334"/>
      <w:bookmarkStart w:id="335" w:name="bookmark335"/>
      <w:r>
        <w:rPr>
          <w:color w:val="000000"/>
          <w:spacing w:val="0"/>
          <w:w w:val="100"/>
          <w:position w:val="0"/>
        </w:rPr>
        <w:t>八</w:t>
      </w:r>
      <w:bookmarkEnd w:id="334"/>
      <w:r>
        <w:rPr>
          <w:color w:val="000000"/>
          <w:spacing w:val="0"/>
          <w:w w:val="100"/>
          <w:position w:val="0"/>
        </w:rPr>
        <w:t>、</w:t>
        <w:tab/>
        <w:t>面临终止上市的情况和原因</w:t>
      </w:r>
      <w:bookmarkEnd w:id="332"/>
      <w:bookmarkEnd w:id="333"/>
      <w:bookmarkEnd w:id="335"/>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ind w:left="0" w:right="0" w:firstLine="0"/>
        <w:jc w:val="left"/>
      </w:pPr>
      <w:bookmarkStart w:id="336" w:name="bookmark336"/>
      <w:bookmarkStart w:id="337" w:name="bookmark337"/>
      <w:bookmarkStart w:id="338" w:name="bookmark338"/>
      <w:bookmarkStart w:id="339" w:name="bookmark339"/>
      <w:r>
        <w:rPr>
          <w:color w:val="000000"/>
          <w:spacing w:val="0"/>
          <w:w w:val="100"/>
          <w:position w:val="0"/>
        </w:rPr>
        <w:t>九</w:t>
      </w:r>
      <w:bookmarkEnd w:id="338"/>
      <w:r>
        <w:rPr>
          <w:color w:val="000000"/>
          <w:spacing w:val="0"/>
          <w:w w:val="100"/>
          <w:position w:val="0"/>
        </w:rPr>
        <w:t>、</w:t>
        <w:tab/>
        <w:t>破产重整相关事项</w:t>
      </w:r>
      <w:bookmarkEnd w:id="336"/>
      <w:bookmarkEnd w:id="337"/>
      <w:bookmarkEnd w:id="339"/>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340" w:name="bookmark340"/>
      <w:bookmarkStart w:id="341" w:name="bookmark341"/>
      <w:bookmarkStart w:id="342" w:name="bookmark342"/>
      <w:r>
        <w:rPr>
          <w:color w:val="000000"/>
          <w:spacing w:val="0"/>
          <w:w w:val="100"/>
          <w:position w:val="0"/>
        </w:rPr>
        <w:t>十、重大诉讼、仲裁事项</w:t>
      </w:r>
      <w:bookmarkEnd w:id="340"/>
      <w:bookmarkEnd w:id="341"/>
      <w:bookmarkEnd w:id="342"/>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9"/>
        <w:keepNext/>
        <w:keepLines/>
        <w:widowControl w:val="0"/>
        <w:shd w:val="clear" w:color="auto" w:fill="auto"/>
        <w:bidi w:val="0"/>
        <w:spacing w:before="0"/>
        <w:ind w:left="520" w:right="0" w:hanging="520"/>
        <w:jc w:val="left"/>
      </w:pPr>
      <w:bookmarkStart w:id="343" w:name="bookmark343"/>
      <w:bookmarkStart w:id="344" w:name="bookmark344"/>
      <w:bookmarkStart w:id="345" w:name="bookmark345"/>
      <w:r>
        <w:rPr>
          <w:color w:val="000000"/>
          <w:spacing w:val="0"/>
          <w:w w:val="100"/>
          <w:position w:val="0"/>
        </w:rPr>
        <w:t>十一、上市公司及其董事、监事、高级管理人员、控股股东、实际控制人、收购人处罚及整改情 况</w:t>
      </w:r>
      <w:bookmarkEnd w:id="343"/>
      <w:bookmarkEnd w:id="344"/>
      <w:bookmarkEnd w:id="345"/>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346" w:name="bookmark346"/>
      <w:bookmarkStart w:id="347" w:name="bookmark347"/>
      <w:bookmarkStart w:id="348" w:name="bookmark348"/>
      <w:r>
        <w:rPr>
          <w:color w:val="000000"/>
          <w:spacing w:val="0"/>
          <w:w w:val="100"/>
          <w:position w:val="0"/>
        </w:rPr>
        <w:t>十二、报告期内公司及其控股股东、实际控制人诚信状况的说明</w:t>
      </w:r>
      <w:bookmarkEnd w:id="346"/>
      <w:bookmarkEnd w:id="347"/>
      <w:bookmarkEnd w:id="348"/>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ind w:left="0" w:right="0" w:firstLine="0"/>
        <w:jc w:val="left"/>
      </w:pPr>
      <w:bookmarkStart w:id="349" w:name="bookmark349"/>
      <w:bookmarkStart w:id="350" w:name="bookmark350"/>
      <w:bookmarkStart w:id="351" w:name="bookmark351"/>
      <w:r>
        <w:rPr>
          <w:color w:val="000000"/>
          <w:spacing w:val="0"/>
          <w:w w:val="100"/>
          <w:position w:val="0"/>
        </w:rPr>
        <w:t>十三、公司股权激励计划、员工持股计划或其他员工激励措施的情况及其影响</w:t>
      </w:r>
      <w:bookmarkEnd w:id="349"/>
      <w:bookmarkEnd w:id="350"/>
      <w:bookmarkEnd w:id="351"/>
    </w:p>
    <w:p>
      <w:pPr>
        <w:pStyle w:val="Style19"/>
        <w:keepNext/>
        <w:keepLines/>
        <w:widowControl w:val="0"/>
        <w:shd w:val="clear" w:color="auto" w:fill="auto"/>
        <w:bidi w:val="0"/>
        <w:spacing w:before="0"/>
        <w:ind w:left="0" w:right="0" w:firstLine="0"/>
        <w:jc w:val="left"/>
      </w:pPr>
      <w:bookmarkStart w:id="349" w:name="bookmark349"/>
      <w:bookmarkStart w:id="350" w:name="bookmark350"/>
      <w:bookmarkStart w:id="352" w:name="bookmark352"/>
      <w:bookmarkStart w:id="353" w:name="bookmark353"/>
      <w:r>
        <w:rPr>
          <w:color w:val="000000"/>
          <w:spacing w:val="0"/>
          <w:w w:val="100"/>
          <w:position w:val="0"/>
        </w:rPr>
        <w:t>（</w:t>
      </w:r>
      <w:bookmarkEnd w:id="352"/>
      <w:r>
        <w:rPr>
          <w:color w:val="000000"/>
          <w:spacing w:val="0"/>
          <w:w w:val="100"/>
          <w:position w:val="0"/>
        </w:rPr>
        <w:t>一）相关激励事项已在临时公告披露且后续实施无进展或变化的</w:t>
      </w:r>
      <w:bookmarkEnd w:id="349"/>
      <w:bookmarkEnd w:id="350"/>
      <w:bookmarkEnd w:id="353"/>
    </w:p>
    <w:p>
      <w:pPr>
        <w:pStyle w:val="Style5"/>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354" w:name="bookmark354"/>
      <w:bookmarkStart w:id="355" w:name="bookmark355"/>
      <w:bookmarkStart w:id="356" w:name="bookmark356"/>
      <w:bookmarkStart w:id="357" w:name="bookmark357"/>
      <w:r>
        <w:rPr>
          <w:color w:val="000000"/>
          <w:spacing w:val="0"/>
          <w:w w:val="100"/>
          <w:position w:val="0"/>
        </w:rPr>
        <w:t>（</w:t>
      </w:r>
      <w:bookmarkEnd w:id="356"/>
      <w:r>
        <w:rPr>
          <w:color w:val="000000"/>
          <w:spacing w:val="0"/>
          <w:w w:val="100"/>
          <w:position w:val="0"/>
        </w:rPr>
        <w:t>二）临时公告未披露或有后续进展的激励情况</w:t>
      </w:r>
      <w:bookmarkEnd w:id="354"/>
      <w:bookmarkEnd w:id="355"/>
      <w:bookmarkEnd w:id="35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股权激励情况</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员工持股计划情况</w:t>
      </w:r>
    </w:p>
    <w:p>
      <w:pPr>
        <w:pStyle w:val="Style5"/>
        <w:keepNext w:val="0"/>
        <w:keepLines w:val="0"/>
        <w:widowControl w:val="0"/>
        <w:shd w:val="clear" w:color="auto" w:fill="auto"/>
        <w:tabs>
          <w:tab w:pos="854"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其他激励措施</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十四、重大关联交易</w:t>
      </w:r>
    </w:p>
    <w:p>
      <w:pPr>
        <w:pStyle w:val="Style5"/>
        <w:keepNext w:val="0"/>
        <w:keepLines w:val="0"/>
        <w:widowControl w:val="0"/>
        <w:shd w:val="clear" w:color="auto" w:fill="auto"/>
        <w:bidi w:val="0"/>
        <w:spacing w:before="0" w:after="100" w:line="240" w:lineRule="auto"/>
        <w:ind w:left="0" w:right="0" w:firstLine="0"/>
        <w:jc w:val="left"/>
      </w:pPr>
      <w:bookmarkStart w:id="358" w:name="bookmark358"/>
      <w:r>
        <w:rPr>
          <w:rFonts w:ascii="Calibri" w:eastAsia="Calibri" w:hAnsi="Calibri" w:cs="Calibri"/>
          <w:b/>
          <w:bCs/>
          <w:color w:val="000000"/>
          <w:spacing w:val="0"/>
          <w:w w:val="100"/>
          <w:position w:val="0"/>
          <w:sz w:val="20"/>
          <w:szCs w:val="20"/>
        </w:rPr>
        <w:t>（</w:t>
      </w:r>
      <w:bookmarkEnd w:id="358"/>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5"/>
        <w:keepNext w:val="0"/>
        <w:keepLines w:val="0"/>
        <w:widowControl w:val="0"/>
        <w:shd w:val="clear" w:color="auto" w:fill="auto"/>
        <w:tabs>
          <w:tab w:pos="425" w:val="left"/>
        </w:tabs>
        <w:bidi w:val="0"/>
        <w:spacing w:before="0" w:after="140" w:line="240" w:lineRule="auto"/>
        <w:ind w:left="0" w:right="0" w:firstLine="0"/>
        <w:jc w:val="left"/>
      </w:pPr>
      <w:bookmarkStart w:id="359" w:name="bookmark359"/>
      <w:r>
        <w:rPr>
          <w:b/>
          <w:bCs/>
          <w:color w:val="000000"/>
          <w:spacing w:val="0"/>
          <w:w w:val="100"/>
          <w:position w:val="0"/>
        </w:rPr>
        <w:t>1</w:t>
      </w:r>
      <w:bookmarkEnd w:id="359"/>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40" w:line="240" w:lineRule="auto"/>
        <w:ind w:left="0" w:right="0" w:firstLine="0"/>
        <w:jc w:val="left"/>
      </w:pPr>
      <w:bookmarkStart w:id="360" w:name="bookmark360"/>
      <w:bookmarkStart w:id="361" w:name="bookmark361"/>
      <w:bookmarkStart w:id="362" w:name="bookmark362"/>
      <w:bookmarkStart w:id="363" w:name="bookmark363"/>
      <w:r>
        <w:rPr>
          <w:color w:val="000000"/>
          <w:spacing w:val="0"/>
          <w:w w:val="100"/>
          <w:position w:val="0"/>
        </w:rPr>
        <w:t>2</w:t>
      </w:r>
      <w:bookmarkEnd w:id="362"/>
      <w:r>
        <w:rPr>
          <w:color w:val="000000"/>
          <w:spacing w:val="0"/>
          <w:w w:val="100"/>
          <w:position w:val="0"/>
        </w:rPr>
        <w:t>、</w:t>
        <w:tab/>
        <w:t>已在临时公告披露，但有后续实施的进展或变化的事项</w:t>
      </w:r>
      <w:bookmarkEnd w:id="360"/>
      <w:bookmarkEnd w:id="361"/>
      <w:bookmarkEnd w:id="363"/>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3091"/>
        <w:gridCol w:w="1843"/>
        <w:gridCol w:w="1862"/>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18"/>
                <w:szCs w:val="18"/>
              </w:rPr>
              <w:t>2020</w:t>
            </w:r>
            <w:r>
              <w:rPr>
                <w:color w:val="000000"/>
                <w:spacing w:val="0"/>
                <w:w w:val="100"/>
                <w:position w:val="0"/>
              </w:rPr>
              <w:t>年预计金额 （万元）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18"/>
                <w:szCs w:val="18"/>
              </w:rPr>
              <w:t>2020</w:t>
            </w:r>
            <w:r>
              <w:rPr>
                <w:color w:val="000000"/>
                <w:spacing w:val="0"/>
                <w:w w:val="100"/>
                <w:position w:val="0"/>
              </w:rPr>
              <w:t>年实际发生 额（万元）</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销售产品及外包服务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中科可控信息产业有限公司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98,082.11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9,512.93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107, </w:t>
            </w:r>
            <w:r>
              <w:rPr>
                <w:color w:val="000000"/>
                <w:spacing w:val="0"/>
                <w:w w:val="100"/>
                <w:position w:val="0"/>
                <w:sz w:val="18"/>
                <w:szCs w:val="18"/>
              </w:rPr>
              <w:t xml:space="preserve">595. </w:t>
            </w:r>
            <w:r>
              <w:rPr>
                <w:color w:val="000000"/>
                <w:spacing w:val="0"/>
                <w:w w:val="100"/>
                <w:position w:val="0"/>
                <w:sz w:val="18"/>
                <w:szCs w:val="18"/>
              </w:rPr>
              <w:t>04</w:t>
            </w:r>
          </w:p>
        </w:tc>
      </w:tr>
    </w:tbl>
    <w:p>
      <w:pPr>
        <w:widowControl w:val="0"/>
        <w:spacing w:after="99" w:line="1" w:lineRule="exact"/>
      </w:pPr>
    </w:p>
    <w:p>
      <w:pPr>
        <w:pStyle w:val="Style19"/>
        <w:keepNext/>
        <w:keepLines/>
        <w:widowControl w:val="0"/>
        <w:shd w:val="clear" w:color="auto" w:fill="auto"/>
        <w:bidi w:val="0"/>
        <w:spacing w:before="0" w:after="140" w:line="240" w:lineRule="auto"/>
        <w:ind w:left="0" w:right="0" w:firstLine="0"/>
        <w:jc w:val="left"/>
      </w:pPr>
      <w:bookmarkStart w:id="364" w:name="bookmark364"/>
      <w:bookmarkStart w:id="365" w:name="bookmark365"/>
      <w:bookmarkStart w:id="366" w:name="bookmark366"/>
      <w:bookmarkStart w:id="367" w:name="bookmark367"/>
      <w:r>
        <w:rPr>
          <w:color w:val="000000"/>
          <w:spacing w:val="0"/>
          <w:w w:val="100"/>
          <w:position w:val="0"/>
        </w:rPr>
        <w:t>3</w:t>
      </w:r>
      <w:bookmarkEnd w:id="366"/>
      <w:r>
        <w:rPr>
          <w:color w:val="000000"/>
          <w:spacing w:val="0"/>
          <w:w w:val="100"/>
          <w:position w:val="0"/>
        </w:rPr>
        <w:t>、临时公告未披露的事项</w:t>
      </w:r>
      <w:bookmarkEnd w:id="364"/>
      <w:bookmarkEnd w:id="365"/>
      <w:bookmarkEnd w:id="367"/>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36" w:val="left"/>
        </w:tabs>
        <w:bidi w:val="0"/>
        <w:spacing w:before="0" w:after="140" w:line="240" w:lineRule="auto"/>
        <w:ind w:left="0" w:right="0" w:firstLine="0"/>
        <w:jc w:val="left"/>
      </w:pPr>
      <w:bookmarkStart w:id="368" w:name="bookmark368"/>
      <w:bookmarkStart w:id="369" w:name="bookmark369"/>
      <w:bookmarkStart w:id="370" w:name="bookmark370"/>
      <w:bookmarkStart w:id="371" w:name="bookmark371"/>
      <w:r>
        <w:rPr>
          <w:color w:val="000000"/>
          <w:spacing w:val="0"/>
          <w:w w:val="100"/>
          <w:position w:val="0"/>
        </w:rPr>
        <w:t>（</w:t>
      </w:r>
      <w:bookmarkEnd w:id="370"/>
      <w:r>
        <w:rPr>
          <w:color w:val="000000"/>
          <w:spacing w:val="0"/>
          <w:w w:val="100"/>
          <w:position w:val="0"/>
        </w:rPr>
        <w:t>二）</w:t>
        <w:tab/>
        <w:t>资产或股权收购、出售发生的关联交易</w:t>
      </w:r>
      <w:bookmarkEnd w:id="368"/>
      <w:bookmarkEnd w:id="369"/>
      <w:bookmarkEnd w:id="371"/>
    </w:p>
    <w:p>
      <w:pPr>
        <w:pStyle w:val="Style19"/>
        <w:keepNext/>
        <w:keepLines/>
        <w:widowControl w:val="0"/>
        <w:shd w:val="clear" w:color="auto" w:fill="auto"/>
        <w:tabs>
          <w:tab w:pos="425" w:val="left"/>
        </w:tabs>
        <w:bidi w:val="0"/>
        <w:spacing w:before="0" w:after="140" w:line="240" w:lineRule="auto"/>
        <w:ind w:left="0" w:right="0" w:firstLine="0"/>
        <w:jc w:val="left"/>
      </w:pPr>
      <w:bookmarkStart w:id="368" w:name="bookmark368"/>
      <w:bookmarkStart w:id="369" w:name="bookmark369"/>
      <w:bookmarkStart w:id="372" w:name="bookmark372"/>
      <w:bookmarkStart w:id="373" w:name="bookmark373"/>
      <w:r>
        <w:rPr>
          <w:color w:val="000000"/>
          <w:spacing w:val="0"/>
          <w:w w:val="100"/>
          <w:position w:val="0"/>
        </w:rPr>
        <w:t>1</w:t>
      </w:r>
      <w:bookmarkEnd w:id="372"/>
      <w:r>
        <w:rPr>
          <w:color w:val="000000"/>
          <w:spacing w:val="0"/>
          <w:w w:val="100"/>
          <w:position w:val="0"/>
        </w:rPr>
        <w:t>、</w:t>
        <w:tab/>
        <w:t>已在临时公告披露且后续实施无进展或变化的事项</w:t>
      </w:r>
      <w:bookmarkEnd w:id="368"/>
      <w:bookmarkEnd w:id="369"/>
      <w:bookmarkEnd w:id="373"/>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4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rPr>
        <w:t>2</w:t>
      </w:r>
      <w:bookmarkEnd w:id="376"/>
      <w:r>
        <w:rPr>
          <w:color w:val="000000"/>
          <w:spacing w:val="0"/>
          <w:w w:val="100"/>
          <w:position w:val="0"/>
        </w:rPr>
        <w:t>、</w:t>
        <w:tab/>
        <w:t>已在临时公告披露，但有后续实施的进展或变化的事项</w:t>
      </w:r>
      <w:bookmarkEnd w:id="374"/>
      <w:bookmarkEnd w:id="375"/>
      <w:bookmarkEnd w:id="377"/>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4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rPr>
        <w:t>3</w:t>
      </w:r>
      <w:bookmarkEnd w:id="380"/>
      <w:r>
        <w:rPr>
          <w:color w:val="000000"/>
          <w:spacing w:val="0"/>
          <w:w w:val="100"/>
          <w:position w:val="0"/>
        </w:rPr>
        <w:t>、</w:t>
        <w:tab/>
        <w:t>临时公告未披露的事项</w:t>
      </w:r>
      <w:bookmarkEnd w:id="378"/>
      <w:bookmarkEnd w:id="379"/>
      <w:bookmarkEnd w:id="38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4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rPr>
        <w:t>4</w:t>
      </w:r>
      <w:bookmarkEnd w:id="384"/>
      <w:r>
        <w:rPr>
          <w:color w:val="000000"/>
          <w:spacing w:val="0"/>
          <w:w w:val="100"/>
          <w:position w:val="0"/>
        </w:rPr>
        <w:t>、</w:t>
        <w:tab/>
        <w:t>涉及业绩约定的，应当披露报告期内的业绩实现情况</w:t>
      </w:r>
      <w:bookmarkEnd w:id="382"/>
      <w:bookmarkEnd w:id="383"/>
      <w:bookmarkEnd w:id="38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36" w:val="left"/>
        </w:tabs>
        <w:bidi w:val="0"/>
        <w:spacing w:before="0" w:after="100" w:line="240" w:lineRule="auto"/>
        <w:ind w:left="0" w:right="0" w:firstLine="0"/>
        <w:jc w:val="left"/>
      </w:pPr>
      <w:bookmarkStart w:id="386" w:name="bookmark386"/>
      <w:bookmarkStart w:id="387" w:name="bookmark387"/>
      <w:bookmarkStart w:id="388" w:name="bookmark388"/>
      <w:bookmarkStart w:id="389" w:name="bookmark389"/>
      <w:r>
        <w:rPr>
          <w:rFonts w:ascii="Calibri" w:eastAsia="Calibri" w:hAnsi="Calibri" w:cs="Calibri"/>
          <w:color w:val="000000"/>
          <w:spacing w:val="0"/>
          <w:w w:val="100"/>
          <w:position w:val="0"/>
          <w:sz w:val="20"/>
          <w:szCs w:val="20"/>
        </w:rPr>
        <w:t>（</w:t>
      </w:r>
      <w:bookmarkEnd w:id="388"/>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共同对外投资的重大关联交易</w:t>
      </w:r>
      <w:bookmarkEnd w:id="386"/>
      <w:bookmarkEnd w:id="387"/>
      <w:bookmarkEnd w:id="389"/>
    </w:p>
    <w:p>
      <w:pPr>
        <w:pStyle w:val="Style19"/>
        <w:keepNext/>
        <w:keepLines/>
        <w:widowControl w:val="0"/>
        <w:shd w:val="clear" w:color="auto" w:fill="auto"/>
        <w:bidi w:val="0"/>
        <w:spacing w:before="0" w:after="140" w:line="240" w:lineRule="auto"/>
        <w:ind w:left="0" w:right="0" w:firstLine="0"/>
        <w:jc w:val="left"/>
      </w:pPr>
      <w:bookmarkStart w:id="386" w:name="bookmark386"/>
      <w:bookmarkStart w:id="387" w:name="bookmark387"/>
      <w:bookmarkStart w:id="390" w:name="bookmark390"/>
      <w:bookmarkStart w:id="391" w:name="bookmark391"/>
      <w:r>
        <w:rPr>
          <w:color w:val="000000"/>
          <w:spacing w:val="0"/>
          <w:w w:val="100"/>
          <w:position w:val="0"/>
        </w:rPr>
        <w:t>1</w:t>
      </w:r>
      <w:bookmarkEnd w:id="390"/>
      <w:r>
        <w:rPr>
          <w:color w:val="000000"/>
          <w:spacing w:val="0"/>
          <w:w w:val="100"/>
          <w:position w:val="0"/>
        </w:rPr>
        <w:t>、已在临时公告披露且后续实施无进展或变化的事项</w:t>
      </w:r>
      <w:bookmarkEnd w:id="386"/>
      <w:bookmarkEnd w:id="387"/>
      <w:bookmarkEnd w:id="39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392" w:name="bookmark392"/>
      <w:r>
        <w:rPr>
          <w:b/>
          <w:bCs/>
          <w:color w:val="000000"/>
          <w:spacing w:val="0"/>
          <w:w w:val="100"/>
          <w:position w:val="0"/>
        </w:rPr>
        <w:t>2</w:t>
      </w:r>
      <w:bookmarkEnd w:id="392"/>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393" w:name="bookmark393"/>
      <w:r>
        <w:rPr>
          <w:b/>
          <w:bCs/>
          <w:color w:val="000000"/>
          <w:spacing w:val="0"/>
          <w:w w:val="100"/>
          <w:position w:val="0"/>
        </w:rPr>
        <w:t>3</w:t>
      </w:r>
      <w:bookmarkEnd w:id="393"/>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394" w:name="bookmark394"/>
      <w:r>
        <w:rPr>
          <w:rFonts w:ascii="Calibri" w:eastAsia="Calibri" w:hAnsi="Calibri" w:cs="Calibri"/>
          <w:b/>
          <w:bCs/>
          <w:color w:val="000000"/>
          <w:spacing w:val="0"/>
          <w:w w:val="100"/>
          <w:position w:val="0"/>
          <w:sz w:val="20"/>
          <w:szCs w:val="20"/>
        </w:rPr>
        <w:t>（</w:t>
      </w:r>
      <w:bookmarkEnd w:id="394"/>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395" w:name="bookmark395"/>
      <w:r>
        <w:rPr>
          <w:b/>
          <w:bCs/>
          <w:color w:val="000000"/>
          <w:spacing w:val="0"/>
          <w:w w:val="100"/>
          <w:position w:val="0"/>
        </w:rPr>
        <w:t>1</w:t>
      </w:r>
      <w:bookmarkEnd w:id="395"/>
      <w:r>
        <w:rPr>
          <w:b/>
          <w:bCs/>
          <w:color w:val="000000"/>
          <w:spacing w:val="0"/>
          <w:w w:val="100"/>
          <w:position w:val="0"/>
        </w:rPr>
        <w:t>、</w:t>
        <w:tab/>
        <w:t>已在临时公告披露且后续实施无进展或变化的事项</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396" w:name="bookmark396"/>
      <w:r>
        <w:rPr>
          <w:b/>
          <w:bCs/>
          <w:color w:val="000000"/>
          <w:spacing w:val="0"/>
          <w:w w:val="100"/>
          <w:position w:val="0"/>
        </w:rPr>
        <w:t>2</w:t>
      </w:r>
      <w:bookmarkEnd w:id="396"/>
      <w:r>
        <w:rPr>
          <w:b/>
          <w:bCs/>
          <w:color w:val="000000"/>
          <w:spacing w:val="0"/>
          <w:w w:val="100"/>
          <w:position w:val="0"/>
        </w:rPr>
        <w:t>、</w:t>
        <w:tab/>
        <w:t>已在临时公告披露，但有后续实施的进展或变化的事项</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397" w:name="bookmark397"/>
      <w:r>
        <w:rPr>
          <w:b/>
          <w:bCs/>
          <w:color w:val="000000"/>
          <w:spacing w:val="0"/>
          <w:w w:val="100"/>
          <w:position w:val="0"/>
        </w:rPr>
        <w:t>3</w:t>
      </w:r>
      <w:bookmarkEnd w:id="397"/>
      <w:r>
        <w:rPr>
          <w:b/>
          <w:bCs/>
          <w:color w:val="000000"/>
          <w:spacing w:val="0"/>
          <w:w w:val="100"/>
          <w:position w:val="0"/>
        </w:rPr>
        <w:t>、</w:t>
        <w:tab/>
        <w:t>临时公告未披露的事项</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666" w:val="left"/>
        </w:tabs>
        <w:bidi w:val="0"/>
        <w:spacing w:before="0" w:after="120" w:line="240" w:lineRule="auto"/>
        <w:ind w:left="0" w:right="0" w:firstLine="140"/>
        <w:jc w:val="left"/>
      </w:pPr>
      <w:bookmarkStart w:id="398" w:name="bookmark398"/>
      <w:r>
        <w:rPr>
          <w:rFonts w:ascii="Calibri" w:eastAsia="Calibri" w:hAnsi="Calibri" w:cs="Calibri"/>
          <w:b/>
          <w:bCs/>
          <w:color w:val="000000"/>
          <w:spacing w:val="0"/>
          <w:w w:val="100"/>
          <w:position w:val="0"/>
          <w:sz w:val="20"/>
          <w:szCs w:val="20"/>
        </w:rPr>
        <w:t>（</w:t>
      </w:r>
      <w:bookmarkEnd w:id="398"/>
      <w:r>
        <w:rPr>
          <w:b/>
          <w:bCs/>
          <w:color w:val="000000"/>
          <w:spacing w:val="0"/>
          <w:w w:val="100"/>
          <w:position w:val="0"/>
        </w:rPr>
        <w:t>五</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十五、重大合同及其履行情况</w:t>
      </w:r>
    </w:p>
    <w:p>
      <w:pPr>
        <w:pStyle w:val="Style5"/>
        <w:keepNext w:val="0"/>
        <w:keepLines w:val="0"/>
        <w:widowControl w:val="0"/>
        <w:shd w:val="clear" w:color="auto" w:fill="auto"/>
        <w:tabs>
          <w:tab w:pos="945" w:val="left"/>
        </w:tabs>
        <w:bidi w:val="0"/>
        <w:spacing w:before="0" w:after="120" w:line="240" w:lineRule="auto"/>
        <w:ind w:left="0" w:right="0" w:firstLine="140"/>
        <w:jc w:val="left"/>
      </w:pPr>
      <w:bookmarkStart w:id="399" w:name="bookmark399"/>
      <w:r>
        <w:rPr>
          <w:b/>
          <w:bCs/>
          <w:color w:val="000000"/>
          <w:spacing w:val="0"/>
          <w:w w:val="100"/>
          <w:position w:val="0"/>
        </w:rPr>
        <w:t>（</w:t>
      </w:r>
      <w:bookmarkEnd w:id="399"/>
      <w:r>
        <w:rPr>
          <w:b/>
          <w:bCs/>
          <w:color w:val="000000"/>
          <w:spacing w:val="0"/>
          <w:w w:val="100"/>
          <w:position w:val="0"/>
        </w:rPr>
        <w:t>一）</w:t>
        <w:tab/>
        <w:t>托管、承包、租赁事项</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400" w:name="bookmark400"/>
      <w:r>
        <w:rPr>
          <w:b/>
          <w:bCs/>
          <w:color w:val="000000"/>
          <w:spacing w:val="0"/>
          <w:w w:val="100"/>
          <w:position w:val="0"/>
        </w:rPr>
        <w:t>1</w:t>
      </w:r>
      <w:bookmarkEnd w:id="400"/>
      <w:r>
        <w:rPr>
          <w:b/>
          <w:bCs/>
          <w:color w:val="000000"/>
          <w:spacing w:val="0"/>
          <w:w w:val="100"/>
          <w:position w:val="0"/>
        </w:rPr>
        <w:t>、</w:t>
        <w:tab/>
        <w:t>托管情况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401" w:name="bookmark401"/>
      <w:r>
        <w:rPr>
          <w:b/>
          <w:bCs/>
          <w:color w:val="000000"/>
          <w:spacing w:val="0"/>
          <w:w w:val="100"/>
          <w:position w:val="0"/>
        </w:rPr>
        <w:t>2</w:t>
      </w:r>
      <w:bookmarkEnd w:id="401"/>
      <w:r>
        <w:rPr>
          <w:b/>
          <w:bCs/>
          <w:color w:val="000000"/>
          <w:spacing w:val="0"/>
          <w:w w:val="100"/>
          <w:position w:val="0"/>
        </w:rPr>
        <w:t>、</w:t>
        <w:tab/>
        <w:t>承包情况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47" w:val="left"/>
        </w:tabs>
        <w:bidi w:val="0"/>
        <w:spacing w:before="0" w:after="120" w:line="240" w:lineRule="auto"/>
        <w:ind w:left="0" w:right="0" w:firstLine="140"/>
        <w:jc w:val="left"/>
      </w:pPr>
      <w:bookmarkStart w:id="402" w:name="bookmark402"/>
      <w:r>
        <w:rPr>
          <w:b/>
          <w:bCs/>
          <w:color w:val="000000"/>
          <w:spacing w:val="0"/>
          <w:w w:val="100"/>
          <w:position w:val="0"/>
        </w:rPr>
        <w:t>3</w:t>
      </w:r>
      <w:bookmarkEnd w:id="402"/>
      <w:r>
        <w:rPr>
          <w:b/>
          <w:bCs/>
          <w:color w:val="000000"/>
          <w:spacing w:val="0"/>
          <w:w w:val="100"/>
          <w:position w:val="0"/>
        </w:rPr>
        <w:t>、</w:t>
        <w:tab/>
        <w:t>租赁情况</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5" w:val="left"/>
        </w:tabs>
        <w:bidi w:val="0"/>
        <w:spacing w:before="0" w:after="120" w:line="240" w:lineRule="auto"/>
        <w:ind w:left="0" w:right="0" w:firstLine="140"/>
        <w:jc w:val="left"/>
      </w:pPr>
      <w:bookmarkStart w:id="403" w:name="bookmark403"/>
      <w:r>
        <w:rPr>
          <w:b/>
          <w:bCs/>
          <w:color w:val="000000"/>
          <w:spacing w:val="0"/>
          <w:w w:val="100"/>
          <w:position w:val="0"/>
        </w:rPr>
        <w:t>（</w:t>
      </w:r>
      <w:bookmarkEnd w:id="403"/>
      <w:r>
        <w:rPr>
          <w:b/>
          <w:bCs/>
          <w:color w:val="000000"/>
          <w:spacing w:val="0"/>
          <w:w w:val="100"/>
          <w:position w:val="0"/>
        </w:rPr>
        <w:t>二）</w:t>
        <w:tab/>
        <w:t>担保情况</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945" w:val="left"/>
        </w:tabs>
        <w:bidi w:val="0"/>
        <w:spacing w:before="0" w:after="120" w:line="240" w:lineRule="auto"/>
        <w:ind w:left="0" w:right="0" w:firstLine="140"/>
        <w:jc w:val="left"/>
      </w:pPr>
      <w:bookmarkStart w:id="404" w:name="bookmark404"/>
      <w:r>
        <w:rPr>
          <w:b/>
          <w:bCs/>
          <w:color w:val="000000"/>
          <w:spacing w:val="0"/>
          <w:w w:val="100"/>
          <w:position w:val="0"/>
        </w:rPr>
        <w:t>（</w:t>
      </w:r>
      <w:bookmarkEnd w:id="404"/>
      <w:r>
        <w:rPr>
          <w:b/>
          <w:bCs/>
          <w:color w:val="000000"/>
          <w:spacing w:val="0"/>
          <w:w w:val="100"/>
          <w:position w:val="0"/>
        </w:rPr>
        <w:t>三）</w:t>
        <w:tab/>
        <w:t>委托他人进行现金资产管理的情况</w:t>
      </w:r>
    </w:p>
    <w:p>
      <w:pPr>
        <w:pStyle w:val="Style5"/>
        <w:keepNext w:val="0"/>
        <w:keepLines w:val="0"/>
        <w:widowControl w:val="0"/>
        <w:numPr>
          <w:ilvl w:val="0"/>
          <w:numId w:val="19"/>
        </w:numPr>
        <w:shd w:val="clear" w:color="auto" w:fill="auto"/>
        <w:bidi w:val="0"/>
        <w:spacing w:before="0" w:after="120" w:line="240" w:lineRule="auto"/>
        <w:ind w:left="0" w:right="0" w:firstLine="140"/>
        <w:jc w:val="left"/>
      </w:pPr>
      <w:bookmarkStart w:id="405" w:name="bookmark405"/>
      <w:bookmarkEnd w:id="405"/>
      <w:r>
        <w:rPr>
          <w:b/>
          <w:bCs/>
          <w:color w:val="000000"/>
          <w:spacing w:val="0"/>
          <w:w w:val="100"/>
          <w:position w:val="0"/>
        </w:rPr>
        <w:t>委托理财情况</w:t>
      </w:r>
    </w:p>
    <w:p>
      <w:pPr>
        <w:pStyle w:val="Style5"/>
        <w:keepNext w:val="0"/>
        <w:keepLines w:val="0"/>
        <w:widowControl w:val="0"/>
        <w:shd w:val="clear" w:color="auto" w:fill="auto"/>
        <w:tabs>
          <w:tab w:pos="570" w:val="left"/>
        </w:tabs>
        <w:bidi w:val="0"/>
        <w:spacing w:before="0" w:after="120" w:line="240" w:lineRule="auto"/>
        <w:ind w:left="0" w:right="0" w:firstLine="140"/>
        <w:jc w:val="left"/>
      </w:pPr>
      <w:bookmarkStart w:id="406" w:name="bookmark406"/>
      <w:r>
        <w:rPr>
          <w:b/>
          <w:bCs/>
          <w:color w:val="000000"/>
          <w:spacing w:val="0"/>
          <w:w w:val="100"/>
          <w:position w:val="0"/>
        </w:rPr>
        <w:t>（</w:t>
      </w:r>
      <w:bookmarkEnd w:id="406"/>
      <w:r>
        <w:rPr>
          <w:b/>
          <w:bCs/>
          <w:color w:val="000000"/>
          <w:spacing w:val="0"/>
          <w:w w:val="100"/>
          <w:position w:val="0"/>
        </w:rPr>
        <w:t>1）</w:t>
        <w:tab/>
        <w:t>委托理财总体情况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其他情况</w:t>
      </w:r>
    </w:p>
    <w:p>
      <w:pPr>
        <w:pStyle w:val="Style5"/>
        <w:keepNext w:val="0"/>
        <w:keepLines w:val="0"/>
        <w:widowControl w:val="0"/>
        <w:shd w:val="clear" w:color="auto" w:fill="auto"/>
        <w:bidi w:val="0"/>
        <w:spacing w:before="0" w:after="44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70" w:val="left"/>
        </w:tabs>
        <w:bidi w:val="0"/>
        <w:spacing w:before="0" w:after="120" w:line="240" w:lineRule="auto"/>
        <w:ind w:left="0" w:right="0" w:firstLine="140"/>
        <w:jc w:val="left"/>
      </w:pPr>
      <w:bookmarkStart w:id="407" w:name="bookmark407"/>
      <w:r>
        <w:rPr>
          <w:b/>
          <w:bCs/>
          <w:color w:val="000000"/>
          <w:spacing w:val="0"/>
          <w:w w:val="100"/>
          <w:position w:val="0"/>
        </w:rPr>
        <w:t>（</w:t>
      </w:r>
      <w:bookmarkEnd w:id="407"/>
      <w:r>
        <w:rPr>
          <w:b/>
          <w:bCs/>
          <w:color w:val="000000"/>
          <w:spacing w:val="0"/>
          <w:w w:val="100"/>
          <w:position w:val="0"/>
        </w:rPr>
        <w:t>2）</w:t>
        <w:tab/>
        <w:t>单项委托理财情况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20" w:line="240" w:lineRule="auto"/>
        <w:ind w:left="0" w:right="0" w:firstLine="140"/>
        <w:jc w:val="left"/>
      </w:pPr>
      <w:r>
        <w:rPr>
          <w:b/>
          <w:bCs/>
          <w:color w:val="000000"/>
          <w:spacing w:val="0"/>
          <w:w w:val="100"/>
          <w:position w:val="0"/>
        </w:rPr>
        <w:t>其他情况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1"/>
        </w:numPr>
        <w:shd w:val="clear" w:color="auto" w:fill="auto"/>
        <w:bidi w:val="0"/>
        <w:spacing w:before="0" w:after="40"/>
        <w:ind w:left="0" w:right="0" w:firstLine="0"/>
        <w:jc w:val="left"/>
      </w:pPr>
      <w:bookmarkStart w:id="408" w:name="bookmark408"/>
      <w:bookmarkStart w:id="409" w:name="bookmark409"/>
      <w:bookmarkStart w:id="410" w:name="bookmark410"/>
      <w:bookmarkStart w:id="411" w:name="bookmark411"/>
      <w:bookmarkEnd w:id="410"/>
      <w:r>
        <w:rPr>
          <w:color w:val="000000"/>
          <w:spacing w:val="0"/>
          <w:w w:val="100"/>
          <w:position w:val="0"/>
        </w:rPr>
        <w:t>委托理财减值准备</w:t>
      </w:r>
      <w:bookmarkEnd w:id="408"/>
      <w:bookmarkEnd w:id="409"/>
      <w:bookmarkEnd w:id="411"/>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3"/>
        </w:numPr>
        <w:shd w:val="clear" w:color="auto" w:fill="auto"/>
        <w:tabs>
          <w:tab w:pos="379" w:val="left"/>
        </w:tabs>
        <w:bidi w:val="0"/>
        <w:spacing w:before="0" w:after="40"/>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委托贷款情况</w:t>
      </w:r>
      <w:bookmarkEnd w:id="412"/>
      <w:bookmarkEnd w:id="413"/>
      <w:bookmarkEnd w:id="415"/>
    </w:p>
    <w:p>
      <w:pPr>
        <w:pStyle w:val="Style19"/>
        <w:keepNext/>
        <w:keepLines/>
        <w:widowControl w:val="0"/>
        <w:numPr>
          <w:ilvl w:val="0"/>
          <w:numId w:val="25"/>
        </w:numPr>
        <w:shd w:val="clear" w:color="auto" w:fill="auto"/>
        <w:tabs>
          <w:tab w:pos="430" w:val="left"/>
        </w:tabs>
        <w:bidi w:val="0"/>
        <w:spacing w:before="0" w:after="40"/>
        <w:ind w:left="0" w:right="0" w:firstLine="0"/>
        <w:jc w:val="left"/>
      </w:pPr>
      <w:bookmarkStart w:id="412" w:name="bookmark412"/>
      <w:bookmarkStart w:id="413" w:name="bookmark413"/>
      <w:bookmarkStart w:id="416" w:name="bookmark416"/>
      <w:bookmarkStart w:id="417" w:name="bookmark417"/>
      <w:bookmarkEnd w:id="416"/>
      <w:r>
        <w:rPr>
          <w:color w:val="000000"/>
          <w:spacing w:val="0"/>
          <w:w w:val="100"/>
          <w:position w:val="0"/>
        </w:rPr>
        <w:t>委托贷款总体情况</w:t>
      </w:r>
      <w:bookmarkEnd w:id="412"/>
      <w:bookmarkEnd w:id="413"/>
      <w:bookmarkEnd w:id="417"/>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tabs>
          <w:tab w:pos="430" w:val="left"/>
        </w:tabs>
        <w:bidi w:val="0"/>
        <w:spacing w:before="0" w:after="40" w:line="312" w:lineRule="exact"/>
        <w:ind w:left="0" w:right="0" w:firstLine="0"/>
        <w:jc w:val="left"/>
      </w:pPr>
      <w:bookmarkStart w:id="418" w:name="bookmark418"/>
      <w:bookmarkEnd w:id="418"/>
      <w:r>
        <w:rPr>
          <w:b/>
          <w:bCs/>
          <w:color w:val="000000"/>
          <w:spacing w:val="0"/>
          <w:w w:val="100"/>
          <w:position w:val="0"/>
        </w:rPr>
        <w:t>单项委托贷款情况</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0"/>
        <w:jc w:val="left"/>
      </w:pPr>
      <w:r>
        <w:rPr>
          <w:b/>
          <w:bCs/>
          <w:color w:val="000000"/>
          <w:spacing w:val="0"/>
          <w:w w:val="100"/>
          <w:position w:val="0"/>
        </w:rPr>
        <w:t>其他情况</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5"/>
        </w:numPr>
        <w:shd w:val="clear" w:color="auto" w:fill="auto"/>
        <w:tabs>
          <w:tab w:pos="430" w:val="left"/>
        </w:tabs>
        <w:bidi w:val="0"/>
        <w:spacing w:before="0" w:after="40" w:line="312" w:lineRule="exact"/>
        <w:ind w:left="0" w:right="0" w:firstLine="0"/>
        <w:jc w:val="left"/>
      </w:pPr>
      <w:bookmarkStart w:id="419" w:name="bookmark419"/>
      <w:bookmarkEnd w:id="419"/>
      <w:r>
        <w:rPr>
          <w:b/>
          <w:bCs/>
          <w:color w:val="000000"/>
          <w:spacing w:val="0"/>
          <w:w w:val="100"/>
          <w:position w:val="0"/>
        </w:rPr>
        <w:t>委托贷款减值准备</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3"/>
        </w:numPr>
        <w:shd w:val="clear" w:color="auto" w:fill="auto"/>
        <w:tabs>
          <w:tab w:pos="379" w:val="left"/>
        </w:tabs>
        <w:bidi w:val="0"/>
        <w:spacing w:before="0" w:after="40"/>
        <w:ind w:left="0" w:right="0" w:firstLine="0"/>
        <w:jc w:val="left"/>
      </w:pPr>
      <w:bookmarkStart w:id="420" w:name="bookmark420"/>
      <w:bookmarkStart w:id="421" w:name="bookmark421"/>
      <w:bookmarkStart w:id="422" w:name="bookmark422"/>
      <w:bookmarkStart w:id="423" w:name="bookmark423"/>
      <w:bookmarkEnd w:id="422"/>
      <w:r>
        <w:rPr>
          <w:color w:val="000000"/>
          <w:spacing w:val="0"/>
          <w:w w:val="100"/>
          <w:position w:val="0"/>
        </w:rPr>
        <w:t>其他情况</w:t>
      </w:r>
      <w:bookmarkEnd w:id="420"/>
      <w:bookmarkEnd w:id="421"/>
      <w:bookmarkEnd w:id="423"/>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
        </w:numPr>
        <w:shd w:val="clear" w:color="auto" w:fill="auto"/>
        <w:bidi w:val="0"/>
        <w:spacing w:before="0" w:after="40"/>
        <w:ind w:left="0" w:right="0" w:firstLine="0"/>
        <w:jc w:val="left"/>
      </w:pPr>
      <w:bookmarkStart w:id="424" w:name="bookmark424"/>
      <w:bookmarkStart w:id="425" w:name="bookmark425"/>
      <w:bookmarkStart w:id="426" w:name="bookmark426"/>
      <w:bookmarkStart w:id="427" w:name="bookmark427"/>
      <w:bookmarkEnd w:id="426"/>
      <w:r>
        <w:rPr>
          <w:color w:val="000000"/>
          <w:spacing w:val="0"/>
          <w:w w:val="100"/>
          <w:position w:val="0"/>
        </w:rPr>
        <w:t>其他重大合同</w:t>
      </w:r>
      <w:bookmarkEnd w:id="424"/>
      <w:bookmarkEnd w:id="425"/>
      <w:bookmarkEnd w:id="427"/>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ind w:left="0" w:right="0" w:firstLine="0"/>
        <w:jc w:val="left"/>
      </w:pPr>
      <w:bookmarkStart w:id="428" w:name="bookmark428"/>
      <w:bookmarkStart w:id="429" w:name="bookmark429"/>
      <w:bookmarkStart w:id="430" w:name="bookmark430"/>
      <w:r>
        <w:rPr>
          <w:color w:val="000000"/>
          <w:spacing w:val="0"/>
          <w:w w:val="100"/>
          <w:position w:val="0"/>
        </w:rPr>
        <w:t>十六、其他重大事项的说明</w:t>
      </w:r>
      <w:bookmarkEnd w:id="428"/>
      <w:bookmarkEnd w:id="429"/>
      <w:bookmarkEnd w:id="430"/>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ind w:left="0" w:right="0" w:firstLine="0"/>
        <w:jc w:val="left"/>
      </w:pPr>
      <w:bookmarkStart w:id="431" w:name="bookmark431"/>
      <w:bookmarkStart w:id="432" w:name="bookmark432"/>
      <w:bookmarkStart w:id="433" w:name="bookmark433"/>
      <w:r>
        <w:rPr>
          <w:color w:val="000000"/>
          <w:spacing w:val="0"/>
          <w:w w:val="100"/>
          <w:position w:val="0"/>
        </w:rPr>
        <w:t>十七、积极履行社会责任的工作情况</w:t>
      </w:r>
      <w:bookmarkEnd w:id="431"/>
      <w:bookmarkEnd w:id="432"/>
      <w:bookmarkEnd w:id="433"/>
    </w:p>
    <w:p>
      <w:pPr>
        <w:pStyle w:val="Style19"/>
        <w:keepNext/>
        <w:keepLines/>
        <w:widowControl w:val="0"/>
        <w:numPr>
          <w:ilvl w:val="0"/>
          <w:numId w:val="29"/>
        </w:numPr>
        <w:shd w:val="clear" w:color="auto" w:fill="auto"/>
        <w:tabs>
          <w:tab w:pos="816" w:val="left"/>
        </w:tabs>
        <w:bidi w:val="0"/>
        <w:spacing w:before="0" w:after="40"/>
        <w:ind w:left="0" w:right="0" w:firstLine="0"/>
        <w:jc w:val="left"/>
      </w:pPr>
      <w:bookmarkStart w:id="431" w:name="bookmark431"/>
      <w:bookmarkStart w:id="432" w:name="bookmark432"/>
      <w:bookmarkStart w:id="434" w:name="bookmark434"/>
      <w:bookmarkStart w:id="435" w:name="bookmark435"/>
      <w:bookmarkEnd w:id="434"/>
      <w:r>
        <w:rPr>
          <w:color w:val="000000"/>
          <w:spacing w:val="0"/>
          <w:w w:val="100"/>
          <w:position w:val="0"/>
        </w:rPr>
        <w:t>上市公司扶贫工作情况</w:t>
      </w:r>
      <w:bookmarkEnd w:id="431"/>
      <w:bookmarkEnd w:id="432"/>
      <w:bookmarkEnd w:id="435"/>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9"/>
        </w:numPr>
        <w:shd w:val="clear" w:color="auto" w:fill="auto"/>
        <w:tabs>
          <w:tab w:pos="610" w:val="left"/>
        </w:tabs>
        <w:bidi w:val="0"/>
        <w:spacing w:before="0" w:after="40"/>
        <w:ind w:left="0" w:right="0" w:firstLine="0"/>
        <w:jc w:val="left"/>
      </w:pPr>
      <w:bookmarkStart w:id="436" w:name="bookmark436"/>
      <w:bookmarkStart w:id="437" w:name="bookmark437"/>
      <w:bookmarkStart w:id="438" w:name="bookmark438"/>
      <w:bookmarkStart w:id="439" w:name="bookmark439"/>
      <w:bookmarkEnd w:id="438"/>
      <w:r>
        <w:rPr>
          <w:color w:val="000000"/>
          <w:spacing w:val="0"/>
          <w:w w:val="100"/>
          <w:position w:val="0"/>
        </w:rPr>
        <w:t>社会责任工作情况</w:t>
      </w:r>
      <w:bookmarkEnd w:id="436"/>
      <w:bookmarkEnd w:id="437"/>
      <w:bookmarkEnd w:id="439"/>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详见公司同日在上海证券交易所网站披露的《中科曙光</w:t>
      </w:r>
      <w:r>
        <w:rPr>
          <w:color w:val="000000"/>
          <w:spacing w:val="0"/>
          <w:w w:val="100"/>
          <w:position w:val="0"/>
          <w:sz w:val="18"/>
          <w:szCs w:val="18"/>
        </w:rPr>
        <w:t>2020</w:t>
      </w:r>
      <w:r>
        <w:rPr>
          <w:color w:val="000000"/>
          <w:spacing w:val="0"/>
          <w:w w:val="100"/>
          <w:position w:val="0"/>
        </w:rPr>
        <w:t>年度社会责任报告》。</w:t>
      </w:r>
    </w:p>
    <w:p>
      <w:pPr>
        <w:pStyle w:val="Style19"/>
        <w:keepNext/>
        <w:keepLines/>
        <w:widowControl w:val="0"/>
        <w:numPr>
          <w:ilvl w:val="0"/>
          <w:numId w:val="29"/>
        </w:numPr>
        <w:shd w:val="clear" w:color="auto" w:fill="auto"/>
        <w:tabs>
          <w:tab w:pos="610" w:val="left"/>
        </w:tabs>
        <w:bidi w:val="0"/>
        <w:spacing w:before="0" w:after="40"/>
        <w:ind w:left="0" w:right="0" w:firstLine="0"/>
        <w:jc w:val="left"/>
      </w:pPr>
      <w:bookmarkStart w:id="440" w:name="bookmark440"/>
      <w:bookmarkStart w:id="441" w:name="bookmark441"/>
      <w:bookmarkStart w:id="442" w:name="bookmark442"/>
      <w:bookmarkStart w:id="443" w:name="bookmark443"/>
      <w:bookmarkEnd w:id="442"/>
      <w:r>
        <w:rPr>
          <w:color w:val="000000"/>
          <w:spacing w:val="0"/>
          <w:w w:val="100"/>
          <w:position w:val="0"/>
        </w:rPr>
        <w:t>环境信息情况</w:t>
      </w:r>
      <w:bookmarkEnd w:id="440"/>
      <w:bookmarkEnd w:id="441"/>
      <w:bookmarkEnd w:id="443"/>
    </w:p>
    <w:p>
      <w:pPr>
        <w:pStyle w:val="Style19"/>
        <w:keepNext/>
        <w:keepLines/>
        <w:widowControl w:val="0"/>
        <w:numPr>
          <w:ilvl w:val="0"/>
          <w:numId w:val="31"/>
        </w:numPr>
        <w:shd w:val="clear" w:color="auto" w:fill="auto"/>
        <w:tabs>
          <w:tab w:pos="379" w:val="left"/>
        </w:tabs>
        <w:bidi w:val="0"/>
        <w:spacing w:before="0" w:after="40"/>
        <w:ind w:left="0" w:right="0" w:firstLine="0"/>
        <w:jc w:val="left"/>
      </w:pPr>
      <w:bookmarkStart w:id="440" w:name="bookmark440"/>
      <w:bookmarkStart w:id="441" w:name="bookmark441"/>
      <w:bookmarkStart w:id="444" w:name="bookmark444"/>
      <w:bookmarkStart w:id="445" w:name="bookmark445"/>
      <w:bookmarkEnd w:id="444"/>
      <w:r>
        <w:rPr>
          <w:color w:val="000000"/>
          <w:spacing w:val="0"/>
          <w:w w:val="100"/>
          <w:position w:val="0"/>
        </w:rPr>
        <w:t>属于环境保护部门公布的重点排污单位的公司及其重要子公司的环保情况说明</w:t>
      </w:r>
      <w:bookmarkEnd w:id="440"/>
      <w:bookmarkEnd w:id="441"/>
      <w:bookmarkEnd w:id="445"/>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1"/>
        </w:numPr>
        <w:shd w:val="clear" w:color="auto" w:fill="auto"/>
        <w:tabs>
          <w:tab w:pos="379" w:val="left"/>
        </w:tabs>
        <w:bidi w:val="0"/>
        <w:spacing w:before="0" w:after="40"/>
        <w:ind w:left="0" w:right="0" w:firstLine="0"/>
        <w:jc w:val="left"/>
      </w:pPr>
      <w:bookmarkStart w:id="446" w:name="bookmark446"/>
      <w:bookmarkStart w:id="447" w:name="bookmark447"/>
      <w:bookmarkStart w:id="448" w:name="bookmark448"/>
      <w:bookmarkStart w:id="449" w:name="bookmark449"/>
      <w:bookmarkEnd w:id="448"/>
      <w:r>
        <w:rPr>
          <w:color w:val="000000"/>
          <w:spacing w:val="0"/>
          <w:w w:val="100"/>
          <w:position w:val="0"/>
        </w:rPr>
        <w:t>重点排污单位之外的公司的环保情况说明</w:t>
      </w:r>
      <w:bookmarkEnd w:id="446"/>
      <w:bookmarkEnd w:id="447"/>
      <w:bookmarkEnd w:id="449"/>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经自查，公司及所属子公司均不属于重点排污单位。公司及所属子公司在日常生产经营中严格遵 守国家环保法律法规，报告期内未因为违反环保法律法规而受到重大行政处罚。</w:t>
      </w:r>
    </w:p>
    <w:p>
      <w:pPr>
        <w:pStyle w:val="Style5"/>
        <w:keepNext w:val="0"/>
        <w:keepLines w:val="0"/>
        <w:widowControl w:val="0"/>
        <w:shd w:val="clear" w:color="auto" w:fill="auto"/>
        <w:bidi w:val="0"/>
        <w:spacing w:before="0" w:after="340" w:line="311" w:lineRule="exact"/>
        <w:ind w:left="0" w:right="0" w:firstLine="0"/>
        <w:jc w:val="both"/>
      </w:pPr>
      <w:r>
        <w:rPr>
          <w:color w:val="000000"/>
          <w:spacing w:val="0"/>
          <w:w w:val="100"/>
          <w:position w:val="0"/>
        </w:rPr>
        <w:t xml:space="preserve">公司设有专门的环境管理组织机构，制订了《环境手册》、《废弃物管理程序》、《节能降耗管 理规定》等符合相关规定的环境保护、资源节约制度，树立了环境保护意识。公司通过了 </w:t>
      </w:r>
      <w:r>
        <w:rPr>
          <w:color w:val="000000"/>
          <w:spacing w:val="0"/>
          <w:w w:val="100"/>
          <w:position w:val="0"/>
          <w:sz w:val="18"/>
          <w:szCs w:val="18"/>
        </w:rPr>
        <w:t xml:space="preserve">IS014001 </w:t>
      </w:r>
      <w:r>
        <w:rPr>
          <w:color w:val="000000"/>
          <w:spacing w:val="0"/>
          <w:w w:val="100"/>
          <w:position w:val="0"/>
        </w:rPr>
        <w:t>环境管理体系认证，建设项目均按规定取得环境影响报告批复和环保验收批复。此外，公司编制 了《应急准备和响应控制程序》，同时对生产经营过程中产生的相关污染物进行自行监测或委托 环保部门认可的第三方进行监控，及时发现和解决环保风险。报告期内，公司环保设施完好，运 行正常，污染物实现达标排放。</w:t>
      </w:r>
    </w:p>
    <w:p>
      <w:pPr>
        <w:pStyle w:val="Style19"/>
        <w:keepNext/>
        <w:keepLines/>
        <w:widowControl w:val="0"/>
        <w:numPr>
          <w:ilvl w:val="0"/>
          <w:numId w:val="31"/>
        </w:numPr>
        <w:shd w:val="clear" w:color="auto" w:fill="auto"/>
        <w:tabs>
          <w:tab w:pos="416" w:val="left"/>
        </w:tabs>
        <w:bidi w:val="0"/>
        <w:spacing w:before="0" w:after="40" w:line="336" w:lineRule="exact"/>
        <w:ind w:left="0" w:right="0" w:firstLine="0"/>
        <w:jc w:val="both"/>
      </w:pPr>
      <w:bookmarkStart w:id="450" w:name="bookmark450"/>
      <w:bookmarkStart w:id="451" w:name="bookmark451"/>
      <w:bookmarkStart w:id="452" w:name="bookmark452"/>
      <w:bookmarkStart w:id="453" w:name="bookmark453"/>
      <w:bookmarkEnd w:id="452"/>
      <w:r>
        <w:rPr>
          <w:color w:val="000000"/>
          <w:spacing w:val="0"/>
          <w:w w:val="100"/>
          <w:position w:val="0"/>
        </w:rPr>
        <w:t>重点排污单位之外的公司未披露环境信息的原因说明</w:t>
      </w:r>
      <w:bookmarkEnd w:id="450"/>
      <w:bookmarkEnd w:id="451"/>
      <w:bookmarkEnd w:id="453"/>
    </w:p>
    <w:p>
      <w:pPr>
        <w:pStyle w:val="Style5"/>
        <w:keepNext w:val="0"/>
        <w:keepLines w:val="0"/>
        <w:widowControl w:val="0"/>
        <w:shd w:val="clear" w:color="auto" w:fill="auto"/>
        <w:bidi w:val="0"/>
        <w:spacing w:before="0" w:after="34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1"/>
        </w:numPr>
        <w:shd w:val="clear" w:color="auto" w:fill="auto"/>
        <w:tabs>
          <w:tab w:pos="416" w:val="left"/>
        </w:tabs>
        <w:bidi w:val="0"/>
        <w:spacing w:before="0" w:after="40" w:line="336" w:lineRule="exact"/>
        <w:ind w:left="0" w:right="0" w:firstLine="0"/>
        <w:jc w:val="both"/>
      </w:pPr>
      <w:bookmarkStart w:id="454" w:name="bookmark454"/>
      <w:bookmarkStart w:id="455" w:name="bookmark455"/>
      <w:bookmarkStart w:id="456" w:name="bookmark456"/>
      <w:bookmarkStart w:id="457" w:name="bookmark457"/>
      <w:bookmarkEnd w:id="456"/>
      <w:r>
        <w:rPr>
          <w:color w:val="000000"/>
          <w:spacing w:val="0"/>
          <w:w w:val="100"/>
          <w:position w:val="0"/>
        </w:rPr>
        <w:t>报告期内披露环境信息内容的后续进展或变化情况的说明</w:t>
      </w:r>
      <w:bookmarkEnd w:id="454"/>
      <w:bookmarkEnd w:id="455"/>
      <w:bookmarkEnd w:id="457"/>
    </w:p>
    <w:p>
      <w:pPr>
        <w:pStyle w:val="Style5"/>
        <w:keepNext w:val="0"/>
        <w:keepLines w:val="0"/>
        <w:widowControl w:val="0"/>
        <w:shd w:val="clear" w:color="auto" w:fill="auto"/>
        <w:bidi w:val="0"/>
        <w:spacing w:before="0" w:after="340" w:line="336"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336" w:lineRule="exact"/>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w:t>
      </w:r>
      <w:bookmarkEnd w:id="460"/>
      <w:r>
        <w:rPr>
          <w:color w:val="000000"/>
          <w:spacing w:val="0"/>
          <w:w w:val="100"/>
          <w:position w:val="0"/>
        </w:rPr>
        <w:t>四）其他说明</w:t>
      </w:r>
      <w:bookmarkEnd w:id="458"/>
      <w:bookmarkEnd w:id="459"/>
      <w:bookmarkEnd w:id="461"/>
    </w:p>
    <w:p>
      <w:pPr>
        <w:pStyle w:val="Style5"/>
        <w:keepNext w:val="0"/>
        <w:keepLines w:val="0"/>
        <w:widowControl w:val="0"/>
        <w:shd w:val="clear" w:color="auto" w:fill="auto"/>
        <w:bidi w:val="0"/>
        <w:spacing w:before="0" w:after="340" w:line="336" w:lineRule="exact"/>
        <w:ind w:left="0" w:right="0" w:firstLine="0"/>
        <w:jc w:val="both"/>
      </w:pPr>
      <w:r>
        <w:rPr>
          <w:color w:val="000000"/>
          <w:spacing w:val="0"/>
          <w:w w:val="100"/>
          <w:position w:val="0"/>
        </w:rPr>
        <w:t>无</w:t>
      </w:r>
    </w:p>
    <w:p>
      <w:pPr>
        <w:pStyle w:val="Style19"/>
        <w:keepNext/>
        <w:keepLines/>
        <w:widowControl w:val="0"/>
        <w:shd w:val="clear" w:color="auto" w:fill="auto"/>
        <w:bidi w:val="0"/>
        <w:spacing w:before="0" w:after="40" w:line="336" w:lineRule="exact"/>
        <w:ind w:left="0" w:right="0" w:firstLine="0"/>
        <w:jc w:val="both"/>
      </w:pPr>
      <w:bookmarkStart w:id="462" w:name="bookmark462"/>
      <w:bookmarkStart w:id="463" w:name="bookmark463"/>
      <w:bookmarkStart w:id="464" w:name="bookmark464"/>
      <w:r>
        <w:rPr>
          <w:color w:val="000000"/>
          <w:spacing w:val="0"/>
          <w:w w:val="100"/>
          <w:position w:val="0"/>
        </w:rPr>
        <w:t>十八、可转换公司债券情况</w:t>
      </w:r>
      <w:bookmarkEnd w:id="462"/>
      <w:bookmarkEnd w:id="463"/>
      <w:bookmarkEnd w:id="464"/>
    </w:p>
    <w:p>
      <w:pPr>
        <w:pStyle w:val="Style5"/>
        <w:keepNext w:val="0"/>
        <w:keepLines w:val="0"/>
        <w:widowControl w:val="0"/>
        <w:shd w:val="clear" w:color="auto" w:fill="auto"/>
        <w:bidi w:val="0"/>
        <w:spacing w:before="0" w:after="140" w:line="33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526" w:val="left"/>
        </w:tabs>
        <w:bidi w:val="0"/>
        <w:spacing w:before="0" w:after="0" w:line="326" w:lineRule="auto"/>
        <w:ind w:left="0" w:right="0" w:firstLine="0"/>
        <w:jc w:val="both"/>
      </w:pPr>
      <w:bookmarkStart w:id="465" w:name="bookmark465"/>
      <w:r>
        <w:rPr>
          <w:rFonts w:ascii="Calibri" w:eastAsia="Calibri" w:hAnsi="Calibri" w:cs="Calibri"/>
          <w:b/>
          <w:bCs/>
          <w:color w:val="000000"/>
          <w:spacing w:val="0"/>
          <w:w w:val="100"/>
          <w:position w:val="0"/>
          <w:sz w:val="20"/>
          <w:szCs w:val="20"/>
        </w:rPr>
        <w:t>（</w:t>
      </w:r>
      <w:bookmarkEnd w:id="465"/>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转债发行情况</w:t>
      </w:r>
    </w:p>
    <w:p>
      <w:pPr>
        <w:pStyle w:val="Style5"/>
        <w:keepNext w:val="0"/>
        <w:keepLines w:val="0"/>
        <w:widowControl w:val="0"/>
        <w:shd w:val="clear" w:color="auto" w:fill="auto"/>
        <w:bidi w:val="0"/>
        <w:spacing w:before="0" w:after="0" w:line="336"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7602" w:val="left"/>
        </w:tabs>
        <w:bidi w:val="0"/>
        <w:spacing w:before="0" w:after="40" w:line="374" w:lineRule="exact"/>
        <w:ind w:left="0" w:right="0" w:firstLine="440"/>
        <w:jc w:val="left"/>
      </w:pPr>
      <w:r>
        <w:rPr>
          <w:color w:val="000000"/>
          <w:spacing w:val="0"/>
          <w:w w:val="100"/>
          <w:position w:val="0"/>
        </w:rPr>
        <w:t>经证监会证监许可</w:t>
      </w:r>
      <w:r>
        <w:rPr>
          <w:color w:val="000000"/>
          <w:spacing w:val="0"/>
          <w:w w:val="100"/>
          <w:position w:val="0"/>
          <w:sz w:val="18"/>
          <w:szCs w:val="18"/>
        </w:rPr>
        <w:t>[2018]1064</w:t>
      </w:r>
      <w:r>
        <w:rPr>
          <w:color w:val="000000"/>
          <w:spacing w:val="0"/>
          <w:w w:val="100"/>
          <w:position w:val="0"/>
        </w:rPr>
        <w:t>号文核准，公司于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1,120</w:t>
      </w:r>
      <w:r>
        <w:rPr>
          <w:color w:val="000000"/>
          <w:spacing w:val="0"/>
          <w:w w:val="100"/>
          <w:position w:val="0"/>
        </w:rPr>
        <w:t>万张可 转换公司债券，每张面值</w:t>
      </w:r>
      <w:r>
        <w:rPr>
          <w:color w:val="000000"/>
          <w:spacing w:val="0"/>
          <w:w w:val="100"/>
          <w:position w:val="0"/>
          <w:sz w:val="18"/>
          <w:szCs w:val="18"/>
        </w:rPr>
        <w:t>100</w:t>
      </w:r>
      <w:r>
        <w:rPr>
          <w:color w:val="000000"/>
          <w:spacing w:val="0"/>
          <w:w w:val="100"/>
          <w:position w:val="0"/>
        </w:rPr>
        <w:t>元，发行总额</w:t>
      </w:r>
      <w:r>
        <w:rPr>
          <w:color w:val="000000"/>
          <w:spacing w:val="0"/>
          <w:w w:val="100"/>
          <w:position w:val="0"/>
          <w:sz w:val="18"/>
          <w:szCs w:val="18"/>
        </w:rPr>
        <w:t>112,000</w:t>
      </w:r>
      <w:r>
        <w:rPr>
          <w:color w:val="000000"/>
          <w:spacing w:val="0"/>
          <w:w w:val="100"/>
          <w:position w:val="0"/>
        </w:rPr>
        <w:t>万元（详见公告：</w:t>
      </w:r>
      <w:r>
        <w:rPr>
          <w:color w:val="000000"/>
          <w:spacing w:val="0"/>
          <w:w w:val="100"/>
          <w:position w:val="0"/>
          <w:sz w:val="18"/>
          <w:szCs w:val="18"/>
        </w:rPr>
        <w:t>2018-032,</w:t>
        <w:tab/>
      </w:r>
      <w:r>
        <w:rPr>
          <w:color w:val="000000"/>
          <w:spacing w:val="0"/>
          <w:w w:val="100"/>
          <w:position w:val="0"/>
          <w:sz w:val="18"/>
          <w:szCs w:val="18"/>
        </w:rPr>
        <w:t>2018-043）</w:t>
      </w:r>
      <w:r>
        <w:rPr>
          <w:color w:val="000000"/>
          <w:spacing w:val="0"/>
          <w:w w:val="100"/>
          <w:position w:val="0"/>
        </w:rPr>
        <w:t>。</w:t>
      </w:r>
    </w:p>
    <w:p>
      <w:pPr>
        <w:pStyle w:val="Style5"/>
        <w:keepNext w:val="0"/>
        <w:keepLines w:val="0"/>
        <w:widowControl w:val="0"/>
        <w:shd w:val="clear" w:color="auto" w:fill="auto"/>
        <w:bidi w:val="0"/>
        <w:spacing w:before="0" w:after="460" w:line="336" w:lineRule="exact"/>
        <w:ind w:left="0" w:right="0" w:firstLine="0"/>
        <w:jc w:val="left"/>
      </w:pPr>
      <w:r>
        <w:rPr>
          <w:color w:val="000000"/>
          <w:spacing w:val="0"/>
          <w:w w:val="100"/>
          <w:position w:val="0"/>
        </w:rPr>
        <w:t>经上海证券交易所自律监管决定书</w:t>
      </w:r>
      <w:r>
        <w:rPr>
          <w:color w:val="000000"/>
          <w:spacing w:val="0"/>
          <w:w w:val="100"/>
          <w:position w:val="0"/>
          <w:sz w:val="18"/>
          <w:szCs w:val="18"/>
        </w:rPr>
        <w:t>[2018]117</w:t>
      </w:r>
      <w:r>
        <w:rPr>
          <w:color w:val="000000"/>
          <w:spacing w:val="0"/>
          <w:w w:val="100"/>
          <w:position w:val="0"/>
        </w:rPr>
        <w:t>号文同意，公司</w:t>
      </w:r>
      <w:r>
        <w:rPr>
          <w:color w:val="000000"/>
          <w:spacing w:val="0"/>
          <w:w w:val="100"/>
          <w:position w:val="0"/>
          <w:sz w:val="18"/>
          <w:szCs w:val="18"/>
        </w:rPr>
        <w:t>112,000</w:t>
      </w:r>
      <w:r>
        <w:rPr>
          <w:color w:val="000000"/>
          <w:spacing w:val="0"/>
          <w:w w:val="100"/>
          <w:position w:val="0"/>
        </w:rPr>
        <w:t>万元可转债于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 </w:t>
      </w:r>
      <w:r>
        <w:rPr>
          <w:color w:val="000000"/>
          <w:spacing w:val="0"/>
          <w:w w:val="100"/>
          <w:position w:val="0"/>
          <w:sz w:val="18"/>
          <w:szCs w:val="18"/>
        </w:rPr>
        <w:t>23</w:t>
      </w:r>
      <w:r>
        <w:rPr>
          <w:color w:val="000000"/>
          <w:spacing w:val="0"/>
          <w:w w:val="100"/>
          <w:position w:val="0"/>
        </w:rPr>
        <w:t xml:space="preserve">日起在上交所挂牌交易，债券简称“曙光转债”，债券代码“ </w:t>
      </w:r>
      <w:r>
        <w:rPr>
          <w:color w:val="000000"/>
          <w:spacing w:val="0"/>
          <w:w w:val="100"/>
          <w:position w:val="0"/>
          <w:sz w:val="18"/>
          <w:szCs w:val="18"/>
        </w:rPr>
        <w:t>113517”</w:t>
      </w:r>
      <w:r>
        <w:rPr>
          <w:color w:val="000000"/>
          <w:spacing w:val="0"/>
          <w:w w:val="100"/>
          <w:position w:val="0"/>
        </w:rPr>
        <w:t>（详见公告：</w:t>
      </w:r>
      <w:r>
        <w:rPr>
          <w:color w:val="000000"/>
          <w:spacing w:val="0"/>
          <w:w w:val="100"/>
          <w:position w:val="0"/>
          <w:sz w:val="18"/>
          <w:szCs w:val="18"/>
        </w:rPr>
        <w:t>2018-045）</w:t>
      </w:r>
      <w:r>
        <w:rPr>
          <w:color w:val="000000"/>
          <w:spacing w:val="0"/>
          <w:w w:val="100"/>
          <w:position w:val="0"/>
        </w:rPr>
        <w:t>。 公司发行的曙光转债期限为自发行之日起</w:t>
      </w:r>
      <w:r>
        <w:rPr>
          <w:color w:val="000000"/>
          <w:spacing w:val="0"/>
          <w:w w:val="100"/>
          <w:position w:val="0"/>
          <w:sz w:val="18"/>
          <w:szCs w:val="18"/>
        </w:rPr>
        <w:t>6</w:t>
      </w:r>
      <w:r>
        <w:rPr>
          <w:color w:val="000000"/>
          <w:spacing w:val="0"/>
          <w:w w:val="100"/>
          <w:position w:val="0"/>
        </w:rPr>
        <w:t>年，即自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日。债券 利率第一年</w:t>
      </w:r>
      <w:r>
        <w:rPr>
          <w:color w:val="000000"/>
          <w:spacing w:val="0"/>
          <w:w w:val="100"/>
          <w:position w:val="0"/>
          <w:sz w:val="18"/>
          <w:szCs w:val="18"/>
        </w:rPr>
        <w:t>0.40%，</w:t>
      </w:r>
      <w:r>
        <w:rPr>
          <w:color w:val="000000"/>
          <w:spacing w:val="0"/>
          <w:w w:val="100"/>
          <w:position w:val="0"/>
        </w:rPr>
        <w:t>第二年</w:t>
      </w:r>
      <w:r>
        <w:rPr>
          <w:color w:val="000000"/>
          <w:spacing w:val="0"/>
          <w:w w:val="100"/>
          <w:position w:val="0"/>
          <w:sz w:val="18"/>
          <w:szCs w:val="18"/>
        </w:rPr>
        <w:t>0.60%，</w:t>
      </w:r>
      <w:r>
        <w:rPr>
          <w:color w:val="000000"/>
          <w:spacing w:val="0"/>
          <w:w w:val="100"/>
          <w:position w:val="0"/>
        </w:rPr>
        <w:t>第三年</w:t>
      </w:r>
      <w:r>
        <w:rPr>
          <w:color w:val="000000"/>
          <w:spacing w:val="0"/>
          <w:w w:val="100"/>
          <w:position w:val="0"/>
          <w:sz w:val="18"/>
          <w:szCs w:val="18"/>
        </w:rPr>
        <w:t>1.00%,</w:t>
      </w:r>
      <w:r>
        <w:rPr>
          <w:color w:val="000000"/>
          <w:spacing w:val="0"/>
          <w:w w:val="100"/>
          <w:position w:val="0"/>
        </w:rPr>
        <w:t>第四年</w:t>
      </w:r>
      <w:r>
        <w:rPr>
          <w:color w:val="000000"/>
          <w:spacing w:val="0"/>
          <w:w w:val="100"/>
          <w:position w:val="0"/>
          <w:sz w:val="18"/>
          <w:szCs w:val="18"/>
        </w:rPr>
        <w:t>1.50%,</w:t>
      </w:r>
      <w:r>
        <w:rPr>
          <w:color w:val="000000"/>
          <w:spacing w:val="0"/>
          <w:w w:val="100"/>
          <w:position w:val="0"/>
        </w:rPr>
        <w:t>第五年</w:t>
      </w:r>
      <w:r>
        <w:rPr>
          <w:color w:val="000000"/>
          <w:spacing w:val="0"/>
          <w:w w:val="100"/>
          <w:position w:val="0"/>
          <w:sz w:val="18"/>
          <w:szCs w:val="18"/>
        </w:rPr>
        <w:t>1.80%,</w:t>
      </w:r>
      <w:r>
        <w:rPr>
          <w:color w:val="000000"/>
          <w:spacing w:val="0"/>
          <w:w w:val="100"/>
          <w:position w:val="0"/>
        </w:rPr>
        <w:t>第六年</w:t>
      </w:r>
      <w:r>
        <w:rPr>
          <w:color w:val="000000"/>
          <w:spacing w:val="0"/>
          <w:w w:val="100"/>
          <w:position w:val="0"/>
          <w:sz w:val="18"/>
          <w:szCs w:val="18"/>
        </w:rPr>
        <w:t>2.00%</w:t>
      </w:r>
      <w:r>
        <w:rPr>
          <w:color w:val="000000"/>
          <w:spacing w:val="0"/>
          <w:w w:val="100"/>
          <w:position w:val="0"/>
        </w:rPr>
        <w:t>。 可转换公司债券转股的起止日期为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w:t>
      </w:r>
    </w:p>
    <w:p>
      <w:pPr>
        <w:pStyle w:val="Style19"/>
        <w:keepNext/>
        <w:keepLines/>
        <w:widowControl w:val="0"/>
        <w:shd w:val="clear" w:color="auto" w:fill="auto"/>
        <w:tabs>
          <w:tab w:pos="526" w:val="left"/>
        </w:tabs>
        <w:bidi w:val="0"/>
        <w:spacing w:before="0" w:after="0" w:line="326" w:lineRule="auto"/>
        <w:ind w:left="0" w:right="0" w:firstLine="0"/>
        <w:jc w:val="left"/>
      </w:pPr>
      <w:bookmarkStart w:id="466" w:name="bookmark466"/>
      <w:bookmarkStart w:id="467" w:name="bookmark467"/>
      <w:bookmarkStart w:id="468" w:name="bookmark468"/>
      <w:bookmarkStart w:id="469" w:name="bookmark469"/>
      <w:r>
        <w:rPr>
          <w:rFonts w:ascii="Calibri" w:eastAsia="Calibri" w:hAnsi="Calibri" w:cs="Calibri"/>
          <w:color w:val="000000"/>
          <w:spacing w:val="0"/>
          <w:w w:val="100"/>
          <w:position w:val="0"/>
          <w:sz w:val="20"/>
          <w:szCs w:val="20"/>
        </w:rPr>
        <w:t>（</w:t>
      </w:r>
      <w:bookmarkEnd w:id="468"/>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报告期转债持有人及担保人情况</w:t>
      </w:r>
      <w:bookmarkEnd w:id="466"/>
      <w:bookmarkEnd w:id="467"/>
      <w:bookmarkEnd w:id="469"/>
    </w:p>
    <w:p>
      <w:pPr>
        <w:pStyle w:val="Style5"/>
        <w:keepNext w:val="0"/>
        <w:keepLines w:val="0"/>
        <w:widowControl w:val="0"/>
        <w:shd w:val="clear" w:color="auto" w:fill="auto"/>
        <w:bidi w:val="0"/>
        <w:spacing w:before="0" w:after="4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0" w:line="326" w:lineRule="auto"/>
        <w:ind w:left="0" w:right="0" w:firstLine="0"/>
        <w:jc w:val="left"/>
      </w:pPr>
      <w:bookmarkStart w:id="470" w:name="bookmark470"/>
      <w:bookmarkStart w:id="471" w:name="bookmark471"/>
      <w:bookmarkStart w:id="472" w:name="bookmark472"/>
      <w:bookmarkStart w:id="473" w:name="bookmark473"/>
      <w:r>
        <w:rPr>
          <w:rFonts w:ascii="Calibri" w:eastAsia="Calibri" w:hAnsi="Calibri" w:cs="Calibri"/>
          <w:color w:val="000000"/>
          <w:spacing w:val="0"/>
          <w:w w:val="100"/>
          <w:position w:val="0"/>
          <w:sz w:val="20"/>
          <w:szCs w:val="20"/>
        </w:rPr>
        <w:t>（</w:t>
      </w:r>
      <w:bookmarkEnd w:id="472"/>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报告期转债变动情况</w:t>
      </w:r>
      <w:bookmarkEnd w:id="470"/>
      <w:bookmarkEnd w:id="471"/>
      <w:bookmarkEnd w:id="473"/>
    </w:p>
    <w:p>
      <w:pPr>
        <w:pStyle w:val="Style5"/>
        <w:keepNext w:val="0"/>
        <w:keepLines w:val="0"/>
        <w:widowControl w:val="0"/>
        <w:shd w:val="clear" w:color="auto" w:fill="auto"/>
        <w:bidi w:val="0"/>
        <w:spacing w:before="0" w:after="80" w:line="33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54"/>
        <w:gridCol w:w="1502"/>
        <w:gridCol w:w="1502"/>
        <w:gridCol w:w="1488"/>
        <w:gridCol w:w="1450"/>
        <w:gridCol w:w="1459"/>
      </w:tblGrid>
      <w:tr>
        <w:trPr>
          <w:trHeight w:val="33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可转换公司债 券名称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本次变动后</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赎回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回售</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曙光转债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1,117,236, 000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1,085, 978, 000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31,258,000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报告期转债累计转股情况</w:t>
      </w:r>
    </w:p>
    <w:p>
      <w:pPr>
        <w:pStyle w:val="Style5"/>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40"/>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曙光转债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1,085, 978, 000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报告期转股数（股）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29,727,387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29,786,330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累计转股数占转股前公司已发行股份总数（%）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尚未转股额（元）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31,258,000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未转股转债占转债发行总量比例（%）</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2.79</w:t>
            </w:r>
          </w:p>
        </w:tc>
      </w:tr>
    </w:tbl>
    <w:p>
      <w:pPr>
        <w:widowControl w:val="0"/>
        <w:spacing w:after="399" w:line="1" w:lineRule="exact"/>
      </w:pPr>
    </w:p>
    <w:p>
      <w:pPr>
        <w:pStyle w:val="Style19"/>
        <w:keepNext/>
        <w:keepLines/>
        <w:widowControl w:val="0"/>
        <w:shd w:val="clear" w:color="auto" w:fill="auto"/>
        <w:bidi w:val="0"/>
        <w:spacing w:before="0" w:after="80" w:line="240" w:lineRule="auto"/>
        <w:ind w:left="0" w:right="0" w:firstLine="0"/>
        <w:jc w:val="both"/>
      </w:pPr>
      <w:bookmarkStart w:id="474" w:name="bookmark474"/>
      <w:bookmarkStart w:id="475" w:name="bookmark475"/>
      <w:bookmarkStart w:id="476" w:name="bookmark476"/>
      <w:bookmarkStart w:id="477" w:name="bookmark477"/>
      <w:r>
        <w:rPr>
          <w:rFonts w:ascii="Calibri" w:eastAsia="Calibri" w:hAnsi="Calibri" w:cs="Calibri"/>
          <w:color w:val="000000"/>
          <w:spacing w:val="0"/>
          <w:w w:val="100"/>
          <w:position w:val="0"/>
          <w:sz w:val="20"/>
          <w:szCs w:val="20"/>
        </w:rPr>
        <w:t>（</w:t>
      </w:r>
      <w:bookmarkEnd w:id="476"/>
      <w:r>
        <w:rPr>
          <w:color w:val="000000"/>
          <w:spacing w:val="0"/>
          <w:w w:val="100"/>
          <w:position w:val="0"/>
        </w:rPr>
        <w:t>四</w:t>
      </w:r>
      <w:r>
        <w:rPr>
          <w:color w:val="000000"/>
          <w:spacing w:val="0"/>
          <w:w w:val="100"/>
          <w:position w:val="0"/>
          <w:sz w:val="22"/>
          <w:szCs w:val="22"/>
        </w:rPr>
        <w:t>）</w:t>
      </w:r>
      <w:r>
        <w:rPr>
          <w:color w:val="000000"/>
          <w:spacing w:val="0"/>
          <w:w w:val="100"/>
          <w:position w:val="0"/>
        </w:rPr>
        <w:t>转股价格历次调整情况</w:t>
      </w:r>
      <w:bookmarkEnd w:id="474"/>
      <w:bookmarkEnd w:id="475"/>
      <w:bookmarkEnd w:id="477"/>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757"/>
        <w:gridCol w:w="1776"/>
        <w:gridCol w:w="1766"/>
        <w:gridCol w:w="1766"/>
        <w:gridCol w:w="1771"/>
      </w:tblGrid>
      <w:tr>
        <w:trPr>
          <w:trHeight w:val="3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尔</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曙光转债</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转股价格调整日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调整后转股价格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披露媒体</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转股价格调整 说明</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2019.4.23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上海证券交易所网 站中国证券报 上海证券报 证券时报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详见公告：</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2019-026</w:t>
            </w:r>
          </w:p>
        </w:tc>
      </w:tr>
      <w:tr>
        <w:trPr>
          <w:trHeight w:val="336"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截止本报告期末最新转股价格</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36.53</w:t>
            </w:r>
          </w:p>
        </w:tc>
      </w:tr>
    </w:tbl>
    <w:p>
      <w:pPr>
        <w:widowControl w:val="0"/>
        <w:spacing w:after="339" w:line="1" w:lineRule="exact"/>
      </w:pPr>
    </w:p>
    <w:p>
      <w:pPr>
        <w:pStyle w:val="Style19"/>
        <w:keepNext/>
        <w:keepLines/>
        <w:widowControl w:val="0"/>
        <w:shd w:val="clear" w:color="auto" w:fill="auto"/>
        <w:tabs>
          <w:tab w:pos="526" w:val="left"/>
        </w:tabs>
        <w:bidi w:val="0"/>
        <w:spacing w:before="0" w:after="0" w:line="315" w:lineRule="exact"/>
        <w:ind w:left="0" w:right="0" w:firstLine="0"/>
        <w:jc w:val="both"/>
      </w:pPr>
      <w:bookmarkStart w:id="478" w:name="bookmark478"/>
      <w:bookmarkStart w:id="479" w:name="bookmark479"/>
      <w:bookmarkStart w:id="480" w:name="bookmark480"/>
      <w:bookmarkStart w:id="481" w:name="bookmark481"/>
      <w:r>
        <w:rPr>
          <w:rFonts w:ascii="Calibri" w:eastAsia="Calibri" w:hAnsi="Calibri" w:cs="Calibri"/>
          <w:color w:val="000000"/>
          <w:spacing w:val="0"/>
          <w:w w:val="100"/>
          <w:position w:val="0"/>
          <w:sz w:val="20"/>
          <w:szCs w:val="20"/>
        </w:rPr>
        <w:t>（</w:t>
      </w:r>
      <w:bookmarkEnd w:id="480"/>
      <w:r>
        <w:rPr>
          <w:color w:val="000000"/>
          <w:spacing w:val="0"/>
          <w:w w:val="100"/>
          <w:position w:val="0"/>
        </w:rPr>
        <w:t>五</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公司的负债情况、资信变化情况及在未来年度还债的现金安排</w:t>
      </w:r>
      <w:bookmarkEnd w:id="478"/>
      <w:bookmarkEnd w:id="479"/>
      <w:bookmarkEnd w:id="481"/>
    </w:p>
    <w:p>
      <w:pPr>
        <w:pStyle w:val="Style5"/>
        <w:keepNext w:val="0"/>
        <w:keepLines w:val="0"/>
        <w:widowControl w:val="0"/>
        <w:shd w:val="clear" w:color="auto" w:fill="auto"/>
        <w:bidi w:val="0"/>
        <w:spacing w:before="0" w:after="80" w:line="315"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26" w:val="left"/>
        </w:tabs>
        <w:bidi w:val="0"/>
        <w:spacing w:before="0" w:after="0" w:line="315" w:lineRule="exact"/>
        <w:ind w:left="0" w:right="0" w:firstLine="0"/>
        <w:jc w:val="both"/>
      </w:pPr>
      <w:bookmarkStart w:id="482" w:name="bookmark482"/>
      <w:r>
        <w:rPr>
          <w:rFonts w:ascii="Calibri" w:eastAsia="Calibri" w:hAnsi="Calibri" w:cs="Calibri"/>
          <w:b/>
          <w:bCs/>
          <w:color w:val="000000"/>
          <w:spacing w:val="0"/>
          <w:w w:val="100"/>
          <w:position w:val="0"/>
          <w:sz w:val="20"/>
          <w:szCs w:val="20"/>
        </w:rPr>
        <w:t>（</w:t>
      </w:r>
      <w:bookmarkEnd w:id="482"/>
      <w:r>
        <w:rPr>
          <w:b/>
          <w:bCs/>
          <w:color w:val="000000"/>
          <w:spacing w:val="0"/>
          <w:w w:val="100"/>
          <w:position w:val="0"/>
        </w:rPr>
        <w:t>六</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转债其他情况说明</w:t>
      </w:r>
    </w:p>
    <w:p>
      <w:pPr>
        <w:pStyle w:val="Style5"/>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5" w:lineRule="exact"/>
        <w:ind w:left="0" w:right="0" w:firstLine="420"/>
        <w:jc w:val="both"/>
      </w:pPr>
      <w:r>
        <w:rPr>
          <w:color w:val="000000"/>
          <w:spacing w:val="0"/>
          <w:w w:val="100"/>
          <w:position w:val="0"/>
        </w:rPr>
        <w:t>公司股票自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日连续三十个交易日内有十五个交易日收盘价 格不低于当期转股价格</w:t>
      </w:r>
      <w:r>
        <w:rPr>
          <w:color w:val="000000"/>
          <w:spacing w:val="0"/>
          <w:w w:val="100"/>
          <w:position w:val="0"/>
          <w:sz w:val="18"/>
          <w:szCs w:val="18"/>
        </w:rPr>
        <w:t>（36.53</w:t>
      </w:r>
      <w:r>
        <w:rPr>
          <w:color w:val="000000"/>
          <w:spacing w:val="0"/>
          <w:w w:val="100"/>
          <w:position w:val="0"/>
        </w:rPr>
        <w:t>元</w:t>
      </w:r>
      <w:r>
        <w:rPr>
          <w:color w:val="000000"/>
          <w:spacing w:val="0"/>
          <w:w w:val="100"/>
          <w:position w:val="0"/>
          <w:sz w:val="18"/>
          <w:szCs w:val="18"/>
        </w:rPr>
        <w:t>/</w:t>
      </w:r>
      <w:r>
        <w:rPr>
          <w:color w:val="000000"/>
          <w:spacing w:val="0"/>
          <w:w w:val="100"/>
          <w:position w:val="0"/>
        </w:rPr>
        <w:t>股）的</w:t>
      </w:r>
      <w:r>
        <w:rPr>
          <w:color w:val="000000"/>
          <w:spacing w:val="0"/>
          <w:w w:val="100"/>
          <w:position w:val="0"/>
          <w:sz w:val="18"/>
          <w:szCs w:val="18"/>
        </w:rPr>
        <w:t>130%</w:t>
      </w:r>
      <w:r>
        <w:rPr>
          <w:color w:val="000000"/>
          <w:spacing w:val="0"/>
          <w:w w:val="100"/>
          <w:position w:val="0"/>
        </w:rPr>
        <w:t>，触发可转债的有条件赎回条件，经公司第三届董 事会第二十九次会议审议，同意公司行使可转债的赎回权，对赎回登记日（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 登记在册、未实施转股的“曙光转债”全部赎回。</w:t>
      </w:r>
    </w:p>
    <w:p>
      <w:pPr>
        <w:pStyle w:val="Style5"/>
        <w:keepNext w:val="0"/>
        <w:keepLines w:val="0"/>
        <w:widowControl w:val="0"/>
        <w:shd w:val="clear" w:color="auto" w:fill="auto"/>
        <w:bidi w:val="0"/>
        <w:spacing w:before="0" w:after="80" w:line="315" w:lineRule="exact"/>
        <w:ind w:left="0" w:right="0" w:firstLine="420"/>
        <w:jc w:val="both"/>
      </w:pPr>
      <w:r>
        <w:rPr>
          <w:color w:val="000000"/>
          <w:spacing w:val="0"/>
          <w:w w:val="100"/>
          <w:position w:val="0"/>
        </w:rPr>
        <w:t>截止至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日收市后，“曙光转债”累计有</w:t>
      </w:r>
      <w:r>
        <w:rPr>
          <w:color w:val="000000"/>
          <w:spacing w:val="0"/>
          <w:w w:val="100"/>
          <w:position w:val="0"/>
          <w:sz w:val="18"/>
          <w:szCs w:val="18"/>
        </w:rPr>
        <w:t>1,088,742,000</w:t>
      </w:r>
      <w:r>
        <w:rPr>
          <w:color w:val="000000"/>
          <w:spacing w:val="0"/>
          <w:w w:val="100"/>
          <w:position w:val="0"/>
        </w:rPr>
        <w:t>元转换为公司股份， 占“曙光转债”发行总额的</w:t>
      </w:r>
      <w:r>
        <w:rPr>
          <w:color w:val="000000"/>
          <w:spacing w:val="0"/>
          <w:w w:val="100"/>
          <w:position w:val="0"/>
          <w:sz w:val="18"/>
          <w:szCs w:val="18"/>
        </w:rPr>
        <w:t>97.21%</w:t>
      </w:r>
      <w:r>
        <w:rPr>
          <w:color w:val="000000"/>
          <w:spacing w:val="0"/>
          <w:w w:val="100"/>
          <w:position w:val="0"/>
        </w:rPr>
        <w:t>；累计转股数量为</w:t>
      </w:r>
      <w:r>
        <w:rPr>
          <w:color w:val="000000"/>
          <w:spacing w:val="0"/>
          <w:w w:val="100"/>
          <w:position w:val="0"/>
          <w:sz w:val="18"/>
          <w:szCs w:val="18"/>
        </w:rPr>
        <w:t>29, 786, 330</w:t>
      </w:r>
      <w:r>
        <w:rPr>
          <w:color w:val="000000"/>
          <w:spacing w:val="0"/>
          <w:w w:val="100"/>
          <w:position w:val="0"/>
        </w:rPr>
        <w:t xml:space="preserve">股，占发行前公司股份总数的 </w:t>
      </w:r>
      <w:r>
        <w:rPr>
          <w:color w:val="000000"/>
          <w:spacing w:val="0"/>
          <w:w w:val="100"/>
          <w:position w:val="0"/>
          <w:sz w:val="18"/>
          <w:szCs w:val="18"/>
        </w:rPr>
        <w:t>4.63%，</w:t>
      </w:r>
      <w:r>
        <w:rPr>
          <w:color w:val="000000"/>
          <w:spacing w:val="0"/>
          <w:w w:val="100"/>
          <w:position w:val="0"/>
        </w:rPr>
        <w:t>公司股份总数增至</w:t>
      </w:r>
      <w:r>
        <w:rPr>
          <w:color w:val="000000"/>
          <w:spacing w:val="0"/>
          <w:w w:val="100"/>
          <w:position w:val="0"/>
          <w:sz w:val="18"/>
          <w:szCs w:val="18"/>
        </w:rPr>
        <w:t>930,036,359</w:t>
      </w:r>
      <w:r>
        <w:rPr>
          <w:color w:val="000000"/>
          <w:spacing w:val="0"/>
          <w:w w:val="100"/>
          <w:position w:val="0"/>
        </w:rPr>
        <w:t>股。公司本次赎回“曙光转债</w:t>
      </w:r>
      <w:r>
        <w:rPr>
          <w:color w:val="000000"/>
          <w:spacing w:val="0"/>
          <w:w w:val="100"/>
          <w:position w:val="0"/>
          <w:sz w:val="18"/>
          <w:szCs w:val="18"/>
        </w:rPr>
        <w:t>” 312,580</w:t>
      </w:r>
      <w:r>
        <w:rPr>
          <w:color w:val="000000"/>
          <w:spacing w:val="0"/>
          <w:w w:val="100"/>
          <w:position w:val="0"/>
        </w:rPr>
        <w:t>张，赎回兑付总 金额</w:t>
      </w:r>
      <w:r>
        <w:rPr>
          <w:color w:val="000000"/>
          <w:spacing w:val="0"/>
          <w:w w:val="100"/>
          <w:position w:val="0"/>
          <w:sz w:val="18"/>
          <w:szCs w:val="18"/>
        </w:rPr>
        <w:t>31,379,906.20</w:t>
      </w:r>
      <w:r>
        <w:rPr>
          <w:color w:val="000000"/>
          <w:spacing w:val="0"/>
          <w:w w:val="100"/>
          <w:position w:val="0"/>
        </w:rPr>
        <w:t>元（含当期利息）。自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日起，“曙光转债”、“曙光转股” 在上交所摘牌（详见公司公告：</w:t>
      </w:r>
      <w:r>
        <w:rPr>
          <w:color w:val="000000"/>
          <w:spacing w:val="0"/>
          <w:w w:val="100"/>
          <w:position w:val="0"/>
          <w:sz w:val="18"/>
          <w:szCs w:val="18"/>
        </w:rPr>
        <w:t>2020-029）</w:t>
      </w:r>
      <w:r>
        <w:rPr>
          <w:color w:val="000000"/>
          <w:spacing w:val="0"/>
          <w:w w:val="100"/>
          <w:position w:val="0"/>
        </w:rPr>
        <w:t>。</w:t>
      </w:r>
    </w:p>
    <w:p>
      <w:pPr>
        <w:pStyle w:val="Style15"/>
        <w:keepNext/>
        <w:keepLines/>
        <w:widowControl w:val="0"/>
        <w:shd w:val="clear" w:color="auto" w:fill="auto"/>
        <w:bidi w:val="0"/>
        <w:spacing w:before="0" w:after="240" w:line="240" w:lineRule="auto"/>
        <w:ind w:left="0" w:right="0" w:firstLine="0"/>
        <w:jc w:val="center"/>
      </w:pPr>
      <w:bookmarkStart w:id="483" w:name="bookmark483"/>
      <w:bookmarkStart w:id="484" w:name="bookmark484"/>
      <w:bookmarkStart w:id="485" w:name="bookmark485"/>
      <w:r>
        <w:rPr>
          <w:color w:val="000000"/>
          <w:spacing w:val="0"/>
          <w:w w:val="100"/>
          <w:position w:val="0"/>
        </w:rPr>
        <w:t>第六节优先股相关情况</w:t>
      </w:r>
      <w:bookmarkEnd w:id="483"/>
      <w:bookmarkEnd w:id="484"/>
      <w:bookmarkEnd w:id="485"/>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71" w:right="1152" w:bottom="1491" w:left="1675" w:header="0" w:footer="3" w:gutter="0"/>
          <w:cols w:space="720"/>
          <w:noEndnote/>
          <w:rtlGutter w:val="0"/>
          <w:docGrid w:linePitch="360"/>
        </w:sectPr>
      </w:pPr>
      <w:bookmarkStart w:id="486" w:name="bookmark486"/>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486"/>
    </w:p>
    <w:p>
      <w:pPr>
        <w:pStyle w:val="Style15"/>
        <w:keepNext/>
        <w:keepLines/>
        <w:widowControl w:val="0"/>
        <w:shd w:val="clear" w:color="auto" w:fill="auto"/>
        <w:tabs>
          <w:tab w:pos="6374" w:val="left"/>
        </w:tabs>
        <w:bidi w:val="0"/>
        <w:spacing w:before="220" w:after="620" w:line="240" w:lineRule="auto"/>
        <w:ind w:left="4300" w:right="0" w:firstLine="0"/>
        <w:jc w:val="left"/>
      </w:pPr>
      <w:bookmarkStart w:id="487" w:name="bookmark487"/>
      <w:bookmarkStart w:id="488" w:name="bookmark488"/>
      <w:bookmarkStart w:id="489" w:name="bookmark489"/>
      <w:bookmarkStart w:id="490" w:name="bookmark490"/>
      <w:r>
        <w:rPr>
          <w:color w:val="000000"/>
          <w:spacing w:val="0"/>
          <w:w w:val="100"/>
          <w:position w:val="0"/>
        </w:rPr>
        <w:t>第七节</w:t>
        <w:tab/>
        <w:t>普通股股份变动及股东情况</w:t>
      </w:r>
      <w:bookmarkEnd w:id="488"/>
      <w:bookmarkEnd w:id="489"/>
      <w:bookmarkEnd w:id="490"/>
      <w:bookmarkEnd w:id="487"/>
    </w:p>
    <w:p>
      <w:pPr>
        <w:pStyle w:val="Style5"/>
        <w:keepNext w:val="0"/>
        <w:keepLines w:val="0"/>
        <w:widowControl w:val="0"/>
        <w:shd w:val="clear" w:color="auto" w:fill="auto"/>
        <w:bidi w:val="0"/>
        <w:spacing w:before="0" w:after="120" w:line="240" w:lineRule="auto"/>
        <w:ind w:left="0" w:right="0" w:firstLine="0"/>
        <w:jc w:val="left"/>
      </w:pPr>
      <w:bookmarkStart w:id="491" w:name="bookmark491"/>
      <w:r>
        <w:rPr>
          <w:b/>
          <w:bCs/>
          <w:color w:val="000000"/>
          <w:spacing w:val="0"/>
          <w:w w:val="100"/>
          <w:position w:val="0"/>
        </w:rPr>
        <w:t>一</w:t>
      </w:r>
      <w:bookmarkEnd w:id="491"/>
      <w:r>
        <w:rPr>
          <w:b/>
          <w:bCs/>
          <w:color w:val="000000"/>
          <w:spacing w:val="0"/>
          <w:w w:val="100"/>
          <w:position w:val="0"/>
        </w:rPr>
        <w:t>、普通股股本变动情况</w:t>
      </w:r>
    </w:p>
    <w:p>
      <w:pPr>
        <w:pStyle w:val="Style5"/>
        <w:keepNext w:val="0"/>
        <w:keepLines w:val="0"/>
        <w:widowControl w:val="0"/>
        <w:numPr>
          <w:ilvl w:val="0"/>
          <w:numId w:val="33"/>
        </w:numPr>
        <w:shd w:val="clear" w:color="auto" w:fill="auto"/>
        <w:bidi w:val="0"/>
        <w:spacing w:before="0" w:after="120" w:line="240" w:lineRule="auto"/>
        <w:ind w:left="0" w:right="0" w:firstLine="0"/>
        <w:jc w:val="left"/>
      </w:pPr>
      <w:bookmarkStart w:id="492" w:name="bookmark492"/>
      <w:bookmarkEnd w:id="492"/>
      <w:r>
        <w:rPr>
          <w:b/>
          <w:bCs/>
          <w:color w:val="000000"/>
          <w:spacing w:val="0"/>
          <w:w w:val="100"/>
          <w:position w:val="0"/>
        </w:rPr>
        <w:t>普通股股份变动情况表</w:t>
      </w:r>
    </w:p>
    <w:p>
      <w:pPr>
        <w:pStyle w:val="Style5"/>
        <w:keepNext w:val="0"/>
        <w:keepLines w:val="0"/>
        <w:widowControl w:val="0"/>
        <w:shd w:val="clear" w:color="auto" w:fill="auto"/>
        <w:bidi w:val="0"/>
        <w:spacing w:before="0" w:after="120" w:line="240" w:lineRule="auto"/>
        <w:ind w:left="0" w:right="0" w:firstLine="0"/>
        <w:jc w:val="left"/>
      </w:pPr>
      <w:bookmarkStart w:id="493" w:name="bookmark493"/>
      <w:r>
        <w:rPr>
          <w:b/>
          <w:bCs/>
          <w:color w:val="000000"/>
          <w:spacing w:val="0"/>
          <w:w w:val="100"/>
          <w:position w:val="0"/>
        </w:rPr>
        <w:t>1</w:t>
      </w:r>
      <w:bookmarkEnd w:id="493"/>
      <w:r>
        <w:rPr>
          <w:b/>
          <w:bCs/>
          <w:color w:val="000000"/>
          <w:spacing w:val="0"/>
          <w:w w:val="100"/>
          <w:position w:val="0"/>
        </w:rPr>
        <w:t>、普通股股份变动情况表</w:t>
      </w:r>
    </w:p>
    <w:p>
      <w:pPr>
        <w:pStyle w:val="Style25"/>
        <w:keepNext w:val="0"/>
        <w:keepLines w:val="0"/>
        <w:widowControl w:val="0"/>
        <w:shd w:val="clear" w:color="auto" w:fill="auto"/>
        <w:bidi w:val="0"/>
        <w:spacing w:before="0" w:after="0" w:line="240" w:lineRule="auto"/>
        <w:ind w:left="13032" w:right="0" w:firstLine="0"/>
        <w:jc w:val="left"/>
      </w:pPr>
      <w:r>
        <w:rPr>
          <w:color w:val="000000"/>
          <w:spacing w:val="0"/>
          <w:w w:val="100"/>
          <w:position w:val="0"/>
        </w:rPr>
        <w:t>单位：股</w:t>
      </w:r>
    </w:p>
    <w:tbl>
      <w:tblPr>
        <w:tblOverlap w:val="never"/>
        <w:jc w:val="center"/>
        <w:tblLayout w:type="fixed"/>
      </w:tblPr>
      <w:tblGrid>
        <w:gridCol w:w="2568"/>
        <w:gridCol w:w="1522"/>
        <w:gridCol w:w="1003"/>
        <w:gridCol w:w="1522"/>
        <w:gridCol w:w="619"/>
        <w:gridCol w:w="1517"/>
        <w:gridCol w:w="1392"/>
        <w:gridCol w:w="1373"/>
        <w:gridCol w:w="1579"/>
        <w:gridCol w:w="100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&amp;次变动增减(</w:t>
            </w:r>
            <w:r>
              <w:rPr>
                <w:color w:val="000000"/>
                <w:spacing w:val="0"/>
                <w:w w:val="100"/>
                <w:position w:val="0"/>
              </w:rPr>
              <w:t>+,一)</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6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送</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公积金转股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一、未上市流通股份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148,678,071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、发起人股份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国家持有股份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境内法人持有股份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境外法人持有股份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、募集法人股份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148,678,071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、内部职工股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、优先股或其他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二、已上市流通股份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900,308,972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372,014,544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29,727,387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401,741,931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1,302, 050, 903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900,308,972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372,014,544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29,727,387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401,741,931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1,302, 050, 903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89.75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三、普通股股份总数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900,308,972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148,678,071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372,014,544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29,727,387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550,420,002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1,450, 728, 974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19"/>
        <w:keepNext/>
        <w:keepLines/>
        <w:widowControl w:val="0"/>
        <w:shd w:val="clear" w:color="auto" w:fill="auto"/>
        <w:tabs>
          <w:tab w:pos="373" w:val="left"/>
        </w:tabs>
        <w:bidi w:val="0"/>
        <w:spacing w:before="0" w:after="40" w:line="311" w:lineRule="exact"/>
        <w:ind w:left="0" w:right="0" w:firstLine="0"/>
        <w:jc w:val="left"/>
      </w:pPr>
      <w:bookmarkStart w:id="494" w:name="bookmark494"/>
      <w:bookmarkStart w:id="495" w:name="bookmark495"/>
      <w:bookmarkStart w:id="496" w:name="bookmark496"/>
      <w:bookmarkStart w:id="497" w:name="bookmark497"/>
      <w:r>
        <w:rPr>
          <w:color w:val="000000"/>
          <w:spacing w:val="0"/>
          <w:w w:val="100"/>
          <w:position w:val="0"/>
        </w:rPr>
        <w:t>2</w:t>
      </w:r>
      <w:bookmarkEnd w:id="496"/>
      <w:r>
        <w:rPr>
          <w:color w:val="000000"/>
          <w:spacing w:val="0"/>
          <w:w w:val="100"/>
          <w:position w:val="0"/>
        </w:rPr>
        <w:t>、</w:t>
        <w:tab/>
        <w:t>普通股股份变动情况说明</w:t>
      </w:r>
      <w:bookmarkEnd w:id="494"/>
      <w:bookmarkEnd w:id="495"/>
      <w:bookmarkEnd w:id="497"/>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tabs>
          <w:tab w:pos="354" w:val="left"/>
        </w:tabs>
        <w:bidi w:val="0"/>
        <w:spacing w:before="0" w:after="0" w:line="311" w:lineRule="exact"/>
        <w:ind w:left="0" w:right="0" w:firstLine="0"/>
        <w:jc w:val="left"/>
      </w:pPr>
      <w:bookmarkStart w:id="498" w:name="bookmark498"/>
      <w:r>
        <w:rPr>
          <w:color w:val="000000"/>
          <w:spacing w:val="0"/>
          <w:w w:val="100"/>
          <w:position w:val="0"/>
          <w:sz w:val="18"/>
          <w:szCs w:val="18"/>
        </w:rPr>
        <w:t>1</w:t>
      </w:r>
      <w:bookmarkEnd w:id="498"/>
      <w:r>
        <w:rPr>
          <w:color w:val="000000"/>
          <w:spacing w:val="0"/>
          <w:w w:val="100"/>
          <w:position w:val="0"/>
          <w:sz w:val="18"/>
          <w:szCs w:val="18"/>
        </w:rPr>
        <w:t>）</w:t>
        <w:tab/>
      </w: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 xml:space="preserve">日公开发行了 </w:t>
      </w:r>
      <w:r>
        <w:rPr>
          <w:color w:val="000000"/>
          <w:spacing w:val="0"/>
          <w:w w:val="100"/>
          <w:position w:val="0"/>
          <w:sz w:val="18"/>
          <w:szCs w:val="18"/>
        </w:rPr>
        <w:t>1,120</w:t>
      </w:r>
      <w:r>
        <w:rPr>
          <w:color w:val="000000"/>
          <w:spacing w:val="0"/>
          <w:w w:val="100"/>
          <w:position w:val="0"/>
        </w:rPr>
        <w:t>万张可转换公司债券并于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日起在上海证券交易所挂牌交易，债券简称“曙光转债”，债券代 码</w:t>
      </w:r>
      <w:r>
        <w:rPr>
          <w:color w:val="000000"/>
          <w:spacing w:val="0"/>
          <w:w w:val="100"/>
          <w:position w:val="0"/>
          <w:sz w:val="18"/>
          <w:szCs w:val="18"/>
        </w:rPr>
        <w:t>“113517”，</w:t>
      </w:r>
      <w:r>
        <w:rPr>
          <w:color w:val="000000"/>
          <w:spacing w:val="0"/>
          <w:w w:val="100"/>
          <w:position w:val="0"/>
        </w:rPr>
        <w:t>“曙光转债”自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日起可转换为本公司股份,转股期限为自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日（详见公司公告</w:t>
      </w:r>
      <w:r>
        <w:rPr>
          <w:color w:val="000000"/>
          <w:spacing w:val="0"/>
          <w:w w:val="100"/>
          <w:position w:val="0"/>
          <w:sz w:val="18"/>
          <w:szCs w:val="18"/>
        </w:rPr>
        <w:t>：</w:t>
      </w:r>
      <w:r>
        <w:rPr>
          <w:color w:val="000000"/>
          <w:spacing w:val="0"/>
          <w:w w:val="100"/>
          <w:position w:val="0"/>
          <w:sz w:val="18"/>
          <w:szCs w:val="18"/>
        </w:rPr>
        <w:t xml:space="preserve">2018-043， </w:t>
      </w:r>
      <w:r>
        <w:rPr>
          <w:color w:val="000000"/>
          <w:spacing w:val="0"/>
          <w:w w:val="100"/>
          <w:position w:val="0"/>
          <w:sz w:val="18"/>
          <w:szCs w:val="18"/>
        </w:rPr>
        <w:t>2018-045）</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日，“曙光转债”累计转股数量为</w:t>
      </w:r>
      <w:r>
        <w:rPr>
          <w:color w:val="000000"/>
          <w:spacing w:val="0"/>
          <w:w w:val="100"/>
          <w:position w:val="0"/>
          <w:sz w:val="18"/>
          <w:szCs w:val="18"/>
        </w:rPr>
        <w:t>29,727,387</w:t>
      </w:r>
      <w:r>
        <w:rPr>
          <w:color w:val="000000"/>
          <w:spacing w:val="0"/>
          <w:w w:val="100"/>
          <w:position w:val="0"/>
        </w:rPr>
        <w:t>股（详见公司公告：</w:t>
      </w:r>
      <w:r>
        <w:rPr>
          <w:color w:val="000000"/>
          <w:spacing w:val="0"/>
          <w:w w:val="100"/>
          <w:position w:val="0"/>
          <w:sz w:val="18"/>
          <w:szCs w:val="18"/>
        </w:rPr>
        <w:t>2020-029）</w:t>
      </w:r>
      <w:r>
        <w:rPr>
          <w:color w:val="000000"/>
          <w:spacing w:val="0"/>
          <w:w w:val="100"/>
          <w:position w:val="0"/>
        </w:rPr>
        <w:t>。</w:t>
      </w:r>
    </w:p>
    <w:p>
      <w:pPr>
        <w:pStyle w:val="Style5"/>
        <w:keepNext w:val="0"/>
        <w:keepLines w:val="0"/>
        <w:widowControl w:val="0"/>
        <w:shd w:val="clear" w:color="auto" w:fill="auto"/>
        <w:tabs>
          <w:tab w:pos="354" w:val="left"/>
        </w:tabs>
        <w:bidi w:val="0"/>
        <w:spacing w:before="0" w:after="0" w:line="311" w:lineRule="exact"/>
        <w:ind w:left="0" w:right="0" w:firstLine="0"/>
        <w:jc w:val="left"/>
      </w:pPr>
      <w:bookmarkStart w:id="499" w:name="bookmark499"/>
      <w:r>
        <w:rPr>
          <w:color w:val="000000"/>
          <w:spacing w:val="0"/>
          <w:w w:val="100"/>
          <w:position w:val="0"/>
          <w:sz w:val="18"/>
          <w:szCs w:val="18"/>
        </w:rPr>
        <w:t>2</w:t>
      </w:r>
      <w:bookmarkEnd w:id="499"/>
      <w:r>
        <w:rPr>
          <w:color w:val="000000"/>
          <w:spacing w:val="0"/>
          <w:w w:val="100"/>
          <w:position w:val="0"/>
          <w:sz w:val="18"/>
          <w:szCs w:val="18"/>
        </w:rPr>
        <w:t>）</w:t>
        <w:tab/>
      </w:r>
      <w:r>
        <w:rPr>
          <w:color w:val="000000"/>
          <w:spacing w:val="0"/>
          <w:w w:val="100"/>
          <w:position w:val="0"/>
        </w:rPr>
        <w:t>经公司</w:t>
      </w:r>
      <w:r>
        <w:rPr>
          <w:color w:val="000000"/>
          <w:spacing w:val="0"/>
          <w:w w:val="100"/>
          <w:position w:val="0"/>
          <w:sz w:val="18"/>
          <w:szCs w:val="18"/>
        </w:rPr>
        <w:t>2019</w:t>
      </w:r>
      <w:r>
        <w:rPr>
          <w:color w:val="000000"/>
          <w:spacing w:val="0"/>
          <w:w w:val="100"/>
          <w:position w:val="0"/>
        </w:rPr>
        <w:t>年年度股东大会审议通过,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月，公司以</w:t>
      </w:r>
      <w:r>
        <w:rPr>
          <w:color w:val="000000"/>
          <w:spacing w:val="0"/>
          <w:w w:val="100"/>
          <w:position w:val="0"/>
          <w:sz w:val="18"/>
          <w:szCs w:val="18"/>
        </w:rPr>
        <w:t>2019</w:t>
      </w:r>
      <w:r>
        <w:rPr>
          <w:color w:val="000000"/>
          <w:spacing w:val="0"/>
          <w:w w:val="100"/>
          <w:position w:val="0"/>
        </w:rPr>
        <w:t>年年度利润分配方案实施前的总股本</w:t>
      </w:r>
      <w:r>
        <w:rPr>
          <w:color w:val="000000"/>
          <w:spacing w:val="0"/>
          <w:w w:val="100"/>
          <w:position w:val="0"/>
          <w:sz w:val="18"/>
          <w:szCs w:val="18"/>
        </w:rPr>
        <w:t>930,036,359</w:t>
      </w:r>
      <w:r>
        <w:rPr>
          <w:color w:val="000000"/>
          <w:spacing w:val="0"/>
          <w:w w:val="100"/>
          <w:position w:val="0"/>
        </w:rPr>
        <w:t>股为基数，每股派发现金红利</w:t>
      </w:r>
      <w:r>
        <w:rPr>
          <w:color w:val="000000"/>
          <w:spacing w:val="0"/>
          <w:w w:val="100"/>
          <w:position w:val="0"/>
          <w:sz w:val="18"/>
          <w:szCs w:val="18"/>
        </w:rPr>
        <w:t xml:space="preserve">0.14 </w:t>
      </w:r>
      <w:r>
        <w:rPr>
          <w:color w:val="000000"/>
          <w:spacing w:val="0"/>
          <w:w w:val="100"/>
          <w:position w:val="0"/>
        </w:rPr>
        <w:t>元（含税）</w:t>
      </w:r>
      <w:r>
        <w:rPr>
          <w:color w:val="000000"/>
          <w:spacing w:val="0"/>
          <w:w w:val="100"/>
          <w:position w:val="0"/>
          <w:sz w:val="18"/>
          <w:szCs w:val="18"/>
        </w:rPr>
        <w:t>，</w:t>
      </w:r>
      <w:r>
        <w:rPr>
          <w:color w:val="000000"/>
          <w:spacing w:val="0"/>
          <w:w w:val="100"/>
          <w:position w:val="0"/>
        </w:rPr>
        <w:t>以资本公积金向全体股东每股转增</w:t>
      </w:r>
      <w:r>
        <w:rPr>
          <w:color w:val="000000"/>
          <w:spacing w:val="0"/>
          <w:w w:val="100"/>
          <w:position w:val="0"/>
          <w:sz w:val="18"/>
          <w:szCs w:val="18"/>
        </w:rPr>
        <w:t>0.4</w:t>
      </w:r>
      <w:r>
        <w:rPr>
          <w:color w:val="000000"/>
          <w:spacing w:val="0"/>
          <w:w w:val="100"/>
          <w:position w:val="0"/>
        </w:rPr>
        <w:t>股，共计派发现金红利</w:t>
      </w:r>
      <w:r>
        <w:rPr>
          <w:color w:val="000000"/>
          <w:spacing w:val="0"/>
          <w:w w:val="100"/>
          <w:position w:val="0"/>
          <w:sz w:val="18"/>
          <w:szCs w:val="18"/>
        </w:rPr>
        <w:t>130,205,090.26</w:t>
      </w:r>
      <w:r>
        <w:rPr>
          <w:color w:val="000000"/>
          <w:spacing w:val="0"/>
          <w:w w:val="100"/>
          <w:position w:val="0"/>
        </w:rPr>
        <w:t>元，转增</w:t>
      </w:r>
      <w:r>
        <w:rPr>
          <w:color w:val="000000"/>
          <w:spacing w:val="0"/>
          <w:w w:val="100"/>
          <w:position w:val="0"/>
          <w:sz w:val="18"/>
          <w:szCs w:val="18"/>
        </w:rPr>
        <w:t>372, 014,544</w:t>
      </w:r>
      <w:r>
        <w:rPr>
          <w:color w:val="000000"/>
          <w:spacing w:val="0"/>
          <w:w w:val="100"/>
          <w:position w:val="0"/>
        </w:rPr>
        <w:t>股，本次分配后总股本为</w:t>
      </w:r>
      <w:r>
        <w:rPr>
          <w:color w:val="000000"/>
          <w:spacing w:val="0"/>
          <w:w w:val="100"/>
          <w:position w:val="0"/>
          <w:sz w:val="18"/>
          <w:szCs w:val="18"/>
        </w:rPr>
        <w:t xml:space="preserve">1,302,050,903 </w:t>
      </w:r>
      <w:r>
        <w:rPr>
          <w:color w:val="000000"/>
          <w:spacing w:val="0"/>
          <w:w w:val="100"/>
          <w:position w:val="0"/>
        </w:rPr>
        <w:t>股（详见公司公告：</w:t>
      </w:r>
      <w:r>
        <w:rPr>
          <w:color w:val="000000"/>
          <w:spacing w:val="0"/>
          <w:w w:val="100"/>
          <w:position w:val="0"/>
          <w:sz w:val="18"/>
          <w:szCs w:val="18"/>
        </w:rPr>
        <w:t xml:space="preserve">2020-038 </w:t>
      </w:r>
      <w:r>
        <w:rPr>
          <w:color w:val="000000"/>
          <w:spacing w:val="0"/>
          <w:w w:val="100"/>
          <w:position w:val="0"/>
        </w:rPr>
        <w:t>）。</w:t>
      </w:r>
    </w:p>
    <w:p>
      <w:pPr>
        <w:pStyle w:val="Style5"/>
        <w:keepNext w:val="0"/>
        <w:keepLines w:val="0"/>
        <w:widowControl w:val="0"/>
        <w:shd w:val="clear" w:color="auto" w:fill="auto"/>
        <w:tabs>
          <w:tab w:pos="358" w:val="left"/>
        </w:tabs>
        <w:bidi w:val="0"/>
        <w:spacing w:before="0" w:after="380" w:line="311" w:lineRule="exact"/>
        <w:ind w:left="0" w:right="0" w:firstLine="0"/>
        <w:jc w:val="left"/>
      </w:pPr>
      <w:bookmarkStart w:id="500" w:name="bookmark500"/>
      <w:r>
        <w:rPr>
          <w:color w:val="000000"/>
          <w:spacing w:val="0"/>
          <w:w w:val="100"/>
          <w:position w:val="0"/>
          <w:sz w:val="18"/>
          <w:szCs w:val="18"/>
        </w:rPr>
        <w:t>3</w:t>
      </w:r>
      <w:bookmarkEnd w:id="500"/>
      <w:r>
        <w:rPr>
          <w:color w:val="000000"/>
          <w:spacing w:val="0"/>
          <w:w w:val="100"/>
          <w:position w:val="0"/>
          <w:sz w:val="18"/>
          <w:szCs w:val="18"/>
        </w:rPr>
        <w:t>）</w:t>
        <w:tab/>
      </w:r>
      <w:r>
        <w:rPr>
          <w:color w:val="000000"/>
          <w:spacing w:val="0"/>
          <w:w w:val="100"/>
          <w:position w:val="0"/>
        </w:rPr>
        <w:t>经中国证券监督管理委员会证监许可</w:t>
      </w:r>
      <w:r>
        <w:rPr>
          <w:color w:val="000000"/>
          <w:spacing w:val="0"/>
          <w:w w:val="100"/>
          <w:position w:val="0"/>
          <w:sz w:val="18"/>
          <w:szCs w:val="18"/>
        </w:rPr>
        <w:t>[2020] 1863</w:t>
      </w:r>
      <w:r>
        <w:rPr>
          <w:color w:val="000000"/>
          <w:spacing w:val="0"/>
          <w:w w:val="100"/>
          <w:position w:val="0"/>
        </w:rPr>
        <w:t>号文核准，公司</w:t>
      </w:r>
      <w:r>
        <w:rPr>
          <w:color w:val="000000"/>
          <w:spacing w:val="0"/>
          <w:w w:val="100"/>
          <w:position w:val="0"/>
          <w:sz w:val="18"/>
          <w:szCs w:val="18"/>
        </w:rPr>
        <w:t>2020</w:t>
      </w:r>
      <w:r>
        <w:rPr>
          <w:color w:val="000000"/>
          <w:spacing w:val="0"/>
          <w:w w:val="100"/>
          <w:position w:val="0"/>
        </w:rPr>
        <w:t>年非公开发行人民币普通股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148, 678, 071</w:t>
      </w:r>
      <w:r>
        <w:rPr>
          <w:color w:val="000000"/>
          <w:spacing w:val="0"/>
          <w:w w:val="100"/>
          <w:position w:val="0"/>
        </w:rPr>
        <w:t>股，发行价格为</w:t>
      </w:r>
      <w:r>
        <w:rPr>
          <w:color w:val="000000"/>
          <w:spacing w:val="0"/>
          <w:w w:val="100"/>
          <w:position w:val="0"/>
          <w:sz w:val="18"/>
          <w:szCs w:val="18"/>
        </w:rPr>
        <w:t>32.15</w:t>
      </w:r>
      <w:r>
        <w:rPr>
          <w:color w:val="000000"/>
          <w:spacing w:val="0"/>
          <w:w w:val="100"/>
          <w:position w:val="0"/>
        </w:rPr>
        <w:t xml:space="preserve">元 </w:t>
      </w:r>
      <w:r>
        <w:rPr>
          <w:color w:val="000000"/>
          <w:spacing w:val="0"/>
          <w:w w:val="100"/>
          <w:position w:val="0"/>
          <w:sz w:val="18"/>
          <w:szCs w:val="18"/>
        </w:rPr>
        <w:t>/</w:t>
      </w:r>
      <w:r>
        <w:rPr>
          <w:color w:val="000000"/>
          <w:spacing w:val="0"/>
          <w:w w:val="100"/>
          <w:position w:val="0"/>
        </w:rPr>
        <w:t>股，募集资金总额</w:t>
      </w:r>
      <w:r>
        <w:rPr>
          <w:color w:val="000000"/>
          <w:spacing w:val="0"/>
          <w:w w:val="100"/>
          <w:position w:val="0"/>
          <w:sz w:val="18"/>
          <w:szCs w:val="18"/>
        </w:rPr>
        <w:t>4,779,999,982.65</w:t>
      </w:r>
      <w:r>
        <w:rPr>
          <w:color w:val="000000"/>
          <w:spacing w:val="0"/>
          <w:w w:val="100"/>
          <w:position w:val="0"/>
        </w:rPr>
        <w:t>元。本次发行完成后，公司增加</w:t>
      </w:r>
      <w:r>
        <w:rPr>
          <w:color w:val="000000"/>
          <w:spacing w:val="0"/>
          <w:w w:val="100"/>
          <w:position w:val="0"/>
          <w:sz w:val="18"/>
          <w:szCs w:val="18"/>
        </w:rPr>
        <w:t>148,678,071</w:t>
      </w:r>
      <w:r>
        <w:rPr>
          <w:color w:val="000000"/>
          <w:spacing w:val="0"/>
          <w:w w:val="100"/>
          <w:position w:val="0"/>
        </w:rPr>
        <w:t>股有限售条件流通股，总股本变为</w:t>
      </w:r>
      <w:r>
        <w:rPr>
          <w:color w:val="000000"/>
          <w:spacing w:val="0"/>
          <w:w w:val="100"/>
          <w:position w:val="0"/>
          <w:sz w:val="18"/>
          <w:szCs w:val="18"/>
        </w:rPr>
        <w:t>1,450, 728,974</w:t>
      </w:r>
      <w:r>
        <w:rPr>
          <w:color w:val="000000"/>
          <w:spacing w:val="0"/>
          <w:w w:val="100"/>
          <w:position w:val="0"/>
        </w:rPr>
        <w:t>股（详见公司公 告：</w:t>
      </w:r>
      <w:r>
        <w:rPr>
          <w:color w:val="000000"/>
          <w:spacing w:val="0"/>
          <w:w w:val="100"/>
          <w:position w:val="0"/>
          <w:sz w:val="18"/>
          <w:szCs w:val="18"/>
        </w:rPr>
        <w:t>2020-059）</w:t>
      </w:r>
      <w:r>
        <w:rPr>
          <w:color w:val="000000"/>
          <w:spacing w:val="0"/>
          <w:w w:val="100"/>
          <w:position w:val="0"/>
        </w:rPr>
        <w:t>。</w:t>
      </w:r>
    </w:p>
    <w:p>
      <w:pPr>
        <w:pStyle w:val="Style19"/>
        <w:keepNext/>
        <w:keepLines/>
        <w:widowControl w:val="0"/>
        <w:shd w:val="clear" w:color="auto" w:fill="auto"/>
        <w:tabs>
          <w:tab w:pos="373" w:val="left"/>
        </w:tabs>
        <w:bidi w:val="0"/>
        <w:spacing w:before="0" w:after="40" w:line="311"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3</w:t>
      </w:r>
      <w:bookmarkEnd w:id="503"/>
      <w:r>
        <w:rPr>
          <w:color w:val="000000"/>
          <w:spacing w:val="0"/>
          <w:w w:val="100"/>
          <w:position w:val="0"/>
        </w:rPr>
        <w:t>、</w:t>
        <w:tab/>
        <w:t>普通股股份变动对最近一年和最近一期每股收益、每股净资产等财务指标的影响（如有）</w:t>
      </w:r>
      <w:bookmarkEnd w:id="501"/>
      <w:bookmarkEnd w:id="502"/>
      <w:bookmarkEnd w:id="504"/>
    </w:p>
    <w:p>
      <w:pPr>
        <w:pStyle w:val="Style5"/>
        <w:keepNext w:val="0"/>
        <w:keepLines w:val="0"/>
        <w:widowControl w:val="0"/>
        <w:shd w:val="clear" w:color="auto" w:fill="auto"/>
        <w:bidi w:val="0"/>
        <w:spacing w:before="0" w:after="0" w:line="31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
        <w:keepNext w:val="0"/>
        <w:keepLines w:val="0"/>
        <w:widowControl w:val="0"/>
        <w:shd w:val="clear" w:color="auto" w:fill="auto"/>
        <w:tabs>
          <w:tab w:pos="339" w:val="left"/>
        </w:tabs>
        <w:bidi w:val="0"/>
        <w:spacing w:before="0" w:after="0" w:line="311" w:lineRule="exact"/>
        <w:ind w:left="0" w:right="0" w:firstLine="0"/>
        <w:jc w:val="left"/>
        <w:rPr>
          <w:sz w:val="20"/>
          <w:szCs w:val="20"/>
        </w:rPr>
      </w:pPr>
      <w:bookmarkStart w:id="505" w:name="bookmark505"/>
      <w:r>
        <w:rPr>
          <w:color w:val="000000"/>
          <w:spacing w:val="0"/>
          <w:w w:val="100"/>
          <w:position w:val="0"/>
          <w:sz w:val="18"/>
          <w:szCs w:val="18"/>
        </w:rPr>
        <w:t>1</w:t>
      </w:r>
      <w:bookmarkEnd w:id="505"/>
      <w:r>
        <w:rPr>
          <w:color w:val="000000"/>
          <w:spacing w:val="0"/>
          <w:w w:val="100"/>
          <w:position w:val="0"/>
          <w:sz w:val="18"/>
          <w:szCs w:val="18"/>
        </w:rPr>
        <w:t>）</w:t>
        <w:tab/>
      </w:r>
      <w:r>
        <w:rPr>
          <w:color w:val="000000"/>
          <w:spacing w:val="0"/>
          <w:w w:val="100"/>
          <w:position w:val="0"/>
          <w:sz w:val="20"/>
          <w:szCs w:val="20"/>
        </w:rPr>
        <w:t>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30</w:t>
      </w:r>
      <w:r>
        <w:rPr>
          <w:color w:val="000000"/>
          <w:spacing w:val="0"/>
          <w:w w:val="100"/>
          <w:position w:val="0"/>
          <w:sz w:val="20"/>
          <w:szCs w:val="20"/>
        </w:rPr>
        <w:t>日，“曙光转债”累计转股数量为</w:t>
      </w:r>
      <w:r>
        <w:rPr>
          <w:color w:val="000000"/>
          <w:spacing w:val="0"/>
          <w:w w:val="100"/>
          <w:position w:val="0"/>
          <w:sz w:val="18"/>
          <w:szCs w:val="18"/>
        </w:rPr>
        <w:t>29,727,387</w:t>
      </w:r>
      <w:r>
        <w:rPr>
          <w:color w:val="000000"/>
          <w:spacing w:val="0"/>
          <w:w w:val="100"/>
          <w:position w:val="0"/>
          <w:sz w:val="20"/>
          <w:szCs w:val="20"/>
        </w:rPr>
        <w:t>股。</w:t>
      </w:r>
    </w:p>
    <w:p>
      <w:pPr>
        <w:pStyle w:val="Style5"/>
        <w:keepNext w:val="0"/>
        <w:keepLines w:val="0"/>
        <w:widowControl w:val="0"/>
        <w:shd w:val="clear" w:color="auto" w:fill="auto"/>
        <w:tabs>
          <w:tab w:pos="358" w:val="left"/>
        </w:tabs>
        <w:bidi w:val="0"/>
        <w:spacing w:before="0" w:after="0" w:line="311" w:lineRule="exact"/>
        <w:ind w:left="0" w:right="0" w:firstLine="0"/>
        <w:jc w:val="left"/>
      </w:pPr>
      <w:bookmarkStart w:id="506" w:name="bookmark506"/>
      <w:r>
        <w:rPr>
          <w:color w:val="000000"/>
          <w:spacing w:val="0"/>
          <w:w w:val="100"/>
          <w:position w:val="0"/>
          <w:sz w:val="18"/>
          <w:szCs w:val="18"/>
        </w:rPr>
        <w:t>2</w:t>
      </w:r>
      <w:bookmarkEnd w:id="506"/>
      <w:r>
        <w:rPr>
          <w:color w:val="000000"/>
          <w:spacing w:val="0"/>
          <w:w w:val="100"/>
          <w:position w:val="0"/>
          <w:sz w:val="18"/>
          <w:szCs w:val="18"/>
        </w:rPr>
        <w:t>）</w:t>
        <w:tab/>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月，公司以总股本</w:t>
      </w:r>
      <w:r>
        <w:rPr>
          <w:color w:val="000000"/>
          <w:spacing w:val="0"/>
          <w:w w:val="100"/>
          <w:position w:val="0"/>
          <w:sz w:val="18"/>
          <w:szCs w:val="18"/>
        </w:rPr>
        <w:t>930,036,359</w:t>
      </w:r>
      <w:r>
        <w:rPr>
          <w:color w:val="000000"/>
          <w:spacing w:val="0"/>
          <w:w w:val="100"/>
          <w:position w:val="0"/>
        </w:rPr>
        <w:t>股为基数，以资本公积金向全体股东每股转增</w:t>
      </w:r>
      <w:r>
        <w:rPr>
          <w:color w:val="000000"/>
          <w:spacing w:val="0"/>
          <w:w w:val="100"/>
          <w:position w:val="0"/>
          <w:sz w:val="18"/>
          <w:szCs w:val="18"/>
        </w:rPr>
        <w:t>0.4</w:t>
      </w:r>
      <w:r>
        <w:rPr>
          <w:color w:val="000000"/>
          <w:spacing w:val="0"/>
          <w:w w:val="100"/>
          <w:position w:val="0"/>
        </w:rPr>
        <w:t>股，本次转增</w:t>
      </w:r>
      <w:r>
        <w:rPr>
          <w:color w:val="000000"/>
          <w:spacing w:val="0"/>
          <w:w w:val="100"/>
          <w:position w:val="0"/>
          <w:sz w:val="18"/>
          <w:szCs w:val="18"/>
        </w:rPr>
        <w:t>372,014,544</w:t>
      </w:r>
      <w:r>
        <w:rPr>
          <w:color w:val="000000"/>
          <w:spacing w:val="0"/>
          <w:w w:val="100"/>
          <w:position w:val="0"/>
        </w:rPr>
        <w:t>股。</w:t>
      </w:r>
    </w:p>
    <w:p>
      <w:pPr>
        <w:pStyle w:val="Style2"/>
        <w:keepNext w:val="0"/>
        <w:keepLines w:val="0"/>
        <w:widowControl w:val="0"/>
        <w:shd w:val="clear" w:color="auto" w:fill="auto"/>
        <w:tabs>
          <w:tab w:pos="382" w:val="left"/>
        </w:tabs>
        <w:bidi w:val="0"/>
        <w:spacing w:before="0" w:after="40" w:line="311" w:lineRule="exact"/>
        <w:ind w:left="0" w:right="0" w:firstLine="0"/>
        <w:jc w:val="left"/>
        <w:rPr>
          <w:sz w:val="20"/>
          <w:szCs w:val="20"/>
        </w:rPr>
      </w:pPr>
      <w:bookmarkStart w:id="507" w:name="bookmark507"/>
      <w:r>
        <w:rPr>
          <w:color w:val="000000"/>
          <w:spacing w:val="0"/>
          <w:w w:val="100"/>
          <w:position w:val="0"/>
          <w:sz w:val="18"/>
          <w:szCs w:val="18"/>
        </w:rPr>
        <w:t>3</w:t>
      </w:r>
      <w:bookmarkEnd w:id="507"/>
      <w:r>
        <w:rPr>
          <w:color w:val="000000"/>
          <w:spacing w:val="0"/>
          <w:w w:val="100"/>
          <w:position w:val="0"/>
          <w:sz w:val="18"/>
          <w:szCs w:val="18"/>
        </w:rPr>
        <w:t>）</w:t>
        <w:tab/>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月，公司</w:t>
      </w:r>
      <w:r>
        <w:rPr>
          <w:color w:val="000000"/>
          <w:spacing w:val="0"/>
          <w:w w:val="100"/>
          <w:position w:val="0"/>
          <w:sz w:val="18"/>
          <w:szCs w:val="18"/>
        </w:rPr>
        <w:t>2020</w:t>
      </w:r>
      <w:r>
        <w:rPr>
          <w:color w:val="000000"/>
          <w:spacing w:val="0"/>
          <w:w w:val="100"/>
          <w:position w:val="0"/>
          <w:sz w:val="20"/>
          <w:szCs w:val="20"/>
        </w:rPr>
        <w:t>年非公开发行人民币普通股</w:t>
      </w:r>
      <w:r>
        <w:rPr>
          <w:color w:val="000000"/>
          <w:spacing w:val="0"/>
          <w:w w:val="100"/>
          <w:position w:val="0"/>
          <w:sz w:val="18"/>
          <w:szCs w:val="18"/>
        </w:rPr>
        <w:t>（A</w:t>
      </w:r>
      <w:r>
        <w:rPr>
          <w:color w:val="000000"/>
          <w:spacing w:val="0"/>
          <w:w w:val="100"/>
          <w:position w:val="0"/>
          <w:sz w:val="20"/>
          <w:szCs w:val="20"/>
        </w:rPr>
        <w:t>股）股票</w:t>
      </w:r>
      <w:r>
        <w:rPr>
          <w:color w:val="000000"/>
          <w:spacing w:val="0"/>
          <w:w w:val="100"/>
          <w:position w:val="0"/>
          <w:sz w:val="18"/>
          <w:szCs w:val="18"/>
        </w:rPr>
        <w:t>148, 678, 071</w:t>
      </w:r>
      <w:r>
        <w:rPr>
          <w:color w:val="000000"/>
          <w:spacing w:val="0"/>
          <w:w w:val="100"/>
          <w:position w:val="0"/>
          <w:sz w:val="20"/>
          <w:szCs w:val="20"/>
        </w:rPr>
        <w:t>股。</w:t>
      </w:r>
    </w:p>
    <w:p>
      <w:pPr>
        <w:pStyle w:val="Style5"/>
        <w:keepNext w:val="0"/>
        <w:keepLines w:val="0"/>
        <w:widowControl w:val="0"/>
        <w:shd w:val="clear" w:color="auto" w:fill="auto"/>
        <w:bidi w:val="0"/>
        <w:spacing w:before="0" w:after="40" w:line="311" w:lineRule="exact"/>
        <w:ind w:left="0" w:right="0" w:firstLine="0"/>
        <w:jc w:val="left"/>
      </w:pPr>
      <w:r>
        <w:rPr>
          <w:color w:val="000000"/>
          <w:spacing w:val="0"/>
          <w:w w:val="100"/>
          <w:position w:val="0"/>
        </w:rPr>
        <w:t>普通股股份变动对最近一年每股收益、每股净资产等财务指标的影响如下：</w:t>
      </w:r>
    </w:p>
    <w:tbl>
      <w:tblPr>
        <w:tblOverlap w:val="never"/>
        <w:jc w:val="center"/>
        <w:tblLayout w:type="fixed"/>
      </w:tblPr>
      <w:tblGrid>
        <w:gridCol w:w="4598"/>
        <w:gridCol w:w="4694"/>
        <w:gridCol w:w="461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/2020</w:t>
            </w:r>
            <w:r>
              <w:rPr>
                <w:color w:val="000000"/>
                <w:spacing w:val="0"/>
                <w:w w:val="100"/>
                <w:position w:val="0"/>
              </w:rPr>
              <w:t>年期末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若普通股股份未变动</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0.91</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归属于上市公司普通股东的每股净资产</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160" w:right="0" w:firstLine="0"/>
              <w:jc w:val="left"/>
              <w:rPr>
                <w:sz w:val="18"/>
                <w:szCs w:val="18"/>
              </w:rPr>
            </w:pPr>
            <w:r>
              <w:rPr>
                <w:color w:val="000000"/>
                <w:spacing w:val="0"/>
                <w:w w:val="100"/>
                <w:position w:val="0"/>
                <w:sz w:val="18"/>
                <w:szCs w:val="18"/>
              </w:rPr>
              <w:t>8.02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w:t>
            </w:r>
          </w:p>
        </w:tc>
      </w:tr>
    </w:tbl>
    <w:p>
      <w:pPr>
        <w:widowControl w:val="0"/>
        <w:spacing w:after="379" w:line="1" w:lineRule="exact"/>
      </w:pPr>
    </w:p>
    <w:p>
      <w:pPr>
        <w:pStyle w:val="Style19"/>
        <w:keepNext/>
        <w:keepLines/>
        <w:widowControl w:val="0"/>
        <w:shd w:val="clear" w:color="auto" w:fill="auto"/>
        <w:bidi w:val="0"/>
        <w:spacing w:before="0" w:after="140" w:line="240" w:lineRule="auto"/>
        <w:ind w:left="0" w:right="0" w:firstLine="0"/>
        <w:jc w:val="left"/>
      </w:pPr>
      <w:bookmarkStart w:id="508" w:name="bookmark508"/>
      <w:bookmarkStart w:id="509" w:name="bookmark509"/>
      <w:bookmarkStart w:id="510" w:name="bookmark510"/>
      <w:bookmarkStart w:id="511" w:name="bookmark511"/>
      <w:r>
        <w:rPr>
          <w:color w:val="000000"/>
          <w:spacing w:val="0"/>
          <w:w w:val="100"/>
          <w:position w:val="0"/>
        </w:rPr>
        <w:t>4</w:t>
      </w:r>
      <w:bookmarkEnd w:id="510"/>
      <w:r>
        <w:rPr>
          <w:color w:val="000000"/>
          <w:spacing w:val="0"/>
          <w:w w:val="100"/>
          <w:position w:val="0"/>
        </w:rPr>
        <w:t>、公司认为必要或证券监管机构要求披露的其他内容</w:t>
      </w:r>
      <w:bookmarkEnd w:id="508"/>
      <w:bookmarkEnd w:id="509"/>
      <w:bookmarkEnd w:id="51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shd w:val="clear" w:color="auto" w:fill="auto"/>
        <w:bidi w:val="0"/>
        <w:spacing w:before="0" w:after="100" w:line="240" w:lineRule="auto"/>
        <w:ind w:left="0" w:right="0" w:firstLine="0"/>
        <w:jc w:val="left"/>
      </w:pPr>
      <w:bookmarkStart w:id="512" w:name="bookmark512"/>
      <w:bookmarkStart w:id="513" w:name="bookmark513"/>
      <w:bookmarkStart w:id="514" w:name="bookmark514"/>
      <w:bookmarkStart w:id="515" w:name="bookmark515"/>
      <w:r>
        <w:rPr>
          <w:rFonts w:ascii="Calibri" w:eastAsia="Calibri" w:hAnsi="Calibri" w:cs="Calibri"/>
          <w:color w:val="000000"/>
          <w:spacing w:val="0"/>
          <w:w w:val="100"/>
          <w:position w:val="0"/>
          <w:sz w:val="20"/>
          <w:szCs w:val="20"/>
        </w:rPr>
        <w:t>（</w:t>
      </w:r>
      <w:bookmarkEnd w:id="514"/>
      <w:r>
        <w:rPr>
          <w:color w:val="000000"/>
          <w:spacing w:val="0"/>
          <w:w w:val="100"/>
          <w:position w:val="0"/>
        </w:rPr>
        <w:t>二</w:t>
      </w:r>
      <w:r>
        <w:rPr>
          <w:color w:val="000000"/>
          <w:spacing w:val="0"/>
          <w:w w:val="100"/>
          <w:position w:val="0"/>
          <w:sz w:val="22"/>
          <w:szCs w:val="22"/>
        </w:rPr>
        <w:t>）</w:t>
      </w:r>
      <w:r>
        <w:rPr>
          <w:color w:val="000000"/>
          <w:spacing w:val="0"/>
          <w:w w:val="100"/>
          <w:position w:val="0"/>
        </w:rPr>
        <w:t>限售股份变动情况</w:t>
      </w:r>
      <w:bookmarkEnd w:id="512"/>
      <w:bookmarkEnd w:id="513"/>
      <w:bookmarkEnd w:id="51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27" w:right="0" w:firstLine="0"/>
        <w:jc w:val="left"/>
      </w:pPr>
      <w:r>
        <w:rPr>
          <w:color w:val="000000"/>
          <w:spacing w:val="0"/>
          <w:w w:val="100"/>
          <w:position w:val="0"/>
        </w:rPr>
        <w:t>单位：股</w:t>
      </w:r>
    </w:p>
    <w:tbl>
      <w:tblPr>
        <w:tblOverlap w:val="never"/>
        <w:jc w:val="center"/>
        <w:tblLayout w:type="fixed"/>
      </w:tblPr>
      <w:tblGrid>
        <w:gridCol w:w="5424"/>
        <w:gridCol w:w="974"/>
        <w:gridCol w:w="1118"/>
        <w:gridCol w:w="1397"/>
        <w:gridCol w:w="1397"/>
        <w:gridCol w:w="2098"/>
        <w:gridCol w:w="1493"/>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80" w:right="0" w:firstLine="0"/>
              <w:jc w:val="left"/>
            </w:pPr>
            <w:r>
              <w:rPr>
                <w:color w:val="000000"/>
                <w:spacing w:val="0"/>
                <w:w w:val="100"/>
                <w:position w:val="0"/>
              </w:rPr>
              <w:t>股东名称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年初限售 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本年解除限 售股数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本年增加限售 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年末限售股数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大家人寿保险股份有限公司-万能产品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15,552,099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15,552,099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中国人寿保险股份有限公司-传统-普通保险产品 </w:t>
            </w:r>
            <w:r>
              <w:rPr>
                <w:color w:val="000000"/>
                <w:spacing w:val="0"/>
                <w:w w:val="100"/>
                <w:position w:val="0"/>
                <w:sz w:val="18"/>
                <w:szCs w:val="18"/>
              </w:rPr>
              <w:t xml:space="preserve">-005L-CT001 </w:t>
            </w:r>
            <w:r>
              <w:rPr>
                <w:color w:val="000000"/>
                <w:spacing w:val="0"/>
                <w:w w:val="100"/>
                <w:position w:val="0"/>
              </w:rPr>
              <w:t>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9,331,259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9,331,259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华融瑞通股权投资管理有限公司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8,709, 175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8,709, 175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国寿资产</w:t>
            </w:r>
            <w:r>
              <w:rPr>
                <w:color w:val="000000"/>
                <w:spacing w:val="0"/>
                <w:w w:val="100"/>
                <w:position w:val="0"/>
                <w:sz w:val="18"/>
                <w:szCs w:val="18"/>
              </w:rPr>
              <w:t>-PIPE2020</w:t>
            </w:r>
            <w:r>
              <w:rPr>
                <w:color w:val="000000"/>
                <w:spacing w:val="0"/>
                <w:w w:val="100"/>
                <w:position w:val="0"/>
              </w:rPr>
              <w:t>保险资产管理产品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6,466,251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6,466,251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6,438, 569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6,438, 569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Goldman Sachs International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大家资产-工商银行-大家资产-蓝筹精选</w:t>
            </w:r>
            <w:r>
              <w:rPr>
                <w:color w:val="000000"/>
                <w:spacing w:val="0"/>
                <w:w w:val="100"/>
                <w:position w:val="0"/>
                <w:sz w:val="18"/>
                <w:szCs w:val="18"/>
              </w:rPr>
              <w:t>5</w:t>
            </w:r>
            <w:r>
              <w:rPr>
                <w:color w:val="000000"/>
                <w:spacing w:val="0"/>
                <w:w w:val="100"/>
                <w:position w:val="0"/>
              </w:rPr>
              <w:t>号集合资产管理 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4,976, 671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4,976, 671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银华基金管理股份有限公司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4,945, 567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4,945, 567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陕西翠矶云海企业管理合伙企业（有限合伙）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4,663, 452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4,663, 452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华商基金管理有限公司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4,439,813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4,439,813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平安证券股份有限公司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深圳市普泰投资发展有限公司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4,354, 587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中国国际金融股份有限公司（资产管理）</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604,675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pPr>
            <w:r>
              <w:rPr>
                <w:color w:val="000000"/>
                <w:spacing w:val="0"/>
                <w:w w:val="100"/>
                <w:position w:val="0"/>
              </w:rPr>
              <w:t>非公开发行新增股份</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2021/5/4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148,678,071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148,678,071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spacing w:lineRule="exact" w:line="1"/>
        <w:rPr>
          <w:sz w:val="2"/>
          <w:szCs w:val="2"/>
        </w:rPr>
      </w:pPr>
      <w:r>
        <w:br w:type="page"/>
      </w:r>
    </w:p>
    <w:p>
      <w:pPr>
        <w:pStyle w:val="Style19"/>
        <w:keepNext/>
        <w:keepLines/>
        <w:widowControl w:val="0"/>
        <w:shd w:val="clear" w:color="auto" w:fill="auto"/>
        <w:bidi w:val="0"/>
        <w:spacing w:before="0" w:after="140" w:line="240" w:lineRule="auto"/>
        <w:ind w:left="0" w:right="0" w:firstLine="0"/>
        <w:jc w:val="both"/>
      </w:pPr>
      <w:bookmarkStart w:id="516" w:name="bookmark516"/>
      <w:bookmarkStart w:id="517" w:name="bookmark517"/>
      <w:bookmarkStart w:id="518" w:name="bookmark518"/>
      <w:bookmarkStart w:id="519" w:name="bookmark519"/>
      <w:r>
        <w:rPr>
          <w:color w:val="000000"/>
          <w:spacing w:val="0"/>
          <w:w w:val="100"/>
          <w:position w:val="0"/>
        </w:rPr>
        <w:t>二</w:t>
      </w:r>
      <w:bookmarkEnd w:id="518"/>
      <w:r>
        <w:rPr>
          <w:color w:val="000000"/>
          <w:spacing w:val="0"/>
          <w:w w:val="100"/>
          <w:position w:val="0"/>
        </w:rPr>
        <w:t>、证券发行与上市情况</w:t>
      </w:r>
      <w:bookmarkEnd w:id="516"/>
      <w:bookmarkEnd w:id="517"/>
      <w:bookmarkEnd w:id="519"/>
    </w:p>
    <w:p>
      <w:pPr>
        <w:pStyle w:val="Style19"/>
        <w:keepNext/>
        <w:keepLines/>
        <w:widowControl w:val="0"/>
        <w:shd w:val="clear" w:color="auto" w:fill="auto"/>
        <w:bidi w:val="0"/>
        <w:spacing w:before="0" w:after="140" w:line="240" w:lineRule="auto"/>
        <w:ind w:left="0" w:right="0" w:firstLine="0"/>
        <w:jc w:val="both"/>
      </w:pPr>
      <w:bookmarkStart w:id="516" w:name="bookmark516"/>
      <w:bookmarkStart w:id="517" w:name="bookmark517"/>
      <w:bookmarkStart w:id="520" w:name="bookmark520"/>
      <w:bookmarkStart w:id="521" w:name="bookmark521"/>
      <w:r>
        <w:rPr>
          <w:color w:val="000000"/>
          <w:spacing w:val="0"/>
          <w:w w:val="100"/>
          <w:position w:val="0"/>
        </w:rPr>
        <w:t>（</w:t>
      </w:r>
      <w:bookmarkEnd w:id="520"/>
      <w:r>
        <w:rPr>
          <w:color w:val="000000"/>
          <w:spacing w:val="0"/>
          <w:w w:val="100"/>
          <w:position w:val="0"/>
        </w:rPr>
        <w:t>一）截至报告期内证券发行情况</w:t>
      </w:r>
      <w:bookmarkEnd w:id="516"/>
      <w:bookmarkEnd w:id="517"/>
      <w:bookmarkEnd w:id="521"/>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2549"/>
        <w:gridCol w:w="1805"/>
        <w:gridCol w:w="2184"/>
        <w:gridCol w:w="1757"/>
        <w:gridCol w:w="1675"/>
        <w:gridCol w:w="2246"/>
        <w:gridCol w:w="1685"/>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 证券的种类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发行价格（或利率）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获准上市交易数量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322"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普通股股票类</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2014/10/24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43,023,970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43,023,970</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2020/10/14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148,678,071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148,678,071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可转换公司债券、分离交易可转债、公司债类</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11,200, 000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2018/8/23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11,200, 000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2020/3/31</w:t>
            </w:r>
          </w:p>
        </w:tc>
      </w:tr>
    </w:tbl>
    <w:p>
      <w:pPr>
        <w:widowControl w:val="0"/>
        <w:spacing w:after="259" w:line="1" w:lineRule="exact"/>
      </w:pPr>
    </w:p>
    <w:p>
      <w:pPr>
        <w:pStyle w:val="Style5"/>
        <w:keepNext w:val="0"/>
        <w:keepLines w:val="0"/>
        <w:widowControl w:val="0"/>
        <w:shd w:val="clear" w:color="auto" w:fill="auto"/>
        <w:tabs>
          <w:tab w:pos="869" w:val="left"/>
        </w:tabs>
        <w:bidi w:val="0"/>
        <w:spacing w:before="0" w:after="40" w:line="317" w:lineRule="exact"/>
        <w:ind w:left="0" w:right="0" w:firstLine="0"/>
        <w:jc w:val="both"/>
      </w:pPr>
      <w:r>
        <w:rPr>
          <w:color w:val="000000"/>
          <w:spacing w:val="0"/>
          <w:w w:val="100"/>
          <w:position w:val="0"/>
        </w:rPr>
        <w:t>截至报告期内证券发行情况的说明（存续期内利率不同的债券，请分别说明）： 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317" w:lineRule="exact"/>
        <w:ind w:left="0" w:right="0" w:firstLine="0"/>
        <w:jc w:val="both"/>
      </w:pPr>
      <w:bookmarkStart w:id="522" w:name="bookmark522"/>
      <w:r>
        <w:rPr>
          <w:b/>
          <w:bCs/>
          <w:color w:val="000000"/>
          <w:spacing w:val="0"/>
          <w:w w:val="100"/>
          <w:position w:val="0"/>
        </w:rPr>
        <w:t>（</w:t>
      </w:r>
      <w:bookmarkEnd w:id="522"/>
      <w:r>
        <w:rPr>
          <w:b/>
          <w:bCs/>
          <w:color w:val="000000"/>
          <w:spacing w:val="0"/>
          <w:w w:val="100"/>
          <w:position w:val="0"/>
        </w:rPr>
        <w:t>二）</w:t>
        <w:tab/>
        <w:t>公司普通股股份总数及股东结构变动及公司资产和负债结构的变动情况</w:t>
      </w:r>
    </w:p>
    <w:p>
      <w:pPr>
        <w:pStyle w:val="Style5"/>
        <w:keepNext w:val="0"/>
        <w:keepLines w:val="0"/>
        <w:widowControl w:val="0"/>
        <w:shd w:val="clear" w:color="auto" w:fill="auto"/>
        <w:tabs>
          <w:tab w:pos="869" w:val="left"/>
        </w:tabs>
        <w:bidi w:val="0"/>
        <w:spacing w:before="0" w:after="40" w:line="317"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536" w:val="left"/>
        </w:tabs>
        <w:bidi w:val="0"/>
        <w:spacing w:before="0" w:after="40" w:line="317" w:lineRule="exact"/>
        <w:ind w:left="0" w:right="0" w:firstLine="0"/>
        <w:jc w:val="both"/>
      </w:pPr>
      <w:bookmarkStart w:id="523" w:name="bookmark523"/>
      <w:r>
        <w:rPr>
          <w:b/>
          <w:bCs/>
          <w:color w:val="000000"/>
          <w:spacing w:val="0"/>
          <w:w w:val="100"/>
          <w:position w:val="0"/>
        </w:rPr>
        <w:t>（</w:t>
      </w:r>
      <w:bookmarkEnd w:id="523"/>
      <w:r>
        <w:rPr>
          <w:b/>
          <w:bCs/>
          <w:color w:val="000000"/>
          <w:spacing w:val="0"/>
          <w:w w:val="100"/>
          <w:position w:val="0"/>
        </w:rPr>
        <w:t>三）</w:t>
        <w:tab/>
        <w:t>现存的内部职工股情况</w:t>
      </w:r>
    </w:p>
    <w:p>
      <w:pPr>
        <w:pStyle w:val="Style5"/>
        <w:keepNext w:val="0"/>
        <w:keepLines w:val="0"/>
        <w:widowControl w:val="0"/>
        <w:shd w:val="clear" w:color="auto" w:fill="auto"/>
        <w:bidi w:val="0"/>
        <w:spacing w:before="0" w:after="420" w:line="317"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三、股东和实际控制人情况</w:t>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7570"/>
        <w:gridCol w:w="633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580" w:right="0" w:firstLine="0"/>
              <w:jc w:val="left"/>
              <w:rPr>
                <w:sz w:val="18"/>
                <w:szCs w:val="18"/>
              </w:rPr>
            </w:pPr>
            <w:r>
              <w:rPr>
                <w:color w:val="000000"/>
                <w:spacing w:val="0"/>
                <w:w w:val="100"/>
                <w:position w:val="0"/>
                <w:sz w:val="18"/>
                <w:szCs w:val="18"/>
              </w:rPr>
              <w:t>202,408</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5580" w:right="0" w:firstLine="0"/>
              <w:jc w:val="left"/>
              <w:rPr>
                <w:sz w:val="18"/>
                <w:szCs w:val="18"/>
              </w:rPr>
            </w:pPr>
            <w:r>
              <w:rPr>
                <w:color w:val="000000"/>
                <w:spacing w:val="0"/>
                <w:w w:val="100"/>
                <w:position w:val="0"/>
                <w:sz w:val="18"/>
                <w:szCs w:val="18"/>
              </w:rPr>
              <w:t>212,324</w:t>
            </w:r>
          </w:p>
        </w:tc>
      </w:tr>
    </w:tbl>
    <w:p>
      <w:pPr>
        <w:spacing w:lineRule="exact" w:line="1"/>
        <w:rPr>
          <w:sz w:val="2"/>
          <w:szCs w:val="2"/>
        </w:rPr>
      </w:pPr>
      <w:r>
        <w:br w:type="page"/>
      </w:r>
    </w:p>
    <w:p>
      <w:pPr>
        <w:pStyle w:val="Style25"/>
        <w:keepNext w:val="0"/>
        <w:keepLines w:val="0"/>
        <w:widowControl w:val="0"/>
        <w:shd w:val="clear" w:color="auto" w:fill="auto"/>
        <w:bidi w:val="0"/>
        <w:spacing w:before="0" w:after="0" w:line="240" w:lineRule="auto"/>
        <w:ind w:left="96"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截止报告期末前十名股东、前十名流通股东（或无限售条件股东）持股情况表</w:t>
      </w:r>
    </w:p>
    <w:p>
      <w:pPr>
        <w:pStyle w:val="Style25"/>
        <w:keepNext w:val="0"/>
        <w:keepLines w:val="0"/>
        <w:widowControl w:val="0"/>
        <w:shd w:val="clear" w:color="auto" w:fill="auto"/>
        <w:bidi w:val="0"/>
        <w:spacing w:before="0" w:after="0" w:line="240" w:lineRule="auto"/>
        <w:ind w:left="13238" w:right="0" w:firstLine="0"/>
        <w:jc w:val="left"/>
      </w:pPr>
      <w:r>
        <w:rPr>
          <w:color w:val="000000"/>
          <w:spacing w:val="0"/>
          <w:w w:val="100"/>
          <w:position w:val="0"/>
        </w:rPr>
        <w:t>单位:股</w:t>
      </w:r>
    </w:p>
    <w:tbl>
      <w:tblPr>
        <w:tblOverlap w:val="never"/>
        <w:jc w:val="center"/>
        <w:tblLayout w:type="fixed"/>
      </w:tblPr>
      <w:tblGrid>
        <w:gridCol w:w="5218"/>
        <w:gridCol w:w="1637"/>
        <w:gridCol w:w="1594"/>
        <w:gridCol w:w="1022"/>
        <w:gridCol w:w="1781"/>
        <w:gridCol w:w="490"/>
        <w:gridCol w:w="427"/>
        <w:gridCol w:w="643"/>
        <w:gridCol w:w="1291"/>
      </w:tblGrid>
      <w:tr>
        <w:trPr>
          <w:trHeight w:val="326"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6100" w:right="0" w:firstLine="0"/>
              <w:jc w:val="left"/>
            </w:pPr>
            <w:r>
              <w:rPr>
                <w:color w:val="000000"/>
                <w:spacing w:val="0"/>
                <w:w w:val="100"/>
                <w:position w:val="0"/>
              </w:rPr>
              <w:t>前十名月</w:t>
            </w:r>
          </w:p>
        </w:tc>
        <w:tc>
          <w:tcPr>
            <w:gridSpan w:val="7"/>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步东持股情况</w:t>
            </w:r>
          </w:p>
        </w:tc>
      </w:tr>
      <w:tr>
        <w:trPr>
          <w:trHeight w:val="63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股东名称 （全称）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报告期内增减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期末持股数量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持有有限售条件 股份数量</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质押或冻结情 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 性质</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股份</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76,762,446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268,668,560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15,881,886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55,586,600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13,387,652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46,856,781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31,104,199</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大家人寿保险股份有限公司一万能产品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23,208,898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23,208,898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15,552,099</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22,395,023</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931,340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19,551,840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3,653, 525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16,805,839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442,798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12,160,772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中国人寿保险股份有限公司一传统一普通保险产品一 </w:t>
            </w:r>
            <w:r>
              <w:rPr>
                <w:color w:val="000000"/>
                <w:spacing w:val="0"/>
                <w:w w:val="100"/>
                <w:position w:val="0"/>
                <w:sz w:val="18"/>
                <w:szCs w:val="18"/>
              </w:rPr>
              <w:t xml:space="preserve">005L-CT001 </w:t>
            </w:r>
            <w:r>
              <w:rPr>
                <w:color w:val="000000"/>
                <w:spacing w:val="0"/>
                <w:w w:val="100"/>
                <w:position w:val="0"/>
              </w:rPr>
              <w:t>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10,510,259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10,531,259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9,331,259</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22" w:hRule="exact"/>
        </w:trPr>
        <w:tc>
          <w:tcPr>
            <w:gridSpan w:val="9"/>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前十名无限售条件股东持股情况</w:t>
            </w:r>
          </w:p>
        </w:tc>
      </w:tr>
      <w:tr>
        <w:trPr>
          <w:trHeight w:val="322" w:hRule="exact"/>
        </w:trPr>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持有无限售条件流通股的 数量</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322" w:hRule="exact"/>
        </w:trPr>
        <w:tc>
          <w:tcPr>
            <w:gridSpan w:val="2"/>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268,668,560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268,668,560</w:t>
            </w:r>
          </w:p>
        </w:tc>
      </w:tr>
      <w:tr>
        <w:trPr>
          <w:trHeight w:val="3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北京思科智控股中心</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55,586,600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55,586,600</w:t>
            </w:r>
          </w:p>
        </w:tc>
      </w:tr>
      <w:tr>
        <w:trPr>
          <w:trHeight w:val="3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46,856,781</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46,856,781</w:t>
            </w:r>
          </w:p>
        </w:tc>
      </w:tr>
      <w:tr>
        <w:trPr>
          <w:trHeight w:val="322" w:hRule="exact"/>
        </w:trPr>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聂华</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19,551,840</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19,551,840</w:t>
            </w:r>
          </w:p>
        </w:tc>
      </w:tr>
      <w:tr>
        <w:trPr>
          <w:trHeight w:val="331"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16,805,839</w:t>
            </w:r>
          </w:p>
        </w:tc>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16,805,839</w:t>
            </w:r>
          </w:p>
        </w:tc>
      </w:tr>
    </w:tbl>
    <w:p>
      <w:pPr>
        <w:spacing w:lineRule="exact" w:line="1"/>
        <w:rPr>
          <w:sz w:val="2"/>
          <w:szCs w:val="2"/>
        </w:rPr>
      </w:pPr>
      <w:r>
        <w:br w:type="page"/>
      </w:r>
    </w:p>
    <w:tbl>
      <w:tblPr>
        <w:tblOverlap w:val="never"/>
        <w:jc w:val="center"/>
        <w:tblLayout w:type="fixed"/>
      </w:tblPr>
      <w:tblGrid>
        <w:gridCol w:w="6917"/>
        <w:gridCol w:w="2554"/>
        <w:gridCol w:w="2270"/>
        <w:gridCol w:w="236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杜梅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12,160,772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12,160,772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中国农业银行股份有限公司一银华内需精选混合型证券投资基金</w:t>
            </w:r>
            <w:r>
              <w:rPr>
                <w:color w:val="000000"/>
                <w:spacing w:val="0"/>
                <w:w w:val="100"/>
                <w:position w:val="0"/>
                <w:sz w:val="18"/>
                <w:szCs w:val="18"/>
              </w:rPr>
              <w:t>（L0F）</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8,000, 000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8,000, 000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张仲华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7,994, 746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7,994, 746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大家人寿保险股份有限公司一万能产品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7,656, 799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7,656, 799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史新东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6,665, 296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6,665, 296</w:t>
            </w:r>
          </w:p>
        </w:tc>
      </w:tr>
      <w:tr>
        <w:trPr>
          <w:trHeight w:val="9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中科算源与思科智存在关联关系（双方关联关系详见公司《首次公开发行股 票招股说明书》第五章第七部分），其他股东未知是否有关联关系或一致行 动关系。</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前十名有限售条件股东持股数量及限售条件</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133" w:right="0" w:firstLine="0"/>
        <w:jc w:val="left"/>
      </w:pPr>
      <w:r>
        <w:rPr>
          <w:color w:val="000000"/>
          <w:spacing w:val="0"/>
          <w:w w:val="100"/>
          <w:position w:val="0"/>
        </w:rPr>
        <w:t>单位：股</w:t>
      </w:r>
    </w:p>
    <w:tbl>
      <w:tblPr>
        <w:tblOverlap w:val="never"/>
        <w:jc w:val="center"/>
        <w:tblLayout w:type="fixed"/>
      </w:tblPr>
      <w:tblGrid>
        <w:gridCol w:w="542"/>
        <w:gridCol w:w="4675"/>
        <w:gridCol w:w="1277"/>
        <w:gridCol w:w="1133"/>
        <w:gridCol w:w="1560"/>
        <w:gridCol w:w="4915"/>
      </w:tblGrid>
      <w:tr>
        <w:trPr>
          <w:trHeight w:val="63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pPr>
            <w:r>
              <w:rPr>
                <w:color w:val="000000"/>
                <w:spacing w:val="0"/>
                <w:w w:val="100"/>
                <w:position w:val="0"/>
              </w:rPr>
              <w:t>序 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有限售条件股东名称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持有的有限 售条件股份</w:t>
            </w:r>
          </w:p>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数量</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有限售条件股份可上市交 易情况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可上市交 易时间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新增可上市交 易股份数量</w:t>
            </w:r>
          </w:p>
        </w:tc>
        <w:tc>
          <w:tcPr>
            <w:vMerge/>
            <w:tcBorders>
              <w:left w:val="single" w:sz="4"/>
              <w:right w:val="single" w:sz="4"/>
            </w:tcBorders>
            <w:shd w:val="clear" w:color="auto" w:fill="FFFFFF"/>
            <w:vAlign w:val="center"/>
          </w:tcPr>
          <w:p>
            <w:pP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产业投资基金有限责任公司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31,104,199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中国国有企业结构调整基金股份有限公司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22,395,023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大家人寿保险股份有限公司-万能产品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15,552,099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中国人寿保险股份有限公司-传统-普通保险产品 </w:t>
            </w:r>
            <w:r>
              <w:rPr>
                <w:color w:val="000000"/>
                <w:spacing w:val="0"/>
                <w:w w:val="100"/>
                <w:position w:val="0"/>
                <w:sz w:val="18"/>
                <w:szCs w:val="18"/>
              </w:rPr>
              <w:t xml:space="preserve">-005L-CT001 </w:t>
            </w:r>
            <w:r>
              <w:rPr>
                <w:color w:val="000000"/>
                <w:spacing w:val="0"/>
                <w:w w:val="100"/>
                <w:position w:val="0"/>
              </w:rPr>
              <w:t>沪</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9,331,259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华融瑞通股权投资管理有限公司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8,709, 175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青岛城投金融控股集团有限公司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国寿资产</w:t>
            </w:r>
            <w:r>
              <w:rPr>
                <w:color w:val="000000"/>
                <w:spacing w:val="0"/>
                <w:w w:val="100"/>
                <w:position w:val="0"/>
                <w:sz w:val="18"/>
                <w:szCs w:val="18"/>
              </w:rPr>
              <w:t>-PIPE2020</w:t>
            </w:r>
            <w:r>
              <w:rPr>
                <w:color w:val="000000"/>
                <w:spacing w:val="0"/>
                <w:w w:val="100"/>
                <w:position w:val="0"/>
              </w:rPr>
              <w:t>保险资产管理产品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7,465, 007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财通基金管理有限公司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6,466,251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6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6,438, 569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2021/5/4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bl>
    <w:p>
      <w:pPr>
        <w:spacing w:lineRule="exact" w:line="1"/>
        <w:rPr>
          <w:sz w:val="2"/>
          <w:szCs w:val="2"/>
        </w:rPr>
      </w:pPr>
      <w:r>
        <w:br w:type="page"/>
      </w:r>
    </w:p>
    <w:tbl>
      <w:tblPr>
        <w:tblOverlap w:val="never"/>
        <w:jc w:val="center"/>
        <w:tblLayout w:type="fixed"/>
      </w:tblPr>
      <w:tblGrid>
        <w:gridCol w:w="542"/>
        <w:gridCol w:w="4675"/>
        <w:gridCol w:w="1277"/>
        <w:gridCol w:w="1133"/>
        <w:gridCol w:w="1560"/>
        <w:gridCol w:w="4915"/>
      </w:tblGrid>
      <w:tr>
        <w:trPr>
          <w:trHeight w:val="36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Goldman Sachs International</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5,412,130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自办理完毕股份登记手续之日起</w:t>
            </w:r>
            <w:r>
              <w:rPr>
                <w:color w:val="000000"/>
                <w:spacing w:val="0"/>
                <w:w w:val="100"/>
                <w:position w:val="0"/>
                <w:sz w:val="18"/>
                <w:szCs w:val="18"/>
              </w:rPr>
              <w:t>6</w:t>
            </w:r>
            <w:r>
              <w:rPr>
                <w:color w:val="000000"/>
                <w:spacing w:val="0"/>
                <w:w w:val="100"/>
                <w:position w:val="0"/>
              </w:rPr>
              <w:t>个月内不得转让</w:t>
            </w:r>
          </w:p>
        </w:tc>
      </w:tr>
      <w:tr>
        <w:trPr>
          <w:trHeight w:val="331" w:hRule="exact"/>
        </w:trPr>
        <w:tc>
          <w:tcPr>
            <w:gridSpan w:val="2"/>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未知上述股东是否有关联关系或一致行动关系。</w:t>
            </w:r>
          </w:p>
        </w:tc>
      </w:tr>
    </w:tbl>
    <w:p>
      <w:pPr>
        <w:widowControl w:val="0"/>
        <w:spacing w:after="379" w:line="1" w:lineRule="exact"/>
      </w:pPr>
    </w:p>
    <w:p>
      <w:pPr>
        <w:pStyle w:val="Style19"/>
        <w:keepNext/>
        <w:keepLines/>
        <w:widowControl w:val="0"/>
        <w:shd w:val="clear" w:color="auto" w:fill="auto"/>
        <w:bidi w:val="0"/>
        <w:spacing w:before="0" w:after="120" w:line="240" w:lineRule="auto"/>
        <w:ind w:left="0" w:right="0" w:firstLine="0"/>
        <w:jc w:val="left"/>
      </w:pPr>
      <w:bookmarkStart w:id="524" w:name="bookmark524"/>
      <w:bookmarkStart w:id="525" w:name="bookmark525"/>
      <w:bookmarkStart w:id="526" w:name="bookmark526"/>
      <w:bookmarkStart w:id="527" w:name="bookmark527"/>
      <w:r>
        <w:rPr>
          <w:rFonts w:ascii="Calibri" w:eastAsia="Calibri" w:hAnsi="Calibri" w:cs="Calibri"/>
          <w:color w:val="000000"/>
          <w:spacing w:val="0"/>
          <w:w w:val="100"/>
          <w:position w:val="0"/>
          <w:sz w:val="20"/>
          <w:szCs w:val="20"/>
        </w:rPr>
        <w:t>（</w:t>
      </w:r>
      <w:bookmarkEnd w:id="526"/>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524"/>
      <w:bookmarkEnd w:id="525"/>
      <w:bookmarkEnd w:id="527"/>
    </w:p>
    <w:p>
      <w:pPr>
        <w:pStyle w:val="Style5"/>
        <w:keepNext w:val="0"/>
        <w:keepLines w:val="0"/>
        <w:widowControl w:val="0"/>
        <w:shd w:val="clear" w:color="auto" w:fill="auto"/>
        <w:bidi w:val="0"/>
        <w:spacing w:before="0" w:after="240" w:line="240" w:lineRule="auto"/>
        <w:ind w:left="0" w:right="0" w:firstLine="0"/>
        <w:jc w:val="left"/>
        <w:sectPr>
          <w:headerReference w:type="default" r:id="rId11"/>
          <w:footerReference w:type="default" r:id="rId12"/>
          <w:footnotePr>
            <w:pos w:val="pageBottom"/>
            <w:numFmt w:val="decimal"/>
            <w:numRestart w:val="continuous"/>
          </w:footnotePr>
          <w:pgSz w:w="16840" w:h="11900" w:orient="landscape"/>
          <w:pgMar w:top="1751" w:right="1410" w:bottom="1480" w:left="1328"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79" w:line="1" w:lineRule="exact"/>
      </w:pP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四、控股股东及实际控制人情况</w:t>
      </w:r>
    </w:p>
    <w:p>
      <w:pPr>
        <w:pStyle w:val="Style25"/>
        <w:keepNext w:val="0"/>
        <w:keepLines w:val="0"/>
        <w:widowControl w:val="0"/>
        <w:shd w:val="clear" w:color="auto" w:fill="auto"/>
        <w:bidi w:val="0"/>
        <w:spacing w:before="0" w:after="12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5"/>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 法人</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tbl>
      <w:tblPr>
        <w:tblOverlap w:val="never"/>
        <w:jc w:val="center"/>
        <w:tblLayout w:type="fixed"/>
      </w:tblPr>
      <w:tblGrid>
        <w:gridCol w:w="3288"/>
        <w:gridCol w:w="5568"/>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北京中科算源资产管理有限公司</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刘新宇</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2007/11/15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资产管理；投资管理；企业管理；投资咨询；技术转让、技 术服务、技术咨询。</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 上市公司的股权情况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中科寒武纪科技股份有限公司于</w:t>
            </w:r>
            <w:r>
              <w:rPr>
                <w:color w:val="000000"/>
                <w:spacing w:val="0"/>
                <w:w w:val="100"/>
                <w:position w:val="0"/>
                <w:sz w:val="18"/>
                <w:szCs w:val="18"/>
              </w:rPr>
              <w:t>2020/07/20</w:t>
            </w:r>
            <w:r>
              <w:rPr>
                <w:color w:val="000000"/>
                <w:spacing w:val="0"/>
                <w:w w:val="100"/>
                <w:position w:val="0"/>
              </w:rPr>
              <w:t>在上交所科创板 上市，中科算源持有其</w:t>
            </w:r>
            <w:r>
              <w:rPr>
                <w:color w:val="000000"/>
                <w:spacing w:val="0"/>
                <w:w w:val="100"/>
                <w:position w:val="0"/>
                <w:sz w:val="18"/>
                <w:szCs w:val="18"/>
              </w:rPr>
              <w:t>16.41%</w:t>
            </w:r>
            <w:r>
              <w:rPr>
                <w:color w:val="000000"/>
                <w:spacing w:val="0"/>
                <w:w w:val="100"/>
                <w:position w:val="0"/>
              </w:rPr>
              <w:t>股权。</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19"/>
        <w:keepNext/>
        <w:keepLines/>
        <w:widowControl w:val="0"/>
        <w:numPr>
          <w:ilvl w:val="0"/>
          <w:numId w:val="35"/>
        </w:numPr>
        <w:shd w:val="clear" w:color="auto" w:fill="auto"/>
        <w:tabs>
          <w:tab w:pos="430" w:val="left"/>
        </w:tabs>
        <w:bidi w:val="0"/>
        <w:spacing w:before="0" w:after="140" w:line="240" w:lineRule="auto"/>
        <w:ind w:left="0" w:right="0" w:firstLine="0"/>
        <w:jc w:val="left"/>
      </w:pPr>
      <w:bookmarkStart w:id="528" w:name="bookmark528"/>
      <w:bookmarkStart w:id="529" w:name="bookmark529"/>
      <w:bookmarkStart w:id="530" w:name="bookmark530"/>
      <w:bookmarkStart w:id="531" w:name="bookmark531"/>
      <w:bookmarkEnd w:id="530"/>
      <w:r>
        <w:rPr>
          <w:color w:val="000000"/>
          <w:spacing w:val="0"/>
          <w:w w:val="100"/>
          <w:position w:val="0"/>
        </w:rPr>
        <w:t>自然人</w:t>
      </w:r>
      <w:bookmarkEnd w:id="528"/>
      <w:bookmarkEnd w:id="529"/>
      <w:bookmarkEnd w:id="531"/>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5"/>
        </w:numPr>
        <w:shd w:val="clear" w:color="auto" w:fill="auto"/>
        <w:tabs>
          <w:tab w:pos="430" w:val="left"/>
        </w:tabs>
        <w:bidi w:val="0"/>
        <w:spacing w:before="0" w:after="140" w:line="240" w:lineRule="auto"/>
        <w:ind w:left="0" w:right="0" w:firstLine="0"/>
        <w:jc w:val="left"/>
      </w:pPr>
      <w:bookmarkStart w:id="532" w:name="bookmark532"/>
      <w:bookmarkStart w:id="533" w:name="bookmark533"/>
      <w:bookmarkStart w:id="534" w:name="bookmark534"/>
      <w:bookmarkStart w:id="535" w:name="bookmark535"/>
      <w:bookmarkEnd w:id="534"/>
      <w:r>
        <w:rPr>
          <w:color w:val="000000"/>
          <w:spacing w:val="0"/>
          <w:w w:val="100"/>
          <w:position w:val="0"/>
        </w:rPr>
        <w:t>公司不存在控股股东情况的特别说明</w:t>
      </w:r>
      <w:bookmarkEnd w:id="532"/>
      <w:bookmarkEnd w:id="533"/>
      <w:bookmarkEnd w:id="535"/>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5"/>
        </w:numPr>
        <w:shd w:val="clear" w:color="auto" w:fill="auto"/>
        <w:tabs>
          <w:tab w:pos="430" w:val="left"/>
        </w:tabs>
        <w:bidi w:val="0"/>
        <w:spacing w:before="0" w:after="140" w:line="240" w:lineRule="auto"/>
        <w:ind w:left="0" w:right="0" w:firstLine="0"/>
        <w:jc w:val="left"/>
      </w:pPr>
      <w:bookmarkStart w:id="536" w:name="bookmark536"/>
      <w:bookmarkStart w:id="537" w:name="bookmark537"/>
      <w:bookmarkStart w:id="538" w:name="bookmark538"/>
      <w:bookmarkStart w:id="539" w:name="bookmark539"/>
      <w:bookmarkEnd w:id="538"/>
      <w:r>
        <w:rPr>
          <w:color w:val="000000"/>
          <w:spacing w:val="0"/>
          <w:w w:val="100"/>
          <w:position w:val="0"/>
        </w:rPr>
        <w:t>报告期内控股股东变更情况索引及日期</w:t>
      </w:r>
      <w:bookmarkEnd w:id="536"/>
      <w:bookmarkEnd w:id="537"/>
      <w:bookmarkEnd w:id="539"/>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5"/>
        </w:numPr>
        <w:shd w:val="clear" w:color="auto" w:fill="auto"/>
        <w:tabs>
          <w:tab w:pos="430" w:val="left"/>
        </w:tabs>
        <w:bidi w:val="0"/>
        <w:spacing w:before="0" w:after="140" w:line="240" w:lineRule="auto"/>
        <w:ind w:left="0" w:right="0" w:firstLine="0"/>
        <w:jc w:val="left"/>
      </w:pPr>
      <w:bookmarkStart w:id="540" w:name="bookmark540"/>
      <w:bookmarkEnd w:id="540"/>
      <w:r>
        <w:rPr>
          <w:b/>
          <w:bCs/>
          <w:color w:val="000000"/>
          <w:spacing w:val="0"/>
          <w:w w:val="100"/>
          <w:position w:val="0"/>
        </w:rPr>
        <w:t>公司与控股股东之间的产权及控制关系的方框图</w:t>
      </w:r>
    </w:p>
    <w:p>
      <w:pPr>
        <w:widowControl w:val="0"/>
        <w:jc w:val="left"/>
        <w:rPr>
          <w:sz w:val="2"/>
          <w:szCs w:val="2"/>
        </w:rPr>
      </w:pPr>
      <w:r>
        <w:drawing>
          <wp:inline>
            <wp:extent cx="2553970" cy="2157730"/>
            <wp:docPr id="23" name="Picutre 23"/>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pic:blipFill>
                  <pic:spPr>
                    <a:xfrm>
                      <a:ext cx="2553970" cy="2157730"/>
                    </a:xfrm>
                    <a:prstGeom prst="rect"/>
                  </pic:spPr>
                </pic:pic>
              </a:graphicData>
            </a:graphic>
          </wp:inline>
        </w:drawing>
      </w:r>
    </w:p>
    <w:p>
      <w:pPr>
        <w:widowControl w:val="0"/>
        <w:spacing w:after="139" w:line="1" w:lineRule="exact"/>
      </w:pPr>
    </w:p>
    <w:p>
      <w:pPr>
        <w:pStyle w:val="Style2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1 法人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"适用口不适用</w:t>
      </w:r>
    </w:p>
    <w:tbl>
      <w:tblPr>
        <w:tblOverlap w:val="never"/>
        <w:jc w:val="center"/>
        <w:tblLayout w:type="fixed"/>
      </w:tblPr>
      <w:tblGrid>
        <w:gridCol w:w="2880"/>
        <w:gridCol w:w="598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中国科学院计算技术研究所</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李锦涛</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1956 </w:t>
            </w:r>
            <w:r>
              <w:rPr>
                <w:color w:val="000000"/>
                <w:spacing w:val="0"/>
                <w:w w:val="100"/>
                <w:position w:val="0"/>
              </w:rPr>
              <w:t>年</w:t>
            </w:r>
          </w:p>
        </w:tc>
      </w:tr>
      <w:tr>
        <w:trPr>
          <w:trHeight w:val="157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微处理机芯片设计技术研究；大规模并行计算机与超级服务器系 统软硬件技术研究；数字信号处理与数字化技术研究；信息安全 与信息服务应用软件研究；人机交互技术研究；知识科学与知识 工程技术研究；高速宽带网络性能测试；优化与网络安全技术研 究；生物信息学研究；相关学历教育、继续教育、专业培训、学</w:t>
            </w:r>
          </w:p>
        </w:tc>
      </w:tr>
    </w:tbl>
    <w:tbl>
      <w:tblPr>
        <w:tblOverlap w:val="never"/>
        <w:jc w:val="center"/>
        <w:tblLayout w:type="fixed"/>
      </w:tblPr>
      <w:tblGrid>
        <w:gridCol w:w="2880"/>
        <w:gridCol w:w="5981"/>
      </w:tblGrid>
      <w:tr>
        <w:trPr>
          <w:trHeight w:val="9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both"/>
            </w:pPr>
            <w:r>
              <w:rPr>
                <w:color w:val="000000"/>
                <w:spacing w:val="0"/>
                <w:w w:val="100"/>
                <w:position w:val="0"/>
              </w:rPr>
              <w:t>术交流与博士后培养；《计算机研究与发展》、《计算机学报》 和《计算机科学技术学报》（英文版）出版；《计算机辅助设计 与图形学学报》编辑。</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 内外上市公司的股权情况</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99" w:line="1" w:lineRule="exact"/>
      </w:pPr>
    </w:p>
    <w:p>
      <w:pPr>
        <w:pStyle w:val="Style19"/>
        <w:keepNext/>
        <w:keepLines/>
        <w:widowControl w:val="0"/>
        <w:numPr>
          <w:ilvl w:val="0"/>
          <w:numId w:val="37"/>
        </w:numPr>
        <w:shd w:val="clear" w:color="auto" w:fill="auto"/>
        <w:tabs>
          <w:tab w:pos="434" w:val="left"/>
        </w:tabs>
        <w:bidi w:val="0"/>
        <w:spacing w:before="0" w:after="140" w:line="240" w:lineRule="auto"/>
        <w:ind w:left="0" w:right="0" w:firstLine="0"/>
        <w:jc w:val="left"/>
      </w:pPr>
      <w:bookmarkStart w:id="541" w:name="bookmark541"/>
      <w:bookmarkStart w:id="542" w:name="bookmark542"/>
      <w:bookmarkStart w:id="543" w:name="bookmark543"/>
      <w:bookmarkStart w:id="544" w:name="bookmark544"/>
      <w:bookmarkEnd w:id="543"/>
      <w:r>
        <w:rPr>
          <w:color w:val="000000"/>
          <w:spacing w:val="0"/>
          <w:w w:val="100"/>
          <w:position w:val="0"/>
        </w:rPr>
        <w:t>自然人</w:t>
      </w:r>
      <w:bookmarkEnd w:id="541"/>
      <w:bookmarkEnd w:id="542"/>
      <w:bookmarkEnd w:id="54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7"/>
        </w:numPr>
        <w:shd w:val="clear" w:color="auto" w:fill="auto"/>
        <w:tabs>
          <w:tab w:pos="434" w:val="left"/>
        </w:tabs>
        <w:bidi w:val="0"/>
        <w:spacing w:before="0" w:after="140" w:line="240" w:lineRule="auto"/>
        <w:ind w:left="0" w:right="0" w:firstLine="0"/>
        <w:jc w:val="left"/>
      </w:pPr>
      <w:bookmarkStart w:id="545" w:name="bookmark545"/>
      <w:bookmarkStart w:id="546" w:name="bookmark546"/>
      <w:bookmarkStart w:id="547" w:name="bookmark547"/>
      <w:bookmarkStart w:id="548" w:name="bookmark548"/>
      <w:bookmarkEnd w:id="547"/>
      <w:r>
        <w:rPr>
          <w:color w:val="000000"/>
          <w:spacing w:val="0"/>
          <w:w w:val="100"/>
          <w:position w:val="0"/>
        </w:rPr>
        <w:t>公司不存在实际控制人情况的特别说明</w:t>
      </w:r>
      <w:bookmarkEnd w:id="545"/>
      <w:bookmarkEnd w:id="546"/>
      <w:bookmarkEnd w:id="548"/>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37"/>
        </w:numPr>
        <w:shd w:val="clear" w:color="auto" w:fill="auto"/>
        <w:tabs>
          <w:tab w:pos="434" w:val="left"/>
        </w:tabs>
        <w:bidi w:val="0"/>
        <w:spacing w:before="0" w:after="140" w:line="240" w:lineRule="auto"/>
        <w:ind w:left="0" w:right="0" w:firstLine="0"/>
        <w:jc w:val="left"/>
      </w:pPr>
      <w:bookmarkStart w:id="549" w:name="bookmark549"/>
      <w:bookmarkStart w:id="550" w:name="bookmark550"/>
      <w:bookmarkStart w:id="551" w:name="bookmark551"/>
      <w:bookmarkStart w:id="552" w:name="bookmark552"/>
      <w:bookmarkEnd w:id="551"/>
      <w:r>
        <w:rPr>
          <w:color w:val="000000"/>
          <w:spacing w:val="0"/>
          <w:w w:val="100"/>
          <w:position w:val="0"/>
        </w:rPr>
        <w:t>报告期内实际控制人变更情况索引及日期</w:t>
      </w:r>
      <w:bookmarkEnd w:id="549"/>
      <w:bookmarkEnd w:id="550"/>
      <w:bookmarkEnd w:id="552"/>
    </w:p>
    <w:p>
      <w:pPr>
        <w:pStyle w:val="Style5"/>
        <w:keepNext w:val="0"/>
        <w:keepLines w:val="0"/>
        <w:widowControl w:val="0"/>
        <w:shd w:val="clear" w:color="auto" w:fill="auto"/>
        <w:tabs>
          <w:tab w:pos="854" w:val="left"/>
        </w:tabs>
        <w:bidi w:val="0"/>
        <w:spacing w:before="0" w:after="1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37"/>
        </w:numPr>
        <w:shd w:val="clear" w:color="auto" w:fill="auto"/>
        <w:tabs>
          <w:tab w:pos="434" w:val="left"/>
        </w:tabs>
        <w:bidi w:val="0"/>
        <w:spacing w:before="0" w:after="140" w:line="240" w:lineRule="auto"/>
        <w:ind w:left="0" w:right="0" w:firstLine="0"/>
        <w:jc w:val="left"/>
      </w:pPr>
      <w:bookmarkStart w:id="553" w:name="bookmark553"/>
      <w:bookmarkEnd w:id="553"/>
      <w:r>
        <w:rPr>
          <w:b/>
          <w:bCs/>
          <w:color w:val="000000"/>
          <w:spacing w:val="0"/>
          <w:w w:val="100"/>
          <w:position w:val="0"/>
        </w:rPr>
        <w:t>公司与实际控制人之间的产权及控制关系的方框图</w:t>
      </w:r>
    </w:p>
    <w:p>
      <w:pPr>
        <w:widowControl w:val="0"/>
        <w:jc w:val="left"/>
        <w:rPr>
          <w:sz w:val="2"/>
          <w:szCs w:val="2"/>
        </w:rPr>
      </w:pPr>
      <w:r>
        <w:drawing>
          <wp:inline>
            <wp:extent cx="2048510" cy="205422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5"/>
                    <a:stretch/>
                  </pic:blipFill>
                  <pic:spPr>
                    <a:xfrm>
                      <a:ext cx="2048510" cy="2054225"/>
                    </a:xfrm>
                    <a:prstGeom prst="rect"/>
                  </pic:spPr>
                </pic:pic>
              </a:graphicData>
            </a:graphic>
          </wp:inline>
        </w:drawing>
      </w:r>
    </w:p>
    <w:p>
      <w:pPr>
        <w:widowControl w:val="0"/>
        <w:spacing w:after="219" w:line="1" w:lineRule="exact"/>
      </w:pPr>
    </w:p>
    <w:p>
      <w:pPr>
        <w:pStyle w:val="Style19"/>
        <w:keepNext/>
        <w:keepLines/>
        <w:widowControl w:val="0"/>
        <w:numPr>
          <w:ilvl w:val="0"/>
          <w:numId w:val="37"/>
        </w:numPr>
        <w:shd w:val="clear" w:color="auto" w:fill="auto"/>
        <w:tabs>
          <w:tab w:pos="434" w:val="left"/>
        </w:tabs>
        <w:bidi w:val="0"/>
        <w:spacing w:before="0" w:after="140" w:line="240" w:lineRule="auto"/>
        <w:ind w:left="0" w:right="0" w:firstLine="0"/>
        <w:jc w:val="left"/>
      </w:pPr>
      <w:bookmarkStart w:id="554" w:name="bookmark554"/>
      <w:bookmarkStart w:id="555" w:name="bookmark555"/>
      <w:bookmarkStart w:id="556" w:name="bookmark556"/>
      <w:bookmarkStart w:id="557" w:name="bookmark557"/>
      <w:bookmarkEnd w:id="556"/>
      <w:r>
        <w:rPr>
          <w:color w:val="000000"/>
          <w:spacing w:val="0"/>
          <w:w w:val="100"/>
          <w:position w:val="0"/>
        </w:rPr>
        <w:t>实际控制人通过信托或其他资产管理方式控制公司</w:t>
      </w:r>
      <w:bookmarkEnd w:id="554"/>
      <w:bookmarkEnd w:id="555"/>
      <w:bookmarkEnd w:id="557"/>
    </w:p>
    <w:p>
      <w:pPr>
        <w:pStyle w:val="Style5"/>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558" w:name="bookmark558"/>
      <w:bookmarkStart w:id="559" w:name="bookmark559"/>
      <w:bookmarkStart w:id="560" w:name="bookmark560"/>
      <w:bookmarkStart w:id="561" w:name="bookmark561"/>
      <w:r>
        <w:rPr>
          <w:rFonts w:ascii="Calibri" w:eastAsia="Calibri" w:hAnsi="Calibri" w:cs="Calibri"/>
          <w:color w:val="000000"/>
          <w:spacing w:val="0"/>
          <w:w w:val="100"/>
          <w:position w:val="0"/>
          <w:sz w:val="20"/>
          <w:szCs w:val="20"/>
        </w:rPr>
        <w:t>（</w:t>
      </w:r>
      <w:bookmarkEnd w:id="560"/>
      <w:r>
        <w:rPr>
          <w:color w:val="000000"/>
          <w:spacing w:val="0"/>
          <w:w w:val="100"/>
          <w:position w:val="0"/>
        </w:rPr>
        <w:t>三</w:t>
      </w:r>
      <w:r>
        <w:rPr>
          <w:color w:val="000000"/>
          <w:spacing w:val="0"/>
          <w:w w:val="100"/>
          <w:position w:val="0"/>
          <w:sz w:val="22"/>
          <w:szCs w:val="22"/>
        </w:rPr>
        <w:t>）</w:t>
      </w:r>
      <w:r>
        <w:rPr>
          <w:color w:val="000000"/>
          <w:spacing w:val="0"/>
          <w:w w:val="100"/>
          <w:position w:val="0"/>
        </w:rPr>
        <w:t>控股股东及实际控制人其他情况介绍</w:t>
      </w:r>
      <w:bookmarkEnd w:id="558"/>
      <w:bookmarkEnd w:id="559"/>
      <w:bookmarkEnd w:id="561"/>
    </w:p>
    <w:p>
      <w:pPr>
        <w:pStyle w:val="Style5"/>
        <w:keepNext w:val="0"/>
        <w:keepLines w:val="0"/>
        <w:widowControl w:val="0"/>
        <w:shd w:val="clear" w:color="auto" w:fill="auto"/>
        <w:tabs>
          <w:tab w:pos="854" w:val="left"/>
        </w:tabs>
        <w:bidi w:val="0"/>
        <w:spacing w:before="0" w:after="440" w:line="240" w:lineRule="auto"/>
        <w:ind w:left="0" w:right="0" w:firstLine="0"/>
        <w:jc w:val="left"/>
      </w:pPr>
      <w:bookmarkStart w:id="562" w:name="bookmark562"/>
      <w:r>
        <w:rPr>
          <w:color w:val="000000"/>
          <w:spacing w:val="0"/>
          <w:w w:val="100"/>
          <w:position w:val="0"/>
        </w:rPr>
        <w:t>口</w:t>
      </w:r>
      <w:bookmarkEnd w:id="562"/>
      <w:r>
        <w:rPr>
          <w:color w:val="000000"/>
          <w:spacing w:val="0"/>
          <w:w w:val="100"/>
          <w:position w:val="0"/>
        </w:rPr>
        <w:t>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14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五</w:t>
      </w:r>
      <w:bookmarkEnd w:id="565"/>
      <w:r>
        <w:rPr>
          <w:color w:val="000000"/>
          <w:spacing w:val="0"/>
          <w:w w:val="100"/>
          <w:position w:val="0"/>
        </w:rPr>
        <w:t>、</w:t>
        <w:tab/>
        <w:t>其他持股在百分之十以上的法人股东</w:t>
      </w:r>
      <w:bookmarkEnd w:id="563"/>
      <w:bookmarkEnd w:id="564"/>
      <w:bookmarkEnd w:id="56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140" w:line="240" w:lineRule="auto"/>
        <w:ind w:left="0" w:right="0" w:firstLine="0"/>
        <w:jc w:val="left"/>
      </w:pPr>
      <w:bookmarkStart w:id="567" w:name="bookmark567"/>
      <w:bookmarkStart w:id="568" w:name="bookmark568"/>
      <w:bookmarkStart w:id="569" w:name="bookmark569"/>
      <w:bookmarkStart w:id="570" w:name="bookmark570"/>
      <w:r>
        <w:rPr>
          <w:color w:val="000000"/>
          <w:spacing w:val="0"/>
          <w:w w:val="100"/>
          <w:position w:val="0"/>
        </w:rPr>
        <w:t>六</w:t>
      </w:r>
      <w:bookmarkEnd w:id="569"/>
      <w:r>
        <w:rPr>
          <w:color w:val="000000"/>
          <w:spacing w:val="0"/>
          <w:w w:val="100"/>
          <w:position w:val="0"/>
        </w:rPr>
        <w:t>、</w:t>
        <w:tab/>
        <w:t>股份限制减持情况说明</w:t>
      </w:r>
      <w:bookmarkEnd w:id="567"/>
      <w:bookmarkEnd w:id="568"/>
      <w:bookmarkEnd w:id="570"/>
    </w:p>
    <w:p>
      <w:pPr>
        <w:pStyle w:val="Style5"/>
        <w:keepNext w:val="0"/>
        <w:keepLines w:val="0"/>
        <w:widowControl w:val="0"/>
        <w:shd w:val="clear" w:color="auto" w:fill="auto"/>
        <w:bidi w:val="0"/>
        <w:spacing w:before="0" w:after="140" w:line="240" w:lineRule="auto"/>
        <w:ind w:left="0" w:right="0" w:firstLine="0"/>
        <w:jc w:val="left"/>
        <w:sectPr>
          <w:headerReference w:type="default" r:id="rId17"/>
          <w:footerReference w:type="default" r:id="rId18"/>
          <w:footnotePr>
            <w:pos w:val="pageBottom"/>
            <w:numFmt w:val="decimal"/>
            <w:numRestart w:val="continuous"/>
          </w:footnotePr>
          <w:pgSz w:w="11900" w:h="16840"/>
          <w:pgMar w:top="1522" w:right="1254" w:bottom="1498"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3940" w:right="0" w:firstLine="0"/>
        <w:jc w:val="left"/>
      </w:pPr>
      <w:bookmarkStart w:id="571" w:name="bookmark571"/>
      <w:bookmarkStart w:id="572" w:name="bookmark572"/>
      <w:bookmarkStart w:id="573" w:name="bookmark573"/>
      <w:r>
        <w:rPr>
          <w:color w:val="000000"/>
          <w:spacing w:val="0"/>
          <w:w w:val="100"/>
          <w:position w:val="0"/>
        </w:rPr>
        <w:t>第八节 董事、监事、高级管理人员和员工情况</w:t>
      </w:r>
      <w:bookmarkEnd w:id="571"/>
      <w:bookmarkEnd w:id="572"/>
      <w:bookmarkEnd w:id="573"/>
    </w:p>
    <w:p>
      <w:pPr>
        <w:pStyle w:val="Style19"/>
        <w:keepNext/>
        <w:keepLines/>
        <w:widowControl w:val="0"/>
        <w:shd w:val="clear" w:color="auto" w:fill="auto"/>
        <w:bidi w:val="0"/>
        <w:spacing w:before="0" w:after="80" w:line="240" w:lineRule="auto"/>
        <w:ind w:left="0" w:right="0" w:firstLine="0"/>
        <w:jc w:val="left"/>
      </w:pPr>
      <w:bookmarkStart w:id="574" w:name="bookmark574"/>
      <w:bookmarkStart w:id="575" w:name="bookmark575"/>
      <w:bookmarkStart w:id="576" w:name="bookmark576"/>
      <w:bookmarkStart w:id="577" w:name="bookmark577"/>
      <w:bookmarkStart w:id="578" w:name="bookmark578"/>
      <w:r>
        <w:rPr>
          <w:color w:val="000000"/>
          <w:spacing w:val="0"/>
          <w:w w:val="100"/>
          <w:position w:val="0"/>
        </w:rPr>
        <w:t>一</w:t>
      </w:r>
      <w:bookmarkEnd w:id="577"/>
      <w:r>
        <w:rPr>
          <w:color w:val="000000"/>
          <w:spacing w:val="0"/>
          <w:w w:val="100"/>
          <w:position w:val="0"/>
        </w:rPr>
        <w:t>、持股变动情况及报酬情况</w:t>
      </w:r>
      <w:bookmarkEnd w:id="575"/>
      <w:bookmarkEnd w:id="576"/>
      <w:bookmarkEnd w:id="578"/>
      <w:bookmarkEnd w:id="574"/>
    </w:p>
    <w:p>
      <w:pPr>
        <w:pStyle w:val="Style19"/>
        <w:keepNext/>
        <w:keepLines/>
        <w:widowControl w:val="0"/>
        <w:shd w:val="clear" w:color="auto" w:fill="auto"/>
        <w:bidi w:val="0"/>
        <w:spacing w:before="0" w:after="80" w:line="240" w:lineRule="auto"/>
        <w:ind w:left="0" w:right="0" w:firstLine="0"/>
        <w:jc w:val="left"/>
      </w:pPr>
      <w:bookmarkStart w:id="575" w:name="bookmark575"/>
      <w:bookmarkStart w:id="576" w:name="bookmark576"/>
      <w:bookmarkStart w:id="579" w:name="bookmark579"/>
      <w:bookmarkStart w:id="580" w:name="bookmark580"/>
      <w:r>
        <w:rPr>
          <w:rFonts w:ascii="Calibri" w:eastAsia="Calibri" w:hAnsi="Calibri" w:cs="Calibri"/>
          <w:color w:val="000000"/>
          <w:spacing w:val="0"/>
          <w:w w:val="100"/>
          <w:position w:val="0"/>
          <w:sz w:val="20"/>
          <w:szCs w:val="20"/>
        </w:rPr>
        <w:t>（</w:t>
      </w:r>
      <w:bookmarkEnd w:id="579"/>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75"/>
      <w:bookmarkEnd w:id="576"/>
      <w:bookmarkEnd w:id="58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13027" w:right="0" w:firstLine="0"/>
        <w:jc w:val="left"/>
      </w:pPr>
      <w:r>
        <w:rPr>
          <w:color w:val="000000"/>
          <w:spacing w:val="0"/>
          <w:w w:val="100"/>
          <w:position w:val="0"/>
        </w:rPr>
        <w:t>单位：股</w:t>
      </w:r>
    </w:p>
    <w:tbl>
      <w:tblPr>
        <w:tblOverlap w:val="never"/>
        <w:jc w:val="center"/>
        <w:tblLayout w:type="fixed"/>
      </w:tblPr>
      <w:tblGrid>
        <w:gridCol w:w="1392"/>
        <w:gridCol w:w="1843"/>
        <w:gridCol w:w="566"/>
        <w:gridCol w:w="706"/>
        <w:gridCol w:w="1277"/>
        <w:gridCol w:w="1277"/>
        <w:gridCol w:w="1277"/>
        <w:gridCol w:w="1277"/>
        <w:gridCol w:w="1272"/>
        <w:gridCol w:w="994"/>
        <w:gridCol w:w="1272"/>
        <w:gridCol w:w="960"/>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年末持股数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年度内股份增 减变动量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报告期内从公 司获得的税前 报酬总额（万</w:t>
            </w:r>
          </w:p>
          <w:p>
            <w:pPr>
              <w:pStyle w:val="Style28"/>
              <w:keepNext w:val="0"/>
              <w:keepLines w:val="0"/>
              <w:widowControl w:val="0"/>
              <w:shd w:val="clear" w:color="auto" w:fill="auto"/>
              <w:bidi w:val="0"/>
              <w:spacing w:before="0" w:after="0" w:line="274" w:lineRule="exact"/>
              <w:ind w:left="0" w:right="400" w:firstLine="0"/>
              <w:jc w:val="right"/>
            </w:pPr>
            <w:r>
              <w:rPr>
                <w:color w:val="000000"/>
                <w:spacing w:val="0"/>
                <w:w w:val="100"/>
                <w:position w:val="0"/>
              </w:rPr>
              <w:t>元）</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是否在公 司关联方 获取报酬</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徐志伟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2014/2/19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33,469,129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46,856,781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13,387,652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分红送转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徐文超</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董事、董事会秘书、 高级副总裁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2019/3/15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2021/5/09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闫丙旗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2016/7/15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2017/4/21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尹雨立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方信我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2015/5/8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职工监事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翁启南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女</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2017/8/9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627,200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878,080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250,880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分红送转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任京携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868,000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1,215, 200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347,200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分红送转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沙超群</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2018/2/11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503,440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704,816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分红送转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35,467,769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49,654,877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14,187,108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1,101. </w:t>
            </w:r>
            <w:r>
              <w:rPr>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tbl>
      <w:tblPr>
        <w:tblOverlap w:val="never"/>
        <w:jc w:val="center"/>
        <w:tblLayout w:type="fixed"/>
      </w:tblPr>
      <w:tblGrid>
        <w:gridCol w:w="1373"/>
        <w:gridCol w:w="1252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中科院计算所研究员、中国工程院院士、本公司董事长。</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徐志伟</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中科院计算所研究员。</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历军</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本公司董事、总裁。</w:t>
            </w:r>
          </w:p>
        </w:tc>
      </w:tr>
    </w:tbl>
    <w:p>
      <w:pPr>
        <w:spacing w:lineRule="exact" w:line="1"/>
        <w:rPr>
          <w:sz w:val="2"/>
          <w:szCs w:val="2"/>
        </w:rPr>
      </w:pPr>
      <w:r>
        <w:br w:type="page"/>
      </w:r>
    </w:p>
    <w:tbl>
      <w:tblPr>
        <w:tblOverlap w:val="never"/>
        <w:jc w:val="center"/>
        <w:tblLayout w:type="fixed"/>
      </w:tblPr>
      <w:tblGrid>
        <w:gridCol w:w="1373"/>
        <w:gridCol w:w="1252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徐文超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本公司董事、高级副总裁、董事会秘书。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北京大学光华管理学院会计学副教授。</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闫丙旗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中审众环会计师事务所合伙人。</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北京交通大学高速铁路网络管理教育部工程研究中心主任。</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尹雨立</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中科院计算所助理研究员、中科院软件所副研究员。</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方信我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中科院计算所研究员。</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王伟成</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本公司职工监事，证券事务代表。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翁启南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本公司财务总监。</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沙超群</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本公司高级副总裁。</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任京携</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本公司高级副总裁。</w:t>
            </w:r>
          </w:p>
        </w:tc>
      </w:tr>
    </w:tbl>
    <w:p>
      <w:pPr>
        <w:widowControl w:val="0"/>
        <w:spacing w:after="239" w:line="1" w:lineRule="exact"/>
      </w:pP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其它情况说明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39"/>
        </w:numPr>
        <w:shd w:val="clear" w:color="auto" w:fill="auto"/>
        <w:tabs>
          <w:tab w:pos="339" w:val="left"/>
        </w:tabs>
        <w:bidi w:val="0"/>
        <w:spacing w:before="0" w:after="0" w:line="271" w:lineRule="exact"/>
        <w:ind w:left="0" w:right="0" w:firstLine="0"/>
        <w:jc w:val="left"/>
      </w:pPr>
      <w:bookmarkStart w:id="581" w:name="bookmark581"/>
      <w:bookmarkEnd w:id="581"/>
      <w:r>
        <w:rPr>
          <w:color w:val="000000"/>
          <w:spacing w:val="0"/>
          <w:w w:val="100"/>
          <w:position w:val="0"/>
        </w:rPr>
        <w:t>经公司</w:t>
      </w:r>
      <w:r>
        <w:rPr>
          <w:color w:val="000000"/>
          <w:spacing w:val="0"/>
          <w:w w:val="100"/>
          <w:position w:val="0"/>
          <w:sz w:val="18"/>
          <w:szCs w:val="18"/>
        </w:rPr>
        <w:t>2019</w:t>
      </w:r>
      <w:r>
        <w:rPr>
          <w:color w:val="000000"/>
          <w:spacing w:val="0"/>
          <w:w w:val="100"/>
          <w:position w:val="0"/>
        </w:rPr>
        <w:t>年年度股东大会审议通过</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月，公司以</w:t>
      </w:r>
      <w:r>
        <w:rPr>
          <w:color w:val="000000"/>
          <w:spacing w:val="0"/>
          <w:w w:val="100"/>
          <w:position w:val="0"/>
          <w:sz w:val="18"/>
          <w:szCs w:val="18"/>
        </w:rPr>
        <w:t>2019</w:t>
      </w:r>
      <w:r>
        <w:rPr>
          <w:color w:val="000000"/>
          <w:spacing w:val="0"/>
          <w:w w:val="100"/>
          <w:position w:val="0"/>
        </w:rPr>
        <w:t>年年度利润分配方案实施前的总股本</w:t>
      </w:r>
      <w:r>
        <w:rPr>
          <w:color w:val="000000"/>
          <w:spacing w:val="0"/>
          <w:w w:val="100"/>
          <w:position w:val="0"/>
          <w:sz w:val="18"/>
          <w:szCs w:val="18"/>
        </w:rPr>
        <w:t>930,036,359</w:t>
      </w:r>
      <w:r>
        <w:rPr>
          <w:color w:val="000000"/>
          <w:spacing w:val="0"/>
          <w:w w:val="100"/>
          <w:position w:val="0"/>
        </w:rPr>
        <w:t>股为基数，每股派发现金红利</w:t>
      </w:r>
      <w:r>
        <w:rPr>
          <w:color w:val="000000"/>
          <w:spacing w:val="0"/>
          <w:w w:val="100"/>
          <w:position w:val="0"/>
          <w:sz w:val="18"/>
          <w:szCs w:val="18"/>
        </w:rPr>
        <w:t xml:space="preserve">0.14 </w:t>
      </w:r>
      <w:r>
        <w:rPr>
          <w:color w:val="000000"/>
          <w:spacing w:val="0"/>
          <w:w w:val="100"/>
          <w:position w:val="0"/>
        </w:rPr>
        <w:t>元（含税），以资本公积金向全体股东每股转增</w:t>
      </w:r>
      <w:r>
        <w:rPr>
          <w:color w:val="000000"/>
          <w:spacing w:val="0"/>
          <w:w w:val="100"/>
          <w:position w:val="0"/>
          <w:sz w:val="18"/>
          <w:szCs w:val="18"/>
        </w:rPr>
        <w:t>0.4</w:t>
      </w:r>
      <w:r>
        <w:rPr>
          <w:color w:val="000000"/>
          <w:spacing w:val="0"/>
          <w:w w:val="100"/>
          <w:position w:val="0"/>
        </w:rPr>
        <w:t>股（详见公司公告：</w:t>
      </w:r>
      <w:r>
        <w:rPr>
          <w:color w:val="000000"/>
          <w:spacing w:val="0"/>
          <w:w w:val="100"/>
          <w:position w:val="0"/>
          <w:sz w:val="18"/>
          <w:szCs w:val="18"/>
        </w:rPr>
        <w:t>2020-038</w:t>
      </w:r>
      <w:r>
        <w:rPr>
          <w:color w:val="000000"/>
          <w:spacing w:val="0"/>
          <w:w w:val="100"/>
          <w:position w:val="0"/>
        </w:rPr>
        <w:t>）。</w:t>
      </w:r>
    </w:p>
    <w:p>
      <w:pPr>
        <w:pStyle w:val="Style5"/>
        <w:keepNext w:val="0"/>
        <w:keepLines w:val="0"/>
        <w:widowControl w:val="0"/>
        <w:numPr>
          <w:ilvl w:val="0"/>
          <w:numId w:val="39"/>
        </w:numPr>
        <w:shd w:val="clear" w:color="auto" w:fill="auto"/>
        <w:tabs>
          <w:tab w:pos="339" w:val="left"/>
        </w:tabs>
        <w:bidi w:val="0"/>
        <w:spacing w:before="0" w:after="360" w:line="271" w:lineRule="exact"/>
        <w:ind w:left="0" w:right="0" w:firstLine="0"/>
        <w:jc w:val="left"/>
      </w:pPr>
      <w:bookmarkStart w:id="582" w:name="bookmark582"/>
      <w:bookmarkEnd w:id="582"/>
      <w:r>
        <w:rPr>
          <w:color w:val="000000"/>
          <w:spacing w:val="0"/>
          <w:w w:val="100"/>
          <w:position w:val="0"/>
        </w:rPr>
        <w:t>报告期内，董监高减持严格遵守了有关法律、行政法规、部门规章、规范性文件的规定，并及时履行了信息披露义务（详见公司公告</w:t>
      </w:r>
      <w:r>
        <w:rPr>
          <w:color w:val="000000"/>
          <w:spacing w:val="0"/>
          <w:w w:val="100"/>
          <w:position w:val="0"/>
          <w:sz w:val="18"/>
          <w:szCs w:val="18"/>
        </w:rPr>
        <w:t>：</w:t>
      </w:r>
      <w:r>
        <w:rPr>
          <w:color w:val="000000"/>
          <w:spacing w:val="0"/>
          <w:w w:val="100"/>
          <w:position w:val="0"/>
          <w:sz w:val="18"/>
          <w:szCs w:val="18"/>
        </w:rPr>
        <w:t xml:space="preserve">2020-044,2021-001, </w:t>
      </w:r>
      <w:r>
        <w:rPr>
          <w:color w:val="000000"/>
          <w:spacing w:val="0"/>
          <w:w w:val="100"/>
          <w:position w:val="0"/>
          <w:sz w:val="18"/>
          <w:szCs w:val="18"/>
        </w:rPr>
        <w:t>2021-002）</w:t>
      </w:r>
      <w:r>
        <w:rPr>
          <w:color w:val="000000"/>
          <w:spacing w:val="0"/>
          <w:w w:val="100"/>
          <w:position w:val="0"/>
        </w:rPr>
        <w:t>。</w:t>
      </w:r>
    </w:p>
    <w:p>
      <w:pPr>
        <w:pStyle w:val="Style19"/>
        <w:keepNext/>
        <w:keepLines/>
        <w:widowControl w:val="0"/>
        <w:shd w:val="clear" w:color="auto" w:fill="auto"/>
        <w:bidi w:val="0"/>
        <w:spacing w:before="0" w:after="40" w:line="271" w:lineRule="exact"/>
        <w:ind w:left="0" w:right="0" w:firstLine="0"/>
        <w:jc w:val="left"/>
      </w:pPr>
      <w:bookmarkStart w:id="583" w:name="bookmark583"/>
      <w:bookmarkStart w:id="584" w:name="bookmark584"/>
      <w:bookmarkStart w:id="585" w:name="bookmark585"/>
      <w:bookmarkStart w:id="586" w:name="bookmark586"/>
      <w:r>
        <w:rPr>
          <w:rFonts w:ascii="Calibri" w:eastAsia="Calibri" w:hAnsi="Calibri" w:cs="Calibri"/>
          <w:color w:val="000000"/>
          <w:spacing w:val="0"/>
          <w:w w:val="100"/>
          <w:position w:val="0"/>
          <w:sz w:val="20"/>
          <w:szCs w:val="20"/>
        </w:rPr>
        <w:t>（</w:t>
      </w:r>
      <w:bookmarkEnd w:id="585"/>
      <w:r>
        <w:rPr>
          <w:color w:val="000000"/>
          <w:spacing w:val="0"/>
          <w:w w:val="100"/>
          <w:position w:val="0"/>
        </w:rPr>
        <w:t>二</w:t>
      </w:r>
      <w:r>
        <w:rPr>
          <w:color w:val="000000"/>
          <w:spacing w:val="0"/>
          <w:w w:val="100"/>
          <w:position w:val="0"/>
          <w:sz w:val="22"/>
          <w:szCs w:val="22"/>
        </w:rPr>
        <w:t>）</w:t>
      </w:r>
      <w:r>
        <w:rPr>
          <w:color w:val="000000"/>
          <w:spacing w:val="0"/>
          <w:w w:val="100"/>
          <w:position w:val="0"/>
        </w:rPr>
        <w:t>董事、高级管理人员报告期内被授予的股权激励情况</w:t>
      </w:r>
      <w:bookmarkEnd w:id="583"/>
      <w:bookmarkEnd w:id="584"/>
      <w:bookmarkEnd w:id="586"/>
    </w:p>
    <w:p>
      <w:pPr>
        <w:pStyle w:val="Style5"/>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5"/>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65"/>
        <w:gridCol w:w="3629"/>
        <w:gridCol w:w="2794"/>
        <w:gridCol w:w="2357"/>
        <w:gridCol w:w="235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北京思科智控股中心</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spacing w:lineRule="exact" w:line="1"/>
        <w:rPr>
          <w:sz w:val="2"/>
          <w:szCs w:val="2"/>
        </w:rPr>
      </w:pPr>
      <w:r>
        <w:br w:type="page"/>
      </w:r>
    </w:p>
    <w:p>
      <w:pPr>
        <w:pStyle w:val="Style2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072"/>
        <w:gridCol w:w="6734"/>
        <w:gridCol w:w="4090"/>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李国杰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北京中科天玑信息技术有限公司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徐志伟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中科院计算所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研究员</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中科物栖（北京）科技有限责任公司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东莞市帮你记计算机科技有限公司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北京大学光华管理学院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副教授</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大秦铁路股份有限公司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东易日盛家居装饰集团股份有限公司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和泓服务集团有限公司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独立非执行董事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闫丙旗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合伙人</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唐山三孚硅业股份有限公司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焦作科瑞森重装股份有限公司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顺德丰润（北京）科技有限责任公司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中艺华海进出口有限公司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北京交通大学高速铁路网络管理教育部工程研究中心</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北京中北通信息技术有限公司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北京交大网通信息技术有限公司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江苏中北通信息技术有限公司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历军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国家高性能计算机工程技术研究中心</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中国科学院控股有限公司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海光信息技术股份有限公司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甘肃先进计算</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翁启南</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任京携</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甘肃先进计算</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spacing w:lineRule="exact" w:line="1"/>
        <w:rPr>
          <w:sz w:val="2"/>
          <w:szCs w:val="2"/>
        </w:rPr>
      </w:pPr>
      <w:r>
        <w:br w:type="page"/>
      </w:r>
    </w:p>
    <w:p>
      <w:pPr>
        <w:pStyle w:val="Style5"/>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20" w:line="240" w:lineRule="auto"/>
        <w:ind w:left="0" w:right="0" w:firstLine="0"/>
        <w:jc w:val="left"/>
      </w:pPr>
      <w:r>
        <w:rPr>
          <w:color w:val="000000"/>
          <w:spacing w:val="0"/>
          <w:w w:val="100"/>
          <w:position w:val="0"/>
        </w:rPr>
        <w:t>在其他单位任职情况的说明</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三、董事、监事、高级管理人员报酬情况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579"/>
        <w:gridCol w:w="9317"/>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董事会薪酬与考核委员会提交年度薪酬报告由公司董事会审议。公司高级管理人员的薪酬方案由董事 会审议批准；公司董事、监事的薪酬方案提交股东大会审议批准。</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结合公司《董事、监事薪酬管理办法》、《薪酬管理制度》及《绩效管理制度》，公司独立董事、非 职工监事的年度报酬由股东大会审议批准，其他在公司领取报酬的监事和高级管理人员按年度经营绩 效考核，按月发放基薪，年度公司经营目标完成情况考核后，结算年度薪酬。</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董事、监事和高级管理人员报酬的支付情况符合公司相关考核办法的规定。</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报告期末全体董事、监事和高级管理人员实际获得 的报酬合计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 </w:t>
            </w:r>
            <w:r>
              <w:rPr>
                <w:color w:val="000000"/>
                <w:spacing w:val="0"/>
                <w:w w:val="100"/>
                <w:position w:val="0"/>
                <w:sz w:val="18"/>
                <w:szCs w:val="18"/>
              </w:rPr>
              <w:t xml:space="preserve">101. </w:t>
            </w:r>
            <w:r>
              <w:rPr>
                <w:color w:val="000000"/>
                <w:spacing w:val="0"/>
                <w:w w:val="100"/>
                <w:position w:val="0"/>
                <w:sz w:val="18"/>
                <w:szCs w:val="18"/>
              </w:rPr>
              <w:t xml:space="preserve">52 </w:t>
            </w:r>
            <w:r>
              <w:rPr>
                <w:color w:val="000000"/>
                <w:spacing w:val="0"/>
                <w:w w:val="100"/>
                <w:position w:val="0"/>
              </w:rPr>
              <w:t>万元。</w:t>
            </w:r>
          </w:p>
        </w:tc>
      </w:tr>
    </w:tbl>
    <w:p>
      <w:pPr>
        <w:pStyle w:val="Style25"/>
        <w:keepNext w:val="0"/>
        <w:keepLines w:val="0"/>
        <w:widowControl w:val="0"/>
        <w:shd w:val="clear" w:color="auto" w:fill="auto"/>
        <w:bidi w:val="0"/>
        <w:spacing w:before="0" w:after="0" w:line="240" w:lineRule="auto"/>
        <w:ind w:left="5" w:right="0" w:firstLine="0"/>
        <w:jc w:val="left"/>
      </w:pPr>
      <w:r>
        <w:rPr>
          <w:b/>
          <w:bCs/>
          <w:color w:val="000000"/>
          <w:spacing w:val="0"/>
          <w:w w:val="100"/>
          <w:position w:val="0"/>
        </w:rPr>
        <w:t>四、公司董事、监事、高级管理人员变动情况</w:t>
      </w:r>
    </w:p>
    <w:p>
      <w:pPr>
        <w:widowControl w:val="0"/>
        <w:spacing w:after="59"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5"/>
        <w:gridCol w:w="3470"/>
        <w:gridCol w:w="3470"/>
        <w:gridCol w:w="348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沙超群</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高级副总裁</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bl>
    <w:p>
      <w:pPr>
        <w:widowControl w:val="0"/>
        <w:spacing w:after="219" w:line="1" w:lineRule="exact"/>
      </w:pPr>
    </w:p>
    <w:p>
      <w:pPr>
        <w:pStyle w:val="Style5"/>
        <w:keepNext w:val="0"/>
        <w:keepLines w:val="0"/>
        <w:widowControl w:val="0"/>
        <w:shd w:val="clear" w:color="auto" w:fill="auto"/>
        <w:bidi w:val="0"/>
        <w:spacing w:before="0" w:after="220" w:line="341" w:lineRule="exact"/>
        <w:ind w:left="0" w:right="0" w:firstLine="0"/>
        <w:jc w:val="left"/>
        <w:sectPr>
          <w:headerReference w:type="default" r:id="rId19"/>
          <w:footerReference w:type="default" r:id="rId20"/>
          <w:footnotePr>
            <w:pos w:val="pageBottom"/>
            <w:numFmt w:val="decimal"/>
            <w:numRestart w:val="continuous"/>
          </w:footnotePr>
          <w:pgSz w:w="16840" w:h="11900" w:orient="landscape"/>
          <w:pgMar w:top="1273" w:right="1290" w:bottom="1982" w:left="1424" w:header="0" w:footer="3" w:gutter="0"/>
          <w:cols w:space="720"/>
          <w:noEndnote/>
          <w:rtlGutter w:val="0"/>
          <w:docGrid w:linePitch="360"/>
        </w:sectPr>
      </w:pPr>
      <w:r>
        <w:rPr>
          <w:b/>
          <w:bCs/>
          <w:color w:val="000000"/>
          <w:spacing w:val="0"/>
          <w:w w:val="100"/>
          <w:position w:val="0"/>
        </w:rPr>
        <w:t xml:space="preserve">五、近三年受证券监管机构处罚的情况说明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tabs>
          <w:tab w:pos="427" w:val="left"/>
        </w:tabs>
        <w:bidi w:val="0"/>
        <w:spacing w:before="0" w:after="80" w:line="240" w:lineRule="auto"/>
        <w:ind w:left="0" w:right="0" w:firstLine="0"/>
        <w:jc w:val="left"/>
      </w:pPr>
      <w:r>
        <w:rPr>
          <w:b/>
          <w:bCs/>
          <w:color w:val="000000"/>
          <w:spacing w:val="0"/>
          <w:w w:val="100"/>
          <w:position w:val="0"/>
        </w:rPr>
        <w:t>六、</w:t>
        <w:tab/>
        <w:t>公司董事、监事、高级管理人员变动情况</w:t>
      </w:r>
    </w:p>
    <w:p>
      <w:pPr>
        <w:pStyle w:val="Style25"/>
        <w:keepNext w:val="0"/>
        <w:keepLines w:val="0"/>
        <w:widowControl w:val="0"/>
        <w:shd w:val="clear" w:color="auto" w:fill="auto"/>
        <w:tabs>
          <w:tab w:pos="422" w:val="left"/>
        </w:tabs>
        <w:bidi w:val="0"/>
        <w:spacing w:before="0" w:after="80" w:line="240" w:lineRule="auto"/>
        <w:ind w:left="0" w:right="0" w:firstLine="0"/>
        <w:jc w:val="left"/>
      </w:pPr>
      <w:r>
        <w:rPr>
          <w:b/>
          <w:bCs/>
          <w:color w:val="000000"/>
          <w:spacing w:val="0"/>
          <w:w w:val="100"/>
          <w:position w:val="0"/>
        </w:rPr>
        <w:t>七、</w:t>
        <w:tab/>
        <w:t>母公司和主要子公司的员工情况</w:t>
      </w:r>
    </w:p>
    <w:p>
      <w:pPr>
        <w:pStyle w:val="Style25"/>
        <w:keepNext w:val="0"/>
        <w:keepLines w:val="0"/>
        <w:widowControl w:val="0"/>
        <w:shd w:val="clear" w:color="auto" w:fill="auto"/>
        <w:tabs>
          <w:tab w:pos="418" w:val="left"/>
        </w:tabs>
        <w:bidi w:val="0"/>
        <w:spacing w:before="0" w:after="120" w:line="240" w:lineRule="auto"/>
        <w:ind w:left="0" w:right="0" w:firstLine="0"/>
        <w:jc w:val="left"/>
      </w:pPr>
      <w:r>
        <w:rPr>
          <w:b/>
          <w:bCs/>
          <w:color w:val="000000"/>
          <w:spacing w:val="0"/>
          <w:w w:val="100"/>
          <w:position w:val="0"/>
        </w:rPr>
        <w:t>八、</w:t>
        <w:tab/>
        <w:t>母公司和主要子公司的员工情况</w:t>
      </w:r>
    </w:p>
    <w:p>
      <w:pPr>
        <w:pStyle w:val="Style25"/>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685"/>
        <w:gridCol w:w="4176"/>
      </w:tblGrid>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母公司在职员工的数量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母公司及主要子公司需承担费用的离退休职工人数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382</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2,039</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学士</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3,332</w:t>
            </w:r>
          </w:p>
        </w:tc>
      </w:tr>
    </w:tbl>
    <w:p>
      <w:pPr>
        <w:widowControl w:val="0"/>
        <w:spacing w:after="339" w:line="1" w:lineRule="exact"/>
      </w:pPr>
    </w:p>
    <w:p>
      <w:pPr>
        <w:pStyle w:val="Style19"/>
        <w:keepNext/>
        <w:keepLines/>
        <w:widowControl w:val="0"/>
        <w:shd w:val="clear" w:color="auto" w:fill="auto"/>
        <w:tabs>
          <w:tab w:pos="481" w:val="left"/>
        </w:tabs>
        <w:bidi w:val="0"/>
        <w:spacing w:before="0" w:after="40" w:line="274" w:lineRule="exact"/>
        <w:ind w:left="0" w:right="0" w:firstLine="0"/>
        <w:jc w:val="left"/>
      </w:pPr>
      <w:bookmarkStart w:id="587" w:name="bookmark587"/>
      <w:bookmarkStart w:id="588" w:name="bookmark588"/>
      <w:bookmarkStart w:id="589" w:name="bookmark589"/>
      <w:bookmarkStart w:id="590" w:name="bookmark590"/>
      <w:r>
        <w:rPr>
          <w:rFonts w:ascii="Calibri" w:eastAsia="Calibri" w:hAnsi="Calibri" w:cs="Calibri"/>
          <w:color w:val="000000"/>
          <w:spacing w:val="0"/>
          <w:w w:val="100"/>
          <w:position w:val="0"/>
          <w:sz w:val="20"/>
          <w:szCs w:val="20"/>
        </w:rPr>
        <w:t>（</w:t>
      </w:r>
      <w:bookmarkEnd w:id="58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87"/>
      <w:bookmarkEnd w:id="588"/>
      <w:bookmarkEnd w:id="590"/>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公司整体薪酬策略遵循“战略性、公平性、市场化和绩效导向”原则制定。针对不同岗位的 特点，公司采用灵活多样的薪酬结构，一般包括：固定工资、绩效工资、绩效奖金等。公司建立 了符合市场要求的福利保障体系，按照国家和地方政策要求，积极为员工建立各项社会保险和补 充医疗保险。</w:t>
      </w:r>
    </w:p>
    <w:p>
      <w:pPr>
        <w:pStyle w:val="Style19"/>
        <w:keepNext/>
        <w:keepLines/>
        <w:widowControl w:val="0"/>
        <w:shd w:val="clear" w:color="auto" w:fill="auto"/>
        <w:tabs>
          <w:tab w:pos="481" w:val="left"/>
        </w:tabs>
        <w:bidi w:val="0"/>
        <w:spacing w:before="0" w:after="40" w:line="274" w:lineRule="exact"/>
        <w:ind w:left="0" w:right="0" w:firstLine="0"/>
        <w:jc w:val="left"/>
      </w:pPr>
      <w:bookmarkStart w:id="591" w:name="bookmark591"/>
      <w:bookmarkStart w:id="592" w:name="bookmark592"/>
      <w:bookmarkStart w:id="593" w:name="bookmark593"/>
      <w:bookmarkStart w:id="594" w:name="bookmark594"/>
      <w:r>
        <w:rPr>
          <w:rFonts w:ascii="Calibri" w:eastAsia="Calibri" w:hAnsi="Calibri" w:cs="Calibri"/>
          <w:color w:val="000000"/>
          <w:spacing w:val="0"/>
          <w:w w:val="100"/>
          <w:position w:val="0"/>
          <w:sz w:val="20"/>
          <w:szCs w:val="20"/>
        </w:rPr>
        <w:t>（</w:t>
      </w:r>
      <w:bookmarkEnd w:id="593"/>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91"/>
      <w:bookmarkEnd w:id="592"/>
      <w:bookmarkEnd w:id="594"/>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报告期内，结合公司战略目标及部门需求，以推动公司向更高目标发展为指导思想，制定年 度培训计划并积极落实。建立有效的培训资源网络，不断改进培训方式，积极探索新的培训模式， 目前培训实施包括曙道线上学习平台、内部面授、外派学习等多种方式，内容涵盖新员工培训、 能力与素养培训、专业能力培训和领导力培训等，在培训项目数量、举办培训课程次数、培训覆 盖人群等方面，取得了一定增长。通过年度培训工作的开展，进一步强化了公司人才队伍建设， 提升广大员工的业务知识和岗位技能，增强公司管理者的能力素质和管理水平，从而有效促进了 公司管理体系的良性运行和可持续发展。</w:t>
      </w:r>
    </w:p>
    <w:p>
      <w:pPr>
        <w:pStyle w:val="Style25"/>
        <w:keepNext w:val="0"/>
        <w:keepLines w:val="0"/>
        <w:widowControl w:val="0"/>
        <w:shd w:val="clear" w:color="auto" w:fill="auto"/>
        <w:bidi w:val="0"/>
        <w:spacing w:before="0" w:after="6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四</w:t>
      </w:r>
      <w:r>
        <w:rPr>
          <w:b/>
          <w:bCs/>
          <w:color w:val="000000"/>
          <w:spacing w:val="0"/>
          <w:w w:val="100"/>
          <w:position w:val="0"/>
          <w:sz w:val="22"/>
          <w:szCs w:val="22"/>
        </w:rPr>
        <w:t>）</w:t>
      </w:r>
      <w:r>
        <w:rPr>
          <w:b/>
          <w:bCs/>
          <w:color w:val="000000"/>
          <w:spacing w:val="0"/>
          <w:w w:val="100"/>
          <w:position w:val="0"/>
        </w:rPr>
        <w:t>劳务外包情况</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26"/>
        <w:gridCol w:w="443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 </w:t>
            </w:r>
            <w:r>
              <w:rPr>
                <w:color w:val="000000"/>
                <w:spacing w:val="0"/>
                <w:w w:val="100"/>
                <w:position w:val="0"/>
                <w:sz w:val="18"/>
                <w:szCs w:val="18"/>
              </w:rPr>
              <w:t>555.24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3, 416, </w:t>
            </w:r>
            <w:r>
              <w:rPr>
                <w:color w:val="000000"/>
                <w:spacing w:val="0"/>
                <w:w w:val="100"/>
                <w:position w:val="0"/>
                <w:sz w:val="18"/>
                <w:szCs w:val="18"/>
              </w:rPr>
              <w:t xml:space="preserve">248. </w:t>
            </w:r>
            <w:r>
              <w:rPr>
                <w:color w:val="000000"/>
                <w:spacing w:val="0"/>
                <w:w w:val="100"/>
                <w:position w:val="0"/>
                <w:sz w:val="18"/>
                <w:szCs w:val="18"/>
              </w:rPr>
              <w:t>123（</w:t>
            </w:r>
            <w:r>
              <w:rPr>
                <w:color w:val="000000"/>
                <w:spacing w:val="0"/>
                <w:w w:val="100"/>
                <w:position w:val="0"/>
              </w:rPr>
              <w:t>元）</w:t>
            </w:r>
          </w:p>
        </w:tc>
      </w:tr>
    </w:tbl>
    <w:p>
      <w:pPr>
        <w:pStyle w:val="Style2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九、其他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40" w:line="240" w:lineRule="auto"/>
        <w:ind w:left="0" w:right="0" w:firstLine="0"/>
        <w:jc w:val="center"/>
      </w:pPr>
      <w:bookmarkStart w:id="595" w:name="bookmark595"/>
      <w:bookmarkStart w:id="596" w:name="bookmark596"/>
      <w:bookmarkStart w:id="597" w:name="bookmark597"/>
      <w:r>
        <w:rPr>
          <w:color w:val="000000"/>
          <w:spacing w:val="0"/>
          <w:w w:val="100"/>
          <w:position w:val="0"/>
        </w:rPr>
        <w:t>第九节公司治理</w:t>
      </w:r>
      <w:bookmarkEnd w:id="595"/>
      <w:bookmarkEnd w:id="596"/>
      <w:bookmarkEnd w:id="597"/>
    </w:p>
    <w:p>
      <w:pPr>
        <w:pStyle w:val="Style19"/>
        <w:keepNext/>
        <w:keepLines/>
        <w:widowControl w:val="0"/>
        <w:shd w:val="clear" w:color="auto" w:fill="auto"/>
        <w:bidi w:val="0"/>
        <w:spacing w:before="0" w:after="40" w:line="274" w:lineRule="exact"/>
        <w:ind w:left="0" w:right="0" w:firstLine="0"/>
        <w:jc w:val="left"/>
      </w:pPr>
      <w:bookmarkStart w:id="598" w:name="bookmark598"/>
      <w:bookmarkStart w:id="599" w:name="bookmark599"/>
      <w:bookmarkStart w:id="600" w:name="bookmark600"/>
      <w:bookmarkStart w:id="601" w:name="bookmark601"/>
      <w:bookmarkStart w:id="602" w:name="bookmark602"/>
      <w:r>
        <w:rPr>
          <w:color w:val="000000"/>
          <w:spacing w:val="0"/>
          <w:w w:val="100"/>
          <w:position w:val="0"/>
        </w:rPr>
        <w:t>一</w:t>
      </w:r>
      <w:bookmarkEnd w:id="601"/>
      <w:r>
        <w:rPr>
          <w:color w:val="000000"/>
          <w:spacing w:val="0"/>
          <w:w w:val="100"/>
          <w:position w:val="0"/>
        </w:rPr>
        <w:t>、公司治理相关情况说明</w:t>
      </w:r>
      <w:bookmarkEnd w:id="599"/>
      <w:bookmarkEnd w:id="600"/>
      <w:bookmarkEnd w:id="602"/>
      <w:bookmarkEnd w:id="598"/>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5" w:lineRule="exact"/>
        <w:ind w:left="0" w:right="0" w:firstLine="420"/>
        <w:jc w:val="left"/>
      </w:pPr>
      <w:r>
        <w:rPr>
          <w:color w:val="000000"/>
          <w:spacing w:val="0"/>
          <w:w w:val="100"/>
          <w:position w:val="0"/>
        </w:rPr>
        <w:t>公司根据《公司法》等有关法律、法规、规范性文件及《公司章程》，建立、健全了规范的 公司治理结构。公司的股东大会、董事会、监事会按照《公司章程》独立有效运行。</w:t>
      </w:r>
    </w:p>
    <w:p>
      <w:pPr>
        <w:pStyle w:val="Style5"/>
        <w:keepNext w:val="0"/>
        <w:keepLines w:val="0"/>
        <w:widowControl w:val="0"/>
        <w:numPr>
          <w:ilvl w:val="0"/>
          <w:numId w:val="41"/>
        </w:numPr>
        <w:shd w:val="clear" w:color="auto" w:fill="auto"/>
        <w:bidi w:val="0"/>
        <w:spacing w:before="0" w:after="0" w:line="275" w:lineRule="exact"/>
        <w:ind w:left="0" w:right="0" w:firstLine="420"/>
        <w:jc w:val="left"/>
      </w:pPr>
      <w:bookmarkStart w:id="603" w:name="bookmark603"/>
      <w:bookmarkEnd w:id="603"/>
      <w:r>
        <w:rPr>
          <w:color w:val="000000"/>
          <w:spacing w:val="0"/>
          <w:w w:val="100"/>
          <w:position w:val="0"/>
        </w:rPr>
        <w:t xml:space="preserve"> 股东和股东大会：报告期内，公司共召开了</w:t>
      </w:r>
      <w:r>
        <w:rPr>
          <w:color w:val="000000"/>
          <w:spacing w:val="0"/>
          <w:w w:val="100"/>
          <w:position w:val="0"/>
          <w:sz w:val="18"/>
          <w:szCs w:val="18"/>
        </w:rPr>
        <w:t>2</w:t>
      </w:r>
      <w:r>
        <w:rPr>
          <w:color w:val="000000"/>
          <w:spacing w:val="0"/>
          <w:w w:val="100"/>
          <w:position w:val="0"/>
        </w:rPr>
        <w:t>次股东大会。公司股东大会的召集、召开、 表决等相关程序均严格按照有关法律法规和公司《公司章程》、《股东大会议事规则》等制度的 规定执行。公司能够确保所有股东，特别是中小股东享有平等地位。</w:t>
      </w:r>
    </w:p>
    <w:p>
      <w:pPr>
        <w:pStyle w:val="Style5"/>
        <w:keepNext w:val="0"/>
        <w:keepLines w:val="0"/>
        <w:widowControl w:val="0"/>
        <w:numPr>
          <w:ilvl w:val="0"/>
          <w:numId w:val="41"/>
        </w:numPr>
        <w:shd w:val="clear" w:color="auto" w:fill="auto"/>
        <w:tabs>
          <w:tab w:pos="700" w:val="left"/>
        </w:tabs>
        <w:bidi w:val="0"/>
        <w:spacing w:before="0" w:after="0" w:line="275" w:lineRule="exact"/>
        <w:ind w:left="0" w:right="0" w:firstLine="420"/>
        <w:jc w:val="left"/>
      </w:pPr>
      <w:bookmarkStart w:id="604" w:name="bookmark604"/>
      <w:bookmarkEnd w:id="604"/>
      <w:r>
        <w:rPr>
          <w:color w:val="000000"/>
          <w:spacing w:val="0"/>
          <w:w w:val="100"/>
          <w:position w:val="0"/>
        </w:rPr>
        <w:t>董事和董事会：报告期内，公司共召开董事会</w:t>
      </w:r>
      <w:r>
        <w:rPr>
          <w:color w:val="000000"/>
          <w:spacing w:val="0"/>
          <w:w w:val="100"/>
          <w:position w:val="0"/>
          <w:sz w:val="18"/>
          <w:szCs w:val="18"/>
        </w:rPr>
        <w:t>10</w:t>
      </w:r>
      <w:r>
        <w:rPr>
          <w:color w:val="000000"/>
          <w:spacing w:val="0"/>
          <w:w w:val="100"/>
          <w:position w:val="0"/>
        </w:rPr>
        <w:t>次。公司按照《公司法》、《公司章程》 规定的选聘程序选举董事，董事人数和人员构成符合法律、法规要求。公司董事会的召集、召开、 表决等相关程序均严格按照有关法律法规和公司《董事会议事规则》等制度的规定执行。各位董 事均能够忠实勤勉地履行其权利、义务，按要求出席董事会。三位独立董事在企业管理和财务方 面具备较高的专业水平和丰富的实践经验；独立董事能够按照相关法律、法规、公司章程及《独 立董事工作制度》的要求，认真履行职责，维护公司整体利益。</w:t>
      </w:r>
    </w:p>
    <w:p>
      <w:pPr>
        <w:pStyle w:val="Style5"/>
        <w:keepNext w:val="0"/>
        <w:keepLines w:val="0"/>
        <w:widowControl w:val="0"/>
        <w:numPr>
          <w:ilvl w:val="0"/>
          <w:numId w:val="41"/>
        </w:numPr>
        <w:shd w:val="clear" w:color="auto" w:fill="auto"/>
        <w:tabs>
          <w:tab w:pos="704" w:val="left"/>
        </w:tabs>
        <w:bidi w:val="0"/>
        <w:spacing w:before="0" w:after="0" w:line="274" w:lineRule="exact"/>
        <w:ind w:left="0" w:right="0" w:firstLine="420"/>
        <w:jc w:val="left"/>
      </w:pPr>
      <w:bookmarkStart w:id="605" w:name="bookmark605"/>
      <w:bookmarkEnd w:id="605"/>
      <w:r>
        <w:rPr>
          <w:color w:val="000000"/>
          <w:spacing w:val="0"/>
          <w:w w:val="100"/>
          <w:position w:val="0"/>
        </w:rPr>
        <w:t>监事和监事会：报告期内，公司共召开监事会</w:t>
      </w:r>
      <w:r>
        <w:rPr>
          <w:color w:val="000000"/>
          <w:spacing w:val="0"/>
          <w:w w:val="100"/>
          <w:position w:val="0"/>
          <w:sz w:val="18"/>
          <w:szCs w:val="18"/>
        </w:rPr>
        <w:t>7</w:t>
      </w:r>
      <w:r>
        <w:rPr>
          <w:color w:val="000000"/>
          <w:spacing w:val="0"/>
          <w:w w:val="100"/>
          <w:position w:val="0"/>
        </w:rPr>
        <w:t>次。公司监事会的人数和构成符合有关法 律、法规的要求。监事会的召集、召开程序符合公司《监事会议事规则》的规定。各位监事能够 本着对股东负责的态度，认真履行其职责，对公司重大事项、财务及董事、高级管理人员履职的 合法性进行监督。</w:t>
      </w:r>
    </w:p>
    <w:p>
      <w:pPr>
        <w:pStyle w:val="Style5"/>
        <w:keepNext w:val="0"/>
        <w:keepLines w:val="0"/>
        <w:widowControl w:val="0"/>
        <w:numPr>
          <w:ilvl w:val="0"/>
          <w:numId w:val="41"/>
        </w:numPr>
        <w:shd w:val="clear" w:color="auto" w:fill="auto"/>
        <w:tabs>
          <w:tab w:pos="700" w:val="left"/>
        </w:tabs>
        <w:bidi w:val="0"/>
        <w:spacing w:before="0" w:after="0" w:line="274" w:lineRule="exact"/>
        <w:ind w:left="0" w:right="0" w:firstLine="420"/>
        <w:jc w:val="left"/>
      </w:pPr>
      <w:bookmarkStart w:id="606" w:name="bookmark606"/>
      <w:bookmarkEnd w:id="606"/>
      <w:r>
        <w:rPr>
          <w:color w:val="000000"/>
          <w:spacing w:val="0"/>
          <w:w w:val="100"/>
          <w:position w:val="0"/>
        </w:rPr>
        <w:t>控股股东与上市公司：控股股东与公司在资产、业务、机构、财务、人员等方面严格分开， 公司董事会、监事会和内部机构均独立运作。控股股东认真履行股东义务，行为合法，不存在侵 占公司资产、损害公司和中小股东利益的情况，不存在影响公司业务、人员、资产、机构独立性 及与公司开展同业竞争的情况。</w:t>
      </w:r>
    </w:p>
    <w:p>
      <w:pPr>
        <w:pStyle w:val="Style5"/>
        <w:keepNext w:val="0"/>
        <w:keepLines w:val="0"/>
        <w:widowControl w:val="0"/>
        <w:numPr>
          <w:ilvl w:val="0"/>
          <w:numId w:val="41"/>
        </w:numPr>
        <w:shd w:val="clear" w:color="auto" w:fill="auto"/>
        <w:tabs>
          <w:tab w:pos="704" w:val="left"/>
        </w:tabs>
        <w:bidi w:val="0"/>
        <w:spacing w:before="0" w:after="0" w:line="274" w:lineRule="exact"/>
        <w:ind w:left="0" w:right="0" w:firstLine="420"/>
        <w:jc w:val="left"/>
      </w:pPr>
      <w:bookmarkStart w:id="607" w:name="bookmark607"/>
      <w:bookmarkEnd w:id="607"/>
      <w:r>
        <w:rPr>
          <w:color w:val="000000"/>
          <w:spacing w:val="0"/>
          <w:w w:val="100"/>
          <w:position w:val="0"/>
        </w:rPr>
        <w:t>利益相关者：公司能够充分尊重银行及其他债权人、员工、客户等利益相关者的合法权益， 相互之间能够实现良好沟通，共同推进公司持续、稳定、健康发展。同时，公司负有很强的社会 责任意识，在公益事业、环境保护、资源利用等方面努力承担起企业应尽的社会责任。</w:t>
      </w:r>
    </w:p>
    <w:p>
      <w:pPr>
        <w:pStyle w:val="Style5"/>
        <w:keepNext w:val="0"/>
        <w:keepLines w:val="0"/>
        <w:widowControl w:val="0"/>
        <w:numPr>
          <w:ilvl w:val="0"/>
          <w:numId w:val="41"/>
        </w:numPr>
        <w:shd w:val="clear" w:color="auto" w:fill="auto"/>
        <w:bidi w:val="0"/>
        <w:spacing w:before="0" w:after="0" w:line="274" w:lineRule="exact"/>
        <w:ind w:left="0" w:right="0" w:firstLine="420"/>
        <w:jc w:val="left"/>
      </w:pPr>
      <w:bookmarkStart w:id="608" w:name="bookmark608"/>
      <w:bookmarkEnd w:id="608"/>
      <w:r>
        <w:rPr>
          <w:color w:val="000000"/>
          <w:spacing w:val="0"/>
          <w:w w:val="100"/>
          <w:position w:val="0"/>
        </w:rPr>
        <w:t xml:space="preserve"> 信息披露：公司制定了信息披露事务管理制度和内部重大信息报告制度，建立畅通的内部 信息传递渠道，严格按照《上海证券交易所股票上市规则》和相关监管机构要求积极履行上市公 司信息披露义务，及时、公平地披露相关信息，并严格保证所披露信息的真实、准确、完整。针 对公司治理信息、股东权益变动等重大事项和决议，公司及时发布公告，并在《中国证券报》、</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《上海证券报》、《证券时报》等指定媒体上进行公开披露。</w:t>
      </w:r>
    </w:p>
    <w:p>
      <w:pPr>
        <w:pStyle w:val="Style5"/>
        <w:keepNext w:val="0"/>
        <w:keepLines w:val="0"/>
        <w:widowControl w:val="0"/>
        <w:numPr>
          <w:ilvl w:val="0"/>
          <w:numId w:val="41"/>
        </w:numPr>
        <w:shd w:val="clear" w:color="auto" w:fill="auto"/>
        <w:bidi w:val="0"/>
        <w:spacing w:before="0" w:after="240" w:line="274" w:lineRule="exact"/>
        <w:ind w:left="0" w:right="0" w:firstLine="420"/>
        <w:jc w:val="both"/>
      </w:pPr>
      <w:bookmarkStart w:id="609" w:name="bookmark609"/>
      <w:bookmarkEnd w:id="609"/>
      <w:r>
        <w:rPr>
          <w:color w:val="000000"/>
          <w:spacing w:val="0"/>
          <w:w w:val="100"/>
          <w:position w:val="0"/>
        </w:rPr>
        <w:t xml:space="preserve"> 投资者关系：公司注重与投资者的沟通与互动，设有专人负责与普通投资者的沟通、联系 等，包括接听电话、回复来信、回复上证</w:t>
      </w:r>
      <w:r>
        <w:rPr>
          <w:color w:val="000000"/>
          <w:spacing w:val="0"/>
          <w:w w:val="100"/>
          <w:position w:val="0"/>
          <w:sz w:val="18"/>
          <w:szCs w:val="18"/>
        </w:rPr>
        <w:t>E</w:t>
      </w:r>
      <w:r>
        <w:rPr>
          <w:color w:val="000000"/>
          <w:spacing w:val="0"/>
          <w:w w:val="100"/>
          <w:position w:val="0"/>
        </w:rPr>
        <w:t>互动平台的投资者提问等，通过多种方式回答了投资 者关于公司生产经营、企业发展、公司治理、重大事项等情况的问询和了解，并认真听取了投资 者的意见和建议。</w:t>
      </w: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3019"/>
        <w:gridCol w:w="1661"/>
        <w:gridCol w:w="2357"/>
        <w:gridCol w:w="1824"/>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决议刊登的指定网站的查 询索引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决议刊登的披露日 期</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公告编号：</w:t>
            </w:r>
            <w:r>
              <w:rPr>
                <w:color w:val="000000"/>
                <w:spacing w:val="0"/>
                <w:w w:val="100"/>
                <w:position w:val="0"/>
                <w:sz w:val="18"/>
                <w:szCs w:val="18"/>
              </w:rPr>
              <w:t>2020-031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2020/4/21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20"/>
                <w:szCs w:val="20"/>
              </w:rPr>
              <w:t>公告编号：</w:t>
            </w:r>
            <w:r>
              <w:rPr>
                <w:color w:val="000000"/>
                <w:spacing w:val="0"/>
                <w:w w:val="100"/>
                <w:position w:val="0"/>
                <w:sz w:val="18"/>
                <w:szCs w:val="18"/>
              </w:rPr>
              <w:t>2020-041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2020/6/6</w:t>
            </w:r>
          </w:p>
        </w:tc>
      </w:tr>
    </w:tbl>
    <w:p>
      <w:pPr>
        <w:widowControl w:val="0"/>
        <w:spacing w:after="239" w:line="1" w:lineRule="exact"/>
      </w:pPr>
    </w:p>
    <w:p>
      <w:pPr>
        <w:pStyle w:val="Style5"/>
        <w:keepNext w:val="0"/>
        <w:keepLines w:val="0"/>
        <w:widowControl w:val="0"/>
        <w:shd w:val="clear" w:color="auto" w:fill="auto"/>
        <w:bidi w:val="0"/>
        <w:spacing w:before="0" w:after="240" w:line="269" w:lineRule="exact"/>
        <w:ind w:left="0" w:right="0" w:firstLine="0"/>
        <w:jc w:val="left"/>
        <w:sectPr>
          <w:headerReference w:type="default" r:id="rId21"/>
          <w:footerReference w:type="default" r:id="rId22"/>
          <w:footnotePr>
            <w:pos w:val="pageBottom"/>
            <w:numFmt w:val="decimal"/>
            <w:numRestart w:val="continuous"/>
          </w:footnotePr>
          <w:pgSz w:w="11900" w:h="16840"/>
          <w:pgMar w:top="1537" w:right="1175" w:bottom="1503" w:left="1749" w:header="0" w:footer="3" w:gutter="0"/>
          <w:cols w:space="720"/>
          <w:noEndnote/>
          <w:rtlGutter w:val="0"/>
          <w:docGrid w:linePitch="360"/>
        </w:sectPr>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5"/>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5"/>
        <w:gridCol w:w="826"/>
        <w:gridCol w:w="1075"/>
        <w:gridCol w:w="830"/>
        <w:gridCol w:w="946"/>
        <w:gridCol w:w="883"/>
        <w:gridCol w:w="830"/>
        <w:gridCol w:w="1262"/>
        <w:gridCol w:w="1243"/>
      </w:tblGrid>
      <w:tr>
        <w:trPr>
          <w:trHeight w:val="57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260" w:right="0" w:firstLine="0"/>
              <w:jc w:val="left"/>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是否独 立董事</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参加股东大 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本年应参加 董事会次数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亲自出 席次数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以通讯方 式参加次 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是否连续两 次未亲自参 加会议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出席股东大 会的次数</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李国杰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徐志伟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徐文超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闫丙旗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bl>
    <w:p>
      <w:pPr>
        <w:widowControl w:val="0"/>
        <w:spacing w:after="259" w:line="1" w:lineRule="exact"/>
      </w:pPr>
    </w:p>
    <w:p>
      <w:pPr>
        <w:pStyle w:val="Style5"/>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6"/>
        <w:gridCol w:w="443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259" w:line="1" w:lineRule="exact"/>
      </w:pPr>
    </w:p>
    <w:p>
      <w:pPr>
        <w:pStyle w:val="Style5"/>
        <w:keepNext w:val="0"/>
        <w:keepLines w:val="0"/>
        <w:widowControl w:val="0"/>
        <w:shd w:val="clear" w:color="auto" w:fill="auto"/>
        <w:tabs>
          <w:tab w:pos="526" w:val="left"/>
        </w:tabs>
        <w:bidi w:val="0"/>
        <w:spacing w:before="0" w:after="320" w:line="326" w:lineRule="exact"/>
        <w:ind w:left="0" w:right="0" w:firstLine="0"/>
        <w:jc w:val="left"/>
      </w:pPr>
      <w:bookmarkStart w:id="610" w:name="bookmark610"/>
      <w:r>
        <w:rPr>
          <w:rFonts w:ascii="Calibri" w:eastAsia="Calibri" w:hAnsi="Calibri" w:cs="Calibri"/>
          <w:b/>
          <w:bCs/>
          <w:color w:val="000000"/>
          <w:spacing w:val="0"/>
          <w:w w:val="100"/>
          <w:position w:val="0"/>
          <w:sz w:val="20"/>
          <w:szCs w:val="20"/>
        </w:rPr>
        <w:t>（</w:t>
      </w:r>
      <w:bookmarkEnd w:id="610"/>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 xml:space="preserve">独立董事对公司有关事项提出异议的情况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526" w:val="left"/>
        </w:tabs>
        <w:bidi w:val="0"/>
        <w:spacing w:before="0" w:after="0" w:line="326" w:lineRule="exact"/>
        <w:ind w:left="0" w:right="0" w:firstLine="0"/>
        <w:jc w:val="left"/>
      </w:pPr>
      <w:bookmarkStart w:id="611" w:name="bookmark611"/>
      <w:bookmarkStart w:id="612" w:name="bookmark612"/>
      <w:bookmarkStart w:id="613" w:name="bookmark613"/>
      <w:bookmarkStart w:id="614" w:name="bookmark614"/>
      <w:r>
        <w:rPr>
          <w:rFonts w:ascii="Calibri" w:eastAsia="Calibri" w:hAnsi="Calibri" w:cs="Calibri"/>
          <w:color w:val="000000"/>
          <w:spacing w:val="0"/>
          <w:w w:val="100"/>
          <w:position w:val="0"/>
          <w:sz w:val="20"/>
          <w:szCs w:val="20"/>
        </w:rPr>
        <w:t>（</w:t>
      </w:r>
      <w:bookmarkEnd w:id="613"/>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611"/>
      <w:bookmarkEnd w:id="612"/>
      <w:bookmarkEnd w:id="614"/>
    </w:p>
    <w:p>
      <w:pPr>
        <w:pStyle w:val="Style5"/>
        <w:keepNext w:val="0"/>
        <w:keepLines w:val="0"/>
        <w:widowControl w:val="0"/>
        <w:shd w:val="clear" w:color="auto" w:fill="auto"/>
        <w:bidi w:val="0"/>
        <w:spacing w:before="0" w:after="320" w:line="326"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64" w:lineRule="exact"/>
        <w:ind w:left="440" w:right="0" w:hanging="440"/>
        <w:jc w:val="left"/>
      </w:pPr>
      <w:bookmarkStart w:id="615" w:name="bookmark615"/>
      <w:bookmarkStart w:id="616" w:name="bookmark616"/>
      <w:bookmarkStart w:id="617" w:name="bookmark617"/>
      <w:bookmarkStart w:id="618" w:name="bookmark618"/>
      <w:r>
        <w:rPr>
          <w:color w:val="000000"/>
          <w:spacing w:val="0"/>
          <w:w w:val="100"/>
          <w:position w:val="0"/>
        </w:rPr>
        <w:t>四</w:t>
      </w:r>
      <w:bookmarkEnd w:id="617"/>
      <w:r>
        <w:rPr>
          <w:color w:val="000000"/>
          <w:spacing w:val="0"/>
          <w:w w:val="100"/>
          <w:position w:val="0"/>
        </w:rPr>
        <w:t>、董事会下设专门委员会在报告期内履行职责时所提出的重要意见和建议，存在异议事项的, 应当披露具体情况</w:t>
      </w:r>
      <w:bookmarkEnd w:id="615"/>
      <w:bookmarkEnd w:id="616"/>
      <w:bookmarkEnd w:id="618"/>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line="278" w:lineRule="exact"/>
        <w:ind w:left="0" w:right="0" w:firstLine="0"/>
        <w:jc w:val="left"/>
      </w:pPr>
      <w:bookmarkStart w:id="619" w:name="bookmark619"/>
      <w:bookmarkStart w:id="620" w:name="bookmark620"/>
      <w:bookmarkStart w:id="621" w:name="bookmark621"/>
      <w:bookmarkStart w:id="622" w:name="bookmark622"/>
      <w:r>
        <w:rPr>
          <w:color w:val="000000"/>
          <w:spacing w:val="0"/>
          <w:w w:val="100"/>
          <w:position w:val="0"/>
        </w:rPr>
        <w:t>五</w:t>
      </w:r>
      <w:bookmarkEnd w:id="621"/>
      <w:r>
        <w:rPr>
          <w:color w:val="000000"/>
          <w:spacing w:val="0"/>
          <w:w w:val="100"/>
          <w:position w:val="0"/>
        </w:rPr>
        <w:t>、</w:t>
        <w:tab/>
        <w:t>监事会发现公司存在风险的说明</w:t>
      </w:r>
      <w:bookmarkEnd w:id="619"/>
      <w:bookmarkEnd w:id="620"/>
      <w:bookmarkEnd w:id="622"/>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4" w:lineRule="exact"/>
        <w:ind w:left="440" w:right="0" w:hanging="440"/>
        <w:jc w:val="both"/>
      </w:pPr>
      <w:bookmarkStart w:id="623" w:name="bookmark623"/>
      <w:bookmarkStart w:id="624" w:name="bookmark624"/>
      <w:bookmarkStart w:id="625" w:name="bookmark625"/>
      <w:bookmarkStart w:id="626" w:name="bookmark626"/>
      <w:r>
        <w:rPr>
          <w:color w:val="000000"/>
          <w:spacing w:val="0"/>
          <w:w w:val="100"/>
          <w:position w:val="0"/>
        </w:rPr>
        <w:t>六</w:t>
      </w:r>
      <w:bookmarkEnd w:id="625"/>
      <w:r>
        <w:rPr>
          <w:color w:val="000000"/>
          <w:spacing w:val="0"/>
          <w:w w:val="100"/>
          <w:position w:val="0"/>
        </w:rPr>
        <w:t>、</w:t>
        <w:tab/>
        <w:t>公司就其与控股股东在业务、人员、资产、机构、财务等方面存在的不能保证独立性、不能 保持自主经营能力的情况说明</w:t>
      </w:r>
      <w:bookmarkEnd w:id="623"/>
      <w:bookmarkEnd w:id="624"/>
      <w:bookmarkEnd w:id="626"/>
    </w:p>
    <w:p>
      <w:pPr>
        <w:pStyle w:val="Style5"/>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存在同业竞争的，公司相应的解决措施、工作进度及后续工作计划</w:t>
      </w:r>
    </w:p>
    <w:p>
      <w:pPr>
        <w:pStyle w:val="Style5"/>
        <w:keepNext w:val="0"/>
        <w:keepLines w:val="0"/>
        <w:widowControl w:val="0"/>
        <w:shd w:val="clear" w:color="auto" w:fill="auto"/>
        <w:tabs>
          <w:tab w:pos="854" w:val="left"/>
        </w:tabs>
        <w:bidi w:val="0"/>
        <w:spacing w:before="0" w:after="32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line="278" w:lineRule="exact"/>
        <w:ind w:left="0" w:right="0" w:firstLine="0"/>
        <w:jc w:val="left"/>
      </w:pPr>
      <w:bookmarkStart w:id="627" w:name="bookmark627"/>
      <w:bookmarkStart w:id="628" w:name="bookmark628"/>
      <w:bookmarkStart w:id="629" w:name="bookmark629"/>
      <w:bookmarkStart w:id="630" w:name="bookmark630"/>
      <w:r>
        <w:rPr>
          <w:color w:val="000000"/>
          <w:spacing w:val="0"/>
          <w:w w:val="100"/>
          <w:position w:val="0"/>
        </w:rPr>
        <w:t>七</w:t>
      </w:r>
      <w:bookmarkEnd w:id="629"/>
      <w:r>
        <w:rPr>
          <w:color w:val="000000"/>
          <w:spacing w:val="0"/>
          <w:w w:val="100"/>
          <w:position w:val="0"/>
        </w:rPr>
        <w:t>、</w:t>
        <w:tab/>
        <w:t>报告期内对高级管理人员的考评机制，以及激励机制的建立、实施情况</w:t>
      </w:r>
      <w:bookmarkEnd w:id="627"/>
      <w:bookmarkEnd w:id="628"/>
      <w:bookmarkEnd w:id="630"/>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8" w:lineRule="exact"/>
        <w:ind w:left="0" w:right="0" w:firstLine="440"/>
        <w:jc w:val="both"/>
      </w:pPr>
      <w:r>
        <w:rPr>
          <w:color w:val="000000"/>
          <w:spacing w:val="0"/>
          <w:w w:val="100"/>
          <w:position w:val="0"/>
        </w:rPr>
        <w:t>报告期内，公司薪酬与考核委员会依据当年的利润完成情况等指标对公司高级管理人员进行 考核并确定薪酬方案。方案综合考虑了相关行业的年薪平均水平以及公司的现状，将公司高级管</w:t>
      </w:r>
    </w:p>
    <w:p>
      <w:pPr>
        <w:pStyle w:val="Style39"/>
        <w:keepNext w:val="0"/>
        <w:keepLines w:val="0"/>
        <w:widowControl w:val="0"/>
        <w:shd w:val="clear" w:color="auto" w:fill="auto"/>
        <w:bidi w:val="0"/>
        <w:spacing w:before="0" w:after="260" w:line="240" w:lineRule="auto"/>
        <w:ind w:left="0" w:right="0" w:firstLine="0"/>
        <w:jc w:val="center"/>
        <w:sectPr>
          <w:headerReference w:type="default" r:id="rId23"/>
          <w:footerReference w:type="default" r:id="rId24"/>
          <w:footnotePr>
            <w:pos w:val="pageBottom"/>
            <w:numFmt w:val="decimal"/>
            <w:numRestart w:val="continuous"/>
          </w:footnotePr>
          <w:pgSz w:w="11900" w:h="16840"/>
          <w:pgMar w:top="1532" w:right="1154" w:bottom="1196" w:left="1771" w:header="0" w:footer="768" w:gutter="0"/>
          <w:cols w:space="720"/>
          <w:noEndnote/>
          <w:rtlGutter w:val="0"/>
          <w:docGrid w:linePitch="360"/>
        </w:sectPr>
      </w:pPr>
      <w:r>
        <w:rPr>
          <w:color w:val="000000"/>
          <w:spacing w:val="0"/>
          <w:w w:val="100"/>
          <w:position w:val="0"/>
        </w:rPr>
        <w:t xml:space="preserve">52 </w:t>
      </w:r>
      <w:r>
        <w:rPr>
          <w:b w:val="0"/>
          <w:bCs w:val="0"/>
          <w:color w:val="000000"/>
          <w:spacing w:val="0"/>
          <w:w w:val="100"/>
          <w:position w:val="0"/>
        </w:rPr>
        <w:t xml:space="preserve">/ </w:t>
      </w:r>
      <w:r>
        <w:rPr>
          <w:color w:val="000000"/>
          <w:spacing w:val="0"/>
          <w:w w:val="100"/>
          <w:position w:val="0"/>
        </w:rPr>
        <w:t>195</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理人员的年薪与公司的资产状况、公司的盈利能力以及年度经营目标完成情况相挂钩，以充分调 动经营者的积极性，进一步健全公司高级管理人员的工作绩效考核和优胜劣汰机制，强化责任目 标约束，不断提高上市公司高级管理人员的进取精神和责任意识。</w:t>
      </w:r>
    </w:p>
    <w:p>
      <w:pPr>
        <w:pStyle w:val="Style19"/>
        <w:keepNext/>
        <w:keepLines/>
        <w:widowControl w:val="0"/>
        <w:shd w:val="clear" w:color="auto" w:fill="auto"/>
        <w:tabs>
          <w:tab w:pos="478" w:val="left"/>
        </w:tabs>
        <w:bidi w:val="0"/>
        <w:spacing w:before="0" w:after="40" w:line="269" w:lineRule="exact"/>
        <w:ind w:left="0" w:right="0" w:firstLine="0"/>
        <w:jc w:val="left"/>
      </w:pPr>
      <w:bookmarkStart w:id="631" w:name="bookmark631"/>
      <w:bookmarkStart w:id="632" w:name="bookmark632"/>
      <w:bookmarkStart w:id="633" w:name="bookmark633"/>
      <w:bookmarkStart w:id="634" w:name="bookmark634"/>
      <w:r>
        <w:rPr>
          <w:color w:val="000000"/>
          <w:spacing w:val="0"/>
          <w:w w:val="100"/>
          <w:position w:val="0"/>
        </w:rPr>
        <w:t>八</w:t>
      </w:r>
      <w:bookmarkEnd w:id="633"/>
      <w:r>
        <w:rPr>
          <w:color w:val="000000"/>
          <w:spacing w:val="0"/>
          <w:w w:val="100"/>
          <w:position w:val="0"/>
        </w:rPr>
        <w:t>、</w:t>
        <w:tab/>
        <w:t>是否披露内部控制自我评价报告</w:t>
      </w:r>
      <w:bookmarkEnd w:id="631"/>
      <w:bookmarkEnd w:id="632"/>
      <w:bookmarkEnd w:id="634"/>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60" w:line="269" w:lineRule="exact"/>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2020</w:t>
      </w:r>
      <w:r>
        <w:rPr>
          <w:color w:val="000000"/>
          <w:spacing w:val="0"/>
          <w:w w:val="100"/>
          <w:position w:val="0"/>
        </w:rPr>
        <w:t>年度内部控制评价报告》。</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报告期内部控制存在重大缺陷情况的说明</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78" w:val="left"/>
        </w:tabs>
        <w:bidi w:val="0"/>
        <w:spacing w:before="0" w:after="40" w:line="269" w:lineRule="exact"/>
        <w:ind w:left="0" w:right="0" w:firstLine="0"/>
        <w:jc w:val="left"/>
      </w:pPr>
      <w:bookmarkStart w:id="635" w:name="bookmark635"/>
      <w:bookmarkStart w:id="636" w:name="bookmark636"/>
      <w:bookmarkStart w:id="637" w:name="bookmark637"/>
      <w:bookmarkStart w:id="638" w:name="bookmark638"/>
      <w:r>
        <w:rPr>
          <w:color w:val="000000"/>
          <w:spacing w:val="0"/>
          <w:w w:val="100"/>
          <w:position w:val="0"/>
        </w:rPr>
        <w:t>九</w:t>
      </w:r>
      <w:bookmarkEnd w:id="637"/>
      <w:r>
        <w:rPr>
          <w:color w:val="000000"/>
          <w:spacing w:val="0"/>
          <w:w w:val="100"/>
          <w:position w:val="0"/>
        </w:rPr>
        <w:t>、</w:t>
        <w:tab/>
        <w:t>内部控制审计报告的相关情况说明</w:t>
      </w:r>
      <w:bookmarkEnd w:id="635"/>
      <w:bookmarkEnd w:id="636"/>
      <w:bookmarkEnd w:id="638"/>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详见公司同日在上海证券交易所网站披露的《</w:t>
      </w:r>
      <w:r>
        <w:rPr>
          <w:color w:val="000000"/>
          <w:spacing w:val="0"/>
          <w:w w:val="100"/>
          <w:position w:val="0"/>
          <w:sz w:val="18"/>
          <w:szCs w:val="18"/>
        </w:rPr>
        <w:t>2020</w:t>
      </w:r>
      <w:r>
        <w:rPr>
          <w:color w:val="000000"/>
          <w:spacing w:val="0"/>
          <w:w w:val="100"/>
          <w:position w:val="0"/>
        </w:rPr>
        <w:t>年度内部控制审计报告》。</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是否披露内部控制审计报告：是</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内部控制审计报告意见类型：标准的无保留意见</w:t>
      </w:r>
    </w:p>
    <w:p>
      <w:pPr>
        <w:pStyle w:val="Style19"/>
        <w:keepNext/>
        <w:keepLines/>
        <w:widowControl w:val="0"/>
        <w:shd w:val="clear" w:color="auto" w:fill="auto"/>
        <w:bidi w:val="0"/>
        <w:spacing w:before="0" w:after="40" w:line="269" w:lineRule="exact"/>
        <w:ind w:left="0" w:right="0" w:firstLine="0"/>
        <w:jc w:val="both"/>
      </w:pPr>
      <w:bookmarkStart w:id="639" w:name="bookmark639"/>
      <w:bookmarkStart w:id="640" w:name="bookmark640"/>
      <w:bookmarkStart w:id="641" w:name="bookmark641"/>
      <w:r>
        <w:rPr>
          <w:color w:val="000000"/>
          <w:spacing w:val="0"/>
          <w:w w:val="100"/>
          <w:position w:val="0"/>
        </w:rPr>
        <w:t>十、其他</w:t>
      </w:r>
      <w:bookmarkEnd w:id="639"/>
      <w:bookmarkEnd w:id="640"/>
      <w:bookmarkEnd w:id="641"/>
    </w:p>
    <w:p>
      <w:pPr>
        <w:pStyle w:val="Style5"/>
        <w:keepNext w:val="0"/>
        <w:keepLines w:val="0"/>
        <w:widowControl w:val="0"/>
        <w:shd w:val="clear" w:color="auto" w:fill="auto"/>
        <w:bidi w:val="0"/>
        <w:spacing w:before="0" w:after="40" w:line="269" w:lineRule="exact"/>
        <w:ind w:left="0" w:right="0" w:firstLine="0"/>
        <w:jc w:val="both"/>
        <w:sectPr>
          <w:headerReference w:type="default" r:id="rId25"/>
          <w:footerReference w:type="default" r:id="rId26"/>
          <w:footnotePr>
            <w:pos w:val="pageBottom"/>
            <w:numFmt w:val="decimal"/>
            <w:numRestart w:val="continuous"/>
          </w:footnotePr>
          <w:pgSz w:w="11900" w:h="16840"/>
          <w:pgMar w:top="1518" w:right="1154" w:bottom="1518" w:left="177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20" w:after="240" w:line="240" w:lineRule="auto"/>
        <w:ind w:left="0" w:right="0" w:firstLine="0"/>
        <w:jc w:val="center"/>
      </w:pPr>
      <w:bookmarkStart w:id="642" w:name="bookmark642"/>
      <w:bookmarkStart w:id="643" w:name="bookmark643"/>
      <w:bookmarkStart w:id="644" w:name="bookmark644"/>
      <w:r>
        <w:rPr>
          <w:color w:val="000000"/>
          <w:spacing w:val="0"/>
          <w:w w:val="100"/>
          <w:position w:val="0"/>
        </w:rPr>
        <w:t>第十节公司债券相关情况</w:t>
      </w:r>
      <w:bookmarkEnd w:id="642"/>
      <w:bookmarkEnd w:id="643"/>
      <w:bookmarkEnd w:id="644"/>
    </w:p>
    <w:p>
      <w:pPr>
        <w:pStyle w:val="Style5"/>
        <w:keepNext w:val="0"/>
        <w:keepLines w:val="0"/>
        <w:widowControl w:val="0"/>
        <w:shd w:val="clear" w:color="auto" w:fill="auto"/>
        <w:bidi w:val="0"/>
        <w:spacing w:before="0" w:after="80" w:line="240" w:lineRule="auto"/>
        <w:ind w:left="0" w:right="0" w:firstLine="0"/>
        <w:jc w:val="left"/>
      </w:pPr>
      <w:bookmarkStart w:id="645" w:name="bookmark645"/>
      <w:r>
        <w:rPr>
          <w:color w:val="000000"/>
          <w:spacing w:val="0"/>
          <w:w w:val="100"/>
          <w:position w:val="0"/>
          <w:sz w:val="18"/>
          <w:szCs w:val="18"/>
        </w:rPr>
        <w:t>J</w:t>
      </w:r>
      <w:r>
        <w:rPr>
          <w:color w:val="000000"/>
          <w:spacing w:val="0"/>
          <w:w w:val="100"/>
          <w:position w:val="0"/>
        </w:rPr>
        <w:t>适用口不适用</w:t>
      </w:r>
      <w:bookmarkEnd w:id="645"/>
    </w:p>
    <w:p>
      <w:pPr>
        <w:pStyle w:val="Style5"/>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一、公司债券基本情况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878"/>
        <w:gridCol w:w="989"/>
        <w:gridCol w:w="1056"/>
        <w:gridCol w:w="1056"/>
        <w:gridCol w:w="994"/>
        <w:gridCol w:w="854"/>
        <w:gridCol w:w="1262"/>
        <w:gridCol w:w="869"/>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简称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代码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债券余 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利率</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还本付息方 式</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交易场 所</w:t>
            </w:r>
          </w:p>
        </w:tc>
      </w:tr>
      <w:tr>
        <w:trPr>
          <w:trHeight w:val="138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曙光信息 产业股份 有限公司 可转换公 司债券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曙光转 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113517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0.60</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每年付息一 次的付息方 式，到期归 还本金和最 后一年利息</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r>
    </w:tbl>
    <w:p>
      <w:pPr>
        <w:widowControl w:val="0"/>
        <w:spacing w:after="239" w:line="1" w:lineRule="exact"/>
      </w:pP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公司债券付息兑付情况</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left"/>
      </w:pPr>
      <w:r>
        <w:rPr>
          <w:color w:val="000000"/>
          <w:spacing w:val="0"/>
          <w:w w:val="100"/>
          <w:position w:val="0"/>
          <w:sz w:val="20"/>
          <w:szCs w:val="20"/>
        </w:rPr>
        <w:t>公司</w:t>
      </w:r>
      <w:r>
        <w:rPr>
          <w:color w:val="000000"/>
          <w:spacing w:val="0"/>
          <w:w w:val="100"/>
          <w:position w:val="0"/>
        </w:rPr>
        <w:t>2020</w:t>
      </w:r>
      <w:r>
        <w:rPr>
          <w:color w:val="000000"/>
          <w:spacing w:val="0"/>
          <w:w w:val="100"/>
          <w:position w:val="0"/>
          <w:sz w:val="20"/>
          <w:szCs w:val="20"/>
        </w:rPr>
        <w:t>年</w:t>
      </w:r>
      <w:r>
        <w:rPr>
          <w:color w:val="000000"/>
          <w:spacing w:val="0"/>
          <w:w w:val="100"/>
          <w:position w:val="0"/>
        </w:rPr>
        <w:t>3</w:t>
      </w:r>
      <w:r>
        <w:rPr>
          <w:color w:val="000000"/>
          <w:spacing w:val="0"/>
          <w:w w:val="100"/>
          <w:position w:val="0"/>
          <w:sz w:val="20"/>
          <w:szCs w:val="20"/>
        </w:rPr>
        <w:t>月</w:t>
      </w:r>
      <w:r>
        <w:rPr>
          <w:color w:val="000000"/>
          <w:spacing w:val="0"/>
          <w:w w:val="100"/>
          <w:position w:val="0"/>
        </w:rPr>
        <w:t>30</w:t>
      </w:r>
      <w:r>
        <w:rPr>
          <w:color w:val="000000"/>
          <w:spacing w:val="0"/>
          <w:w w:val="100"/>
          <w:position w:val="0"/>
          <w:sz w:val="20"/>
          <w:szCs w:val="20"/>
        </w:rPr>
        <w:t>日赎回未实施转股的</w:t>
      </w:r>
      <w:r>
        <w:rPr>
          <w:color w:val="000000"/>
          <w:spacing w:val="0"/>
          <w:w w:val="100"/>
          <w:position w:val="0"/>
        </w:rPr>
        <w:t>31,258, 000</w:t>
      </w:r>
      <w:r>
        <w:rPr>
          <w:color w:val="000000"/>
          <w:spacing w:val="0"/>
          <w:w w:val="100"/>
          <w:position w:val="0"/>
          <w:sz w:val="20"/>
          <w:szCs w:val="20"/>
        </w:rPr>
        <w:t>元“曙光转债”并支付债券利息</w:t>
      </w:r>
      <w:r>
        <w:rPr>
          <w:color w:val="000000"/>
          <w:spacing w:val="0"/>
          <w:w w:val="100"/>
          <w:position w:val="0"/>
        </w:rPr>
        <w:t xml:space="preserve">121,906. </w:t>
      </w:r>
      <w:r>
        <w:rPr>
          <w:color w:val="000000"/>
          <w:spacing w:val="0"/>
          <w:w w:val="100"/>
          <w:position w:val="0"/>
        </w:rPr>
        <w:t xml:space="preserve">20 </w:t>
      </w:r>
      <w:r>
        <w:rPr>
          <w:color w:val="000000"/>
          <w:spacing w:val="0"/>
          <w:w w:val="100"/>
          <w:position w:val="0"/>
        </w:rPr>
        <w:t>yLo</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公司债券其他情况的说明</w:t>
      </w:r>
    </w:p>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271" w:lineRule="exact"/>
        <w:ind w:left="0" w:right="0" w:firstLine="0"/>
        <w:jc w:val="left"/>
      </w:pPr>
      <w:r>
        <w:rPr>
          <w:color w:val="000000"/>
          <w:spacing w:val="0"/>
          <w:w w:val="100"/>
          <w:position w:val="0"/>
        </w:rPr>
        <w:t>公司股票自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日连续三十个交易日内有十五个交易日收盘价格不 低于当期转股价格</w:t>
      </w:r>
      <w:r>
        <w:rPr>
          <w:color w:val="000000"/>
          <w:spacing w:val="0"/>
          <w:w w:val="100"/>
          <w:position w:val="0"/>
          <w:sz w:val="18"/>
          <w:szCs w:val="18"/>
        </w:rPr>
        <w:t>（36.53</w:t>
      </w:r>
      <w:r>
        <w:rPr>
          <w:color w:val="000000"/>
          <w:spacing w:val="0"/>
          <w:w w:val="100"/>
          <w:position w:val="0"/>
        </w:rPr>
        <w:t>元</w:t>
      </w:r>
      <w:r>
        <w:rPr>
          <w:color w:val="000000"/>
          <w:spacing w:val="0"/>
          <w:w w:val="100"/>
          <w:position w:val="0"/>
          <w:sz w:val="18"/>
          <w:szCs w:val="18"/>
        </w:rPr>
        <w:t>/</w:t>
      </w:r>
      <w:r>
        <w:rPr>
          <w:color w:val="000000"/>
          <w:spacing w:val="0"/>
          <w:w w:val="100"/>
          <w:position w:val="0"/>
        </w:rPr>
        <w:t>股）的</w:t>
      </w:r>
      <w:r>
        <w:rPr>
          <w:color w:val="000000"/>
          <w:spacing w:val="0"/>
          <w:w w:val="100"/>
          <w:position w:val="0"/>
          <w:sz w:val="18"/>
          <w:szCs w:val="18"/>
        </w:rPr>
        <w:t>130%</w:t>
      </w:r>
      <w:r>
        <w:rPr>
          <w:color w:val="000000"/>
          <w:spacing w:val="0"/>
          <w:w w:val="100"/>
          <w:position w:val="0"/>
        </w:rPr>
        <w:t>触发可转债的有条件赎回条件，经公司第三届董事会 第二十九次会议审议，同意公司行使可转债的赎回权，对赎回登记日（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日）登记 在册、未实施转股的“曙光转债”全部赎回，自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日起，“曙光转债”从上海证券 交易所摘牌（详见公告：</w:t>
      </w:r>
      <w:r>
        <w:rPr>
          <w:color w:val="000000"/>
          <w:spacing w:val="0"/>
          <w:w w:val="100"/>
          <w:position w:val="0"/>
          <w:sz w:val="18"/>
          <w:szCs w:val="18"/>
        </w:rPr>
        <w:t>2020-004</w:t>
      </w:r>
      <w:r>
        <w:rPr>
          <w:color w:val="000000"/>
          <w:spacing w:val="0"/>
          <w:w w:val="100"/>
          <w:position w:val="0"/>
        </w:rPr>
        <w:t>、</w:t>
      </w:r>
      <w:r>
        <w:rPr>
          <w:color w:val="000000"/>
          <w:spacing w:val="0"/>
          <w:w w:val="100"/>
          <w:position w:val="0"/>
          <w:sz w:val="18"/>
          <w:szCs w:val="18"/>
        </w:rPr>
        <w:t>2020-006</w:t>
      </w:r>
      <w:r>
        <w:rPr>
          <w:color w:val="000000"/>
          <w:spacing w:val="0"/>
          <w:w w:val="100"/>
          <w:position w:val="0"/>
        </w:rPr>
        <w:t>、</w:t>
      </w:r>
      <w:r>
        <w:rPr>
          <w:color w:val="000000"/>
          <w:spacing w:val="0"/>
          <w:w w:val="100"/>
          <w:position w:val="0"/>
          <w:sz w:val="18"/>
          <w:szCs w:val="18"/>
        </w:rPr>
        <w:t>2020-029）</w:t>
      </w:r>
      <w:r>
        <w:rPr>
          <w:color w:val="000000"/>
          <w:spacing w:val="0"/>
          <w:w w:val="100"/>
          <w:position w:val="0"/>
        </w:rPr>
        <w:t>。</w:t>
      </w:r>
    </w:p>
    <w:p>
      <w:pPr>
        <w:pStyle w:val="Style25"/>
        <w:keepNext w:val="0"/>
        <w:keepLines w:val="0"/>
        <w:widowControl w:val="0"/>
        <w:shd w:val="clear" w:color="auto" w:fill="auto"/>
        <w:bidi w:val="0"/>
        <w:spacing w:before="0" w:after="0" w:line="240" w:lineRule="auto"/>
        <w:ind w:left="96" w:right="0" w:firstLine="0"/>
        <w:jc w:val="left"/>
      </w:pPr>
      <w:r>
        <w:rPr>
          <w:b/>
          <w:bCs/>
          <w:color w:val="000000"/>
          <w:spacing w:val="0"/>
          <w:w w:val="100"/>
          <w:position w:val="0"/>
        </w:rPr>
        <w:t>二、公司债券受托管理联系人、联系方式及资信评级机构联系方式</w:t>
      </w:r>
    </w:p>
    <w:tbl>
      <w:tblPr>
        <w:tblOverlap w:val="never"/>
        <w:jc w:val="center"/>
        <w:tblLayout w:type="fixed"/>
      </w:tblPr>
      <w:tblGrid>
        <w:gridCol w:w="1526"/>
        <w:gridCol w:w="1138"/>
        <w:gridCol w:w="6398"/>
      </w:tblGrid>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债券受托管理 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中信建投证券股份有限公司</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北京市东城区朝内大街</w:t>
            </w:r>
            <w:r>
              <w:rPr>
                <w:color w:val="000000"/>
                <w:spacing w:val="0"/>
                <w:w w:val="100"/>
                <w:position w:val="0"/>
                <w:sz w:val="18"/>
                <w:szCs w:val="18"/>
              </w:rPr>
              <w:t>2</w:t>
            </w:r>
            <w:r>
              <w:rPr>
                <w:color w:val="000000"/>
                <w:spacing w:val="0"/>
                <w:w w:val="100"/>
                <w:position w:val="0"/>
              </w:rPr>
              <w:t>号凯恒中心</w:t>
            </w:r>
            <w:r>
              <w:rPr>
                <w:color w:val="000000"/>
                <w:spacing w:val="0"/>
                <w:w w:val="100"/>
                <w:position w:val="0"/>
                <w:sz w:val="18"/>
                <w:szCs w:val="18"/>
              </w:rPr>
              <w:t>B/E</w:t>
            </w:r>
            <w:r>
              <w:rPr>
                <w:color w:val="000000"/>
                <w:spacing w:val="0"/>
                <w:w w:val="100"/>
                <w:position w:val="0"/>
              </w:rPr>
              <w:t>座</w:t>
            </w:r>
            <w:r>
              <w:rPr>
                <w:color w:val="000000"/>
                <w:spacing w:val="0"/>
                <w:w w:val="100"/>
                <w:position w:val="0"/>
                <w:sz w:val="18"/>
                <w:szCs w:val="18"/>
              </w:rPr>
              <w:t>9</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贾新、隋玉瑶</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联系电话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010-85130412</w:t>
            </w:r>
          </w:p>
        </w:tc>
      </w:tr>
      <w:tr>
        <w:trP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资信评级机构</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中诚信证券评估有限公司</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上海市青浦区工业园区郏一工业区</w:t>
            </w:r>
            <w:r>
              <w:rPr>
                <w:color w:val="000000"/>
                <w:spacing w:val="0"/>
                <w:w w:val="100"/>
                <w:position w:val="0"/>
                <w:sz w:val="18"/>
                <w:szCs w:val="18"/>
              </w:rPr>
              <w:t>7</w:t>
            </w:r>
            <w:r>
              <w:rPr>
                <w:color w:val="000000"/>
                <w:spacing w:val="0"/>
                <w:w w:val="100"/>
                <w:position w:val="0"/>
              </w:rPr>
              <w:t>号</w:t>
            </w:r>
            <w:r>
              <w:rPr>
                <w:color w:val="000000"/>
                <w:spacing w:val="0"/>
                <w:w w:val="100"/>
                <w:position w:val="0"/>
                <w:sz w:val="18"/>
                <w:szCs w:val="18"/>
              </w:rPr>
              <w:t>3</w:t>
            </w:r>
            <w:r>
              <w:rPr>
                <w:color w:val="000000"/>
                <w:spacing w:val="0"/>
                <w:w w:val="100"/>
                <w:position w:val="0"/>
              </w:rPr>
              <w:t>幢</w:t>
            </w:r>
            <w:r>
              <w:rPr>
                <w:color w:val="000000"/>
                <w:spacing w:val="0"/>
                <w:w w:val="100"/>
                <w:position w:val="0"/>
                <w:sz w:val="18"/>
                <w:szCs w:val="18"/>
              </w:rPr>
              <w:t>1</w:t>
            </w:r>
            <w:r>
              <w:rPr>
                <w:color w:val="000000"/>
                <w:spacing w:val="0"/>
                <w:w w:val="100"/>
                <w:position w:val="0"/>
              </w:rPr>
              <w:t>层</w:t>
            </w:r>
            <w:r>
              <w:rPr>
                <w:color w:val="000000"/>
                <w:spacing w:val="0"/>
                <w:w w:val="100"/>
                <w:position w:val="0"/>
                <w:sz w:val="18"/>
                <w:szCs w:val="18"/>
              </w:rPr>
              <w:t>C</w:t>
            </w:r>
            <w:r>
              <w:rPr>
                <w:color w:val="000000"/>
                <w:spacing w:val="0"/>
                <w:w w:val="100"/>
                <w:position w:val="0"/>
              </w:rPr>
              <w:t>区</w:t>
            </w:r>
            <w:r>
              <w:rPr>
                <w:color w:val="000000"/>
                <w:spacing w:val="0"/>
                <w:w w:val="100"/>
                <w:position w:val="0"/>
                <w:sz w:val="18"/>
                <w:szCs w:val="18"/>
              </w:rPr>
              <w:t>113</w:t>
            </w:r>
            <w:r>
              <w:rPr>
                <w:color w:val="000000"/>
                <w:spacing w:val="0"/>
                <w:w w:val="100"/>
                <w:position w:val="0"/>
              </w:rPr>
              <w:t>室</w:t>
            </w:r>
          </w:p>
        </w:tc>
      </w:tr>
    </w:tbl>
    <w:p>
      <w:pPr>
        <w:widowControl w:val="0"/>
        <w:spacing w:after="239" w:line="1" w:lineRule="exact"/>
      </w:pP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88" w:lineRule="exact"/>
        <w:ind w:left="0" w:right="0" w:firstLine="0"/>
        <w:jc w:val="left"/>
      </w:pPr>
      <w:r>
        <w:rPr>
          <w:color w:val="000000"/>
          <w:spacing w:val="0"/>
          <w:w w:val="100"/>
          <w:position w:val="0"/>
        </w:rPr>
        <w:t>经中国证券会批复，中诚信证券评估有限公司自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26</w:t>
      </w:r>
      <w:r>
        <w:rPr>
          <w:color w:val="000000"/>
          <w:spacing w:val="0"/>
          <w:w w:val="100"/>
          <w:position w:val="0"/>
        </w:rPr>
        <w:t>日起终止证券市场评级业务，原 证券市场资信评级业务由中诚信国际信用评级有限责任公司承继。</w:t>
      </w:r>
    </w:p>
    <w:p>
      <w:pPr>
        <w:pStyle w:val="Style19"/>
        <w:keepNext/>
        <w:keepLines/>
        <w:widowControl w:val="0"/>
        <w:shd w:val="clear" w:color="auto" w:fill="auto"/>
        <w:bidi w:val="0"/>
        <w:spacing w:before="0" w:after="0" w:line="272" w:lineRule="exact"/>
        <w:ind w:left="0" w:right="0" w:firstLine="0"/>
        <w:jc w:val="left"/>
      </w:pPr>
      <w:bookmarkStart w:id="646" w:name="bookmark646"/>
      <w:bookmarkStart w:id="647" w:name="bookmark647"/>
      <w:bookmarkStart w:id="648" w:name="bookmark648"/>
      <w:bookmarkStart w:id="649" w:name="bookmark649"/>
      <w:r>
        <w:rPr>
          <w:color w:val="000000"/>
          <w:spacing w:val="0"/>
          <w:w w:val="100"/>
          <w:position w:val="0"/>
        </w:rPr>
        <w:t>三</w:t>
      </w:r>
      <w:bookmarkEnd w:id="648"/>
      <w:r>
        <w:rPr>
          <w:color w:val="000000"/>
          <w:spacing w:val="0"/>
          <w:w w:val="100"/>
          <w:position w:val="0"/>
        </w:rPr>
        <w:t>、公司债券募集资金使用情况</w:t>
      </w:r>
      <w:bookmarkEnd w:id="646"/>
      <w:bookmarkEnd w:id="647"/>
      <w:bookmarkEnd w:id="649"/>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240" w:line="272" w:lineRule="exact"/>
        <w:ind w:left="0" w:right="0" w:firstLine="0"/>
        <w:jc w:val="left"/>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日收到公开发行可转换公司债券募集资金净额</w:t>
      </w:r>
      <w:r>
        <w:rPr>
          <w:color w:val="000000"/>
          <w:spacing w:val="0"/>
          <w:w w:val="100"/>
          <w:position w:val="0"/>
          <w:sz w:val="18"/>
          <w:szCs w:val="18"/>
        </w:rPr>
        <w:t>1,110, 488,000</w:t>
      </w:r>
      <w:r>
        <w:rPr>
          <w:color w:val="000000"/>
          <w:spacing w:val="0"/>
          <w:w w:val="100"/>
          <w:position w:val="0"/>
        </w:rPr>
        <w:t>元（募集资 金</w:t>
      </w:r>
      <w:r>
        <w:rPr>
          <w:color w:val="000000"/>
          <w:spacing w:val="0"/>
          <w:w w:val="100"/>
          <w:position w:val="0"/>
          <w:sz w:val="18"/>
          <w:szCs w:val="18"/>
        </w:rPr>
        <w:t>1,120,000,000</w:t>
      </w:r>
      <w:r>
        <w:rPr>
          <w:color w:val="000000"/>
          <w:spacing w:val="0"/>
          <w:w w:val="100"/>
          <w:position w:val="0"/>
        </w:rPr>
        <w:t>元扣除支付的发行费用</w:t>
      </w:r>
      <w:r>
        <w:rPr>
          <w:color w:val="000000"/>
          <w:spacing w:val="0"/>
          <w:w w:val="100"/>
          <w:position w:val="0"/>
          <w:sz w:val="18"/>
          <w:szCs w:val="18"/>
        </w:rPr>
        <w:t>9,512,000</w:t>
      </w:r>
      <w:r>
        <w:rPr>
          <w:color w:val="000000"/>
          <w:spacing w:val="0"/>
          <w:w w:val="100"/>
          <w:position w:val="0"/>
        </w:rPr>
        <w:t xml:space="preserve">元后的净金额）。截至报告期末，已使用 </w:t>
      </w:r>
      <w:r>
        <w:rPr>
          <w:color w:val="000000"/>
          <w:spacing w:val="0"/>
          <w:w w:val="100"/>
          <w:position w:val="0"/>
          <w:sz w:val="18"/>
          <w:szCs w:val="18"/>
        </w:rPr>
        <w:t>325,331,865.73</w:t>
      </w:r>
      <w:r>
        <w:rPr>
          <w:color w:val="000000"/>
          <w:spacing w:val="0"/>
          <w:w w:val="100"/>
          <w:position w:val="0"/>
        </w:rPr>
        <w:t>元，可转换公司债券募集资金使用情况详见公司同日在上海证券交易所网站披露 的《</w:t>
      </w:r>
      <w:r>
        <w:rPr>
          <w:color w:val="000000"/>
          <w:spacing w:val="0"/>
          <w:w w:val="100"/>
          <w:position w:val="0"/>
          <w:sz w:val="18"/>
          <w:szCs w:val="18"/>
        </w:rPr>
        <w:t>2020</w:t>
      </w:r>
      <w:r>
        <w:rPr>
          <w:color w:val="000000"/>
          <w:spacing w:val="0"/>
          <w:w w:val="100"/>
          <w:position w:val="0"/>
        </w:rPr>
        <w:t>年度募集资金存放与使用情况的专项报告》。</w:t>
      </w:r>
    </w:p>
    <w:p>
      <w:pPr>
        <w:pStyle w:val="Style19"/>
        <w:keepNext/>
        <w:keepLines/>
        <w:widowControl w:val="0"/>
        <w:shd w:val="clear" w:color="auto" w:fill="auto"/>
        <w:tabs>
          <w:tab w:pos="464" w:val="left"/>
        </w:tabs>
        <w:bidi w:val="0"/>
        <w:spacing w:before="0" w:after="40" w:line="277" w:lineRule="exact"/>
        <w:ind w:left="0" w:right="0" w:firstLine="0"/>
        <w:jc w:val="left"/>
      </w:pPr>
      <w:bookmarkStart w:id="650" w:name="bookmark650"/>
      <w:bookmarkStart w:id="651" w:name="bookmark651"/>
      <w:bookmarkStart w:id="652" w:name="bookmark652"/>
      <w:bookmarkStart w:id="653" w:name="bookmark653"/>
      <w:r>
        <w:rPr>
          <w:color w:val="000000"/>
          <w:spacing w:val="0"/>
          <w:w w:val="100"/>
          <w:position w:val="0"/>
        </w:rPr>
        <w:t>四</w:t>
      </w:r>
      <w:bookmarkEnd w:id="652"/>
      <w:r>
        <w:rPr>
          <w:color w:val="000000"/>
          <w:spacing w:val="0"/>
          <w:w w:val="100"/>
          <w:position w:val="0"/>
        </w:rPr>
        <w:t>、</w:t>
        <w:tab/>
        <w:t>公司债券评级情况</w:t>
      </w:r>
      <w:bookmarkEnd w:id="650"/>
      <w:bookmarkEnd w:id="651"/>
      <w:bookmarkEnd w:id="653"/>
    </w:p>
    <w:p>
      <w:pPr>
        <w:pStyle w:val="Style5"/>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2912" w:val="left"/>
        </w:tabs>
        <w:bidi w:val="0"/>
        <w:spacing w:before="0" w:after="0" w:line="277" w:lineRule="exact"/>
        <w:ind w:left="0" w:right="0" w:firstLine="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14</w:t>
      </w:r>
      <w:r>
        <w:rPr>
          <w:color w:val="000000"/>
          <w:spacing w:val="0"/>
          <w:w w:val="100"/>
          <w:position w:val="0"/>
        </w:rPr>
        <w:t>日，中诚信证券评估有限公司在对公司经营状况、行业情况进行综合分析与评估 的基础上，出具了《曙光信息产业股份有限公司公开发行可转换公司债券跟踪评级报告</w:t>
      </w:r>
      <w:r>
        <w:rPr>
          <w:color w:val="000000"/>
          <w:spacing w:val="0"/>
          <w:w w:val="100"/>
          <w:position w:val="0"/>
          <w:sz w:val="18"/>
          <w:szCs w:val="18"/>
        </w:rPr>
        <w:t>（2019）</w:t>
      </w:r>
      <w:r>
        <w:rPr>
          <w:color w:val="000000"/>
          <w:spacing w:val="0"/>
          <w:w w:val="100"/>
          <w:position w:val="0"/>
        </w:rPr>
        <w:t>》， 本次主体信用评级结果为</w:t>
      </w:r>
      <w:r>
        <w:rPr>
          <w:rFonts w:ascii="Arial" w:eastAsia="Arial" w:hAnsi="Arial" w:cs="Arial"/>
          <w:color w:val="000000"/>
          <w:spacing w:val="0"/>
          <w:w w:val="100"/>
          <w:position w:val="0"/>
        </w:rPr>
        <w:t>“</w:t>
      </w:r>
      <w:r>
        <w:rPr>
          <w:color w:val="000000"/>
          <w:spacing w:val="0"/>
          <w:w w:val="100"/>
          <w:position w:val="0"/>
          <w:sz w:val="18"/>
          <w:szCs w:val="18"/>
        </w:rPr>
        <w:t>AA</w:t>
      </w:r>
      <w:r>
        <w:rPr>
          <w:rFonts w:ascii="Arial" w:eastAsia="Arial" w:hAnsi="Arial" w:cs="Arial"/>
          <w:color w:val="000000"/>
          <w:spacing w:val="0"/>
          <w:w w:val="100"/>
          <w:position w:val="0"/>
        </w:rPr>
        <w:t>”</w:t>
      </w:r>
      <w:r>
        <w:rPr>
          <w:color w:val="000000"/>
          <w:spacing w:val="0"/>
          <w:w w:val="100"/>
          <w:position w:val="0"/>
        </w:rPr>
        <w:t>；</w:t>
        <w:tab/>
      </w:r>
      <w:r>
        <w:rPr>
          <w:rFonts w:ascii="Arial" w:eastAsia="Arial" w:hAnsi="Arial" w:cs="Arial"/>
          <w:color w:val="000000"/>
          <w:spacing w:val="0"/>
          <w:w w:val="100"/>
          <w:position w:val="0"/>
        </w:rPr>
        <w:t>“</w:t>
      </w:r>
      <w:r>
        <w:rPr>
          <w:color w:val="000000"/>
          <w:spacing w:val="0"/>
          <w:w w:val="100"/>
          <w:position w:val="0"/>
        </w:rPr>
        <w:t>曙光转债</w:t>
      </w:r>
      <w:r>
        <w:rPr>
          <w:rFonts w:ascii="Arial" w:eastAsia="Arial" w:hAnsi="Arial" w:cs="Arial"/>
          <w:color w:val="000000"/>
          <w:spacing w:val="0"/>
          <w:w w:val="100"/>
          <w:position w:val="0"/>
        </w:rPr>
        <w:t>”</w:t>
      </w:r>
      <w:r>
        <w:rPr>
          <w:color w:val="000000"/>
          <w:spacing w:val="0"/>
          <w:w w:val="100"/>
          <w:position w:val="0"/>
        </w:rPr>
        <w:t>信用评级结果为</w:t>
      </w:r>
      <w:r>
        <w:rPr>
          <w:rFonts w:ascii="Arial" w:eastAsia="Arial" w:hAnsi="Arial" w:cs="Arial"/>
          <w:color w:val="000000"/>
          <w:spacing w:val="0"/>
          <w:w w:val="100"/>
          <w:position w:val="0"/>
        </w:rPr>
        <w:t>“</w:t>
      </w:r>
      <w:r>
        <w:rPr>
          <w:color w:val="000000"/>
          <w:spacing w:val="0"/>
          <w:w w:val="100"/>
          <w:position w:val="0"/>
          <w:sz w:val="18"/>
          <w:szCs w:val="18"/>
        </w:rPr>
        <w:t>AA</w:t>
      </w:r>
      <w:r>
        <w:rPr>
          <w:rFonts w:ascii="Arial" w:eastAsia="Arial" w:hAnsi="Arial" w:cs="Arial"/>
          <w:color w:val="000000"/>
          <w:spacing w:val="0"/>
          <w:w w:val="100"/>
          <w:position w:val="0"/>
        </w:rPr>
        <w:t>”</w:t>
      </w:r>
      <w:r>
        <w:rPr>
          <w:color w:val="000000"/>
          <w:spacing w:val="0"/>
          <w:w w:val="100"/>
          <w:position w:val="0"/>
        </w:rPr>
        <w:t>；</w:t>
      </w:r>
      <w:r>
        <w:rPr>
          <w:color w:val="000000"/>
          <w:spacing w:val="0"/>
          <w:w w:val="100"/>
          <w:position w:val="0"/>
        </w:rPr>
        <w:t>评级展望维持</w:t>
      </w:r>
      <w:r>
        <w:rPr>
          <w:rFonts w:ascii="Arial" w:eastAsia="Arial" w:hAnsi="Arial" w:cs="Arial"/>
          <w:color w:val="000000"/>
          <w:spacing w:val="0"/>
          <w:w w:val="100"/>
          <w:position w:val="0"/>
        </w:rPr>
        <w:t>“</w:t>
      </w:r>
      <w:r>
        <w:rPr>
          <w:color w:val="000000"/>
          <w:spacing w:val="0"/>
          <w:w w:val="100"/>
          <w:position w:val="0"/>
        </w:rPr>
        <w:t>稳定</w:t>
      </w:r>
      <w:r>
        <w:rPr>
          <w:rFonts w:ascii="Arial" w:eastAsia="Arial" w:hAnsi="Arial" w:cs="Arial"/>
          <w:color w:val="000000"/>
          <w:spacing w:val="0"/>
          <w:w w:val="100"/>
          <w:position w:val="0"/>
        </w:rPr>
        <w:t>”</w:t>
      </w:r>
      <w:r>
        <w:rPr>
          <w:color w:val="000000"/>
          <w:spacing w:val="0"/>
          <w:w w:val="100"/>
          <w:position w:val="0"/>
        </w:rPr>
        <w:t>。</w:t>
      </w:r>
    </w:p>
    <w:p>
      <w:pPr>
        <w:pStyle w:val="Style5"/>
        <w:keepNext w:val="0"/>
        <w:keepLines w:val="0"/>
        <w:widowControl w:val="0"/>
        <w:shd w:val="clear" w:color="auto" w:fill="auto"/>
        <w:bidi w:val="0"/>
        <w:spacing w:before="0" w:after="440" w:line="277" w:lineRule="exact"/>
        <w:ind w:left="0" w:right="0" w:firstLine="0"/>
        <w:jc w:val="both"/>
      </w:pP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日起</w:t>
      </w:r>
      <w:r>
        <w:rPr>
          <w:color w:val="000000"/>
          <w:spacing w:val="0"/>
          <w:w w:val="100"/>
          <w:position w:val="0"/>
          <w:sz w:val="18"/>
          <w:szCs w:val="18"/>
        </w:rPr>
        <w:t>，</w:t>
      </w:r>
      <w:r>
        <w:rPr>
          <w:rFonts w:ascii="Arial" w:eastAsia="Arial" w:hAnsi="Arial" w:cs="Arial"/>
          <w:color w:val="000000"/>
          <w:spacing w:val="0"/>
          <w:w w:val="100"/>
          <w:position w:val="0"/>
        </w:rPr>
        <w:t>“</w:t>
      </w:r>
      <w:r>
        <w:rPr>
          <w:color w:val="000000"/>
          <w:spacing w:val="0"/>
          <w:w w:val="100"/>
          <w:position w:val="0"/>
        </w:rPr>
        <w:t>曙光转债</w:t>
      </w:r>
      <w:r>
        <w:rPr>
          <w:rFonts w:ascii="Arial" w:eastAsia="Arial" w:hAnsi="Arial" w:cs="Arial"/>
          <w:color w:val="000000"/>
          <w:spacing w:val="0"/>
          <w:w w:val="100"/>
          <w:position w:val="0"/>
        </w:rPr>
        <w:t>”</w:t>
      </w:r>
      <w:r>
        <w:rPr>
          <w:color w:val="000000"/>
          <w:spacing w:val="0"/>
          <w:w w:val="100"/>
          <w:position w:val="0"/>
        </w:rPr>
        <w:t>（证券代码：</w:t>
      </w:r>
      <w:r>
        <w:rPr>
          <w:color w:val="000000"/>
          <w:spacing w:val="0"/>
          <w:w w:val="100"/>
          <w:position w:val="0"/>
          <w:sz w:val="18"/>
          <w:szCs w:val="18"/>
        </w:rPr>
        <w:t>113517）</w:t>
      </w:r>
      <w:r>
        <w:rPr>
          <w:color w:val="000000"/>
          <w:spacing w:val="0"/>
          <w:w w:val="100"/>
          <w:position w:val="0"/>
        </w:rPr>
        <w:t>、</w:t>
      </w:r>
      <w:r>
        <w:rPr>
          <w:rFonts w:ascii="Arial" w:eastAsia="Arial" w:hAnsi="Arial" w:cs="Arial"/>
          <w:color w:val="000000"/>
          <w:spacing w:val="0"/>
          <w:w w:val="100"/>
          <w:position w:val="0"/>
        </w:rPr>
        <w:t>“</w:t>
      </w:r>
      <w:r>
        <w:rPr>
          <w:color w:val="000000"/>
          <w:spacing w:val="0"/>
          <w:w w:val="100"/>
          <w:position w:val="0"/>
        </w:rPr>
        <w:t>曙光转股</w:t>
      </w:r>
      <w:r>
        <w:rPr>
          <w:rFonts w:ascii="Arial" w:eastAsia="Arial" w:hAnsi="Arial" w:cs="Arial"/>
          <w:color w:val="000000"/>
          <w:spacing w:val="0"/>
          <w:w w:val="100"/>
          <w:position w:val="0"/>
        </w:rPr>
        <w:t>”</w:t>
      </w:r>
      <w:r>
        <w:rPr>
          <w:color w:val="000000"/>
          <w:spacing w:val="0"/>
          <w:w w:val="100"/>
          <w:position w:val="0"/>
        </w:rPr>
        <w:t>（证券代码：</w:t>
      </w:r>
      <w:r>
        <w:rPr>
          <w:color w:val="000000"/>
          <w:spacing w:val="0"/>
          <w:w w:val="100"/>
          <w:position w:val="0"/>
          <w:sz w:val="18"/>
          <w:szCs w:val="18"/>
        </w:rPr>
        <w:t>191517）</w:t>
      </w:r>
      <w:r>
        <w:rPr>
          <w:color w:val="000000"/>
          <w:spacing w:val="0"/>
          <w:w w:val="100"/>
          <w:position w:val="0"/>
        </w:rPr>
        <w:t>在 上海证券交易所摘牌。</w:t>
      </w:r>
    </w:p>
    <w:p>
      <w:pPr>
        <w:pStyle w:val="Style19"/>
        <w:keepNext/>
        <w:keepLines/>
        <w:widowControl w:val="0"/>
        <w:shd w:val="clear" w:color="auto" w:fill="auto"/>
        <w:tabs>
          <w:tab w:pos="478" w:val="left"/>
        </w:tabs>
        <w:bidi w:val="0"/>
        <w:spacing w:before="0" w:after="40" w:line="277" w:lineRule="exact"/>
        <w:ind w:left="0" w:right="0" w:firstLine="0"/>
        <w:jc w:val="left"/>
      </w:pPr>
      <w:bookmarkStart w:id="654" w:name="bookmark654"/>
      <w:bookmarkStart w:id="655" w:name="bookmark655"/>
      <w:bookmarkStart w:id="656" w:name="bookmark656"/>
      <w:bookmarkStart w:id="657" w:name="bookmark657"/>
      <w:r>
        <w:rPr>
          <w:color w:val="000000"/>
          <w:spacing w:val="0"/>
          <w:w w:val="100"/>
          <w:position w:val="0"/>
        </w:rPr>
        <w:t>五</w:t>
      </w:r>
      <w:bookmarkEnd w:id="656"/>
      <w:r>
        <w:rPr>
          <w:color w:val="000000"/>
          <w:spacing w:val="0"/>
          <w:w w:val="100"/>
          <w:position w:val="0"/>
        </w:rPr>
        <w:t>、</w:t>
        <w:tab/>
        <w:t>报告期内公司债券增信机制、偿债计划及其他相关情况</w:t>
      </w:r>
      <w:bookmarkEnd w:id="654"/>
      <w:bookmarkEnd w:id="655"/>
      <w:bookmarkEnd w:id="657"/>
    </w:p>
    <w:p>
      <w:pPr>
        <w:pStyle w:val="Style5"/>
        <w:keepNext w:val="0"/>
        <w:keepLines w:val="0"/>
        <w:widowControl w:val="0"/>
        <w:shd w:val="clear" w:color="auto" w:fill="auto"/>
        <w:bidi w:val="0"/>
        <w:spacing w:before="0" w:after="320" w:line="277"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7" w:lineRule="exact"/>
        <w:ind w:left="0" w:right="0" w:firstLine="0"/>
        <w:jc w:val="left"/>
      </w:pPr>
      <w:bookmarkStart w:id="658" w:name="bookmark658"/>
      <w:bookmarkStart w:id="659" w:name="bookmark659"/>
      <w:bookmarkStart w:id="660" w:name="bookmark660"/>
      <w:bookmarkStart w:id="661" w:name="bookmark661"/>
      <w:r>
        <w:rPr>
          <w:color w:val="000000"/>
          <w:spacing w:val="0"/>
          <w:w w:val="100"/>
          <w:position w:val="0"/>
        </w:rPr>
        <w:t>六</w:t>
      </w:r>
      <w:bookmarkEnd w:id="660"/>
      <w:r>
        <w:rPr>
          <w:color w:val="000000"/>
          <w:spacing w:val="0"/>
          <w:w w:val="100"/>
          <w:position w:val="0"/>
        </w:rPr>
        <w:t>、</w:t>
        <w:tab/>
        <w:t>公司债券持有人会议召开情况</w:t>
      </w:r>
      <w:bookmarkEnd w:id="658"/>
      <w:bookmarkEnd w:id="659"/>
      <w:bookmarkEnd w:id="661"/>
    </w:p>
    <w:p>
      <w:pPr>
        <w:pStyle w:val="Style5"/>
        <w:keepNext w:val="0"/>
        <w:keepLines w:val="0"/>
        <w:widowControl w:val="0"/>
        <w:shd w:val="clear" w:color="auto" w:fill="auto"/>
        <w:tabs>
          <w:tab w:pos="854" w:val="left"/>
        </w:tabs>
        <w:bidi w:val="0"/>
        <w:spacing w:before="0" w:after="320" w:line="277"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7" w:lineRule="exact"/>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七</w:t>
      </w:r>
      <w:bookmarkEnd w:id="664"/>
      <w:r>
        <w:rPr>
          <w:color w:val="000000"/>
          <w:spacing w:val="0"/>
          <w:w w:val="100"/>
          <w:position w:val="0"/>
        </w:rPr>
        <w:t>、</w:t>
        <w:tab/>
        <w:t>公司债券受托管理人履职情况</w:t>
      </w:r>
      <w:bookmarkEnd w:id="662"/>
      <w:bookmarkEnd w:id="663"/>
      <w:bookmarkEnd w:id="665"/>
    </w:p>
    <w:p>
      <w:pPr>
        <w:pStyle w:val="Style5"/>
        <w:keepNext w:val="0"/>
        <w:keepLines w:val="0"/>
        <w:widowControl w:val="0"/>
        <w:shd w:val="clear" w:color="auto" w:fill="auto"/>
        <w:tabs>
          <w:tab w:pos="854" w:val="left"/>
        </w:tabs>
        <w:bidi w:val="0"/>
        <w:spacing w:before="0" w:after="440" w:line="277"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83" w:val="left"/>
        </w:tabs>
        <w:bidi w:val="0"/>
        <w:spacing w:before="0" w:after="40" w:line="277" w:lineRule="exact"/>
        <w:ind w:left="0" w:right="0" w:firstLine="0"/>
        <w:jc w:val="left"/>
      </w:pPr>
      <w:bookmarkStart w:id="666" w:name="bookmark666"/>
      <w:bookmarkStart w:id="667" w:name="bookmark667"/>
      <w:bookmarkStart w:id="668" w:name="bookmark668"/>
      <w:bookmarkStart w:id="669" w:name="bookmark669"/>
      <w:r>
        <w:rPr>
          <w:color w:val="000000"/>
          <w:spacing w:val="0"/>
          <w:w w:val="100"/>
          <w:position w:val="0"/>
        </w:rPr>
        <w:t>八</w:t>
      </w:r>
      <w:bookmarkEnd w:id="668"/>
      <w:r>
        <w:rPr>
          <w:color w:val="000000"/>
          <w:spacing w:val="0"/>
          <w:w w:val="100"/>
          <w:position w:val="0"/>
        </w:rPr>
        <w:t>、</w:t>
        <w:tab/>
        <w:t>截至报告期末公司近</w:t>
      </w:r>
      <w:r>
        <w:rPr>
          <w:rFonts w:ascii="Arial" w:eastAsia="Arial" w:hAnsi="Arial" w:cs="Arial"/>
          <w:color w:val="000000"/>
          <w:spacing w:val="0"/>
          <w:w w:val="100"/>
          <w:position w:val="0"/>
        </w:rPr>
        <w:t>2</w:t>
      </w:r>
      <w:r>
        <w:rPr>
          <w:color w:val="000000"/>
          <w:spacing w:val="0"/>
          <w:w w:val="100"/>
          <w:position w:val="0"/>
        </w:rPr>
        <w:t>年的会计数据和财务指标</w:t>
      </w:r>
      <w:bookmarkEnd w:id="666"/>
      <w:bookmarkEnd w:id="667"/>
      <w:bookmarkEnd w:id="669"/>
    </w:p>
    <w:p>
      <w:pPr>
        <w:pStyle w:val="Style5"/>
        <w:keepNext w:val="0"/>
        <w:keepLines w:val="0"/>
        <w:widowControl w:val="0"/>
        <w:shd w:val="clear" w:color="auto" w:fill="auto"/>
        <w:bidi w:val="0"/>
        <w:spacing w:before="0" w:after="40" w:line="27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2237"/>
        <w:gridCol w:w="1421"/>
        <w:gridCol w:w="1555"/>
        <w:gridCol w:w="1421"/>
        <w:gridCol w:w="2429"/>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主要指标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 同期增减（%）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息税折旧摊销前利润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144,291.13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117,246.33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23.07</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129.59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非公开发行股票募集资 金到位</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3.12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181.08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非公开发行股票募集资 金增到位</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主要为非公开发行股票 导致总资产增加</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252.97%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207.31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银行贷款规模减小，可 转换公司债券提前转股</w:t>
            </w: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293.19</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银行贷款规模减小，可 转换公司债券提前转股 不再计提利息支出</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85.08</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银行贷款规模减小，可 转换公司债券提前转股 不再计提利息支出</w:t>
            </w:r>
          </w:p>
        </w:tc>
      </w:tr>
      <w:tr>
        <w:trPr>
          <w:trHeight w:val="8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301.37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left"/>
            </w:pPr>
            <w:r>
              <w:rPr>
                <w:color w:val="000000"/>
                <w:spacing w:val="0"/>
                <w:w w:val="100"/>
                <w:position w:val="0"/>
              </w:rPr>
              <w:t>银行贷款规模减小，可 转换公司债券提前转股 不再计提利息支出</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670" w:name="bookmark670"/>
      <w:bookmarkStart w:id="671" w:name="bookmark671"/>
      <w:bookmarkStart w:id="672" w:name="bookmark672"/>
      <w:bookmarkStart w:id="673" w:name="bookmark673"/>
      <w:r>
        <w:rPr>
          <w:color w:val="000000"/>
          <w:spacing w:val="0"/>
          <w:w w:val="100"/>
          <w:position w:val="0"/>
        </w:rPr>
        <w:t>九</w:t>
      </w:r>
      <w:bookmarkEnd w:id="672"/>
      <w:r>
        <w:rPr>
          <w:color w:val="000000"/>
          <w:spacing w:val="0"/>
          <w:w w:val="100"/>
          <w:position w:val="0"/>
        </w:rPr>
        <w:t>、公司其他债券和债务融资工具的付息兑付情况</w:t>
      </w:r>
      <w:bookmarkEnd w:id="670"/>
      <w:bookmarkEnd w:id="671"/>
      <w:bookmarkEnd w:id="673"/>
    </w:p>
    <w:p>
      <w:pPr>
        <w:pStyle w:val="Style5"/>
        <w:keepNext w:val="0"/>
        <w:keepLines w:val="0"/>
        <w:widowControl w:val="0"/>
        <w:shd w:val="clear" w:color="auto" w:fill="auto"/>
        <w:bidi w:val="0"/>
        <w:spacing w:before="0" w:after="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88" w:lineRule="exact"/>
        <w:ind w:left="0" w:right="0" w:firstLine="0"/>
        <w:jc w:val="left"/>
      </w:pPr>
      <w:bookmarkStart w:id="674" w:name="bookmark674"/>
      <w:bookmarkStart w:id="675" w:name="bookmark675"/>
      <w:bookmarkStart w:id="676" w:name="bookmark676"/>
      <w:r>
        <w:rPr>
          <w:color w:val="000000"/>
          <w:spacing w:val="0"/>
          <w:w w:val="100"/>
          <w:position w:val="0"/>
        </w:rPr>
        <w:t>十、公司报告期内的银行授信情况</w:t>
      </w:r>
      <w:bookmarkEnd w:id="674"/>
      <w:bookmarkEnd w:id="675"/>
      <w:bookmarkEnd w:id="676"/>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报告期内，公司及子公司合计获得银行授信额度人民币</w:t>
      </w:r>
      <w:r>
        <w:rPr>
          <w:color w:val="000000"/>
          <w:spacing w:val="0"/>
          <w:w w:val="100"/>
          <w:position w:val="0"/>
          <w:sz w:val="18"/>
          <w:szCs w:val="18"/>
        </w:rPr>
        <w:t>56</w:t>
      </w:r>
      <w:r>
        <w:rPr>
          <w:color w:val="000000"/>
          <w:spacing w:val="0"/>
          <w:w w:val="100"/>
          <w:position w:val="0"/>
        </w:rPr>
        <w:t>亿元。</w:t>
      </w:r>
    </w:p>
    <w:p>
      <w:pPr>
        <w:pStyle w:val="Style19"/>
        <w:keepNext/>
        <w:keepLines/>
        <w:widowControl w:val="0"/>
        <w:shd w:val="clear" w:color="auto" w:fill="auto"/>
        <w:bidi w:val="0"/>
        <w:spacing w:before="0" w:after="100" w:line="288" w:lineRule="exact"/>
        <w:ind w:left="0" w:right="0" w:firstLine="0"/>
        <w:jc w:val="left"/>
      </w:pPr>
      <w:bookmarkStart w:id="677" w:name="bookmark677"/>
      <w:bookmarkStart w:id="678" w:name="bookmark678"/>
      <w:bookmarkStart w:id="679" w:name="bookmark679"/>
      <w:r>
        <w:rPr>
          <w:color w:val="000000"/>
          <w:spacing w:val="0"/>
          <w:w w:val="100"/>
          <w:position w:val="0"/>
        </w:rPr>
        <w:t>十一、公司报告期内执行公司债券募集说明书相关约定或承诺的情况</w:t>
      </w:r>
      <w:bookmarkEnd w:id="677"/>
      <w:bookmarkEnd w:id="678"/>
      <w:bookmarkEnd w:id="679"/>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88" w:lineRule="exact"/>
        <w:ind w:left="0" w:right="0" w:firstLine="0"/>
        <w:jc w:val="left"/>
      </w:pPr>
      <w:r>
        <w:rPr>
          <w:color w:val="000000"/>
          <w:spacing w:val="0"/>
          <w:w w:val="100"/>
          <w:position w:val="0"/>
        </w:rPr>
        <w:t>报告期内，公司严格按照公开发行</w:t>
      </w:r>
      <w:r>
        <w:rPr>
          <w:color w:val="000000"/>
          <w:spacing w:val="0"/>
          <w:w w:val="100"/>
          <w:position w:val="0"/>
          <w:sz w:val="18"/>
          <w:szCs w:val="18"/>
        </w:rPr>
        <w:t>A</w:t>
      </w:r>
      <w:r>
        <w:rPr>
          <w:color w:val="000000"/>
          <w:spacing w:val="0"/>
          <w:w w:val="100"/>
          <w:position w:val="0"/>
        </w:rPr>
        <w:t>股可转换公司债券募集说明书的相关约定及承诺进行募集资 金存放与使用。</w:t>
      </w:r>
    </w:p>
    <w:p>
      <w:pPr>
        <w:pStyle w:val="Style19"/>
        <w:keepNext/>
        <w:keepLines/>
        <w:widowControl w:val="0"/>
        <w:shd w:val="clear" w:color="auto" w:fill="auto"/>
        <w:bidi w:val="0"/>
        <w:spacing w:before="0" w:after="40" w:line="288" w:lineRule="exact"/>
        <w:ind w:left="0" w:right="0" w:firstLine="0"/>
        <w:jc w:val="left"/>
      </w:pPr>
      <w:bookmarkStart w:id="680" w:name="bookmark680"/>
      <w:bookmarkStart w:id="681" w:name="bookmark681"/>
      <w:bookmarkStart w:id="682" w:name="bookmark682"/>
      <w:r>
        <w:rPr>
          <w:color w:val="000000"/>
          <w:spacing w:val="0"/>
          <w:w w:val="100"/>
          <w:position w:val="0"/>
        </w:rPr>
        <w:t>十二、公司发生的重大事项及对公司经营情况和偿债能力的影响</w:t>
      </w:r>
      <w:bookmarkEnd w:id="680"/>
      <w:bookmarkEnd w:id="681"/>
      <w:bookmarkEnd w:id="682"/>
    </w:p>
    <w:p>
      <w:pPr>
        <w:pStyle w:val="Style5"/>
        <w:keepNext w:val="0"/>
        <w:keepLines w:val="0"/>
        <w:widowControl w:val="0"/>
        <w:shd w:val="clear" w:color="auto" w:fill="auto"/>
        <w:bidi w:val="0"/>
        <w:spacing w:before="0" w:after="200" w:line="288" w:lineRule="exact"/>
        <w:ind w:left="0" w:right="0" w:firstLine="0"/>
        <w:jc w:val="left"/>
        <w:sectPr>
          <w:footnotePr>
            <w:pos w:val="pageBottom"/>
            <w:numFmt w:val="decimal"/>
            <w:numRestart w:val="continuous"/>
          </w:footnotePr>
          <w:pgSz w:w="11900" w:h="16840"/>
          <w:pgMar w:top="1489" w:right="1160" w:bottom="2051" w:left="167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160" w:after="240" w:line="240" w:lineRule="auto"/>
        <w:ind w:left="0" w:right="0" w:firstLine="0"/>
        <w:jc w:val="center"/>
      </w:pPr>
      <w:bookmarkStart w:id="683" w:name="bookmark683"/>
      <w:bookmarkStart w:id="684" w:name="bookmark684"/>
      <w:bookmarkStart w:id="685" w:name="bookmark685"/>
      <w:r>
        <w:rPr>
          <w:rFonts w:ascii="SimSun" w:eastAsia="SimSun" w:hAnsi="SimSun" w:cs="SimSun"/>
          <w:color w:val="000000"/>
          <w:spacing w:val="0"/>
          <w:w w:val="100"/>
          <w:position w:val="0"/>
        </w:rPr>
        <w:t>第十一节财务报告</w:t>
      </w:r>
      <w:bookmarkEnd w:id="683"/>
      <w:bookmarkEnd w:id="684"/>
      <w:bookmarkEnd w:id="685"/>
    </w:p>
    <w:p>
      <w:pPr>
        <w:pStyle w:val="Style19"/>
        <w:keepNext/>
        <w:keepLines/>
        <w:widowControl w:val="0"/>
        <w:shd w:val="clear" w:color="auto" w:fill="auto"/>
        <w:bidi w:val="0"/>
        <w:spacing w:before="0" w:after="40" w:line="274" w:lineRule="exact"/>
        <w:ind w:left="0" w:right="0" w:firstLine="0"/>
        <w:jc w:val="both"/>
      </w:pPr>
      <w:bookmarkStart w:id="686" w:name="bookmark686"/>
      <w:bookmarkStart w:id="687" w:name="bookmark687"/>
      <w:bookmarkStart w:id="688" w:name="bookmark688"/>
      <w:bookmarkStart w:id="689" w:name="bookmark689"/>
      <w:r>
        <w:rPr>
          <w:color w:val="000000"/>
          <w:spacing w:val="0"/>
          <w:w w:val="100"/>
          <w:position w:val="0"/>
        </w:rPr>
        <w:t>一、审计报告</w:t>
      </w:r>
      <w:bookmarkEnd w:id="687"/>
      <w:bookmarkEnd w:id="688"/>
      <w:bookmarkEnd w:id="689"/>
      <w:bookmarkEnd w:id="68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
        <w:keepNext w:val="0"/>
        <w:keepLines w:val="0"/>
        <w:widowControl w:val="0"/>
        <w:shd w:val="clear" w:color="auto" w:fill="auto"/>
        <w:bidi w:val="0"/>
        <w:spacing w:before="0" w:after="240" w:line="274" w:lineRule="exact"/>
        <w:ind w:left="0" w:right="0" w:firstLine="0"/>
        <w:jc w:val="right"/>
        <w:rPr>
          <w:sz w:val="20"/>
          <w:szCs w:val="20"/>
        </w:rPr>
      </w:pPr>
      <w:r>
        <w:rPr>
          <w:color w:val="000000"/>
          <w:spacing w:val="0"/>
          <w:w w:val="100"/>
          <w:position w:val="0"/>
          <w:sz w:val="20"/>
          <w:szCs w:val="20"/>
        </w:rPr>
        <w:t>信会师报字</w:t>
      </w:r>
      <w:r>
        <w:rPr>
          <w:color w:val="000000"/>
          <w:spacing w:val="0"/>
          <w:w w:val="100"/>
          <w:position w:val="0"/>
          <w:sz w:val="18"/>
          <w:szCs w:val="18"/>
        </w:rPr>
        <w:t>［2021］</w:t>
      </w:r>
      <w:r>
        <w:rPr>
          <w:color w:val="000000"/>
          <w:spacing w:val="0"/>
          <w:w w:val="100"/>
          <w:position w:val="0"/>
          <w:sz w:val="20"/>
          <w:szCs w:val="20"/>
        </w:rPr>
        <w:t>第</w:t>
      </w:r>
      <w:r>
        <w:rPr>
          <w:color w:val="000000"/>
          <w:spacing w:val="0"/>
          <w:w w:val="100"/>
          <w:position w:val="0"/>
          <w:sz w:val="18"/>
          <w:szCs w:val="18"/>
        </w:rPr>
        <w:t>ZG10666</w:t>
      </w:r>
      <w:r>
        <w:rPr>
          <w:color w:val="000000"/>
          <w:spacing w:val="0"/>
          <w:w w:val="100"/>
          <w:position w:val="0"/>
          <w:sz w:val="20"/>
          <w:szCs w:val="20"/>
        </w:rPr>
        <w:t>号</w:t>
      </w:r>
    </w:p>
    <w:p>
      <w:pPr>
        <w:pStyle w:val="Style19"/>
        <w:keepNext/>
        <w:keepLines/>
        <w:widowControl w:val="0"/>
        <w:shd w:val="clear" w:color="auto" w:fill="auto"/>
        <w:bidi w:val="0"/>
        <w:spacing w:before="0" w:after="120" w:line="274" w:lineRule="exact"/>
        <w:ind w:left="0" w:right="0" w:firstLine="0"/>
        <w:jc w:val="both"/>
      </w:pPr>
      <w:bookmarkStart w:id="690" w:name="bookmark690"/>
      <w:bookmarkStart w:id="691" w:name="bookmark691"/>
      <w:bookmarkStart w:id="692" w:name="bookmark692"/>
      <w:r>
        <w:rPr>
          <w:color w:val="000000"/>
          <w:spacing w:val="0"/>
          <w:w w:val="100"/>
          <w:position w:val="0"/>
        </w:rPr>
        <w:t>曙光信息产业股份有限公司全体股东：</w:t>
      </w:r>
      <w:bookmarkEnd w:id="690"/>
      <w:bookmarkEnd w:id="691"/>
      <w:bookmarkEnd w:id="692"/>
    </w:p>
    <w:p>
      <w:pPr>
        <w:pStyle w:val="Style19"/>
        <w:keepNext/>
        <w:keepLines/>
        <w:widowControl w:val="0"/>
        <w:shd w:val="clear" w:color="auto" w:fill="auto"/>
        <w:tabs>
          <w:tab w:pos="1163" w:val="left"/>
        </w:tabs>
        <w:bidi w:val="0"/>
        <w:spacing w:before="0" w:after="0" w:line="274" w:lineRule="exact"/>
        <w:ind w:left="0" w:right="0" w:firstLine="680"/>
        <w:jc w:val="both"/>
      </w:pPr>
      <w:bookmarkStart w:id="690" w:name="bookmark690"/>
      <w:bookmarkStart w:id="691" w:name="bookmark691"/>
      <w:bookmarkStart w:id="693" w:name="bookmark693"/>
      <w:bookmarkStart w:id="694" w:name="bookmark694"/>
      <w:r>
        <w:rPr>
          <w:color w:val="000000"/>
          <w:spacing w:val="0"/>
          <w:w w:val="100"/>
          <w:position w:val="0"/>
        </w:rPr>
        <w:t>一</w:t>
      </w:r>
      <w:bookmarkEnd w:id="693"/>
      <w:r>
        <w:rPr>
          <w:color w:val="000000"/>
          <w:spacing w:val="0"/>
          <w:w w:val="100"/>
          <w:position w:val="0"/>
        </w:rPr>
        <w:t>、</w:t>
        <w:tab/>
        <w:t>审计意见</w:t>
      </w:r>
      <w:bookmarkEnd w:id="690"/>
      <w:bookmarkEnd w:id="691"/>
      <w:bookmarkEnd w:id="694"/>
    </w:p>
    <w:p>
      <w:pPr>
        <w:pStyle w:val="Style5"/>
        <w:keepNext w:val="0"/>
        <w:keepLines w:val="0"/>
        <w:widowControl w:val="0"/>
        <w:shd w:val="clear" w:color="auto" w:fill="auto"/>
        <w:bidi w:val="0"/>
        <w:spacing w:before="0" w:after="0" w:line="274" w:lineRule="exact"/>
        <w:ind w:left="0" w:right="0" w:firstLine="520"/>
        <w:jc w:val="both"/>
      </w:pPr>
      <w:r>
        <w:rPr>
          <w:color w:val="000000"/>
          <w:spacing w:val="0"/>
          <w:w w:val="100"/>
          <w:position w:val="0"/>
        </w:rPr>
        <w:t>我们审计了曙光信息产业股份有限公司（以下简称贵公司）财务报表，包括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日的合并及母公司资产负债表，</w:t>
      </w:r>
      <w:r>
        <w:rPr>
          <w:color w:val="000000"/>
          <w:spacing w:val="0"/>
          <w:w w:val="100"/>
          <w:position w:val="0"/>
          <w:sz w:val="18"/>
          <w:szCs w:val="18"/>
        </w:rPr>
        <w:t>2020</w:t>
      </w:r>
      <w:r>
        <w:rPr>
          <w:color w:val="000000"/>
          <w:spacing w:val="0"/>
          <w:w w:val="100"/>
          <w:position w:val="0"/>
        </w:rPr>
        <w:t>年度的合并及母公司利润表、合并及母公司现金流量表、合 并及母公司所有者权益变动表以及相关财务报表附注。</w:t>
      </w:r>
    </w:p>
    <w:p>
      <w:pPr>
        <w:pStyle w:val="Style5"/>
        <w:keepNext w:val="0"/>
        <w:keepLines w:val="0"/>
        <w:widowControl w:val="0"/>
        <w:shd w:val="clear" w:color="auto" w:fill="auto"/>
        <w:bidi w:val="0"/>
        <w:spacing w:before="0" w:after="120" w:line="274" w:lineRule="exact"/>
        <w:ind w:left="0" w:right="0" w:firstLine="520"/>
        <w:jc w:val="both"/>
      </w:pPr>
      <w:r>
        <w:rPr>
          <w:color w:val="000000"/>
          <w:spacing w:val="0"/>
          <w:w w:val="100"/>
          <w:position w:val="0"/>
        </w:rPr>
        <w:t>我们认为，后附的财务报表在所有重大方面按照企业会计准则的规定编制，公允反映了贵公 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日的合并及母公司财务状况以及</w:t>
      </w:r>
      <w:r>
        <w:rPr>
          <w:color w:val="000000"/>
          <w:spacing w:val="0"/>
          <w:w w:val="100"/>
          <w:position w:val="0"/>
          <w:sz w:val="18"/>
          <w:szCs w:val="18"/>
        </w:rPr>
        <w:t>2020</w:t>
      </w:r>
      <w:r>
        <w:rPr>
          <w:color w:val="000000"/>
          <w:spacing w:val="0"/>
          <w:w w:val="100"/>
          <w:position w:val="0"/>
        </w:rPr>
        <w:t>年度的合并及母公司经营成果和现金流 量。</w:t>
      </w:r>
    </w:p>
    <w:p>
      <w:pPr>
        <w:pStyle w:val="Style19"/>
        <w:keepNext/>
        <w:keepLines/>
        <w:widowControl w:val="0"/>
        <w:shd w:val="clear" w:color="auto" w:fill="auto"/>
        <w:tabs>
          <w:tab w:pos="1163" w:val="left"/>
        </w:tabs>
        <w:bidi w:val="0"/>
        <w:spacing w:before="0" w:after="0" w:line="272" w:lineRule="exact"/>
        <w:ind w:left="0" w:right="0" w:firstLine="680"/>
        <w:jc w:val="both"/>
      </w:pPr>
      <w:bookmarkStart w:id="695" w:name="bookmark695"/>
      <w:bookmarkStart w:id="696" w:name="bookmark696"/>
      <w:bookmarkStart w:id="697" w:name="bookmark697"/>
      <w:bookmarkStart w:id="698" w:name="bookmark698"/>
      <w:r>
        <w:rPr>
          <w:color w:val="000000"/>
          <w:spacing w:val="0"/>
          <w:w w:val="100"/>
          <w:position w:val="0"/>
        </w:rPr>
        <w:t>二</w:t>
      </w:r>
      <w:bookmarkEnd w:id="697"/>
      <w:r>
        <w:rPr>
          <w:color w:val="000000"/>
          <w:spacing w:val="0"/>
          <w:w w:val="100"/>
          <w:position w:val="0"/>
        </w:rPr>
        <w:t>、</w:t>
        <w:tab/>
        <w:t>形成审计意见的基础</w:t>
      </w:r>
      <w:bookmarkEnd w:id="695"/>
      <w:bookmarkEnd w:id="696"/>
      <w:bookmarkEnd w:id="698"/>
    </w:p>
    <w:p>
      <w:pPr>
        <w:pStyle w:val="Style5"/>
        <w:keepNext w:val="0"/>
        <w:keepLines w:val="0"/>
        <w:widowControl w:val="0"/>
        <w:shd w:val="clear" w:color="auto" w:fill="auto"/>
        <w:bidi w:val="0"/>
        <w:spacing w:before="0" w:after="120" w:line="272" w:lineRule="exact"/>
        <w:ind w:left="0" w:right="0" w:firstLine="520"/>
        <w:jc w:val="both"/>
      </w:pPr>
      <w:r>
        <w:rPr>
          <w:color w:val="000000"/>
          <w:spacing w:val="0"/>
          <w:w w:val="100"/>
          <w:position w:val="0"/>
        </w:rPr>
        <w:t>我们按照中国注册会计师审计准则的规定执行了审计工作。审计报告的“注册会计师对财务 报表审计的责任”部分进一步阐述了我们在这些准则下的责任。按照中国注册会计师职业道德守 则，我们独立于贵公司，并履行了职业道德方面的其他责任。我们相信，我们获取的审计证据是 充分、适当的，为发表审计意见提供了基础。</w:t>
      </w:r>
    </w:p>
    <w:p>
      <w:pPr>
        <w:pStyle w:val="Style19"/>
        <w:keepNext/>
        <w:keepLines/>
        <w:widowControl w:val="0"/>
        <w:shd w:val="clear" w:color="auto" w:fill="auto"/>
        <w:tabs>
          <w:tab w:pos="1163" w:val="left"/>
        </w:tabs>
        <w:bidi w:val="0"/>
        <w:spacing w:before="0" w:after="0" w:line="274" w:lineRule="exact"/>
        <w:ind w:left="0" w:right="0" w:firstLine="680"/>
        <w:jc w:val="both"/>
      </w:pPr>
      <w:bookmarkStart w:id="699" w:name="bookmark699"/>
      <w:bookmarkStart w:id="700" w:name="bookmark700"/>
      <w:bookmarkStart w:id="701" w:name="bookmark701"/>
      <w:bookmarkStart w:id="702" w:name="bookmark702"/>
      <w:r>
        <w:rPr>
          <w:color w:val="000000"/>
          <w:spacing w:val="0"/>
          <w:w w:val="100"/>
          <w:position w:val="0"/>
        </w:rPr>
        <w:t>三</w:t>
      </w:r>
      <w:bookmarkEnd w:id="701"/>
      <w:r>
        <w:rPr>
          <w:color w:val="000000"/>
          <w:spacing w:val="0"/>
          <w:w w:val="100"/>
          <w:position w:val="0"/>
        </w:rPr>
        <w:t>、</w:t>
        <w:tab/>
        <w:t>关键审计事项</w:t>
      </w:r>
      <w:bookmarkEnd w:id="699"/>
      <w:bookmarkEnd w:id="700"/>
      <w:bookmarkEnd w:id="702"/>
    </w:p>
    <w:p>
      <w:pPr>
        <w:pStyle w:val="Style5"/>
        <w:keepNext w:val="0"/>
        <w:keepLines w:val="0"/>
        <w:widowControl w:val="0"/>
        <w:shd w:val="clear" w:color="auto" w:fill="auto"/>
        <w:bidi w:val="0"/>
        <w:spacing w:before="0" w:after="40" w:line="274" w:lineRule="exact"/>
        <w:ind w:left="0" w:right="0" w:firstLine="520"/>
        <w:jc w:val="both"/>
      </w:pPr>
      <w:r>
        <w:rPr>
          <w:color w:val="000000"/>
          <w:spacing w:val="0"/>
          <w:w w:val="100"/>
          <w:position w:val="0"/>
        </w:rPr>
        <w:t>关键审计事项是我们根据职业判断，认为对本期财务报表审计最为重要的事项。这些事项的</w:t>
      </w:r>
    </w:p>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应对以对财务报表整体进行审计并形成审计意见为背景，我们不对这些事项单独发表意见。 我们在审计中识别出的关键审计事项汇总如下：</w:t>
      </w:r>
    </w:p>
    <w:tbl>
      <w:tblPr>
        <w:tblOverlap w:val="never"/>
        <w:jc w:val="center"/>
        <w:tblLayout w:type="fixed"/>
      </w:tblPr>
      <w:tblGrid>
        <w:gridCol w:w="3514"/>
        <w:gridCol w:w="554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278"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收入的确认</w:t>
            </w:r>
          </w:p>
        </w:tc>
      </w:tr>
      <w:tr>
        <w:trPr>
          <w:trHeight w:val="465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事项描述：</w:t>
            </w:r>
          </w:p>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收入确认的会计政策及收入请参考 财务报表附注“三、重要会计政策和 会计估计”注释（二十六）所述的会 计政策及“五、合并财务报表项目注 释（四十二）”。</w:t>
            </w:r>
          </w:p>
          <w:p>
            <w:pPr>
              <w:pStyle w:val="Style28"/>
              <w:keepNext w:val="0"/>
              <w:keepLines w:val="0"/>
              <w:widowControl w:val="0"/>
              <w:shd w:val="clear" w:color="auto" w:fill="auto"/>
              <w:bidi w:val="0"/>
              <w:spacing w:before="0" w:after="260" w:line="275" w:lineRule="exact"/>
              <w:ind w:left="0" w:right="0" w:firstLine="0"/>
              <w:jc w:val="both"/>
            </w:pPr>
            <w:r>
              <w:rPr>
                <w:color w:val="000000"/>
                <w:spacing w:val="0"/>
                <w:w w:val="100"/>
                <w:position w:val="0"/>
              </w:rPr>
              <w:t>贵公司</w:t>
            </w:r>
            <w:r>
              <w:rPr>
                <w:color w:val="000000"/>
                <w:spacing w:val="0"/>
                <w:w w:val="100"/>
                <w:position w:val="0"/>
                <w:sz w:val="18"/>
                <w:szCs w:val="18"/>
              </w:rPr>
              <w:t>2020</w:t>
            </w:r>
            <w:r>
              <w:rPr>
                <w:color w:val="000000"/>
                <w:spacing w:val="0"/>
                <w:w w:val="100"/>
                <w:position w:val="0"/>
              </w:rPr>
              <w:t xml:space="preserve">年度确认营业收入人民 币 </w:t>
            </w:r>
            <w:r>
              <w:rPr>
                <w:color w:val="000000"/>
                <w:spacing w:val="0"/>
                <w:w w:val="100"/>
                <w:position w:val="0"/>
                <w:sz w:val="18"/>
                <w:szCs w:val="18"/>
              </w:rPr>
              <w:t xml:space="preserve">10,161,133,761.67 </w:t>
            </w:r>
            <w:r>
              <w:rPr>
                <w:color w:val="000000"/>
                <w:spacing w:val="0"/>
                <w:w w:val="100"/>
                <w:position w:val="0"/>
              </w:rPr>
              <w:t xml:space="preserve">元，较 </w:t>
            </w:r>
            <w:r>
              <w:rPr>
                <w:color w:val="000000"/>
                <w:spacing w:val="0"/>
                <w:w w:val="100"/>
                <w:position w:val="0"/>
                <w:sz w:val="18"/>
                <w:szCs w:val="18"/>
              </w:rPr>
              <w:t xml:space="preserve">2019 </w:t>
            </w:r>
            <w:r>
              <w:rPr>
                <w:color w:val="000000"/>
                <w:spacing w:val="0"/>
                <w:w w:val="100"/>
                <w:position w:val="0"/>
              </w:rPr>
              <w:t>年度增长</w:t>
            </w:r>
            <w:r>
              <w:rPr>
                <w:color w:val="000000"/>
                <w:spacing w:val="0"/>
                <w:w w:val="100"/>
                <w:position w:val="0"/>
                <w:sz w:val="18"/>
                <w:szCs w:val="18"/>
              </w:rPr>
              <w:t>6.66%</w:t>
            </w:r>
            <w:r>
              <w:rPr>
                <w:color w:val="000000"/>
                <w:spacing w:val="0"/>
                <w:w w:val="100"/>
                <w:position w:val="0"/>
              </w:rPr>
              <w:t>。</w:t>
            </w:r>
          </w:p>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由于收入是贵公司的关键业绩指标 之一，因而存在管理层为了达到特定 目标或期望而操纵收入确认时点的 固有风险，故将贵公司收入确认识别 为关键审计事项。</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审计应对：</w:t>
            </w:r>
          </w:p>
          <w:p>
            <w:pPr>
              <w:pStyle w:val="Style28"/>
              <w:keepNext w:val="0"/>
              <w:keepLines w:val="0"/>
              <w:widowControl w:val="0"/>
              <w:shd w:val="clear" w:color="auto" w:fill="auto"/>
              <w:bidi w:val="0"/>
              <w:spacing w:before="0" w:after="0" w:line="270" w:lineRule="exact"/>
              <w:ind w:left="0" w:right="0" w:firstLine="0"/>
              <w:jc w:val="left"/>
            </w:pPr>
            <w:r>
              <w:rPr>
                <w:color w:val="000000"/>
                <w:spacing w:val="0"/>
                <w:w w:val="100"/>
                <w:position w:val="0"/>
              </w:rPr>
              <w:t>对该项关键审计事项执行的主要审计程序包括：</w:t>
            </w:r>
          </w:p>
          <w:p>
            <w:pPr>
              <w:pStyle w:val="Style28"/>
              <w:keepNext w:val="0"/>
              <w:keepLines w:val="0"/>
              <w:widowControl w:val="0"/>
              <w:shd w:val="clear" w:color="auto" w:fill="auto"/>
              <w:tabs>
                <w:tab w:pos="302" w:val="left"/>
              </w:tabs>
              <w:bidi w:val="0"/>
              <w:spacing w:before="0" w:after="0" w:line="270" w:lineRule="exact"/>
              <w:ind w:left="0" w:right="0" w:firstLine="0"/>
              <w:jc w:val="left"/>
            </w:pPr>
            <w:r>
              <w:rPr>
                <w:color w:val="000000"/>
                <w:spacing w:val="0"/>
                <w:w w:val="100"/>
                <w:position w:val="0"/>
                <w:sz w:val="18"/>
                <w:szCs w:val="18"/>
              </w:rPr>
              <w:t>1</w:t>
            </w:r>
            <w:r>
              <w:rPr>
                <w:color w:val="000000"/>
                <w:spacing w:val="0"/>
                <w:w w:val="100"/>
                <w:position w:val="0"/>
              </w:rPr>
              <w:t>、</w:t>
              <w:tab/>
              <w:t>了解和评价管理层与收入相关的关键内部控制的设计和 运行有效性；</w:t>
            </w:r>
          </w:p>
          <w:p>
            <w:pPr>
              <w:pStyle w:val="Style28"/>
              <w:keepNext w:val="0"/>
              <w:keepLines w:val="0"/>
              <w:widowControl w:val="0"/>
              <w:shd w:val="clear" w:color="auto" w:fill="auto"/>
              <w:tabs>
                <w:tab w:pos="283" w:val="left"/>
              </w:tabs>
              <w:bidi w:val="0"/>
              <w:spacing w:before="0" w:after="0" w:line="270" w:lineRule="exact"/>
              <w:ind w:left="0" w:right="0" w:firstLine="0"/>
              <w:jc w:val="left"/>
            </w:pPr>
            <w:r>
              <w:rPr>
                <w:color w:val="000000"/>
                <w:spacing w:val="0"/>
                <w:w w:val="100"/>
                <w:position w:val="0"/>
                <w:sz w:val="18"/>
                <w:szCs w:val="18"/>
              </w:rPr>
              <w:t>2</w:t>
            </w:r>
            <w:r>
              <w:rPr>
                <w:color w:val="000000"/>
                <w:spacing w:val="0"/>
                <w:w w:val="100"/>
                <w:position w:val="0"/>
              </w:rPr>
              <w:t>、</w:t>
              <w:tab/>
              <w:t>评估管理层对新收入准则下收入确认政策是否符合企业 会计准则的相关规定；复核首次执行日调整金额的准确性； 检查报表相关披露的准确性和完整性。</w:t>
            </w:r>
          </w:p>
          <w:p>
            <w:pPr>
              <w:pStyle w:val="Style28"/>
              <w:keepNext w:val="0"/>
              <w:keepLines w:val="0"/>
              <w:widowControl w:val="0"/>
              <w:shd w:val="clear" w:color="auto" w:fill="auto"/>
              <w:tabs>
                <w:tab w:pos="302" w:val="left"/>
              </w:tabs>
              <w:bidi w:val="0"/>
              <w:spacing w:before="0" w:after="0" w:line="270" w:lineRule="exact"/>
              <w:ind w:left="0" w:right="0" w:firstLine="0"/>
              <w:jc w:val="left"/>
            </w:pPr>
            <w:r>
              <w:rPr>
                <w:color w:val="000000"/>
                <w:spacing w:val="0"/>
                <w:w w:val="100"/>
                <w:position w:val="0"/>
                <w:sz w:val="18"/>
                <w:szCs w:val="18"/>
              </w:rPr>
              <w:t>3</w:t>
            </w:r>
            <w:r>
              <w:rPr>
                <w:color w:val="000000"/>
                <w:spacing w:val="0"/>
                <w:w w:val="100"/>
                <w:position w:val="0"/>
              </w:rPr>
              <w:t>、</w:t>
              <w:tab/>
              <w:t>结合收入类型对收入及毛利情况执行分析程序，判断本 期收入金额是否出现异常波动的情况；</w:t>
            </w:r>
          </w:p>
          <w:p>
            <w:pPr>
              <w:pStyle w:val="Style28"/>
              <w:keepNext w:val="0"/>
              <w:keepLines w:val="0"/>
              <w:widowControl w:val="0"/>
              <w:shd w:val="clear" w:color="auto" w:fill="auto"/>
              <w:tabs>
                <w:tab w:pos="302" w:val="left"/>
              </w:tabs>
              <w:bidi w:val="0"/>
              <w:spacing w:before="0" w:after="0" w:line="270" w:lineRule="exact"/>
              <w:ind w:left="0" w:right="0" w:firstLine="0"/>
              <w:jc w:val="left"/>
            </w:pPr>
            <w:r>
              <w:rPr>
                <w:color w:val="000000"/>
                <w:spacing w:val="0"/>
                <w:w w:val="100"/>
                <w:position w:val="0"/>
                <w:sz w:val="18"/>
                <w:szCs w:val="18"/>
              </w:rPr>
              <w:t>4</w:t>
            </w:r>
            <w:r>
              <w:rPr>
                <w:color w:val="000000"/>
                <w:spacing w:val="0"/>
                <w:w w:val="100"/>
                <w:position w:val="0"/>
              </w:rPr>
              <w:t>、</w:t>
              <w:tab/>
              <w:t>对本年度记录的收入交易选取样本，核对销售合同、出 库单、到货回执或验收报告，评价相关收入是否符合收入 确认的会计政策；对服务收入，选取合同，对收入确认执 行重新计算程序，并与贵公司记录进行对比。</w:t>
            </w:r>
          </w:p>
          <w:p>
            <w:pPr>
              <w:pStyle w:val="Style28"/>
              <w:keepNext w:val="0"/>
              <w:keepLines w:val="0"/>
              <w:widowControl w:val="0"/>
              <w:shd w:val="clear" w:color="auto" w:fill="auto"/>
              <w:tabs>
                <w:tab w:pos="302" w:val="left"/>
              </w:tabs>
              <w:bidi w:val="0"/>
              <w:spacing w:before="0" w:after="0" w:line="278" w:lineRule="exact"/>
              <w:ind w:left="0" w:right="0" w:firstLine="0"/>
              <w:jc w:val="left"/>
            </w:pPr>
            <w:r>
              <w:rPr>
                <w:color w:val="000000"/>
                <w:spacing w:val="0"/>
                <w:w w:val="100"/>
                <w:position w:val="0"/>
                <w:sz w:val="18"/>
                <w:szCs w:val="18"/>
              </w:rPr>
              <w:t>5</w:t>
            </w:r>
            <w:r>
              <w:rPr>
                <w:color w:val="000000"/>
                <w:spacing w:val="0"/>
                <w:w w:val="100"/>
                <w:position w:val="0"/>
              </w:rPr>
              <w:t>、</w:t>
              <w:tab/>
              <w:t>结合应收账款、合同资产等函证程序，对收入确认的真 实性、准确性进行函证。</w:t>
            </w:r>
          </w:p>
          <w:p>
            <w:pPr>
              <w:pStyle w:val="Style28"/>
              <w:keepNext w:val="0"/>
              <w:keepLines w:val="0"/>
              <w:widowControl w:val="0"/>
              <w:shd w:val="clear" w:color="auto" w:fill="auto"/>
              <w:tabs>
                <w:tab w:pos="302" w:val="left"/>
              </w:tabs>
              <w:bidi w:val="0"/>
              <w:spacing w:before="0" w:after="0" w:line="278" w:lineRule="exact"/>
              <w:ind w:left="0" w:right="0" w:firstLine="0"/>
              <w:jc w:val="left"/>
            </w:pPr>
            <w:r>
              <w:rPr>
                <w:color w:val="000000"/>
                <w:spacing w:val="0"/>
                <w:w w:val="100"/>
                <w:position w:val="0"/>
                <w:sz w:val="18"/>
                <w:szCs w:val="18"/>
              </w:rPr>
              <w:t>6</w:t>
            </w:r>
            <w:r>
              <w:rPr>
                <w:color w:val="000000"/>
                <w:spacing w:val="0"/>
                <w:w w:val="100"/>
                <w:position w:val="0"/>
              </w:rPr>
              <w:t>、</w:t>
              <w:tab/>
              <w:t>就资产负债表日前后记录的收入交易，选取样本，检查 收入确认依据，评价收入是否被记录于恰当的会计期间。</w:t>
            </w:r>
          </w:p>
        </w:tc>
      </w:tr>
    </w:tbl>
    <w:p>
      <w:pPr>
        <w:widowControl w:val="0"/>
        <w:spacing w:after="119" w:line="1" w:lineRule="exact"/>
      </w:pPr>
    </w:p>
    <w:p>
      <w:pPr>
        <w:pStyle w:val="Style19"/>
        <w:keepNext/>
        <w:keepLines/>
        <w:widowControl w:val="0"/>
        <w:shd w:val="clear" w:color="auto" w:fill="auto"/>
        <w:bidi w:val="0"/>
        <w:spacing w:before="0" w:after="0" w:line="276" w:lineRule="exact"/>
        <w:ind w:left="0" w:right="0" w:firstLine="520"/>
        <w:jc w:val="both"/>
      </w:pPr>
      <w:bookmarkStart w:id="703" w:name="bookmark703"/>
      <w:bookmarkStart w:id="704" w:name="bookmark704"/>
      <w:bookmarkStart w:id="705" w:name="bookmark705"/>
      <w:bookmarkStart w:id="706" w:name="bookmark706"/>
      <w:r>
        <w:rPr>
          <w:color w:val="000000"/>
          <w:spacing w:val="0"/>
          <w:w w:val="100"/>
          <w:position w:val="0"/>
        </w:rPr>
        <w:t>四</w:t>
      </w:r>
      <w:bookmarkEnd w:id="705"/>
      <w:r>
        <w:rPr>
          <w:color w:val="000000"/>
          <w:spacing w:val="0"/>
          <w:w w:val="100"/>
          <w:position w:val="0"/>
        </w:rPr>
        <w:t>、其他信息</w:t>
      </w:r>
      <w:bookmarkEnd w:id="703"/>
      <w:bookmarkEnd w:id="704"/>
      <w:bookmarkEnd w:id="706"/>
    </w:p>
    <w:p>
      <w:pPr>
        <w:pStyle w:val="Style5"/>
        <w:keepNext w:val="0"/>
        <w:keepLines w:val="0"/>
        <w:widowControl w:val="0"/>
        <w:shd w:val="clear" w:color="auto" w:fill="auto"/>
        <w:bidi w:val="0"/>
        <w:spacing w:before="0" w:after="0" w:line="276" w:lineRule="exact"/>
        <w:ind w:left="0" w:right="0" w:firstLine="520"/>
        <w:jc w:val="both"/>
      </w:pPr>
      <w:r>
        <w:rPr>
          <w:color w:val="000000"/>
          <w:spacing w:val="0"/>
          <w:w w:val="100"/>
          <w:position w:val="0"/>
        </w:rPr>
        <w:t>贵公司管理层（以下简称管理层）对其他信息负责。其他信息包括贵公司</w:t>
      </w:r>
      <w:r>
        <w:rPr>
          <w:color w:val="000000"/>
          <w:spacing w:val="0"/>
          <w:w w:val="100"/>
          <w:position w:val="0"/>
          <w:sz w:val="18"/>
          <w:szCs w:val="18"/>
        </w:rPr>
        <w:t>2020</w:t>
      </w:r>
      <w:r>
        <w:rPr>
          <w:color w:val="000000"/>
          <w:spacing w:val="0"/>
          <w:w w:val="100"/>
          <w:position w:val="0"/>
        </w:rPr>
        <w:t>年年度报告中 涵盖的信息，但不包括财务报表和我们的审计报告。</w:t>
      </w:r>
    </w:p>
    <w:p>
      <w:pPr>
        <w:pStyle w:val="Style5"/>
        <w:keepNext w:val="0"/>
        <w:keepLines w:val="0"/>
        <w:widowControl w:val="0"/>
        <w:shd w:val="clear" w:color="auto" w:fill="auto"/>
        <w:bidi w:val="0"/>
        <w:spacing w:before="0" w:after="120" w:line="276" w:lineRule="exact"/>
        <w:ind w:left="0" w:right="0" w:firstLine="520"/>
        <w:jc w:val="both"/>
      </w:pPr>
      <w:r>
        <w:rPr>
          <w:color w:val="000000"/>
          <w:spacing w:val="0"/>
          <w:w w:val="100"/>
          <w:position w:val="0"/>
        </w:rPr>
        <w:t>我们对财务报表发表的审计意见不涵盖其他信息，我们也不对其他信息发表任何形式的鉴证 结论。</w:t>
      </w:r>
      <w:r>
        <w:br w:type="page"/>
      </w:r>
    </w:p>
    <w:p>
      <w:pPr>
        <w:pStyle w:val="Style5"/>
        <w:keepNext w:val="0"/>
        <w:keepLines w:val="0"/>
        <w:widowControl w:val="0"/>
        <w:shd w:val="clear" w:color="auto" w:fill="auto"/>
        <w:bidi w:val="0"/>
        <w:spacing w:before="0" w:after="0" w:line="276" w:lineRule="exact"/>
        <w:ind w:left="0" w:right="0" w:firstLine="420"/>
        <w:jc w:val="both"/>
      </w:pPr>
      <w:r>
        <w:rPr>
          <w:color w:val="000000"/>
          <w:spacing w:val="0"/>
          <w:w w:val="100"/>
          <w:position w:val="0"/>
        </w:rPr>
        <w:t>结合我们对财务报表的审计，我们的责任是阅读其他信息，在此过程中，考虑其他信息是否 与财务报表或我们在审计过程中了解到的情况存在重大不一致或者似乎存在重大错报。</w:t>
      </w:r>
    </w:p>
    <w:p>
      <w:pPr>
        <w:pStyle w:val="Style5"/>
        <w:keepNext w:val="0"/>
        <w:keepLines w:val="0"/>
        <w:widowControl w:val="0"/>
        <w:shd w:val="clear" w:color="auto" w:fill="auto"/>
        <w:bidi w:val="0"/>
        <w:spacing w:before="0" w:after="120" w:line="276" w:lineRule="exact"/>
        <w:ind w:left="0" w:right="0" w:firstLine="420"/>
        <w:jc w:val="both"/>
      </w:pPr>
      <w:r>
        <w:rPr>
          <w:color w:val="000000"/>
          <w:spacing w:val="0"/>
          <w:w w:val="100"/>
          <w:position w:val="0"/>
        </w:rPr>
        <w:t>基于我们已执行的工作，如果我们确定其他信息存在重大错报，我们应当报告该事实。在这 方面，我们无任何事项需要报告。</w:t>
      </w:r>
    </w:p>
    <w:p>
      <w:pPr>
        <w:pStyle w:val="Style19"/>
        <w:keepNext/>
        <w:keepLines/>
        <w:widowControl w:val="0"/>
        <w:shd w:val="clear" w:color="auto" w:fill="auto"/>
        <w:tabs>
          <w:tab w:pos="963" w:val="left"/>
        </w:tabs>
        <w:bidi w:val="0"/>
        <w:spacing w:before="0" w:after="0" w:line="269" w:lineRule="exact"/>
        <w:ind w:left="0" w:right="0" w:firstLine="420"/>
        <w:jc w:val="both"/>
      </w:pPr>
      <w:bookmarkStart w:id="707" w:name="bookmark707"/>
      <w:bookmarkStart w:id="708" w:name="bookmark708"/>
      <w:bookmarkStart w:id="709" w:name="bookmark709"/>
      <w:bookmarkStart w:id="710" w:name="bookmark710"/>
      <w:r>
        <w:rPr>
          <w:color w:val="000000"/>
          <w:spacing w:val="0"/>
          <w:w w:val="100"/>
          <w:position w:val="0"/>
        </w:rPr>
        <w:t>五</w:t>
      </w:r>
      <w:bookmarkEnd w:id="709"/>
      <w:r>
        <w:rPr>
          <w:color w:val="000000"/>
          <w:spacing w:val="0"/>
          <w:w w:val="100"/>
          <w:position w:val="0"/>
        </w:rPr>
        <w:t>、</w:t>
        <w:tab/>
        <w:t>管理层和治理层对财务报表的责任</w:t>
      </w:r>
      <w:bookmarkEnd w:id="707"/>
      <w:bookmarkEnd w:id="708"/>
      <w:bookmarkEnd w:id="710"/>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管理层负责按照企业会计准则的规定编制财务报表，使其实现公允反映，并设计、执行和维 护必要的内部控制，以使财务报表不存在由于舞弊或错误导致的重大错报。</w:t>
      </w:r>
    </w:p>
    <w:p>
      <w:pPr>
        <w:pStyle w:val="Style5"/>
        <w:keepNext w:val="0"/>
        <w:keepLines w:val="0"/>
        <w:widowControl w:val="0"/>
        <w:shd w:val="clear" w:color="auto" w:fill="auto"/>
        <w:bidi w:val="0"/>
        <w:spacing w:before="0" w:after="0" w:line="269" w:lineRule="exact"/>
        <w:ind w:left="0" w:right="0" w:firstLine="420"/>
        <w:jc w:val="both"/>
      </w:pPr>
      <w:r>
        <w:rPr>
          <w:color w:val="000000"/>
          <w:spacing w:val="0"/>
          <w:w w:val="100"/>
          <w:position w:val="0"/>
        </w:rPr>
        <w:t>在编制财务报表时，管理层负责评估贵公司的持续经营能力，披露与持续经营相关的事项（如 适用），并运用持续经营假设，除非计划进行清算、终止运营或别无其他现实的选择。</w:t>
      </w:r>
    </w:p>
    <w:p>
      <w:pPr>
        <w:pStyle w:val="Style5"/>
        <w:keepNext w:val="0"/>
        <w:keepLines w:val="0"/>
        <w:widowControl w:val="0"/>
        <w:shd w:val="clear" w:color="auto" w:fill="auto"/>
        <w:bidi w:val="0"/>
        <w:spacing w:before="0" w:after="120" w:line="269" w:lineRule="exact"/>
        <w:ind w:left="0" w:right="0" w:firstLine="420"/>
        <w:jc w:val="both"/>
      </w:pPr>
      <w:r>
        <w:rPr>
          <w:color w:val="000000"/>
          <w:spacing w:val="0"/>
          <w:w w:val="100"/>
          <w:position w:val="0"/>
        </w:rPr>
        <w:t>治理层负责监督贵公司的财务报告过程。</w:t>
      </w:r>
    </w:p>
    <w:p>
      <w:pPr>
        <w:pStyle w:val="Style5"/>
        <w:keepNext w:val="0"/>
        <w:keepLines w:val="0"/>
        <w:widowControl w:val="0"/>
        <w:shd w:val="clear" w:color="auto" w:fill="auto"/>
        <w:tabs>
          <w:tab w:pos="963" w:val="left"/>
        </w:tabs>
        <w:bidi w:val="0"/>
        <w:spacing w:before="0" w:after="0" w:line="275" w:lineRule="exact"/>
        <w:ind w:left="0" w:right="0" w:firstLine="420"/>
        <w:jc w:val="both"/>
      </w:pPr>
      <w:bookmarkStart w:id="711" w:name="bookmark711"/>
      <w:r>
        <w:rPr>
          <w:b/>
          <w:bCs/>
          <w:color w:val="000000"/>
          <w:spacing w:val="0"/>
          <w:w w:val="100"/>
          <w:position w:val="0"/>
        </w:rPr>
        <w:t>六</w:t>
      </w:r>
      <w:bookmarkEnd w:id="711"/>
      <w:r>
        <w:rPr>
          <w:b/>
          <w:bCs/>
          <w:color w:val="000000"/>
          <w:spacing w:val="0"/>
          <w:w w:val="100"/>
          <w:position w:val="0"/>
        </w:rPr>
        <w:t>、</w:t>
        <w:tab/>
        <w:t>注册会计师对财务报表审计的责任</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我们的目标是对财务报表整体是否不存在由于舞弊或错误导致的重大错报获取合理保证，并 出具包含审计意见的审计报告。合理保证是高水平的保证，但并不能保证按照审计准则执行的审 计在某一重大错报存在时总能发现。错报可能由于舞弊或错误导致，如果合理预期错报单独或汇 总起来可能影响财务报表使用者依据财务报表作出的经济决策，则通常认为错报是重大的。</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在按照审计准则执行审计工作的过程中，我们运用职业判断，并保持职业怀疑。同时，我们 也执行以下工作：</w:t>
      </w:r>
    </w:p>
    <w:p>
      <w:pPr>
        <w:pStyle w:val="Style5"/>
        <w:keepNext w:val="0"/>
        <w:keepLines w:val="0"/>
        <w:widowControl w:val="0"/>
        <w:shd w:val="clear" w:color="auto" w:fill="auto"/>
        <w:tabs>
          <w:tab w:pos="1113" w:val="left"/>
        </w:tabs>
        <w:bidi w:val="0"/>
        <w:spacing w:before="0" w:after="0" w:line="275" w:lineRule="exact"/>
        <w:ind w:left="0" w:right="0" w:firstLine="420"/>
        <w:jc w:val="both"/>
      </w:pPr>
      <w:bookmarkStart w:id="712" w:name="bookmark712"/>
      <w:r>
        <w:rPr>
          <w:color w:val="000000"/>
          <w:spacing w:val="0"/>
          <w:w w:val="100"/>
          <w:position w:val="0"/>
        </w:rPr>
        <w:t>（</w:t>
      </w:r>
      <w:bookmarkEnd w:id="712"/>
      <w:r>
        <w:rPr>
          <w:color w:val="000000"/>
          <w:spacing w:val="0"/>
          <w:w w:val="100"/>
          <w:position w:val="0"/>
        </w:rPr>
        <w:t>一）</w:t>
        <w:tab/>
        <w:t>识别和评估由于舞弊或错误导致的财务报表重大错报风险，设计和实施审计程序以应 对这些风险，并获取充分、适当的审计证据，作为发表审计意见的基础。由于舞弊可能涉及串通、 伪造、故意遗漏、虚假陈述或凌驾于内部控制之上，未能发现由于舞弊导致的重大错报的风险高 于未能发现由于错误导致的重大错报的风险。</w:t>
      </w:r>
    </w:p>
    <w:p>
      <w:pPr>
        <w:pStyle w:val="Style5"/>
        <w:keepNext w:val="0"/>
        <w:keepLines w:val="0"/>
        <w:widowControl w:val="0"/>
        <w:shd w:val="clear" w:color="auto" w:fill="auto"/>
        <w:tabs>
          <w:tab w:pos="1000" w:val="left"/>
        </w:tabs>
        <w:bidi w:val="0"/>
        <w:spacing w:before="0" w:after="0" w:line="275" w:lineRule="exact"/>
        <w:ind w:left="0" w:right="0" w:firstLine="420"/>
        <w:jc w:val="both"/>
      </w:pPr>
      <w:bookmarkStart w:id="713" w:name="bookmark713"/>
      <w:r>
        <w:rPr>
          <w:color w:val="000000"/>
          <w:spacing w:val="0"/>
          <w:w w:val="100"/>
          <w:position w:val="0"/>
        </w:rPr>
        <w:t>（</w:t>
      </w:r>
      <w:bookmarkEnd w:id="713"/>
      <w:r>
        <w:rPr>
          <w:color w:val="000000"/>
          <w:spacing w:val="0"/>
          <w:w w:val="100"/>
          <w:position w:val="0"/>
        </w:rPr>
        <w:t>二）</w:t>
        <w:tab/>
        <w:t>了解与审计相关的内部控制，以设计恰当的审计程序。</w:t>
      </w:r>
    </w:p>
    <w:p>
      <w:pPr>
        <w:pStyle w:val="Style5"/>
        <w:keepNext w:val="0"/>
        <w:keepLines w:val="0"/>
        <w:widowControl w:val="0"/>
        <w:shd w:val="clear" w:color="auto" w:fill="auto"/>
        <w:tabs>
          <w:tab w:pos="1000" w:val="left"/>
        </w:tabs>
        <w:bidi w:val="0"/>
        <w:spacing w:before="0" w:after="0" w:line="275" w:lineRule="exact"/>
        <w:ind w:left="0" w:right="0" w:firstLine="420"/>
        <w:jc w:val="both"/>
      </w:pPr>
      <w:bookmarkStart w:id="714" w:name="bookmark714"/>
      <w:r>
        <w:rPr>
          <w:color w:val="000000"/>
          <w:spacing w:val="0"/>
          <w:w w:val="100"/>
          <w:position w:val="0"/>
        </w:rPr>
        <w:t>（</w:t>
      </w:r>
      <w:bookmarkEnd w:id="714"/>
      <w:r>
        <w:rPr>
          <w:color w:val="000000"/>
          <w:spacing w:val="0"/>
          <w:w w:val="100"/>
          <w:position w:val="0"/>
        </w:rPr>
        <w:t>三）</w:t>
        <w:tab/>
        <w:t>评价管理层选用会计政策的恰当性和作出会计估计及相关披露的合理性。</w:t>
      </w:r>
    </w:p>
    <w:p>
      <w:pPr>
        <w:pStyle w:val="Style5"/>
        <w:keepNext w:val="0"/>
        <w:keepLines w:val="0"/>
        <w:widowControl w:val="0"/>
        <w:shd w:val="clear" w:color="auto" w:fill="auto"/>
        <w:tabs>
          <w:tab w:pos="1113" w:val="left"/>
        </w:tabs>
        <w:bidi w:val="0"/>
        <w:spacing w:before="0" w:after="0" w:line="275" w:lineRule="exact"/>
        <w:ind w:left="0" w:right="0" w:firstLine="420"/>
        <w:jc w:val="both"/>
      </w:pPr>
      <w:bookmarkStart w:id="715" w:name="bookmark715"/>
      <w:r>
        <w:rPr>
          <w:color w:val="000000"/>
          <w:spacing w:val="0"/>
          <w:w w:val="100"/>
          <w:position w:val="0"/>
        </w:rPr>
        <w:t>（</w:t>
      </w:r>
      <w:bookmarkEnd w:id="715"/>
      <w:r>
        <w:rPr>
          <w:color w:val="000000"/>
          <w:spacing w:val="0"/>
          <w:w w:val="100"/>
          <w:position w:val="0"/>
        </w:rPr>
        <w:t>四）</w:t>
        <w:tab/>
        <w:t>对管理层使用持续经营假设的恰当性得出结论。同时，根据获取的审计证据，就可能 导致对贵公司持续经营能力产生重大疑虑的事项或情况是否存在重大不确定性得出结论。如果我 们得出结论认为存在重大不确定性，审计准则要求我们在审计报告中提请报表使用者注意财务报 表中的相关披露；如果披露不充分，我们应当发表非无保留意见。我们的结论基于截至审计报告 日可获得的信息。然而，未来的事项或情况可能导致贵公司不能持续经营。</w:t>
      </w:r>
    </w:p>
    <w:p>
      <w:pPr>
        <w:pStyle w:val="Style5"/>
        <w:keepNext w:val="0"/>
        <w:keepLines w:val="0"/>
        <w:widowControl w:val="0"/>
        <w:shd w:val="clear" w:color="auto" w:fill="auto"/>
        <w:tabs>
          <w:tab w:pos="1113" w:val="left"/>
        </w:tabs>
        <w:bidi w:val="0"/>
        <w:spacing w:before="0" w:after="0" w:line="275" w:lineRule="exact"/>
        <w:ind w:left="0" w:right="0" w:firstLine="420"/>
        <w:jc w:val="both"/>
      </w:pPr>
      <w:bookmarkStart w:id="716" w:name="bookmark716"/>
      <w:r>
        <w:rPr>
          <w:color w:val="000000"/>
          <w:spacing w:val="0"/>
          <w:w w:val="100"/>
          <w:position w:val="0"/>
        </w:rPr>
        <w:t>（</w:t>
      </w:r>
      <w:bookmarkEnd w:id="716"/>
      <w:r>
        <w:rPr>
          <w:color w:val="000000"/>
          <w:spacing w:val="0"/>
          <w:w w:val="100"/>
          <w:position w:val="0"/>
        </w:rPr>
        <w:t>五）</w:t>
        <w:tab/>
        <w:t>评价财务报表的总体列报（包括披露）、结构和内容，并评价财务报表是否公允反映 相关交易和事项。</w:t>
      </w:r>
    </w:p>
    <w:p>
      <w:pPr>
        <w:pStyle w:val="Style5"/>
        <w:keepNext w:val="0"/>
        <w:keepLines w:val="0"/>
        <w:widowControl w:val="0"/>
        <w:shd w:val="clear" w:color="auto" w:fill="auto"/>
        <w:tabs>
          <w:tab w:pos="1113" w:val="left"/>
        </w:tabs>
        <w:bidi w:val="0"/>
        <w:spacing w:before="0" w:after="0" w:line="275" w:lineRule="exact"/>
        <w:ind w:left="0" w:right="0" w:firstLine="420"/>
        <w:jc w:val="both"/>
      </w:pPr>
      <w:bookmarkStart w:id="717" w:name="bookmark717"/>
      <w:r>
        <w:rPr>
          <w:color w:val="000000"/>
          <w:spacing w:val="0"/>
          <w:w w:val="100"/>
          <w:position w:val="0"/>
        </w:rPr>
        <w:t>（</w:t>
      </w:r>
      <w:bookmarkEnd w:id="717"/>
      <w:r>
        <w:rPr>
          <w:color w:val="000000"/>
          <w:spacing w:val="0"/>
          <w:w w:val="100"/>
          <w:position w:val="0"/>
        </w:rPr>
        <w:t>六）</w:t>
        <w:tab/>
        <w:t>就贵公司中实体或业务活动的财务信息获取充分、适当的审计证据，以对合并财务报 表发表审计意见。我们负责指导、监督和执行集团审计，并对审计意见承担全部责任。</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我们与治理层就计划的审计范围、时间安排和重大审计发现等事项进行沟通，包括沟通我们 在审计中识别出的值得关注的内部控制缺陷。</w:t>
      </w:r>
    </w:p>
    <w:p>
      <w:pPr>
        <w:pStyle w:val="Style5"/>
        <w:keepNext w:val="0"/>
        <w:keepLines w:val="0"/>
        <w:widowControl w:val="0"/>
        <w:shd w:val="clear" w:color="auto" w:fill="auto"/>
        <w:bidi w:val="0"/>
        <w:spacing w:before="0" w:after="0" w:line="275" w:lineRule="exact"/>
        <w:ind w:left="0" w:right="0" w:firstLine="420"/>
        <w:jc w:val="both"/>
      </w:pPr>
      <w:r>
        <w:rPr>
          <w:color w:val="000000"/>
          <w:spacing w:val="0"/>
          <w:w w:val="100"/>
          <w:position w:val="0"/>
        </w:rPr>
        <w:t>我们还就已遵守与独立性相关的职业道德要求向治理层提供声明，并与治理层沟通可能被合 理认为影响我们独立性的所有关系和其他事项，以及相关的防范措施（如适用）。</w:t>
      </w:r>
    </w:p>
    <w:p>
      <w:pPr>
        <w:pStyle w:val="Style5"/>
        <w:keepNext w:val="0"/>
        <w:keepLines w:val="0"/>
        <w:widowControl w:val="0"/>
        <w:shd w:val="clear" w:color="auto" w:fill="auto"/>
        <w:bidi w:val="0"/>
        <w:spacing w:before="0" w:after="580" w:line="275" w:lineRule="exact"/>
        <w:ind w:left="0" w:right="0" w:firstLine="420"/>
        <w:jc w:val="both"/>
      </w:pPr>
      <w:r>
        <w:rPr>
          <w:color w:val="000000"/>
          <w:spacing w:val="0"/>
          <w:w w:val="100"/>
          <w:position w:val="0"/>
        </w:rPr>
        <w:t>从与治理层沟通过的事项中，我们确定哪些事项对本期财务报表审计最为重要，因而构成关 键审计事项。我们在审计报告中描述这些事项，除非法律法规禁止公开披露这些事项，或在极少 数情形下，如果合理预期在审计报告中沟通某事项造成的负面后果超过在公众利益方面产生的益 处，我们确定不应在审计报告中沟通该事项。</w:t>
      </w:r>
    </w:p>
    <w:p>
      <w:pPr>
        <w:pStyle w:val="Style5"/>
        <w:keepNext w:val="0"/>
        <w:keepLines w:val="0"/>
        <w:widowControl w:val="0"/>
        <w:shd w:val="clear" w:color="auto" w:fill="auto"/>
        <w:tabs>
          <w:tab w:pos="2313" w:val="left"/>
        </w:tabs>
        <w:bidi w:val="0"/>
        <w:spacing w:before="0" w:after="40" w:line="240" w:lineRule="auto"/>
        <w:ind w:left="0" w:right="0" w:firstLine="220"/>
        <w:jc w:val="left"/>
      </w:pPr>
      <w:r>
        <w:rPr>
          <w:b/>
          <w:bCs/>
          <w:color w:val="000000"/>
          <w:spacing w:val="0"/>
          <w:w w:val="100"/>
          <w:position w:val="0"/>
        </w:rPr>
        <w:t>立信会计师事务所</w:t>
        <w:tab/>
        <w:t>中国注册会计师：郭健（项目合伙人）</w:t>
      </w:r>
    </w:p>
    <w:p>
      <w:pPr>
        <w:pStyle w:val="Style5"/>
        <w:keepNext w:val="0"/>
        <w:keepLines w:val="0"/>
        <w:widowControl w:val="0"/>
        <w:shd w:val="clear" w:color="auto" w:fill="auto"/>
        <w:bidi w:val="0"/>
        <w:spacing w:before="0" w:after="580" w:line="240" w:lineRule="auto"/>
        <w:ind w:left="0" w:right="0" w:firstLine="220"/>
        <w:jc w:val="both"/>
      </w:pPr>
      <w:r>
        <w:rPr>
          <w:b/>
          <w:bCs/>
          <w:color w:val="000000"/>
          <w:spacing w:val="0"/>
          <w:w w:val="100"/>
          <w:position w:val="0"/>
        </w:rPr>
        <w:t>（特殊普通合伙）</w:t>
      </w:r>
    </w:p>
    <w:p>
      <w:pPr>
        <w:pStyle w:val="Style5"/>
        <w:keepNext w:val="0"/>
        <w:keepLines w:val="0"/>
        <w:widowControl w:val="0"/>
        <w:shd w:val="clear" w:color="auto" w:fill="auto"/>
        <w:bidi w:val="0"/>
        <w:spacing w:before="0" w:after="80" w:line="240" w:lineRule="auto"/>
        <w:ind w:left="2320" w:right="0" w:firstLine="0"/>
        <w:jc w:val="left"/>
      </w:pPr>
      <w:r>
        <w:rPr>
          <w:b/>
          <w:bCs/>
          <w:color w:val="000000"/>
          <w:spacing w:val="0"/>
          <w:w w:val="100"/>
          <w:position w:val="0"/>
        </w:rPr>
        <w:t>中国注册会计师：李娅丽</w:t>
      </w:r>
    </w:p>
    <w:p>
      <w:pPr>
        <w:widowControl w:val="0"/>
        <w:spacing w:after="704" w:line="1" w:lineRule="exact"/>
      </w:pPr>
      <w:r>
        <mc:AlternateContent>
          <mc:Choice Requires="wps">
            <w:drawing>
              <wp:anchor distT="0" distB="0" distL="0" distR="0" simplePos="0" relativeHeight="62914722" behindDoc="1" locked="0" layoutInCell="1" allowOverlap="1">
                <wp:simplePos x="0" y="0"/>
                <wp:positionH relativeFrom="page">
                  <wp:posOffset>4434840</wp:posOffset>
                </wp:positionH>
                <wp:positionV relativeFrom="paragraph">
                  <wp:posOffset>279400</wp:posOffset>
                </wp:positionV>
                <wp:extent cx="618490" cy="167640"/>
                <wp:wrapNone/>
                <wp:docPr id="48" name="Shape 48"/>
                <a:graphic xmlns:a="http://schemas.openxmlformats.org/drawingml/2006/main">
                  <a:graphicData uri="http://schemas.microsoft.com/office/word/2010/wordprocessingShape">
                    <wps:wsp>
                      <wps:cNvSpPr txBox="1"/>
                      <wps:spPr>
                        <a:xfrm>
                          <a:ext cx="61849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wps:txbx>
                      <wps:bodyPr wrap="none" lIns="0" tIns="0" rIns="0" bIns="0">
                        <a:noAutoFit/>
                      </wps:bodyPr>
                    </wps:wsp>
                  </a:graphicData>
                </a:graphic>
              </wp:anchor>
            </w:drawing>
          </mc:Choice>
          <mc:Fallback>
            <w:pict>
              <v:shape id="_x0000_s1074" type="#_x0000_t202" style="position:absolute;margin-left:349.19999999999999pt;margin-top:22.pt;width:48.700000000000003pt;height:13.200000000000001pt;z-index:-188744031;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中国•上海</w:t>
                      </w:r>
                    </w:p>
                  </w:txbxContent>
                </v:textbox>
                <w10:wrap anchorx="page"/>
              </v:shape>
            </w:pict>
          </mc:Fallback>
        </mc:AlternateContent>
      </w:r>
      <w:r>
        <mc:AlternateContent>
          <mc:Choice Requires="wps">
            <w:drawing>
              <wp:anchor distT="0" distB="0" distL="0" distR="0" simplePos="0" relativeHeight="62914724" behindDoc="1" locked="0" layoutInCell="1" allowOverlap="1">
                <wp:simplePos x="0" y="0"/>
                <wp:positionH relativeFrom="page">
                  <wp:posOffset>5757545</wp:posOffset>
                </wp:positionH>
                <wp:positionV relativeFrom="paragraph">
                  <wp:posOffset>279400</wp:posOffset>
                </wp:positionV>
                <wp:extent cx="999490" cy="161290"/>
                <wp:wrapNone/>
                <wp:docPr id="50" name="Shape 50"/>
                <a:graphic xmlns:a="http://schemas.openxmlformats.org/drawingml/2006/main">
                  <a:graphicData uri="http://schemas.microsoft.com/office/word/2010/wordprocessingShape">
                    <wps:wsp>
                      <wps:cNvSpPr txBox="1"/>
                      <wps:spPr>
                        <a:xfrm>
                          <a:ext cx="999490" cy="1612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2021年4月8日</w:t>
                            </w:r>
                          </w:p>
                        </w:txbxContent>
                      </wps:txbx>
                      <wps:bodyPr wrap="none" lIns="0" tIns="0" rIns="0" bIns="0">
                        <a:noAutoFit/>
                      </wps:bodyPr>
                    </wps:wsp>
                  </a:graphicData>
                </a:graphic>
              </wp:anchor>
            </w:drawing>
          </mc:Choice>
          <mc:Fallback>
            <w:pict>
              <v:shape id="_x0000_s1076" type="#_x0000_t202" style="position:absolute;margin-left:453.35000000000002pt;margin-top:22.pt;width:78.700000000000003pt;height:12.700000000000001pt;z-index:-188744029;mso-wrap-distance-left:0;mso-wrap-distance-right:0;mso-position-horizontal-relative:page" wrapcoords="0 0"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2021年4月8日</w:t>
                      </w:r>
                    </w:p>
                  </w:txbxContent>
                </v:textbox>
                <w10:wrap anchorx="page"/>
              </v:shape>
            </w:pict>
          </mc:Fallback>
        </mc:AlternateContent>
      </w:r>
      <w:r>
        <w:br w:type="page"/>
      </w:r>
    </w:p>
    <w:p>
      <w:pPr>
        <w:pStyle w:val="Style19"/>
        <w:keepNext/>
        <w:keepLines/>
        <w:widowControl w:val="0"/>
        <w:shd w:val="clear" w:color="auto" w:fill="auto"/>
        <w:bidi w:val="0"/>
        <w:spacing w:before="0" w:after="0" w:line="300" w:lineRule="exact"/>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二</w:t>
      </w:r>
      <w:bookmarkEnd w:id="720"/>
      <w:r>
        <w:rPr>
          <w:color w:val="000000"/>
          <w:spacing w:val="0"/>
          <w:w w:val="100"/>
          <w:position w:val="0"/>
        </w:rPr>
        <w:t>、财务报表</w:t>
      </w:r>
      <w:bookmarkEnd w:id="718"/>
      <w:bookmarkEnd w:id="719"/>
      <w:bookmarkEnd w:id="721"/>
    </w:p>
    <w:p>
      <w:pPr>
        <w:pStyle w:val="Style5"/>
        <w:keepNext w:val="0"/>
        <w:keepLines w:val="0"/>
        <w:widowControl w:val="0"/>
        <w:shd w:val="clear" w:color="auto" w:fill="auto"/>
        <w:bidi w:val="0"/>
        <w:spacing w:before="0" w:after="0" w:line="300" w:lineRule="exact"/>
        <w:ind w:left="0" w:right="0" w:firstLine="0"/>
        <w:jc w:val="center"/>
      </w:pPr>
      <w:r>
        <w:rPr>
          <w:b/>
          <w:bCs/>
          <w:color w:val="000000"/>
          <w:spacing w:val="0"/>
          <w:w w:val="100"/>
          <w:position w:val="0"/>
        </w:rPr>
        <w:t>合并资产负债表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编制单位：曙光信息产业股份有限公司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710"/>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2,891, 495, </w:t>
            </w:r>
            <w:r>
              <w:rPr>
                <w:color w:val="000000"/>
                <w:spacing w:val="0"/>
                <w:w w:val="100"/>
                <w:position w:val="0"/>
                <w:sz w:val="18"/>
                <w:szCs w:val="18"/>
              </w:rPr>
              <w:t xml:space="preserve">125. </w:t>
            </w:r>
            <w:r>
              <w:rPr>
                <w:color w:val="000000"/>
                <w:spacing w:val="0"/>
                <w:w w:val="100"/>
                <w:position w:val="0"/>
                <w:sz w:val="18"/>
                <w:szCs w:val="18"/>
              </w:rPr>
              <w:t>78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80,000,000.00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93,962,381.08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364,145,315.95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2,096, 655, </w:t>
            </w:r>
            <w:r>
              <w:rPr>
                <w:color w:val="000000"/>
                <w:spacing w:val="0"/>
                <w:w w:val="100"/>
                <w:position w:val="0"/>
                <w:sz w:val="18"/>
                <w:szCs w:val="18"/>
              </w:rPr>
              <w:t>973.97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1,821,283, </w:t>
            </w:r>
            <w:r>
              <w:rPr>
                <w:color w:val="000000"/>
                <w:spacing w:val="0"/>
                <w:w w:val="100"/>
                <w:position w:val="0"/>
                <w:sz w:val="18"/>
                <w:szCs w:val="18"/>
              </w:rPr>
              <w:t xml:space="preserve">958.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598,320.80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251,277,759.78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151,980,488.01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199,639,323.23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700,922,041.65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2,780,522,144.76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3,376, 454, </w:t>
            </w:r>
            <w:r>
              <w:rPr>
                <w:color w:val="000000"/>
                <w:spacing w:val="0"/>
                <w:w w:val="100"/>
                <w:position w:val="0"/>
                <w:sz w:val="18"/>
                <w:szCs w:val="18"/>
              </w:rPr>
              <w:t xml:space="preserve">662.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6,751,694.53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633,449,118.19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492,161,220.12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14,286,379,044.62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9,879, </w:t>
            </w:r>
            <w:r>
              <w:rPr>
                <w:color w:val="000000"/>
                <w:spacing w:val="0"/>
                <w:w w:val="100"/>
                <w:position w:val="0"/>
                <w:sz w:val="18"/>
                <w:szCs w:val="18"/>
              </w:rPr>
              <w:t>041,133.22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3,044,196,167.54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2,136, 354, </w:t>
            </w:r>
            <w:r>
              <w:rPr>
                <w:color w:val="000000"/>
                <w:spacing w:val="0"/>
                <w:w w:val="100"/>
                <w:position w:val="0"/>
                <w:sz w:val="18"/>
                <w:szCs w:val="18"/>
              </w:rPr>
              <w:t>653.61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6,393,300.00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1,400,698,887.76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1,492, 302, </w:t>
            </w:r>
            <w:r>
              <w:rPr>
                <w:color w:val="000000"/>
                <w:spacing w:val="0"/>
                <w:w w:val="100"/>
                <w:position w:val="0"/>
                <w:sz w:val="18"/>
                <w:szCs w:val="18"/>
              </w:rPr>
              <w:t xml:space="preserve">592. </w:t>
            </w:r>
            <w:r>
              <w:rPr>
                <w:color w:val="000000"/>
                <w:spacing w:val="0"/>
                <w:w w:val="100"/>
                <w:position w:val="0"/>
                <w:sz w:val="18"/>
                <w:szCs w:val="18"/>
              </w:rPr>
              <w:t>03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165,418,919.80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140,648,982.21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1,025,380,582.93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916,515,610.99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232,061,429.05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132,995,860.52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4,276,485.63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38,016,926.86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34,783,155.69</w:t>
            </w:r>
          </w:p>
        </w:tc>
      </w:tr>
      <w:tr>
        <w:trPr>
          <w:trHeight w:val="29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93,214,668.50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87,782,156.27</w:t>
            </w:r>
          </w:p>
        </w:tc>
      </w:tr>
    </w:tbl>
    <w:p>
      <w:pPr>
        <w:widowControl w:val="0"/>
        <w:spacing w:line="1" w:lineRule="exact"/>
      </w:pPr>
      <w:r>
        <w:br w:type="page"/>
      </w:r>
    </w:p>
    <w:tbl>
      <w:tblPr>
        <w:tblOverlap w:val="never"/>
        <w:jc w:val="center"/>
        <w:tblLayout w:type="fixed"/>
      </w:tblPr>
      <w:tblGrid>
        <w:gridCol w:w="3379"/>
        <w:gridCol w:w="710"/>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667,942,724.37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1,940, 274, </w:t>
            </w:r>
            <w:r>
              <w:rPr>
                <w:color w:val="000000"/>
                <w:spacing w:val="0"/>
                <w:w w:val="100"/>
                <w:position w:val="0"/>
                <w:sz w:val="18"/>
                <w:szCs w:val="18"/>
              </w:rPr>
              <w:t xml:space="preserve">996. </w:t>
            </w:r>
            <w:r>
              <w:rPr>
                <w:color w:val="000000"/>
                <w:spacing w:val="0"/>
                <w:w w:val="100"/>
                <w:position w:val="0"/>
                <w:sz w:val="18"/>
                <w:szCs w:val="18"/>
              </w:rPr>
              <w:t>85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6,677, 600, </w:t>
            </w:r>
            <w:r>
              <w:rPr>
                <w:color w:val="000000"/>
                <w:spacing w:val="0"/>
                <w:w w:val="100"/>
                <w:position w:val="0"/>
                <w:sz w:val="18"/>
                <w:szCs w:val="18"/>
              </w:rPr>
              <w:t xml:space="preserve">092.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6,890, 239, </w:t>
            </w:r>
            <w:r>
              <w:rPr>
                <w:color w:val="000000"/>
                <w:spacing w:val="0"/>
                <w:w w:val="100"/>
                <w:position w:val="0"/>
                <w:sz w:val="18"/>
                <w:szCs w:val="18"/>
              </w:rPr>
              <w:t xml:space="preserve">893. </w:t>
            </w:r>
            <w:r>
              <w:rPr>
                <w:color w:val="000000"/>
                <w:spacing w:val="0"/>
                <w:w w:val="100"/>
                <w:position w:val="0"/>
                <w:sz w:val="18"/>
                <w:szCs w:val="18"/>
              </w:rPr>
              <w:t>80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20,963,979,137.06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16,769,281,027.02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781,059,361.22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2,933,535, </w:t>
            </w:r>
            <w:r>
              <w:rPr>
                <w:color w:val="000000"/>
                <w:spacing w:val="0"/>
                <w:w w:val="100"/>
                <w:position w:val="0"/>
                <w:sz w:val="18"/>
                <w:szCs w:val="18"/>
              </w:rPr>
              <w:t xml:space="preserve">067. </w:t>
            </w:r>
            <w:r>
              <w:rPr>
                <w:color w:val="000000"/>
                <w:spacing w:val="0"/>
                <w:w w:val="100"/>
                <w:position w:val="0"/>
                <w:sz w:val="18"/>
                <w:szCs w:val="18"/>
              </w:rPr>
              <w:t>58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28,442,684.28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1,135, </w:t>
            </w:r>
            <w:r>
              <w:rPr>
                <w:color w:val="000000"/>
                <w:spacing w:val="0"/>
                <w:w w:val="100"/>
                <w:position w:val="0"/>
                <w:sz w:val="18"/>
                <w:szCs w:val="18"/>
              </w:rPr>
              <w:t>241,842.80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1,335, 303, </w:t>
            </w:r>
            <w:r>
              <w:rPr>
                <w:color w:val="000000"/>
                <w:spacing w:val="0"/>
                <w:w w:val="100"/>
                <w:position w:val="0"/>
                <w:sz w:val="18"/>
                <w:szCs w:val="18"/>
              </w:rPr>
              <w:t>597.94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148,574,557.96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156,882,317.26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108,793,145.65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92,924,114.98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28,576,033.58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25,092,299.09</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70,380,466.66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733,843,474.13</w:t>
            </w:r>
          </w:p>
        </w:tc>
      </w:tr>
      <w:tr>
        <w:trPr>
          <w:trHeight w:val="28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170,733,629.22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3,685,129,599.66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5,858,578, </w:t>
            </w:r>
            <w:r>
              <w:rPr>
                <w:color w:val="000000"/>
                <w:spacing w:val="0"/>
                <w:w w:val="100"/>
                <w:position w:val="0"/>
                <w:sz w:val="18"/>
                <w:szCs w:val="18"/>
              </w:rPr>
              <w:t xml:space="preserve">477. </w:t>
            </w: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70,000,000.00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982,748,235.30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1,859,183,609.43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53,128,380.07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2,095,004,340.51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1,391, 543, </w:t>
            </w:r>
            <w:r>
              <w:rPr>
                <w:color w:val="000000"/>
                <w:spacing w:val="0"/>
                <w:w w:val="100"/>
                <w:position w:val="0"/>
                <w:sz w:val="18"/>
                <w:szCs w:val="18"/>
              </w:rPr>
              <w:t xml:space="preserve">539.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4,967,546.04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25,701,815.83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811,721,400.56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5,324,005,276.61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6,289, 425, </w:t>
            </w:r>
            <w:r>
              <w:rPr>
                <w:color w:val="000000"/>
                <w:spacing w:val="0"/>
                <w:w w:val="100"/>
                <w:position w:val="0"/>
                <w:sz w:val="18"/>
                <w:szCs w:val="18"/>
              </w:rPr>
              <w:t xml:space="preserve">550. </w:t>
            </w:r>
            <w:r>
              <w:rPr>
                <w:color w:val="000000"/>
                <w:spacing w:val="0"/>
                <w:w w:val="100"/>
                <w:position w:val="0"/>
                <w:sz w:val="18"/>
                <w:szCs w:val="18"/>
              </w:rPr>
              <w:t>72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9,009,134,876.27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12,148,004,027.78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1,450,728,974.00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900,308,972.00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162,392,588.83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both"/>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79"/>
        <w:gridCol w:w="710"/>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7,722, </w:t>
            </w:r>
            <w:r>
              <w:rPr>
                <w:color w:val="000000"/>
                <w:spacing w:val="0"/>
                <w:w w:val="100"/>
                <w:position w:val="0"/>
                <w:sz w:val="18"/>
                <w:szCs w:val="18"/>
              </w:rPr>
              <w:t>501,739.27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1,450, 867, </w:t>
            </w:r>
            <w:r>
              <w:rPr>
                <w:color w:val="000000"/>
                <w:spacing w:val="0"/>
                <w:w w:val="100"/>
                <w:position w:val="0"/>
                <w:sz w:val="18"/>
                <w:szCs w:val="18"/>
              </w:rPr>
              <w:t xml:space="preserve">368. </w:t>
            </w:r>
            <w:r>
              <w:rPr>
                <w:color w:val="000000"/>
                <w:spacing w:val="0"/>
                <w:w w:val="100"/>
                <w:position w:val="0"/>
                <w:sz w:val="18"/>
                <w:szCs w:val="18"/>
              </w:rPr>
              <w:t>56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6,978, </w:t>
            </w:r>
            <w:r>
              <w:rPr>
                <w:color w:val="000000"/>
                <w:spacing w:val="0"/>
                <w:w w:val="100"/>
                <w:position w:val="0"/>
                <w:sz w:val="18"/>
                <w:szCs w:val="18"/>
              </w:rPr>
              <w:t xml:space="preserve">906. </w:t>
            </w:r>
            <w:r>
              <w:rPr>
                <w:color w:val="000000"/>
                <w:spacing w:val="0"/>
                <w:w w:val="100"/>
                <w:position w:val="0"/>
                <w:sz w:val="18"/>
                <w:szCs w:val="18"/>
              </w:rPr>
              <w:t>77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22,028,901.98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182,347,525.38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128,000,768.57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1,660,214,154. </w:t>
            </w:r>
            <w:r>
              <w:rPr>
                <w:color w:val="000000"/>
                <w:spacing w:val="0"/>
                <w:w w:val="100"/>
                <w:position w:val="0"/>
                <w:sz w:val="18"/>
                <w:szCs w:val="18"/>
              </w:rPr>
              <w:t>42</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归属于母公司所有者权益（或股 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11,628,787,040.56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4,323,812,754. </w:t>
            </w:r>
            <w:r>
              <w:rPr>
                <w:color w:val="000000"/>
                <w:spacing w:val="0"/>
                <w:w w:val="100"/>
                <w:position w:val="0"/>
                <w:sz w:val="18"/>
                <w:szCs w:val="18"/>
              </w:rPr>
              <w:t>36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326,057,220.23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297,464,244.88</w:t>
            </w:r>
          </w:p>
        </w:tc>
      </w:tr>
      <w:tr>
        <w:trPr>
          <w:trHeight w:val="56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520"/>
              <w:jc w:val="left"/>
            </w:pPr>
            <w:r>
              <w:rPr>
                <w:color w:val="000000"/>
                <w:spacing w:val="0"/>
                <w:w w:val="100"/>
                <w:position w:val="0"/>
              </w:rPr>
              <w:t>所有者权益（或股东权益）合 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11,954,844,260.79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4,621,276, </w:t>
            </w:r>
            <w:r>
              <w:rPr>
                <w:color w:val="000000"/>
                <w:spacing w:val="0"/>
                <w:w w:val="100"/>
                <w:position w:val="0"/>
                <w:sz w:val="18"/>
                <w:szCs w:val="18"/>
              </w:rPr>
              <w:t xml:space="preserve">999. </w:t>
            </w:r>
            <w:r>
              <w:rPr>
                <w:color w:val="000000"/>
                <w:spacing w:val="0"/>
                <w:w w:val="100"/>
                <w:position w:val="0"/>
                <w:sz w:val="18"/>
                <w:szCs w:val="18"/>
              </w:rPr>
              <w:t>24</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740"/>
              <w:jc w:val="left"/>
            </w:pPr>
            <w:r>
              <w:rPr>
                <w:color w:val="000000"/>
                <w:spacing w:val="0"/>
                <w:w w:val="100"/>
                <w:position w:val="0"/>
              </w:rPr>
              <w:t>负债和所有者权益（或股东 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20,963,979,137.06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16,769,281,027.02</w:t>
            </w:r>
          </w:p>
        </w:tc>
      </w:tr>
    </w:tbl>
    <w:p>
      <w:pPr>
        <w:pStyle w:val="Style25"/>
        <w:keepNext w:val="0"/>
        <w:keepLines w:val="0"/>
        <w:widowControl w:val="0"/>
        <w:shd w:val="clear" w:color="auto" w:fill="auto"/>
        <w:tabs>
          <w:tab w:pos="2414" w:val="left"/>
          <w:tab w:pos="5875" w:val="left"/>
        </w:tabs>
        <w:bidi w:val="0"/>
        <w:spacing w:before="0" w:after="0" w:line="240" w:lineRule="auto"/>
        <w:ind w:left="0" w:right="0" w:firstLine="0"/>
        <w:jc w:val="center"/>
      </w:pPr>
      <w:r>
        <w:rPr>
          <w:color w:val="000000"/>
          <w:spacing w:val="0"/>
          <w:w w:val="100"/>
          <w:position w:val="0"/>
        </w:rPr>
        <w:t>法定代表人：历军</w:t>
        <w:tab/>
        <w:t>主管会计工作负责人：翁启南</w:t>
        <w:tab/>
        <w:t>会计机构负责人：白俊霞</w:t>
      </w:r>
    </w:p>
    <w:p>
      <w:pPr>
        <w:widowControl w:val="0"/>
        <w:spacing w:after="539" w:line="1" w:lineRule="exact"/>
      </w:pPr>
    </w:p>
    <w:p>
      <w:pPr>
        <w:pStyle w:val="Style5"/>
        <w:keepNext w:val="0"/>
        <w:keepLines w:val="0"/>
        <w:widowControl w:val="0"/>
        <w:shd w:val="clear" w:color="auto" w:fill="auto"/>
        <w:bidi w:val="0"/>
        <w:spacing w:before="0" w:after="0" w:line="307" w:lineRule="exact"/>
        <w:ind w:left="0" w:right="0" w:firstLine="0"/>
        <w:jc w:val="center"/>
      </w:pPr>
      <w:r>
        <w:rPr>
          <w:b/>
          <w:bCs/>
          <w:color w:val="000000"/>
          <w:spacing w:val="0"/>
          <w:w w:val="100"/>
          <w:position w:val="0"/>
        </w:rPr>
        <w:t>母公司资产负债表</w:t>
        <w:br/>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br/>
        <w:t>编制单位:曙光信息产业股份有限公司</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3,043,406,282.64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785,154,440.48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33,028,098.87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154,066,966.56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1,398, </w:t>
            </w:r>
            <w:r>
              <w:rPr>
                <w:color w:val="000000"/>
                <w:spacing w:val="0"/>
                <w:w w:val="100"/>
                <w:position w:val="0"/>
                <w:sz w:val="18"/>
                <w:szCs w:val="18"/>
              </w:rPr>
              <w:t>479,412.66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1,242, 078, </w:t>
            </w:r>
            <w:r>
              <w:rPr>
                <w:color w:val="000000"/>
                <w:spacing w:val="0"/>
                <w:w w:val="100"/>
                <w:position w:val="0"/>
                <w:sz w:val="18"/>
                <w:szCs w:val="18"/>
              </w:rPr>
              <w:t xml:space="preserve">098. </w:t>
            </w:r>
            <w:r>
              <w:rPr>
                <w:color w:val="000000"/>
                <w:spacing w:val="0"/>
                <w:w w:val="100"/>
                <w:position w:val="0"/>
                <w:sz w:val="18"/>
                <w:szCs w:val="18"/>
              </w:rPr>
              <w:t>34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144,264,502.57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60,167,103.25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106,052,834.27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182,419,746.86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6,261,897.00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12,255,824.87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2,098,144,386.78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2,802, 013, </w:t>
            </w:r>
            <w:r>
              <w:rPr>
                <w:color w:val="000000"/>
                <w:spacing w:val="0"/>
                <w:w w:val="100"/>
                <w:position w:val="0"/>
                <w:sz w:val="18"/>
                <w:szCs w:val="18"/>
              </w:rPr>
              <w:t xml:space="preserve">564.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189,734,782.19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109,887,629.84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7,013,110,299.98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5,335, 787, </w:t>
            </w:r>
            <w:r>
              <w:rPr>
                <w:color w:val="000000"/>
                <w:spacing w:val="0"/>
                <w:w w:val="100"/>
                <w:position w:val="0"/>
                <w:sz w:val="18"/>
                <w:szCs w:val="18"/>
              </w:rPr>
              <w:t xml:space="preserve">549.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5,874,851,645.80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4,983, 533, </w:t>
            </w:r>
            <w:r>
              <w:rPr>
                <w:color w:val="000000"/>
                <w:spacing w:val="0"/>
                <w:w w:val="100"/>
                <w:position w:val="0"/>
                <w:sz w:val="18"/>
                <w:szCs w:val="18"/>
              </w:rPr>
              <w:t xml:space="preserve">065. </w:t>
            </w:r>
            <w:r>
              <w:rPr>
                <w:color w:val="000000"/>
                <w:spacing w:val="0"/>
                <w:w w:val="100"/>
                <w:position w:val="0"/>
                <w:sz w:val="18"/>
                <w:szCs w:val="18"/>
              </w:rPr>
              <w:t>90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2,769,400.00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2,950, </w:t>
            </w:r>
            <w:r>
              <w:rPr>
                <w:color w:val="000000"/>
                <w:spacing w:val="0"/>
                <w:w w:val="100"/>
                <w:position w:val="0"/>
                <w:sz w:val="18"/>
                <w:szCs w:val="18"/>
              </w:rPr>
              <w:t xml:space="preserve">700.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407,890,435.40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449,108,929.93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158,791,148.13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71,698,262.03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713,174,511.53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591,964,355.87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58,816,426.14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63,725,079.87</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5,334,433.17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241,417.98</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16,673,033.39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17,151,034.42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265,869,678.43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71,845,849.02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7,504,170,711.99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6,252,218, </w:t>
            </w:r>
            <w:r>
              <w:rPr>
                <w:color w:val="000000"/>
                <w:spacing w:val="0"/>
                <w:w w:val="100"/>
                <w:position w:val="0"/>
                <w:sz w:val="18"/>
                <w:szCs w:val="18"/>
              </w:rPr>
              <w:t xml:space="preserve">695. </w:t>
            </w:r>
            <w:r>
              <w:rPr>
                <w:color w:val="000000"/>
                <w:spacing w:val="0"/>
                <w:w w:val="100"/>
                <w:position w:val="0"/>
                <w:sz w:val="18"/>
                <w:szCs w:val="18"/>
              </w:rPr>
              <w:t>02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14,517,281,011.97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11,588,006,244.68</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400,435,000.00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1,373,897,677.56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3,085, 747, </w:t>
            </w:r>
            <w:r>
              <w:rPr>
                <w:color w:val="000000"/>
                <w:spacing w:val="0"/>
                <w:w w:val="100"/>
                <w:position w:val="0"/>
                <w:sz w:val="18"/>
                <w:szCs w:val="18"/>
              </w:rPr>
              <w:t xml:space="preserve">423. </w:t>
            </w:r>
            <w:r>
              <w:rPr>
                <w:color w:val="000000"/>
                <w:spacing w:val="0"/>
                <w:w w:val="100"/>
                <w:position w:val="0"/>
                <w:sz w:val="18"/>
                <w:szCs w:val="18"/>
              </w:rPr>
              <w:t>33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1,132, </w:t>
            </w:r>
            <w:r>
              <w:rPr>
                <w:color w:val="000000"/>
                <w:spacing w:val="0"/>
                <w:w w:val="100"/>
                <w:position w:val="0"/>
                <w:sz w:val="18"/>
                <w:szCs w:val="18"/>
              </w:rPr>
              <w:t xml:space="preserve">452,810. </w:t>
            </w:r>
            <w:r>
              <w:rPr>
                <w:color w:val="000000"/>
                <w:spacing w:val="0"/>
                <w:w w:val="100"/>
                <w:position w:val="0"/>
                <w:sz w:val="18"/>
                <w:szCs w:val="18"/>
              </w:rPr>
              <w:t>66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572,654,536.01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40,133,557.98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37,267,251.92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3,399,279.51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21,623,569.12</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8,980,232.39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491. </w:t>
            </w:r>
            <w:r>
              <w:rPr>
                <w:color w:val="000000"/>
                <w:spacing w:val="0"/>
                <w:w w:val="100"/>
                <w:position w:val="0"/>
                <w:sz w:val="18"/>
                <w:szCs w:val="18"/>
              </w:rPr>
              <w:t>37</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70,380,466.66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733,843,474.13</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74,445,089.67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2,143,890,839.78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5,416, 146, </w:t>
            </w:r>
            <w:r>
              <w:rPr>
                <w:color w:val="000000"/>
                <w:spacing w:val="0"/>
                <w:w w:val="100"/>
                <w:position w:val="0"/>
                <w:sz w:val="18"/>
                <w:szCs w:val="18"/>
              </w:rPr>
              <w:t xml:space="preserve">020. </w:t>
            </w:r>
            <w:r>
              <w:rPr>
                <w:color w:val="000000"/>
                <w:spacing w:val="0"/>
                <w:w w:val="100"/>
                <w:position w:val="0"/>
                <w:sz w:val="18"/>
                <w:szCs w:val="18"/>
              </w:rPr>
              <w:t>53</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70,000,000.00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982,748,235.30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1,256,343,800.00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1,682,513, </w:t>
            </w:r>
            <w:r>
              <w:rPr>
                <w:color w:val="000000"/>
                <w:spacing w:val="0"/>
                <w:w w:val="100"/>
                <w:position w:val="0"/>
                <w:sz w:val="18"/>
                <w:szCs w:val="18"/>
              </w:rPr>
              <w:t xml:space="preserve">100.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51,389,059.46</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90,618,838.63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41,656,958.31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4,727,547.16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25,588,977.25</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295,687.51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1,903,374,932.76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2,802, </w:t>
            </w:r>
            <w:r>
              <w:rPr>
                <w:color w:val="000000"/>
                <w:spacing w:val="0"/>
                <w:w w:val="100"/>
                <w:position w:val="0"/>
                <w:sz w:val="18"/>
                <w:szCs w:val="18"/>
              </w:rPr>
              <w:t xml:space="preserve">507,270.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4,047,265,772.54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8,218, 653, </w:t>
            </w:r>
            <w:r>
              <w:rPr>
                <w:color w:val="000000"/>
                <w:spacing w:val="0"/>
                <w:w w:val="100"/>
                <w:position w:val="0"/>
                <w:sz w:val="18"/>
                <w:szCs w:val="18"/>
              </w:rPr>
              <w:t xml:space="preserve">291. </w:t>
            </w:r>
            <w:r>
              <w:rPr>
                <w:color w:val="000000"/>
                <w:spacing w:val="0"/>
                <w:w w:val="100"/>
                <w:position w:val="0"/>
                <w:sz w:val="18"/>
                <w:szCs w:val="18"/>
              </w:rPr>
              <w:t>39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1,450,728,974.00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900,308,972.00</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both"/>
              <w:rPr>
                <w:sz w:val="18"/>
                <w:szCs w:val="18"/>
              </w:rPr>
            </w:pPr>
            <w:r>
              <w:rPr>
                <w:color w:val="000000"/>
                <w:spacing w:val="0"/>
                <w:w w:val="100"/>
                <w:position w:val="0"/>
                <w:sz w:val="18"/>
                <w:szCs w:val="18"/>
              </w:rPr>
              <w:t>162,392,588.83</w:t>
            </w:r>
          </w:p>
        </w:tc>
      </w:tr>
      <w:tr>
        <w:trPr>
          <w:trHeight w:val="29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57"/>
        <w:gridCol w:w="1133"/>
        <w:gridCol w:w="2549"/>
        <w:gridCol w:w="2419"/>
      </w:tblGrid>
      <w:tr>
        <w:trPr>
          <w:trHeight w:val="298"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left"/>
            </w:pPr>
            <w:r>
              <w:rPr>
                <w:color w:val="000000"/>
                <w:spacing w:val="0"/>
                <w:w w:val="100"/>
                <w:position w:val="0"/>
              </w:rPr>
              <w:t>永续债</w:t>
            </w:r>
          </w:p>
        </w:tc>
      </w:tr>
      <w:tr>
        <w:trPr>
          <w:trHeight w:val="288" w:hRule="exact"/>
        </w:trPr>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7,767, </w:t>
            </w:r>
            <w:r>
              <w:rPr>
                <w:color w:val="000000"/>
                <w:spacing w:val="0"/>
                <w:w w:val="100"/>
                <w:position w:val="0"/>
                <w:sz w:val="18"/>
                <w:szCs w:val="18"/>
              </w:rPr>
              <w:t>826,312.67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1,468, 043, </w:t>
            </w:r>
            <w:r>
              <w:rPr>
                <w:color w:val="000000"/>
                <w:spacing w:val="0"/>
                <w:w w:val="100"/>
                <w:position w:val="0"/>
                <w:sz w:val="18"/>
                <w:szCs w:val="18"/>
              </w:rPr>
              <w:t xml:space="preserve">543. </w:t>
            </w:r>
            <w:r>
              <w:rPr>
                <w:color w:val="000000"/>
                <w:spacing w:val="0"/>
                <w:w w:val="100"/>
                <w:position w:val="0"/>
                <w:sz w:val="18"/>
                <w:szCs w:val="18"/>
              </w:rPr>
              <w:t>92</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1,327, </w:t>
            </w:r>
            <w:r>
              <w:rPr>
                <w:color w:val="000000"/>
                <w:spacing w:val="0"/>
                <w:w w:val="100"/>
                <w:position w:val="0"/>
                <w:sz w:val="18"/>
                <w:szCs w:val="18"/>
              </w:rPr>
              <w:t xml:space="preserve">699. </w:t>
            </w:r>
            <w:r>
              <w:rPr>
                <w:color w:val="000000"/>
                <w:spacing w:val="0"/>
                <w:w w:val="100"/>
                <w:position w:val="0"/>
                <w:sz w:val="18"/>
                <w:szCs w:val="18"/>
              </w:rPr>
              <w:t>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1,738, </w:t>
            </w:r>
            <w:r>
              <w:rPr>
                <w:color w:val="000000"/>
                <w:spacing w:val="0"/>
                <w:w w:val="100"/>
                <w:position w:val="0"/>
                <w:sz w:val="18"/>
                <w:szCs w:val="18"/>
              </w:rPr>
              <w:t xml:space="preserve">073. </w:t>
            </w:r>
            <w:r>
              <w:rPr>
                <w:color w:val="000000"/>
                <w:spacing w:val="0"/>
                <w:w w:val="100"/>
                <w:position w:val="0"/>
                <w:sz w:val="18"/>
                <w:szCs w:val="18"/>
              </w:rPr>
              <w:t>64</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182,347,525.38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128,000,768.57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1,067, 784, </w:t>
            </w:r>
            <w:r>
              <w:rPr>
                <w:color w:val="000000"/>
                <w:spacing w:val="0"/>
                <w:w w:val="100"/>
                <w:position w:val="0"/>
                <w:sz w:val="18"/>
                <w:szCs w:val="18"/>
              </w:rPr>
              <w:t xml:space="preserve">727.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708,869,006.33</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10,470,015,239.43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3,369, 352, </w:t>
            </w:r>
            <w:r>
              <w:rPr>
                <w:color w:val="000000"/>
                <w:spacing w:val="0"/>
                <w:w w:val="100"/>
                <w:position w:val="0"/>
                <w:sz w:val="18"/>
                <w:szCs w:val="18"/>
              </w:rPr>
              <w:t>953.29</w:t>
            </w:r>
          </w:p>
        </w:tc>
      </w:tr>
      <w:tr>
        <w:trPr>
          <w:trHeight w:val="571"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14,517,281,011.97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11,588,006,244.68</w:t>
            </w:r>
          </w:p>
        </w:tc>
      </w:tr>
    </w:tbl>
    <w:p>
      <w:pPr>
        <w:pStyle w:val="Style25"/>
        <w:keepNext w:val="0"/>
        <w:keepLines w:val="0"/>
        <w:widowControl w:val="0"/>
        <w:shd w:val="clear" w:color="auto" w:fill="auto"/>
        <w:tabs>
          <w:tab w:pos="2414" w:val="left"/>
          <w:tab w:pos="5875" w:val="left"/>
        </w:tabs>
        <w:bidi w:val="0"/>
        <w:spacing w:before="0" w:after="0" w:line="240" w:lineRule="auto"/>
        <w:ind w:left="0" w:right="0" w:firstLine="0"/>
        <w:jc w:val="center"/>
      </w:pPr>
      <w:r>
        <w:rPr>
          <w:color w:val="000000"/>
          <w:spacing w:val="0"/>
          <w:w w:val="100"/>
          <w:position w:val="0"/>
        </w:rPr>
        <w:t>法定代表人：历军</w:t>
        <w:tab/>
        <w:t>主管会计工作负责人：翁启南</w:t>
        <w:tab/>
        <w:t>会计机构负责人：白俊霞</w:t>
      </w:r>
    </w:p>
    <w:p>
      <w:pPr>
        <w:widowControl w:val="0"/>
        <w:spacing w:after="619" w:line="1" w:lineRule="exact"/>
      </w:pPr>
    </w:p>
    <w:p>
      <w:pPr>
        <w:pStyle w:val="Style19"/>
        <w:keepNext/>
        <w:keepLines/>
        <w:widowControl w:val="0"/>
        <w:shd w:val="clear" w:color="auto" w:fill="auto"/>
        <w:bidi w:val="0"/>
        <w:spacing w:before="0" w:line="240" w:lineRule="auto"/>
        <w:ind w:left="0" w:right="0" w:firstLine="0"/>
        <w:jc w:val="center"/>
      </w:pPr>
      <w:bookmarkStart w:id="722" w:name="bookmark722"/>
      <w:bookmarkStart w:id="723" w:name="bookmark723"/>
      <w:bookmarkStart w:id="724" w:name="bookmark724"/>
      <w:r>
        <w:rPr>
          <w:color w:val="000000"/>
          <w:spacing w:val="0"/>
          <w:w w:val="100"/>
          <w:position w:val="0"/>
        </w:rPr>
        <w:t>合并利润表</w:t>
      </w:r>
      <w:bookmarkEnd w:id="722"/>
      <w:bookmarkEnd w:id="723"/>
      <w:bookmarkEnd w:id="724"/>
    </w:p>
    <w:p>
      <w:pPr>
        <w:pStyle w:val="Style2"/>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802"/>
        <w:gridCol w:w="2011"/>
        <w:gridCol w:w="20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10,161,133,761.67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10,161,133,761.67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9,331,033, </w:t>
            </w:r>
            <w:r>
              <w:rPr>
                <w:color w:val="000000"/>
                <w:spacing w:val="0"/>
                <w:w w:val="100"/>
                <w:position w:val="0"/>
                <w:sz w:val="18"/>
                <w:szCs w:val="18"/>
              </w:rPr>
              <w:t xml:space="preserve">798.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9,027, 292, </w:t>
            </w:r>
            <w:r>
              <w:rPr>
                <w:color w:val="000000"/>
                <w:spacing w:val="0"/>
                <w:w w:val="100"/>
                <w:position w:val="0"/>
                <w:sz w:val="18"/>
                <w:szCs w:val="18"/>
              </w:rPr>
              <w:t xml:space="preserve">176.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7,912, 749, </w:t>
            </w:r>
            <w:r>
              <w:rPr>
                <w:color w:val="000000"/>
                <w:spacing w:val="0"/>
                <w:w w:val="100"/>
                <w:position w:val="0"/>
                <w:sz w:val="18"/>
                <w:szCs w:val="18"/>
              </w:rPr>
              <w:t xml:space="preserve">730.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7,423, 540, </w:t>
            </w:r>
            <w:r>
              <w:rPr>
                <w:color w:val="000000"/>
                <w:spacing w:val="0"/>
                <w:w w:val="100"/>
                <w:position w:val="0"/>
                <w:sz w:val="18"/>
                <w:szCs w:val="18"/>
              </w:rPr>
              <w:t xml:space="preserve">760. </w:t>
            </w:r>
            <w:r>
              <w:rPr>
                <w:color w:val="000000"/>
                <w:spacing w:val="0"/>
                <w:w w:val="100"/>
                <w:position w:val="0"/>
                <w:sz w:val="18"/>
                <w:szCs w:val="18"/>
              </w:rPr>
              <w:t>69</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35,798,127.98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35,172,775.41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408,744,749.65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460,157,999.51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222,666,568.46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227,616,231.15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734,980,839.46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737,734,407.32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16,093,782.61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143,070,002.78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54,790,843.82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178,657,973.55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50,285,163.32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41,691,748.34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305,678,547.17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222,435,262.60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-39,524,207.29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114,263,311.59</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-48,732,067.75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67,760,155.70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 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-1,010,282.63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24"/>
        <w:gridCol w:w="802"/>
        <w:gridCol w:w="2011"/>
        <w:gridCol w:w="2026"/>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740"/>
              <w:jc w:val="both"/>
            </w:pPr>
            <w:r>
              <w:rPr>
                <w:color w:val="000000"/>
                <w:spacing w:val="0"/>
                <w:w w:val="100"/>
                <w:position w:val="0"/>
              </w:rPr>
              <w:t>公允价值变动收益（损失以“一”号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-9,164,569.27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-34,765,484.46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-49,399,752.52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-71,373,730.87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2,836, </w:t>
            </w:r>
            <w:r>
              <w:rPr>
                <w:color w:val="000000"/>
                <w:spacing w:val="0"/>
                <w:w w:val="100"/>
                <w:position w:val="0"/>
                <w:sz w:val="18"/>
                <w:szCs w:val="18"/>
              </w:rPr>
              <w:t>976.51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-9,710.18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1,040, 526, </w:t>
            </w:r>
            <w:r>
              <w:rPr>
                <w:color w:val="000000"/>
                <w:spacing w:val="0"/>
                <w:w w:val="100"/>
                <w:position w:val="0"/>
                <w:sz w:val="18"/>
                <w:szCs w:val="18"/>
              </w:rPr>
              <w:t>957.31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729,727,823.29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17,260,703.01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16,725,988.25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5,260, </w:t>
            </w:r>
            <w:r>
              <w:rPr>
                <w:color w:val="000000"/>
                <w:spacing w:val="0"/>
                <w:w w:val="100"/>
                <w:position w:val="0"/>
                <w:sz w:val="18"/>
                <w:szCs w:val="18"/>
              </w:rPr>
              <w:t>297.01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5,942, </w:t>
            </w:r>
            <w:r>
              <w:rPr>
                <w:color w:val="000000"/>
                <w:spacing w:val="0"/>
                <w:w w:val="100"/>
                <w:position w:val="0"/>
                <w:sz w:val="18"/>
                <w:szCs w:val="18"/>
              </w:rPr>
              <w:t xml:space="preserve">769.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1,052, 527, </w:t>
            </w:r>
            <w:r>
              <w:rPr>
                <w:color w:val="000000"/>
                <w:spacing w:val="0"/>
                <w:w w:val="100"/>
                <w:position w:val="0"/>
                <w:sz w:val="18"/>
                <w:szCs w:val="18"/>
              </w:rPr>
              <w:t>363.31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740,511,041.94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165,057,337.05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102,116,239.52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887,470,026.26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638,394,802.42</w:t>
            </w:r>
          </w:p>
        </w:tc>
      </w:tr>
      <w:tr>
        <w:trPr>
          <w:trHeight w:val="28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887,470,026.26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638,394,802.42</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98"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87"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822,381,760.28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593,633,044.81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65,088,265.98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44,761,757.61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-15,050,394.71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7,741,256. </w:t>
            </w:r>
            <w:r>
              <w:rPr>
                <w:color w:val="000000"/>
                <w:spacing w:val="0"/>
                <w:w w:val="100"/>
                <w:position w:val="0"/>
                <w:sz w:val="18"/>
                <w:szCs w:val="18"/>
              </w:rPr>
              <w:t>56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-15,049,995.21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7,741,256.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1 </w:t>
            </w:r>
            <w:r>
              <w:rPr>
                <w:color w:val="000000"/>
                <w:spacing w:val="0"/>
                <w:w w:val="100"/>
                <w:position w:val="0"/>
              </w:rPr>
              <w:t>.不能重分类进损益的其他综合收益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-137,385.50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481,185.00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-137,385.50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481,185.00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-14,912,609.71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7,260, </w:t>
            </w:r>
            <w:r>
              <w:rPr>
                <w:color w:val="000000"/>
                <w:spacing w:val="0"/>
                <w:w w:val="100"/>
                <w:position w:val="0"/>
                <w:sz w:val="18"/>
                <w:szCs w:val="18"/>
              </w:rPr>
              <w:t>071.56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-256,268.65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148,680.90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8" w:lineRule="exact"/>
              <w:ind w:left="0" w:right="0" w:firstLine="320"/>
              <w:jc w:val="both"/>
            </w:pPr>
            <w:r>
              <w:rPr>
                <w:color w:val="000000"/>
                <w:spacing w:val="0"/>
                <w:w w:val="100"/>
                <w:position w:val="0"/>
              </w:rPr>
              <w:t>（</w:t>
            </w:r>
            <w:r>
              <w:rPr>
                <w:color w:val="000000"/>
                <w:spacing w:val="0"/>
                <w:w w:val="100"/>
                <w:position w:val="0"/>
                <w:sz w:val="18"/>
                <w:szCs w:val="18"/>
              </w:rPr>
              <w:t xml:space="preserve">3 </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-14,656,341.06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7,111, </w:t>
            </w:r>
            <w:r>
              <w:rPr>
                <w:color w:val="000000"/>
                <w:spacing w:val="0"/>
                <w:w w:val="100"/>
                <w:position w:val="0"/>
                <w:sz w:val="18"/>
                <w:szCs w:val="18"/>
              </w:rPr>
              <w:t xml:space="preserve">390. </w:t>
            </w:r>
            <w:r>
              <w:rPr>
                <w:color w:val="000000"/>
                <w:spacing w:val="0"/>
                <w:w w:val="100"/>
                <w:position w:val="0"/>
                <w:sz w:val="18"/>
                <w:szCs w:val="18"/>
              </w:rPr>
              <w:t>66</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both"/>
              <w:rPr>
                <w:sz w:val="18"/>
                <w:szCs w:val="18"/>
              </w:rPr>
            </w:pPr>
            <w:r>
              <w:rPr>
                <w:color w:val="000000"/>
                <w:spacing w:val="0"/>
                <w:w w:val="100"/>
                <w:position w:val="0"/>
                <w:sz w:val="18"/>
                <w:szCs w:val="18"/>
              </w:rPr>
              <w:t>-399.50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872,419,631.55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646,136,058.98</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320"/>
              <w:jc w:val="both"/>
            </w:pPr>
            <w:r>
              <w:rPr>
                <w:color w:val="000000"/>
                <w:spacing w:val="0"/>
                <w:w w:val="100"/>
                <w:position w:val="0"/>
              </w:rPr>
              <w:t>（一）归属于母公司所有者的综合收益总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807,331,765.07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601,374,301.37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（二）归属于少数股东的综合收益总额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65,087,866.48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44,761,757.61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0.47</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0.62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both"/>
              <w:rPr>
                <w:sz w:val="18"/>
                <w:szCs w:val="18"/>
              </w:rPr>
            </w:pPr>
            <w:r>
              <w:rPr>
                <w:color w:val="000000"/>
                <w:spacing w:val="0"/>
                <w:w w:val="100"/>
                <w:position w:val="0"/>
                <w:sz w:val="18"/>
                <w:szCs w:val="18"/>
              </w:rPr>
              <w:t>0.47</w:t>
            </w:r>
          </w:p>
        </w:tc>
      </w:tr>
    </w:tbl>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25"/>
        <w:keepNext w:val="0"/>
        <w:keepLines w:val="0"/>
        <w:widowControl w:val="0"/>
        <w:shd w:val="clear" w:color="auto" w:fill="auto"/>
        <w:tabs>
          <w:tab w:pos="2510" w:val="left"/>
          <w:tab w:pos="5971" w:val="left"/>
        </w:tabs>
        <w:bidi w:val="0"/>
        <w:spacing w:before="0" w:after="0" w:line="274" w:lineRule="exact"/>
        <w:ind w:left="96" w:right="0" w:firstLine="0"/>
        <w:jc w:val="left"/>
      </w:pPr>
      <w:r>
        <w:rPr>
          <w:color w:val="000000"/>
          <w:spacing w:val="0"/>
          <w:w w:val="100"/>
          <w:position w:val="0"/>
        </w:rPr>
        <w:t>法定代表人：历军</w:t>
        <w:tab/>
        <w:t>主管会计工作负责人：翁启南</w:t>
        <w:tab/>
        <w:t>会计机构负责人：白俊霞</w:t>
      </w:r>
      <w:r>
        <w:br w:type="page"/>
      </w:r>
    </w:p>
    <w:p>
      <w:pPr>
        <w:pStyle w:val="Style19"/>
        <w:keepNext/>
        <w:keepLines/>
        <w:widowControl w:val="0"/>
        <w:shd w:val="clear" w:color="auto" w:fill="auto"/>
        <w:bidi w:val="0"/>
        <w:spacing w:before="0" w:after="80" w:line="240" w:lineRule="auto"/>
        <w:ind w:left="0" w:right="0" w:firstLine="0"/>
        <w:jc w:val="center"/>
      </w:pPr>
      <w:bookmarkStart w:id="725" w:name="bookmark725"/>
      <w:bookmarkStart w:id="726" w:name="bookmark726"/>
      <w:bookmarkStart w:id="727" w:name="bookmark727"/>
      <w:r>
        <w:rPr>
          <w:color w:val="000000"/>
          <w:spacing w:val="0"/>
          <w:w w:val="100"/>
          <w:position w:val="0"/>
        </w:rPr>
        <w:t>母公司利润表</w:t>
      </w:r>
      <w:bookmarkEnd w:id="725"/>
      <w:bookmarkEnd w:id="726"/>
      <w:bookmarkEnd w:id="727"/>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68"/>
        <w:gridCol w:w="658"/>
        <w:gridCol w:w="2011"/>
        <w:gridCol w:w="20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7,797, 404, </w:t>
            </w:r>
            <w:r>
              <w:rPr>
                <w:color w:val="000000"/>
                <w:spacing w:val="0"/>
                <w:w w:val="100"/>
                <w:position w:val="0"/>
                <w:sz w:val="18"/>
                <w:szCs w:val="18"/>
              </w:rPr>
              <w:t xml:space="preserve">731. </w:t>
            </w:r>
            <w:r>
              <w:rPr>
                <w:color w:val="000000"/>
                <w:spacing w:val="0"/>
                <w:w w:val="100"/>
                <w:position w:val="0"/>
                <w:sz w:val="18"/>
                <w:szCs w:val="18"/>
              </w:rPr>
              <w:t>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7,998, 197, </w:t>
            </w:r>
            <w:r>
              <w:rPr>
                <w:color w:val="000000"/>
                <w:spacing w:val="0"/>
                <w:w w:val="100"/>
                <w:position w:val="0"/>
                <w:sz w:val="18"/>
                <w:szCs w:val="18"/>
              </w:rPr>
              <w:t xml:space="preserve">688.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7,015,278, </w:t>
            </w:r>
            <w:r>
              <w:rPr>
                <w:color w:val="000000"/>
                <w:spacing w:val="0"/>
                <w:w w:val="100"/>
                <w:position w:val="0"/>
                <w:sz w:val="18"/>
                <w:szCs w:val="18"/>
              </w:rPr>
              <w:t>460.81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7,054, </w:t>
            </w:r>
            <w:r>
              <w:rPr>
                <w:color w:val="000000"/>
                <w:spacing w:val="0"/>
                <w:w w:val="100"/>
                <w:position w:val="0"/>
                <w:sz w:val="18"/>
                <w:szCs w:val="18"/>
              </w:rPr>
              <w:t xml:space="preserve">153.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8,774, </w:t>
            </w:r>
            <w:r>
              <w:rPr>
                <w:color w:val="000000"/>
                <w:spacing w:val="0"/>
                <w:w w:val="100"/>
                <w:position w:val="0"/>
                <w:sz w:val="18"/>
                <w:szCs w:val="18"/>
              </w:rPr>
              <w:t xml:space="preserve">678. </w:t>
            </w:r>
            <w:r>
              <w:rPr>
                <w:color w:val="000000"/>
                <w:spacing w:val="0"/>
                <w:w w:val="100"/>
                <w:position w:val="0"/>
                <w:sz w:val="18"/>
                <w:szCs w:val="18"/>
              </w:rPr>
              <w:t>59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80,669,362.09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92,906,995.31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33,723,700.38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35,994,514.43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338,962,437.95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256,887,944.24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46,738,644.07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137,004,106.51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63,912,287.11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141,744,562.12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30,843,034.51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29,411,311.26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34,534,692.78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36,057,402.22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289,016,390.47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107,306,973.43</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w:t>
            </w:r>
          </w:p>
          <w:p>
            <w:pPr>
              <w:pStyle w:val="Style28"/>
              <w:keepNext w:val="0"/>
              <w:keepLines w:val="0"/>
              <w:widowControl w:val="0"/>
              <w:shd w:val="clear" w:color="auto" w:fill="auto"/>
              <w:bidi w:val="0"/>
              <w:spacing w:before="0" w:after="0" w:line="240" w:lineRule="auto"/>
              <w:ind w:left="0" w:right="0" w:firstLine="160"/>
              <w:jc w:val="left"/>
            </w:pPr>
            <w:r>
              <w:rPr>
                <w:color w:val="000000"/>
                <w:spacing w:val="0"/>
                <w:w w:val="100"/>
                <w:position w:val="0"/>
                <w:u w:val="single"/>
              </w:rPr>
              <w:t>、</w:t>
            </w:r>
            <w:r>
              <w:rPr>
                <w:i/>
                <w:iCs/>
                <w:color w:val="000000"/>
                <w:spacing w:val="0"/>
                <w:w w:val="100"/>
                <w:position w:val="0"/>
                <w:u w:val="single"/>
              </w:rPr>
              <w:t>八</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-57,430,714.28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57,671,629.13</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1260"/>
              <w:jc w:val="left"/>
            </w:pPr>
            <w:r>
              <w:rPr>
                <w:color w:val="000000"/>
                <w:spacing w:val="0"/>
                <w:w w:val="100"/>
                <w:position w:val="0"/>
              </w:rPr>
              <w:t>以摊余成本计量的金融资产终止 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-1,010,282.63</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740"/>
              <w:jc w:val="left"/>
            </w:pPr>
            <w:r>
              <w:rPr>
                <w:color w:val="000000"/>
                <w:spacing w:val="0"/>
                <w:w w:val="100"/>
                <w:position w:val="0"/>
              </w:rPr>
              <w:t>公允价值变动收益（损失以“一”号填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14,767,557.27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-28,222,138.67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-20,817,207.73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-45,085,121.55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381,365.61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both"/>
              <w:rPr>
                <w:sz w:val="18"/>
                <w:szCs w:val="18"/>
              </w:rPr>
            </w:pPr>
            <w:r>
              <w:rPr>
                <w:color w:val="000000"/>
                <w:spacing w:val="0"/>
                <w:w w:val="100"/>
                <w:position w:val="0"/>
                <w:sz w:val="18"/>
                <w:szCs w:val="18"/>
              </w:rPr>
              <w:t>56.43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624,930,406.50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320,615,203.12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2,776, </w:t>
            </w:r>
            <w:r>
              <w:rPr>
                <w:color w:val="000000"/>
                <w:spacing w:val="0"/>
                <w:w w:val="100"/>
                <w:position w:val="0"/>
                <w:sz w:val="18"/>
                <w:szCs w:val="18"/>
              </w:rPr>
              <w:t xml:space="preserve">765.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4,340,375.81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949,513.56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2,399, </w:t>
            </w:r>
            <w:r>
              <w:rPr>
                <w:color w:val="000000"/>
                <w:spacing w:val="0"/>
                <w:w w:val="100"/>
                <w:position w:val="0"/>
                <w:sz w:val="18"/>
                <w:szCs w:val="18"/>
              </w:rPr>
              <w:t xml:space="preserve">379.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626,757,658.06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322,556,199.16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42,511,205.04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30,429,047.10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584,246,453.02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292,127,152.06</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8" w:lineRule="exact"/>
              <w:ind w:left="0" w:right="0" w:firstLine="320"/>
              <w:jc w:val="left"/>
            </w:pPr>
            <w:r>
              <w:rPr>
                <w:color w:val="000000"/>
                <w:spacing w:val="0"/>
                <w:w w:val="100"/>
                <w:position w:val="0"/>
              </w:rPr>
              <w:t>（一）持续经营净利润（净亏损以“一”号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584,246,453.02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292,127,152.06</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93" w:lineRule="exact"/>
              <w:ind w:left="0" w:right="0" w:firstLine="320"/>
              <w:jc w:val="left"/>
            </w:pPr>
            <w:r>
              <w:rPr>
                <w:color w:val="000000"/>
                <w:spacing w:val="0"/>
                <w:w w:val="100"/>
                <w:position w:val="0"/>
              </w:rPr>
              <w:t>（二）终止经营净利润（净亏损以“一”号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-410,373.65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677,380.90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-154,105.00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528,700.00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-154,105.00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528,700.00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-256,268.65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148,680.90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-256,268.65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148,680.90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68"/>
        <w:gridCol w:w="658"/>
        <w:gridCol w:w="2011"/>
        <w:gridCol w:w="202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583,836,079.37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292,804,532.96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tabs>
          <w:tab w:pos="2414" w:val="left"/>
          <w:tab w:pos="5875" w:val="left"/>
        </w:tabs>
        <w:bidi w:val="0"/>
        <w:spacing w:before="0" w:after="0" w:line="240" w:lineRule="auto"/>
        <w:ind w:left="0" w:right="0" w:firstLine="0"/>
        <w:jc w:val="center"/>
      </w:pPr>
      <w:r>
        <w:rPr>
          <w:color w:val="000000"/>
          <w:spacing w:val="0"/>
          <w:w w:val="100"/>
          <w:position w:val="0"/>
        </w:rPr>
        <w:t>法定代表人：历军</w:t>
        <w:tab/>
        <w:t>主管会计工作负责人：翁启南</w:t>
        <w:tab/>
        <w:t>会计机构负责人：白俊霞</w:t>
      </w:r>
    </w:p>
    <w:p>
      <w:pPr>
        <w:widowControl w:val="0"/>
        <w:spacing w:after="559" w:line="1" w:lineRule="exact"/>
      </w:pPr>
    </w:p>
    <w:p>
      <w:pPr>
        <w:pStyle w:val="Style19"/>
        <w:keepNext/>
        <w:keepLines/>
        <w:widowControl w:val="0"/>
        <w:shd w:val="clear" w:color="auto" w:fill="auto"/>
        <w:bidi w:val="0"/>
        <w:spacing w:before="0" w:after="0" w:line="240" w:lineRule="auto"/>
        <w:ind w:left="0" w:right="0" w:firstLine="0"/>
        <w:jc w:val="center"/>
      </w:pPr>
      <w:bookmarkStart w:id="728" w:name="bookmark728"/>
      <w:bookmarkStart w:id="729" w:name="bookmark729"/>
      <w:bookmarkStart w:id="730" w:name="bookmark730"/>
      <w:r>
        <w:rPr>
          <w:color w:val="000000"/>
          <w:spacing w:val="0"/>
          <w:w w:val="100"/>
          <w:position w:val="0"/>
        </w:rPr>
        <w:t>合并现金流量表</w:t>
      </w:r>
      <w:bookmarkEnd w:id="728"/>
      <w:bookmarkEnd w:id="729"/>
      <w:bookmarkEnd w:id="730"/>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706"/>
        <w:gridCol w:w="2122"/>
        <w:gridCol w:w="201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11,700,785,284.37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12,978,774,303.95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25,317,695.39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38,840,085.13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2,977, 426, </w:t>
            </w:r>
            <w:r>
              <w:rPr>
                <w:color w:val="000000"/>
                <w:spacing w:val="0"/>
                <w:w w:val="100"/>
                <w:position w:val="0"/>
                <w:sz w:val="18"/>
                <w:szCs w:val="18"/>
              </w:rPr>
              <w:t>431.90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4,963, 333, </w:t>
            </w:r>
            <w:r>
              <w:rPr>
                <w:color w:val="000000"/>
                <w:spacing w:val="0"/>
                <w:w w:val="100"/>
                <w:position w:val="0"/>
                <w:sz w:val="18"/>
                <w:szCs w:val="18"/>
              </w:rPr>
              <w:t xml:space="preserve">667. </w:t>
            </w:r>
            <w:r>
              <w:rPr>
                <w:color w:val="000000"/>
                <w:spacing w:val="0"/>
                <w:w w:val="100"/>
                <w:position w:val="0"/>
                <w:sz w:val="18"/>
                <w:szCs w:val="18"/>
              </w:rPr>
              <w:t>53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14,703,529,411.66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17,980,948,056.61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8,661,362, </w:t>
            </w:r>
            <w:r>
              <w:rPr>
                <w:color w:val="000000"/>
                <w:spacing w:val="0"/>
                <w:w w:val="100"/>
                <w:position w:val="0"/>
                <w:sz w:val="18"/>
                <w:szCs w:val="18"/>
              </w:rPr>
              <w:t>583.55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9,910,014, </w:t>
            </w:r>
            <w:r>
              <w:rPr>
                <w:color w:val="000000"/>
                <w:spacing w:val="0"/>
                <w:w w:val="100"/>
                <w:position w:val="0"/>
                <w:sz w:val="18"/>
                <w:szCs w:val="18"/>
              </w:rPr>
              <w:t>505.88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809,057,884.57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744,260,267.09</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359,359,919.10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329,643,150.15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2,558, 480, </w:t>
            </w:r>
            <w:r>
              <w:rPr>
                <w:color w:val="000000"/>
                <w:spacing w:val="0"/>
                <w:w w:val="100"/>
                <w:position w:val="0"/>
                <w:sz w:val="18"/>
                <w:szCs w:val="18"/>
              </w:rPr>
              <w:t xml:space="preserve">019. </w:t>
            </w:r>
            <w:r>
              <w:rPr>
                <w:color w:val="000000"/>
                <w:spacing w:val="0"/>
                <w:w w:val="100"/>
                <w:position w:val="0"/>
                <w:sz w:val="18"/>
                <w:szCs w:val="18"/>
              </w:rPr>
              <w:t>07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3,823, 247, </w:t>
            </w:r>
            <w:r>
              <w:rPr>
                <w:color w:val="000000"/>
                <w:spacing w:val="0"/>
                <w:w w:val="100"/>
                <w:position w:val="0"/>
                <w:sz w:val="18"/>
                <w:szCs w:val="18"/>
              </w:rPr>
              <w:t>198.61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12,388,260,406.29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14,807,165,121.73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3,173, 782, </w:t>
            </w:r>
            <w:r>
              <w:rPr>
                <w:color w:val="000000"/>
                <w:spacing w:val="0"/>
                <w:w w:val="100"/>
                <w:position w:val="0"/>
                <w:sz w:val="18"/>
                <w:szCs w:val="18"/>
              </w:rPr>
              <w:t xml:space="preserve">934. </w:t>
            </w:r>
            <w:r>
              <w:rPr>
                <w:color w:val="000000"/>
                <w:spacing w:val="0"/>
                <w:w w:val="100"/>
                <w:position w:val="0"/>
                <w:sz w:val="18"/>
                <w:szCs w:val="18"/>
              </w:rPr>
              <w:t>88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1,268,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254,949,938.74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16,226,042.63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51,950,197.97</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处置固定资产、无形资产和其他长期资产 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210,066.25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348,393.36</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处置子公司及其他营业单位收到的现金净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1,616, </w:t>
            </w:r>
            <w:r>
              <w:rPr>
                <w:color w:val="000000"/>
                <w:spacing w:val="0"/>
                <w:w w:val="100"/>
                <w:position w:val="0"/>
                <w:sz w:val="18"/>
                <w:szCs w:val="18"/>
              </w:rPr>
              <w:t>635,517.92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886,109,803.51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1,634, 340, </w:t>
            </w:r>
            <w:r>
              <w:rPr>
                <w:color w:val="000000"/>
                <w:spacing w:val="0"/>
                <w:w w:val="100"/>
                <w:position w:val="0"/>
                <w:sz w:val="18"/>
                <w:szCs w:val="18"/>
              </w:rPr>
              <w:t xml:space="preserve">026.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1,193,358,333.58</w:t>
            </w:r>
          </w:p>
        </w:tc>
      </w:tr>
    </w:tbl>
    <w:p>
      <w:pPr>
        <w:widowControl w:val="0"/>
        <w:spacing w:line="1" w:lineRule="exact"/>
      </w:pPr>
      <w:r>
        <w:br w:type="page"/>
      </w:r>
    </w:p>
    <w:tbl>
      <w:tblPr>
        <w:tblOverlap w:val="never"/>
        <w:jc w:val="left"/>
        <w:tblLayout w:type="fixed"/>
      </w:tblPr>
      <w:tblGrid>
        <w:gridCol w:w="4224"/>
        <w:gridCol w:w="706"/>
        <w:gridCol w:w="2122"/>
        <w:gridCol w:w="2011"/>
      </w:tblGrid>
      <w:tr>
        <w:trPr>
          <w:trHeight w:val="562"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购建固定资产、无形资产和其他长期资产 支付的现金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554,167,240.42</w:t>
            </w:r>
          </w:p>
        </w:tc>
        <w:tc>
          <w:tcPr>
            <w:tcBorders>
              <w:top w:val="single" w:sz="4"/>
              <w:left w:val="single" w:sz="4"/>
              <w:righ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754,522,586.03</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14,250,000.00</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36,000,000.00</w:t>
            </w:r>
          </w:p>
        </w:tc>
      </w:tr>
      <w:tr>
        <w:trPr>
          <w:trHeight w:val="283" w:hRule="exact"/>
        </w:trPr>
        <w:tc>
          <w:tcPr>
            <w:tcBorders>
              <w:top w:val="single" w:sz="4"/>
              <w:left w:val="single" w:sz="4"/>
            </w:tcBorders>
            <w:shd w:val="clear" w:color="auto" w:fill="FFFFFF"/>
            <w:vAlign w:val="top"/>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7598" w:vSpace="547" w:wrap="notBeside" w:vAnchor="text" w:hAnchor="text" w:x="3"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framePr w:w="9062" w:h="7598" w:vSpace="547" w:wrap="notBeside" w:vAnchor="text" w:hAnchor="text" w:x="3" w:y="1"/>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取得子公司及其他营业单位支付的现金净 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7598" w:vSpace="547" w:wrap="notBeside" w:vAnchor="text" w:hAnchor="text" w:x="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1,637, </w:t>
            </w:r>
            <w:r>
              <w:rPr>
                <w:color w:val="000000"/>
                <w:spacing w:val="0"/>
                <w:w w:val="100"/>
                <w:position w:val="0"/>
                <w:sz w:val="18"/>
                <w:szCs w:val="18"/>
              </w:rPr>
              <w:t>866,551.50</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1,009, 688, </w:t>
            </w:r>
            <w:r>
              <w:rPr>
                <w:color w:val="000000"/>
                <w:spacing w:val="0"/>
                <w:w w:val="100"/>
                <w:position w:val="0"/>
                <w:sz w:val="18"/>
                <w:szCs w:val="18"/>
              </w:rPr>
              <w:t xml:space="preserve">679.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2,206, 283, </w:t>
            </w:r>
            <w:r>
              <w:rPr>
                <w:color w:val="000000"/>
                <w:spacing w:val="0"/>
                <w:w w:val="100"/>
                <w:position w:val="0"/>
                <w:sz w:val="18"/>
                <w:szCs w:val="18"/>
              </w:rPr>
              <w:t>791.92</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1,800,211,265.70</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center"/>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-571,943,765.12</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-606,852,932.12</w:t>
            </w:r>
          </w:p>
        </w:tc>
      </w:tr>
      <w:tr>
        <w:trPr>
          <w:trHeight w:val="283" w:hRule="exact"/>
        </w:trPr>
        <w:tc>
          <w:tcPr>
            <w:tcBorders>
              <w:top w:val="single" w:sz="4"/>
              <w:left w:val="single" w:sz="4"/>
            </w:tcBorders>
            <w:shd w:val="clear" w:color="auto" w:fill="FFFFFF"/>
            <w:vAlign w:val="top"/>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right w:val="single" w:sz="4"/>
            </w:tcBorders>
            <w:shd w:val="clear" w:color="auto" w:fill="FFFFFF"/>
            <w:vAlign w:val="top"/>
          </w:tcPr>
          <w:p>
            <w:pPr>
              <w:framePr w:w="9062" w:h="7598" w:vSpace="547" w:wrap="notBeside" w:vAnchor="text" w:hAnchor="text" w:x="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4,797, 436, </w:t>
            </w:r>
            <w:r>
              <w:rPr>
                <w:color w:val="000000"/>
                <w:spacing w:val="0"/>
                <w:w w:val="100"/>
                <w:position w:val="0"/>
                <w:sz w:val="18"/>
                <w:szCs w:val="18"/>
              </w:rPr>
              <w:t xml:space="preserve">082.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31,619,900.00</w:t>
            </w:r>
          </w:p>
        </w:tc>
      </w:tr>
      <w:tr>
        <w:trPr>
          <w:trHeight w:val="557" w:hRule="exact"/>
        </w:trPr>
        <w:tc>
          <w:tcPr>
            <w:tcBorders>
              <w:top w:val="single" w:sz="4"/>
              <w:left w:val="single" w:sz="4"/>
            </w:tcBorders>
            <w:shd w:val="clear" w:color="auto" w:fill="FFFFFF"/>
            <w:vAlign w:val="top"/>
          </w:tcPr>
          <w:p>
            <w:pPr>
              <w:pStyle w:val="Style28"/>
              <w:keepNext w:val="0"/>
              <w:keepLines w:val="0"/>
              <w:framePr w:w="9062" w:h="7598" w:vSpace="547" w:wrap="notBeside" w:vAnchor="text" w:hAnchor="text" w:x="3" w:y="1"/>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其中：子公司吸收少数股东投资收到的现 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46,056,100.00</w:t>
            </w:r>
          </w:p>
        </w:tc>
        <w:tc>
          <w:tcPr>
            <w:tcBorders>
              <w:top w:val="single" w:sz="4"/>
              <w:left w:val="single" w:sz="4"/>
              <w:righ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31,619,900.00</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1,217, 588,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1,448, 320,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512,000,000.00</w:t>
            </w:r>
          </w:p>
        </w:tc>
      </w:tr>
      <w:tr>
        <w:trPr>
          <w:trHeight w:val="278"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6,215, 024, </w:t>
            </w:r>
            <w:r>
              <w:rPr>
                <w:color w:val="000000"/>
                <w:spacing w:val="0"/>
                <w:w w:val="100"/>
                <w:position w:val="0"/>
                <w:sz w:val="18"/>
                <w:szCs w:val="18"/>
              </w:rPr>
              <w:t>882.65</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1,991,939, </w:t>
            </w:r>
            <w:r>
              <w:rPr>
                <w:color w:val="000000"/>
                <w:spacing w:val="0"/>
                <w:w w:val="100"/>
                <w:position w:val="0"/>
                <w:sz w:val="18"/>
                <w:szCs w:val="18"/>
              </w:rPr>
              <w:t xml:space="preserve">900.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2,251,515, </w:t>
            </w:r>
            <w:r>
              <w:rPr>
                <w:color w:val="000000"/>
                <w:spacing w:val="0"/>
                <w:w w:val="100"/>
                <w:position w:val="0"/>
                <w:sz w:val="18"/>
                <w:szCs w:val="18"/>
              </w:rPr>
              <w:t xml:space="preserve">445.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2,958, 320,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206,711,465.66</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214,546,772.10</w:t>
            </w:r>
          </w:p>
        </w:tc>
      </w:tr>
      <w:tr>
        <w:trPr>
          <w:trHeight w:val="557" w:hRule="exact"/>
        </w:trPr>
        <w:tc>
          <w:tcPr>
            <w:tcBorders>
              <w:top w:val="single" w:sz="4"/>
              <w:left w:val="single" w:sz="4"/>
            </w:tcBorders>
            <w:shd w:val="clear" w:color="auto" w:fill="FFFFFF"/>
            <w:vAlign w:val="top"/>
          </w:tcPr>
          <w:p>
            <w:pPr>
              <w:pStyle w:val="Style28"/>
              <w:keepNext w:val="0"/>
              <w:keepLines w:val="0"/>
              <w:framePr w:w="9062" w:h="7598" w:vSpace="547" w:wrap="notBeside" w:vAnchor="text" w:hAnchor="text" w:x="3" w:y="1"/>
              <w:widowControl w:val="0"/>
              <w:shd w:val="clear" w:color="auto" w:fill="auto"/>
              <w:bidi w:val="0"/>
              <w:spacing w:before="0" w:after="0" w:line="278" w:lineRule="exact"/>
              <w:ind w:left="0" w:right="0" w:firstLine="320"/>
              <w:jc w:val="left"/>
            </w:pPr>
            <w:r>
              <w:rPr>
                <w:color w:val="000000"/>
                <w:spacing w:val="0"/>
                <w:w w:val="100"/>
                <w:position w:val="0"/>
              </w:rPr>
              <w:t>其中：子公司支付给少数股东的股利、利 润</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26,609,382.97</w:t>
            </w:r>
          </w:p>
        </w:tc>
        <w:tc>
          <w:tcPr>
            <w:tcBorders>
              <w:top w:val="single" w:sz="4"/>
              <w:left w:val="single" w:sz="4"/>
              <w:right w:val="single" w:sz="4"/>
            </w:tcBorders>
            <w:shd w:val="clear" w:color="auto" w:fill="FFFFFF"/>
            <w:vAlign w:val="center"/>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2,627, </w:t>
            </w:r>
            <w:r>
              <w:rPr>
                <w:color w:val="000000"/>
                <w:spacing w:val="0"/>
                <w:w w:val="100"/>
                <w:position w:val="0"/>
                <w:sz w:val="18"/>
                <w:szCs w:val="18"/>
              </w:rPr>
              <w:t xml:space="preserve">469.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238,557,327.36</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522,035,966.67</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2,696, 784, </w:t>
            </w:r>
            <w:r>
              <w:rPr>
                <w:color w:val="000000"/>
                <w:spacing w:val="0"/>
                <w:w w:val="100"/>
                <w:position w:val="0"/>
                <w:sz w:val="18"/>
                <w:szCs w:val="18"/>
              </w:rPr>
              <w:t xml:space="preserve">238. </w:t>
            </w:r>
            <w:r>
              <w:rPr>
                <w:color w:val="000000"/>
                <w:spacing w:val="0"/>
                <w:w w:val="100"/>
                <w:position w:val="0"/>
                <w:sz w:val="18"/>
                <w:szCs w:val="18"/>
              </w:rPr>
              <w:t>87</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3,694, 902, </w:t>
            </w:r>
            <w:r>
              <w:rPr>
                <w:color w:val="000000"/>
                <w:spacing w:val="0"/>
                <w:w w:val="100"/>
                <w:position w:val="0"/>
                <w:sz w:val="18"/>
                <w:szCs w:val="18"/>
              </w:rPr>
              <w:t xml:space="preserve">738. </w:t>
            </w:r>
            <w:r>
              <w:rPr>
                <w:color w:val="000000"/>
                <w:spacing w:val="0"/>
                <w:w w:val="100"/>
                <w:position w:val="0"/>
                <w:sz w:val="18"/>
                <w:szCs w:val="18"/>
              </w:rPr>
              <w:t>77</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center"/>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3,518, 240, </w:t>
            </w:r>
            <w:r>
              <w:rPr>
                <w:color w:val="000000"/>
                <w:spacing w:val="0"/>
                <w:w w:val="100"/>
                <w:position w:val="0"/>
                <w:sz w:val="18"/>
                <w:szCs w:val="18"/>
              </w:rPr>
              <w:t xml:space="preserve">643. </w:t>
            </w:r>
            <w:r>
              <w:rPr>
                <w:color w:val="000000"/>
                <w:spacing w:val="0"/>
                <w:w w:val="100"/>
                <w:position w:val="0"/>
                <w:sz w:val="18"/>
                <w:szCs w:val="18"/>
              </w:rPr>
              <w:t>78</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-1,702,962,838.77</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-16,054,944.64</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3,651,568.07</w:t>
            </w:r>
          </w:p>
        </w:tc>
      </w:tr>
      <w:tr>
        <w:trPr>
          <w:trHeight w:val="283"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5,245,510, </w:t>
            </w:r>
            <w:r>
              <w:rPr>
                <w:color w:val="000000"/>
                <w:spacing w:val="0"/>
                <w:w w:val="100"/>
                <w:position w:val="0"/>
                <w:sz w:val="18"/>
                <w:szCs w:val="18"/>
              </w:rPr>
              <w:t xml:space="preserve">939. </w:t>
            </w:r>
            <w:r>
              <w:rPr>
                <w:color w:val="000000"/>
                <w:spacing w:val="0"/>
                <w:w w:val="100"/>
                <w:position w:val="0"/>
                <w:sz w:val="18"/>
                <w:szCs w:val="18"/>
              </w:rPr>
              <w:t>39</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867,618,732.06</w:t>
            </w:r>
          </w:p>
        </w:tc>
      </w:tr>
      <w:tr>
        <w:trPr>
          <w:trHeight w:val="278" w:hRule="exact"/>
        </w:trPr>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1,903, 474, </w:t>
            </w:r>
            <w:r>
              <w:rPr>
                <w:color w:val="000000"/>
                <w:spacing w:val="0"/>
                <w:w w:val="100"/>
                <w:position w:val="0"/>
                <w:sz w:val="18"/>
                <w:szCs w:val="18"/>
              </w:rPr>
              <w:t xml:space="preserve">066. </w:t>
            </w:r>
            <w:r>
              <w:rPr>
                <w:color w:val="000000"/>
                <w:spacing w:val="0"/>
                <w:w w:val="100"/>
                <w:position w:val="0"/>
                <w:sz w:val="18"/>
                <w:szCs w:val="18"/>
              </w:rPr>
              <w:t>02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9062" w:h="7598" w:vSpace="547" w:wrap="notBeside" w:vAnchor="text" w:hAnchor="text" w:x="3" w:y="1"/>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8,016, </w:t>
            </w:r>
            <w:r>
              <w:rPr>
                <w:color w:val="000000"/>
                <w:spacing w:val="0"/>
                <w:w w:val="100"/>
                <w:position w:val="0"/>
                <w:sz w:val="18"/>
                <w:szCs w:val="18"/>
              </w:rPr>
              <w:t>603,737.47</w:t>
            </w:r>
          </w:p>
        </w:tc>
        <w:tc>
          <w:tcPr>
            <w:tcBorders>
              <w:top w:val="single" w:sz="4"/>
              <w:left w:val="single" w:sz="4"/>
              <w:bottom w:val="single" w:sz="4"/>
              <w:right w:val="single" w:sz="4"/>
            </w:tcBorders>
            <w:shd w:val="clear" w:color="auto" w:fill="FFFFFF"/>
            <w:vAlign w:val="bottom"/>
          </w:tcPr>
          <w:p>
            <w:pPr>
              <w:pStyle w:val="Style28"/>
              <w:keepNext w:val="0"/>
              <w:keepLines w:val="0"/>
              <w:framePr w:w="9062" w:h="7598" w:vSpace="547" w:wrap="notBeside" w:vAnchor="text" w:hAnchor="text" w:x="3" w:y="1"/>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bl>
    <w:p>
      <w:pPr>
        <w:pStyle w:val="Style25"/>
        <w:keepNext w:val="0"/>
        <w:keepLines w:val="0"/>
        <w:framePr w:w="1718" w:h="259" w:hSpace="2" w:wrap="notBeside" w:vAnchor="text" w:hAnchor="text" w:x="99" w:y="7883"/>
        <w:widowControl w:val="0"/>
        <w:shd w:val="clear" w:color="auto" w:fill="auto"/>
        <w:bidi w:val="0"/>
        <w:spacing w:before="0" w:after="0" w:line="240" w:lineRule="auto"/>
        <w:ind w:left="0" w:right="0" w:firstLine="0"/>
        <w:jc w:val="left"/>
      </w:pPr>
      <w:r>
        <w:rPr>
          <w:color w:val="000000"/>
          <w:spacing w:val="0"/>
          <w:w w:val="100"/>
          <w:position w:val="0"/>
        </w:rPr>
        <w:t>法定代表人：历军</w:t>
      </w:r>
    </w:p>
    <w:p>
      <w:pPr>
        <w:pStyle w:val="Style25"/>
        <w:keepNext w:val="0"/>
        <w:keepLines w:val="0"/>
        <w:framePr w:w="5813" w:h="264" w:hSpace="2" w:wrap="notBeside" w:vAnchor="text" w:hAnchor="text" w:x="2518" w:y="7883"/>
        <w:widowControl w:val="0"/>
        <w:shd w:val="clear" w:color="auto" w:fill="auto"/>
        <w:tabs>
          <w:tab w:pos="3446" w:val="left"/>
        </w:tabs>
        <w:bidi w:val="0"/>
        <w:spacing w:before="0" w:after="0" w:line="240" w:lineRule="auto"/>
        <w:ind w:left="0" w:right="0" w:firstLine="0"/>
        <w:jc w:val="left"/>
      </w:pPr>
      <w:r>
        <w:rPr>
          <w:color w:val="000000"/>
          <w:spacing w:val="0"/>
          <w:w w:val="100"/>
          <w:position w:val="0"/>
        </w:rPr>
        <w:t>主管会计工作负责人：翁启南</w:t>
        <w:tab/>
        <w:t>会计机构负责人：白俊霞</w:t>
      </w:r>
    </w:p>
    <w:p>
      <w:pPr>
        <w:widowControl w:val="0"/>
        <w:spacing w:line="1" w:lineRule="exact"/>
      </w:pPr>
    </w:p>
    <w:p>
      <w:pPr>
        <w:pStyle w:val="Style19"/>
        <w:keepNext/>
        <w:keepLines/>
        <w:widowControl w:val="0"/>
        <w:shd w:val="clear" w:color="auto" w:fill="auto"/>
        <w:bidi w:val="0"/>
        <w:spacing w:before="0" w:after="40" w:line="240" w:lineRule="auto"/>
        <w:ind w:left="0" w:right="0" w:firstLine="0"/>
        <w:jc w:val="center"/>
      </w:pPr>
      <w:bookmarkStart w:id="731" w:name="bookmark731"/>
      <w:bookmarkStart w:id="732" w:name="bookmark732"/>
      <w:bookmarkStart w:id="733" w:name="bookmark733"/>
      <w:r>
        <w:rPr>
          <w:color w:val="000000"/>
          <w:spacing w:val="0"/>
          <w:w w:val="100"/>
          <w:position w:val="0"/>
        </w:rPr>
        <w:t>母公司现金流量表</w:t>
      </w:r>
      <w:bookmarkEnd w:id="731"/>
      <w:bookmarkEnd w:id="732"/>
      <w:bookmarkEnd w:id="733"/>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850"/>
        <w:gridCol w:w="2122"/>
        <w:gridCol w:w="2011"/>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9,089, 480, </w:t>
            </w:r>
            <w:r>
              <w:rPr>
                <w:color w:val="000000"/>
                <w:spacing w:val="0"/>
                <w:w w:val="100"/>
                <w:position w:val="0"/>
                <w:sz w:val="18"/>
                <w:szCs w:val="18"/>
              </w:rPr>
              <w:t>591.80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10,052,240,599.02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2,511,278.02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11,759,282.54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1,328, </w:t>
            </w:r>
            <w:r>
              <w:rPr>
                <w:color w:val="000000"/>
                <w:spacing w:val="0"/>
                <w:w w:val="100"/>
                <w:position w:val="0"/>
                <w:sz w:val="18"/>
                <w:szCs w:val="18"/>
              </w:rPr>
              <w:t>781,511.84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2,821,305, </w:t>
            </w:r>
            <w:r>
              <w:rPr>
                <w:color w:val="000000"/>
                <w:spacing w:val="0"/>
                <w:w w:val="100"/>
                <w:position w:val="0"/>
                <w:sz w:val="18"/>
                <w:szCs w:val="18"/>
              </w:rPr>
              <w:t xml:space="preserve">483. </w:t>
            </w:r>
            <w:r>
              <w:rPr>
                <w:color w:val="000000"/>
                <w:spacing w:val="0"/>
                <w:w w:val="100"/>
                <w:position w:val="0"/>
                <w:sz w:val="18"/>
                <w:szCs w:val="18"/>
              </w:rPr>
              <w:t>04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10,420,773,381.66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12,885,305,364.60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9,813,912, </w:t>
            </w:r>
            <w:r>
              <w:rPr>
                <w:color w:val="000000"/>
                <w:spacing w:val="0"/>
                <w:w w:val="100"/>
                <w:position w:val="0"/>
                <w:sz w:val="18"/>
                <w:szCs w:val="18"/>
              </w:rPr>
              <w:t xml:space="preserve">790. </w:t>
            </w:r>
            <w:r>
              <w:rPr>
                <w:color w:val="000000"/>
                <w:spacing w:val="0"/>
                <w:w w:val="100"/>
                <w:position w:val="0"/>
                <w:sz w:val="18"/>
                <w:szCs w:val="18"/>
              </w:rPr>
              <w:t>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9,776, 276, </w:t>
            </w:r>
            <w:r>
              <w:rPr>
                <w:color w:val="000000"/>
                <w:spacing w:val="0"/>
                <w:w w:val="100"/>
                <w:position w:val="0"/>
                <w:sz w:val="18"/>
                <w:szCs w:val="18"/>
              </w:rPr>
              <w:t xml:space="preserve">807. </w:t>
            </w:r>
            <w:r>
              <w:rPr>
                <w:color w:val="000000"/>
                <w:spacing w:val="0"/>
                <w:w w:val="100"/>
                <w:position w:val="0"/>
                <w:sz w:val="18"/>
                <w:szCs w:val="18"/>
              </w:rPr>
              <w:t>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257,632,433.12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225,179,796.37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127,198,928.44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130,401,406.97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1,961,155, </w:t>
            </w:r>
            <w:r>
              <w:rPr>
                <w:color w:val="000000"/>
                <w:spacing w:val="0"/>
                <w:w w:val="100"/>
                <w:position w:val="0"/>
                <w:sz w:val="18"/>
                <w:szCs w:val="18"/>
              </w:rPr>
              <w:t xml:space="preserve">940. </w:t>
            </w:r>
            <w:r>
              <w:rPr>
                <w:color w:val="000000"/>
                <w:spacing w:val="0"/>
                <w:w w:val="100"/>
                <w:position w:val="0"/>
                <w:sz w:val="18"/>
                <w:szCs w:val="18"/>
              </w:rPr>
              <w:t>82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1,526, 475, </w:t>
            </w:r>
            <w:r>
              <w:rPr>
                <w:color w:val="000000"/>
                <w:spacing w:val="0"/>
                <w:w w:val="100"/>
                <w:position w:val="0"/>
                <w:sz w:val="18"/>
                <w:szCs w:val="18"/>
              </w:rPr>
              <w:t>638.94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12,159,900,092.92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11,658,333,649.66</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-1,739,126,711.26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1,226, 971, </w:t>
            </w:r>
            <w:r>
              <w:rPr>
                <w:color w:val="000000"/>
                <w:spacing w:val="0"/>
                <w:w w:val="100"/>
                <w:position w:val="0"/>
                <w:sz w:val="18"/>
                <w:szCs w:val="18"/>
              </w:rPr>
              <w:t xml:space="preserve">714. </w:t>
            </w:r>
            <w:r>
              <w:rPr>
                <w:color w:val="000000"/>
                <w:spacing w:val="0"/>
                <w:w w:val="100"/>
                <w:position w:val="0"/>
                <w:sz w:val="18"/>
                <w:szCs w:val="18"/>
              </w:rPr>
              <w:t>94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50,180,231.89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254,949,938.74</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353,544,843.05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54,535,344.30</w:t>
            </w:r>
          </w:p>
        </w:tc>
      </w:tr>
    </w:tbl>
    <w:p>
      <w:pPr>
        <w:widowControl w:val="0"/>
        <w:spacing w:line="1" w:lineRule="exact"/>
      </w:pPr>
      <w:r>
        <w:br w:type="page"/>
      </w:r>
    </w:p>
    <w:tbl>
      <w:tblPr>
        <w:tblOverlap w:val="never"/>
        <w:jc w:val="center"/>
        <w:tblLayout w:type="fixed"/>
      </w:tblPr>
      <w:tblGrid>
        <w:gridCol w:w="4080"/>
        <w:gridCol w:w="850"/>
        <w:gridCol w:w="2122"/>
        <w:gridCol w:w="2011"/>
      </w:tblGrid>
      <w:tr>
        <w:trPr>
          <w:trHeight w:val="56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10,070.89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both"/>
              <w:rPr>
                <w:sz w:val="18"/>
                <w:szCs w:val="18"/>
              </w:rPr>
            </w:pPr>
            <w:r>
              <w:rPr>
                <w:color w:val="000000"/>
                <w:spacing w:val="0"/>
                <w:w w:val="100"/>
                <w:position w:val="0"/>
                <w:sz w:val="18"/>
                <w:szCs w:val="18"/>
              </w:rPr>
              <w:t>199,613.06</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226,423,267.72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497,285,947.00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630,158,413.55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806,970,843.10</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351,545,509.98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408,950,984.95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74,149,000.00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30,000,000.00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105,000,000.00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555,235,517.92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530,694,509.98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994,186,502.87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99,463,903.57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-187,215,659.77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4,751,379, </w:t>
            </w:r>
            <w:r>
              <w:rPr>
                <w:color w:val="000000"/>
                <w:spacing w:val="0"/>
                <w:w w:val="100"/>
                <w:position w:val="0"/>
                <w:sz w:val="18"/>
                <w:szCs w:val="18"/>
              </w:rPr>
              <w:t>982.65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1,217, 588,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1,048, 320,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1,080, 000,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1,562, 000,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7,048, 968, </w:t>
            </w:r>
            <w:r>
              <w:rPr>
                <w:color w:val="000000"/>
                <w:spacing w:val="0"/>
                <w:w w:val="100"/>
                <w:position w:val="0"/>
                <w:sz w:val="18"/>
                <w:szCs w:val="18"/>
              </w:rPr>
              <w:t xml:space="preserve">782. </w:t>
            </w:r>
            <w:r>
              <w:rPr>
                <w:color w:val="000000"/>
                <w:spacing w:val="0"/>
                <w:w w:val="100"/>
                <w:position w:val="0"/>
                <w:sz w:val="18"/>
                <w:szCs w:val="18"/>
              </w:rPr>
              <w:t>65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2,610, 320,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1,875, 305, </w:t>
            </w:r>
            <w:r>
              <w:rPr>
                <w:color w:val="000000"/>
                <w:spacing w:val="0"/>
                <w:w w:val="100"/>
                <w:position w:val="0"/>
                <w:sz w:val="18"/>
                <w:szCs w:val="18"/>
              </w:rPr>
              <w:t xml:space="preserve">445.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1,978, 320,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173,010,726.52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184,051,693.47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600,333.20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1,580, </w:t>
            </w:r>
            <w:r>
              <w:rPr>
                <w:color w:val="000000"/>
                <w:spacing w:val="0"/>
                <w:w w:val="100"/>
                <w:position w:val="0"/>
                <w:sz w:val="18"/>
                <w:szCs w:val="18"/>
              </w:rPr>
              <w:t>667,833.34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3,148,916, </w:t>
            </w:r>
            <w:r>
              <w:rPr>
                <w:color w:val="000000"/>
                <w:spacing w:val="0"/>
                <w:w w:val="100"/>
                <w:position w:val="0"/>
                <w:sz w:val="18"/>
                <w:szCs w:val="18"/>
              </w:rPr>
              <w:t>505.57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3,743, 039, </w:t>
            </w:r>
            <w:r>
              <w:rPr>
                <w:color w:val="000000"/>
                <w:spacing w:val="0"/>
                <w:w w:val="100"/>
                <w:position w:val="0"/>
                <w:sz w:val="18"/>
                <w:szCs w:val="18"/>
              </w:rPr>
              <w:t>526.81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3,900, </w:t>
            </w:r>
            <w:r>
              <w:rPr>
                <w:color w:val="000000"/>
                <w:spacing w:val="0"/>
                <w:w w:val="100"/>
                <w:position w:val="0"/>
                <w:sz w:val="18"/>
                <w:szCs w:val="18"/>
              </w:rPr>
              <w:t xml:space="preserve">052,277.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-1,132,719,526.81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-2,137,627.23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95,350.98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2,258,251,842. </w:t>
            </w:r>
            <w:r>
              <w:rPr>
                <w:color w:val="000000"/>
                <w:spacing w:val="0"/>
                <w:w w:val="100"/>
                <w:position w:val="0"/>
                <w:sz w:val="18"/>
                <w:szCs w:val="18"/>
              </w:rPr>
              <w:t>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-92,868,120.66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784,649,645.09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877,517,765.75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3,042, </w:t>
            </w:r>
            <w:r>
              <w:rPr>
                <w:color w:val="000000"/>
                <w:spacing w:val="0"/>
                <w:w w:val="100"/>
                <w:position w:val="0"/>
                <w:sz w:val="18"/>
                <w:szCs w:val="18"/>
              </w:rPr>
              <w:t>901,487.25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784,649,645.09</w:t>
            </w:r>
          </w:p>
        </w:tc>
      </w:tr>
    </w:tbl>
    <w:p>
      <w:pPr>
        <w:pStyle w:val="Style25"/>
        <w:keepNext w:val="0"/>
        <w:keepLines w:val="0"/>
        <w:widowControl w:val="0"/>
        <w:shd w:val="clear" w:color="auto" w:fill="auto"/>
        <w:tabs>
          <w:tab w:pos="2414" w:val="left"/>
          <w:tab w:pos="5875" w:val="left"/>
        </w:tabs>
        <w:bidi w:val="0"/>
        <w:spacing w:before="0" w:after="0" w:line="240" w:lineRule="auto"/>
        <w:ind w:left="0" w:right="0" w:firstLine="0"/>
        <w:jc w:val="center"/>
        <w:sectPr>
          <w:footnotePr>
            <w:pos w:val="pageBottom"/>
            <w:numFmt w:val="decimal"/>
            <w:numRestart w:val="continuous"/>
          </w:footnotePr>
          <w:pgSz w:w="11900" w:h="16840"/>
          <w:pgMar w:top="1457" w:right="1158" w:bottom="1487" w:left="1675" w:header="0" w:footer="3" w:gutter="0"/>
          <w:cols w:space="720"/>
          <w:noEndnote/>
          <w:rtlGutter w:val="0"/>
          <w:docGrid w:linePitch="360"/>
        </w:sectPr>
      </w:pPr>
      <w:r>
        <w:rPr>
          <w:color w:val="000000"/>
          <w:spacing w:val="0"/>
          <w:w w:val="100"/>
          <w:position w:val="0"/>
        </w:rPr>
        <w:t>法定代表人：历军</w:t>
        <w:tab/>
        <w:t>主管会计工作负责人：翁启南</w:t>
        <w:tab/>
        <w:t>会计机构负责人：白俊霞</w:t>
      </w:r>
    </w:p>
    <w:p>
      <w:pPr>
        <w:pStyle w:val="Style19"/>
        <w:keepNext/>
        <w:keepLines/>
        <w:widowControl w:val="0"/>
        <w:shd w:val="clear" w:color="auto" w:fill="auto"/>
        <w:bidi w:val="0"/>
        <w:spacing w:before="300" w:after="40" w:line="240" w:lineRule="auto"/>
        <w:ind w:left="0" w:right="0" w:firstLine="0"/>
        <w:jc w:val="center"/>
      </w:pPr>
      <w:bookmarkStart w:id="734" w:name="bookmark734"/>
      <w:bookmarkStart w:id="735" w:name="bookmark735"/>
      <w:bookmarkStart w:id="736" w:name="bookmark736"/>
      <w:r>
        <w:rPr>
          <w:color w:val="000000"/>
          <w:spacing w:val="0"/>
          <w:w w:val="100"/>
          <w:position w:val="0"/>
        </w:rPr>
        <w:t>合并所有者权益变动表</w:t>
      </w:r>
      <w:bookmarkEnd w:id="734"/>
      <w:bookmarkEnd w:id="735"/>
      <w:bookmarkEnd w:id="736"/>
    </w:p>
    <w:p>
      <w:pPr>
        <w:pStyle w:val="Style2"/>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7"/>
        <w:gridCol w:w="994"/>
        <w:gridCol w:w="422"/>
        <w:gridCol w:w="422"/>
        <w:gridCol w:w="1138"/>
        <w:gridCol w:w="1277"/>
        <w:gridCol w:w="566"/>
        <w:gridCol w:w="710"/>
        <w:gridCol w:w="566"/>
        <w:gridCol w:w="989"/>
        <w:gridCol w:w="710"/>
        <w:gridCol w:w="1277"/>
        <w:gridCol w:w="422"/>
        <w:gridCol w:w="994"/>
        <w:gridCol w:w="1133"/>
        <w:gridCol w:w="1090"/>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6860" w:right="0" w:firstLine="0"/>
              <w:jc w:val="left"/>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 合计</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80"/>
              <w:jc w:val="left"/>
              <w:rPr>
                <w:sz w:val="15"/>
                <w:szCs w:val="15"/>
              </w:rPr>
            </w:pPr>
            <w:r>
              <w:rPr>
                <w:color w:val="000000"/>
                <w:spacing w:val="0"/>
                <w:w w:val="100"/>
                <w:position w:val="0"/>
                <w:sz w:val="15"/>
                <w:szCs w:val="15"/>
              </w:rPr>
              <w:t>实收资本</w:t>
            </w:r>
          </w:p>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（或股本）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减：</w:t>
            </w:r>
          </w:p>
          <w:p>
            <w:pPr>
              <w:pStyle w:val="Style28"/>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库存 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其他综</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一般风 险准备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textDirection w:val="tbRlV"/>
            <w:vAlign w:val="bottom"/>
          </w:tcPr>
          <w:p>
            <w:pPr>
              <w:pStyle w:val="Style62"/>
              <w:keepNext w:val="0"/>
              <w:keepLines w:val="0"/>
              <w:widowControl w:val="0"/>
              <w:shd w:val="clear" w:color="auto" w:fill="auto"/>
              <w:bidi w:val="0"/>
              <w:spacing w:before="0" w:after="0" w:line="240" w:lineRule="auto"/>
              <w:ind w:left="0" w:firstLine="0"/>
              <w:jc w:val="right"/>
            </w:pPr>
            <w:r>
              <w:rPr>
                <w:color w:val="000000"/>
                <w:spacing w:val="0"/>
                <w:w w:val="100"/>
                <w:position w:val="0"/>
              </w:rPr>
              <w:t>其他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3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优</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先</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永</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续</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4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900, 308,97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162,392,588.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1,450,867,368.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140"/>
              <w:jc w:val="left"/>
              <w:rPr>
                <w:sz w:val="12"/>
                <w:szCs w:val="12"/>
              </w:rPr>
            </w:pPr>
            <w:r>
              <w:rPr>
                <w:color w:val="000000"/>
                <w:spacing w:val="0"/>
                <w:w w:val="100"/>
                <w:position w:val="0"/>
                <w:sz w:val="12"/>
                <w:szCs w:val="12"/>
              </w:rPr>
              <w:t>22, 028 ,901.9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128,000,76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1,660,214,154.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4,323,812,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297,464,244.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4,621,276,9</w:t>
            </w:r>
          </w:p>
        </w:tc>
      </w:tr>
      <w:tr>
        <w:trPr>
          <w:trHeight w:val="245"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2. </w:t>
            </w: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754.36</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88</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99.24</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-4, </w:t>
            </w:r>
            <w:r>
              <w:rPr>
                <w:color w:val="000000"/>
                <w:spacing w:val="0"/>
                <w:w w:val="100"/>
                <w:position w:val="0"/>
                <w:sz w:val="12"/>
                <w:szCs w:val="12"/>
              </w:rPr>
              <w:t>077, 888</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-27, </w:t>
            </w:r>
            <w:r>
              <w:rPr>
                <w:color w:val="000000"/>
                <w:spacing w:val="0"/>
                <w:w w:val="100"/>
                <w:position w:val="0"/>
                <w:sz w:val="12"/>
                <w:szCs w:val="12"/>
              </w:rPr>
              <w:t xml:space="preserve">473, </w:t>
            </w:r>
            <w:r>
              <w:rPr>
                <w:color w:val="000000"/>
                <w:spacing w:val="0"/>
                <w:w w:val="100"/>
                <w:position w:val="0"/>
                <w:sz w:val="12"/>
                <w:szCs w:val="12"/>
              </w:rPr>
              <w:t xml:space="preserve">844.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-31,551, </w:t>
            </w:r>
            <w:r>
              <w:rPr>
                <w:color w:val="000000"/>
                <w:spacing w:val="0"/>
                <w:w w:val="100"/>
                <w:position w:val="0"/>
                <w:sz w:val="12"/>
                <w:szCs w:val="12"/>
              </w:rPr>
              <w:t>73</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-184, 181. </w:t>
            </w:r>
            <w:r>
              <w:rPr>
                <w:color w:val="000000"/>
                <w:spacing w:val="0"/>
                <w:w w:val="100"/>
                <w:position w:val="0"/>
                <w:sz w:val="12"/>
                <w:szCs w:val="12"/>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 xml:space="preserve">-31, </w:t>
            </w:r>
            <w:r>
              <w:rPr>
                <w:color w:val="000000"/>
                <w:spacing w:val="0"/>
                <w:w w:val="100"/>
                <w:position w:val="0"/>
                <w:sz w:val="12"/>
                <w:szCs w:val="12"/>
              </w:rPr>
              <w:t>735,913</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.87</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82" w:lineRule="exact"/>
              <w:ind w:left="0" w:right="0"/>
              <w:jc w:val="both"/>
              <w:rPr>
                <w:sz w:val="15"/>
                <w:szCs w:val="15"/>
              </w:rPr>
            </w:pPr>
            <w:r>
              <w:rPr>
                <w:color w:val="000000"/>
                <w:spacing w:val="0"/>
                <w:w w:val="100"/>
                <w:position w:val="0"/>
                <w:sz w:val="15"/>
                <w:szCs w:val="15"/>
              </w:rPr>
              <w:t>前期差错更 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同一控制下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both"/>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900,308,97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162,392,588.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1,450,867,368.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140"/>
              <w:jc w:val="left"/>
              <w:rPr>
                <w:sz w:val="12"/>
                <w:szCs w:val="12"/>
              </w:rPr>
            </w:pPr>
            <w:r>
              <w:rPr>
                <w:color w:val="000000"/>
                <w:spacing w:val="0"/>
                <w:w w:val="100"/>
                <w:position w:val="0"/>
                <w:sz w:val="12"/>
                <w:szCs w:val="12"/>
              </w:rPr>
              <w:t>22, 028 ,901.9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123,922,88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1,632,740,310.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4,292,261,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297,280,063.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4,589,541,0</w:t>
            </w:r>
          </w:p>
        </w:tc>
      </w:tr>
      <w:tr>
        <w:trPr>
          <w:trHeight w:val="24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83</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021.87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85.37</w:t>
            </w:r>
          </w:p>
        </w:tc>
      </w:tr>
      <w:tr>
        <w:trPr>
          <w:trHeight w:val="45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both"/>
              <w:rPr>
                <w:sz w:val="15"/>
                <w:szCs w:val="15"/>
              </w:rPr>
            </w:pPr>
            <w:r>
              <w:rPr>
                <w:color w:val="000000"/>
                <w:spacing w:val="0"/>
                <w:w w:val="100"/>
                <w:position w:val="0"/>
                <w:sz w:val="15"/>
                <w:szCs w:val="15"/>
              </w:rPr>
              <w:t>三、本期增减变动 金额（减少以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550, 420, 00</w:t>
            </w:r>
          </w:p>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-162, </w:t>
            </w:r>
            <w:r>
              <w:rPr>
                <w:color w:val="000000"/>
                <w:spacing w:val="0"/>
                <w:w w:val="100"/>
                <w:position w:val="0"/>
                <w:sz w:val="12"/>
                <w:szCs w:val="12"/>
              </w:rPr>
              <w:t>392, 588</w:t>
            </w:r>
          </w:p>
          <w:p>
            <w:pPr>
              <w:pStyle w:val="Style28"/>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.83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6,271,634,370.</w:t>
            </w:r>
          </w:p>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-15, </w:t>
            </w:r>
            <w:r>
              <w:rPr>
                <w:color w:val="000000"/>
                <w:spacing w:val="0"/>
                <w:w w:val="100"/>
                <w:position w:val="0"/>
                <w:sz w:val="12"/>
                <w:szCs w:val="12"/>
              </w:rPr>
              <w:t>04</w:t>
            </w:r>
          </w:p>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58,424,645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633,489,584.72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7,336,526,</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018.69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28,777,156.7</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7,365,303,1</w:t>
            </w:r>
          </w:p>
          <w:p>
            <w:pPr>
              <w:pStyle w:val="Style28"/>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75.42</w:t>
            </w:r>
          </w:p>
        </w:tc>
      </w:tr>
      <w:tr>
        <w:trPr>
          <w:trHeight w:val="144"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5"/>
                <w:szCs w:val="15"/>
              </w:rPr>
              <w:t>（―）综合收益总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-15, </w:t>
            </w:r>
            <w:r>
              <w:rPr>
                <w:color w:val="000000"/>
                <w:spacing w:val="0"/>
                <w:w w:val="100"/>
                <w:position w:val="0"/>
                <w:sz w:val="12"/>
                <w:szCs w:val="12"/>
              </w:rPr>
              <w:t>04</w:t>
            </w:r>
          </w:p>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9,995.</w:t>
            </w:r>
          </w:p>
          <w:p>
            <w:pPr>
              <w:pStyle w:val="Style28"/>
              <w:keepNext w:val="0"/>
              <w:keepLines w:val="0"/>
              <w:widowControl w:val="0"/>
              <w:shd w:val="clear" w:color="auto" w:fill="auto"/>
              <w:bidi w:val="0"/>
              <w:spacing w:before="0" w:after="40" w:line="240" w:lineRule="auto"/>
              <w:ind w:left="0" w:right="0" w:firstLine="440"/>
              <w:jc w:val="left"/>
              <w:rPr>
                <w:sz w:val="12"/>
                <w:szCs w:val="12"/>
              </w:rPr>
            </w:pPr>
            <w:r>
              <w:rPr>
                <w:color w:val="000000"/>
                <w:spacing w:val="0"/>
                <w:w w:val="100"/>
                <w:position w:val="0"/>
                <w:sz w:val="12"/>
                <w:szCs w:val="12"/>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822,381,760.28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807,331,76</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65,087,866.4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872,419,631</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.55</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（二）所有者投入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178,405,45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-162, </w:t>
            </w:r>
            <w:r>
              <w:rPr>
                <w:color w:val="000000"/>
                <w:spacing w:val="0"/>
                <w:w w:val="100"/>
                <w:position w:val="0"/>
                <w:sz w:val="12"/>
                <w:szCs w:val="12"/>
              </w:rPr>
              <w:t>392, 588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5, 691,636, </w:t>
            </w:r>
            <w:r>
              <w:rPr>
                <w:color w:val="000000"/>
                <w:spacing w:val="0"/>
                <w:w w:val="100"/>
                <w:position w:val="0"/>
                <w:sz w:val="12"/>
                <w:szCs w:val="12"/>
              </w:rPr>
              <w:t>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5, 707, 649,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40, </w:t>
            </w:r>
            <w:r>
              <w:rPr>
                <w:color w:val="000000"/>
                <w:spacing w:val="0"/>
                <w:w w:val="100"/>
                <w:position w:val="0"/>
                <w:sz w:val="12"/>
                <w:szCs w:val="12"/>
              </w:rPr>
              <w:t>681,514.9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5, 748, 331, 1</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和减少资本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8. </w:t>
            </w: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642. </w:t>
            </w:r>
            <w:r>
              <w:rPr>
                <w:color w:val="000000"/>
                <w:spacing w:val="0"/>
                <w:w w:val="100"/>
                <w:position w:val="0"/>
                <w:sz w:val="12"/>
                <w:szCs w:val="12"/>
              </w:rPr>
              <w:t>55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57.53</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1.</w:t>
            </w:r>
            <w:r>
              <w:rPr>
                <w:color w:val="000000"/>
                <w:spacing w:val="0"/>
                <w:w w:val="100"/>
                <w:position w:val="0"/>
                <w:sz w:val="15"/>
                <w:szCs w:val="15"/>
              </w:rPr>
              <w:t>所有者投入的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148, 678, 07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4, 602, 540, </w:t>
            </w:r>
            <w:r>
              <w:rPr>
                <w:color w:val="000000"/>
                <w:spacing w:val="0"/>
                <w:w w:val="100"/>
                <w:position w:val="0"/>
                <w:sz w:val="12"/>
                <w:szCs w:val="12"/>
              </w:rPr>
              <w:t>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4,751, 218,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46, 056,</w:t>
            </w:r>
            <w:r>
              <w:rPr>
                <w:color w:val="000000"/>
                <w:spacing w:val="0"/>
                <w:w w:val="100"/>
                <w:position w:val="0"/>
                <w:sz w:val="12"/>
                <w:szCs w:val="12"/>
              </w:rPr>
              <w:t xml:space="preserve">100. </w:t>
            </w:r>
            <w:r>
              <w:rPr>
                <w:color w:val="000000"/>
                <w:spacing w:val="0"/>
                <w:w w:val="100"/>
                <w:position w:val="0"/>
                <w:sz w:val="12"/>
                <w:szCs w:val="12"/>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4, 797, 274, 3</w:t>
            </w:r>
          </w:p>
        </w:tc>
      </w:tr>
      <w:tr>
        <w:trPr>
          <w:trHeight w:val="19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普通股</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1. </w:t>
            </w: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210. </w:t>
            </w:r>
            <w:r>
              <w:rPr>
                <w:color w:val="000000"/>
                <w:spacing w:val="0"/>
                <w:w w:val="100"/>
                <w:position w:val="0"/>
                <w:sz w:val="12"/>
                <w:szCs w:val="12"/>
              </w:rPr>
              <w:t>89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00"/>
              <w:jc w:val="both"/>
              <w:rPr>
                <w:sz w:val="12"/>
                <w:szCs w:val="12"/>
              </w:rPr>
            </w:pPr>
            <w:r>
              <w:rPr>
                <w:color w:val="000000"/>
                <w:spacing w:val="0"/>
                <w:w w:val="100"/>
                <w:position w:val="0"/>
                <w:sz w:val="12"/>
                <w:szCs w:val="12"/>
              </w:rPr>
              <w:t>10.89</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w:t>
            </w:r>
            <w:r>
              <w:rPr>
                <w:color w:val="000000"/>
                <w:spacing w:val="0"/>
                <w:w w:val="100"/>
                <w:position w:val="0"/>
                <w:sz w:val="15"/>
                <w:szCs w:val="15"/>
              </w:rPr>
              <w:t>其他权益工具</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29, 727, 387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-162, </w:t>
            </w:r>
            <w:r>
              <w:rPr>
                <w:color w:val="000000"/>
                <w:spacing w:val="0"/>
                <w:w w:val="100"/>
                <w:position w:val="0"/>
                <w:sz w:val="12"/>
                <w:szCs w:val="12"/>
              </w:rPr>
              <w:t>392, 588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1, 116, 081, </w:t>
            </w:r>
            <w:r>
              <w:rPr>
                <w:color w:val="000000"/>
                <w:spacing w:val="0"/>
                <w:w w:val="100"/>
                <w:position w:val="0"/>
                <w:sz w:val="12"/>
                <w:szCs w:val="12"/>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983,416,40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983,416,406</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持有者投入资本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w:t>
            </w: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2"/>
                <w:szCs w:val="12"/>
              </w:rPr>
            </w:pPr>
            <w:r>
              <w:rPr>
                <w:color w:val="000000"/>
                <w:spacing w:val="0"/>
                <w:w w:val="100"/>
                <w:position w:val="0"/>
                <w:sz w:val="12"/>
                <w:szCs w:val="12"/>
              </w:rPr>
              <w:t>.83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47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6.64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w:t>
            </w:r>
            <w:r>
              <w:rPr>
                <w:color w:val="000000"/>
                <w:spacing w:val="0"/>
                <w:w w:val="100"/>
                <w:position w:val="0"/>
                <w:sz w:val="12"/>
                <w:szCs w:val="12"/>
              </w:rPr>
              <w:t>64</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2"/>
                <w:szCs w:val="12"/>
              </w:rPr>
              <w:t>3</w:t>
            </w:r>
            <w:r>
              <w:rPr>
                <w:color w:val="000000"/>
                <w:spacing w:val="0"/>
                <w:w w:val="100"/>
                <w:position w:val="0"/>
                <w:sz w:val="15"/>
                <w:szCs w:val="15"/>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1,673,308.00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1,673,308.</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717,132.00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2,390,440.0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r>
      <w:tr>
        <w:trPr>
          <w:trHeight w:val="216"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-28, </w:t>
            </w:r>
            <w:r>
              <w:rPr>
                <w:color w:val="000000"/>
                <w:spacing w:val="0"/>
                <w:w w:val="100"/>
                <w:position w:val="0"/>
                <w:sz w:val="12"/>
                <w:szCs w:val="12"/>
              </w:rPr>
              <w:t xml:space="preserve">658, </w:t>
            </w:r>
            <w:r>
              <w:rPr>
                <w:color w:val="000000"/>
                <w:spacing w:val="0"/>
                <w:w w:val="100"/>
                <w:position w:val="0"/>
                <w:sz w:val="12"/>
                <w:szCs w:val="12"/>
              </w:rPr>
              <w:t xml:space="preserve">282. </w:t>
            </w:r>
            <w:r>
              <w:rPr>
                <w:color w:val="000000"/>
                <w:spacing w:val="0"/>
                <w:w w:val="100"/>
                <w:position w:val="0"/>
                <w:sz w:val="12"/>
                <w:szCs w:val="12"/>
              </w:rPr>
              <w:t>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-28, </w:t>
            </w:r>
            <w:r>
              <w:rPr>
                <w:color w:val="000000"/>
                <w:spacing w:val="0"/>
                <w:w w:val="100"/>
                <w:position w:val="0"/>
                <w:sz w:val="12"/>
                <w:szCs w:val="12"/>
              </w:rPr>
              <w:t>658, 28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-6, 091,717.0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-34, </w:t>
            </w:r>
            <w:r>
              <w:rPr>
                <w:color w:val="000000"/>
                <w:spacing w:val="0"/>
                <w:w w:val="100"/>
                <w:position w:val="0"/>
                <w:sz w:val="12"/>
                <w:szCs w:val="12"/>
              </w:rPr>
              <w:t>750, 000</w:t>
            </w:r>
          </w:p>
        </w:tc>
      </w:tr>
    </w:tbl>
    <w:p>
      <w:pPr>
        <w:spacing w:lineRule="exact" w:line="1"/>
        <w:rPr>
          <w:sz w:val="2"/>
          <w:szCs w:val="2"/>
        </w:rPr>
      </w:pPr>
      <w:r>
        <w:br w:type="page"/>
      </w:r>
    </w:p>
    <w:tbl>
      <w:tblPr>
        <w:tblOverlap w:val="never"/>
        <w:jc w:val="center"/>
        <w:tblLayout w:type="fixed"/>
      </w:tblPr>
      <w:tblGrid>
        <w:gridCol w:w="1397"/>
        <w:gridCol w:w="994"/>
        <w:gridCol w:w="422"/>
        <w:gridCol w:w="422"/>
        <w:gridCol w:w="1138"/>
        <w:gridCol w:w="1277"/>
        <w:gridCol w:w="566"/>
        <w:gridCol w:w="710"/>
        <w:gridCol w:w="566"/>
        <w:gridCol w:w="989"/>
        <w:gridCol w:w="710"/>
        <w:gridCol w:w="1277"/>
        <w:gridCol w:w="422"/>
        <w:gridCol w:w="994"/>
        <w:gridCol w:w="1133"/>
        <w:gridCol w:w="1090"/>
      </w:tblGrid>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58, 424, 645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-188, </w:t>
            </w:r>
            <w:r>
              <w:rPr>
                <w:color w:val="000000"/>
                <w:spacing w:val="0"/>
                <w:w w:val="100"/>
                <w:position w:val="0"/>
                <w:sz w:val="12"/>
                <w:szCs w:val="12"/>
              </w:rPr>
              <w:t xml:space="preserve">629, </w:t>
            </w:r>
            <w:r>
              <w:rPr>
                <w:color w:val="000000"/>
                <w:spacing w:val="0"/>
                <w:w w:val="100"/>
                <w:position w:val="0"/>
                <w:sz w:val="12"/>
                <w:szCs w:val="12"/>
              </w:rPr>
              <w:t xml:space="preserve">735. </w:t>
            </w:r>
            <w:r>
              <w:rPr>
                <w:color w:val="000000"/>
                <w:spacing w:val="0"/>
                <w:w w:val="100"/>
                <w:position w:val="0"/>
                <w:sz w:val="12"/>
                <w:szCs w:val="12"/>
              </w:rPr>
              <w:t>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-130, </w:t>
            </w:r>
            <w:r>
              <w:rPr>
                <w:color w:val="000000"/>
                <w:spacing w:val="0"/>
                <w:w w:val="100"/>
                <w:position w:val="0"/>
                <w:sz w:val="12"/>
                <w:szCs w:val="12"/>
              </w:rPr>
              <w:t>205, 0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-26, </w:t>
            </w:r>
            <w:r>
              <w:rPr>
                <w:color w:val="000000"/>
                <w:spacing w:val="0"/>
                <w:w w:val="100"/>
                <w:position w:val="0"/>
                <w:sz w:val="12"/>
                <w:szCs w:val="12"/>
              </w:rPr>
              <w:t xml:space="preserve">609, </w:t>
            </w:r>
            <w:r>
              <w:rPr>
                <w:color w:val="000000"/>
                <w:spacing w:val="0"/>
                <w:w w:val="100"/>
                <w:position w:val="0"/>
                <w:sz w:val="12"/>
                <w:szCs w:val="12"/>
              </w:rPr>
              <w:t>382.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-156,814,47</w:t>
            </w:r>
          </w:p>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3.23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58, 424, 645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-58, </w:t>
            </w:r>
            <w:r>
              <w:rPr>
                <w:color w:val="000000"/>
                <w:spacing w:val="0"/>
                <w:w w:val="100"/>
                <w:position w:val="0"/>
                <w:sz w:val="12"/>
                <w:szCs w:val="12"/>
              </w:rPr>
              <w:t xml:space="preserve">424, </w:t>
            </w:r>
            <w:r>
              <w:rPr>
                <w:color w:val="000000"/>
                <w:spacing w:val="0"/>
                <w:w w:val="100"/>
                <w:position w:val="0"/>
                <w:sz w:val="12"/>
                <w:szCs w:val="12"/>
              </w:rPr>
              <w:t xml:space="preserve">645. </w:t>
            </w:r>
            <w:r>
              <w:rPr>
                <w:color w:val="000000"/>
                <w:spacing w:val="0"/>
                <w:w w:val="100"/>
                <w:position w:val="0"/>
                <w:sz w:val="12"/>
                <w:szCs w:val="12"/>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0.00</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2"/>
                <w:szCs w:val="12"/>
              </w:rPr>
              <w:t>2.</w:t>
            </w:r>
            <w:r>
              <w:rPr>
                <w:color w:val="000000"/>
                <w:spacing w:val="0"/>
                <w:w w:val="100"/>
                <w:position w:val="0"/>
                <w:sz w:val="15"/>
                <w:szCs w:val="15"/>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2"/>
                <w:szCs w:val="12"/>
              </w:rPr>
              <w:t>3</w:t>
            </w:r>
            <w:r>
              <w:rPr>
                <w:color w:val="000000"/>
                <w:spacing w:val="0"/>
                <w:w w:val="100"/>
                <w:position w:val="0"/>
                <w:sz w:val="15"/>
                <w:szCs w:val="15"/>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-130, </w:t>
            </w:r>
            <w:r>
              <w:rPr>
                <w:color w:val="000000"/>
                <w:spacing w:val="0"/>
                <w:w w:val="100"/>
                <w:position w:val="0"/>
                <w:sz w:val="12"/>
                <w:szCs w:val="12"/>
              </w:rPr>
              <w:t xml:space="preserve">205, </w:t>
            </w:r>
            <w:r>
              <w:rPr>
                <w:color w:val="000000"/>
                <w:spacing w:val="0"/>
                <w:w w:val="100"/>
                <w:position w:val="0"/>
                <w:sz w:val="12"/>
                <w:szCs w:val="12"/>
              </w:rPr>
              <w:t xml:space="preserve">090. </w:t>
            </w:r>
            <w:r>
              <w:rPr>
                <w:color w:val="000000"/>
                <w:spacing w:val="0"/>
                <w:w w:val="100"/>
                <w:position w:val="0"/>
                <w:sz w:val="12"/>
                <w:szCs w:val="12"/>
              </w:rPr>
              <w:t>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-130, </w:t>
            </w:r>
            <w:r>
              <w:rPr>
                <w:color w:val="000000"/>
                <w:spacing w:val="0"/>
                <w:w w:val="100"/>
                <w:position w:val="0"/>
                <w:sz w:val="12"/>
                <w:szCs w:val="12"/>
              </w:rPr>
              <w:t>205, 0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90.26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-26, </w:t>
            </w:r>
            <w:r>
              <w:rPr>
                <w:color w:val="000000"/>
                <w:spacing w:val="0"/>
                <w:w w:val="100"/>
                <w:position w:val="0"/>
                <w:sz w:val="12"/>
                <w:szCs w:val="12"/>
              </w:rPr>
              <w:t xml:space="preserve">609, </w:t>
            </w:r>
            <w:r>
              <w:rPr>
                <w:color w:val="000000"/>
                <w:spacing w:val="0"/>
                <w:w w:val="100"/>
                <w:position w:val="0"/>
                <w:sz w:val="12"/>
                <w:szCs w:val="12"/>
              </w:rPr>
              <w:t>382.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-156,814,47</w:t>
            </w:r>
          </w:p>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3.23</w:t>
            </w:r>
          </w:p>
        </w:tc>
      </w:tr>
      <w:tr>
        <w:trPr>
          <w:trHeight w:val="2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5"/>
                <w:szCs w:val="15"/>
              </w:rPr>
              <w:t>（四）所有者权益 内部结转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372,014, 54</w:t>
            </w:r>
          </w:p>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-372, </w:t>
            </w:r>
            <w:r>
              <w:rPr>
                <w:color w:val="000000"/>
                <w:spacing w:val="0"/>
                <w:w w:val="100"/>
                <w:position w:val="0"/>
                <w:sz w:val="12"/>
                <w:szCs w:val="12"/>
              </w:rPr>
              <w:t xml:space="preserve">014, </w:t>
            </w:r>
            <w:r>
              <w:rPr>
                <w:color w:val="000000"/>
                <w:spacing w:val="0"/>
                <w:w w:val="100"/>
                <w:position w:val="0"/>
                <w:sz w:val="12"/>
                <w:szCs w:val="12"/>
              </w:rPr>
              <w:t xml:space="preserve">544. </w:t>
            </w:r>
            <w:r>
              <w:rPr>
                <w:color w:val="000000"/>
                <w:spacing w:val="0"/>
                <w:w w:val="100"/>
                <w:position w:val="0"/>
                <w:sz w:val="12"/>
                <w:szCs w:val="12"/>
              </w:rPr>
              <w:t>0</w:t>
            </w:r>
          </w:p>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-262, 440.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-262, 440. </w:t>
            </w:r>
            <w:r>
              <w:rPr>
                <w:color w:val="000000"/>
                <w:spacing w:val="0"/>
                <w:w w:val="100"/>
                <w:position w:val="0"/>
                <w:sz w:val="12"/>
                <w:szCs w:val="12"/>
              </w:rPr>
              <w:t>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-29,160. </w:t>
            </w:r>
            <w:r>
              <w:rPr>
                <w:color w:val="000000"/>
                <w:spacing w:val="0"/>
                <w:w w:val="100"/>
                <w:position w:val="0"/>
                <w:sz w:val="12"/>
                <w:szCs w:val="12"/>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-291, 600. </w:t>
            </w:r>
            <w:r>
              <w:rPr>
                <w:color w:val="000000"/>
                <w:spacing w:val="0"/>
                <w:w w:val="100"/>
                <w:position w:val="0"/>
                <w:sz w:val="12"/>
                <w:szCs w:val="12"/>
              </w:rPr>
              <w:t>00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2"/>
                <w:szCs w:val="12"/>
              </w:rPr>
              <w:t>1-</w:t>
            </w:r>
            <w:r>
              <w:rPr>
                <w:color w:val="000000"/>
                <w:spacing w:val="0"/>
                <w:w w:val="100"/>
                <w:position w:val="0"/>
                <w:sz w:val="15"/>
                <w:szCs w:val="15"/>
              </w:rPr>
              <w:t>资本公积转增 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372, 014, 54</w:t>
            </w:r>
          </w:p>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-372, </w:t>
            </w:r>
            <w:r>
              <w:rPr>
                <w:color w:val="000000"/>
                <w:spacing w:val="0"/>
                <w:w w:val="100"/>
                <w:position w:val="0"/>
                <w:sz w:val="12"/>
                <w:szCs w:val="12"/>
              </w:rPr>
              <w:t xml:space="preserve">014, </w:t>
            </w:r>
            <w:r>
              <w:rPr>
                <w:color w:val="000000"/>
                <w:spacing w:val="0"/>
                <w:w w:val="100"/>
                <w:position w:val="0"/>
                <w:sz w:val="12"/>
                <w:szCs w:val="12"/>
              </w:rPr>
              <w:t xml:space="preserve">544. </w:t>
            </w:r>
            <w:r>
              <w:rPr>
                <w:color w:val="000000"/>
                <w:spacing w:val="0"/>
                <w:w w:val="100"/>
                <w:position w:val="0"/>
                <w:sz w:val="12"/>
                <w:szCs w:val="12"/>
              </w:rPr>
              <w:t>0</w:t>
            </w:r>
          </w:p>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both"/>
              <w:rPr>
                <w:sz w:val="15"/>
                <w:szCs w:val="15"/>
              </w:rPr>
            </w:pPr>
            <w:r>
              <w:rPr>
                <w:color w:val="000000"/>
                <w:spacing w:val="0"/>
                <w:w w:val="100"/>
                <w:position w:val="0"/>
                <w:sz w:val="12"/>
                <w:szCs w:val="12"/>
              </w:rPr>
              <w:t>2</w:t>
            </w:r>
            <w:r>
              <w:rPr>
                <w:color w:val="000000"/>
                <w:spacing w:val="0"/>
                <w:w w:val="100"/>
                <w:position w:val="0"/>
                <w:sz w:val="15"/>
                <w:szCs w:val="15"/>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6" w:lineRule="exact"/>
              <w:ind w:left="0" w:right="0" w:firstLine="0"/>
              <w:jc w:val="both"/>
              <w:rPr>
                <w:sz w:val="15"/>
                <w:szCs w:val="15"/>
              </w:rPr>
            </w:pPr>
            <w:r>
              <w:rPr>
                <w:color w:val="000000"/>
                <w:spacing w:val="0"/>
                <w:w w:val="100"/>
                <w:position w:val="0"/>
                <w:sz w:val="12"/>
                <w:szCs w:val="12"/>
              </w:rPr>
              <w:t>3</w:t>
            </w:r>
            <w:r>
              <w:rPr>
                <w:color w:val="000000"/>
                <w:spacing w:val="0"/>
                <w:w w:val="100"/>
                <w:position w:val="0"/>
                <w:sz w:val="15"/>
                <w:szCs w:val="15"/>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9" w:lineRule="exact"/>
              <w:ind w:left="0" w:right="0" w:firstLine="0"/>
              <w:jc w:val="both"/>
              <w:rPr>
                <w:sz w:val="15"/>
                <w:szCs w:val="15"/>
              </w:rPr>
            </w:pPr>
            <w:r>
              <w:rPr>
                <w:color w:val="000000"/>
                <w:spacing w:val="0"/>
                <w:w w:val="100"/>
                <w:position w:val="0"/>
                <w:sz w:val="12"/>
                <w:szCs w:val="12"/>
              </w:rPr>
              <w:t>4</w:t>
            </w:r>
            <w:r>
              <w:rPr>
                <w:color w:val="000000"/>
                <w:spacing w:val="0"/>
                <w:w w:val="100"/>
                <w:position w:val="0"/>
                <w:sz w:val="15"/>
                <w:szCs w:val="15"/>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11" w:lineRule="exact"/>
              <w:ind w:left="0" w:right="0" w:firstLine="0"/>
              <w:jc w:val="both"/>
              <w:rPr>
                <w:sz w:val="15"/>
                <w:szCs w:val="15"/>
              </w:rPr>
            </w:pPr>
            <w:r>
              <w:rPr>
                <w:color w:val="000000"/>
                <w:spacing w:val="0"/>
                <w:w w:val="100"/>
                <w:position w:val="0"/>
                <w:sz w:val="12"/>
                <w:szCs w:val="12"/>
              </w:rPr>
              <w:t>5</w:t>
            </w:r>
            <w:r>
              <w:rPr>
                <w:color w:val="000000"/>
                <w:spacing w:val="0"/>
                <w:w w:val="100"/>
                <w:position w:val="0"/>
                <w:sz w:val="15"/>
                <w:szCs w:val="15"/>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-262, 440.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-262, 440. </w:t>
            </w:r>
            <w:r>
              <w:rPr>
                <w:color w:val="000000"/>
                <w:spacing w:val="0"/>
                <w:w w:val="100"/>
                <w:position w:val="0"/>
                <w:sz w:val="12"/>
                <w:szCs w:val="12"/>
              </w:rPr>
              <w:t>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-29,160. </w:t>
            </w:r>
            <w:r>
              <w:rPr>
                <w:color w:val="000000"/>
                <w:spacing w:val="0"/>
                <w:w w:val="100"/>
                <w:position w:val="0"/>
                <w:sz w:val="12"/>
                <w:szCs w:val="12"/>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 xml:space="preserve">-291, 600. </w:t>
            </w:r>
            <w:r>
              <w:rPr>
                <w:color w:val="000000"/>
                <w:spacing w:val="0"/>
                <w:w w:val="100"/>
                <w:position w:val="0"/>
                <w:sz w:val="12"/>
                <w:szCs w:val="12"/>
              </w:rPr>
              <w:t>00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952, 012,</w:t>
            </w:r>
            <w:r>
              <w:rPr>
                <w:color w:val="000000"/>
                <w:spacing w:val="0"/>
                <w:w w:val="100"/>
                <w:position w:val="0"/>
                <w:sz w:val="12"/>
                <w:szCs w:val="12"/>
              </w:rPr>
              <w:t xml:space="preserve">141. </w:t>
            </w:r>
            <w:r>
              <w:rPr>
                <w:color w:val="000000"/>
                <w:spacing w:val="0"/>
                <w:w w:val="100"/>
                <w:position w:val="0"/>
                <w:sz w:val="12"/>
                <w:szCs w:val="12"/>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952,012, 14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-50, </w:t>
            </w:r>
            <w:r>
              <w:rPr>
                <w:color w:val="000000"/>
                <w:spacing w:val="0"/>
                <w:w w:val="100"/>
                <w:position w:val="0"/>
                <w:sz w:val="12"/>
                <w:szCs w:val="12"/>
              </w:rPr>
              <w:t xml:space="preserve">353, </w:t>
            </w:r>
            <w:r>
              <w:rPr>
                <w:color w:val="000000"/>
                <w:spacing w:val="0"/>
                <w:w w:val="100"/>
                <w:position w:val="0"/>
                <w:sz w:val="12"/>
                <w:szCs w:val="12"/>
              </w:rPr>
              <w:t>681.</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901, 658,459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57</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1, 450, 728,</w:t>
            </w:r>
          </w:p>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974.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7, 722, 501, </w:t>
            </w:r>
            <w:r>
              <w:rPr>
                <w:color w:val="000000"/>
                <w:spacing w:val="0"/>
                <w:w w:val="100"/>
                <w:position w:val="0"/>
                <w:sz w:val="12"/>
                <w:szCs w:val="12"/>
              </w:rPr>
              <w:t>739.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6,978,</w:t>
            </w:r>
          </w:p>
          <w:p>
            <w:pPr>
              <w:pStyle w:val="Style28"/>
              <w:keepNext w:val="0"/>
              <w:keepLines w:val="0"/>
              <w:widowControl w:val="0"/>
              <w:shd w:val="clear" w:color="auto" w:fill="auto"/>
              <w:bidi w:val="0"/>
              <w:spacing w:before="0" w:after="0" w:line="240" w:lineRule="auto"/>
              <w:ind w:left="0" w:right="0" w:firstLine="140"/>
              <w:jc w:val="left"/>
              <w:rPr>
                <w:sz w:val="12"/>
                <w:szCs w:val="12"/>
              </w:rPr>
            </w:pPr>
            <w:r>
              <w:rPr>
                <w:color w:val="000000"/>
                <w:spacing w:val="0"/>
                <w:w w:val="100"/>
                <w:position w:val="0"/>
                <w:sz w:val="12"/>
                <w:szCs w:val="12"/>
              </w:rPr>
              <w:t>906.77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182, 347, 52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2, 266, 229, </w:t>
            </w:r>
            <w:r>
              <w:rPr>
                <w:color w:val="000000"/>
                <w:spacing w:val="0"/>
                <w:w w:val="100"/>
                <w:position w:val="0"/>
                <w:sz w:val="12"/>
                <w:szCs w:val="12"/>
              </w:rPr>
              <w:t>895.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11, 628, 787</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 xml:space="preserve">040. </w:t>
            </w:r>
            <w:r>
              <w:rPr>
                <w:color w:val="000000"/>
                <w:spacing w:val="0"/>
                <w:w w:val="100"/>
                <w:position w:val="0"/>
                <w:sz w:val="12"/>
                <w:szCs w:val="12"/>
              </w:rPr>
              <w:t>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326, 057, </w:t>
            </w:r>
            <w:r>
              <w:rPr>
                <w:color w:val="000000"/>
                <w:spacing w:val="0"/>
                <w:w w:val="100"/>
                <w:position w:val="0"/>
                <w:sz w:val="12"/>
                <w:szCs w:val="12"/>
              </w:rPr>
              <w:t>220.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11,954, 844,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260. </w:t>
            </w:r>
            <w:r>
              <w:rPr>
                <w:color w:val="000000"/>
                <w:spacing w:val="0"/>
                <w:w w:val="100"/>
                <w:position w:val="0"/>
                <w:sz w:val="12"/>
                <w:szCs w:val="12"/>
              </w:rPr>
              <w:t>79</w:t>
            </w:r>
          </w:p>
        </w:tc>
      </w:tr>
    </w:tbl>
    <w:p>
      <w:pPr>
        <w:widowControl w:val="0"/>
        <w:spacing w:after="539" w:line="1" w:lineRule="exact"/>
      </w:pPr>
    </w:p>
    <w:tbl>
      <w:tblPr>
        <w:tblOverlap w:val="never"/>
        <w:jc w:val="center"/>
        <w:tblLayout w:type="fixed"/>
      </w:tblPr>
      <w:tblGrid>
        <w:gridCol w:w="1253"/>
        <w:gridCol w:w="1133"/>
        <w:gridCol w:w="566"/>
        <w:gridCol w:w="427"/>
        <w:gridCol w:w="1133"/>
        <w:gridCol w:w="994"/>
        <w:gridCol w:w="566"/>
        <w:gridCol w:w="994"/>
        <w:gridCol w:w="571"/>
        <w:gridCol w:w="850"/>
        <w:gridCol w:w="566"/>
        <w:gridCol w:w="1133"/>
        <w:gridCol w:w="571"/>
        <w:gridCol w:w="1133"/>
        <w:gridCol w:w="1133"/>
        <w:gridCol w:w="1085"/>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5"/>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6940" w:right="0" w:firstLine="0"/>
              <w:jc w:val="left"/>
              <w:rPr>
                <w:sz w:val="15"/>
                <w:szCs w:val="15"/>
              </w:rPr>
            </w:pPr>
            <w:r>
              <w:rPr>
                <w:color w:val="000000"/>
                <w:spacing w:val="0"/>
                <w:w w:val="100"/>
                <w:position w:val="0"/>
                <w:sz w:val="12"/>
                <w:szCs w:val="12"/>
              </w:rPr>
              <w:t>2019</w:t>
            </w:r>
            <w:r>
              <w:rPr>
                <w:color w:val="000000"/>
                <w:spacing w:val="0"/>
                <w:w w:val="100"/>
                <w:position w:val="0"/>
                <w:sz w:val="15"/>
                <w:szCs w:val="15"/>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归属于母公司所有者权益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少数股东权益</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所有者权益 合计</w:t>
            </w:r>
          </w:p>
        </w:tc>
      </w:tr>
      <w:tr>
        <w:trPr>
          <w:trHeight w:val="3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实收资本（或</w:t>
            </w:r>
          </w:p>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减：</w:t>
            </w:r>
          </w:p>
          <w:p>
            <w:pPr>
              <w:pStyle w:val="Style28"/>
              <w:keepNext w:val="0"/>
              <w:keepLines w:val="0"/>
              <w:widowControl w:val="0"/>
              <w:shd w:val="clear" w:color="auto" w:fill="auto"/>
              <w:bidi w:val="0"/>
              <w:spacing w:before="0" w:after="80" w:line="240" w:lineRule="auto"/>
              <w:ind w:left="0" w:right="0" w:firstLine="0"/>
              <w:jc w:val="left"/>
              <w:rPr>
                <w:sz w:val="15"/>
                <w:szCs w:val="15"/>
              </w:rPr>
            </w:pPr>
            <w:r>
              <w:rPr>
                <w:color w:val="000000"/>
                <w:spacing w:val="0"/>
                <w:w w:val="100"/>
                <w:position w:val="0"/>
                <w:sz w:val="15"/>
                <w:szCs w:val="15"/>
              </w:rPr>
              <w:t>库存</w:t>
            </w:r>
          </w:p>
          <w:p>
            <w:pPr>
              <w:pStyle w:val="Style28"/>
              <w:keepNext w:val="0"/>
              <w:keepLines w:val="0"/>
              <w:widowControl w:val="0"/>
              <w:shd w:val="clear" w:color="auto" w:fill="auto"/>
              <w:bidi w:val="0"/>
              <w:spacing w:before="0" w:after="80" w:line="240" w:lineRule="auto"/>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—般</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风险</w:t>
            </w:r>
          </w:p>
          <w:p>
            <w:pPr>
              <w:pStyle w:val="Style28"/>
              <w:keepNext w:val="0"/>
              <w:keepLines w:val="0"/>
              <w:widowControl w:val="0"/>
              <w:shd w:val="clear" w:color="auto" w:fill="auto"/>
              <w:bidi w:val="0"/>
              <w:spacing w:before="0" w:after="60" w:line="240" w:lineRule="auto"/>
              <w:ind w:left="0" w:right="0" w:firstLine="0"/>
              <w:jc w:val="left"/>
              <w:rPr>
                <w:sz w:val="15"/>
                <w:szCs w:val="15"/>
              </w:rPr>
            </w:pPr>
            <w:r>
              <w:rPr>
                <w:color w:val="000000"/>
                <w:spacing w:val="0"/>
                <w:w w:val="100"/>
                <w:position w:val="0"/>
                <w:sz w:val="15"/>
                <w:szCs w:val="15"/>
              </w:rPr>
              <w:t>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00"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续</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253"/>
        <w:gridCol w:w="1133"/>
        <w:gridCol w:w="566"/>
        <w:gridCol w:w="427"/>
        <w:gridCol w:w="1133"/>
        <w:gridCol w:w="994"/>
        <w:gridCol w:w="566"/>
        <w:gridCol w:w="994"/>
        <w:gridCol w:w="571"/>
        <w:gridCol w:w="850"/>
        <w:gridCol w:w="566"/>
        <w:gridCol w:w="1133"/>
        <w:gridCol w:w="571"/>
        <w:gridCol w:w="1133"/>
        <w:gridCol w:w="1133"/>
        <w:gridCol w:w="1085"/>
      </w:tblGrid>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―、上年年末余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643, </w:t>
            </w:r>
            <w:r>
              <w:rPr>
                <w:color w:val="000000"/>
                <w:spacing w:val="0"/>
                <w:w w:val="100"/>
                <w:position w:val="0"/>
                <w:sz w:val="12"/>
                <w:szCs w:val="12"/>
              </w:rPr>
              <w:t>023,970.</w:t>
            </w:r>
          </w:p>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162, 794, </w:t>
            </w:r>
            <w:r>
              <w:rPr>
                <w:color w:val="000000"/>
                <w:spacing w:val="0"/>
                <w:w w:val="100"/>
                <w:position w:val="0"/>
                <w:sz w:val="12"/>
                <w:szCs w:val="12"/>
              </w:rPr>
              <w:t>342.</w:t>
            </w:r>
          </w:p>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1,701, 395,</w:t>
            </w:r>
          </w:p>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185. </w:t>
            </w:r>
            <w:r>
              <w:rPr>
                <w:color w:val="000000"/>
                <w:spacing w:val="0"/>
                <w:w w:val="100"/>
                <w:position w:val="0"/>
                <w:sz w:val="12"/>
                <w:szCs w:val="12"/>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14, 636, 740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99,351,6</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1,197, 335,47</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3, 818, 537, 39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232, 040, </w:t>
            </w:r>
            <w:r>
              <w:rPr>
                <w:color w:val="000000"/>
                <w:spacing w:val="0"/>
                <w:w w:val="100"/>
                <w:position w:val="0"/>
                <w:sz w:val="12"/>
                <w:szCs w:val="12"/>
              </w:rPr>
              <w:t>712.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4, 050, 578,1</w:t>
            </w:r>
          </w:p>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11.44</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-349, 095. </w:t>
            </w:r>
            <w:r>
              <w:rPr>
                <w:color w:val="000000"/>
                <w:spacing w:val="0"/>
                <w:w w:val="100"/>
                <w:position w:val="0"/>
                <w:sz w:val="12"/>
                <w:szCs w:val="12"/>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-563, </w:t>
            </w:r>
            <w:r>
              <w:rPr>
                <w:color w:val="000000"/>
                <w:spacing w:val="0"/>
                <w:w w:val="100"/>
                <w:position w:val="0"/>
                <w:sz w:val="12"/>
                <w:szCs w:val="12"/>
              </w:rPr>
              <w:t>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-11,512, 529.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-12,425,256.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-305, 314. </w:t>
            </w:r>
            <w:r>
              <w:rPr>
                <w:color w:val="000000"/>
                <w:spacing w:val="0"/>
                <w:w w:val="100"/>
                <w:position w:val="0"/>
                <w:sz w:val="12"/>
                <w:szCs w:val="12"/>
              </w:rPr>
              <w:t>66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-12, </w:t>
            </w:r>
            <w:r>
              <w:rPr>
                <w:color w:val="000000"/>
                <w:spacing w:val="0"/>
                <w:w w:val="100"/>
                <w:position w:val="0"/>
                <w:sz w:val="12"/>
                <w:szCs w:val="12"/>
              </w:rPr>
              <w:t>730, 571</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w:t>
            </w:r>
            <w:r>
              <w:rPr>
                <w:color w:val="000000"/>
                <w:spacing w:val="0"/>
                <w:w w:val="100"/>
                <w:position w:val="0"/>
                <w:sz w:val="12"/>
                <w:szCs w:val="12"/>
              </w:rPr>
              <w:t>54</w:t>
            </w:r>
          </w:p>
        </w:tc>
      </w:tr>
      <w:tr>
        <w:trPr>
          <w:trHeight w:val="19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同一控制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下企业合并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643, </w:t>
            </w:r>
            <w:r>
              <w:rPr>
                <w:color w:val="000000"/>
                <w:spacing w:val="0"/>
                <w:w w:val="100"/>
                <w:position w:val="0"/>
                <w:sz w:val="12"/>
                <w:szCs w:val="12"/>
              </w:rPr>
              <w:t>023,970.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162, 794, </w:t>
            </w:r>
            <w:r>
              <w:rPr>
                <w:color w:val="000000"/>
                <w:spacing w:val="0"/>
                <w:w w:val="100"/>
                <w:position w:val="0"/>
                <w:sz w:val="12"/>
                <w:szCs w:val="12"/>
              </w:rPr>
              <w:t>342.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1,701, 395,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14, 287, 645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98, 788, 0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1,185, 822, 94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3, 806,112, 14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231, 735, </w:t>
            </w:r>
            <w:r>
              <w:rPr>
                <w:color w:val="000000"/>
                <w:spacing w:val="0"/>
                <w:w w:val="100"/>
                <w:position w:val="0"/>
                <w:sz w:val="12"/>
                <w:szCs w:val="12"/>
              </w:rPr>
              <w:t>398.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4, 037, 847, 5</w:t>
            </w:r>
          </w:p>
        </w:tc>
      </w:tr>
      <w:tr>
        <w:trPr>
          <w:trHeight w:val="19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01</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185. </w:t>
            </w:r>
            <w:r>
              <w:rPr>
                <w:color w:val="000000"/>
                <w:spacing w:val="0"/>
                <w:w w:val="100"/>
                <w:position w:val="0"/>
                <w:sz w:val="12"/>
                <w:szCs w:val="12"/>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53.36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5.40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w:t>
            </w:r>
            <w:r>
              <w:rPr>
                <w:color w:val="000000"/>
                <w:spacing w:val="0"/>
                <w:w w:val="100"/>
                <w:position w:val="0"/>
                <w:sz w:val="12"/>
                <w:szCs w:val="12"/>
              </w:rPr>
              <w:t>57</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2"/>
                <w:szCs w:val="12"/>
              </w:rPr>
            </w:pPr>
            <w:r>
              <w:rPr>
                <w:color w:val="000000"/>
                <w:spacing w:val="0"/>
                <w:w w:val="100"/>
                <w:position w:val="0"/>
                <w:sz w:val="12"/>
                <w:szCs w:val="12"/>
              </w:rPr>
              <w:t xml:space="preserve">39. </w:t>
            </w:r>
            <w:r>
              <w:rPr>
                <w:color w:val="000000"/>
                <w:spacing w:val="0"/>
                <w:w w:val="100"/>
                <w:position w:val="0"/>
                <w:sz w:val="12"/>
                <w:szCs w:val="12"/>
              </w:rPr>
              <w:t>90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257, 285, </w:t>
            </w:r>
            <w:r>
              <w:rPr>
                <w:color w:val="000000"/>
                <w:spacing w:val="0"/>
                <w:w w:val="100"/>
                <w:position w:val="0"/>
                <w:sz w:val="12"/>
                <w:szCs w:val="12"/>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-250, </w:t>
            </w:r>
            <w:r>
              <w:rPr>
                <w:color w:val="000000"/>
                <w:spacing w:val="0"/>
                <w:w w:val="100"/>
                <w:position w:val="0"/>
                <w:sz w:val="12"/>
                <w:szCs w:val="12"/>
              </w:rPr>
              <w:t>527, 8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741,256.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474, 391, </w:t>
            </w:r>
            <w:r>
              <w:rPr>
                <w:color w:val="000000"/>
                <w:spacing w:val="0"/>
                <w:w w:val="100"/>
                <w:position w:val="0"/>
                <w:sz w:val="12"/>
                <w:szCs w:val="12"/>
              </w:rPr>
              <w:t>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517, </w:t>
            </w:r>
            <w:r>
              <w:rPr>
                <w:color w:val="000000"/>
                <w:spacing w:val="0"/>
                <w:w w:val="100"/>
                <w:position w:val="0"/>
                <w:sz w:val="12"/>
                <w:szCs w:val="12"/>
              </w:rPr>
              <w:t>700,612.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65, 728, </w:t>
            </w:r>
            <w:r>
              <w:rPr>
                <w:color w:val="000000"/>
                <w:spacing w:val="0"/>
                <w:w w:val="100"/>
                <w:position w:val="0"/>
                <w:sz w:val="12"/>
                <w:szCs w:val="12"/>
              </w:rPr>
              <w:t xml:space="preserve">846. </w:t>
            </w:r>
            <w:r>
              <w:rPr>
                <w:color w:val="000000"/>
                <w:spacing w:val="0"/>
                <w:w w:val="100"/>
                <w:position w:val="0"/>
                <w:sz w:val="12"/>
                <w:szCs w:val="12"/>
              </w:rPr>
              <w:t>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583, 429, 459</w:t>
            </w:r>
          </w:p>
        </w:tc>
      </w:tr>
      <w:tr>
        <w:trPr>
          <w:trHeight w:val="39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动金额（减少以 “一”号填列）</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16.82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79</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.34</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w:t>
            </w:r>
            <w:r>
              <w:rPr>
                <w:color w:val="000000"/>
                <w:spacing w:val="0"/>
                <w:w w:val="100"/>
                <w:position w:val="0"/>
                <w:sz w:val="12"/>
                <w:szCs w:val="12"/>
              </w:rPr>
              <w:t>741,256.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593, 633, </w:t>
            </w:r>
            <w:r>
              <w:rPr>
                <w:color w:val="000000"/>
                <w:spacing w:val="0"/>
                <w:w w:val="100"/>
                <w:position w:val="0"/>
                <w:sz w:val="12"/>
                <w:szCs w:val="12"/>
              </w:rPr>
              <w:t>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601, </w:t>
            </w:r>
            <w:r>
              <w:rPr>
                <w:color w:val="000000"/>
                <w:spacing w:val="0"/>
                <w:w w:val="100"/>
                <w:position w:val="0"/>
                <w:sz w:val="12"/>
                <w:szCs w:val="12"/>
              </w:rPr>
              <w:t>374,301.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44, </w:t>
            </w:r>
            <w:r>
              <w:rPr>
                <w:color w:val="000000"/>
                <w:spacing w:val="0"/>
                <w:w w:val="100"/>
                <w:position w:val="0"/>
                <w:sz w:val="12"/>
                <w:szCs w:val="12"/>
              </w:rPr>
              <w:t>761,757.6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646,136, 058</w:t>
            </w:r>
          </w:p>
        </w:tc>
      </w:tr>
      <w:tr>
        <w:trPr>
          <w:trHeight w:val="192"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w:t>
            </w: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.98</w:t>
            </w:r>
          </w:p>
        </w:tc>
      </w:tr>
      <w:tr>
        <w:trPr>
          <w:trHeight w:val="19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58,943.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2,679, </w:t>
            </w:r>
            <w:r>
              <w:rPr>
                <w:color w:val="000000"/>
                <w:spacing w:val="0"/>
                <w:w w:val="100"/>
                <w:position w:val="0"/>
                <w:sz w:val="12"/>
                <w:szCs w:val="12"/>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336,461. </w:t>
            </w:r>
            <w:r>
              <w:rPr>
                <w:color w:val="000000"/>
                <w:spacing w:val="0"/>
                <w:w w:val="100"/>
                <w:position w:val="0"/>
                <w:sz w:val="12"/>
                <w:szCs w:val="12"/>
              </w:rPr>
              <w:t>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31, </w:t>
            </w:r>
            <w:r>
              <w:rPr>
                <w:color w:val="000000"/>
                <w:spacing w:val="0"/>
                <w:w w:val="100"/>
                <w:position w:val="0"/>
                <w:sz w:val="12"/>
                <w:szCs w:val="12"/>
              </w:rPr>
              <w:t xml:space="preserve">619,900. </w:t>
            </w:r>
            <w:r>
              <w:rPr>
                <w:color w:val="000000"/>
                <w:spacing w:val="0"/>
                <w:w w:val="100"/>
                <w:position w:val="0"/>
                <w:sz w:val="12"/>
                <w:szCs w:val="12"/>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33, </w:t>
            </w:r>
            <w:r>
              <w:rPr>
                <w:color w:val="000000"/>
                <w:spacing w:val="0"/>
                <w:w w:val="100"/>
                <w:position w:val="0"/>
                <w:sz w:val="12"/>
                <w:szCs w:val="12"/>
              </w:rPr>
              <w:t>956,361.</w:t>
            </w:r>
          </w:p>
        </w:tc>
      </w:tr>
      <w:tr>
        <w:trPr>
          <w:trHeight w:val="2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w:t>
            </w:r>
          </w:p>
        </w:tc>
      </w:tr>
      <w:tr>
        <w:trPr>
          <w:trHeight w:val="19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31, </w:t>
            </w:r>
            <w:r>
              <w:rPr>
                <w:color w:val="000000"/>
                <w:spacing w:val="0"/>
                <w:w w:val="100"/>
                <w:position w:val="0"/>
                <w:sz w:val="12"/>
                <w:szCs w:val="12"/>
              </w:rPr>
              <w:t xml:space="preserve">619,900. </w:t>
            </w:r>
            <w:r>
              <w:rPr>
                <w:color w:val="000000"/>
                <w:spacing w:val="0"/>
                <w:w w:val="100"/>
                <w:position w:val="0"/>
                <w:sz w:val="12"/>
                <w:szCs w:val="12"/>
              </w:rPr>
              <w:t>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31, </w:t>
            </w:r>
            <w:r>
              <w:rPr>
                <w:color w:val="000000"/>
                <w:spacing w:val="0"/>
                <w:w w:val="100"/>
                <w:position w:val="0"/>
                <w:sz w:val="12"/>
                <w:szCs w:val="12"/>
              </w:rPr>
              <w:t>619,900.</w:t>
            </w:r>
          </w:p>
        </w:tc>
      </w:tr>
      <w:tr>
        <w:trPr>
          <w:trHeight w:val="2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w:t>
            </w:r>
          </w:p>
        </w:tc>
      </w:tr>
      <w:tr>
        <w:trPr>
          <w:trHeight w:val="19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58,943.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2,679, </w:t>
            </w:r>
            <w:r>
              <w:rPr>
                <w:color w:val="000000"/>
                <w:spacing w:val="0"/>
                <w:w w:val="100"/>
                <w:position w:val="0"/>
                <w:sz w:val="12"/>
                <w:szCs w:val="12"/>
              </w:rPr>
              <w:t>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336,461. </w:t>
            </w:r>
            <w:r>
              <w:rPr>
                <w:color w:val="000000"/>
                <w:spacing w:val="0"/>
                <w:w w:val="100"/>
                <w:position w:val="0"/>
                <w:sz w:val="12"/>
                <w:szCs w:val="12"/>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2, 336, </w:t>
            </w:r>
            <w:r>
              <w:rPr>
                <w:color w:val="000000"/>
                <w:spacing w:val="0"/>
                <w:w w:val="100"/>
                <w:position w:val="0"/>
                <w:sz w:val="12"/>
                <w:szCs w:val="12"/>
              </w:rPr>
              <w:t>461.2</w:t>
            </w:r>
          </w:p>
        </w:tc>
      </w:tr>
      <w:tr>
        <w:trPr>
          <w:trHeight w:val="398"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具持有者投入 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w:t>
            </w: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-119, </w:t>
            </w:r>
            <w:r>
              <w:rPr>
                <w:color w:val="000000"/>
                <w:spacing w:val="0"/>
                <w:w w:val="100"/>
                <w:position w:val="0"/>
                <w:sz w:val="12"/>
                <w:szCs w:val="12"/>
              </w:rPr>
              <w:t>241,835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-90, </w:t>
            </w:r>
            <w:r>
              <w:rPr>
                <w:color w:val="000000"/>
                <w:spacing w:val="0"/>
                <w:w w:val="100"/>
                <w:position w:val="0"/>
                <w:sz w:val="12"/>
                <w:szCs w:val="12"/>
              </w:rPr>
              <w:t>029,</w:t>
            </w:r>
            <w:r>
              <w:rPr>
                <w:color w:val="000000"/>
                <w:spacing w:val="0"/>
                <w:w w:val="100"/>
                <w:position w:val="0"/>
                <w:sz w:val="12"/>
                <w:szCs w:val="12"/>
              </w:rPr>
              <w:t>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627, </w:t>
            </w:r>
            <w:r>
              <w:rPr>
                <w:color w:val="000000"/>
                <w:spacing w:val="0"/>
                <w:w w:val="100"/>
                <w:position w:val="0"/>
                <w:sz w:val="12"/>
                <w:szCs w:val="12"/>
              </w:rPr>
              <w:t xml:space="preserve">469. </w:t>
            </w:r>
            <w:r>
              <w:rPr>
                <w:color w:val="000000"/>
                <w:spacing w:val="0"/>
                <w:w w:val="100"/>
                <w:position w:val="0"/>
                <w:sz w:val="12"/>
                <w:szCs w:val="12"/>
              </w:rPr>
              <w:t>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-92, </w:t>
            </w:r>
            <w:r>
              <w:rPr>
                <w:color w:val="000000"/>
                <w:spacing w:val="0"/>
                <w:w w:val="100"/>
                <w:position w:val="0"/>
                <w:sz w:val="12"/>
                <w:szCs w:val="12"/>
              </w:rPr>
              <w:t>656, 590</w:t>
            </w:r>
          </w:p>
        </w:tc>
      </w:tr>
      <w:tr>
        <w:trPr>
          <w:trHeight w:val="18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79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w:t>
            </w:r>
            <w:r>
              <w:rPr>
                <w:color w:val="000000"/>
                <w:spacing w:val="0"/>
                <w:w w:val="100"/>
                <w:position w:val="0"/>
                <w:sz w:val="12"/>
                <w:szCs w:val="12"/>
              </w:rPr>
              <w:t>34</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29,212,7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-29,212,715.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-对所有者（或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-90,029, 120.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-90, </w:t>
            </w:r>
            <w:r>
              <w:rPr>
                <w:color w:val="000000"/>
                <w:spacing w:val="0"/>
                <w:w w:val="100"/>
                <w:position w:val="0"/>
                <w:sz w:val="12"/>
                <w:szCs w:val="12"/>
              </w:rPr>
              <w:t>029,</w:t>
            </w:r>
            <w:r>
              <w:rPr>
                <w:color w:val="000000"/>
                <w:spacing w:val="0"/>
                <w:w w:val="100"/>
                <w:position w:val="0"/>
                <w:sz w:val="12"/>
                <w:szCs w:val="12"/>
              </w:rPr>
              <w:t>120.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627, </w:t>
            </w:r>
            <w:r>
              <w:rPr>
                <w:color w:val="000000"/>
                <w:spacing w:val="0"/>
                <w:w w:val="100"/>
                <w:position w:val="0"/>
                <w:sz w:val="12"/>
                <w:szCs w:val="12"/>
              </w:rPr>
              <w:t xml:space="preserve">469. </w:t>
            </w:r>
            <w:r>
              <w:rPr>
                <w:color w:val="000000"/>
                <w:spacing w:val="0"/>
                <w:w w:val="100"/>
                <w:position w:val="0"/>
                <w:sz w:val="12"/>
                <w:szCs w:val="12"/>
              </w:rPr>
              <w:t>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both"/>
              <w:rPr>
                <w:sz w:val="12"/>
                <w:szCs w:val="12"/>
              </w:rPr>
            </w:pPr>
            <w:r>
              <w:rPr>
                <w:color w:val="000000"/>
                <w:spacing w:val="0"/>
                <w:w w:val="100"/>
                <w:position w:val="0"/>
                <w:sz w:val="12"/>
                <w:szCs w:val="12"/>
              </w:rPr>
              <w:t xml:space="preserve">-92, </w:t>
            </w:r>
            <w:r>
              <w:rPr>
                <w:color w:val="000000"/>
                <w:spacing w:val="0"/>
                <w:w w:val="100"/>
                <w:position w:val="0"/>
                <w:sz w:val="12"/>
                <w:szCs w:val="12"/>
              </w:rPr>
              <w:t>656, 590</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股东）的分配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w:t>
            </w: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w:t>
            </w:r>
            <w:r>
              <w:rPr>
                <w:color w:val="000000"/>
                <w:spacing w:val="0"/>
                <w:w w:val="100"/>
                <w:position w:val="0"/>
                <w:sz w:val="12"/>
                <w:szCs w:val="12"/>
              </w:rPr>
              <w:t>34</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257, 226, </w:t>
            </w:r>
            <w:r>
              <w:rPr>
                <w:color w:val="000000"/>
                <w:spacing w:val="0"/>
                <w:w w:val="100"/>
                <w:position w:val="0"/>
                <w:sz w:val="12"/>
                <w:szCs w:val="12"/>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w:t>
            </w:r>
            <w:r>
              <w:rPr>
                <w:color w:val="000000"/>
                <w:spacing w:val="0"/>
                <w:w w:val="100"/>
                <w:position w:val="0"/>
                <w:sz w:val="12"/>
                <w:szCs w:val="12"/>
              </w:rPr>
              <w:t>226, 0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益内部结转</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257, 226, </w:t>
            </w:r>
            <w:r>
              <w:rPr>
                <w:color w:val="000000"/>
                <w:spacing w:val="0"/>
                <w:w w:val="100"/>
                <w:position w:val="0"/>
                <w:sz w:val="12"/>
                <w:szCs w:val="12"/>
              </w:rPr>
              <w:t>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w:t>
            </w:r>
            <w:r>
              <w:rPr>
                <w:color w:val="000000"/>
                <w:spacing w:val="0"/>
                <w:w w:val="100"/>
                <w:position w:val="0"/>
                <w:sz w:val="12"/>
                <w:szCs w:val="12"/>
              </w:rPr>
              <w:t>226, 0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增资本（或股 本）</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59.00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 增资本（或股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53"/>
        <w:gridCol w:w="1133"/>
        <w:gridCol w:w="566"/>
        <w:gridCol w:w="427"/>
        <w:gridCol w:w="1142"/>
        <w:gridCol w:w="994"/>
        <w:gridCol w:w="557"/>
        <w:gridCol w:w="994"/>
        <w:gridCol w:w="571"/>
        <w:gridCol w:w="850"/>
        <w:gridCol w:w="566"/>
        <w:gridCol w:w="1133"/>
        <w:gridCol w:w="571"/>
        <w:gridCol w:w="1133"/>
        <w:gridCol w:w="1133"/>
        <w:gridCol w:w="1085"/>
      </w:tblGrid>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4,018, </w:t>
            </w:r>
            <w:r>
              <w:rPr>
                <w:color w:val="000000"/>
                <w:spacing w:val="0"/>
                <w:w w:val="100"/>
                <w:position w:val="0"/>
                <w:sz w:val="12"/>
                <w:szCs w:val="12"/>
              </w:rPr>
              <w:t>970.</w:t>
            </w:r>
          </w:p>
          <w:p>
            <w:pPr>
              <w:pStyle w:val="Style28"/>
              <w:keepNext w:val="0"/>
              <w:keepLines w:val="0"/>
              <w:widowControl w:val="0"/>
              <w:shd w:val="clear" w:color="auto" w:fill="auto"/>
              <w:bidi w:val="0"/>
              <w:spacing w:before="0" w:after="0" w:line="240" w:lineRule="auto"/>
              <w:ind w:left="0" w:right="0" w:firstLine="720"/>
              <w:jc w:val="both"/>
              <w:rPr>
                <w:sz w:val="12"/>
                <w:szCs w:val="12"/>
              </w:rPr>
            </w:pPr>
            <w:r>
              <w:rPr>
                <w:color w:val="000000"/>
                <w:spacing w:val="0"/>
                <w:w w:val="100"/>
                <w:position w:val="0"/>
                <w:sz w:val="12"/>
                <w:szCs w:val="12"/>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018,970. </w:t>
            </w:r>
            <w:r>
              <w:rPr>
                <w:color w:val="000000"/>
                <w:spacing w:val="0"/>
                <w:w w:val="100"/>
                <w:position w:val="0"/>
                <w:sz w:val="12"/>
                <w:szCs w:val="12"/>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-8, </w:t>
            </w:r>
            <w:r>
              <w:rPr>
                <w:color w:val="000000"/>
                <w:spacing w:val="0"/>
                <w:w w:val="100"/>
                <w:position w:val="0"/>
                <w:sz w:val="12"/>
                <w:szCs w:val="12"/>
              </w:rPr>
              <w:t xml:space="preserve">025, </w:t>
            </w:r>
            <w:r>
              <w:rPr>
                <w:color w:val="000000"/>
                <w:spacing w:val="0"/>
                <w:w w:val="100"/>
                <w:position w:val="0"/>
                <w:sz w:val="12"/>
                <w:szCs w:val="12"/>
              </w:rPr>
              <w:t xml:space="preserve">341. </w:t>
            </w:r>
            <w:r>
              <w:rPr>
                <w:color w:val="000000"/>
                <w:spacing w:val="0"/>
                <w:w w:val="100"/>
                <w:position w:val="0"/>
                <w:sz w:val="12"/>
                <w:szCs w:val="12"/>
              </w:rPr>
              <w:t>3</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006, </w:t>
            </w:r>
            <w:r>
              <w:rPr>
                <w:color w:val="000000"/>
                <w:spacing w:val="0"/>
                <w:w w:val="100"/>
                <w:position w:val="0"/>
                <w:sz w:val="12"/>
                <w:szCs w:val="12"/>
              </w:rPr>
              <w:t>370.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55</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四、本期期末余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900, </w:t>
            </w:r>
            <w:r>
              <w:rPr>
                <w:color w:val="000000"/>
                <w:spacing w:val="0"/>
                <w:w w:val="100"/>
                <w:position w:val="0"/>
                <w:sz w:val="12"/>
                <w:szCs w:val="12"/>
              </w:rPr>
              <w:t>308,972.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162, 392, </w:t>
            </w:r>
            <w:r>
              <w:rPr>
                <w:color w:val="000000"/>
                <w:spacing w:val="0"/>
                <w:w w:val="100"/>
                <w:position w:val="0"/>
                <w:sz w:val="12"/>
                <w:szCs w:val="12"/>
              </w:rPr>
              <w:t>588.</w:t>
            </w:r>
          </w:p>
          <w:p>
            <w:pPr>
              <w:pStyle w:val="Style28"/>
              <w:keepNext w:val="0"/>
              <w:keepLines w:val="0"/>
              <w:widowControl w:val="0"/>
              <w:shd w:val="clear" w:color="auto" w:fill="auto"/>
              <w:bidi w:val="0"/>
              <w:spacing w:before="0" w:after="0" w:line="240" w:lineRule="auto"/>
              <w:ind w:left="0" w:right="0" w:firstLine="860"/>
              <w:jc w:val="left"/>
              <w:rPr>
                <w:sz w:val="12"/>
                <w:szCs w:val="12"/>
              </w:rPr>
            </w:pP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1,450, 867,</w:t>
            </w:r>
          </w:p>
          <w:p>
            <w:pPr>
              <w:pStyle w:val="Style28"/>
              <w:keepNext w:val="0"/>
              <w:keepLines w:val="0"/>
              <w:widowControl w:val="0"/>
              <w:shd w:val="clear" w:color="auto" w:fill="auto"/>
              <w:bidi w:val="0"/>
              <w:spacing w:before="0" w:after="0" w:line="240" w:lineRule="auto"/>
              <w:ind w:left="0" w:right="0" w:firstLine="420"/>
              <w:jc w:val="both"/>
              <w:rPr>
                <w:sz w:val="12"/>
                <w:szCs w:val="12"/>
              </w:rPr>
            </w:pPr>
            <w:r>
              <w:rPr>
                <w:color w:val="000000"/>
                <w:spacing w:val="0"/>
                <w:w w:val="100"/>
                <w:position w:val="0"/>
                <w:sz w:val="12"/>
                <w:szCs w:val="12"/>
              </w:rPr>
              <w:t xml:space="preserve">368. </w:t>
            </w:r>
            <w:r>
              <w:rPr>
                <w:color w:val="000000"/>
                <w:spacing w:val="0"/>
                <w:w w:val="100"/>
                <w:position w:val="0"/>
                <w:sz w:val="12"/>
                <w:szCs w:val="12"/>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22,028, 901</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128, 000,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768. </w:t>
            </w:r>
            <w:r>
              <w:rPr>
                <w:color w:val="000000"/>
                <w:spacing w:val="0"/>
                <w:w w:val="100"/>
                <w:position w:val="0"/>
                <w:sz w:val="12"/>
                <w:szCs w:val="12"/>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1,660, 214,15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4, 323,812, 75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 </w:t>
            </w:r>
            <w:r>
              <w:rPr>
                <w:color w:val="000000"/>
                <w:spacing w:val="0"/>
                <w:w w:val="100"/>
                <w:position w:val="0"/>
                <w:sz w:val="12"/>
                <w:szCs w:val="12"/>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 xml:space="preserve">297, 464, </w:t>
            </w:r>
            <w:r>
              <w:rPr>
                <w:color w:val="000000"/>
                <w:spacing w:val="0"/>
                <w:w w:val="100"/>
                <w:position w:val="0"/>
                <w:sz w:val="12"/>
                <w:szCs w:val="12"/>
              </w:rPr>
              <w:t>244.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4,621, 276,9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99. </w:t>
            </w:r>
            <w:r>
              <w:rPr>
                <w:color w:val="000000"/>
                <w:spacing w:val="0"/>
                <w:w w:val="100"/>
                <w:position w:val="0"/>
                <w:sz w:val="12"/>
                <w:szCs w:val="12"/>
              </w:rPr>
              <w:t>24</w:t>
            </w:r>
          </w:p>
        </w:tc>
      </w:tr>
      <w:tr>
        <w:trPr>
          <w:trHeight w:val="269" w:hRule="exact"/>
        </w:trPr>
        <w:tc>
          <w:tcPr>
            <w:gridSpan w:val="5"/>
            <w:tcBorders>
              <w:top w:val="single" w:sz="4"/>
            </w:tcBorders>
            <w:shd w:val="clear" w:color="auto" w:fill="FFFFFF"/>
            <w:vAlign w:val="bottom"/>
          </w:tcPr>
          <w:p>
            <w:pPr>
              <w:pStyle w:val="Style28"/>
              <w:keepNext w:val="0"/>
              <w:keepLines w:val="0"/>
              <w:widowControl w:val="0"/>
              <w:shd w:val="clear" w:color="auto" w:fill="auto"/>
              <w:tabs>
                <w:tab w:pos="4310" w:val="left"/>
              </w:tabs>
              <w:bidi w:val="0"/>
              <w:spacing w:before="0" w:after="0" w:line="240" w:lineRule="auto"/>
              <w:ind w:left="0" w:right="0" w:firstLine="0"/>
              <w:jc w:val="left"/>
            </w:pPr>
            <w:r>
              <w:rPr>
                <w:color w:val="000000"/>
                <w:spacing w:val="0"/>
                <w:w w:val="100"/>
                <w:position w:val="0"/>
              </w:rPr>
              <w:t>法定代表人：历军</w:t>
              <w:tab/>
              <w:t>主</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rPr>
              <w:t>E</w:t>
            </w:r>
            <w:r>
              <w:rPr>
                <w:color w:val="000000"/>
                <w:spacing w:val="0"/>
                <w:w w:val="100"/>
                <w:position w:val="0"/>
              </w:rPr>
              <w:t>管会计工作</w:t>
            </w:r>
          </w:p>
        </w:tc>
        <w:tc>
          <w:tcPr>
            <w:gridSpan w:val="10"/>
            <w:tcBorders>
              <w:top w:val="single" w:sz="4"/>
              <w:left w:val="single" w:sz="4"/>
            </w:tcBorders>
            <w:shd w:val="clear" w:color="auto" w:fill="FFFFFF"/>
            <w:vAlign w:val="bottom"/>
          </w:tcPr>
          <w:p>
            <w:pPr>
              <w:pStyle w:val="Style28"/>
              <w:keepNext w:val="0"/>
              <w:keepLines w:val="0"/>
              <w:widowControl w:val="0"/>
              <w:shd w:val="clear" w:color="auto" w:fill="auto"/>
              <w:tabs>
                <w:tab w:pos="3744" w:val="left"/>
              </w:tabs>
              <w:bidi w:val="0"/>
              <w:spacing w:before="0" w:after="0" w:line="240" w:lineRule="auto"/>
              <w:ind w:left="0" w:right="0" w:firstLine="0"/>
              <w:jc w:val="left"/>
            </w:pPr>
            <w:r>
              <w:rPr>
                <w:color w:val="000000"/>
                <w:spacing w:val="0"/>
                <w:w w:val="100"/>
                <w:position w:val="0"/>
              </w:rPr>
              <w:t>作负责人：翁启南</w:t>
              <w:tab/>
              <w:t>会计机构负责人：白俊霞</w:t>
            </w:r>
          </w:p>
        </w:tc>
      </w:tr>
    </w:tbl>
    <w:p>
      <w:pPr>
        <w:widowControl w:val="0"/>
        <w:spacing w:after="579" w:line="1" w:lineRule="exact"/>
      </w:pPr>
    </w:p>
    <w:p>
      <w:pPr>
        <w:pStyle w:val="Style19"/>
        <w:keepNext/>
        <w:keepLines/>
        <w:widowControl w:val="0"/>
        <w:shd w:val="clear" w:color="auto" w:fill="auto"/>
        <w:bidi w:val="0"/>
        <w:spacing w:before="0" w:after="0" w:line="240" w:lineRule="auto"/>
        <w:ind w:left="0" w:right="0" w:firstLine="0"/>
        <w:jc w:val="center"/>
      </w:pPr>
      <w:bookmarkStart w:id="737" w:name="bookmark737"/>
      <w:bookmarkStart w:id="738" w:name="bookmark738"/>
      <w:bookmarkStart w:id="739" w:name="bookmark739"/>
      <w:r>
        <w:rPr>
          <w:color w:val="000000"/>
          <w:spacing w:val="0"/>
          <w:w w:val="100"/>
          <w:position w:val="0"/>
        </w:rPr>
        <w:t>母公司所有者权益变动表</w:t>
      </w:r>
      <w:bookmarkEnd w:id="737"/>
      <w:bookmarkEnd w:id="738"/>
      <w:bookmarkEnd w:id="739"/>
    </w:p>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5"/>
        <w:keepNext w:val="0"/>
        <w:keepLines w:val="0"/>
        <w:widowControl w:val="0"/>
        <w:shd w:val="clear" w:color="auto" w:fill="auto"/>
        <w:bidi w:val="0"/>
        <w:spacing w:before="0" w:after="0" w:line="240" w:lineRule="auto"/>
        <w:ind w:left="11880" w:right="0" w:firstLine="0"/>
        <w:jc w:val="left"/>
      </w:pPr>
      <w:r>
        <w:rPr>
          <w:color w:val="000000"/>
          <w:spacing w:val="0"/>
          <w:w w:val="100"/>
          <w:position w:val="0"/>
        </w:rPr>
        <w:t>单位:元币种:人民币</w:t>
      </w:r>
    </w:p>
    <w:tbl>
      <w:tblPr>
        <w:tblOverlap w:val="never"/>
        <w:jc w:val="center"/>
        <w:tblLayout w:type="fixed"/>
      </w:tblPr>
      <w:tblGrid>
        <w:gridCol w:w="2458"/>
        <w:gridCol w:w="1435"/>
        <w:gridCol w:w="566"/>
        <w:gridCol w:w="566"/>
        <w:gridCol w:w="1416"/>
        <w:gridCol w:w="1421"/>
        <w:gridCol w:w="566"/>
        <w:gridCol w:w="1133"/>
        <w:gridCol w:w="566"/>
        <w:gridCol w:w="1277"/>
        <w:gridCol w:w="1416"/>
        <w:gridCol w:w="1157"/>
      </w:tblGrid>
      <w:tr>
        <w:trPr>
          <w:trHeight w:val="21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2020</w:t>
            </w:r>
            <w:r>
              <w:rPr>
                <w:color w:val="000000"/>
                <w:spacing w:val="0"/>
                <w:w w:val="100"/>
                <w:position w:val="0"/>
                <w:sz w:val="15"/>
                <w:szCs w:val="15"/>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 库存</w:t>
            </w:r>
          </w:p>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专项 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所有者权益合 计</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900, 308, </w:t>
            </w:r>
            <w:r>
              <w:rPr>
                <w:color w:val="000000"/>
                <w:spacing w:val="0"/>
                <w:w w:val="100"/>
                <w:position w:val="0"/>
                <w:sz w:val="12"/>
                <w:szCs w:val="12"/>
              </w:rPr>
              <w:t xml:space="preserve">972.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162, 392, </w:t>
            </w:r>
            <w:r>
              <w:rPr>
                <w:color w:val="000000"/>
                <w:spacing w:val="0"/>
                <w:w w:val="100"/>
                <w:position w:val="0"/>
                <w:sz w:val="12"/>
                <w:szCs w:val="12"/>
              </w:rPr>
              <w:t xml:space="preserve">588.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1,468, 043, </w:t>
            </w:r>
            <w:r>
              <w:rPr>
                <w:color w:val="000000"/>
                <w:spacing w:val="0"/>
                <w:w w:val="100"/>
                <w:position w:val="0"/>
                <w:sz w:val="12"/>
                <w:szCs w:val="12"/>
              </w:rPr>
              <w:t xml:space="preserve">543. </w:t>
            </w:r>
            <w:r>
              <w:rPr>
                <w:color w:val="000000"/>
                <w:spacing w:val="0"/>
                <w:w w:val="100"/>
                <w:position w:val="0"/>
                <w:sz w:val="12"/>
                <w:szCs w:val="12"/>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1, 738, </w:t>
            </w:r>
            <w:r>
              <w:rPr>
                <w:color w:val="000000"/>
                <w:spacing w:val="0"/>
                <w:w w:val="100"/>
                <w:position w:val="0"/>
                <w:sz w:val="12"/>
                <w:szCs w:val="12"/>
              </w:rPr>
              <w:t xml:space="preserve">073.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128,000, </w:t>
            </w:r>
            <w:r>
              <w:rPr>
                <w:color w:val="000000"/>
                <w:spacing w:val="0"/>
                <w:w w:val="100"/>
                <w:position w:val="0"/>
                <w:sz w:val="12"/>
                <w:szCs w:val="12"/>
              </w:rPr>
              <w:t xml:space="preserve">768. </w:t>
            </w:r>
            <w:r>
              <w:rPr>
                <w:color w:val="000000"/>
                <w:spacing w:val="0"/>
                <w:w w:val="100"/>
                <w:position w:val="0"/>
                <w:sz w:val="12"/>
                <w:szCs w:val="12"/>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708, 869, </w:t>
            </w:r>
            <w:r>
              <w:rPr>
                <w:color w:val="000000"/>
                <w:spacing w:val="0"/>
                <w:w w:val="100"/>
                <w:position w:val="0"/>
                <w:sz w:val="12"/>
                <w:szCs w:val="12"/>
              </w:rPr>
              <w:t xml:space="preserve">006. </w:t>
            </w:r>
            <w:r>
              <w:rPr>
                <w:color w:val="000000"/>
                <w:spacing w:val="0"/>
                <w:w w:val="100"/>
                <w:position w:val="0"/>
                <w:sz w:val="12"/>
                <w:szCs w:val="12"/>
              </w:rPr>
              <w:t>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3, 369, 352,95</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3.29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-4, </w:t>
            </w:r>
            <w:r>
              <w:rPr>
                <w:color w:val="000000"/>
                <w:spacing w:val="0"/>
                <w:w w:val="100"/>
                <w:position w:val="0"/>
                <w:sz w:val="12"/>
                <w:szCs w:val="12"/>
              </w:rPr>
              <w:t xml:space="preserve">077, </w:t>
            </w:r>
            <w:r>
              <w:rPr>
                <w:color w:val="000000"/>
                <w:spacing w:val="0"/>
                <w:w w:val="100"/>
                <w:position w:val="0"/>
                <w:sz w:val="12"/>
                <w:szCs w:val="12"/>
              </w:rPr>
              <w:t xml:space="preserve">888. </w:t>
            </w:r>
            <w:r>
              <w:rPr>
                <w:color w:val="000000"/>
                <w:spacing w:val="0"/>
                <w:w w:val="100"/>
                <w:position w:val="0"/>
                <w:sz w:val="12"/>
                <w:szCs w:val="12"/>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-36, </w:t>
            </w:r>
            <w:r>
              <w:rPr>
                <w:color w:val="000000"/>
                <w:spacing w:val="0"/>
                <w:w w:val="100"/>
                <w:position w:val="0"/>
                <w:sz w:val="12"/>
                <w:szCs w:val="12"/>
              </w:rPr>
              <w:t xml:space="preserve">700, </w:t>
            </w:r>
            <w:r>
              <w:rPr>
                <w:color w:val="000000"/>
                <w:spacing w:val="0"/>
                <w:w w:val="100"/>
                <w:position w:val="0"/>
                <w:sz w:val="12"/>
                <w:szCs w:val="12"/>
              </w:rPr>
              <w:t>996.40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-40, </w:t>
            </w:r>
            <w:r>
              <w:rPr>
                <w:color w:val="000000"/>
                <w:spacing w:val="0"/>
                <w:w w:val="100"/>
                <w:position w:val="0"/>
                <w:sz w:val="12"/>
                <w:szCs w:val="12"/>
              </w:rPr>
              <w:t xml:space="preserve">778, </w:t>
            </w:r>
            <w:r>
              <w:rPr>
                <w:color w:val="000000"/>
                <w:spacing w:val="0"/>
                <w:w w:val="100"/>
                <w:position w:val="0"/>
                <w:sz w:val="12"/>
                <w:szCs w:val="12"/>
              </w:rPr>
              <w:t>884.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89</w:t>
            </w: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900, 308, </w:t>
            </w:r>
            <w:r>
              <w:rPr>
                <w:color w:val="000000"/>
                <w:spacing w:val="0"/>
                <w:w w:val="100"/>
                <w:position w:val="0"/>
                <w:sz w:val="12"/>
                <w:szCs w:val="12"/>
              </w:rPr>
              <w:t xml:space="preserve">972.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162, 392, </w:t>
            </w:r>
            <w:r>
              <w:rPr>
                <w:color w:val="000000"/>
                <w:spacing w:val="0"/>
                <w:w w:val="100"/>
                <w:position w:val="0"/>
                <w:sz w:val="12"/>
                <w:szCs w:val="12"/>
              </w:rPr>
              <w:t xml:space="preserve">588.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1,468, 043, </w:t>
            </w:r>
            <w:r>
              <w:rPr>
                <w:color w:val="000000"/>
                <w:spacing w:val="0"/>
                <w:w w:val="100"/>
                <w:position w:val="0"/>
                <w:sz w:val="12"/>
                <w:szCs w:val="12"/>
              </w:rPr>
              <w:t xml:space="preserve">543. </w:t>
            </w:r>
            <w:r>
              <w:rPr>
                <w:color w:val="000000"/>
                <w:spacing w:val="0"/>
                <w:w w:val="100"/>
                <w:position w:val="0"/>
                <w:sz w:val="12"/>
                <w:szCs w:val="12"/>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1, 738, </w:t>
            </w:r>
            <w:r>
              <w:rPr>
                <w:color w:val="000000"/>
                <w:spacing w:val="0"/>
                <w:w w:val="100"/>
                <w:position w:val="0"/>
                <w:sz w:val="12"/>
                <w:szCs w:val="12"/>
              </w:rPr>
              <w:t xml:space="preserve">073.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123,922, </w:t>
            </w:r>
            <w:r>
              <w:rPr>
                <w:color w:val="000000"/>
                <w:spacing w:val="0"/>
                <w:w w:val="100"/>
                <w:position w:val="0"/>
                <w:sz w:val="12"/>
                <w:szCs w:val="12"/>
              </w:rPr>
              <w:t xml:space="preserve">880. </w:t>
            </w:r>
            <w:r>
              <w:rPr>
                <w:color w:val="000000"/>
                <w:spacing w:val="0"/>
                <w:w w:val="100"/>
                <w:position w:val="0"/>
                <w:sz w:val="12"/>
                <w:szCs w:val="12"/>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672, </w:t>
            </w:r>
            <w:r>
              <w:rPr>
                <w:color w:val="000000"/>
                <w:spacing w:val="0"/>
                <w:w w:val="100"/>
                <w:position w:val="0"/>
                <w:sz w:val="12"/>
                <w:szCs w:val="12"/>
              </w:rPr>
              <w:t>168,009.93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3, 328, 574, 06</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8.40</w:t>
            </w:r>
          </w:p>
        </w:tc>
      </w:tr>
      <w:tr>
        <w:trPr>
          <w:trHeight w:val="40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550,420, </w:t>
            </w:r>
            <w:r>
              <w:rPr>
                <w:color w:val="000000"/>
                <w:spacing w:val="0"/>
                <w:w w:val="100"/>
                <w:position w:val="0"/>
                <w:sz w:val="12"/>
                <w:szCs w:val="12"/>
              </w:rPr>
              <w:t xml:space="preserve">002.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-162, </w:t>
            </w:r>
            <w:r>
              <w:rPr>
                <w:color w:val="000000"/>
                <w:spacing w:val="0"/>
                <w:w w:val="100"/>
                <w:position w:val="0"/>
                <w:sz w:val="12"/>
                <w:szCs w:val="12"/>
              </w:rPr>
              <w:t xml:space="preserve">392, </w:t>
            </w:r>
            <w:r>
              <w:rPr>
                <w:color w:val="000000"/>
                <w:spacing w:val="0"/>
                <w:w w:val="100"/>
                <w:position w:val="0"/>
                <w:sz w:val="12"/>
                <w:szCs w:val="12"/>
              </w:rPr>
              <w:t xml:space="preserve">588.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6, 299, 782, </w:t>
            </w:r>
            <w:r>
              <w:rPr>
                <w:color w:val="000000"/>
                <w:spacing w:val="0"/>
                <w:w w:val="100"/>
                <w:position w:val="0"/>
                <w:sz w:val="12"/>
                <w:szCs w:val="12"/>
              </w:rPr>
              <w:t xml:space="preserve">768. </w:t>
            </w:r>
            <w:r>
              <w:rPr>
                <w:color w:val="000000"/>
                <w:spacing w:val="0"/>
                <w:w w:val="100"/>
                <w:position w:val="0"/>
                <w:sz w:val="12"/>
                <w:szCs w:val="12"/>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-410, 373.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58, 424, </w:t>
            </w:r>
            <w:r>
              <w:rPr>
                <w:color w:val="000000"/>
                <w:spacing w:val="0"/>
                <w:w w:val="100"/>
                <w:position w:val="0"/>
                <w:sz w:val="12"/>
                <w:szCs w:val="12"/>
              </w:rPr>
              <w:t xml:space="preserve">645.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395,616,717.46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7,141,441,17</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1.03</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-410, 373.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584, </w:t>
            </w:r>
            <w:r>
              <w:rPr>
                <w:color w:val="000000"/>
                <w:spacing w:val="0"/>
                <w:w w:val="100"/>
                <w:position w:val="0"/>
                <w:sz w:val="12"/>
                <w:szCs w:val="12"/>
              </w:rPr>
              <w:t xml:space="preserve">246,453. </w:t>
            </w:r>
            <w:r>
              <w:rPr>
                <w:color w:val="000000"/>
                <w:spacing w:val="0"/>
                <w:w w:val="100"/>
                <w:position w:val="0"/>
                <w:sz w:val="12"/>
                <w:szCs w:val="12"/>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 xml:space="preserve">583, 836, </w:t>
            </w:r>
            <w:r>
              <w:rPr>
                <w:color w:val="000000"/>
                <w:spacing w:val="0"/>
                <w:w w:val="100"/>
                <w:position w:val="0"/>
                <w:sz w:val="12"/>
                <w:szCs w:val="12"/>
              </w:rPr>
              <w:t>079.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178,405, </w:t>
            </w:r>
            <w:r>
              <w:rPr>
                <w:color w:val="000000"/>
                <w:spacing w:val="0"/>
                <w:w w:val="100"/>
                <w:position w:val="0"/>
                <w:sz w:val="12"/>
                <w:szCs w:val="12"/>
              </w:rPr>
              <w:t xml:space="preserve">458.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-162, </w:t>
            </w:r>
            <w:r>
              <w:rPr>
                <w:color w:val="000000"/>
                <w:spacing w:val="0"/>
                <w:w w:val="100"/>
                <w:position w:val="0"/>
                <w:sz w:val="12"/>
                <w:szCs w:val="12"/>
              </w:rPr>
              <w:t xml:space="preserve">392, </w:t>
            </w:r>
            <w:r>
              <w:rPr>
                <w:color w:val="000000"/>
                <w:spacing w:val="0"/>
                <w:w w:val="100"/>
                <w:position w:val="0"/>
                <w:sz w:val="12"/>
                <w:szCs w:val="12"/>
              </w:rPr>
              <w:t xml:space="preserve">588.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5,718, </w:t>
            </w:r>
            <w:r>
              <w:rPr>
                <w:color w:val="000000"/>
                <w:spacing w:val="0"/>
                <w:w w:val="100"/>
                <w:position w:val="0"/>
                <w:sz w:val="12"/>
                <w:szCs w:val="12"/>
              </w:rPr>
              <w:t xml:space="preserve">621,748. </w:t>
            </w:r>
            <w:r>
              <w:rPr>
                <w:color w:val="000000"/>
                <w:spacing w:val="0"/>
                <w:w w:val="100"/>
                <w:position w:val="0"/>
                <w:sz w:val="12"/>
                <w:szCs w:val="12"/>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both"/>
              <w:rPr>
                <w:sz w:val="12"/>
                <w:szCs w:val="12"/>
              </w:rPr>
            </w:pPr>
            <w:r>
              <w:rPr>
                <w:color w:val="000000"/>
                <w:spacing w:val="0"/>
                <w:w w:val="100"/>
                <w:position w:val="0"/>
                <w:sz w:val="12"/>
                <w:szCs w:val="12"/>
              </w:rPr>
              <w:t>5, 734, 634,61</w:t>
            </w:r>
          </w:p>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7.53</w:t>
            </w:r>
          </w:p>
        </w:tc>
      </w:tr>
      <w:tr>
        <w:trPr>
          <w:trHeight w:val="211"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148, 678, </w:t>
            </w:r>
            <w:r>
              <w:rPr>
                <w:color w:val="000000"/>
                <w:spacing w:val="0"/>
                <w:w w:val="100"/>
                <w:position w:val="0"/>
                <w:sz w:val="12"/>
                <w:szCs w:val="12"/>
              </w:rPr>
              <w:t xml:space="preserve">071.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4, 602, </w:t>
            </w:r>
            <w:r>
              <w:rPr>
                <w:color w:val="000000"/>
                <w:spacing w:val="0"/>
                <w:w w:val="100"/>
                <w:position w:val="0"/>
                <w:sz w:val="12"/>
                <w:szCs w:val="12"/>
              </w:rPr>
              <w:t>540,139.89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4,751, 218,21</w:t>
            </w:r>
          </w:p>
        </w:tc>
      </w:tr>
    </w:tbl>
    <w:p>
      <w:pPr>
        <w:spacing w:lineRule="exact" w:line="1"/>
        <w:rPr>
          <w:sz w:val="2"/>
          <w:szCs w:val="2"/>
        </w:rPr>
      </w:pPr>
      <w:r>
        <w:br w:type="page"/>
      </w:r>
    </w:p>
    <w:tbl>
      <w:tblPr>
        <w:tblOverlap w:val="never"/>
        <w:jc w:val="center"/>
        <w:tblLayout w:type="fixed"/>
      </w:tblPr>
      <w:tblGrid>
        <w:gridCol w:w="2458"/>
        <w:gridCol w:w="1435"/>
        <w:gridCol w:w="566"/>
        <w:gridCol w:w="566"/>
        <w:gridCol w:w="1416"/>
        <w:gridCol w:w="1421"/>
        <w:gridCol w:w="566"/>
        <w:gridCol w:w="1133"/>
        <w:gridCol w:w="566"/>
        <w:gridCol w:w="1277"/>
        <w:gridCol w:w="1416"/>
        <w:gridCol w:w="1157"/>
      </w:tblGrid>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0.89</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29, 727, </w:t>
            </w:r>
            <w:r>
              <w:rPr>
                <w:color w:val="000000"/>
                <w:spacing w:val="0"/>
                <w:w w:val="100"/>
                <w:position w:val="0"/>
                <w:sz w:val="12"/>
                <w:szCs w:val="12"/>
              </w:rPr>
              <w:t xml:space="preserve">387.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-162, </w:t>
            </w:r>
            <w:r>
              <w:rPr>
                <w:color w:val="000000"/>
                <w:spacing w:val="0"/>
                <w:w w:val="100"/>
                <w:position w:val="0"/>
                <w:sz w:val="12"/>
                <w:szCs w:val="12"/>
              </w:rPr>
              <w:t xml:space="preserve">392, </w:t>
            </w:r>
            <w:r>
              <w:rPr>
                <w:color w:val="000000"/>
                <w:spacing w:val="0"/>
                <w:w w:val="100"/>
                <w:position w:val="0"/>
                <w:sz w:val="12"/>
                <w:szCs w:val="12"/>
              </w:rPr>
              <w:t xml:space="preserve">588.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1,116, </w:t>
            </w:r>
            <w:r>
              <w:rPr>
                <w:color w:val="000000"/>
                <w:spacing w:val="0"/>
                <w:w w:val="100"/>
                <w:position w:val="0"/>
                <w:sz w:val="12"/>
                <w:szCs w:val="12"/>
              </w:rPr>
              <w:t>081,608.47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983,416,406.</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6"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372,014, </w:t>
            </w:r>
            <w:r>
              <w:rPr>
                <w:color w:val="000000"/>
                <w:spacing w:val="0"/>
                <w:w w:val="100"/>
                <w:position w:val="0"/>
                <w:sz w:val="12"/>
                <w:szCs w:val="12"/>
              </w:rPr>
              <w:t xml:space="preserve">544.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-372, </w:t>
            </w:r>
            <w:r>
              <w:rPr>
                <w:color w:val="000000"/>
                <w:spacing w:val="0"/>
                <w:w w:val="100"/>
                <w:position w:val="0"/>
                <w:sz w:val="12"/>
                <w:szCs w:val="12"/>
              </w:rPr>
              <w:t xml:space="preserve">014, </w:t>
            </w:r>
            <w:r>
              <w:rPr>
                <w:color w:val="000000"/>
                <w:spacing w:val="0"/>
                <w:w w:val="100"/>
                <w:position w:val="0"/>
                <w:sz w:val="12"/>
                <w:szCs w:val="12"/>
              </w:rPr>
              <w:t xml:space="preserve">544.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58, 424, </w:t>
            </w:r>
            <w:r>
              <w:rPr>
                <w:color w:val="000000"/>
                <w:spacing w:val="0"/>
                <w:w w:val="100"/>
                <w:position w:val="0"/>
                <w:sz w:val="12"/>
                <w:szCs w:val="12"/>
              </w:rPr>
              <w:t xml:space="preserve">645.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-188, </w:t>
            </w:r>
            <w:r>
              <w:rPr>
                <w:color w:val="000000"/>
                <w:spacing w:val="0"/>
                <w:w w:val="100"/>
                <w:position w:val="0"/>
                <w:sz w:val="12"/>
                <w:szCs w:val="12"/>
              </w:rPr>
              <w:t xml:space="preserve">629, </w:t>
            </w:r>
            <w:r>
              <w:rPr>
                <w:color w:val="000000"/>
                <w:spacing w:val="0"/>
                <w:w w:val="100"/>
                <w:position w:val="0"/>
                <w:sz w:val="12"/>
                <w:szCs w:val="12"/>
              </w:rPr>
              <w:t xml:space="preserve">735. </w:t>
            </w:r>
            <w:r>
              <w:rPr>
                <w:color w:val="000000"/>
                <w:spacing w:val="0"/>
                <w:w w:val="100"/>
                <w:position w:val="0"/>
                <w:sz w:val="12"/>
                <w:szCs w:val="12"/>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 xml:space="preserve">-130, </w:t>
            </w:r>
            <w:r>
              <w:rPr>
                <w:color w:val="000000"/>
                <w:spacing w:val="0"/>
                <w:w w:val="100"/>
                <w:position w:val="0"/>
                <w:sz w:val="12"/>
                <w:szCs w:val="12"/>
              </w:rPr>
              <w:t>205, 090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26</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58, 424, </w:t>
            </w:r>
            <w:r>
              <w:rPr>
                <w:color w:val="000000"/>
                <w:spacing w:val="0"/>
                <w:w w:val="100"/>
                <w:position w:val="0"/>
                <w:sz w:val="12"/>
                <w:szCs w:val="12"/>
              </w:rPr>
              <w:t xml:space="preserve">645. </w:t>
            </w:r>
            <w:r>
              <w:rPr>
                <w:color w:val="000000"/>
                <w:spacing w:val="0"/>
                <w:w w:val="100"/>
                <w:position w:val="0"/>
                <w:sz w:val="12"/>
                <w:szCs w:val="12"/>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-58, </w:t>
            </w:r>
            <w:r>
              <w:rPr>
                <w:color w:val="000000"/>
                <w:spacing w:val="0"/>
                <w:w w:val="100"/>
                <w:position w:val="0"/>
                <w:sz w:val="12"/>
                <w:szCs w:val="12"/>
              </w:rPr>
              <w:t xml:space="preserve">424, </w:t>
            </w:r>
            <w:r>
              <w:rPr>
                <w:color w:val="000000"/>
                <w:spacing w:val="0"/>
                <w:w w:val="100"/>
                <w:position w:val="0"/>
                <w:sz w:val="12"/>
                <w:szCs w:val="12"/>
              </w:rPr>
              <w:t xml:space="preserve">645. </w:t>
            </w:r>
            <w:r>
              <w:rPr>
                <w:color w:val="000000"/>
                <w:spacing w:val="0"/>
                <w:w w:val="100"/>
                <w:position w:val="0"/>
                <w:sz w:val="12"/>
                <w:szCs w:val="12"/>
              </w:rPr>
              <w:t>30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372,014, </w:t>
            </w:r>
            <w:r>
              <w:rPr>
                <w:color w:val="000000"/>
                <w:spacing w:val="0"/>
                <w:w w:val="100"/>
                <w:position w:val="0"/>
                <w:sz w:val="12"/>
                <w:szCs w:val="12"/>
              </w:rPr>
              <w:t xml:space="preserve">544.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-372, </w:t>
            </w:r>
            <w:r>
              <w:rPr>
                <w:color w:val="000000"/>
                <w:spacing w:val="0"/>
                <w:w w:val="100"/>
                <w:position w:val="0"/>
                <w:sz w:val="12"/>
                <w:szCs w:val="12"/>
              </w:rPr>
              <w:t xml:space="preserve">014, </w:t>
            </w:r>
            <w:r>
              <w:rPr>
                <w:color w:val="000000"/>
                <w:spacing w:val="0"/>
                <w:w w:val="100"/>
                <w:position w:val="0"/>
                <w:sz w:val="12"/>
                <w:szCs w:val="12"/>
              </w:rPr>
              <w:t xml:space="preserve">544.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-130, </w:t>
            </w:r>
            <w:r>
              <w:rPr>
                <w:color w:val="000000"/>
                <w:spacing w:val="0"/>
                <w:w w:val="100"/>
                <w:position w:val="0"/>
                <w:sz w:val="12"/>
                <w:szCs w:val="12"/>
              </w:rPr>
              <w:t xml:space="preserve">205, </w:t>
            </w:r>
            <w:r>
              <w:rPr>
                <w:color w:val="000000"/>
                <w:spacing w:val="0"/>
                <w:w w:val="100"/>
                <w:position w:val="0"/>
                <w:sz w:val="12"/>
                <w:szCs w:val="12"/>
              </w:rPr>
              <w:t xml:space="preserve">090. </w:t>
            </w:r>
            <w:r>
              <w:rPr>
                <w:color w:val="000000"/>
                <w:spacing w:val="0"/>
                <w:w w:val="100"/>
                <w:position w:val="0"/>
                <w:sz w:val="12"/>
                <w:szCs w:val="12"/>
              </w:rPr>
              <w:t>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 xml:space="preserve">-130, </w:t>
            </w:r>
            <w:r>
              <w:rPr>
                <w:color w:val="000000"/>
                <w:spacing w:val="0"/>
                <w:w w:val="100"/>
                <w:position w:val="0"/>
                <w:sz w:val="12"/>
                <w:szCs w:val="12"/>
              </w:rPr>
              <w:t>205, 090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r>
              <w:rPr>
                <w:color w:val="000000"/>
                <w:spacing w:val="0"/>
                <w:w w:val="100"/>
                <w:position w:val="0"/>
                <w:sz w:val="12"/>
                <w:szCs w:val="12"/>
              </w:rPr>
              <w:t>26</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20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left"/>
              <w:rPr>
                <w:sz w:val="12"/>
                <w:szCs w:val="12"/>
              </w:rPr>
            </w:pPr>
            <w:r>
              <w:rPr>
                <w:color w:val="000000"/>
                <w:spacing w:val="0"/>
                <w:w w:val="100"/>
                <w:position w:val="0"/>
                <w:sz w:val="12"/>
                <w:szCs w:val="12"/>
              </w:rPr>
              <w:t>0.00</w:t>
            </w:r>
          </w:p>
        </w:tc>
      </w:tr>
      <w:tr>
        <w:trPr>
          <w:trHeight w:val="3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953,175, </w:t>
            </w:r>
            <w:r>
              <w:rPr>
                <w:color w:val="000000"/>
                <w:spacing w:val="0"/>
                <w:w w:val="100"/>
                <w:position w:val="0"/>
                <w:sz w:val="12"/>
                <w:szCs w:val="12"/>
              </w:rPr>
              <w:t xml:space="preserve">564. </w:t>
            </w:r>
            <w:r>
              <w:rPr>
                <w:color w:val="000000"/>
                <w:spacing w:val="0"/>
                <w:w w:val="100"/>
                <w:position w:val="0"/>
                <w:sz w:val="12"/>
                <w:szCs w:val="12"/>
              </w:rPr>
              <w:t>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 xml:space="preserve">953,175, </w:t>
            </w:r>
            <w:r>
              <w:rPr>
                <w:color w:val="000000"/>
                <w:spacing w:val="0"/>
                <w:w w:val="100"/>
                <w:position w:val="0"/>
                <w:sz w:val="12"/>
                <w:szCs w:val="12"/>
              </w:rPr>
              <w:t>564.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w:t>
            </w:r>
          </w:p>
        </w:tc>
      </w:tr>
      <w:tr>
        <w:trPr>
          <w:trHeight w:val="41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1,450, 728, </w:t>
            </w:r>
            <w:r>
              <w:rPr>
                <w:color w:val="000000"/>
                <w:spacing w:val="0"/>
                <w:w w:val="100"/>
                <w:position w:val="0"/>
                <w:sz w:val="12"/>
                <w:szCs w:val="12"/>
              </w:rPr>
              <w:t xml:space="preserve">974. </w:t>
            </w:r>
            <w:r>
              <w:rPr>
                <w:color w:val="000000"/>
                <w:spacing w:val="0"/>
                <w:w w:val="100"/>
                <w:position w:val="0"/>
                <w:sz w:val="12"/>
                <w:szCs w:val="12"/>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7, 767, </w:t>
            </w:r>
            <w:r>
              <w:rPr>
                <w:color w:val="000000"/>
                <w:spacing w:val="0"/>
                <w:w w:val="100"/>
                <w:position w:val="0"/>
                <w:sz w:val="12"/>
                <w:szCs w:val="12"/>
              </w:rPr>
              <w:t xml:space="preserve">826,312. </w:t>
            </w:r>
            <w:r>
              <w:rPr>
                <w:color w:val="000000"/>
                <w:spacing w:val="0"/>
                <w:w w:val="100"/>
                <w:position w:val="0"/>
                <w:sz w:val="12"/>
                <w:szCs w:val="12"/>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1, 327, </w:t>
            </w:r>
            <w:r>
              <w:rPr>
                <w:color w:val="000000"/>
                <w:spacing w:val="0"/>
                <w:w w:val="100"/>
                <w:position w:val="0"/>
                <w:sz w:val="12"/>
                <w:szCs w:val="12"/>
              </w:rPr>
              <w:t xml:space="preserve">699. </w:t>
            </w:r>
            <w:r>
              <w:rPr>
                <w:color w:val="000000"/>
                <w:spacing w:val="0"/>
                <w:w w:val="100"/>
                <w:position w:val="0"/>
                <w:sz w:val="12"/>
                <w:szCs w:val="12"/>
              </w:rPr>
              <w:t>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182, 347, </w:t>
            </w:r>
            <w:r>
              <w:rPr>
                <w:color w:val="000000"/>
                <w:spacing w:val="0"/>
                <w:w w:val="100"/>
                <w:position w:val="0"/>
                <w:sz w:val="12"/>
                <w:szCs w:val="12"/>
              </w:rPr>
              <w:t xml:space="preserve">525. </w:t>
            </w:r>
            <w:r>
              <w:rPr>
                <w:color w:val="000000"/>
                <w:spacing w:val="0"/>
                <w:w w:val="100"/>
                <w:position w:val="0"/>
                <w:sz w:val="12"/>
                <w:szCs w:val="12"/>
              </w:rPr>
              <w:t>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1, 067, 784, </w:t>
            </w:r>
            <w:r>
              <w:rPr>
                <w:color w:val="000000"/>
                <w:spacing w:val="0"/>
                <w:w w:val="100"/>
                <w:position w:val="0"/>
                <w:sz w:val="12"/>
                <w:szCs w:val="12"/>
              </w:rPr>
              <w:t xml:space="preserve">727. </w:t>
            </w:r>
            <w:r>
              <w:rPr>
                <w:color w:val="000000"/>
                <w:spacing w:val="0"/>
                <w:w w:val="100"/>
                <w:position w:val="0"/>
                <w:sz w:val="12"/>
                <w:szCs w:val="12"/>
              </w:rPr>
              <w:t>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both"/>
              <w:rPr>
                <w:sz w:val="12"/>
                <w:szCs w:val="12"/>
              </w:rPr>
            </w:pPr>
            <w:r>
              <w:rPr>
                <w:color w:val="000000"/>
                <w:spacing w:val="0"/>
                <w:w w:val="100"/>
                <w:position w:val="0"/>
                <w:sz w:val="12"/>
                <w:szCs w:val="12"/>
              </w:rPr>
              <w:t>10, 470,015,2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39.43</w:t>
            </w:r>
          </w:p>
        </w:tc>
      </w:tr>
    </w:tbl>
    <w:p>
      <w:pPr>
        <w:widowControl w:val="0"/>
        <w:spacing w:after="519" w:line="1" w:lineRule="exact"/>
      </w:pPr>
    </w:p>
    <w:tbl>
      <w:tblPr>
        <w:tblOverlap w:val="never"/>
        <w:jc w:val="center"/>
        <w:tblLayout w:type="fixed"/>
      </w:tblPr>
      <w:tblGrid>
        <w:gridCol w:w="2410"/>
        <w:gridCol w:w="1286"/>
        <w:gridCol w:w="566"/>
        <w:gridCol w:w="566"/>
        <w:gridCol w:w="1282"/>
        <w:gridCol w:w="1416"/>
        <w:gridCol w:w="566"/>
        <w:gridCol w:w="1133"/>
        <w:gridCol w:w="427"/>
        <w:gridCol w:w="1416"/>
        <w:gridCol w:w="1421"/>
        <w:gridCol w:w="1435"/>
      </w:tblGrid>
      <w:tr>
        <w:trPr>
          <w:trHeight w:val="22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2"/>
                <w:szCs w:val="12"/>
              </w:rPr>
              <w:t>2019</w:t>
            </w:r>
            <w:r>
              <w:rPr>
                <w:color w:val="000000"/>
                <w:spacing w:val="0"/>
                <w:w w:val="100"/>
                <w:position w:val="0"/>
                <w:sz w:val="15"/>
                <w:szCs w:val="15"/>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实收资本（或股 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left"/>
              <w:rPr>
                <w:sz w:val="15"/>
                <w:szCs w:val="15"/>
              </w:rPr>
            </w:pPr>
            <w:r>
              <w:rPr>
                <w:color w:val="000000"/>
                <w:spacing w:val="0"/>
                <w:w w:val="100"/>
                <w:position w:val="0"/>
                <w:sz w:val="15"/>
                <w:szCs w:val="15"/>
              </w:rPr>
              <w:t>减： 库存</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textDirection w:val="tbRlV"/>
            <w:vAlign w:val="top"/>
          </w:tcPr>
          <w:p>
            <w:pPr>
              <w:pStyle w:val="Style6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所有者权益合计</w:t>
            </w:r>
          </w:p>
        </w:tc>
      </w:tr>
      <w:tr>
        <w:trPr>
          <w:trHeight w:val="4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永续 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162, 794, </w:t>
            </w:r>
            <w:r>
              <w:rPr>
                <w:color w:val="000000"/>
                <w:spacing w:val="0"/>
                <w:w w:val="100"/>
                <w:position w:val="0"/>
                <w:sz w:val="12"/>
                <w:szCs w:val="12"/>
              </w:rPr>
              <w:t>342.01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1, 721,973, </w:t>
            </w:r>
            <w:r>
              <w:rPr>
                <w:color w:val="000000"/>
                <w:spacing w:val="0"/>
                <w:w w:val="100"/>
                <w:position w:val="0"/>
                <w:sz w:val="12"/>
                <w:szCs w:val="12"/>
              </w:rPr>
              <w:t>903.41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1,461,297. </w:t>
            </w:r>
            <w:r>
              <w:rPr>
                <w:color w:val="000000"/>
                <w:spacing w:val="0"/>
                <w:w w:val="100"/>
                <w:position w:val="0"/>
                <w:sz w:val="12"/>
                <w:szCs w:val="12"/>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99,351,685.57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541, </w:t>
            </w:r>
            <w:r>
              <w:rPr>
                <w:color w:val="000000"/>
                <w:spacing w:val="0"/>
                <w:w w:val="100"/>
                <w:position w:val="0"/>
                <w:sz w:val="12"/>
                <w:szCs w:val="12"/>
              </w:rPr>
              <w:t>056,379.91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3, 169, 661, </w:t>
            </w:r>
            <w:r>
              <w:rPr>
                <w:color w:val="000000"/>
                <w:spacing w:val="0"/>
                <w:w w:val="100"/>
                <w:position w:val="0"/>
                <w:sz w:val="12"/>
                <w:szCs w:val="12"/>
              </w:rPr>
              <w:t xml:space="preserve">578. </w:t>
            </w:r>
            <w:r>
              <w:rPr>
                <w:color w:val="000000"/>
                <w:spacing w:val="0"/>
                <w:w w:val="100"/>
                <w:position w:val="0"/>
                <w:sz w:val="12"/>
                <w:szCs w:val="12"/>
              </w:rPr>
              <w:t>64</w:t>
            </w: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-400, 605.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-563,632.21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-5,072, 689.85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 </w:t>
            </w:r>
            <w:r>
              <w:rPr>
                <w:color w:val="000000"/>
                <w:spacing w:val="0"/>
                <w:w w:val="100"/>
                <w:position w:val="0"/>
                <w:sz w:val="12"/>
                <w:szCs w:val="12"/>
              </w:rPr>
              <w:t xml:space="preserve">036, </w:t>
            </w:r>
            <w:r>
              <w:rPr>
                <w:color w:val="000000"/>
                <w:spacing w:val="0"/>
                <w:w w:val="100"/>
                <w:position w:val="0"/>
                <w:sz w:val="12"/>
                <w:szCs w:val="12"/>
              </w:rPr>
              <w:t xml:space="preserve">927. </w:t>
            </w:r>
            <w:r>
              <w:rPr>
                <w:color w:val="000000"/>
                <w:spacing w:val="0"/>
                <w:w w:val="100"/>
                <w:position w:val="0"/>
                <w:sz w:val="12"/>
                <w:szCs w:val="12"/>
              </w:rPr>
              <w:t>06</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二、本年期初余额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643,023,970.00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162, 794, </w:t>
            </w:r>
            <w:r>
              <w:rPr>
                <w:color w:val="000000"/>
                <w:spacing w:val="0"/>
                <w:w w:val="100"/>
                <w:position w:val="0"/>
                <w:sz w:val="12"/>
                <w:szCs w:val="12"/>
              </w:rPr>
              <w:t>342.01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1, 721,973, </w:t>
            </w:r>
            <w:r>
              <w:rPr>
                <w:color w:val="000000"/>
                <w:spacing w:val="0"/>
                <w:w w:val="100"/>
                <w:position w:val="0"/>
                <w:sz w:val="12"/>
                <w:szCs w:val="12"/>
              </w:rPr>
              <w:t>903.41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1, 060, </w:t>
            </w:r>
            <w:r>
              <w:rPr>
                <w:color w:val="000000"/>
                <w:spacing w:val="0"/>
                <w:w w:val="100"/>
                <w:position w:val="0"/>
                <w:sz w:val="12"/>
                <w:szCs w:val="12"/>
              </w:rPr>
              <w:t xml:space="preserve">692. </w:t>
            </w:r>
            <w:r>
              <w:rPr>
                <w:color w:val="000000"/>
                <w:spacing w:val="0"/>
                <w:w w:val="100"/>
                <w:position w:val="0"/>
                <w:sz w:val="12"/>
                <w:szCs w:val="12"/>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98,788,053.36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535, 983, </w:t>
            </w:r>
            <w:r>
              <w:rPr>
                <w:color w:val="000000"/>
                <w:spacing w:val="0"/>
                <w:w w:val="100"/>
                <w:position w:val="0"/>
                <w:sz w:val="12"/>
                <w:szCs w:val="12"/>
              </w:rPr>
              <w:t xml:space="preserve">690. </w:t>
            </w:r>
            <w:r>
              <w:rPr>
                <w:color w:val="000000"/>
                <w:spacing w:val="0"/>
                <w:w w:val="100"/>
                <w:position w:val="0"/>
                <w:sz w:val="12"/>
                <w:szCs w:val="12"/>
              </w:rPr>
              <w:t>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3, 163, 624, </w:t>
            </w:r>
            <w:r>
              <w:rPr>
                <w:color w:val="000000"/>
                <w:spacing w:val="0"/>
                <w:w w:val="100"/>
                <w:position w:val="0"/>
                <w:sz w:val="12"/>
                <w:szCs w:val="12"/>
              </w:rPr>
              <w:t>651.58</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left"/>
              <w:rPr>
                <w:sz w:val="15"/>
                <w:szCs w:val="15"/>
              </w:rPr>
            </w:pPr>
            <w:r>
              <w:rPr>
                <w:color w:val="000000"/>
                <w:spacing w:val="0"/>
                <w:w w:val="100"/>
                <w:position w:val="0"/>
                <w:sz w:val="15"/>
                <w:szCs w:val="15"/>
              </w:rPr>
              <w:t>三、本期增减变动金额（减少以 “一”号填列）</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257,285,002.00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-253, </w:t>
            </w:r>
            <w:r>
              <w:rPr>
                <w:color w:val="000000"/>
                <w:spacing w:val="0"/>
                <w:w w:val="100"/>
                <w:position w:val="0"/>
                <w:sz w:val="12"/>
                <w:szCs w:val="12"/>
              </w:rPr>
              <w:t xml:space="preserve">930, </w:t>
            </w:r>
            <w:r>
              <w:rPr>
                <w:color w:val="000000"/>
                <w:spacing w:val="0"/>
                <w:w w:val="100"/>
                <w:position w:val="0"/>
                <w:sz w:val="12"/>
                <w:szCs w:val="12"/>
              </w:rPr>
              <w:t xml:space="preserve">359. </w:t>
            </w:r>
            <w:r>
              <w:rPr>
                <w:color w:val="000000"/>
                <w:spacing w:val="0"/>
                <w:w w:val="100"/>
                <w:position w:val="0"/>
                <w:sz w:val="12"/>
                <w:szCs w:val="12"/>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677, </w:t>
            </w:r>
            <w:r>
              <w:rPr>
                <w:color w:val="000000"/>
                <w:spacing w:val="0"/>
                <w:w w:val="100"/>
                <w:position w:val="0"/>
                <w:sz w:val="12"/>
                <w:szCs w:val="12"/>
              </w:rPr>
              <w:t>380.90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29,212,715.21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172, </w:t>
            </w:r>
            <w:r>
              <w:rPr>
                <w:color w:val="000000"/>
                <w:spacing w:val="0"/>
                <w:w w:val="100"/>
                <w:position w:val="0"/>
                <w:sz w:val="12"/>
                <w:szCs w:val="12"/>
              </w:rPr>
              <w:t xml:space="preserve">885,316. </w:t>
            </w:r>
            <w:r>
              <w:rPr>
                <w:color w:val="000000"/>
                <w:spacing w:val="0"/>
                <w:w w:val="100"/>
                <w:position w:val="0"/>
                <w:sz w:val="12"/>
                <w:szCs w:val="12"/>
              </w:rPr>
              <w:t>27</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205, </w:t>
            </w:r>
            <w:r>
              <w:rPr>
                <w:color w:val="000000"/>
                <w:spacing w:val="0"/>
                <w:w w:val="100"/>
                <w:position w:val="0"/>
                <w:sz w:val="12"/>
                <w:szCs w:val="12"/>
              </w:rPr>
              <w:t>728,301.71</w:t>
            </w:r>
          </w:p>
        </w:tc>
      </w:tr>
      <w:tr>
        <w:trPr>
          <w:trHeight w:val="22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677, </w:t>
            </w:r>
            <w:r>
              <w:rPr>
                <w:color w:val="000000"/>
                <w:spacing w:val="0"/>
                <w:w w:val="100"/>
                <w:position w:val="0"/>
                <w:sz w:val="12"/>
                <w:szCs w:val="12"/>
              </w:rPr>
              <w:t>380.90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292, 127,</w:t>
            </w:r>
            <w:r>
              <w:rPr>
                <w:color w:val="000000"/>
                <w:spacing w:val="0"/>
                <w:w w:val="100"/>
                <w:position w:val="0"/>
                <w:sz w:val="12"/>
                <w:szCs w:val="12"/>
              </w:rPr>
              <w:t xml:space="preserve">152. </w:t>
            </w:r>
            <w:r>
              <w:rPr>
                <w:color w:val="000000"/>
                <w:spacing w:val="0"/>
                <w:w w:val="100"/>
                <w:position w:val="0"/>
                <w:sz w:val="12"/>
                <w:szCs w:val="12"/>
              </w:rPr>
              <w:t>06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292, 804, </w:t>
            </w:r>
            <w:r>
              <w:rPr>
                <w:color w:val="000000"/>
                <w:spacing w:val="0"/>
                <w:w w:val="100"/>
                <w:position w:val="0"/>
                <w:sz w:val="12"/>
                <w:szCs w:val="12"/>
              </w:rPr>
              <w:t xml:space="preserve">532. </w:t>
            </w:r>
            <w:r>
              <w:rPr>
                <w:color w:val="000000"/>
                <w:spacing w:val="0"/>
                <w:w w:val="100"/>
                <w:position w:val="0"/>
                <w:sz w:val="12"/>
                <w:szCs w:val="12"/>
              </w:rPr>
              <w:t>96</w:t>
            </w:r>
          </w:p>
        </w:tc>
      </w:tr>
    </w:tbl>
    <w:p>
      <w:pPr>
        <w:spacing w:lineRule="exact" w:line="1"/>
        <w:rPr>
          <w:sz w:val="2"/>
          <w:szCs w:val="2"/>
        </w:rPr>
      </w:pPr>
      <w:r>
        <w:br w:type="page"/>
      </w:r>
    </w:p>
    <w:tbl>
      <w:tblPr>
        <w:tblOverlap w:val="never"/>
        <w:jc w:val="center"/>
        <w:tblLayout w:type="fixed"/>
      </w:tblPr>
      <w:tblGrid>
        <w:gridCol w:w="2410"/>
        <w:gridCol w:w="1286"/>
        <w:gridCol w:w="566"/>
        <w:gridCol w:w="566"/>
        <w:gridCol w:w="1282"/>
        <w:gridCol w:w="1416"/>
        <w:gridCol w:w="566"/>
        <w:gridCol w:w="1133"/>
        <w:gridCol w:w="427"/>
        <w:gridCol w:w="1416"/>
        <w:gridCol w:w="1421"/>
        <w:gridCol w:w="1435"/>
      </w:tblGrid>
      <w:tr>
        <w:trPr>
          <w:trHeight w:val="21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 xml:space="preserve">58, </w:t>
            </w:r>
            <w:r>
              <w:rPr>
                <w:color w:val="000000"/>
                <w:spacing w:val="0"/>
                <w:w w:val="100"/>
                <w:position w:val="0"/>
                <w:sz w:val="12"/>
                <w:szCs w:val="12"/>
              </w:rPr>
              <w:t xml:space="preserve">943.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2,679, </w:t>
            </w:r>
            <w:r>
              <w:rPr>
                <w:color w:val="000000"/>
                <w:spacing w:val="0"/>
                <w:w w:val="100"/>
                <w:position w:val="0"/>
                <w:sz w:val="12"/>
                <w:szCs w:val="12"/>
              </w:rPr>
              <w:t>271.43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2, 336, </w:t>
            </w:r>
            <w:r>
              <w:rPr>
                <w:color w:val="000000"/>
                <w:spacing w:val="0"/>
                <w:w w:val="100"/>
                <w:position w:val="0"/>
                <w:sz w:val="12"/>
                <w:szCs w:val="12"/>
              </w:rPr>
              <w:t>461.25</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 xml:space="preserve">58, </w:t>
            </w:r>
            <w:r>
              <w:rPr>
                <w:color w:val="000000"/>
                <w:spacing w:val="0"/>
                <w:w w:val="100"/>
                <w:position w:val="0"/>
                <w:sz w:val="12"/>
                <w:szCs w:val="12"/>
              </w:rPr>
              <w:t xml:space="preserve">943.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-401, 753. </w:t>
            </w:r>
            <w:r>
              <w:rPr>
                <w:color w:val="000000"/>
                <w:spacing w:val="0"/>
                <w:w w:val="100"/>
                <w:position w:val="0"/>
                <w:sz w:val="12"/>
                <w:szCs w:val="12"/>
              </w:rPr>
              <w:t>18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2,679, </w:t>
            </w:r>
            <w:r>
              <w:rPr>
                <w:color w:val="000000"/>
                <w:spacing w:val="0"/>
                <w:w w:val="100"/>
                <w:position w:val="0"/>
                <w:sz w:val="12"/>
                <w:szCs w:val="12"/>
              </w:rPr>
              <w:t>271.43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2, 336, </w:t>
            </w:r>
            <w:r>
              <w:rPr>
                <w:color w:val="000000"/>
                <w:spacing w:val="0"/>
                <w:w w:val="100"/>
                <w:position w:val="0"/>
                <w:sz w:val="12"/>
                <w:szCs w:val="12"/>
              </w:rPr>
              <w:t>461.25</w:t>
            </w: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.股份支付计入所有者权益的金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29,212,715.21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-119, </w:t>
            </w:r>
            <w:r>
              <w:rPr>
                <w:color w:val="000000"/>
                <w:spacing w:val="0"/>
                <w:w w:val="100"/>
                <w:position w:val="0"/>
                <w:sz w:val="12"/>
                <w:szCs w:val="12"/>
              </w:rPr>
              <w:t xml:space="preserve">241, </w:t>
            </w:r>
            <w:r>
              <w:rPr>
                <w:color w:val="000000"/>
                <w:spacing w:val="0"/>
                <w:w w:val="100"/>
                <w:position w:val="0"/>
                <w:sz w:val="12"/>
                <w:szCs w:val="12"/>
              </w:rPr>
              <w:t xml:space="preserve">835. </w:t>
            </w:r>
            <w:r>
              <w:rPr>
                <w:color w:val="000000"/>
                <w:spacing w:val="0"/>
                <w:w w:val="100"/>
                <w:position w:val="0"/>
                <w:sz w:val="12"/>
                <w:szCs w:val="12"/>
              </w:rPr>
              <w:t>79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-90, </w:t>
            </w:r>
            <w:r>
              <w:rPr>
                <w:color w:val="000000"/>
                <w:spacing w:val="0"/>
                <w:w w:val="100"/>
                <w:position w:val="0"/>
                <w:sz w:val="12"/>
                <w:szCs w:val="12"/>
              </w:rPr>
              <w:t>029,</w:t>
            </w:r>
            <w:r>
              <w:rPr>
                <w:color w:val="000000"/>
                <w:spacing w:val="0"/>
                <w:w w:val="100"/>
                <w:position w:val="0"/>
                <w:sz w:val="12"/>
                <w:szCs w:val="12"/>
              </w:rPr>
              <w:t xml:space="preserve">120. </w:t>
            </w:r>
            <w:r>
              <w:rPr>
                <w:color w:val="000000"/>
                <w:spacing w:val="0"/>
                <w:w w:val="100"/>
                <w:position w:val="0"/>
                <w:sz w:val="12"/>
                <w:szCs w:val="12"/>
              </w:rPr>
              <w:t>58</w:t>
            </w: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29,212,715.21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-29,212,715.21</w:t>
            </w: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-90, </w:t>
            </w:r>
            <w:r>
              <w:rPr>
                <w:color w:val="000000"/>
                <w:spacing w:val="0"/>
                <w:w w:val="100"/>
                <w:position w:val="0"/>
                <w:sz w:val="12"/>
                <w:szCs w:val="12"/>
              </w:rPr>
              <w:t>029,</w:t>
            </w:r>
            <w:r>
              <w:rPr>
                <w:color w:val="000000"/>
                <w:spacing w:val="0"/>
                <w:w w:val="100"/>
                <w:position w:val="0"/>
                <w:sz w:val="12"/>
                <w:szCs w:val="12"/>
              </w:rPr>
              <w:t xml:space="preserve">120. </w:t>
            </w:r>
            <w:r>
              <w:rPr>
                <w:color w:val="000000"/>
                <w:spacing w:val="0"/>
                <w:w w:val="100"/>
                <w:position w:val="0"/>
                <w:sz w:val="12"/>
                <w:szCs w:val="12"/>
              </w:rPr>
              <w:t>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-90, </w:t>
            </w:r>
            <w:r>
              <w:rPr>
                <w:color w:val="000000"/>
                <w:spacing w:val="0"/>
                <w:w w:val="100"/>
                <w:position w:val="0"/>
                <w:sz w:val="12"/>
                <w:szCs w:val="12"/>
              </w:rPr>
              <w:t>029,</w:t>
            </w:r>
            <w:r>
              <w:rPr>
                <w:color w:val="000000"/>
                <w:spacing w:val="0"/>
                <w:w w:val="100"/>
                <w:position w:val="0"/>
                <w:sz w:val="12"/>
                <w:szCs w:val="12"/>
              </w:rPr>
              <w:t xml:space="preserve">120. </w:t>
            </w:r>
            <w:r>
              <w:rPr>
                <w:color w:val="000000"/>
                <w:spacing w:val="0"/>
                <w:w w:val="100"/>
                <w:position w:val="0"/>
                <w:sz w:val="12"/>
                <w:szCs w:val="12"/>
              </w:rPr>
              <w:t>58</w:t>
            </w: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257, 226, </w:t>
            </w:r>
            <w:r>
              <w:rPr>
                <w:color w:val="000000"/>
                <w:spacing w:val="0"/>
                <w:w w:val="100"/>
                <w:position w:val="0"/>
                <w:sz w:val="12"/>
                <w:szCs w:val="12"/>
              </w:rPr>
              <w:t xml:space="preserve">059.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-257, </w:t>
            </w:r>
            <w:r>
              <w:rPr>
                <w:color w:val="000000"/>
                <w:spacing w:val="0"/>
                <w:w w:val="100"/>
                <w:position w:val="0"/>
                <w:sz w:val="12"/>
                <w:szCs w:val="12"/>
              </w:rPr>
              <w:t xml:space="preserve">226, </w:t>
            </w:r>
            <w:r>
              <w:rPr>
                <w:color w:val="000000"/>
                <w:spacing w:val="0"/>
                <w:w w:val="100"/>
                <w:position w:val="0"/>
                <w:sz w:val="12"/>
                <w:szCs w:val="12"/>
              </w:rPr>
              <w:t xml:space="preserve">059.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资本公积转增资本（或股本）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257, 226, </w:t>
            </w:r>
            <w:r>
              <w:rPr>
                <w:color w:val="000000"/>
                <w:spacing w:val="0"/>
                <w:w w:val="100"/>
                <w:position w:val="0"/>
                <w:sz w:val="12"/>
                <w:szCs w:val="12"/>
              </w:rPr>
              <w:t xml:space="preserve">059.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-257, </w:t>
            </w:r>
            <w:r>
              <w:rPr>
                <w:color w:val="000000"/>
                <w:spacing w:val="0"/>
                <w:w w:val="100"/>
                <w:position w:val="0"/>
                <w:sz w:val="12"/>
                <w:szCs w:val="12"/>
              </w:rPr>
              <w:t xml:space="preserve">226, </w:t>
            </w:r>
            <w:r>
              <w:rPr>
                <w:color w:val="000000"/>
                <w:spacing w:val="0"/>
                <w:w w:val="100"/>
                <w:position w:val="0"/>
                <w:sz w:val="12"/>
                <w:szCs w:val="12"/>
              </w:rPr>
              <w:t xml:space="preserve">059.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3.</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2"/>
                <w:szCs w:val="12"/>
              </w:rPr>
              <w:t>4.</w:t>
            </w:r>
            <w:r>
              <w:rPr>
                <w:color w:val="000000"/>
                <w:spacing w:val="0"/>
                <w:w w:val="100"/>
                <w:position w:val="0"/>
                <w:sz w:val="15"/>
                <w:szCs w:val="15"/>
              </w:rPr>
              <w:t>设定受益计划变动额结转留存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5.</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6.</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06"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1.</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2"/>
                <w:szCs w:val="12"/>
              </w:rPr>
              <w:t>2.</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1"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616,428. </w:t>
            </w:r>
            <w:r>
              <w:rPr>
                <w:color w:val="000000"/>
                <w:spacing w:val="0"/>
                <w:w w:val="100"/>
                <w:position w:val="0"/>
                <w:sz w:val="12"/>
                <w:szCs w:val="12"/>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616,428. </w:t>
            </w:r>
            <w:r>
              <w:rPr>
                <w:color w:val="000000"/>
                <w:spacing w:val="0"/>
                <w:w w:val="100"/>
                <w:position w:val="0"/>
                <w:sz w:val="12"/>
                <w:szCs w:val="12"/>
              </w:rPr>
              <w:t>08</w:t>
            </w:r>
          </w:p>
        </w:tc>
      </w:tr>
      <w:tr>
        <w:trPr>
          <w:trHeight w:val="21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900,308,972.00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162, 392, </w:t>
            </w:r>
            <w:r>
              <w:rPr>
                <w:color w:val="000000"/>
                <w:spacing w:val="0"/>
                <w:w w:val="100"/>
                <w:position w:val="0"/>
                <w:sz w:val="12"/>
                <w:szCs w:val="12"/>
              </w:rPr>
              <w:t>588.83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1,468, 043, </w:t>
            </w:r>
            <w:r>
              <w:rPr>
                <w:color w:val="000000"/>
                <w:spacing w:val="0"/>
                <w:w w:val="100"/>
                <w:position w:val="0"/>
                <w:sz w:val="12"/>
                <w:szCs w:val="12"/>
              </w:rPr>
              <w:t>543.92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1, 738, </w:t>
            </w:r>
            <w:r>
              <w:rPr>
                <w:color w:val="000000"/>
                <w:spacing w:val="0"/>
                <w:w w:val="100"/>
                <w:position w:val="0"/>
                <w:sz w:val="12"/>
                <w:szCs w:val="12"/>
              </w:rPr>
              <w:t xml:space="preserve">073. </w:t>
            </w:r>
            <w:r>
              <w:rPr>
                <w:color w:val="000000"/>
                <w:spacing w:val="0"/>
                <w:w w:val="100"/>
                <w:position w:val="0"/>
                <w:sz w:val="12"/>
                <w:szCs w:val="12"/>
              </w:rPr>
              <w:t>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128,000,768.57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708, 869, </w:t>
            </w:r>
            <w:r>
              <w:rPr>
                <w:color w:val="000000"/>
                <w:spacing w:val="0"/>
                <w:w w:val="100"/>
                <w:position w:val="0"/>
                <w:sz w:val="12"/>
                <w:szCs w:val="12"/>
              </w:rPr>
              <w:t xml:space="preserve">006. </w:t>
            </w:r>
            <w:r>
              <w:rPr>
                <w:color w:val="000000"/>
                <w:spacing w:val="0"/>
                <w:w w:val="100"/>
                <w:position w:val="0"/>
                <w:sz w:val="12"/>
                <w:szCs w:val="12"/>
              </w:rPr>
              <w:t>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3, 369, 352, </w:t>
            </w:r>
            <w:r>
              <w:rPr>
                <w:color w:val="000000"/>
                <w:spacing w:val="0"/>
                <w:w w:val="100"/>
                <w:position w:val="0"/>
                <w:sz w:val="12"/>
                <w:szCs w:val="12"/>
              </w:rPr>
              <w:t xml:space="preserve">953. </w:t>
            </w:r>
            <w:r>
              <w:rPr>
                <w:color w:val="000000"/>
                <w:spacing w:val="0"/>
                <w:w w:val="100"/>
                <w:position w:val="0"/>
                <w:sz w:val="12"/>
                <w:szCs w:val="12"/>
              </w:rPr>
              <w:t>29</w:t>
            </w:r>
          </w:p>
        </w:tc>
      </w:tr>
    </w:tbl>
    <w:p>
      <w:pPr>
        <w:sectPr>
          <w:headerReference w:type="default" r:id="rId27"/>
          <w:footerReference w:type="default" r:id="rId28"/>
          <w:footnotePr>
            <w:pos w:val="pageBottom"/>
            <w:numFmt w:val="decimal"/>
            <w:numRestart w:val="continuous"/>
          </w:footnotePr>
          <w:pgSz w:w="16840" w:h="11900" w:orient="landscape"/>
          <w:pgMar w:top="1273" w:right="1326" w:bottom="1833" w:left="1408" w:header="0" w:footer="3" w:gutter="0"/>
          <w:cols w:space="720"/>
          <w:noEndnote/>
          <w:rtlGutter w:val="0"/>
          <w:docGrid w:linePitch="360"/>
        </w:sectPr>
      </w:pPr>
    </w:p>
    <w:p>
      <w:pPr>
        <w:pStyle w:val="Style5"/>
        <w:keepNext w:val="0"/>
        <w:keepLines w:val="0"/>
        <w:framePr w:w="1723" w:h="259" w:wrap="none" w:vAnchor="text" w:hAnchor="page" w:x="1490" w:y="21"/>
        <w:widowControl w:val="0"/>
        <w:shd w:val="clear" w:color="auto" w:fill="auto"/>
        <w:bidi w:val="0"/>
        <w:spacing w:before="0" w:after="0" w:line="240" w:lineRule="auto"/>
        <w:ind w:left="0" w:right="0" w:firstLine="0"/>
        <w:jc w:val="left"/>
      </w:pPr>
      <w:r>
        <w:rPr>
          <w:color w:val="000000"/>
          <w:spacing w:val="0"/>
          <w:w w:val="100"/>
          <w:position w:val="0"/>
        </w:rPr>
        <w:t>法定代表人：历军</w:t>
      </w:r>
    </w:p>
    <w:p>
      <w:pPr>
        <w:pStyle w:val="Style5"/>
        <w:keepNext w:val="0"/>
        <w:keepLines w:val="0"/>
        <w:framePr w:w="2765" w:h="264" w:wrap="none" w:vAnchor="text" w:hAnchor="page" w:x="6434" w:y="21"/>
        <w:widowControl w:val="0"/>
        <w:shd w:val="clear" w:color="auto" w:fill="auto"/>
        <w:bidi w:val="0"/>
        <w:spacing w:before="0" w:after="0" w:line="240" w:lineRule="auto"/>
        <w:ind w:left="0" w:right="0" w:firstLine="0"/>
        <w:jc w:val="left"/>
      </w:pPr>
      <w:r>
        <w:rPr>
          <w:color w:val="000000"/>
          <w:spacing w:val="0"/>
          <w:w w:val="100"/>
          <w:position w:val="0"/>
        </w:rPr>
        <w:t>主管会计工作负责人：翁启南</w:t>
      </w:r>
    </w:p>
    <w:p>
      <w:pPr>
        <w:pStyle w:val="Style5"/>
        <w:keepNext w:val="0"/>
        <w:keepLines w:val="0"/>
        <w:framePr w:w="2347" w:h="264" w:wrap="none" w:vAnchor="text" w:hAnchor="page" w:x="11258" w:y="21"/>
        <w:widowControl w:val="0"/>
        <w:shd w:val="clear" w:color="auto" w:fill="auto"/>
        <w:bidi w:val="0"/>
        <w:spacing w:before="0" w:after="0" w:line="240" w:lineRule="auto"/>
        <w:ind w:left="0" w:right="0" w:firstLine="0"/>
        <w:jc w:val="left"/>
      </w:pPr>
      <w:r>
        <w:rPr>
          <w:color w:val="000000"/>
          <w:spacing w:val="0"/>
          <w:w w:val="100"/>
          <w:position w:val="0"/>
        </w:rPr>
        <w:t>会计机构负责人：白俊霞</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1402" w:bottom="1386" w:left="1503" w:header="0" w:footer="3" w:gutter="0"/>
          <w:cols w:space="720"/>
          <w:noEndnote/>
          <w:rtlGutter w:val="0"/>
          <w:docGrid w:linePitch="360"/>
        </w:sectPr>
      </w:pPr>
    </w:p>
    <w:p>
      <w:pPr>
        <w:pStyle w:val="Style19"/>
        <w:keepNext/>
        <w:keepLines/>
        <w:widowControl w:val="0"/>
        <w:shd w:val="clear" w:color="auto" w:fill="auto"/>
        <w:bidi w:val="0"/>
        <w:spacing w:before="0" w:after="0" w:line="360" w:lineRule="exact"/>
        <w:ind w:left="0" w:right="0" w:firstLine="0"/>
        <w:jc w:val="both"/>
      </w:pPr>
      <w:bookmarkStart w:id="740" w:name="bookmark740"/>
      <w:bookmarkStart w:id="741" w:name="bookmark741"/>
      <w:bookmarkStart w:id="742" w:name="bookmark742"/>
      <w:bookmarkStart w:id="743" w:name="bookmark743"/>
      <w:r>
        <w:rPr>
          <w:color w:val="000000"/>
          <w:spacing w:val="0"/>
          <w:w w:val="100"/>
          <w:position w:val="0"/>
        </w:rPr>
        <w:t>三</w:t>
      </w:r>
      <w:bookmarkEnd w:id="742"/>
      <w:r>
        <w:rPr>
          <w:color w:val="000000"/>
          <w:spacing w:val="0"/>
          <w:w w:val="100"/>
          <w:position w:val="0"/>
        </w:rPr>
        <w:t>、公司基本情况</w:t>
      </w:r>
      <w:bookmarkEnd w:id="740"/>
      <w:bookmarkEnd w:id="741"/>
      <w:bookmarkEnd w:id="743"/>
    </w:p>
    <w:p>
      <w:pPr>
        <w:pStyle w:val="Style19"/>
        <w:keepNext/>
        <w:keepLines/>
        <w:widowControl w:val="0"/>
        <w:numPr>
          <w:ilvl w:val="0"/>
          <w:numId w:val="43"/>
        </w:numPr>
        <w:shd w:val="clear" w:color="auto" w:fill="auto"/>
        <w:tabs>
          <w:tab w:pos="325" w:val="left"/>
        </w:tabs>
        <w:bidi w:val="0"/>
        <w:spacing w:before="0" w:after="0" w:line="360" w:lineRule="exact"/>
        <w:ind w:left="0" w:right="0" w:firstLine="0"/>
        <w:jc w:val="both"/>
      </w:pPr>
      <w:bookmarkStart w:id="740" w:name="bookmark740"/>
      <w:bookmarkStart w:id="741" w:name="bookmark741"/>
      <w:bookmarkStart w:id="744" w:name="bookmark744"/>
      <w:bookmarkStart w:id="745" w:name="bookmark745"/>
      <w:bookmarkEnd w:id="744"/>
      <w:r>
        <w:rPr>
          <w:color w:val="000000"/>
          <w:spacing w:val="0"/>
          <w:w w:val="100"/>
          <w:position w:val="0"/>
        </w:rPr>
        <w:t>公司概况</w:t>
      </w:r>
      <w:bookmarkEnd w:id="740"/>
      <w:bookmarkEnd w:id="741"/>
      <w:bookmarkEnd w:id="745"/>
    </w:p>
    <w:p>
      <w:pPr>
        <w:pStyle w:val="Style5"/>
        <w:keepNext w:val="0"/>
        <w:keepLines w:val="0"/>
        <w:widowControl w:val="0"/>
        <w:shd w:val="clear" w:color="auto" w:fill="auto"/>
        <w:tabs>
          <w:tab w:pos="747" w:val="left"/>
        </w:tabs>
        <w:bidi w:val="0"/>
        <w:spacing w:before="0" w:after="0" w:line="360"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曙光信息产业股份有限公司（以下简称“公司”或“本公司”），前身为“天津曙光计算机产业有 限公司”</w:t>
      </w:r>
      <w:r>
        <w:rPr>
          <w:color w:val="000000"/>
          <w:spacing w:val="0"/>
          <w:w w:val="100"/>
          <w:position w:val="0"/>
          <w:sz w:val="18"/>
          <w:szCs w:val="18"/>
        </w:rPr>
        <w:t>，</w:t>
      </w:r>
      <w:r>
        <w:rPr>
          <w:color w:val="000000"/>
          <w:spacing w:val="0"/>
          <w:w w:val="100"/>
          <w:position w:val="0"/>
        </w:rPr>
        <w:t>成立于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日，是经天津市工商行政管理局批准设立的有限责任公司。</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31</w:t>
      </w:r>
      <w:r>
        <w:rPr>
          <w:color w:val="000000"/>
          <w:spacing w:val="0"/>
          <w:w w:val="100"/>
          <w:position w:val="0"/>
        </w:rPr>
        <w:t>日为改制基准日，于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日变更为股份有限公司。</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根据中国证券监督管理委员会证监许可</w:t>
      </w:r>
      <w:r>
        <w:rPr>
          <w:color w:val="000000"/>
          <w:spacing w:val="0"/>
          <w:w w:val="100"/>
          <w:position w:val="0"/>
          <w:sz w:val="18"/>
          <w:szCs w:val="18"/>
        </w:rPr>
        <w:t>[2014] 1063</w:t>
      </w:r>
      <w:r>
        <w:rPr>
          <w:color w:val="000000"/>
          <w:spacing w:val="0"/>
          <w:w w:val="100"/>
          <w:position w:val="0"/>
        </w:rPr>
        <w:t>号文件《关于核准曙光信息产业股份有限公司 首次公开发行股票的批复》，公司</w:t>
      </w:r>
      <w:r>
        <w:rPr>
          <w:color w:val="000000"/>
          <w:spacing w:val="0"/>
          <w:w w:val="100"/>
          <w:position w:val="0"/>
          <w:sz w:val="18"/>
          <w:szCs w:val="18"/>
        </w:rPr>
        <w:t>A</w:t>
      </w:r>
      <w:r>
        <w:rPr>
          <w:color w:val="000000"/>
          <w:spacing w:val="0"/>
          <w:w w:val="100"/>
          <w:position w:val="0"/>
        </w:rPr>
        <w:t>股于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日在上海证券交易所正式挂牌上市交易。 公司股票简称中科曙光，股票代码</w:t>
      </w:r>
      <w:r>
        <w:rPr>
          <w:color w:val="000000"/>
          <w:spacing w:val="0"/>
          <w:w w:val="100"/>
          <w:position w:val="0"/>
          <w:sz w:val="18"/>
          <w:szCs w:val="18"/>
        </w:rPr>
        <w:t>603019</w:t>
      </w:r>
      <w:r>
        <w:rPr>
          <w:color w:val="000000"/>
          <w:spacing w:val="0"/>
          <w:w w:val="100"/>
          <w:position w:val="0"/>
        </w:rPr>
        <w:t>。</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日，本公司累计发行股本总数</w:t>
      </w:r>
      <w:r>
        <w:rPr>
          <w:color w:val="000000"/>
          <w:spacing w:val="0"/>
          <w:w w:val="100"/>
          <w:position w:val="0"/>
          <w:sz w:val="18"/>
          <w:szCs w:val="18"/>
        </w:rPr>
        <w:t>145,072.8974</w:t>
      </w:r>
      <w:r>
        <w:rPr>
          <w:color w:val="000000"/>
          <w:spacing w:val="0"/>
          <w:w w:val="100"/>
          <w:position w:val="0"/>
        </w:rPr>
        <w:t>万股。</w:t>
      </w:r>
    </w:p>
    <w:p>
      <w:pPr>
        <w:pStyle w:val="Style2"/>
        <w:keepNext w:val="0"/>
        <w:keepLines w:val="0"/>
        <w:widowControl w:val="0"/>
        <w:shd w:val="clear" w:color="auto" w:fill="auto"/>
        <w:bidi w:val="0"/>
        <w:spacing w:before="0" w:after="0" w:line="360" w:lineRule="exact"/>
        <w:ind w:left="0" w:right="0" w:firstLine="0"/>
        <w:jc w:val="both"/>
      </w:pPr>
      <w:r>
        <w:rPr>
          <w:color w:val="000000"/>
          <w:spacing w:val="0"/>
          <w:w w:val="100"/>
          <w:position w:val="0"/>
          <w:sz w:val="20"/>
          <w:szCs w:val="20"/>
        </w:rPr>
        <w:t>公司统一社会信用代码：</w:t>
      </w:r>
      <w:r>
        <w:rPr>
          <w:color w:val="000000"/>
          <w:spacing w:val="0"/>
          <w:w w:val="100"/>
          <w:position w:val="0"/>
        </w:rPr>
        <w:t>91120000783342508F</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公司注册地址：华苑产业区（环外）海泰华科大街</w:t>
      </w:r>
      <w:r>
        <w:rPr>
          <w:color w:val="000000"/>
          <w:spacing w:val="0"/>
          <w:w w:val="100"/>
          <w:position w:val="0"/>
          <w:sz w:val="18"/>
          <w:szCs w:val="18"/>
        </w:rPr>
        <w:t>15</w:t>
      </w:r>
      <w:r>
        <w:rPr>
          <w:color w:val="000000"/>
          <w:spacing w:val="0"/>
          <w:w w:val="100"/>
          <w:position w:val="0"/>
        </w:rPr>
        <w:t>号</w:t>
      </w:r>
      <w:r>
        <w:rPr>
          <w:color w:val="000000"/>
          <w:spacing w:val="0"/>
          <w:w w:val="100"/>
          <w:position w:val="0"/>
          <w:sz w:val="18"/>
          <w:szCs w:val="18"/>
        </w:rPr>
        <w:t>1-3</w:t>
      </w:r>
      <w:r>
        <w:rPr>
          <w:color w:val="000000"/>
          <w:spacing w:val="0"/>
          <w:w w:val="100"/>
          <w:position w:val="0"/>
        </w:rPr>
        <w:t>层</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公司法定代表人：历军</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公司类型：股份有限公司（上市）</w:t>
      </w:r>
    </w:p>
    <w:p>
      <w:pPr>
        <w:pStyle w:val="Style2"/>
        <w:keepNext w:val="0"/>
        <w:keepLines w:val="0"/>
        <w:widowControl w:val="0"/>
        <w:shd w:val="clear" w:color="auto" w:fill="auto"/>
        <w:bidi w:val="0"/>
        <w:spacing w:before="0" w:after="0" w:line="360" w:lineRule="exact"/>
        <w:ind w:left="0" w:right="0" w:firstLine="0"/>
        <w:jc w:val="both"/>
        <w:rPr>
          <w:sz w:val="20"/>
          <w:szCs w:val="20"/>
        </w:rPr>
      </w:pPr>
      <w:r>
        <w:rPr>
          <w:color w:val="000000"/>
          <w:spacing w:val="0"/>
          <w:w w:val="100"/>
          <w:position w:val="0"/>
          <w:sz w:val="20"/>
          <w:szCs w:val="20"/>
        </w:rPr>
        <w:t>公司注册资本：</w:t>
      </w:r>
      <w:r>
        <w:rPr>
          <w:color w:val="000000"/>
          <w:spacing w:val="0"/>
          <w:w w:val="100"/>
          <w:position w:val="0"/>
          <w:sz w:val="18"/>
          <w:szCs w:val="18"/>
        </w:rPr>
        <w:t xml:space="preserve">130, </w:t>
      </w:r>
      <w:r>
        <w:rPr>
          <w:color w:val="000000"/>
          <w:spacing w:val="0"/>
          <w:w w:val="100"/>
          <w:position w:val="0"/>
          <w:sz w:val="18"/>
          <w:szCs w:val="18"/>
        </w:rPr>
        <w:t xml:space="preserve">205. </w:t>
      </w:r>
      <w:r>
        <w:rPr>
          <w:color w:val="000000"/>
          <w:spacing w:val="0"/>
          <w:w w:val="100"/>
          <w:position w:val="0"/>
          <w:sz w:val="18"/>
          <w:szCs w:val="18"/>
        </w:rPr>
        <w:t>0903</w:t>
      </w:r>
      <w:r>
        <w:rPr>
          <w:color w:val="000000"/>
          <w:spacing w:val="0"/>
          <w:w w:val="100"/>
          <w:position w:val="0"/>
          <w:sz w:val="20"/>
          <w:szCs w:val="20"/>
        </w:rPr>
        <w:t>万元人民币</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公司经营范围：电子信息、软件技术开发、咨询、服务、转让、培训；计算机及外围设备、软件 制造、批发兼零售；计算机系统集成；物业管理；货物及技术进出口；设备出租、场地出租；计 算机及外围设备维修、租赁；建筑安装业；通信设备研发、生产、批发兼零售（以上经营范围涉 及行业许可的凭许可证件，在有效期内经营，国家有专项专营规定的按规定办理）。</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本公司属于电子计算机制造业。</w:t>
      </w:r>
    </w:p>
    <w:p>
      <w:pPr>
        <w:pStyle w:val="Style5"/>
        <w:keepNext w:val="0"/>
        <w:keepLines w:val="0"/>
        <w:widowControl w:val="0"/>
        <w:shd w:val="clear" w:color="auto" w:fill="auto"/>
        <w:bidi w:val="0"/>
        <w:spacing w:before="0" w:after="0" w:line="360" w:lineRule="exact"/>
        <w:ind w:left="0" w:right="0" w:firstLine="0"/>
        <w:jc w:val="both"/>
      </w:pPr>
      <w:r>
        <w:rPr>
          <w:color w:val="000000"/>
          <w:spacing w:val="0"/>
          <w:w w:val="100"/>
          <w:position w:val="0"/>
        </w:rPr>
        <w:t>本公司的母公司为北京中科算源资产管理有限公司，本公司的实际控制人为中国科学院计算技术 研究所。</w:t>
      </w:r>
    </w:p>
    <w:p>
      <w:pPr>
        <w:pStyle w:val="Style5"/>
        <w:keepNext w:val="0"/>
        <w:keepLines w:val="0"/>
        <w:widowControl w:val="0"/>
        <w:shd w:val="clear" w:color="auto" w:fill="auto"/>
        <w:bidi w:val="0"/>
        <w:spacing w:before="0" w:after="340" w:line="360" w:lineRule="exact"/>
        <w:ind w:left="0" w:right="0" w:firstLine="0"/>
        <w:jc w:val="both"/>
      </w:pPr>
      <w:r>
        <w:rPr>
          <w:color w:val="000000"/>
          <w:spacing w:val="0"/>
          <w:w w:val="100"/>
          <w:position w:val="0"/>
        </w:rPr>
        <w:t>本财务报表业经公司董事会于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日批准报出。</w:t>
      </w:r>
    </w:p>
    <w:p>
      <w:pPr>
        <w:pStyle w:val="Style19"/>
        <w:keepNext/>
        <w:keepLines/>
        <w:widowControl w:val="0"/>
        <w:numPr>
          <w:ilvl w:val="0"/>
          <w:numId w:val="43"/>
        </w:numPr>
        <w:pBdr>
          <w:bottom w:val="single" w:sz="4" w:space="0" w:color="auto"/>
        </w:pBdr>
        <w:shd w:val="clear" w:color="auto" w:fill="auto"/>
        <w:tabs>
          <w:tab w:pos="339" w:val="left"/>
        </w:tabs>
        <w:bidi w:val="0"/>
        <w:spacing w:before="0" w:after="300" w:line="360" w:lineRule="exact"/>
        <w:ind w:left="0" w:right="0" w:firstLine="0"/>
        <w:jc w:val="both"/>
      </w:pPr>
      <w:bookmarkStart w:id="746" w:name="bookmark746"/>
      <w:bookmarkStart w:id="747" w:name="bookmark747"/>
      <w:bookmarkStart w:id="748" w:name="bookmark748"/>
      <w:bookmarkStart w:id="749" w:name="bookmark749"/>
      <w:bookmarkEnd w:id="748"/>
      <w:r>
        <w:rPr>
          <w:color w:val="000000"/>
          <w:spacing w:val="0"/>
          <w:w w:val="100"/>
          <w:position w:val="0"/>
        </w:rPr>
        <w:t>合并财务报表范围</w:t>
      </w:r>
      <w:bookmarkEnd w:id="746"/>
      <w:bookmarkEnd w:id="747"/>
      <w:bookmarkEnd w:id="749"/>
    </w:p>
    <w:p>
      <w:pPr>
        <w:pStyle w:val="Style5"/>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子公司名称：</w:t>
      </w:r>
    </w:p>
    <w:p>
      <w:pPr>
        <w:pStyle w:val="Style5"/>
        <w:keepNext w:val="0"/>
        <w:keepLines w:val="0"/>
        <w:widowControl w:val="0"/>
        <w:pBdr>
          <w:top w:val="single" w:sz="4" w:space="0" w:color="auto"/>
        </w:pBdr>
        <w:shd w:val="clear" w:color="auto" w:fill="auto"/>
        <w:tabs>
          <w:tab w:leader="dot" w:pos="206" w:val="left"/>
          <w:tab w:leader="dot" w:pos="723" w:val="left"/>
          <w:tab w:leader="dot" w:pos="1256" w:val="left"/>
          <w:tab w:leader="dot" w:pos="1890" w:val="left"/>
          <w:tab w:leader="dot" w:pos="2101" w:val="left"/>
          <w:tab w:leader="dot" w:pos="8866" w:val="left"/>
          <w:tab w:leader="dot" w:pos="8868" w:val="left"/>
        </w:tabs>
        <w:bidi w:val="0"/>
        <w:spacing w:before="0" w:after="60" w:line="370" w:lineRule="exact"/>
        <w:ind w:left="0" w:right="0" w:firstLine="0"/>
        <w:jc w:val="both"/>
      </w:pPr>
      <w:r>
        <w:rPr>
          <w:color w:val="000000"/>
          <w:spacing w:val="0"/>
          <w:w w:val="100"/>
          <w:position w:val="0"/>
        </w:rPr>
        <w:tab/>
        <w:tab/>
        <w:tab/>
        <w:tab/>
        <w:tab/>
      </w:r>
      <w:r>
        <w:rPr>
          <w:color w:val="000000"/>
          <w:spacing w:val="0"/>
          <w:w w:val="100"/>
          <w:position w:val="0"/>
        </w:rPr>
        <w:tab/>
        <w:t xml:space="preserve"> </w:t>
      </w:r>
      <w:r>
        <w:rPr>
          <w:color w:val="000000"/>
          <w:spacing w:val="0"/>
          <w:w w:val="100"/>
          <w:position w:val="0"/>
        </w:rPr>
        <w:t>曙光信.息产.业.一一（■北■京）-有限■公■■司</w:t>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206" w:val="left"/>
          <w:tab w:leader="dot" w:pos="421" w:val="left"/>
          <w:tab w:leader="dot" w:pos="1169" w:val="left"/>
          <w:tab w:leader="dot" w:pos="1788" w:val="left"/>
          <w:tab w:leader="dot" w:pos="2302" w:val="left"/>
          <w:tab w:leader="dot" w:pos="2533" w:val="left"/>
          <w:tab w:leader="dot" w:pos="8868" w:val="left"/>
          <w:tab w:leader="dot" w:pos="8875" w:val="left"/>
        </w:tabs>
        <w:bidi w:val="0"/>
        <w:spacing w:before="0" w:after="300" w:line="322" w:lineRule="exact"/>
        <w:ind w:left="0" w:right="0" w:firstLine="0"/>
        <w:jc w:val="both"/>
      </w:pPr>
      <w:r>
        <w:rPr>
          <w:color w:val="000000"/>
          <w:spacing w:val="0"/>
          <w:w w:val="100"/>
          <w:position w:val="0"/>
        </w:rPr>
        <w:tab/>
        <w:tab/>
        <w:tab/>
        <w:tab/>
        <w:tab/>
        <w:tab/>
      </w:r>
      <w:r>
        <w:rPr>
          <w:color w:val="000000"/>
          <w:spacing w:val="0"/>
          <w:w w:val="100"/>
          <w:position w:val="0"/>
        </w:rPr>
        <w:tab/>
        <w:t xml:space="preserve"> </w:t>
      </w:r>
      <w:r>
        <w:rPr>
          <w:color w:val="000000"/>
          <w:spacing w:val="0"/>
          <w:w w:val="100"/>
          <w:position w:val="0"/>
        </w:rPr>
        <w:t>曙光信息系统一一（辽宁）_有限公司</w:t>
      </w:r>
      <w:r>
        <w:rPr>
          <w:color w:val="000000"/>
          <w:spacing w:val="0"/>
          <w:w w:val="100"/>
          <w:position w:val="0"/>
        </w:rPr>
        <w:tab/>
      </w:r>
    </w:p>
    <w:p>
      <w:pPr>
        <w:pStyle w:val="Style5"/>
        <w:keepNext w:val="0"/>
        <w:keepLines w:val="0"/>
        <w:widowControl w:val="0"/>
        <w:pBdr>
          <w:top w:val="single" w:sz="4" w:space="0" w:color="auto"/>
        </w:pBdr>
        <w:shd w:val="clear" w:color="auto" w:fill="auto"/>
        <w:bidi w:val="0"/>
        <w:spacing w:before="0" w:after="0" w:line="240" w:lineRule="auto"/>
        <w:ind w:left="0" w:right="0" w:firstLine="0"/>
        <w:jc w:val="both"/>
      </w:pPr>
      <w:r>
        <w:rPr>
          <w:color w:val="000000"/>
          <w:spacing w:val="0"/>
          <w:w w:val="100"/>
          <w:position w:val="0"/>
        </w:rPr>
        <w:t>上海子公司</w:t>
      </w:r>
    </w:p>
    <w:p>
      <w:pPr>
        <w:pStyle w:val="Style5"/>
        <w:keepNext w:val="0"/>
        <w:keepLines w:val="0"/>
        <w:widowControl w:val="0"/>
        <w:pBdr>
          <w:top w:val="single" w:sz="4" w:space="0" w:color="auto"/>
        </w:pBdr>
        <w:shd w:val="clear" w:color="auto" w:fill="auto"/>
        <w:tabs>
          <w:tab w:leader="dot" w:pos="226" w:val="left"/>
          <w:tab w:leader="dot" w:pos="648" w:val="left"/>
          <w:tab w:leader="dot" w:pos="840" w:val="left"/>
          <w:tab w:leader="dot" w:pos="1262" w:val="left"/>
          <w:tab w:leader="dot" w:pos="1467" w:val="left"/>
          <w:tab w:leader="dot" w:pos="1685" w:val="left"/>
          <w:tab w:leader="dot" w:pos="1896" w:val="left"/>
          <w:tab w:leader="dot" w:pos="1896" w:val="left"/>
          <w:tab w:leader="dot" w:pos="2318" w:val="left"/>
          <w:tab w:leader="dot" w:pos="8866" w:val="left"/>
          <w:tab w:leader="dot" w:pos="8866" w:val="left"/>
          <w:tab w:leader="dot" w:pos="8868" w:val="left"/>
          <w:tab w:leader="dot" w:pos="8869" w:val="left"/>
          <w:tab w:leader="dot" w:pos="8870" w:val="left"/>
          <w:tab w:leader="dot" w:pos="8870" w:val="left"/>
          <w:tab w:leader="dot" w:pos="8870" w:val="left"/>
          <w:tab w:leader="dot" w:pos="8871" w:val="left"/>
          <w:tab w:leader="dot" w:pos="8871" w:val="left"/>
          <w:tab w:leader="dot" w:pos="8872" w:val="left"/>
          <w:tab w:leader="dot" w:pos="8872" w:val="left"/>
          <w:tab w:leader="dot" w:pos="8872" w:val="left"/>
          <w:tab w:leader="dot" w:pos="8873" w:val="left"/>
        </w:tabs>
        <w:bidi w:val="0"/>
        <w:spacing w:before="0" w:after="60" w:line="322" w:lineRule="exact"/>
        <w:ind w:left="0" w:right="0" w:firstLine="0"/>
        <w:jc w:val="both"/>
      </w:pPr>
      <w:r>
        <w:rPr>
          <w:color w:val="000000"/>
          <w:spacing w:val="0"/>
          <w:w w:val="100"/>
          <w:position w:val="0"/>
        </w:rPr>
        <w:tab/>
        <w:tab/>
        <w:tab/>
        <w:tab/>
        <w:tab/>
        <w:tab/>
        <w:tab/>
      </w:r>
      <w:r>
        <w:rPr>
          <w:color w:val="000000"/>
          <w:spacing w:val="0"/>
          <w:w w:val="100"/>
          <w:position w:val="0"/>
        </w:rPr>
        <w:tab/>
        <w:t xml:space="preserve"> </w:t>
      </w:r>
      <w:r>
        <w:rPr>
          <w:color w:val="000000"/>
          <w:spacing w:val="0"/>
          <w:w w:val="100"/>
          <w:position w:val="0"/>
        </w:rPr>
        <w:tab/>
        <w:tab/>
        <w:tab/>
        <w:tab/>
        <w:tab/>
        <w:tab/>
      </w:r>
      <w:r>
        <w:rPr>
          <w:color w:val="000000"/>
          <w:spacing w:val="0"/>
          <w:w w:val="100"/>
          <w:position w:val="0"/>
        </w:rPr>
        <w:tab/>
        <w:t xml:space="preserve"> </w:t>
      </w:r>
      <w:r>
        <w:rPr>
          <w:color w:val="000000"/>
          <w:spacing w:val="0"/>
          <w:w w:val="100"/>
          <w:position w:val="0"/>
        </w:rPr>
        <w:t>曙光</w:t>
        <w:tab/>
        <w:tab/>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1169" w:val="left"/>
          <w:tab w:leader="dot" w:pos="1659" w:val="left"/>
          <w:tab w:leader="dot" w:pos="1890" w:val="left"/>
          <w:tab w:leader="dot" w:pos="2101" w:val="left"/>
          <w:tab w:leader="dot" w:pos="2523" w:val="left"/>
          <w:tab w:leader="dot" w:pos="2926" w:val="left"/>
          <w:tab w:leader="dot" w:pos="8867" w:val="left"/>
        </w:tabs>
        <w:bidi w:val="0"/>
        <w:spacing w:before="0" w:after="300" w:line="322" w:lineRule="exact"/>
        <w:ind w:left="0" w:right="0" w:firstLine="0"/>
        <w:jc w:val="both"/>
      </w:pPr>
      <w:r>
        <w:rPr>
          <w:color w:val="000000"/>
          <w:spacing w:val="0"/>
          <w:w w:val="100"/>
          <w:position w:val="0"/>
        </w:rPr>
        <w:t>中科曙光</w:t>
        <w:tab/>
        <w:tab/>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723" w:val="left"/>
          <w:tab w:leader="dot" w:pos="1256" w:val="left"/>
          <w:tab w:leader="dot" w:pos="1467" w:val="left"/>
          <w:tab w:leader="dot" w:pos="1788" w:val="left"/>
          <w:tab w:leader="dot" w:pos="1890" w:val="left"/>
          <w:tab w:leader="dot" w:pos="8867" w:val="left"/>
        </w:tabs>
        <w:bidi w:val="0"/>
        <w:spacing w:before="0" w:after="300" w:line="322" w:lineRule="exact"/>
        <w:ind w:left="0" w:right="0" w:firstLine="0"/>
        <w:jc w:val="both"/>
      </w:pPr>
      <w:r>
        <w:rPr>
          <w:color w:val="000000"/>
          <w:spacing w:val="0"/>
          <w:w w:val="100"/>
          <w:position w:val="0"/>
        </w:rPr>
        <w:t>曙光</w:t>
        <w:tab/>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1169" w:val="left"/>
          <w:tab w:leader="dot" w:pos="1678" w:val="left"/>
          <w:tab w:leader="dot" w:pos="1890" w:val="left"/>
          <w:tab w:leader="dot" w:pos="2101" w:val="left"/>
          <w:tab w:leader="dot" w:pos="2312" w:val="left"/>
          <w:tab w:leader="dot" w:pos="8867" w:val="left"/>
        </w:tabs>
        <w:bidi w:val="0"/>
        <w:spacing w:before="0" w:after="0" w:line="322" w:lineRule="exact"/>
        <w:ind w:left="0" w:right="0" w:firstLine="0"/>
        <w:jc w:val="both"/>
      </w:pPr>
      <w:r>
        <w:rPr>
          <w:color w:val="000000"/>
          <w:spacing w:val="0"/>
          <w:w w:val="100"/>
          <w:position w:val="0"/>
        </w:rPr>
        <w:t>浙江曙光</w:t>
        <w:tab/>
        <w:tab/>
        <w:tab/>
        <w:tab/>
        <w:tab/>
      </w:r>
      <w:r>
        <w:rPr>
          <w:color w:val="000000"/>
          <w:spacing w:val="0"/>
          <w:w w:val="100"/>
          <w:position w:val="0"/>
        </w:rPr>
        <w:tab/>
      </w:r>
    </w:p>
    <w:p>
      <w:pPr>
        <w:pStyle w:val="Style5"/>
        <w:keepNext w:val="0"/>
        <w:keepLines w:val="0"/>
        <w:widowControl w:val="0"/>
        <w:pBdr>
          <w:top w:val="single" w:sz="4" w:space="0" w:color="auto"/>
        </w:pBdr>
        <w:shd w:val="clear" w:color="auto" w:fill="auto"/>
        <w:tabs>
          <w:tab w:leader="dot" w:pos="206" w:val="left"/>
          <w:tab w:leader="dot" w:pos="853" w:val="left"/>
          <w:tab w:leader="dot" w:pos="1467" w:val="left"/>
          <w:tab w:leader="dot" w:pos="1678" w:val="left"/>
          <w:tab w:leader="dot" w:pos="2101" w:val="left"/>
          <w:tab w:leader="dot" w:pos="8866" w:val="left"/>
          <w:tab w:leader="dot" w:pos="8867" w:val="left"/>
          <w:tab w:leader="dot" w:pos="8868" w:val="left"/>
        </w:tabs>
        <w:bidi w:val="0"/>
        <w:spacing w:before="0" w:after="40" w:line="523" w:lineRule="exact"/>
        <w:ind w:left="0" w:right="0" w:firstLine="0"/>
        <w:jc w:val="both"/>
      </w:pPr>
      <w:r>
        <w:rPr>
          <w:color w:val="000000"/>
          <w:spacing w:val="0"/>
          <w:w w:val="100"/>
          <w:position w:val="0"/>
        </w:rPr>
        <w:tab/>
        <w:tab/>
        <w:tab/>
        <w:tab/>
        <w:tab/>
        <w:tab/>
      </w:r>
      <w:r>
        <w:rPr>
          <w:color w:val="000000"/>
          <w:spacing w:val="0"/>
          <w:w w:val="100"/>
          <w:position w:val="0"/>
        </w:rPr>
        <w:tab/>
        <w:t xml:space="preserve"> </w:t>
      </w:r>
      <w:r>
        <w:rPr>
          <w:color w:val="000000"/>
          <w:spacing w:val="0"/>
          <w:w w:val="100"/>
          <w:position w:val="0"/>
          <w:u w:val="single"/>
        </w:rPr>
        <w:t>香港领新科技有限公司</w:t>
      </w:r>
      <w:r>
        <w:rPr>
          <w:color w:val="000000"/>
          <w:spacing w:val="0"/>
          <w:w w:val="100"/>
          <w:position w:val="0"/>
          <w:u w:val="single"/>
        </w:rPr>
        <w:tab/>
        <w:t xml:space="preserve"> </w:t>
      </w:r>
      <w:r>
        <w:rPr>
          <w:color w:val="000000"/>
          <w:spacing w:val="0"/>
          <w:w w:val="100"/>
          <w:position w:val="0"/>
          <w:u w:val="single"/>
        </w:rPr>
        <w:t>中科曙光国家先进计算产业创新中心有限公司</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日止，本公司合并财务报表范围内子公司如下：</w:t>
      </w:r>
    </w:p>
    <w:p>
      <w:pPr>
        <w:pStyle w:val="Style5"/>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本期合并财务报表范围及其变化情况详见本附注“八、合并范围的变更”和“九、在其他主体中 的权益”</w:t>
      </w:r>
    </w:p>
    <w:p>
      <w:pPr>
        <w:pStyle w:val="Style19"/>
        <w:keepNext/>
        <w:keepLines/>
        <w:widowControl w:val="0"/>
        <w:shd w:val="clear" w:color="auto" w:fill="auto"/>
        <w:tabs>
          <w:tab w:pos="464" w:val="left"/>
        </w:tabs>
        <w:bidi w:val="0"/>
        <w:spacing w:before="0" w:after="40" w:line="315" w:lineRule="exact"/>
        <w:ind w:left="0" w:right="0" w:firstLine="0"/>
        <w:jc w:val="left"/>
      </w:pPr>
      <w:bookmarkStart w:id="750" w:name="bookmark750"/>
      <w:bookmarkStart w:id="751" w:name="bookmark751"/>
      <w:bookmarkStart w:id="752" w:name="bookmark752"/>
      <w:bookmarkStart w:id="753" w:name="bookmark753"/>
      <w:r>
        <w:rPr>
          <w:color w:val="000000"/>
          <w:spacing w:val="0"/>
          <w:w w:val="100"/>
          <w:position w:val="0"/>
        </w:rPr>
        <w:t>四</w:t>
      </w:r>
      <w:bookmarkEnd w:id="752"/>
      <w:r>
        <w:rPr>
          <w:color w:val="000000"/>
          <w:spacing w:val="0"/>
          <w:w w:val="100"/>
          <w:position w:val="0"/>
        </w:rPr>
        <w:t>、</w:t>
        <w:tab/>
        <w:t>财务报表的编制基础</w:t>
      </w:r>
      <w:bookmarkEnd w:id="750"/>
      <w:bookmarkEnd w:id="751"/>
      <w:bookmarkEnd w:id="753"/>
    </w:p>
    <w:p>
      <w:pPr>
        <w:pStyle w:val="Style19"/>
        <w:keepNext/>
        <w:keepLines/>
        <w:widowControl w:val="0"/>
        <w:numPr>
          <w:ilvl w:val="0"/>
          <w:numId w:val="45"/>
        </w:numPr>
        <w:shd w:val="clear" w:color="auto" w:fill="auto"/>
        <w:tabs>
          <w:tab w:pos="419" w:val="left"/>
        </w:tabs>
        <w:bidi w:val="0"/>
        <w:spacing w:before="0" w:after="40" w:line="315" w:lineRule="exact"/>
        <w:ind w:left="0" w:right="0" w:firstLine="0"/>
        <w:jc w:val="left"/>
      </w:pPr>
      <w:bookmarkStart w:id="750" w:name="bookmark750"/>
      <w:bookmarkStart w:id="751" w:name="bookmark751"/>
      <w:bookmarkStart w:id="754" w:name="bookmark754"/>
      <w:bookmarkStart w:id="755" w:name="bookmark755"/>
      <w:bookmarkEnd w:id="754"/>
      <w:r>
        <w:rPr>
          <w:color w:val="000000"/>
          <w:spacing w:val="0"/>
          <w:w w:val="100"/>
          <w:position w:val="0"/>
        </w:rPr>
        <w:t>编制基础</w:t>
      </w:r>
      <w:bookmarkEnd w:id="750"/>
      <w:bookmarkEnd w:id="751"/>
      <w:bookmarkEnd w:id="755"/>
    </w:p>
    <w:p>
      <w:pPr>
        <w:pStyle w:val="Style5"/>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本财务报表按照财政部颁布的《企业会计准则一一基本准则》和各项具体会计准则、企业会计准 则应用指南、企业会计准则解释及其他相关规定（以下合称“企业会计准则”），以及中国证券 监督管理委员会《公开发行证券的公司信息披露编报规则第</w:t>
      </w:r>
      <w:r>
        <w:rPr>
          <w:color w:val="000000"/>
          <w:spacing w:val="0"/>
          <w:w w:val="100"/>
          <w:position w:val="0"/>
          <w:sz w:val="18"/>
          <w:szCs w:val="18"/>
        </w:rPr>
        <w:t>15</w:t>
      </w:r>
      <w:r>
        <w:rPr>
          <w:color w:val="000000"/>
          <w:spacing w:val="0"/>
          <w:w w:val="100"/>
          <w:position w:val="0"/>
        </w:rPr>
        <w:t>号一一财务报告的一般规定》的 相关规定编制。</w:t>
      </w:r>
    </w:p>
    <w:p>
      <w:pPr>
        <w:pStyle w:val="Style19"/>
        <w:keepNext/>
        <w:keepLines/>
        <w:widowControl w:val="0"/>
        <w:numPr>
          <w:ilvl w:val="0"/>
          <w:numId w:val="45"/>
        </w:numPr>
        <w:shd w:val="clear" w:color="auto" w:fill="auto"/>
        <w:tabs>
          <w:tab w:pos="419" w:val="left"/>
        </w:tabs>
        <w:bidi w:val="0"/>
        <w:spacing w:before="0" w:after="40" w:line="315" w:lineRule="exact"/>
        <w:ind w:left="0" w:right="0" w:firstLine="0"/>
        <w:jc w:val="left"/>
      </w:pPr>
      <w:bookmarkStart w:id="756" w:name="bookmark756"/>
      <w:bookmarkStart w:id="757" w:name="bookmark757"/>
      <w:bookmarkStart w:id="758" w:name="bookmark758"/>
      <w:bookmarkStart w:id="759" w:name="bookmark759"/>
      <w:bookmarkEnd w:id="758"/>
      <w:r>
        <w:rPr>
          <w:color w:val="000000"/>
          <w:spacing w:val="0"/>
          <w:w w:val="100"/>
          <w:position w:val="0"/>
        </w:rPr>
        <w:t>持续经营</w:t>
      </w:r>
      <w:bookmarkEnd w:id="756"/>
      <w:bookmarkEnd w:id="757"/>
      <w:bookmarkEnd w:id="759"/>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经评价，公司自报告期末起</w:t>
      </w:r>
      <w:r>
        <w:rPr>
          <w:color w:val="000000"/>
          <w:spacing w:val="0"/>
          <w:w w:val="100"/>
          <w:position w:val="0"/>
          <w:sz w:val="18"/>
          <w:szCs w:val="18"/>
        </w:rPr>
        <w:t>12</w:t>
      </w:r>
      <w:r>
        <w:rPr>
          <w:color w:val="000000"/>
          <w:spacing w:val="0"/>
          <w:w w:val="100"/>
          <w:position w:val="0"/>
        </w:rPr>
        <w:t>个月内，不存在对持续经营能力产生重大怀疑的事项。</w:t>
      </w:r>
    </w:p>
    <w:p>
      <w:pPr>
        <w:pStyle w:val="Style19"/>
        <w:keepNext/>
        <w:keepLines/>
        <w:widowControl w:val="0"/>
        <w:shd w:val="clear" w:color="auto" w:fill="auto"/>
        <w:tabs>
          <w:tab w:pos="478" w:val="left"/>
        </w:tabs>
        <w:bidi w:val="0"/>
        <w:spacing w:before="0" w:after="40" w:line="315" w:lineRule="exact"/>
        <w:ind w:left="0" w:right="0" w:firstLine="0"/>
        <w:jc w:val="left"/>
      </w:pPr>
      <w:bookmarkStart w:id="760" w:name="bookmark760"/>
      <w:bookmarkStart w:id="761" w:name="bookmark761"/>
      <w:bookmarkStart w:id="762" w:name="bookmark762"/>
      <w:bookmarkStart w:id="763" w:name="bookmark763"/>
      <w:r>
        <w:rPr>
          <w:color w:val="000000"/>
          <w:spacing w:val="0"/>
          <w:w w:val="100"/>
          <w:position w:val="0"/>
        </w:rPr>
        <w:t>五</w:t>
      </w:r>
      <w:bookmarkEnd w:id="762"/>
      <w:r>
        <w:rPr>
          <w:color w:val="000000"/>
          <w:spacing w:val="0"/>
          <w:w w:val="100"/>
          <w:position w:val="0"/>
        </w:rPr>
        <w:t>、</w:t>
        <w:tab/>
        <w:t>重要会计政策及会计估计</w:t>
      </w:r>
      <w:bookmarkEnd w:id="760"/>
      <w:bookmarkEnd w:id="761"/>
      <w:bookmarkEnd w:id="763"/>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rPr>
        <w:t>具体会计政策和会计估计提示：</w:t>
      </w:r>
    </w:p>
    <w:p>
      <w:pPr>
        <w:pStyle w:val="Style5"/>
        <w:keepNext w:val="0"/>
        <w:keepLines w:val="0"/>
        <w:widowControl w:val="0"/>
        <w:shd w:val="clear" w:color="auto" w:fill="auto"/>
        <w:bidi w:val="0"/>
        <w:spacing w:before="0" w:after="0" w:line="31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60" w:line="315" w:lineRule="exact"/>
        <w:ind w:left="0" w:right="0" w:firstLine="0"/>
        <w:jc w:val="left"/>
      </w:pPr>
      <w:r>
        <w:rPr>
          <w:color w:val="000000"/>
          <w:spacing w:val="0"/>
          <w:w w:val="100"/>
          <w:position w:val="0"/>
        </w:rPr>
        <w:t>详见本附注</w:t>
      </w:r>
      <w:r>
        <w:rPr>
          <w:color w:val="000000"/>
          <w:spacing w:val="0"/>
          <w:w w:val="100"/>
          <w:position w:val="0"/>
          <w:sz w:val="18"/>
          <w:szCs w:val="18"/>
        </w:rPr>
        <w:t>“38</w:t>
      </w:r>
      <w:r>
        <w:rPr>
          <w:color w:val="000000"/>
          <w:spacing w:val="0"/>
          <w:w w:val="100"/>
          <w:position w:val="0"/>
        </w:rPr>
        <w:t>、收入“、</w:t>
      </w:r>
      <w:r>
        <w:rPr>
          <w:color w:val="000000"/>
          <w:spacing w:val="0"/>
          <w:w w:val="100"/>
          <w:position w:val="0"/>
          <w:sz w:val="18"/>
          <w:szCs w:val="18"/>
        </w:rPr>
        <w:t>“45</w:t>
      </w:r>
      <w:r>
        <w:rPr>
          <w:color w:val="000000"/>
          <w:spacing w:val="0"/>
          <w:w w:val="100"/>
          <w:position w:val="0"/>
        </w:rPr>
        <w:t>其他、（</w:t>
      </w:r>
      <w:r>
        <w:rPr>
          <w:color w:val="000000"/>
          <w:spacing w:val="0"/>
          <w:w w:val="100"/>
          <w:position w:val="0"/>
          <w:sz w:val="18"/>
          <w:szCs w:val="18"/>
        </w:rPr>
        <w:t>2</w:t>
      </w:r>
      <w:r>
        <w:rPr>
          <w:color w:val="000000"/>
          <w:spacing w:val="0"/>
          <w:w w:val="100"/>
          <w:position w:val="0"/>
        </w:rPr>
        <w:t>）委托开发项目”。</w:t>
      </w:r>
    </w:p>
    <w:p>
      <w:pPr>
        <w:pStyle w:val="Style19"/>
        <w:keepNext/>
        <w:keepLines/>
        <w:widowControl w:val="0"/>
        <w:numPr>
          <w:ilvl w:val="0"/>
          <w:numId w:val="47"/>
        </w:numPr>
        <w:shd w:val="clear" w:color="auto" w:fill="auto"/>
        <w:tabs>
          <w:tab w:pos="419" w:val="left"/>
        </w:tabs>
        <w:bidi w:val="0"/>
        <w:spacing w:before="0" w:after="40" w:line="315" w:lineRule="exact"/>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遵循企业会计准则的声明</w:t>
      </w:r>
      <w:bookmarkEnd w:id="764"/>
      <w:bookmarkEnd w:id="765"/>
      <w:bookmarkEnd w:id="767"/>
    </w:p>
    <w:p>
      <w:pPr>
        <w:pStyle w:val="Style5"/>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19"/>
        <w:keepNext/>
        <w:keepLines/>
        <w:widowControl w:val="0"/>
        <w:numPr>
          <w:ilvl w:val="0"/>
          <w:numId w:val="47"/>
        </w:numPr>
        <w:shd w:val="clear" w:color="auto" w:fill="auto"/>
        <w:tabs>
          <w:tab w:pos="419" w:val="left"/>
        </w:tabs>
        <w:bidi w:val="0"/>
        <w:spacing w:before="0" w:after="40" w:line="315" w:lineRule="exact"/>
        <w:ind w:left="0" w:right="0" w:firstLine="0"/>
        <w:jc w:val="both"/>
      </w:pPr>
      <w:bookmarkStart w:id="768" w:name="bookmark768"/>
      <w:bookmarkStart w:id="769" w:name="bookmark769"/>
      <w:bookmarkStart w:id="770" w:name="bookmark770"/>
      <w:bookmarkStart w:id="771" w:name="bookmark771"/>
      <w:bookmarkEnd w:id="770"/>
      <w:r>
        <w:rPr>
          <w:color w:val="000000"/>
          <w:spacing w:val="0"/>
          <w:w w:val="100"/>
          <w:position w:val="0"/>
        </w:rPr>
        <w:t>会计期间</w:t>
      </w:r>
      <w:bookmarkEnd w:id="768"/>
      <w:bookmarkEnd w:id="769"/>
      <w:bookmarkEnd w:id="771"/>
    </w:p>
    <w:p>
      <w:pPr>
        <w:pStyle w:val="Style5"/>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9"/>
        <w:keepNext/>
        <w:keepLines/>
        <w:widowControl w:val="0"/>
        <w:numPr>
          <w:ilvl w:val="0"/>
          <w:numId w:val="47"/>
        </w:numPr>
        <w:shd w:val="clear" w:color="auto" w:fill="auto"/>
        <w:tabs>
          <w:tab w:pos="419" w:val="left"/>
        </w:tabs>
        <w:bidi w:val="0"/>
        <w:spacing w:before="0" w:after="40" w:line="315" w:lineRule="exact"/>
        <w:ind w:left="0" w:right="0" w:firstLine="0"/>
        <w:jc w:val="both"/>
      </w:pPr>
      <w:bookmarkStart w:id="772" w:name="bookmark772"/>
      <w:bookmarkStart w:id="773" w:name="bookmark773"/>
      <w:bookmarkStart w:id="774" w:name="bookmark774"/>
      <w:bookmarkStart w:id="775" w:name="bookmark775"/>
      <w:bookmarkEnd w:id="774"/>
      <w:r>
        <w:rPr>
          <w:color w:val="000000"/>
          <w:spacing w:val="0"/>
          <w:w w:val="100"/>
          <w:position w:val="0"/>
        </w:rPr>
        <w:t>营业周期</w:t>
      </w:r>
      <w:bookmarkEnd w:id="772"/>
      <w:bookmarkEnd w:id="773"/>
      <w:bookmarkEnd w:id="775"/>
    </w:p>
    <w:p>
      <w:pPr>
        <w:pStyle w:val="Style5"/>
        <w:keepNext w:val="0"/>
        <w:keepLines w:val="0"/>
        <w:widowControl w:val="0"/>
        <w:shd w:val="clear" w:color="auto" w:fill="auto"/>
        <w:bidi w:val="0"/>
        <w:spacing w:before="0" w:after="360" w:line="302" w:lineRule="exact"/>
        <w:ind w:left="440" w:right="0" w:hanging="440"/>
        <w:jc w:val="both"/>
      </w:pPr>
      <w:r>
        <w:rPr>
          <w:color w:val="000000"/>
          <w:spacing w:val="0"/>
          <w:w w:val="100"/>
          <w:position w:val="0"/>
          <w:sz w:val="18"/>
          <w:szCs w:val="18"/>
        </w:rPr>
        <w:t>J</w:t>
      </w:r>
      <w:r>
        <w:rPr>
          <w:color w:val="000000"/>
          <w:spacing w:val="0"/>
          <w:w w:val="100"/>
          <w:position w:val="0"/>
        </w:rPr>
        <w:t>适用 口不适用 本公司营业周期为</w:t>
      </w:r>
      <w:r>
        <w:rPr>
          <w:color w:val="000000"/>
          <w:spacing w:val="0"/>
          <w:w w:val="100"/>
          <w:position w:val="0"/>
          <w:sz w:val="18"/>
          <w:szCs w:val="18"/>
        </w:rPr>
        <w:t>12</w:t>
      </w:r>
      <w:r>
        <w:rPr>
          <w:color w:val="000000"/>
          <w:spacing w:val="0"/>
          <w:w w:val="100"/>
          <w:position w:val="0"/>
        </w:rPr>
        <w:t>个月。</w:t>
      </w:r>
    </w:p>
    <w:p>
      <w:pPr>
        <w:pStyle w:val="Style19"/>
        <w:keepNext/>
        <w:keepLines/>
        <w:widowControl w:val="0"/>
        <w:numPr>
          <w:ilvl w:val="0"/>
          <w:numId w:val="47"/>
        </w:numPr>
        <w:shd w:val="clear" w:color="auto" w:fill="auto"/>
        <w:tabs>
          <w:tab w:pos="419" w:val="left"/>
        </w:tabs>
        <w:bidi w:val="0"/>
        <w:spacing w:before="0" w:after="40" w:line="315" w:lineRule="exact"/>
        <w:ind w:left="0" w:right="0" w:firstLine="0"/>
        <w:jc w:val="left"/>
      </w:pPr>
      <w:bookmarkStart w:id="776" w:name="bookmark776"/>
      <w:bookmarkStart w:id="777" w:name="bookmark777"/>
      <w:bookmarkStart w:id="778" w:name="bookmark778"/>
      <w:bookmarkStart w:id="779" w:name="bookmark779"/>
      <w:bookmarkEnd w:id="778"/>
      <w:r>
        <w:rPr>
          <w:color w:val="000000"/>
          <w:spacing w:val="0"/>
          <w:w w:val="100"/>
          <w:position w:val="0"/>
        </w:rPr>
        <w:t>记账本位币</w:t>
      </w:r>
      <w:bookmarkEnd w:id="776"/>
      <w:bookmarkEnd w:id="777"/>
      <w:bookmarkEnd w:id="779"/>
    </w:p>
    <w:p>
      <w:pPr>
        <w:pStyle w:val="Style5"/>
        <w:keepNext w:val="0"/>
        <w:keepLines w:val="0"/>
        <w:widowControl w:val="0"/>
        <w:shd w:val="clear" w:color="auto" w:fill="auto"/>
        <w:bidi w:val="0"/>
        <w:spacing w:before="0" w:after="360" w:line="315" w:lineRule="exact"/>
        <w:ind w:left="0" w:right="0" w:firstLine="440"/>
        <w:jc w:val="both"/>
      </w:pPr>
      <w:r>
        <w:rPr>
          <w:color w:val="000000"/>
          <w:spacing w:val="0"/>
          <w:w w:val="100"/>
          <w:position w:val="0"/>
        </w:rPr>
        <w:t>本公司的记账本位币为人民币。</w:t>
      </w:r>
    </w:p>
    <w:p>
      <w:pPr>
        <w:pStyle w:val="Style19"/>
        <w:keepNext/>
        <w:keepLines/>
        <w:widowControl w:val="0"/>
        <w:numPr>
          <w:ilvl w:val="0"/>
          <w:numId w:val="47"/>
        </w:numPr>
        <w:shd w:val="clear" w:color="auto" w:fill="auto"/>
        <w:tabs>
          <w:tab w:pos="419" w:val="left"/>
        </w:tabs>
        <w:bidi w:val="0"/>
        <w:spacing w:before="0" w:after="40" w:line="315" w:lineRule="exact"/>
        <w:ind w:left="0" w:right="0" w:firstLine="0"/>
        <w:jc w:val="both"/>
      </w:pPr>
      <w:bookmarkStart w:id="780" w:name="bookmark780"/>
      <w:bookmarkStart w:id="781" w:name="bookmark781"/>
      <w:bookmarkStart w:id="782" w:name="bookmark782"/>
      <w:bookmarkStart w:id="783" w:name="bookmark783"/>
      <w:bookmarkEnd w:id="782"/>
      <w:r>
        <w:rPr>
          <w:color w:val="000000"/>
          <w:spacing w:val="0"/>
          <w:w w:val="100"/>
          <w:position w:val="0"/>
        </w:rPr>
        <w:t>同一控制下和非同一控制下企业合并的会计处理方法</w:t>
      </w:r>
      <w:bookmarkEnd w:id="780"/>
      <w:bookmarkEnd w:id="781"/>
      <w:bookmarkEnd w:id="783"/>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同一控制下企业合并：本公司在企业合并中取得的资产和负债，按照合并日被合并方资产、 负债（包括最终控制方收购被合并方而形成的商誉）在最终控制方合并财务报表中的账面价值计 </w:t>
      </w:r>
      <w:r>
        <w:rPr>
          <w:color w:val="000000"/>
          <w:spacing w:val="0"/>
          <w:w w:val="100"/>
          <w:position w:val="0"/>
        </w:rPr>
        <w:t>量。在合并中取得的净资产账面价值与支付的合并对价账面价值(或发行股份面值总额)的差额， 调整资本公积中的股本溢价，资本公积中的股本溢价不足冲减的，调整留存收益。</w:t>
      </w:r>
    </w:p>
    <w:p>
      <w:pPr>
        <w:pStyle w:val="Style5"/>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非同一控制下企业合并:合并成本为购买方在购买日为取得被购买方的控制权而付出的资产、 发生或承担的负债以及发行的权益性证券的公允价值。合并成本大于合并中取得的被购买方可辨 认净资产公允价值份额的差额，确认为商誉；合并成本小于合并中取得的被购买方可辨认净资产 公允价值份额的差额，计入当期损益。在合并中取得的被购买方符合确认条件的各项可辨认资产、 负债及或有负债在购买日按公允价值计量。</w:t>
      </w:r>
    </w:p>
    <w:p>
      <w:pPr>
        <w:pStyle w:val="Style5"/>
        <w:keepNext w:val="0"/>
        <w:keepLines w:val="0"/>
        <w:widowControl w:val="0"/>
        <w:shd w:val="clear" w:color="auto" w:fill="auto"/>
        <w:bidi w:val="0"/>
        <w:spacing w:before="0" w:after="400" w:line="312" w:lineRule="exact"/>
        <w:ind w:left="0" w:right="0" w:firstLine="440"/>
        <w:jc w:val="left"/>
      </w:pPr>
      <w:r>
        <w:rPr>
          <w:color w:val="000000"/>
          <w:spacing w:val="0"/>
          <w:w w:val="100"/>
          <w:position w:val="0"/>
        </w:rPr>
        <w:t>为企业合并发生的直接相关费用于发生时计入当期损益；为企业合并而发行权益性证券或债 务性证券的交易费用，计入权益性证券或债务性证券的初始确认金额。</w:t>
      </w:r>
    </w:p>
    <w:p>
      <w:pPr>
        <w:pStyle w:val="Style19"/>
        <w:keepNext/>
        <w:keepLines/>
        <w:widowControl w:val="0"/>
        <w:numPr>
          <w:ilvl w:val="0"/>
          <w:numId w:val="47"/>
        </w:numPr>
        <w:shd w:val="clear" w:color="auto" w:fill="auto"/>
        <w:bidi w:val="0"/>
        <w:spacing w:before="0" w:after="100" w:line="273" w:lineRule="exact"/>
        <w:ind w:left="0" w:right="0" w:firstLine="0"/>
        <w:jc w:val="left"/>
      </w:pPr>
      <w:bookmarkStart w:id="784" w:name="bookmark784"/>
      <w:bookmarkStart w:id="785" w:name="bookmark785"/>
      <w:bookmarkStart w:id="786" w:name="bookmark786"/>
      <w:bookmarkStart w:id="787" w:name="bookmark787"/>
      <w:bookmarkEnd w:id="786"/>
      <w:r>
        <w:rPr>
          <w:color w:val="000000"/>
          <w:spacing w:val="0"/>
          <w:w w:val="100"/>
          <w:position w:val="0"/>
        </w:rPr>
        <w:t>合并财务报表的编制方法</w:t>
      </w:r>
      <w:bookmarkEnd w:id="784"/>
      <w:bookmarkEnd w:id="785"/>
      <w:bookmarkEnd w:id="787"/>
    </w:p>
    <w:p>
      <w:pPr>
        <w:pStyle w:val="Style5"/>
        <w:keepNext w:val="0"/>
        <w:keepLines w:val="0"/>
        <w:widowControl w:val="0"/>
        <w:shd w:val="clear" w:color="auto" w:fill="auto"/>
        <w:bidi w:val="0"/>
        <w:spacing w:before="0" w:after="0" w:line="273"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49"/>
        </w:numPr>
        <w:shd w:val="clear" w:color="auto" w:fill="auto"/>
        <w:tabs>
          <w:tab w:pos="770" w:val="left"/>
        </w:tabs>
        <w:bidi w:val="0"/>
        <w:spacing w:before="0" w:after="0" w:line="273" w:lineRule="exact"/>
        <w:ind w:left="0" w:right="0" w:firstLine="440"/>
        <w:jc w:val="both"/>
      </w:pPr>
      <w:bookmarkStart w:id="788" w:name="bookmark788"/>
      <w:bookmarkEnd w:id="788"/>
      <w:r>
        <w:rPr>
          <w:color w:val="000000"/>
          <w:spacing w:val="0"/>
          <w:w w:val="100"/>
          <w:position w:val="0"/>
        </w:rPr>
        <w:t>合并范围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合并财务报表的合并范围以控制为基础确定，合并范围包括本公司及全部子公司。控制，是 指公司拥有对被投资方的权力，通过参与被投资方的相关活动而享有可变回报，并且有能力运用 对被投资方的权力影响其回报金额。</w:t>
      </w:r>
    </w:p>
    <w:p>
      <w:pPr>
        <w:pStyle w:val="Style5"/>
        <w:keepNext w:val="0"/>
        <w:keepLines w:val="0"/>
        <w:widowControl w:val="0"/>
        <w:numPr>
          <w:ilvl w:val="0"/>
          <w:numId w:val="49"/>
        </w:numPr>
        <w:shd w:val="clear" w:color="auto" w:fill="auto"/>
        <w:tabs>
          <w:tab w:pos="784" w:val="left"/>
        </w:tabs>
        <w:bidi w:val="0"/>
        <w:spacing w:before="0" w:after="0" w:line="273" w:lineRule="exact"/>
        <w:ind w:left="0" w:right="0" w:firstLine="440"/>
        <w:jc w:val="both"/>
      </w:pPr>
      <w:bookmarkStart w:id="789" w:name="bookmark789"/>
      <w:bookmarkEnd w:id="789"/>
      <w:r>
        <w:rPr>
          <w:color w:val="000000"/>
          <w:spacing w:val="0"/>
          <w:w w:val="100"/>
          <w:position w:val="0"/>
        </w:rPr>
        <w:t>合并程序</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本公司将整个企业集团视为一个会计主体，按照统一的会计政策编制合并财务报表，反映本 企业集团整体财务状况、经营成果和现金流量。本公司与子公司、子公司相互之间发生的内部交 易的影响予以抵销。内部交易表明相关资产发生减值损失的，全额确认该部分损失。如子公司采 用的会计政策、会计期间与本公司不一致的，在编制合并财务报表时，按本公司的会计政策、会 计期间进行必要的调整。</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子公司所有者权益、当期净损益和当期综合收益中属于少数股东的份额分别在合并资产负债 表中所有者权益项目下、合并利润表中净利润项目下和综合收益总额项目下单独列示。子公司少 数股东分担的当期亏损超过了少数股东在该子公司期初所有者权益中所享有份额而形成的余额， 冲减少数股东权益。</w:t>
      </w:r>
    </w:p>
    <w:p>
      <w:pPr>
        <w:pStyle w:val="Style5"/>
        <w:keepNext w:val="0"/>
        <w:keepLines w:val="0"/>
        <w:widowControl w:val="0"/>
        <w:numPr>
          <w:ilvl w:val="0"/>
          <w:numId w:val="51"/>
        </w:numPr>
        <w:shd w:val="clear" w:color="auto" w:fill="auto"/>
        <w:tabs>
          <w:tab w:pos="880" w:val="left"/>
        </w:tabs>
        <w:bidi w:val="0"/>
        <w:spacing w:before="0" w:after="0" w:line="273" w:lineRule="exact"/>
        <w:ind w:left="0" w:right="0" w:firstLine="440"/>
        <w:jc w:val="both"/>
      </w:pPr>
      <w:bookmarkStart w:id="790" w:name="bookmark790"/>
      <w:bookmarkEnd w:id="790"/>
      <w:r>
        <w:rPr>
          <w:color w:val="000000"/>
          <w:spacing w:val="0"/>
          <w:w w:val="100"/>
          <w:position w:val="0"/>
        </w:rPr>
        <w:t>增加子公司或业务</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在报告期内，因同一控制下企业合并增加子公司或业务的，将子公司或业务合并当期期初至 报告期末的经营成果和现金流量纳入合并财务报表，同时对合并财务报表的期初数和比较报表的 相关项目进行调整，视同合并后的报告主体自最终控制方开始控制时点起一直存在。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因追加投资等原因能够对同一控制下的被投资方实施控制的，在取得被合并方控制权之前持 有的股权投资，在取得原股权之日与合并方和被合并方同处于同一控制之日孰晚日起至合并日之 间已确认有关损益、其他综合收益以及其他净资产变动，分别冲减比较报表期间的期初留存收益 或当期损益。</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在报告期内，因非同一控制下企业合并增加子公司或业务的，以购买日确定的各项可辨认资 产、负债及或有负债的公允价值为基础自购买日起纳入合并财务报表。</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因追加投资等原因能够对非同一控制下的被投资方实施控制的，对于购买日之前持有的被购 买方的股权，按照该股权在购买日的公允价值进行重新计量，公允价值与其账面价值的差额计入 当期投资收益。购买日之前持有的被购买方的股权涉及的以后可重分类进损益的其他综合收益、 权益法核算下的其他所有者权益变动转为购买日所属当期投资收益。</w:t>
      </w:r>
    </w:p>
    <w:p>
      <w:pPr>
        <w:pStyle w:val="Style5"/>
        <w:keepNext w:val="0"/>
        <w:keepLines w:val="0"/>
        <w:widowControl w:val="0"/>
        <w:numPr>
          <w:ilvl w:val="0"/>
          <w:numId w:val="51"/>
        </w:numPr>
        <w:shd w:val="clear" w:color="auto" w:fill="auto"/>
        <w:tabs>
          <w:tab w:pos="880" w:val="left"/>
        </w:tabs>
        <w:bidi w:val="0"/>
        <w:spacing w:before="0" w:after="0" w:line="273" w:lineRule="exact"/>
        <w:ind w:left="0" w:right="0" w:firstLine="440"/>
        <w:jc w:val="both"/>
      </w:pPr>
      <w:bookmarkStart w:id="791" w:name="bookmark791"/>
      <w:bookmarkEnd w:id="791"/>
      <w:r>
        <w:rPr>
          <w:color w:val="000000"/>
          <w:spacing w:val="0"/>
          <w:w w:val="100"/>
          <w:position w:val="0"/>
        </w:rPr>
        <w:t>处置子公司</w:t>
      </w:r>
    </w:p>
    <w:p>
      <w:pPr>
        <w:pStyle w:val="Style5"/>
        <w:keepNext w:val="0"/>
        <w:keepLines w:val="0"/>
        <w:widowControl w:val="0"/>
        <w:numPr>
          <w:ilvl w:val="0"/>
          <w:numId w:val="53"/>
        </w:numPr>
        <w:shd w:val="clear" w:color="auto" w:fill="auto"/>
        <w:tabs>
          <w:tab w:pos="789" w:val="left"/>
        </w:tabs>
        <w:bidi w:val="0"/>
        <w:spacing w:before="0" w:after="0" w:line="273" w:lineRule="exact"/>
        <w:ind w:left="0" w:right="0" w:firstLine="440"/>
        <w:jc w:val="both"/>
      </w:pPr>
      <w:bookmarkStart w:id="792" w:name="bookmark792"/>
      <w:bookmarkEnd w:id="792"/>
      <w:r>
        <w:rPr>
          <w:color w:val="000000"/>
          <w:spacing w:val="0"/>
          <w:w w:val="100"/>
          <w:position w:val="0"/>
        </w:rPr>
        <w:t>一般处理方法</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因处置部分股权投资或其他原因丧失了对被投资方控制权时，对于处置后的剩余股权投资， 按照其在丧失控制权日的公允价值进行重新计量。处置股权取得的对价与剩余股权公允价值之和, 减去按原持股比例计算应享有原有子公司自购买日或合并日开始持续计算的净资产的份额与商誉 之和的差额，计入丧失控制权当期的投资收益。与原有子公司股权投资相关的以后可重分类进损 益的其他综合收益、权益法核算下的其他所有者权益变动，在丧失控制权时转为当期投资收益。</w:t>
      </w:r>
    </w:p>
    <w:p>
      <w:pPr>
        <w:pStyle w:val="Style5"/>
        <w:keepNext w:val="0"/>
        <w:keepLines w:val="0"/>
        <w:widowControl w:val="0"/>
        <w:numPr>
          <w:ilvl w:val="0"/>
          <w:numId w:val="53"/>
        </w:numPr>
        <w:shd w:val="clear" w:color="auto" w:fill="auto"/>
        <w:tabs>
          <w:tab w:pos="794" w:val="left"/>
        </w:tabs>
        <w:bidi w:val="0"/>
        <w:spacing w:before="0" w:after="0" w:line="273" w:lineRule="exact"/>
        <w:ind w:left="0" w:right="0" w:firstLine="440"/>
        <w:jc w:val="both"/>
      </w:pPr>
      <w:bookmarkStart w:id="793" w:name="bookmark793"/>
      <w:bookmarkEnd w:id="793"/>
      <w:r>
        <w:rPr>
          <w:color w:val="000000"/>
          <w:spacing w:val="0"/>
          <w:w w:val="100"/>
          <w:position w:val="0"/>
        </w:rPr>
        <w:t>分步处置子公司</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通过多次交易分步处置对子公司股权投资直至丧失控制权的，处置对子公司股权投资的各项 交易的条款、条件以及经济影响符合以下一种或多种情况，通常表明该多次交易事项为一揽子交 易：</w:t>
      </w:r>
    </w:p>
    <w:p>
      <w:pPr>
        <w:pStyle w:val="Style5"/>
        <w:keepNext w:val="0"/>
        <w:keepLines w:val="0"/>
        <w:widowControl w:val="0"/>
        <w:numPr>
          <w:ilvl w:val="0"/>
          <w:numId w:val="55"/>
        </w:numPr>
        <w:shd w:val="clear" w:color="auto" w:fill="auto"/>
        <w:tabs>
          <w:tab w:pos="832" w:val="left"/>
        </w:tabs>
        <w:bidi w:val="0"/>
        <w:spacing w:before="0" w:after="0" w:line="270" w:lineRule="exact"/>
        <w:ind w:left="0" w:right="0" w:firstLine="440"/>
        <w:jc w:val="both"/>
      </w:pPr>
      <w:bookmarkStart w:id="794" w:name="bookmark794"/>
      <w:bookmarkEnd w:id="794"/>
      <w:r>
        <w:rPr>
          <w:color w:val="000000"/>
          <w:spacing w:val="0"/>
          <w:w w:val="100"/>
          <w:position w:val="0"/>
        </w:rPr>
        <w:t>这些交易是同时或者在考虑了彼此影响的情况下订立的；</w:t>
      </w:r>
    </w:p>
    <w:p>
      <w:pPr>
        <w:pStyle w:val="Style5"/>
        <w:keepNext w:val="0"/>
        <w:keepLines w:val="0"/>
        <w:widowControl w:val="0"/>
        <w:numPr>
          <w:ilvl w:val="0"/>
          <w:numId w:val="55"/>
        </w:numPr>
        <w:shd w:val="clear" w:color="auto" w:fill="auto"/>
        <w:tabs>
          <w:tab w:pos="861" w:val="left"/>
        </w:tabs>
        <w:bidi w:val="0"/>
        <w:spacing w:before="0" w:after="0" w:line="270" w:lineRule="exact"/>
        <w:ind w:left="0" w:right="0" w:firstLine="440"/>
        <w:jc w:val="both"/>
      </w:pPr>
      <w:bookmarkStart w:id="795" w:name="bookmark795"/>
      <w:bookmarkEnd w:id="795"/>
      <w:r>
        <w:rPr>
          <w:color w:val="000000"/>
          <w:spacing w:val="0"/>
          <w:w w:val="100"/>
          <w:position w:val="0"/>
        </w:rPr>
        <w:t>这些交易整体才能达成一项完整的商业结果；</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位.一项交易的发生取决于其他至少一项交易的发生；</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sz w:val="18"/>
          <w:szCs w:val="18"/>
        </w:rPr>
        <w:t xml:space="preserve">iv. </w:t>
      </w:r>
      <w:r>
        <w:rPr>
          <w:color w:val="000000"/>
          <w:spacing w:val="0"/>
          <w:w w:val="100"/>
          <w:position w:val="0"/>
        </w:rPr>
        <w:t>一项交易单独看是不经济的，但是和其他交易一并考虑时是经济的。</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各项交易属于一揽子交易的，将各项交易作为一项处置子公司并丧失控制权的交易进行会计 处理；在丧失控制权之前每一次处置价款与处置投资对应的享有该子公司净资产份额的差额，在 合并财务报表中确认为其他综合收益，在丧失控制权时一并转入丧失控制权当期的损益。</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各项交易不属于一揽子交易的，在丧失控制权之前，按不丧失控制权的情况下部分处置对子 公司的股权投资进行会计处理；在丧失控制权时，按处置子公司一般处理方法进行会计处理。</w:t>
      </w:r>
    </w:p>
    <w:p>
      <w:pPr>
        <w:pStyle w:val="Style5"/>
        <w:keepNext w:val="0"/>
        <w:keepLines w:val="0"/>
        <w:widowControl w:val="0"/>
        <w:numPr>
          <w:ilvl w:val="0"/>
          <w:numId w:val="51"/>
        </w:numPr>
        <w:shd w:val="clear" w:color="auto" w:fill="auto"/>
        <w:tabs>
          <w:tab w:pos="923" w:val="left"/>
        </w:tabs>
        <w:bidi w:val="0"/>
        <w:spacing w:before="0" w:after="0" w:line="270" w:lineRule="exact"/>
        <w:ind w:left="0" w:right="0" w:firstLine="440"/>
        <w:jc w:val="both"/>
      </w:pPr>
      <w:bookmarkStart w:id="796" w:name="bookmark796"/>
      <w:bookmarkEnd w:id="796"/>
      <w:r>
        <w:rPr>
          <w:color w:val="000000"/>
          <w:spacing w:val="0"/>
          <w:w w:val="100"/>
          <w:position w:val="0"/>
        </w:rPr>
        <w:t>购买子公司少数股权</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因购买少数股权新取得的长期股权投资与按照新增持股比例计算应享有子公司自购买日或合 并日开始持续计算的净资产份额之间的差额，调整合并资产负债表中的资本公积中的股本溢价， 资本公积中的股本溢价不足冲减的，调整留存收益。</w:t>
      </w:r>
    </w:p>
    <w:p>
      <w:pPr>
        <w:pStyle w:val="Style5"/>
        <w:keepNext w:val="0"/>
        <w:keepLines w:val="0"/>
        <w:widowControl w:val="0"/>
        <w:numPr>
          <w:ilvl w:val="0"/>
          <w:numId w:val="51"/>
        </w:numPr>
        <w:shd w:val="clear" w:color="auto" w:fill="auto"/>
        <w:tabs>
          <w:tab w:pos="923" w:val="left"/>
        </w:tabs>
        <w:bidi w:val="0"/>
        <w:spacing w:before="0" w:after="0" w:line="270" w:lineRule="exact"/>
        <w:ind w:left="0" w:right="0" w:firstLine="440"/>
        <w:jc w:val="both"/>
      </w:pPr>
      <w:bookmarkStart w:id="797" w:name="bookmark797"/>
      <w:bookmarkEnd w:id="797"/>
      <w:r>
        <w:rPr>
          <w:color w:val="000000"/>
          <w:spacing w:val="0"/>
          <w:w w:val="100"/>
          <w:position w:val="0"/>
        </w:rPr>
        <w:t>不丧失控制权的情况下部分处置对子公司的股权投资</w:t>
      </w:r>
    </w:p>
    <w:p>
      <w:pPr>
        <w:pStyle w:val="Style5"/>
        <w:keepNext w:val="0"/>
        <w:keepLines w:val="0"/>
        <w:widowControl w:val="0"/>
        <w:shd w:val="clear" w:color="auto" w:fill="auto"/>
        <w:bidi w:val="0"/>
        <w:spacing w:before="0" w:after="420" w:line="270" w:lineRule="exact"/>
        <w:ind w:left="0" w:right="0" w:firstLine="440"/>
        <w:jc w:val="both"/>
      </w:pPr>
      <w:r>
        <w:rPr>
          <w:color w:val="000000"/>
          <w:spacing w:val="0"/>
          <w:w w:val="100"/>
          <w:position w:val="0"/>
        </w:rPr>
        <w:t>处置价款与处置长期股权投资相对应享有子公司自购买日或合并日开始持续计算的净资产份 额之间的差额，调整合并资产负债表中的资本公积中的股本溢价，资本公积中的股本溢价不足冲 减的，调整留存收益。</w:t>
      </w:r>
    </w:p>
    <w:p>
      <w:pPr>
        <w:pStyle w:val="Style19"/>
        <w:keepNext/>
        <w:keepLines/>
        <w:widowControl w:val="0"/>
        <w:numPr>
          <w:ilvl w:val="0"/>
          <w:numId w:val="47"/>
        </w:numPr>
        <w:shd w:val="clear" w:color="auto" w:fill="auto"/>
        <w:tabs>
          <w:tab w:pos="422" w:val="left"/>
        </w:tabs>
        <w:bidi w:val="0"/>
        <w:spacing w:before="0" w:line="305" w:lineRule="exact"/>
        <w:ind w:left="0" w:right="0" w:firstLine="0"/>
        <w:jc w:val="both"/>
      </w:pPr>
      <w:bookmarkStart w:id="798" w:name="bookmark798"/>
      <w:bookmarkStart w:id="799" w:name="bookmark799"/>
      <w:bookmarkStart w:id="800" w:name="bookmark800"/>
      <w:bookmarkStart w:id="801" w:name="bookmark801"/>
      <w:bookmarkEnd w:id="800"/>
      <w:r>
        <w:rPr>
          <w:color w:val="000000"/>
          <w:spacing w:val="0"/>
          <w:w w:val="100"/>
          <w:position w:val="0"/>
        </w:rPr>
        <w:t>合营安排分类及共同经营会计处理方法</w:t>
      </w:r>
      <w:bookmarkEnd w:id="798"/>
      <w:bookmarkEnd w:id="799"/>
      <w:bookmarkEnd w:id="801"/>
    </w:p>
    <w:p>
      <w:pPr>
        <w:pStyle w:val="Style5"/>
        <w:keepNext w:val="0"/>
        <w:keepLines w:val="0"/>
        <w:widowControl w:val="0"/>
        <w:shd w:val="clear" w:color="auto" w:fill="auto"/>
        <w:bidi w:val="0"/>
        <w:spacing w:before="0" w:after="0" w:line="305"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05" w:lineRule="exact"/>
        <w:ind w:left="0" w:right="0" w:firstLine="320"/>
        <w:jc w:val="both"/>
      </w:pPr>
      <w:r>
        <w:rPr>
          <w:color w:val="000000"/>
          <w:spacing w:val="0"/>
          <w:w w:val="100"/>
          <w:position w:val="0"/>
        </w:rPr>
        <w:t>合营安排分为共同经营和合营企业。</w:t>
      </w:r>
    </w:p>
    <w:p>
      <w:pPr>
        <w:pStyle w:val="Style5"/>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当本公司是合营安排的合营方，享有该安排相关资产且承担该安排相关负债时，为共同经营。 本公司确认与共同经营中利益份额相关的下列项目，并按照相关企业会计准则的规定进行会计处 理：</w:t>
      </w:r>
    </w:p>
    <w:p>
      <w:pPr>
        <w:pStyle w:val="Style5"/>
        <w:keepNext w:val="0"/>
        <w:keepLines w:val="0"/>
        <w:widowControl w:val="0"/>
        <w:numPr>
          <w:ilvl w:val="0"/>
          <w:numId w:val="57"/>
        </w:numPr>
        <w:shd w:val="clear" w:color="auto" w:fill="auto"/>
        <w:tabs>
          <w:tab w:pos="923" w:val="left"/>
        </w:tabs>
        <w:bidi w:val="0"/>
        <w:spacing w:before="0" w:after="0" w:line="305" w:lineRule="exact"/>
        <w:ind w:left="0" w:right="0" w:firstLine="440"/>
        <w:jc w:val="both"/>
      </w:pPr>
      <w:bookmarkStart w:id="802" w:name="bookmark802"/>
      <w:bookmarkEnd w:id="802"/>
      <w:r>
        <w:rPr>
          <w:color w:val="000000"/>
          <w:spacing w:val="0"/>
          <w:w w:val="100"/>
          <w:position w:val="0"/>
        </w:rPr>
        <w:t>确认本公司单独所持有的资产，以及按本公司份额确认共同持有的资产；</w:t>
      </w:r>
    </w:p>
    <w:p>
      <w:pPr>
        <w:pStyle w:val="Style5"/>
        <w:keepNext w:val="0"/>
        <w:keepLines w:val="0"/>
        <w:widowControl w:val="0"/>
        <w:numPr>
          <w:ilvl w:val="0"/>
          <w:numId w:val="57"/>
        </w:numPr>
        <w:shd w:val="clear" w:color="auto" w:fill="auto"/>
        <w:tabs>
          <w:tab w:pos="923" w:val="left"/>
        </w:tabs>
        <w:bidi w:val="0"/>
        <w:spacing w:before="0" w:after="0" w:line="305" w:lineRule="exact"/>
        <w:ind w:left="0" w:right="0" w:firstLine="440"/>
        <w:jc w:val="both"/>
      </w:pPr>
      <w:bookmarkStart w:id="803" w:name="bookmark803"/>
      <w:bookmarkEnd w:id="803"/>
      <w:r>
        <w:rPr>
          <w:color w:val="000000"/>
          <w:spacing w:val="0"/>
          <w:w w:val="100"/>
          <w:position w:val="0"/>
        </w:rPr>
        <w:t>确认本公司单独所承担的负债，以及按本公司份额确认共同承担的负债；</w:t>
      </w:r>
    </w:p>
    <w:p>
      <w:pPr>
        <w:pStyle w:val="Style5"/>
        <w:keepNext w:val="0"/>
        <w:keepLines w:val="0"/>
        <w:widowControl w:val="0"/>
        <w:numPr>
          <w:ilvl w:val="0"/>
          <w:numId w:val="57"/>
        </w:numPr>
        <w:shd w:val="clear" w:color="auto" w:fill="auto"/>
        <w:tabs>
          <w:tab w:pos="923" w:val="left"/>
        </w:tabs>
        <w:bidi w:val="0"/>
        <w:spacing w:before="0" w:after="0" w:line="305" w:lineRule="exact"/>
        <w:ind w:left="0" w:right="0" w:firstLine="440"/>
        <w:jc w:val="both"/>
      </w:pPr>
      <w:bookmarkStart w:id="804" w:name="bookmark804"/>
      <w:bookmarkEnd w:id="804"/>
      <w:r>
        <w:rPr>
          <w:color w:val="000000"/>
          <w:spacing w:val="0"/>
          <w:w w:val="100"/>
          <w:position w:val="0"/>
        </w:rPr>
        <w:t>确认出售本公司享有的共同经营产出份额所产生的收入；</w:t>
      </w:r>
    </w:p>
    <w:p>
      <w:pPr>
        <w:pStyle w:val="Style5"/>
        <w:keepNext w:val="0"/>
        <w:keepLines w:val="0"/>
        <w:widowControl w:val="0"/>
        <w:numPr>
          <w:ilvl w:val="0"/>
          <w:numId w:val="57"/>
        </w:numPr>
        <w:shd w:val="clear" w:color="auto" w:fill="auto"/>
        <w:tabs>
          <w:tab w:pos="923" w:val="left"/>
        </w:tabs>
        <w:bidi w:val="0"/>
        <w:spacing w:before="0" w:after="0" w:line="305" w:lineRule="exact"/>
        <w:ind w:left="0" w:right="0" w:firstLine="440"/>
        <w:jc w:val="both"/>
      </w:pPr>
      <w:bookmarkStart w:id="805" w:name="bookmark805"/>
      <w:bookmarkEnd w:id="805"/>
      <w:r>
        <w:rPr>
          <w:color w:val="000000"/>
          <w:spacing w:val="0"/>
          <w:w w:val="100"/>
          <w:position w:val="0"/>
        </w:rPr>
        <w:t>按本公司份额确认共同经营因出售产出所产生的收入；</w:t>
      </w:r>
    </w:p>
    <w:p>
      <w:pPr>
        <w:pStyle w:val="Style5"/>
        <w:keepNext w:val="0"/>
        <w:keepLines w:val="0"/>
        <w:widowControl w:val="0"/>
        <w:numPr>
          <w:ilvl w:val="0"/>
          <w:numId w:val="57"/>
        </w:numPr>
        <w:shd w:val="clear" w:color="auto" w:fill="auto"/>
        <w:tabs>
          <w:tab w:pos="923" w:val="left"/>
        </w:tabs>
        <w:bidi w:val="0"/>
        <w:spacing w:before="0" w:after="0" w:line="305" w:lineRule="exact"/>
        <w:ind w:left="0" w:right="0" w:firstLine="440"/>
        <w:jc w:val="both"/>
      </w:pPr>
      <w:bookmarkStart w:id="806" w:name="bookmark806"/>
      <w:bookmarkEnd w:id="806"/>
      <w:r>
        <w:rPr>
          <w:color w:val="000000"/>
          <w:spacing w:val="0"/>
          <w:w w:val="100"/>
          <w:position w:val="0"/>
        </w:rPr>
        <w:t>确认单独所发生的费用，以及按本公司份额确认共同经营发生的费用。</w:t>
      </w:r>
    </w:p>
    <w:p>
      <w:pPr>
        <w:pStyle w:val="Style5"/>
        <w:keepNext w:val="0"/>
        <w:keepLines w:val="0"/>
        <w:widowControl w:val="0"/>
        <w:shd w:val="clear" w:color="auto" w:fill="auto"/>
        <w:bidi w:val="0"/>
        <w:spacing w:before="0" w:after="420" w:line="305" w:lineRule="exact"/>
        <w:ind w:left="0" w:right="0" w:firstLine="440"/>
        <w:jc w:val="both"/>
      </w:pPr>
      <w:r>
        <w:rPr>
          <w:color w:val="000000"/>
          <w:spacing w:val="0"/>
          <w:w w:val="100"/>
          <w:position w:val="0"/>
        </w:rPr>
        <w:t>本公司对合营企业的投资采用权益法核算，详见本附注“五、</w:t>
      </w:r>
      <w:r>
        <w:rPr>
          <w:color w:val="000000"/>
          <w:spacing w:val="0"/>
          <w:w w:val="100"/>
          <w:position w:val="0"/>
          <w:sz w:val="18"/>
          <w:szCs w:val="18"/>
        </w:rPr>
        <w:t>21</w:t>
      </w:r>
      <w:r>
        <w:rPr>
          <w:color w:val="000000"/>
          <w:spacing w:val="0"/>
          <w:w w:val="100"/>
          <w:position w:val="0"/>
        </w:rPr>
        <w:t>长期股权投资”。</w:t>
      </w:r>
    </w:p>
    <w:p>
      <w:pPr>
        <w:pStyle w:val="Style19"/>
        <w:keepNext/>
        <w:keepLines/>
        <w:widowControl w:val="0"/>
        <w:numPr>
          <w:ilvl w:val="0"/>
          <w:numId w:val="47"/>
        </w:numPr>
        <w:shd w:val="clear" w:color="auto" w:fill="auto"/>
        <w:tabs>
          <w:tab w:pos="422" w:val="left"/>
        </w:tabs>
        <w:bidi w:val="0"/>
        <w:spacing w:before="0" w:line="305" w:lineRule="exact"/>
        <w:ind w:left="0" w:right="0" w:firstLine="0"/>
        <w:jc w:val="both"/>
      </w:pPr>
      <w:bookmarkStart w:id="807" w:name="bookmark807"/>
      <w:bookmarkStart w:id="808" w:name="bookmark808"/>
      <w:bookmarkStart w:id="809" w:name="bookmark809"/>
      <w:bookmarkStart w:id="810" w:name="bookmark810"/>
      <w:bookmarkEnd w:id="809"/>
      <w:r>
        <w:rPr>
          <w:color w:val="000000"/>
          <w:spacing w:val="0"/>
          <w:w w:val="100"/>
          <w:position w:val="0"/>
        </w:rPr>
        <w:t>现金及现金等价物的确定标准</w:t>
      </w:r>
      <w:bookmarkEnd w:id="807"/>
      <w:bookmarkEnd w:id="808"/>
      <w:bookmarkEnd w:id="810"/>
    </w:p>
    <w:p>
      <w:pPr>
        <w:pStyle w:val="Style5"/>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在编制现金流量表时，将本公司库存现金以及可以随时用于支付的存款确认为现金。将同时 具备期限短(从购买日起三个月内到期)、流动性强、易于转换为已知现金、价值变动风险很小 四个条件的投资，确定为现金等价物。</w:t>
      </w:r>
    </w:p>
    <w:p>
      <w:pPr>
        <w:pStyle w:val="Style19"/>
        <w:keepNext/>
        <w:keepLines/>
        <w:widowControl w:val="0"/>
        <w:numPr>
          <w:ilvl w:val="0"/>
          <w:numId w:val="47"/>
        </w:numPr>
        <w:shd w:val="clear" w:color="auto" w:fill="auto"/>
        <w:tabs>
          <w:tab w:pos="422" w:val="left"/>
        </w:tabs>
        <w:bidi w:val="0"/>
        <w:spacing w:before="0" w:line="305" w:lineRule="exact"/>
        <w:ind w:left="0" w:right="0" w:firstLine="0"/>
        <w:jc w:val="both"/>
      </w:pPr>
      <w:bookmarkStart w:id="811" w:name="bookmark811"/>
      <w:bookmarkStart w:id="812" w:name="bookmark812"/>
      <w:bookmarkStart w:id="813" w:name="bookmark813"/>
      <w:bookmarkStart w:id="814" w:name="bookmark814"/>
      <w:bookmarkEnd w:id="813"/>
      <w:r>
        <w:rPr>
          <w:color w:val="000000"/>
          <w:spacing w:val="0"/>
          <w:w w:val="100"/>
          <w:position w:val="0"/>
        </w:rPr>
        <w:t>外币业务和外币报表折算</w:t>
      </w:r>
      <w:bookmarkEnd w:id="811"/>
      <w:bookmarkEnd w:id="812"/>
      <w:bookmarkEnd w:id="814"/>
    </w:p>
    <w:p>
      <w:pPr>
        <w:pStyle w:val="Style5"/>
        <w:keepNext w:val="0"/>
        <w:keepLines w:val="0"/>
        <w:widowControl w:val="0"/>
        <w:shd w:val="clear" w:color="auto" w:fill="auto"/>
        <w:tabs>
          <w:tab w:pos="832" w:val="left"/>
        </w:tabs>
        <w:bidi w:val="0"/>
        <w:spacing w:before="0" w:after="0" w:line="305"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5"/>
        <w:keepNext w:val="0"/>
        <w:keepLines w:val="0"/>
        <w:widowControl w:val="0"/>
        <w:numPr>
          <w:ilvl w:val="0"/>
          <w:numId w:val="59"/>
        </w:numPr>
        <w:shd w:val="clear" w:color="auto" w:fill="auto"/>
        <w:tabs>
          <w:tab w:pos="832" w:val="left"/>
        </w:tabs>
        <w:bidi w:val="0"/>
        <w:spacing w:before="0" w:after="0" w:line="305" w:lineRule="exact"/>
        <w:ind w:left="0" w:right="0" w:firstLine="320"/>
        <w:jc w:val="both"/>
      </w:pPr>
      <w:bookmarkStart w:id="815" w:name="bookmark815"/>
      <w:bookmarkEnd w:id="815"/>
      <w:r>
        <w:rPr>
          <w:color w:val="000000"/>
          <w:spacing w:val="0"/>
          <w:w w:val="100"/>
          <w:position w:val="0"/>
        </w:rPr>
        <w:t>外币业务</w:t>
      </w:r>
    </w:p>
    <w:p>
      <w:pPr>
        <w:pStyle w:val="Style5"/>
        <w:keepNext w:val="0"/>
        <w:keepLines w:val="0"/>
        <w:widowControl w:val="0"/>
        <w:shd w:val="clear" w:color="auto" w:fill="auto"/>
        <w:bidi w:val="0"/>
        <w:spacing w:before="0" w:after="0" w:line="305" w:lineRule="exact"/>
        <w:ind w:left="0" w:right="0" w:firstLine="440"/>
        <w:jc w:val="both"/>
      </w:pPr>
      <w:r>
        <w:rPr>
          <w:color w:val="000000"/>
          <w:spacing w:val="0"/>
          <w:w w:val="100"/>
          <w:position w:val="0"/>
        </w:rPr>
        <w:t>外币业务采用交易发生日的即期汇率作为折算汇率将外币金额折合成人民币记账。</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资产负债表日外币货币性项目余额按资产负债表日即期汇率折算，由此产生的汇兑差额，除 属于与购建符合资本化条件的资产相关的外币专门借款产生的汇兑差额按照借款费用资本化的原 则处理外，均计入当期损益。</w:t>
      </w:r>
    </w:p>
    <w:p>
      <w:pPr>
        <w:pStyle w:val="Style5"/>
        <w:keepNext w:val="0"/>
        <w:keepLines w:val="0"/>
        <w:widowControl w:val="0"/>
        <w:shd w:val="clear" w:color="auto" w:fill="auto"/>
        <w:tabs>
          <w:tab w:pos="815" w:val="left"/>
        </w:tabs>
        <w:bidi w:val="0"/>
        <w:spacing w:before="0" w:after="0" w:line="312" w:lineRule="exact"/>
        <w:ind w:left="0" w:right="0" w:firstLine="340"/>
        <w:jc w:val="left"/>
      </w:pPr>
      <w:bookmarkStart w:id="816" w:name="bookmark816"/>
      <w:r>
        <w:rPr>
          <w:color w:val="000000"/>
          <w:spacing w:val="0"/>
          <w:w w:val="100"/>
          <w:position w:val="0"/>
          <w:sz w:val="18"/>
          <w:szCs w:val="18"/>
          <w:shd w:val="clear" w:color="auto" w:fill="FFFFFF"/>
        </w:rPr>
        <w:t>2</w:t>
      </w:r>
      <w:bookmarkEnd w:id="816"/>
      <w:r>
        <w:rPr>
          <w:color w:val="000000"/>
          <w:spacing w:val="0"/>
          <w:w w:val="100"/>
          <w:position w:val="0"/>
          <w:sz w:val="18"/>
          <w:szCs w:val="18"/>
          <w:shd w:val="clear" w:color="auto" w:fill="FFFFFF"/>
        </w:rPr>
        <w:t>）</w:t>
      </w:r>
      <w:r>
        <w:rPr>
          <w:color w:val="000000"/>
          <w:spacing w:val="0"/>
          <w:w w:val="100"/>
          <w:position w:val="0"/>
          <w:sz w:val="18"/>
          <w:szCs w:val="18"/>
        </w:rPr>
        <w:tab/>
      </w:r>
      <w:r>
        <w:rPr>
          <w:color w:val="000000"/>
          <w:spacing w:val="0"/>
          <w:w w:val="100"/>
          <w:position w:val="0"/>
        </w:rPr>
        <w:t>外币财务报表的折算</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资产负债表中的资产和负债项目，采用资产负债表日的即期汇率折算；所有者权益项目除“未 分配利润”项目外，其他项目采用发生时的即期汇率折算。利润表中的收入和费用项目，采用交 易发生日的即期汇率（或:采用按照系统合理的方法确定的、与交易发生日即期汇率近似的汇率。） 折算。</w:t>
      </w:r>
    </w:p>
    <w:p>
      <w:pPr>
        <w:pStyle w:val="Style5"/>
        <w:keepNext w:val="0"/>
        <w:keepLines w:val="0"/>
        <w:widowControl w:val="0"/>
        <w:shd w:val="clear" w:color="auto" w:fill="auto"/>
        <w:bidi w:val="0"/>
        <w:spacing w:before="0" w:after="380" w:line="312" w:lineRule="exact"/>
        <w:ind w:left="0" w:right="0" w:firstLine="340"/>
        <w:jc w:val="both"/>
      </w:pPr>
      <w:r>
        <w:rPr>
          <w:color w:val="000000"/>
          <w:spacing w:val="0"/>
          <w:w w:val="100"/>
          <w:position w:val="0"/>
        </w:rPr>
        <w:t>处置境外经营时，将与该境外经营相关的外币财务报表折算差额，自所有者权益项目转入处置 当期损益。</w:t>
      </w:r>
    </w:p>
    <w:p>
      <w:pPr>
        <w:pStyle w:val="Style19"/>
        <w:keepNext/>
        <w:keepLines/>
        <w:widowControl w:val="0"/>
        <w:numPr>
          <w:ilvl w:val="0"/>
          <w:numId w:val="47"/>
        </w:numPr>
        <w:shd w:val="clear" w:color="auto" w:fill="auto"/>
        <w:bidi w:val="0"/>
        <w:spacing w:before="0" w:after="100" w:line="275" w:lineRule="exact"/>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金融工具</w:t>
      </w:r>
      <w:bookmarkEnd w:id="817"/>
      <w:bookmarkEnd w:id="818"/>
      <w:bookmarkEnd w:id="820"/>
    </w:p>
    <w:p>
      <w:pPr>
        <w:pStyle w:val="Style5"/>
        <w:keepNext w:val="0"/>
        <w:keepLines w:val="0"/>
        <w:widowControl w:val="0"/>
        <w:shd w:val="clear" w:color="auto" w:fill="auto"/>
        <w:bidi w:val="0"/>
        <w:spacing w:before="0" w:after="0" w:line="275"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275" w:lineRule="exact"/>
        <w:ind w:left="0" w:right="0" w:firstLine="440"/>
        <w:jc w:val="left"/>
      </w:pPr>
      <w:r>
        <w:rPr>
          <w:color w:val="000000"/>
          <w:spacing w:val="0"/>
          <w:w w:val="100"/>
          <w:position w:val="0"/>
        </w:rPr>
        <w:t>本公司在成为金融工具合同的一方时，确认一项金融资产、金融负债或权益工具。</w:t>
      </w:r>
    </w:p>
    <w:p>
      <w:pPr>
        <w:pStyle w:val="Style19"/>
        <w:keepNext/>
        <w:keepLines/>
        <w:widowControl w:val="0"/>
        <w:shd w:val="clear" w:color="auto" w:fill="auto"/>
        <w:tabs>
          <w:tab w:pos="818" w:val="left"/>
        </w:tabs>
        <w:bidi w:val="0"/>
        <w:spacing w:before="0" w:after="0" w:line="275" w:lineRule="exact"/>
        <w:ind w:left="0" w:right="0" w:firstLine="440"/>
        <w:jc w:val="left"/>
      </w:pPr>
      <w:bookmarkStart w:id="821" w:name="bookmark821"/>
      <w:bookmarkStart w:id="822" w:name="bookmark822"/>
      <w:bookmarkStart w:id="823" w:name="bookmark823"/>
      <w:bookmarkStart w:id="824" w:name="bookmark824"/>
      <w:r>
        <w:rPr>
          <w:color w:val="000000"/>
          <w:spacing w:val="0"/>
          <w:w w:val="100"/>
          <w:position w:val="0"/>
        </w:rPr>
        <w:t>1</w:t>
      </w:r>
      <w:bookmarkEnd w:id="823"/>
      <w:r>
        <w:rPr>
          <w:color w:val="000000"/>
          <w:spacing w:val="0"/>
          <w:w w:val="100"/>
          <w:position w:val="0"/>
        </w:rPr>
        <w:t>）</w:t>
        <w:tab/>
        <w:t>金融工具的分类</w:t>
      </w:r>
      <w:bookmarkEnd w:id="821"/>
      <w:bookmarkEnd w:id="822"/>
      <w:bookmarkEnd w:id="824"/>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根据本公司管理金融资产的业务模式和金融资产的合同现金流量特征，金融资产于初始确认 时分类为：以摊余成本计量的金融资产、以公允价值计量且其变动计入其他综合收益的金融资产 和以公允价值计量且其变动计入当期损益的金融资产。</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本公司将同时符合下列条件且未被指定为以公允价值计量且其变动计入当期损益的金融资产, 分类为以摊余成本计量的金融资产：</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—业务模式是以收取合同现金流量为目标；</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—合同现金流量仅为对本金和以未偿付本金金额为基础的利息的支付。 本公司将同时符合下列条件且未被指定为以公允价值计量且其变动计入当期损益的金融资产， 分类为以公允价值计量且其变动计入其他综合收益的金融资产（债务工具）：</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—业务模式既以收取合同现金流量又以出售该金融资产为目标；</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—合同现金流量仅为对本金和以未偿付本金金额为基础的利息的支付。</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对于非交易性权益工具投资，本公司可以在初始确认时将其不可撤销地指定为以公允价值计 量且其变动计入其他综合收益的金融资产（权益工具）。该指定在单项投资的基础上作出，且相关 投资从发行者的角度符合权益工具的定义。</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除上述以摊余成本计量和以公允价值计量且其变动计入其他综合收益的金融资产外，本公司 将其余所有的金融资产分类为以公允价值计量且其变动计入当期损益的金融资产。在初始确认时， 如果能够消除或显著减少会计错配，本公司可以将本应分类为摊余成本计量或以公允价值计量且 其变动计入其他综合收益的金融资产不可撤销地指定为以公允价值计量且其变动计入当期损益的 金融资产。</w:t>
      </w:r>
    </w:p>
    <w:p>
      <w:pPr>
        <w:pStyle w:val="Style5"/>
        <w:keepNext w:val="0"/>
        <w:keepLines w:val="0"/>
        <w:widowControl w:val="0"/>
        <w:shd w:val="clear" w:color="auto" w:fill="auto"/>
        <w:bidi w:val="0"/>
        <w:spacing w:before="0" w:after="0" w:line="275" w:lineRule="exact"/>
        <w:ind w:left="0" w:right="0" w:firstLine="440"/>
        <w:jc w:val="both"/>
      </w:pPr>
      <w:r>
        <w:rPr>
          <w:color w:val="000000"/>
          <w:spacing w:val="0"/>
          <w:w w:val="100"/>
          <w:position w:val="0"/>
        </w:rPr>
        <w:t>金融负债于初始确认时分类为：以公允价值计量且其变动计入当期损益的金融负债和以摊余 成本计量的金融负债。</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符合以下条件之一的金融负债可在初始计量时指定为以公允价值计量且其变动计入当期损益 的金融负债：</w:t>
      </w:r>
    </w:p>
    <w:p>
      <w:pPr>
        <w:pStyle w:val="Style5"/>
        <w:keepNext w:val="0"/>
        <w:keepLines w:val="0"/>
        <w:widowControl w:val="0"/>
        <w:shd w:val="clear" w:color="auto" w:fill="auto"/>
        <w:tabs>
          <w:tab w:pos="923" w:val="left"/>
        </w:tabs>
        <w:bidi w:val="0"/>
        <w:spacing w:before="0" w:after="0" w:line="269" w:lineRule="exact"/>
        <w:ind w:left="0" w:right="0" w:firstLine="440"/>
        <w:jc w:val="left"/>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rPr>
        <w:t>1</w:t>
      </w:r>
      <w:r>
        <w:rPr>
          <w:color w:val="000000"/>
          <w:spacing w:val="0"/>
          <w:w w:val="100"/>
          <w:position w:val="0"/>
        </w:rPr>
        <w:t>）</w:t>
        <w:tab/>
        <w:t>该项指定能够消除或显著减少会计错配。</w:t>
      </w:r>
    </w:p>
    <w:p>
      <w:pPr>
        <w:pStyle w:val="Style5"/>
        <w:keepNext w:val="0"/>
        <w:keepLines w:val="0"/>
        <w:widowControl w:val="0"/>
        <w:shd w:val="clear" w:color="auto" w:fill="auto"/>
        <w:bidi w:val="0"/>
        <w:spacing w:before="0" w:after="0" w:line="269" w:lineRule="exact"/>
        <w:ind w:left="0" w:right="0" w:firstLine="44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rPr>
        <w:t>2</w:t>
      </w:r>
      <w:r>
        <w:rPr>
          <w:color w:val="000000"/>
          <w:spacing w:val="0"/>
          <w:w w:val="100"/>
          <w:position w:val="0"/>
        </w:rPr>
        <w:t>） 根据正式书面文件载明的企业风险管理或投资策略，以公允价值为基础对金融负债组合 或金融资产和金融负债组合进行管理和业绩评价，并在企业内部以此为基础向关键管理人员报告。</w:t>
      </w:r>
    </w:p>
    <w:p>
      <w:pPr>
        <w:pStyle w:val="Style5"/>
        <w:keepNext w:val="0"/>
        <w:keepLines w:val="0"/>
        <w:widowControl w:val="0"/>
        <w:shd w:val="clear" w:color="auto" w:fill="auto"/>
        <w:tabs>
          <w:tab w:pos="923" w:val="left"/>
        </w:tabs>
        <w:bidi w:val="0"/>
        <w:spacing w:before="0" w:after="0" w:line="269" w:lineRule="exact"/>
        <w:ind w:left="0" w:right="0" w:firstLine="440"/>
        <w:jc w:val="left"/>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rPr>
        <w:t>3</w:t>
      </w:r>
      <w:r>
        <w:rPr>
          <w:color w:val="000000"/>
          <w:spacing w:val="0"/>
          <w:w w:val="100"/>
          <w:position w:val="0"/>
        </w:rPr>
        <w:t>）</w:t>
        <w:tab/>
        <w:t>该金融负债包含需单独分拆的嵌入衍生工具。</w:t>
      </w:r>
    </w:p>
    <w:p>
      <w:pPr>
        <w:pStyle w:val="Style5"/>
        <w:keepNext w:val="0"/>
        <w:keepLines w:val="0"/>
        <w:widowControl w:val="0"/>
        <w:shd w:val="clear" w:color="auto" w:fill="auto"/>
        <w:bidi w:val="0"/>
        <w:spacing w:before="0" w:after="0" w:line="269" w:lineRule="exact"/>
        <w:ind w:left="0" w:right="0" w:firstLine="440"/>
        <w:jc w:val="left"/>
      </w:pPr>
      <w:r>
        <w:rPr>
          <w:color w:val="000000"/>
          <w:spacing w:val="0"/>
          <w:w w:val="100"/>
          <w:position w:val="0"/>
        </w:rPr>
        <w:t>按照上述条件，本公司指定的这类金融负债主要包括：（具体描述指定的情况）</w:t>
      </w:r>
    </w:p>
    <w:p>
      <w:pPr>
        <w:pStyle w:val="Style19"/>
        <w:keepNext/>
        <w:keepLines/>
        <w:widowControl w:val="0"/>
        <w:shd w:val="clear" w:color="auto" w:fill="auto"/>
        <w:tabs>
          <w:tab w:pos="832" w:val="left"/>
        </w:tabs>
        <w:bidi w:val="0"/>
        <w:spacing w:before="0" w:after="0" w:line="269" w:lineRule="exact"/>
        <w:ind w:left="0" w:right="0" w:firstLine="440"/>
        <w:jc w:val="left"/>
      </w:pPr>
      <w:bookmarkStart w:id="828" w:name="bookmark828"/>
      <w:bookmarkStart w:id="829" w:name="bookmark829"/>
      <w:bookmarkStart w:id="830" w:name="bookmark830"/>
      <w:bookmarkStart w:id="831" w:name="bookmark831"/>
      <w:r>
        <w:rPr>
          <w:color w:val="000000"/>
          <w:spacing w:val="0"/>
          <w:w w:val="100"/>
          <w:position w:val="0"/>
        </w:rPr>
        <w:t>2</w:t>
      </w:r>
      <w:bookmarkEnd w:id="830"/>
      <w:r>
        <w:rPr>
          <w:color w:val="000000"/>
          <w:spacing w:val="0"/>
          <w:w w:val="100"/>
          <w:position w:val="0"/>
        </w:rPr>
        <w:t>）</w:t>
        <w:tab/>
        <w:t>金融工具的确认依据和计量方法</w:t>
      </w:r>
      <w:bookmarkEnd w:id="828"/>
      <w:bookmarkEnd w:id="829"/>
      <w:bookmarkEnd w:id="831"/>
    </w:p>
    <w:p>
      <w:pPr>
        <w:pStyle w:val="Style5"/>
        <w:keepNext w:val="0"/>
        <w:keepLines w:val="0"/>
        <w:widowControl w:val="0"/>
        <w:shd w:val="clear" w:color="auto" w:fill="auto"/>
        <w:bidi w:val="0"/>
        <w:spacing w:before="0" w:after="0" w:line="269"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5"/>
        <w:keepNext w:val="0"/>
        <w:keepLines w:val="0"/>
        <w:widowControl w:val="0"/>
        <w:shd w:val="clear" w:color="auto" w:fill="auto"/>
        <w:bidi w:val="0"/>
        <w:spacing w:before="0" w:after="0" w:line="269" w:lineRule="exact"/>
        <w:ind w:left="0" w:right="0" w:firstLine="440"/>
        <w:jc w:val="left"/>
      </w:pPr>
      <w:r>
        <w:rPr>
          <w:color w:val="000000"/>
          <w:spacing w:val="0"/>
          <w:w w:val="100"/>
          <w:position w:val="0"/>
        </w:rPr>
        <w:t>以摊余成本计量的金融资产包括应收票据、应收账款、其他应收款、长期应收款、债权投资 等，按公允价值进行初始计量，相关交易费用计入初始确认金额；不包含重大融资成分的应收账 款以及本公司决定不考虑不超过一年的融资成分的应收账款，以合同交易价格进行初始计量。</w:t>
      </w:r>
    </w:p>
    <w:p>
      <w:pPr>
        <w:pStyle w:val="Style5"/>
        <w:keepNext w:val="0"/>
        <w:keepLines w:val="0"/>
        <w:widowControl w:val="0"/>
        <w:shd w:val="clear" w:color="auto" w:fill="auto"/>
        <w:bidi w:val="0"/>
        <w:spacing w:before="0" w:after="0" w:line="274" w:lineRule="exact"/>
        <w:ind w:left="0" w:right="0" w:firstLine="0"/>
        <w:jc w:val="left"/>
      </w:pPr>
      <w:r>
        <w:rPr>
          <w:color w:val="000000"/>
          <w:spacing w:val="0"/>
          <w:w w:val="100"/>
          <w:position w:val="0"/>
        </w:rPr>
        <w:t>持有期间采用实际利率法计算的利息计入当期损益。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收回或处置时，将取得的价款与该金融资产账面价值之间的差额计入当期损益。</w:t>
      </w:r>
    </w:p>
    <w:p>
      <w:pPr>
        <w:pStyle w:val="Style5"/>
        <w:keepNext w:val="0"/>
        <w:keepLines w:val="0"/>
        <w:widowControl w:val="0"/>
        <w:shd w:val="clear" w:color="auto" w:fill="auto"/>
        <w:tabs>
          <w:tab w:pos="923" w:val="left"/>
        </w:tabs>
        <w:bidi w:val="0"/>
        <w:spacing w:before="0" w:after="0" w:line="274" w:lineRule="exact"/>
        <w:ind w:left="0" w:right="0" w:firstLine="44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以公允价值计量且其变动计入其他综合收益的金融资产（债务工具）包括应收款项融资、其 他债权投资等，按公允价值进行初始计量，相关交易费用计入初始确认金额。该金融资产按公允 价值进行后续计量，公允价值变动除采用实际利率法计算的利息、减值损失或利得和汇兑损益之 外，均计入其他综合收益。</w:t>
      </w:r>
    </w:p>
    <w:p>
      <w:pPr>
        <w:pStyle w:val="Style5"/>
        <w:keepNext w:val="0"/>
        <w:keepLines w:val="0"/>
        <w:widowControl w:val="0"/>
        <w:shd w:val="clear" w:color="auto" w:fill="auto"/>
        <w:bidi w:val="0"/>
        <w:spacing w:before="0" w:after="0" w:line="144" w:lineRule="exact"/>
        <w:ind w:left="0" w:right="0" w:firstLine="440"/>
        <w:jc w:val="both"/>
      </w:pPr>
      <w:r>
        <w:rPr>
          <w:color w:val="000000"/>
          <w:spacing w:val="0"/>
          <w:w w:val="100"/>
          <w:position w:val="0"/>
        </w:rPr>
        <w:t xml:space="preserve">终止确认时，之前计入其他综合收益的累计利得或损失从其他综合收益中转出，计入当期损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益。</w:t>
      </w:r>
    </w:p>
    <w:p>
      <w:pPr>
        <w:pStyle w:val="Style5"/>
        <w:keepNext w:val="0"/>
        <w:keepLines w:val="0"/>
        <w:widowControl w:val="0"/>
        <w:shd w:val="clear" w:color="auto" w:fill="auto"/>
        <w:tabs>
          <w:tab w:pos="923" w:val="left"/>
        </w:tabs>
        <w:bidi w:val="0"/>
        <w:spacing w:before="0" w:after="0" w:line="272" w:lineRule="exact"/>
        <w:ind w:left="0" w:right="0" w:firstLine="44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以公允价值计量且其变动计入其他综合收益的金融资产（权益工具）包括其他权益工具投资 等，按公允价值进行初始计量，相关交易费用计入初始确认金额。该金融资产按公允价值进行后 续计量，公允价值变动计入其他综合收益。取得的股利计入当期损益。 终止确认时，之前计入其他综合收益的累计利得或损失从其他综合收益中转出，计入留存收益。</w:t>
      </w:r>
    </w:p>
    <w:p>
      <w:pPr>
        <w:pStyle w:val="Style5"/>
        <w:keepNext w:val="0"/>
        <w:keepLines w:val="0"/>
        <w:widowControl w:val="0"/>
        <w:shd w:val="clear" w:color="auto" w:fill="auto"/>
        <w:tabs>
          <w:tab w:pos="923" w:val="left"/>
        </w:tabs>
        <w:bidi w:val="0"/>
        <w:spacing w:before="0" w:after="0" w:line="272"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以公允价值计量且其变动计入当期损益的金融资产包括交易性金融资产、衍生金融资产、其 他非流动金融资产等，按公允价值进行初始计量，相关交易费用计入当期损益。该金融资产按公 允价值进行后续计量，公允价值变动计入当期损益。</w:t>
      </w:r>
    </w:p>
    <w:p>
      <w:pPr>
        <w:pStyle w:val="Style5"/>
        <w:keepNext w:val="0"/>
        <w:keepLines w:val="0"/>
        <w:widowControl w:val="0"/>
        <w:shd w:val="clear" w:color="auto" w:fill="auto"/>
        <w:tabs>
          <w:tab w:pos="923" w:val="left"/>
        </w:tabs>
        <w:bidi w:val="0"/>
        <w:spacing w:before="0" w:after="0" w:line="272" w:lineRule="exact"/>
        <w:ind w:left="0" w:right="0" w:firstLine="440"/>
        <w:jc w:val="left"/>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以公允价值计量且其变动计入当期损益的金融负债包括交易性金融负债、衍生金融负债等， 按公允价值进行初始计量，相关交易费用计入当期损益。该金融负债按公允价值进行后续计量， 公允价值变动计入当期损益。</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终止确认时，其账面价值与支付的对价之间的差额计入当期损益。</w:t>
      </w:r>
    </w:p>
    <w:p>
      <w:pPr>
        <w:pStyle w:val="Style5"/>
        <w:keepNext w:val="0"/>
        <w:keepLines w:val="0"/>
        <w:widowControl w:val="0"/>
        <w:shd w:val="clear" w:color="auto" w:fill="auto"/>
        <w:tabs>
          <w:tab w:pos="923" w:val="left"/>
        </w:tabs>
        <w:bidi w:val="0"/>
        <w:spacing w:before="0" w:after="0" w:line="272" w:lineRule="exact"/>
        <w:ind w:left="0" w:right="0" w:firstLine="440"/>
        <w:jc w:val="left"/>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以摊余成本计量的金融负债包括短期借款、应付票据、应付账款、其他应付款、长期借款、 应付债券、长期应付款，按公允价值进行初始计量，相关交易费用计入初始确认金额。 持有期间采用实际利率法计算的利息计入当期损益。</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终止确认时，将支付的对价与该金融负债账面价值之间的差额计入当期损益。</w:t>
      </w:r>
    </w:p>
    <w:p>
      <w:pPr>
        <w:pStyle w:val="Style19"/>
        <w:keepNext/>
        <w:keepLines/>
        <w:widowControl w:val="0"/>
        <w:shd w:val="clear" w:color="auto" w:fill="auto"/>
        <w:bidi w:val="0"/>
        <w:spacing w:before="0" w:after="0" w:line="273" w:lineRule="exact"/>
        <w:ind w:left="0" w:right="0" w:firstLine="440"/>
        <w:jc w:val="left"/>
      </w:pPr>
      <w:bookmarkStart w:id="837" w:name="bookmark837"/>
      <w:bookmarkStart w:id="838" w:name="bookmark838"/>
      <w:bookmarkStart w:id="839" w:name="bookmark839"/>
      <w:bookmarkStart w:id="840" w:name="bookmark840"/>
      <w:r>
        <w:rPr>
          <w:color w:val="000000"/>
          <w:spacing w:val="0"/>
          <w:w w:val="100"/>
          <w:position w:val="0"/>
        </w:rPr>
        <w:t>3</w:t>
      </w:r>
      <w:bookmarkEnd w:id="839"/>
      <w:r>
        <w:rPr>
          <w:color w:val="000000"/>
          <w:spacing w:val="0"/>
          <w:w w:val="100"/>
          <w:position w:val="0"/>
        </w:rPr>
        <w:t>）金融资产终止确认和金融资产转移</w:t>
      </w:r>
      <w:bookmarkEnd w:id="837"/>
      <w:bookmarkEnd w:id="838"/>
      <w:bookmarkEnd w:id="840"/>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满足下列条件之一时，本公司终止确认金融资产：</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—收取金融资产现金流量的合同权利终止；</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—金融资产已转移，且已将金融资产所有权上几乎所有的风险和报酬转移给转入方；</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—金融资产已转移，虽然本公司既没有转移也没有保留金融资产所有权上几乎所有的风险和 报酬，但是未保留对金融资产的控制。</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发生金融资产转移时，如保留了金融资产所有权上几乎所有的风险和报酬的，则不终止确认 该金融资产。</w:t>
      </w:r>
    </w:p>
    <w:p>
      <w:pPr>
        <w:pStyle w:val="Style5"/>
        <w:keepNext w:val="0"/>
        <w:keepLines w:val="0"/>
        <w:widowControl w:val="0"/>
        <w:shd w:val="clear" w:color="auto" w:fill="auto"/>
        <w:bidi w:val="0"/>
        <w:spacing w:before="0" w:after="0" w:line="273" w:lineRule="exact"/>
        <w:ind w:left="0" w:right="0" w:firstLine="440"/>
        <w:jc w:val="left"/>
      </w:pPr>
      <w:r>
        <w:rPr>
          <w:color w:val="000000"/>
          <w:spacing w:val="0"/>
          <w:w w:val="100"/>
          <w:position w:val="0"/>
        </w:rPr>
        <w:t>在判断金融资产转移是否满足上述金融资产终止确认条件时，采用实质重于形式的原则。 公司将金融资产转移区分为金融资产整体转移和部分转移。金融资产整体转移满足终止确认 条件的，将下列两项金额的差额计入当期损益：</w:t>
      </w:r>
    </w:p>
    <w:p>
      <w:pPr>
        <w:pStyle w:val="Style5"/>
        <w:keepNext w:val="0"/>
        <w:keepLines w:val="0"/>
        <w:widowControl w:val="0"/>
        <w:shd w:val="clear" w:color="auto" w:fill="auto"/>
        <w:tabs>
          <w:tab w:pos="923" w:val="left"/>
        </w:tabs>
        <w:bidi w:val="0"/>
        <w:spacing w:before="0" w:after="0" w:line="273" w:lineRule="exact"/>
        <w:ind w:left="0" w:right="0" w:firstLine="440"/>
        <w:jc w:val="left"/>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5"/>
        <w:keepNext w:val="0"/>
        <w:keepLines w:val="0"/>
        <w:widowControl w:val="0"/>
        <w:shd w:val="clear" w:color="auto" w:fill="auto"/>
        <w:bidi w:val="0"/>
        <w:spacing w:before="0" w:after="0" w:line="273" w:lineRule="exact"/>
        <w:ind w:left="0" w:right="0" w:firstLine="440"/>
        <w:jc w:val="left"/>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rPr>
        <w:t>2</w:t>
      </w:r>
      <w:r>
        <w:rPr>
          <w:color w:val="000000"/>
          <w:spacing w:val="0"/>
          <w:w w:val="100"/>
          <w:position w:val="0"/>
        </w:rPr>
        <w:t>） 因转移而收到的对价，与原直接计入所有者权益的公允价值变动累计额（涉及转移的金 融资产为以公允价值计量且其变动计入其他综合收益的金融资产（债务工具）的情形）之和。 金融资产部分转移满足终止确认条件的，将所转移金融资产整体的账面价值，在终止确认部分和 未终止确认部分之间，按照各自的相对公允价值进行分摊，并将下列两项金额的差额计入当期损 益：</w:t>
      </w:r>
    </w:p>
    <w:p>
      <w:pPr>
        <w:pStyle w:val="Style5"/>
        <w:keepNext w:val="0"/>
        <w:keepLines w:val="0"/>
        <w:widowControl w:val="0"/>
        <w:shd w:val="clear" w:color="auto" w:fill="auto"/>
        <w:tabs>
          <w:tab w:pos="909" w:val="left"/>
        </w:tabs>
        <w:bidi w:val="0"/>
        <w:spacing w:before="0" w:after="0" w:line="273" w:lineRule="exact"/>
        <w:ind w:left="0" w:right="0" w:firstLine="440"/>
        <w:jc w:val="left"/>
      </w:pPr>
      <w:bookmarkStart w:id="843" w:name="bookmark843"/>
      <w:r>
        <w:rPr>
          <w:color w:val="000000"/>
          <w:spacing w:val="0"/>
          <w:w w:val="100"/>
          <w:position w:val="0"/>
        </w:rPr>
        <w:t>（</w:t>
      </w:r>
      <w:bookmarkEnd w:id="843"/>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终止确认部分的账面价值；</w:t>
      </w:r>
    </w:p>
    <w:p>
      <w:pPr>
        <w:pStyle w:val="Style5"/>
        <w:keepNext w:val="0"/>
        <w:keepLines w:val="0"/>
        <w:widowControl w:val="0"/>
        <w:shd w:val="clear" w:color="auto" w:fill="auto"/>
        <w:tabs>
          <w:tab w:pos="1021" w:val="left"/>
        </w:tabs>
        <w:bidi w:val="0"/>
        <w:spacing w:before="0" w:after="0" w:line="273"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终止确认部分的对价，与原直接计入所有者权益的公允价值变动累计额中对应终止确认 部分的金额（涉及转移的金融资产为以公允价值计量且其变动计入其他综合收益的金融资产（债 务工具）的情形）之和。</w:t>
      </w:r>
    </w:p>
    <w:p>
      <w:pPr>
        <w:pStyle w:val="Style5"/>
        <w:keepNext w:val="0"/>
        <w:keepLines w:val="0"/>
        <w:widowControl w:val="0"/>
        <w:shd w:val="clear" w:color="auto" w:fill="auto"/>
        <w:bidi w:val="0"/>
        <w:spacing w:before="0" w:after="0" w:line="273" w:lineRule="exact"/>
        <w:ind w:left="0" w:right="0" w:firstLine="440"/>
        <w:jc w:val="both"/>
      </w:pPr>
      <w:r>
        <w:rPr>
          <w:color w:val="000000"/>
          <w:spacing w:val="0"/>
          <w:w w:val="100"/>
          <w:position w:val="0"/>
        </w:rPr>
        <w:t xml:space="preserve">金融资产转移不满足终止确认条件的，继续确认该金融资产，所收到的对价确认为一项金融 </w:t>
      </w:r>
      <w:r>
        <w:rPr>
          <w:color w:val="000000"/>
          <w:spacing w:val="0"/>
          <w:w w:val="100"/>
          <w:position w:val="0"/>
        </w:rPr>
        <w:t>负债。</w:t>
      </w:r>
    </w:p>
    <w:p>
      <w:pPr>
        <w:pStyle w:val="Style19"/>
        <w:keepNext/>
        <w:keepLines/>
        <w:widowControl w:val="0"/>
        <w:shd w:val="clear" w:color="auto" w:fill="auto"/>
        <w:tabs>
          <w:tab w:pos="814" w:val="left"/>
        </w:tabs>
        <w:bidi w:val="0"/>
        <w:spacing w:before="0" w:after="0" w:line="274" w:lineRule="exact"/>
        <w:ind w:left="0" w:right="0" w:firstLine="440"/>
        <w:jc w:val="both"/>
      </w:pPr>
      <w:bookmarkStart w:id="845" w:name="bookmark845"/>
      <w:bookmarkStart w:id="846" w:name="bookmark846"/>
      <w:bookmarkStart w:id="847" w:name="bookmark847"/>
      <w:bookmarkStart w:id="848" w:name="bookmark848"/>
      <w:r>
        <w:rPr>
          <w:color w:val="000000"/>
          <w:spacing w:val="0"/>
          <w:w w:val="100"/>
          <w:position w:val="0"/>
        </w:rPr>
        <w:t>4</w:t>
      </w:r>
      <w:bookmarkEnd w:id="847"/>
      <w:r>
        <w:rPr>
          <w:color w:val="000000"/>
          <w:spacing w:val="0"/>
          <w:w w:val="100"/>
          <w:position w:val="0"/>
        </w:rPr>
        <w:t>）</w:t>
        <w:tab/>
        <w:t>金融负债终止确认</w:t>
      </w:r>
      <w:bookmarkEnd w:id="845"/>
      <w:bookmarkEnd w:id="846"/>
      <w:bookmarkEnd w:id="848"/>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金融负债的现时义务全部或部分已经解除的，则终止确认该金融负债或其一部分；本公司若 与债权人签定协议，以承担新金融负债方式替换现存金融负债，且新金融负债与现存金融负债的 合同条款实质上不同的，则终止确认现存金融负债，并同时确认新金融负债。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对现存金融负债全部或部分合同条款作出实质性修改的，则终止确认现存金融负债或其一部 分，同时将修改条款后的金融负债确认为一项新金融负债。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金融负债全部或部分终止确认时，终止确认的金融负债账面价值与支付对价（包括转出的非 现金资产或承担的新金融负债）之间的差额，计入当期损益。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本公司若回购部分金融负债的，在回购日按照继续确认部分与终止确认部分的相对公允价值, 将该金融负债整体的账面价值进行分配。分配给终止确认部分的账面价值与支付的对价（包括转 出的非现金资产或承担的新金融负债）之间的差额，计入当期损益。</w:t>
      </w:r>
    </w:p>
    <w:p>
      <w:pPr>
        <w:pStyle w:val="Style19"/>
        <w:keepNext/>
        <w:keepLines/>
        <w:widowControl w:val="0"/>
        <w:shd w:val="clear" w:color="auto" w:fill="auto"/>
        <w:tabs>
          <w:tab w:pos="814" w:val="left"/>
        </w:tabs>
        <w:bidi w:val="0"/>
        <w:spacing w:before="0" w:after="0" w:line="274" w:lineRule="exact"/>
        <w:ind w:left="0" w:right="0" w:firstLine="440"/>
        <w:jc w:val="both"/>
      </w:pPr>
      <w:bookmarkStart w:id="849" w:name="bookmark849"/>
      <w:bookmarkStart w:id="850" w:name="bookmark850"/>
      <w:bookmarkStart w:id="851" w:name="bookmark851"/>
      <w:bookmarkStart w:id="852" w:name="bookmark852"/>
      <w:r>
        <w:rPr>
          <w:color w:val="000000"/>
          <w:spacing w:val="0"/>
          <w:w w:val="100"/>
          <w:position w:val="0"/>
        </w:rPr>
        <w:t>5</w:t>
      </w:r>
      <w:bookmarkEnd w:id="851"/>
      <w:r>
        <w:rPr>
          <w:color w:val="000000"/>
          <w:spacing w:val="0"/>
          <w:w w:val="100"/>
          <w:position w:val="0"/>
        </w:rPr>
        <w:t>）</w:t>
        <w:tab/>
        <w:t>金融资产和金融负债的公允价值的确定方法</w:t>
      </w:r>
      <w:bookmarkEnd w:id="849"/>
      <w:bookmarkEnd w:id="850"/>
      <w:bookmarkEnd w:id="852"/>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存在活跃市场的金融工具，以活跃市场中的报价确定其公允价值。不存在活跃市场的金融工 具，采用估值技术确定其公允价值。在估值时，本公司采用在当前情况下适用并且有足够可利用 数据和其他信息支持的估值技术，选择与市场参与者在相关资产或负债的交易中所考虑的资产或 负债特征相一致的输入值，并优先使用相关可观察输入值。只有在相关可观察输入值无法取得或 取得不切实可行的情况下，才使用不可观察输入值。</w:t>
      </w:r>
    </w:p>
    <w:p>
      <w:pPr>
        <w:pStyle w:val="Style19"/>
        <w:keepNext/>
        <w:keepLines/>
        <w:widowControl w:val="0"/>
        <w:shd w:val="clear" w:color="auto" w:fill="auto"/>
        <w:tabs>
          <w:tab w:pos="814" w:val="left"/>
        </w:tabs>
        <w:bidi w:val="0"/>
        <w:spacing w:before="0" w:after="0" w:line="274" w:lineRule="exact"/>
        <w:ind w:left="0" w:right="0" w:firstLine="440"/>
        <w:jc w:val="both"/>
      </w:pPr>
      <w:bookmarkStart w:id="853" w:name="bookmark853"/>
      <w:bookmarkStart w:id="854" w:name="bookmark854"/>
      <w:bookmarkStart w:id="855" w:name="bookmark855"/>
      <w:bookmarkStart w:id="856" w:name="bookmark856"/>
      <w:r>
        <w:rPr>
          <w:color w:val="000000"/>
          <w:spacing w:val="0"/>
          <w:w w:val="100"/>
          <w:position w:val="0"/>
        </w:rPr>
        <w:t>6</w:t>
      </w:r>
      <w:bookmarkEnd w:id="855"/>
      <w:r>
        <w:rPr>
          <w:color w:val="000000"/>
          <w:spacing w:val="0"/>
          <w:w w:val="100"/>
          <w:position w:val="0"/>
        </w:rPr>
        <w:t>）</w:t>
        <w:tab/>
        <w:t>金融资产减值的测试方法及会计处理方法</w:t>
      </w:r>
      <w:bookmarkEnd w:id="853"/>
      <w:bookmarkEnd w:id="854"/>
      <w:bookmarkEnd w:id="856"/>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本公司以单项或组合的方式对以摊余成本计量的金融资产、以公允价值计量且其变动计入其 他综合收益的金融资产（债务工具）和财务担保合同等的预期信用损失进行估计。</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本公司考虑有关过去事项、当前状况以及对未来经济状况的预测等合理且有依据的信息，以 发生违约的风险为权重，计算合同应收的现金流量与预期能收到的现金流量之间差额的现值的概 率加权金额，确认预期信用损失。</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如果该金融工具的信用风险自初始确认后已显著增加，本公司按照相当于该金融工具整个存 续期内预期信用损失的金额计量其损失准备；如果该金融工具的信用风险自初始确认后并未显著 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个月内预期信用损失的金额计量其损失准备。由此形 成的损失准备的增加或转回金额，作为减值损失或利得计入当期损益。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本公司通过比较金融工具在资产负债表日发生违约的风险与在初始确认日发生违约的风险， 以确定金融工具预计存续期内发生违约风险的相对变化，以评估金融工具的信用风险自初始确认 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日，本公司即认为该金融工具的信用风险已显著增加，除非 有确凿证据证明该金融工具的信用风险自初始确认后并未显著增加。</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如果金融工具于资产负债表日的信用风险较低，本公司即认为该金融工具的信用风险自初始 确认后并未显著增加。</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如果有客观证据表明某项金融资产已经发生信用减值，则本公司在单项基础上对该金融资产 计提减值准备。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 论是否包含重大融资成分，本公司始终按照相当于整个存续期内预期信用损失的金额计量其损失 准备。</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对于租赁应收款，本公司选择始终按照相当于整个存续期内预期信用损失的金额计量其损失 准备。</w:t>
      </w:r>
    </w:p>
    <w:p>
      <w:pPr>
        <w:pStyle w:val="Style5"/>
        <w:keepNext w:val="0"/>
        <w:keepLines w:val="0"/>
        <w:widowControl w:val="0"/>
        <w:shd w:val="clear" w:color="auto" w:fill="auto"/>
        <w:bidi w:val="0"/>
        <w:spacing w:before="0" w:after="440" w:line="274" w:lineRule="exact"/>
        <w:ind w:left="0" w:right="0" w:firstLine="440"/>
        <w:jc w:val="both"/>
      </w:pPr>
      <w:r>
        <w:rPr>
          <w:color w:val="000000"/>
          <w:spacing w:val="0"/>
          <w:w w:val="100"/>
          <w:position w:val="0"/>
        </w:rPr>
        <w:t>本公司不再合理预期金融资产合同现金流量能够全部或部分收回的，直接减记该金融资产的 账面余额。</w:t>
      </w:r>
    </w:p>
    <w:p>
      <w:pPr>
        <w:pStyle w:val="Style19"/>
        <w:keepNext/>
        <w:keepLines/>
        <w:widowControl w:val="0"/>
        <w:numPr>
          <w:ilvl w:val="0"/>
          <w:numId w:val="47"/>
        </w:numPr>
        <w:shd w:val="clear" w:color="auto" w:fill="auto"/>
        <w:bidi w:val="0"/>
        <w:spacing w:before="0" w:after="120" w:line="240" w:lineRule="auto"/>
        <w:ind w:left="0" w:right="0" w:firstLine="0"/>
        <w:jc w:val="left"/>
      </w:pPr>
      <w:bookmarkStart w:id="857" w:name="bookmark857"/>
      <w:bookmarkStart w:id="858" w:name="bookmark858"/>
      <w:bookmarkStart w:id="859" w:name="bookmark859"/>
      <w:bookmarkStart w:id="860" w:name="bookmark860"/>
      <w:bookmarkEnd w:id="859"/>
      <w:r>
        <w:rPr>
          <w:color w:val="000000"/>
          <w:spacing w:val="0"/>
          <w:w w:val="100"/>
          <w:position w:val="0"/>
        </w:rPr>
        <w:t>应收票据</w:t>
      </w:r>
      <w:bookmarkEnd w:id="857"/>
      <w:bookmarkEnd w:id="858"/>
      <w:bookmarkEnd w:id="86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应收票据的预期信用损失的确定方法及会计处理方法:</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参见附注第十一节、五之</w:t>
      </w:r>
      <w:r>
        <w:rPr>
          <w:color w:val="000000"/>
          <w:spacing w:val="0"/>
          <w:w w:val="100"/>
          <w:position w:val="0"/>
          <w:sz w:val="18"/>
          <w:szCs w:val="18"/>
        </w:rPr>
        <w:t>10</w:t>
      </w:r>
      <w:r>
        <w:rPr>
          <w:color w:val="000000"/>
          <w:spacing w:val="0"/>
          <w:w w:val="100"/>
          <w:position w:val="0"/>
        </w:rPr>
        <w:t>金融工具</w:t>
      </w:r>
    </w:p>
    <w:p>
      <w:pPr>
        <w:pStyle w:val="Style19"/>
        <w:keepNext/>
        <w:keepLines/>
        <w:widowControl w:val="0"/>
        <w:numPr>
          <w:ilvl w:val="0"/>
          <w:numId w:val="47"/>
        </w:numPr>
        <w:shd w:val="clear" w:color="auto" w:fill="auto"/>
        <w:tabs>
          <w:tab w:pos="430" w:val="left"/>
        </w:tabs>
        <w:bidi w:val="0"/>
        <w:spacing w:before="0" w:after="100" w:line="272" w:lineRule="exact"/>
        <w:ind w:left="0" w:right="0" w:firstLine="0"/>
        <w:jc w:val="left"/>
      </w:pPr>
      <w:bookmarkStart w:id="861" w:name="bookmark861"/>
      <w:bookmarkStart w:id="862" w:name="bookmark862"/>
      <w:bookmarkStart w:id="863" w:name="bookmark863"/>
      <w:bookmarkStart w:id="864" w:name="bookmark864"/>
      <w:bookmarkEnd w:id="863"/>
      <w:r>
        <w:rPr>
          <w:color w:val="000000"/>
          <w:spacing w:val="0"/>
          <w:w w:val="100"/>
          <w:position w:val="0"/>
        </w:rPr>
        <w:t>应收账款</w:t>
      </w:r>
      <w:bookmarkEnd w:id="861"/>
      <w:bookmarkEnd w:id="862"/>
      <w:bookmarkEnd w:id="86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应收账款的预期信用损失的确定方法及会计处理方法：</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272" w:lineRule="exact"/>
        <w:ind w:left="0" w:right="0" w:firstLine="0"/>
        <w:jc w:val="left"/>
      </w:pPr>
      <w:r>
        <w:rPr>
          <w:color w:val="000000"/>
          <w:spacing w:val="0"/>
          <w:w w:val="100"/>
          <w:position w:val="0"/>
        </w:rPr>
        <w:t>参见附注第十一节、五之</w:t>
      </w:r>
      <w:r>
        <w:rPr>
          <w:color w:val="000000"/>
          <w:spacing w:val="0"/>
          <w:w w:val="100"/>
          <w:position w:val="0"/>
          <w:sz w:val="18"/>
          <w:szCs w:val="18"/>
        </w:rPr>
        <w:t>10</w:t>
      </w:r>
      <w:r>
        <w:rPr>
          <w:color w:val="000000"/>
          <w:spacing w:val="0"/>
          <w:w w:val="100"/>
          <w:position w:val="0"/>
        </w:rPr>
        <w:t>金融工具</w:t>
      </w:r>
    </w:p>
    <w:p>
      <w:pPr>
        <w:pStyle w:val="Style19"/>
        <w:keepNext/>
        <w:keepLines/>
        <w:widowControl w:val="0"/>
        <w:numPr>
          <w:ilvl w:val="0"/>
          <w:numId w:val="47"/>
        </w:numPr>
        <w:shd w:val="clear" w:color="auto" w:fill="auto"/>
        <w:tabs>
          <w:tab w:pos="430" w:val="left"/>
        </w:tabs>
        <w:bidi w:val="0"/>
        <w:spacing w:before="0" w:after="100" w:line="272" w:lineRule="exact"/>
        <w:ind w:left="0" w:right="0" w:firstLine="0"/>
        <w:jc w:val="left"/>
      </w:pPr>
      <w:bookmarkStart w:id="865" w:name="bookmark865"/>
      <w:bookmarkStart w:id="866" w:name="bookmark866"/>
      <w:bookmarkStart w:id="867" w:name="bookmark867"/>
      <w:bookmarkStart w:id="868" w:name="bookmark868"/>
      <w:bookmarkEnd w:id="867"/>
      <w:r>
        <w:rPr>
          <w:color w:val="000000"/>
          <w:spacing w:val="0"/>
          <w:w w:val="100"/>
          <w:position w:val="0"/>
        </w:rPr>
        <w:t>应收款项融资</w:t>
      </w:r>
      <w:bookmarkEnd w:id="865"/>
      <w:bookmarkEnd w:id="866"/>
      <w:bookmarkEnd w:id="868"/>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0" w:line="272" w:lineRule="exact"/>
        <w:ind w:left="0" w:right="0" w:firstLine="0"/>
        <w:jc w:val="left"/>
      </w:pPr>
      <w:r>
        <w:rPr>
          <w:color w:val="000000"/>
          <w:spacing w:val="0"/>
          <w:w w:val="100"/>
          <w:position w:val="0"/>
        </w:rPr>
        <w:t>参见附注第十一节、五之</w:t>
      </w:r>
      <w:r>
        <w:rPr>
          <w:color w:val="000000"/>
          <w:spacing w:val="0"/>
          <w:w w:val="100"/>
          <w:position w:val="0"/>
          <w:sz w:val="18"/>
          <w:szCs w:val="18"/>
        </w:rPr>
        <w:t>10</w:t>
      </w:r>
      <w:r>
        <w:rPr>
          <w:color w:val="000000"/>
          <w:spacing w:val="0"/>
          <w:w w:val="100"/>
          <w:position w:val="0"/>
        </w:rPr>
        <w:t>金融工具</w:t>
      </w:r>
    </w:p>
    <w:p>
      <w:pPr>
        <w:pStyle w:val="Style19"/>
        <w:keepNext/>
        <w:keepLines/>
        <w:widowControl w:val="0"/>
        <w:numPr>
          <w:ilvl w:val="0"/>
          <w:numId w:val="47"/>
        </w:numPr>
        <w:shd w:val="clear" w:color="auto" w:fill="auto"/>
        <w:tabs>
          <w:tab w:pos="430" w:val="left"/>
        </w:tabs>
        <w:bidi w:val="0"/>
        <w:spacing w:before="0" w:after="100" w:line="272" w:lineRule="exact"/>
        <w:ind w:left="0" w:right="0" w:firstLine="0"/>
        <w:jc w:val="left"/>
      </w:pPr>
      <w:bookmarkStart w:id="869" w:name="bookmark869"/>
      <w:bookmarkStart w:id="870" w:name="bookmark870"/>
      <w:bookmarkStart w:id="871" w:name="bookmark871"/>
      <w:bookmarkStart w:id="872" w:name="bookmark872"/>
      <w:bookmarkEnd w:id="871"/>
      <w:r>
        <w:rPr>
          <w:color w:val="000000"/>
          <w:spacing w:val="0"/>
          <w:w w:val="100"/>
          <w:position w:val="0"/>
        </w:rPr>
        <w:t>其他应收款</w:t>
      </w:r>
      <w:bookmarkEnd w:id="869"/>
      <w:bookmarkEnd w:id="870"/>
      <w:bookmarkEnd w:id="872"/>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rPr>
        <w:t>其他应收款预期信用损失的确定方法及会计处理方法</w:t>
      </w:r>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60" w:line="272" w:lineRule="exact"/>
        <w:ind w:left="0" w:right="0" w:firstLine="0"/>
        <w:jc w:val="left"/>
      </w:pPr>
      <w:r>
        <w:rPr>
          <w:color w:val="000000"/>
          <w:spacing w:val="0"/>
          <w:w w:val="100"/>
          <w:position w:val="0"/>
        </w:rPr>
        <w:t>参见附注第十一节、五之</w:t>
      </w:r>
      <w:r>
        <w:rPr>
          <w:color w:val="000000"/>
          <w:spacing w:val="0"/>
          <w:w w:val="100"/>
          <w:position w:val="0"/>
          <w:sz w:val="18"/>
          <w:szCs w:val="18"/>
        </w:rPr>
        <w:t>10</w:t>
      </w:r>
      <w:r>
        <w:rPr>
          <w:color w:val="000000"/>
          <w:spacing w:val="0"/>
          <w:w w:val="100"/>
          <w:position w:val="0"/>
        </w:rPr>
        <w:t>金融工具</w:t>
      </w:r>
    </w:p>
    <w:p>
      <w:pPr>
        <w:pStyle w:val="Style19"/>
        <w:keepNext/>
        <w:keepLines/>
        <w:widowControl w:val="0"/>
        <w:numPr>
          <w:ilvl w:val="0"/>
          <w:numId w:val="47"/>
        </w:numPr>
        <w:shd w:val="clear" w:color="auto" w:fill="auto"/>
        <w:tabs>
          <w:tab w:pos="430" w:val="left"/>
        </w:tabs>
        <w:bidi w:val="0"/>
        <w:spacing w:before="0" w:after="100" w:line="272" w:lineRule="exact"/>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存货</w:t>
      </w:r>
      <w:bookmarkEnd w:id="873"/>
      <w:bookmarkEnd w:id="874"/>
      <w:bookmarkEnd w:id="876"/>
    </w:p>
    <w:p>
      <w:pPr>
        <w:pStyle w:val="Style5"/>
        <w:keepNext w:val="0"/>
        <w:keepLines w:val="0"/>
        <w:widowControl w:val="0"/>
        <w:shd w:val="clear" w:color="auto" w:fill="auto"/>
        <w:bidi w:val="0"/>
        <w:spacing w:before="0" w:after="100" w:line="27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19"/>
        <w:keepNext/>
        <w:keepLines/>
        <w:widowControl w:val="0"/>
        <w:shd w:val="clear" w:color="auto" w:fill="auto"/>
        <w:tabs>
          <w:tab w:pos="822" w:val="left"/>
        </w:tabs>
        <w:bidi w:val="0"/>
        <w:spacing w:before="0" w:after="0" w:line="272" w:lineRule="exact"/>
        <w:ind w:left="0" w:right="0" w:firstLine="440"/>
        <w:jc w:val="both"/>
      </w:pPr>
      <w:bookmarkStart w:id="877" w:name="bookmark877"/>
      <w:bookmarkStart w:id="878" w:name="bookmark878"/>
      <w:bookmarkStart w:id="879" w:name="bookmark879"/>
      <w:bookmarkStart w:id="880" w:name="bookmark880"/>
      <w:r>
        <w:rPr>
          <w:rFonts w:ascii="Calibri" w:eastAsia="Calibri" w:hAnsi="Calibri" w:cs="Calibri"/>
          <w:color w:val="000000"/>
          <w:spacing w:val="0"/>
          <w:w w:val="100"/>
          <w:position w:val="0"/>
          <w:sz w:val="20"/>
          <w:szCs w:val="20"/>
        </w:rPr>
        <w:t>1</w:t>
      </w:r>
      <w:bookmarkEnd w:id="879"/>
      <w:r>
        <w:rPr>
          <w:color w:val="000000"/>
          <w:spacing w:val="0"/>
          <w:w w:val="100"/>
          <w:position w:val="0"/>
        </w:rPr>
        <w:t>）</w:t>
        <w:tab/>
        <w:t>存货的分类和成本</w:t>
      </w:r>
      <w:bookmarkEnd w:id="877"/>
      <w:bookmarkEnd w:id="878"/>
      <w:bookmarkEnd w:id="880"/>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存货分类为：原材料、包装物、低值易耗品、在产品、产成品（库存商品）、发出商品等。</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存货按成本进行初始计量，存货成本包括采购成本、加工成本和其他使存货达到目前场所和 状态所发生的支出。</w:t>
      </w:r>
    </w:p>
    <w:p>
      <w:pPr>
        <w:pStyle w:val="Style19"/>
        <w:keepNext/>
        <w:keepLines/>
        <w:widowControl w:val="0"/>
        <w:shd w:val="clear" w:color="auto" w:fill="auto"/>
        <w:tabs>
          <w:tab w:pos="832" w:val="left"/>
        </w:tabs>
        <w:bidi w:val="0"/>
        <w:spacing w:before="0" w:after="0" w:line="278" w:lineRule="exact"/>
        <w:ind w:left="0" w:right="0" w:firstLine="440"/>
        <w:jc w:val="both"/>
      </w:pPr>
      <w:bookmarkStart w:id="881" w:name="bookmark881"/>
      <w:bookmarkStart w:id="882" w:name="bookmark882"/>
      <w:bookmarkStart w:id="883" w:name="bookmark883"/>
      <w:bookmarkStart w:id="884" w:name="bookmark884"/>
      <w:r>
        <w:rPr>
          <w:color w:val="000000"/>
          <w:spacing w:val="0"/>
          <w:w w:val="100"/>
          <w:position w:val="0"/>
        </w:rPr>
        <w:t>2</w:t>
      </w:r>
      <w:bookmarkEnd w:id="883"/>
      <w:r>
        <w:rPr>
          <w:color w:val="000000"/>
          <w:spacing w:val="0"/>
          <w:w w:val="100"/>
          <w:position w:val="0"/>
        </w:rPr>
        <w:t>）</w:t>
        <w:tab/>
        <w:t>发出存货的计价方法</w:t>
      </w:r>
      <w:bookmarkEnd w:id="881"/>
      <w:bookmarkEnd w:id="882"/>
      <w:bookmarkEnd w:id="884"/>
    </w:p>
    <w:p>
      <w:pPr>
        <w:pStyle w:val="Style5"/>
        <w:keepNext w:val="0"/>
        <w:keepLines w:val="0"/>
        <w:widowControl w:val="0"/>
        <w:shd w:val="clear" w:color="auto" w:fill="auto"/>
        <w:bidi w:val="0"/>
        <w:spacing w:before="0" w:after="0" w:line="259" w:lineRule="exact"/>
        <w:ind w:left="0" w:right="0" w:firstLine="440"/>
        <w:jc w:val="both"/>
      </w:pPr>
      <w:r>
        <w:rPr>
          <w:color w:val="000000"/>
          <w:spacing w:val="0"/>
          <w:w w:val="100"/>
          <w:position w:val="0"/>
        </w:rPr>
        <w:t>存货发出时按以下方法计价：①采购存货专门用于单项业务时，按个别计价法确认；②非为 单项业务单独采购的存货，按加权平均价格计价确认。</w:t>
      </w:r>
    </w:p>
    <w:p>
      <w:pPr>
        <w:pStyle w:val="Style19"/>
        <w:keepNext/>
        <w:keepLines/>
        <w:widowControl w:val="0"/>
        <w:shd w:val="clear" w:color="auto" w:fill="auto"/>
        <w:tabs>
          <w:tab w:pos="832" w:val="left"/>
        </w:tabs>
        <w:bidi w:val="0"/>
        <w:spacing w:before="0" w:after="0" w:line="272" w:lineRule="exact"/>
        <w:ind w:left="0" w:right="0" w:firstLine="440"/>
        <w:jc w:val="both"/>
      </w:pPr>
      <w:bookmarkStart w:id="885" w:name="bookmark885"/>
      <w:bookmarkStart w:id="886" w:name="bookmark886"/>
      <w:bookmarkStart w:id="887" w:name="bookmark887"/>
      <w:bookmarkStart w:id="888" w:name="bookmark888"/>
      <w:r>
        <w:rPr>
          <w:color w:val="000000"/>
          <w:spacing w:val="0"/>
          <w:w w:val="100"/>
          <w:position w:val="0"/>
        </w:rPr>
        <w:t>3</w:t>
      </w:r>
      <w:bookmarkEnd w:id="887"/>
      <w:r>
        <w:rPr>
          <w:color w:val="000000"/>
          <w:spacing w:val="0"/>
          <w:w w:val="100"/>
          <w:position w:val="0"/>
        </w:rPr>
        <w:t>）</w:t>
        <w:tab/>
        <w:t>不同类别存货可变现净值的确定依据</w:t>
      </w:r>
      <w:bookmarkEnd w:id="885"/>
      <w:bookmarkEnd w:id="886"/>
      <w:bookmarkEnd w:id="888"/>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资产负债表日，存货应当按照成本与可变现净值孰低计量。当存货成本高于其可变现净值的， 应当计提存货跌价准备。可变现净值，是指在日常活动中，存货的估计售价减去至完工时估计将 要发生的成本、估计的销售费用以及相关税费后的金额。</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产成品、库存商品和用于出售的材料等直接用于出售的商品存货，在正常生产经营过程中， 以该存货的估计售价减去估计的销售费用和相关税费后的金额，确定其可变现净值；需要经过加 工的材料存货，在正常生产经营过程中，以所生产的产成品的估计售价减去至完工时估计将要发 生的成本、估计的销售费用和相关税费后的金额，确定其可变现净值；为执行销售合同或者劳务 合同而持有的存货，其可变现净值以合同价格为基础计算，若持有存货的数量多于销售合同订购 数量的，超出部分的存货的可变现净值以一般销售价格为基础计算。</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19"/>
        <w:keepNext/>
        <w:keepLines/>
        <w:widowControl w:val="0"/>
        <w:shd w:val="clear" w:color="auto" w:fill="auto"/>
        <w:tabs>
          <w:tab w:pos="832" w:val="left"/>
        </w:tabs>
        <w:bidi w:val="0"/>
        <w:spacing w:before="0" w:after="0" w:line="272" w:lineRule="exact"/>
        <w:ind w:left="0" w:right="0" w:firstLine="440"/>
        <w:jc w:val="left"/>
      </w:pPr>
      <w:bookmarkStart w:id="889" w:name="bookmark889"/>
      <w:bookmarkStart w:id="890" w:name="bookmark890"/>
      <w:bookmarkStart w:id="891" w:name="bookmark891"/>
      <w:bookmarkStart w:id="892" w:name="bookmark892"/>
      <w:r>
        <w:rPr>
          <w:color w:val="000000"/>
          <w:spacing w:val="0"/>
          <w:w w:val="100"/>
          <w:position w:val="0"/>
        </w:rPr>
        <w:t>4</w:t>
      </w:r>
      <w:bookmarkEnd w:id="891"/>
      <w:r>
        <w:rPr>
          <w:color w:val="000000"/>
          <w:spacing w:val="0"/>
          <w:w w:val="100"/>
          <w:position w:val="0"/>
        </w:rPr>
        <w:t>）</w:t>
        <w:tab/>
        <w:t>存货的盘存制度</w:t>
      </w:r>
      <w:bookmarkEnd w:id="889"/>
      <w:bookmarkEnd w:id="890"/>
      <w:bookmarkEnd w:id="892"/>
    </w:p>
    <w:p>
      <w:pPr>
        <w:pStyle w:val="Style5"/>
        <w:keepNext w:val="0"/>
        <w:keepLines w:val="0"/>
        <w:widowControl w:val="0"/>
        <w:shd w:val="clear" w:color="auto" w:fill="auto"/>
        <w:bidi w:val="0"/>
        <w:spacing w:before="0" w:after="0" w:line="272" w:lineRule="exact"/>
        <w:ind w:left="0" w:right="0" w:firstLine="440"/>
        <w:jc w:val="left"/>
      </w:pPr>
      <w:r>
        <w:rPr>
          <w:color w:val="000000"/>
          <w:spacing w:val="0"/>
          <w:w w:val="100"/>
          <w:position w:val="0"/>
        </w:rPr>
        <w:t>采用永续盘存制。</w:t>
      </w:r>
    </w:p>
    <w:p>
      <w:pPr>
        <w:pStyle w:val="Style19"/>
        <w:keepNext/>
        <w:keepLines/>
        <w:widowControl w:val="0"/>
        <w:shd w:val="clear" w:color="auto" w:fill="auto"/>
        <w:tabs>
          <w:tab w:pos="832" w:val="left"/>
        </w:tabs>
        <w:bidi w:val="0"/>
        <w:spacing w:before="0" w:after="0" w:line="272" w:lineRule="exact"/>
        <w:ind w:left="0" w:right="0" w:firstLine="440"/>
        <w:jc w:val="left"/>
      </w:pPr>
      <w:bookmarkStart w:id="893" w:name="bookmark893"/>
      <w:bookmarkStart w:id="894" w:name="bookmark894"/>
      <w:bookmarkStart w:id="895" w:name="bookmark895"/>
      <w:bookmarkStart w:id="896" w:name="bookmark896"/>
      <w:r>
        <w:rPr>
          <w:color w:val="000000"/>
          <w:spacing w:val="0"/>
          <w:w w:val="100"/>
          <w:position w:val="0"/>
        </w:rPr>
        <w:t>5</w:t>
      </w:r>
      <w:bookmarkEnd w:id="895"/>
      <w:r>
        <w:rPr>
          <w:color w:val="000000"/>
          <w:spacing w:val="0"/>
          <w:w w:val="100"/>
          <w:position w:val="0"/>
        </w:rPr>
        <w:t>）</w:t>
        <w:tab/>
        <w:t>低值易耗品和包装物的摊销方法</w:t>
      </w:r>
      <w:bookmarkEnd w:id="893"/>
      <w:bookmarkEnd w:id="894"/>
      <w:bookmarkEnd w:id="896"/>
    </w:p>
    <w:p>
      <w:pPr>
        <w:pStyle w:val="Style5"/>
        <w:keepNext w:val="0"/>
        <w:keepLines w:val="0"/>
        <w:widowControl w:val="0"/>
        <w:shd w:val="clear" w:color="auto" w:fill="auto"/>
        <w:tabs>
          <w:tab w:pos="923" w:val="left"/>
        </w:tabs>
        <w:bidi w:val="0"/>
        <w:spacing w:before="0" w:after="0" w:line="272" w:lineRule="exact"/>
        <w:ind w:left="0" w:right="0" w:firstLine="44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5"/>
        <w:keepNext w:val="0"/>
        <w:keepLines w:val="0"/>
        <w:widowControl w:val="0"/>
        <w:shd w:val="clear" w:color="auto" w:fill="auto"/>
        <w:tabs>
          <w:tab w:pos="923" w:val="left"/>
        </w:tabs>
        <w:bidi w:val="0"/>
        <w:spacing w:before="0" w:after="400" w:line="272" w:lineRule="exact"/>
        <w:ind w:left="0" w:right="0" w:firstLine="440"/>
        <w:jc w:val="left"/>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19"/>
        <w:keepNext/>
        <w:keepLines/>
        <w:widowControl w:val="0"/>
        <w:numPr>
          <w:ilvl w:val="0"/>
          <w:numId w:val="47"/>
        </w:numPr>
        <w:shd w:val="clear" w:color="auto" w:fill="auto"/>
        <w:tabs>
          <w:tab w:pos="430" w:val="left"/>
        </w:tabs>
        <w:bidi w:val="0"/>
        <w:spacing w:before="0" w:after="100" w:line="272" w:lineRule="exact"/>
        <w:ind w:left="0" w:right="0" w:firstLine="0"/>
        <w:jc w:val="left"/>
      </w:pPr>
      <w:bookmarkStart w:id="899" w:name="bookmark899"/>
      <w:bookmarkStart w:id="900" w:name="bookmark900"/>
      <w:bookmarkStart w:id="901" w:name="bookmark901"/>
      <w:bookmarkStart w:id="902" w:name="bookmark902"/>
      <w:bookmarkEnd w:id="901"/>
      <w:r>
        <w:rPr>
          <w:color w:val="000000"/>
          <w:spacing w:val="0"/>
          <w:w w:val="100"/>
          <w:position w:val="0"/>
        </w:rPr>
        <w:t>合同资产</w:t>
      </w:r>
      <w:bookmarkEnd w:id="899"/>
      <w:bookmarkEnd w:id="900"/>
      <w:bookmarkEnd w:id="902"/>
    </w:p>
    <w:p>
      <w:pPr>
        <w:pStyle w:val="Style19"/>
        <w:keepNext/>
        <w:keepLines/>
        <w:widowControl w:val="0"/>
        <w:shd w:val="clear" w:color="auto" w:fill="auto"/>
        <w:bidi w:val="0"/>
        <w:spacing w:before="0" w:after="100" w:line="272" w:lineRule="exact"/>
        <w:ind w:left="0" w:right="0" w:firstLine="0"/>
        <w:jc w:val="left"/>
      </w:pPr>
      <w:bookmarkStart w:id="899" w:name="bookmark899"/>
      <w:bookmarkStart w:id="900" w:name="bookmark900"/>
      <w:bookmarkStart w:id="903" w:name="bookmark903"/>
      <w:bookmarkStart w:id="904" w:name="bookmark904"/>
      <w:r>
        <w:rPr>
          <w:color w:val="000000"/>
          <w:spacing w:val="0"/>
          <w:w w:val="100"/>
          <w:position w:val="0"/>
        </w:rPr>
        <w:t>（</w:t>
      </w:r>
      <w:bookmarkEnd w:id="903"/>
      <w:r>
        <w:rPr>
          <w:color w:val="000000"/>
          <w:spacing w:val="0"/>
          <w:w w:val="100"/>
          <w:position w:val="0"/>
        </w:rPr>
        <w:t>1）.</w:t>
      </w:r>
      <w:r>
        <w:rPr>
          <w:color w:val="000000"/>
          <w:spacing w:val="0"/>
          <w:w w:val="100"/>
          <w:position w:val="0"/>
        </w:rPr>
        <w:t>合同资产的确认方法及标准</w:t>
      </w:r>
      <w:bookmarkEnd w:id="899"/>
      <w:bookmarkEnd w:id="900"/>
      <w:bookmarkEnd w:id="904"/>
    </w:p>
    <w:p>
      <w:pPr>
        <w:pStyle w:val="Style5"/>
        <w:keepNext w:val="0"/>
        <w:keepLines w:val="0"/>
        <w:widowControl w:val="0"/>
        <w:shd w:val="clear" w:color="auto" w:fill="auto"/>
        <w:bidi w:val="0"/>
        <w:spacing w:before="0" w:after="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keepLines/>
        <w:widowControl w:val="0"/>
        <w:shd w:val="clear" w:color="auto" w:fill="auto"/>
        <w:bidi w:val="0"/>
        <w:spacing w:before="0" w:after="40" w:line="310" w:lineRule="exact"/>
        <w:ind w:left="0" w:right="0" w:firstLine="440"/>
        <w:jc w:val="left"/>
      </w:pPr>
      <w:bookmarkStart w:id="905" w:name="bookmark905"/>
      <w:bookmarkStart w:id="906" w:name="bookmark906"/>
      <w:bookmarkStart w:id="907" w:name="bookmark907"/>
      <w:r>
        <w:rPr>
          <w:color w:val="000000"/>
          <w:spacing w:val="0"/>
          <w:w w:val="100"/>
          <w:position w:val="0"/>
        </w:rPr>
        <w:t>自2020年1月1日起的会计政策：</w:t>
      </w:r>
      <w:bookmarkEnd w:id="905"/>
      <w:bookmarkEnd w:id="906"/>
      <w:bookmarkEnd w:id="907"/>
    </w:p>
    <w:p>
      <w:pPr>
        <w:pStyle w:val="Style5"/>
        <w:keepNext w:val="0"/>
        <w:keepLines w:val="0"/>
        <w:widowControl w:val="0"/>
        <w:shd w:val="clear" w:color="auto" w:fill="auto"/>
        <w:bidi w:val="0"/>
        <w:spacing w:before="0" w:after="40" w:line="310" w:lineRule="exact"/>
        <w:ind w:left="0" w:right="0" w:firstLine="440"/>
        <w:jc w:val="both"/>
      </w:pPr>
      <w:r>
        <w:rPr>
          <w:color w:val="000000"/>
          <w:spacing w:val="0"/>
          <w:w w:val="100"/>
          <w:position w:val="0"/>
        </w:rPr>
        <w:t>本公司根据履行履约义务与客户付款之间的关系在资产负债表中列示合同资产或合同负债。 本公司已向客户转让商品或提供服务而有权收取对价的权利(且该权利取决于时间流逝之外的其 他因素)列示为合同资产。同一合同下的合同资产和合同负债以净额列示。本公司拥有的、无条 件(仅取决于时间流逝)向客户收取对价的权利作为应收款项单独列示。</w:t>
      </w:r>
    </w:p>
    <w:p>
      <w:pPr>
        <w:pStyle w:val="Style5"/>
        <w:keepNext w:val="0"/>
        <w:keepLines w:val="0"/>
        <w:widowControl w:val="0"/>
        <w:numPr>
          <w:ilvl w:val="0"/>
          <w:numId w:val="61"/>
        </w:numPr>
        <w:shd w:val="clear" w:color="auto" w:fill="auto"/>
        <w:bidi w:val="0"/>
        <w:spacing w:before="0" w:after="40" w:line="314" w:lineRule="exact"/>
        <w:ind w:left="0" w:right="0" w:firstLine="0"/>
        <w:jc w:val="left"/>
      </w:pPr>
      <w:bookmarkStart w:id="908" w:name="bookmark908"/>
      <w:bookmarkEnd w:id="908"/>
      <w:r>
        <w:rPr>
          <w:b/>
          <w:bCs/>
          <w:color w:val="000000"/>
          <w:spacing w:val="0"/>
          <w:w w:val="100"/>
          <w:position w:val="0"/>
        </w:rPr>
        <w:t>.</w:t>
      </w:r>
      <w:r>
        <w:rPr>
          <w:b/>
          <w:bCs/>
          <w:color w:val="000000"/>
          <w:spacing w:val="0"/>
          <w:w w:val="100"/>
          <w:position w:val="0"/>
        </w:rPr>
        <w:t>合同资产预期信用损失的确定方法及会计处理方法</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20" w:line="312" w:lineRule="exact"/>
        <w:ind w:left="0" w:right="0" w:firstLine="440"/>
        <w:jc w:val="both"/>
      </w:pPr>
      <w:r>
        <w:rPr>
          <w:color w:val="000000"/>
          <w:spacing w:val="0"/>
          <w:w w:val="100"/>
          <w:position w:val="0"/>
        </w:rPr>
        <w:t xml:space="preserve">合同资产的预期信用损失的确定方法及会计处理方法详见本附注“ </w:t>
      </w:r>
      <w:r>
        <w:rPr>
          <w:color w:val="000000"/>
          <w:spacing w:val="0"/>
          <w:w w:val="100"/>
          <w:position w:val="0"/>
          <w:sz w:val="18"/>
          <w:szCs w:val="18"/>
        </w:rPr>
        <w:t>10</w:t>
      </w:r>
      <w:r>
        <w:rPr>
          <w:color w:val="000000"/>
          <w:spacing w:val="0"/>
          <w:w w:val="100"/>
          <w:position w:val="0"/>
        </w:rPr>
        <w:t>、金融工具</w:t>
      </w:r>
      <w:r>
        <w:rPr>
          <w:color w:val="000000"/>
          <w:spacing w:val="0"/>
          <w:w w:val="100"/>
          <w:position w:val="0"/>
          <w:sz w:val="18"/>
          <w:szCs w:val="18"/>
        </w:rPr>
        <w:t>6)</w:t>
      </w:r>
      <w:r>
        <w:rPr>
          <w:color w:val="000000"/>
          <w:spacing w:val="0"/>
          <w:w w:val="100"/>
          <w:position w:val="0"/>
        </w:rPr>
        <w:t>金融资 产减值的测试方法及会计处理方法”。</w:t>
      </w:r>
    </w:p>
    <w:p>
      <w:pPr>
        <w:pStyle w:val="Style19"/>
        <w:keepNext/>
        <w:keepLines/>
        <w:widowControl w:val="0"/>
        <w:numPr>
          <w:ilvl w:val="0"/>
          <w:numId w:val="47"/>
        </w:numPr>
        <w:shd w:val="clear" w:color="auto" w:fill="auto"/>
        <w:tabs>
          <w:tab w:pos="430" w:val="left"/>
        </w:tabs>
        <w:bidi w:val="0"/>
        <w:spacing w:before="0" w:after="40" w:line="314" w:lineRule="exact"/>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持有待售资产</w:t>
      </w:r>
      <w:bookmarkEnd w:id="909"/>
      <w:bookmarkEnd w:id="910"/>
      <w:bookmarkEnd w:id="912"/>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主要通过出售(包括具有商业实质的非货币性资产交换)而非持续使用一项非流动资产或处 置组收回其账面价值的，划分为持有待售类别。</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本公司将同时满足下列条件的非流动资产或处置组划分为持有待售类别：</w:t>
      </w:r>
    </w:p>
    <w:p>
      <w:pPr>
        <w:pStyle w:val="Style5"/>
        <w:keepNext w:val="0"/>
        <w:keepLines w:val="0"/>
        <w:widowControl w:val="0"/>
        <w:numPr>
          <w:ilvl w:val="0"/>
          <w:numId w:val="63"/>
        </w:numPr>
        <w:shd w:val="clear" w:color="auto" w:fill="auto"/>
        <w:tabs>
          <w:tab w:pos="923" w:val="left"/>
        </w:tabs>
        <w:bidi w:val="0"/>
        <w:spacing w:before="0" w:after="0" w:line="314" w:lineRule="exact"/>
        <w:ind w:left="0" w:right="0" w:firstLine="440"/>
        <w:jc w:val="both"/>
      </w:pPr>
      <w:bookmarkStart w:id="913" w:name="bookmark913"/>
      <w:bookmarkEnd w:id="913"/>
      <w:r>
        <w:rPr>
          <w:color w:val="000000"/>
          <w:spacing w:val="0"/>
          <w:w w:val="100"/>
          <w:position w:val="0"/>
        </w:rPr>
        <w:t>根据类似交易中出售此类资产或处置组的惯例，在当前状况下即可立即出售；</w:t>
      </w:r>
    </w:p>
    <w:p>
      <w:pPr>
        <w:pStyle w:val="Style5"/>
        <w:keepNext w:val="0"/>
        <w:keepLines w:val="0"/>
        <w:widowControl w:val="0"/>
        <w:numPr>
          <w:ilvl w:val="0"/>
          <w:numId w:val="63"/>
        </w:numPr>
        <w:shd w:val="clear" w:color="auto" w:fill="auto"/>
        <w:tabs>
          <w:tab w:pos="1021" w:val="left"/>
        </w:tabs>
        <w:bidi w:val="0"/>
        <w:spacing w:before="0" w:after="0" w:line="314" w:lineRule="exact"/>
        <w:ind w:left="0" w:right="0" w:firstLine="440"/>
        <w:jc w:val="both"/>
      </w:pPr>
      <w:bookmarkStart w:id="914" w:name="bookmark914"/>
      <w:bookmarkEnd w:id="914"/>
      <w:r>
        <w:rPr>
          <w:color w:val="000000"/>
          <w:spacing w:val="0"/>
          <w:w w:val="100"/>
          <w:position w:val="0"/>
        </w:rPr>
        <w:t>出售极可能发生，即本公司已经就一项出售计划作出决议且获得确定的购买承诺，预计 出售将在一年内完成。有关规定要求本公司相关权力机构或者监管部门批准后方可出售的，已经 获得批准。</w:t>
      </w:r>
    </w:p>
    <w:p>
      <w:pPr>
        <w:pStyle w:val="Style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划分为持有待售的非流动资产(不包括金融资产、递延所得税资产、职工薪酬形成的资产) 或处置组，其账面价值高于公允价值减去出售费用后的净额的，账面价值减记至公允价值减去出 售费用后的净额，减记的金额确认为资产减值损失，计入当期损益，同时计提持有待售资产减值 准备。</w:t>
      </w:r>
    </w:p>
    <w:p>
      <w:pPr>
        <w:pStyle w:val="Style19"/>
        <w:keepNext/>
        <w:keepLines/>
        <w:widowControl w:val="0"/>
        <w:numPr>
          <w:ilvl w:val="0"/>
          <w:numId w:val="47"/>
        </w:numPr>
        <w:shd w:val="clear" w:color="auto" w:fill="auto"/>
        <w:tabs>
          <w:tab w:pos="430" w:val="left"/>
        </w:tabs>
        <w:bidi w:val="0"/>
        <w:spacing w:before="0" w:after="40" w:line="314" w:lineRule="exact"/>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债权投资</w:t>
      </w:r>
      <w:bookmarkEnd w:id="915"/>
      <w:bookmarkEnd w:id="916"/>
      <w:bookmarkEnd w:id="918"/>
    </w:p>
    <w:p>
      <w:pPr>
        <w:pStyle w:val="Style19"/>
        <w:keepNext/>
        <w:keepLines/>
        <w:widowControl w:val="0"/>
        <w:numPr>
          <w:ilvl w:val="0"/>
          <w:numId w:val="65"/>
        </w:numPr>
        <w:shd w:val="clear" w:color="auto" w:fill="auto"/>
        <w:bidi w:val="0"/>
        <w:spacing w:before="0" w:after="40" w:line="314" w:lineRule="exact"/>
        <w:ind w:left="0" w:right="0" w:firstLine="0"/>
        <w:jc w:val="left"/>
      </w:pPr>
      <w:bookmarkStart w:id="915" w:name="bookmark915"/>
      <w:bookmarkStart w:id="916" w:name="bookmark916"/>
      <w:bookmarkStart w:id="919" w:name="bookmark919"/>
      <w:bookmarkStart w:id="920" w:name="bookmark920"/>
      <w:bookmarkEnd w:id="919"/>
      <w:r>
        <w:rPr>
          <w:color w:val="000000"/>
          <w:spacing w:val="0"/>
          <w:w w:val="100"/>
          <w:position w:val="0"/>
        </w:rPr>
        <w:t>.</w:t>
      </w:r>
      <w:r>
        <w:rPr>
          <w:color w:val="000000"/>
          <w:spacing w:val="0"/>
          <w:w w:val="100"/>
          <w:position w:val="0"/>
        </w:rPr>
        <w:t>债权投资预期信用损失的确定方法及会计处理方法</w:t>
      </w:r>
      <w:bookmarkEnd w:id="915"/>
      <w:bookmarkEnd w:id="916"/>
      <w:bookmarkEnd w:id="920"/>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30" w:val="left"/>
        </w:tabs>
        <w:bidi w:val="0"/>
        <w:spacing w:before="0" w:after="40" w:line="314" w:lineRule="exact"/>
        <w:ind w:left="0" w:right="0" w:firstLine="0"/>
        <w:jc w:val="left"/>
      </w:pPr>
      <w:bookmarkStart w:id="921" w:name="bookmark921"/>
      <w:bookmarkStart w:id="922" w:name="bookmark922"/>
      <w:bookmarkStart w:id="923" w:name="bookmark923"/>
      <w:bookmarkStart w:id="924" w:name="bookmark924"/>
      <w:bookmarkEnd w:id="923"/>
      <w:r>
        <w:rPr>
          <w:color w:val="000000"/>
          <w:spacing w:val="0"/>
          <w:w w:val="100"/>
          <w:position w:val="0"/>
        </w:rPr>
        <w:t>其他债权投资</w:t>
      </w:r>
      <w:bookmarkEnd w:id="921"/>
      <w:bookmarkEnd w:id="922"/>
      <w:bookmarkEnd w:id="924"/>
    </w:p>
    <w:p>
      <w:pPr>
        <w:pStyle w:val="Style19"/>
        <w:keepNext/>
        <w:keepLines/>
        <w:widowControl w:val="0"/>
        <w:numPr>
          <w:ilvl w:val="0"/>
          <w:numId w:val="67"/>
        </w:numPr>
        <w:shd w:val="clear" w:color="auto" w:fill="auto"/>
        <w:bidi w:val="0"/>
        <w:spacing w:before="0" w:after="40" w:line="314" w:lineRule="exact"/>
        <w:ind w:left="0" w:right="0" w:firstLine="0"/>
        <w:jc w:val="left"/>
      </w:pPr>
      <w:bookmarkStart w:id="921" w:name="bookmark921"/>
      <w:bookmarkStart w:id="922" w:name="bookmark922"/>
      <w:bookmarkStart w:id="925" w:name="bookmark925"/>
      <w:bookmarkStart w:id="926" w:name="bookmark926"/>
      <w:bookmarkEnd w:id="925"/>
      <w:r>
        <w:rPr>
          <w:color w:val="000000"/>
          <w:spacing w:val="0"/>
          <w:w w:val="100"/>
          <w:position w:val="0"/>
        </w:rPr>
        <w:t>.</w:t>
      </w:r>
      <w:r>
        <w:rPr>
          <w:color w:val="000000"/>
          <w:spacing w:val="0"/>
          <w:w w:val="100"/>
          <w:position w:val="0"/>
        </w:rPr>
        <w:t>其他债权投资预期信用损失的确定方法及会计处理方法</w:t>
      </w:r>
      <w:bookmarkEnd w:id="921"/>
      <w:bookmarkEnd w:id="922"/>
      <w:bookmarkEnd w:id="926"/>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314" w:lineRule="exact"/>
        <w:ind w:left="0" w:right="0" w:firstLine="0"/>
        <w:jc w:val="left"/>
      </w:pPr>
      <w:bookmarkStart w:id="927" w:name="bookmark927"/>
      <w:bookmarkStart w:id="928" w:name="bookmark928"/>
      <w:bookmarkStart w:id="929" w:name="bookmark929"/>
      <w:bookmarkStart w:id="930" w:name="bookmark930"/>
      <w:bookmarkEnd w:id="929"/>
      <w:r>
        <w:rPr>
          <w:color w:val="000000"/>
          <w:spacing w:val="0"/>
          <w:w w:val="100"/>
          <w:position w:val="0"/>
        </w:rPr>
        <w:t>长期应收款</w:t>
      </w:r>
      <w:bookmarkEnd w:id="927"/>
      <w:bookmarkEnd w:id="928"/>
      <w:bookmarkEnd w:id="930"/>
    </w:p>
    <w:p>
      <w:pPr>
        <w:pStyle w:val="Style19"/>
        <w:keepNext/>
        <w:keepLines/>
        <w:widowControl w:val="0"/>
        <w:numPr>
          <w:ilvl w:val="0"/>
          <w:numId w:val="69"/>
        </w:numPr>
        <w:shd w:val="clear" w:color="auto" w:fill="auto"/>
        <w:bidi w:val="0"/>
        <w:spacing w:before="0" w:after="40" w:line="314" w:lineRule="exact"/>
        <w:ind w:left="0" w:right="0" w:firstLine="0"/>
        <w:jc w:val="left"/>
      </w:pPr>
      <w:bookmarkStart w:id="927" w:name="bookmark927"/>
      <w:bookmarkStart w:id="928" w:name="bookmark928"/>
      <w:bookmarkStart w:id="931" w:name="bookmark931"/>
      <w:bookmarkStart w:id="932" w:name="bookmark932"/>
      <w:bookmarkEnd w:id="931"/>
      <w:r>
        <w:rPr>
          <w:color w:val="000000"/>
          <w:spacing w:val="0"/>
          <w:w w:val="100"/>
          <w:position w:val="0"/>
        </w:rPr>
        <w:t>.</w:t>
      </w:r>
      <w:r>
        <w:rPr>
          <w:color w:val="000000"/>
          <w:spacing w:val="0"/>
          <w:w w:val="100"/>
          <w:position w:val="0"/>
        </w:rPr>
        <w:t>长期应收款预期信用损失的确定方法及会计处理方法</w:t>
      </w:r>
      <w:bookmarkEnd w:id="927"/>
      <w:bookmarkEnd w:id="928"/>
      <w:bookmarkEnd w:id="932"/>
    </w:p>
    <w:p>
      <w:pPr>
        <w:pStyle w:val="Style5"/>
        <w:keepNext w:val="0"/>
        <w:keepLines w:val="0"/>
        <w:widowControl w:val="0"/>
        <w:shd w:val="clear" w:color="auto" w:fill="auto"/>
        <w:bidi w:val="0"/>
        <w:spacing w:before="0" w:after="340" w:line="31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after="40" w:line="314" w:lineRule="exact"/>
        <w:ind w:left="0" w:right="0" w:firstLine="0"/>
        <w:jc w:val="left"/>
      </w:pPr>
      <w:bookmarkStart w:id="933" w:name="bookmark933"/>
      <w:bookmarkStart w:id="934" w:name="bookmark934"/>
      <w:bookmarkStart w:id="935" w:name="bookmark935"/>
      <w:bookmarkStart w:id="936" w:name="bookmark936"/>
      <w:bookmarkEnd w:id="935"/>
      <w:r>
        <w:rPr>
          <w:color w:val="000000"/>
          <w:spacing w:val="0"/>
          <w:w w:val="100"/>
          <w:position w:val="0"/>
        </w:rPr>
        <w:t>长期股权投资</w:t>
      </w:r>
      <w:bookmarkEnd w:id="933"/>
      <w:bookmarkEnd w:id="934"/>
      <w:bookmarkEnd w:id="936"/>
    </w:p>
    <w:p>
      <w:pPr>
        <w:pStyle w:val="Style5"/>
        <w:keepNext w:val="0"/>
        <w:keepLines w:val="0"/>
        <w:widowControl w:val="0"/>
        <w:shd w:val="clear" w:color="auto" w:fill="auto"/>
        <w:bidi w:val="0"/>
        <w:spacing w:before="0" w:after="4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71"/>
        </w:numPr>
        <w:shd w:val="clear" w:color="auto" w:fill="auto"/>
        <w:bidi w:val="0"/>
        <w:spacing w:before="0" w:after="40" w:line="314" w:lineRule="exact"/>
        <w:ind w:left="0" w:right="0" w:firstLine="440"/>
        <w:jc w:val="both"/>
      </w:pPr>
      <w:bookmarkStart w:id="937" w:name="bookmark937"/>
      <w:bookmarkEnd w:id="937"/>
      <w:r>
        <w:rPr>
          <w:b/>
          <w:bCs/>
          <w:color w:val="000000"/>
          <w:spacing w:val="0"/>
          <w:w w:val="100"/>
          <w:position w:val="0"/>
        </w:rPr>
        <w:t>共同控制、重大影响的判断标准</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共同控制，是指按照相关约定对某项安排所共有的控制，并且该安排的相关活动必须经过分 享控制权的参与方一致同意后才能决策。本公司与其他合营方一同对被投资单位实施共同控制且 对被投资单位净资产享有权利的，被投资单位为本公司的合营企业。</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重大影响，是指对被投资单位的财务和经营决策有参与决策的权力，但并不能够控制或者与 其他方一起共同控制这些政策的制定。本公司能够对被投资单位施加重大影响的，被投资单位为 本公司联营企业。</w:t>
      </w:r>
    </w:p>
    <w:p>
      <w:pPr>
        <w:pStyle w:val="Style19"/>
        <w:keepNext/>
        <w:keepLines/>
        <w:widowControl w:val="0"/>
        <w:numPr>
          <w:ilvl w:val="0"/>
          <w:numId w:val="71"/>
        </w:numPr>
        <w:shd w:val="clear" w:color="auto" w:fill="auto"/>
        <w:tabs>
          <w:tab w:pos="817" w:val="left"/>
        </w:tabs>
        <w:bidi w:val="0"/>
        <w:spacing w:before="0" w:after="0" w:line="312" w:lineRule="exact"/>
        <w:ind w:left="0" w:right="0" w:firstLine="440"/>
        <w:jc w:val="both"/>
      </w:pPr>
      <w:bookmarkStart w:id="938" w:name="bookmark938"/>
      <w:bookmarkStart w:id="939" w:name="bookmark939"/>
      <w:bookmarkStart w:id="940" w:name="bookmark940"/>
      <w:bookmarkStart w:id="941" w:name="bookmark941"/>
      <w:bookmarkEnd w:id="940"/>
      <w:r>
        <w:rPr>
          <w:color w:val="000000"/>
          <w:spacing w:val="0"/>
          <w:w w:val="100"/>
          <w:position w:val="0"/>
        </w:rPr>
        <w:t>初始投资成本的确定</w:t>
      </w:r>
      <w:bookmarkEnd w:id="938"/>
      <w:bookmarkEnd w:id="939"/>
      <w:bookmarkEnd w:id="941"/>
    </w:p>
    <w:p>
      <w:pPr>
        <w:pStyle w:val="Style5"/>
        <w:keepNext w:val="0"/>
        <w:keepLines w:val="0"/>
        <w:widowControl w:val="0"/>
        <w:numPr>
          <w:ilvl w:val="0"/>
          <w:numId w:val="73"/>
        </w:numPr>
        <w:shd w:val="clear" w:color="auto" w:fill="auto"/>
        <w:tabs>
          <w:tab w:pos="883" w:val="left"/>
        </w:tabs>
        <w:bidi w:val="0"/>
        <w:spacing w:before="0" w:after="0" w:line="312" w:lineRule="exact"/>
        <w:ind w:left="0" w:right="0" w:firstLine="440"/>
        <w:jc w:val="both"/>
      </w:pPr>
      <w:bookmarkStart w:id="942" w:name="bookmark942"/>
      <w:bookmarkEnd w:id="942"/>
      <w:r>
        <w:rPr>
          <w:color w:val="000000"/>
          <w:spacing w:val="0"/>
          <w:w w:val="100"/>
          <w:position w:val="0"/>
        </w:rPr>
        <w:t>企业合并形成的长期股权投资</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对于同一控制下的企业合并形成的对子公司的长期股权投资，在合并日按照取得被合并方所 有者权益在最终控制方合并财务报表中的账面价值的份额作为长期股权投资的初始投资成本。长 期股权投资初始投资成本与支付对价账面价值之间的差额，调整资本公积中的股本溢价；资本公 积中的股本溢价不足冲减时，调整留存收益。因追加投资等原因能够对同一控制下的被投资单位 实施控制的，按上述原则确认的长期股权投资的初始投资成本与达到合并前的长期股权投资账面 价值加上合并日进一步取得股份新支付对价的账面价值之和的差额，调整股本溢价，股本溢价不 足冲减的，冲减留存收益。</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对于非同一控制下的企业合并形成的对子公司的长期股权投资，按照购买日确定的合并成本 作为长期股权投资的初始投资成本。因追加投资等原因能够对非同一控制下的被投资单位实施控 制的，按照原持有的股权投资账面价值加上新增投资成本之和作为初始投资成本。</w:t>
      </w:r>
    </w:p>
    <w:p>
      <w:pPr>
        <w:pStyle w:val="Style5"/>
        <w:keepNext w:val="0"/>
        <w:keepLines w:val="0"/>
        <w:widowControl w:val="0"/>
        <w:numPr>
          <w:ilvl w:val="0"/>
          <w:numId w:val="73"/>
        </w:numPr>
        <w:shd w:val="clear" w:color="auto" w:fill="auto"/>
        <w:tabs>
          <w:tab w:pos="883" w:val="left"/>
        </w:tabs>
        <w:bidi w:val="0"/>
        <w:spacing w:before="0" w:after="0" w:line="312" w:lineRule="exact"/>
        <w:ind w:left="0" w:right="0" w:firstLine="440"/>
        <w:jc w:val="both"/>
      </w:pPr>
      <w:bookmarkStart w:id="943" w:name="bookmark943"/>
      <w:bookmarkEnd w:id="943"/>
      <w:r>
        <w:rPr>
          <w:color w:val="000000"/>
          <w:spacing w:val="0"/>
          <w:w w:val="100"/>
          <w:position w:val="0"/>
        </w:rPr>
        <w:t>通过企业合并以外的其他方式取得的长期股权投资</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以支付现金方式取得的长期股权投资，按照实际支付的购买价款作为初始投资成本。</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w:t>
      </w:r>
    </w:p>
    <w:p>
      <w:pPr>
        <w:pStyle w:val="Style19"/>
        <w:keepNext/>
        <w:keepLines/>
        <w:widowControl w:val="0"/>
        <w:numPr>
          <w:ilvl w:val="0"/>
          <w:numId w:val="71"/>
        </w:numPr>
        <w:shd w:val="clear" w:color="auto" w:fill="auto"/>
        <w:tabs>
          <w:tab w:pos="817" w:val="left"/>
        </w:tabs>
        <w:bidi w:val="0"/>
        <w:spacing w:before="0" w:after="0" w:line="312" w:lineRule="exact"/>
        <w:ind w:left="0" w:right="0" w:firstLine="440"/>
        <w:jc w:val="both"/>
      </w:pPr>
      <w:bookmarkStart w:id="944" w:name="bookmark944"/>
      <w:bookmarkStart w:id="945" w:name="bookmark945"/>
      <w:bookmarkStart w:id="946" w:name="bookmark946"/>
      <w:bookmarkStart w:id="947" w:name="bookmark947"/>
      <w:bookmarkEnd w:id="946"/>
      <w:r>
        <w:rPr>
          <w:color w:val="000000"/>
          <w:spacing w:val="0"/>
          <w:w w:val="100"/>
          <w:position w:val="0"/>
        </w:rPr>
        <w:t>后续计量及损益确认方法</w:t>
      </w:r>
      <w:bookmarkEnd w:id="944"/>
      <w:bookmarkEnd w:id="945"/>
      <w:bookmarkEnd w:id="947"/>
    </w:p>
    <w:p>
      <w:pPr>
        <w:pStyle w:val="Style5"/>
        <w:keepNext w:val="0"/>
        <w:keepLines w:val="0"/>
        <w:widowControl w:val="0"/>
        <w:numPr>
          <w:ilvl w:val="0"/>
          <w:numId w:val="75"/>
        </w:numPr>
        <w:shd w:val="clear" w:color="auto" w:fill="auto"/>
        <w:tabs>
          <w:tab w:pos="883" w:val="left"/>
        </w:tabs>
        <w:bidi w:val="0"/>
        <w:spacing w:before="0" w:after="0" w:line="312" w:lineRule="exact"/>
        <w:ind w:left="0" w:right="0" w:firstLine="440"/>
        <w:jc w:val="both"/>
      </w:pPr>
      <w:bookmarkStart w:id="948" w:name="bookmark948"/>
      <w:bookmarkEnd w:id="948"/>
      <w:r>
        <w:rPr>
          <w:color w:val="000000"/>
          <w:spacing w:val="0"/>
          <w:w w:val="100"/>
          <w:position w:val="0"/>
        </w:rPr>
        <w:t>成本法核算的长期股权投资</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公司对子公司的长期股权投资，采用成本法核算，除非投资符合持有待售的条件。除取得投 资时实际支付的价款或对价中包含的已宣告但尚未发放的现金股利或利润外，公司按照享有被投 资单位宣告发放的现金股利或利润确认当期投资收益。</w:t>
      </w:r>
    </w:p>
    <w:p>
      <w:pPr>
        <w:pStyle w:val="Style5"/>
        <w:keepNext w:val="0"/>
        <w:keepLines w:val="0"/>
        <w:widowControl w:val="0"/>
        <w:numPr>
          <w:ilvl w:val="0"/>
          <w:numId w:val="75"/>
        </w:numPr>
        <w:shd w:val="clear" w:color="auto" w:fill="auto"/>
        <w:tabs>
          <w:tab w:pos="883" w:val="left"/>
        </w:tabs>
        <w:bidi w:val="0"/>
        <w:spacing w:before="0" w:after="0" w:line="312" w:lineRule="exact"/>
        <w:ind w:left="0" w:right="0" w:firstLine="440"/>
        <w:jc w:val="both"/>
      </w:pPr>
      <w:bookmarkStart w:id="949" w:name="bookmark949"/>
      <w:bookmarkEnd w:id="949"/>
      <w:r>
        <w:rPr>
          <w:color w:val="000000"/>
          <w:spacing w:val="0"/>
          <w:w w:val="100"/>
          <w:position w:val="0"/>
        </w:rPr>
        <w:t>权益法核算的长期股权投资</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对联营企业和合营企业的长期股权投资，采用权益法核算。初始投资成本大于投资时应享有 被投资单位可辨认净资产公允价值份额的差额，不调整长期股权投资的初始投资成本；初始投资 成本小于投资时应享有被投资单位可辨认净资产公允价值份额的差额，计入当期损益，同时调整 长期股权投资的成本。</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公司按照应享有或应分担的被投资单位实现的净损益和其他综合收益的份额，分别确认投资 收益和其他综合收益，同时调整长期股权投资的账面价值；按照被投资单位宣告分派的利润或现 金股利计算应享有的部分，相应减少长期股权投资的账面价值；对于被投资单位除净损益、其他 综合收益和利润分配以外所有者权益的其他变动(简称“其他所有者权益变动”)，调整长期股 权投资的账面价值并计入所有者权益。</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在确认应享有被投资单位净损益、其他综合收益及其他所有者权益变动的份额时，以取得投 资时被投资单位可辨认净资产的公允价值为基础，并按照公司的会计政策及会计期间，对被投资 单位的净利润和其他综合收益等进行调整后确认。</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公司与联营企业、合营企业之间发生的未实现内部交易损益按照应享有的比例计算归属于公 司的部分，予以抵销，在此基础上确认投资收益，但投出或出售的资产构成业务的除外。与被投 资单位发生的未实现内部交易损失，属于资产减值损失的，全额确认。</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公司对合营企业或联营企业发生的净亏损，除负有承担额外损失义务外，以长期股权投资的 账面价值以及其他实质上构成对合营企业或联营企业净投资的长期权益减记至零为限。合营企业 </w:t>
      </w:r>
      <w:r>
        <w:rPr>
          <w:color w:val="000000"/>
          <w:spacing w:val="0"/>
          <w:w w:val="100"/>
          <w:position w:val="0"/>
        </w:rPr>
        <w:t>或联营企业以后实现净利润的，公司在收益分享额弥补未确认的亏损分担额后，恢复确认收益分 享额。</w:t>
      </w:r>
    </w:p>
    <w:p>
      <w:pPr>
        <w:pStyle w:val="Style5"/>
        <w:keepNext w:val="0"/>
        <w:keepLines w:val="0"/>
        <w:widowControl w:val="0"/>
        <w:numPr>
          <w:ilvl w:val="0"/>
          <w:numId w:val="75"/>
        </w:numPr>
        <w:shd w:val="clear" w:color="auto" w:fill="auto"/>
        <w:bidi w:val="0"/>
        <w:spacing w:before="0" w:after="0" w:line="315" w:lineRule="exact"/>
        <w:ind w:left="0" w:right="0" w:firstLine="520"/>
        <w:jc w:val="both"/>
      </w:pPr>
      <w:bookmarkStart w:id="950" w:name="bookmark950"/>
      <w:bookmarkEnd w:id="950"/>
      <w:r>
        <w:rPr>
          <w:color w:val="000000"/>
          <w:spacing w:val="0"/>
          <w:w w:val="100"/>
          <w:position w:val="0"/>
        </w:rPr>
        <w:t>长期股权投资的处置</w:t>
      </w:r>
    </w:p>
    <w:p>
      <w:pPr>
        <w:pStyle w:val="Style5"/>
        <w:keepNext w:val="0"/>
        <w:keepLines w:val="0"/>
        <w:widowControl w:val="0"/>
        <w:shd w:val="clear" w:color="auto" w:fill="auto"/>
        <w:bidi w:val="0"/>
        <w:spacing w:before="0" w:after="0" w:line="315" w:lineRule="exact"/>
        <w:ind w:left="0" w:right="0" w:firstLine="520"/>
        <w:jc w:val="both"/>
      </w:pPr>
      <w:r>
        <w:rPr>
          <w:color w:val="000000"/>
          <w:spacing w:val="0"/>
          <w:w w:val="100"/>
          <w:position w:val="0"/>
        </w:rPr>
        <w:t>处置长期股权投资，其账面价值与实际取得价款的差额，计入当期损益。</w:t>
      </w:r>
    </w:p>
    <w:p>
      <w:pPr>
        <w:pStyle w:val="Style5"/>
        <w:keepNext w:val="0"/>
        <w:keepLines w:val="0"/>
        <w:widowControl w:val="0"/>
        <w:shd w:val="clear" w:color="auto" w:fill="auto"/>
        <w:bidi w:val="0"/>
        <w:spacing w:before="0" w:after="0" w:line="315" w:lineRule="exact"/>
        <w:ind w:left="0" w:right="0" w:firstLine="520"/>
        <w:jc w:val="both"/>
      </w:pPr>
      <w:r>
        <w:rPr>
          <w:color w:val="000000"/>
          <w:spacing w:val="0"/>
          <w:w w:val="100"/>
          <w:position w:val="0"/>
        </w:rPr>
        <w:t>部分处置权益法核算的长期股权投资，剩余股权仍采用权益法核算的，原权益法核算确认的 其他综合收益采用与被投资单位直接处置相关资产或负债相同的基础按相应比例结转，其他所有 者权益变动按比例结转入当期损益。</w:t>
      </w:r>
    </w:p>
    <w:p>
      <w:pPr>
        <w:pStyle w:val="Style5"/>
        <w:keepNext w:val="0"/>
        <w:keepLines w:val="0"/>
        <w:widowControl w:val="0"/>
        <w:shd w:val="clear" w:color="auto" w:fill="auto"/>
        <w:bidi w:val="0"/>
        <w:spacing w:before="0" w:after="0" w:line="267" w:lineRule="exact"/>
        <w:ind w:left="0" w:right="0" w:firstLine="520"/>
        <w:jc w:val="both"/>
      </w:pPr>
      <w:r>
        <w:rPr>
          <w:color w:val="000000"/>
          <w:spacing w:val="0"/>
          <w:w w:val="100"/>
          <w:position w:val="0"/>
        </w:rPr>
        <w:t xml:space="preserve">因处置股权投资等原因丧失了对被投资单位的共同控制或重大影响的，原股权投资因采用权 益法核算而确认的其他综合收益，在终止采用权益法核算时采用与被投资单位直接处置相关资产 或负债相同的基础进行会计处理，其他所有者权益变动在终止采用权益法核算时全部转入当期损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0" w:line="311" w:lineRule="exact"/>
        <w:ind w:left="0" w:right="0" w:firstLine="0"/>
        <w:jc w:val="both"/>
      </w:pPr>
      <w:r>
        <w:rPr>
          <w:color w:val="000000"/>
          <w:spacing w:val="0"/>
          <w:w w:val="100"/>
          <w:position w:val="0"/>
        </w:rPr>
        <w:t>益。</w:t>
      </w:r>
    </w:p>
    <w:p>
      <w:pPr>
        <w:pStyle w:val="Style5"/>
        <w:keepNext w:val="0"/>
        <w:keepLines w:val="0"/>
        <w:widowControl w:val="0"/>
        <w:shd w:val="clear" w:color="auto" w:fill="auto"/>
        <w:bidi w:val="0"/>
        <w:spacing w:before="0" w:after="0" w:line="311" w:lineRule="exact"/>
        <w:ind w:left="0" w:right="0" w:firstLine="520"/>
        <w:jc w:val="both"/>
      </w:pPr>
      <w:r>
        <w:rPr>
          <w:color w:val="000000"/>
          <w:spacing w:val="0"/>
          <w:w w:val="100"/>
          <w:position w:val="0"/>
        </w:rPr>
        <w:t>因处置部分股权投资等原因丧失了对被投资单位控制权的，在编制个别财务报表时，剩余股 权能够对被投资单位实施共同控制或重大影响的，改按权益法核算，并对该剩余股权视同自取得 时即采用权益法核算进行调整，对于取得被投资单位控制权之前确认的其他综合收益采用与被投 资单位直接处置相关资产或负债相同的基础按比例结转，因采用权益法核算确认的其他所有者权 益变动按比例结转入当期损益；剩余股权不能对被投资单位实施共同控制或施加重大影响的，确 认为金融资产，其在丧失控制之日的公允价值与账面价值间的差额计入当期损益，对于取得被投 资单位控制权之前确认的其他综合收益和其他所有者权益变动全部结转。</w:t>
      </w:r>
    </w:p>
    <w:p>
      <w:pPr>
        <w:pStyle w:val="Style5"/>
        <w:keepNext w:val="0"/>
        <w:keepLines w:val="0"/>
        <w:widowControl w:val="0"/>
        <w:shd w:val="clear" w:color="auto" w:fill="auto"/>
        <w:bidi w:val="0"/>
        <w:spacing w:before="0" w:after="340" w:line="311" w:lineRule="exact"/>
        <w:ind w:left="0" w:right="0" w:firstLine="520"/>
        <w:jc w:val="both"/>
      </w:pPr>
      <w:r>
        <w:rPr>
          <w:color w:val="000000"/>
          <w:spacing w:val="0"/>
          <w:w w:val="100"/>
          <w:position w:val="0"/>
        </w:rPr>
        <w:t>通过多次交易分步处置对子公司股权投资直至丧失控制权，属于一揽子交易的，各项交易作 为一项处置子公司股权投资并丧失控制权的交易进行会计处理；在丧失控制权之前每一次处置价 款与所处置的股权对应得长期股权投资账面价值之间的差额，在个别财务报表中，先确认为其他 综合收益，到丧失控制权时再一并转人丧失控制权的当期损益。不属于一揽子交易的，对每一项 交易分别进行会计处理。</w:t>
      </w:r>
    </w:p>
    <w:p>
      <w:pPr>
        <w:pStyle w:val="Style19"/>
        <w:keepNext/>
        <w:keepLines/>
        <w:widowControl w:val="0"/>
        <w:numPr>
          <w:ilvl w:val="0"/>
          <w:numId w:val="47"/>
        </w:numPr>
        <w:shd w:val="clear" w:color="auto" w:fill="auto"/>
        <w:tabs>
          <w:tab w:pos="433" w:val="left"/>
        </w:tabs>
        <w:bidi w:val="0"/>
        <w:spacing w:before="0" w:line="311" w:lineRule="exact"/>
        <w:ind w:left="0" w:right="0" w:firstLine="0"/>
        <w:jc w:val="both"/>
      </w:pPr>
      <w:bookmarkStart w:id="951" w:name="bookmark951"/>
      <w:bookmarkStart w:id="952" w:name="bookmark952"/>
      <w:bookmarkStart w:id="953" w:name="bookmark953"/>
      <w:bookmarkStart w:id="954" w:name="bookmark954"/>
      <w:bookmarkEnd w:id="953"/>
      <w:r>
        <w:rPr>
          <w:color w:val="000000"/>
          <w:spacing w:val="0"/>
          <w:w w:val="100"/>
          <w:position w:val="0"/>
        </w:rPr>
        <w:t>投资性房地产</w:t>
      </w:r>
      <w:bookmarkEnd w:id="951"/>
      <w:bookmarkEnd w:id="952"/>
      <w:bookmarkEnd w:id="954"/>
    </w:p>
    <w:p>
      <w:pPr>
        <w:pStyle w:val="Style5"/>
        <w:keepNext w:val="0"/>
        <w:keepLines w:val="0"/>
        <w:widowControl w:val="0"/>
        <w:shd w:val="clear" w:color="auto" w:fill="auto"/>
        <w:bidi w:val="0"/>
        <w:spacing w:before="0" w:after="340" w:line="311" w:lineRule="exact"/>
        <w:ind w:left="0" w:right="0" w:firstLine="0"/>
        <w:jc w:val="both"/>
      </w:pPr>
      <w:r>
        <w:rPr>
          <w:color w:val="000000"/>
          <w:spacing w:val="0"/>
          <w:w w:val="100"/>
          <w:position w:val="0"/>
        </w:rPr>
        <w:t>不适用</w:t>
      </w:r>
    </w:p>
    <w:p>
      <w:pPr>
        <w:pStyle w:val="Style19"/>
        <w:keepNext/>
        <w:keepLines/>
        <w:widowControl w:val="0"/>
        <w:numPr>
          <w:ilvl w:val="0"/>
          <w:numId w:val="47"/>
        </w:numPr>
        <w:shd w:val="clear" w:color="auto" w:fill="auto"/>
        <w:tabs>
          <w:tab w:pos="433" w:val="left"/>
        </w:tabs>
        <w:bidi w:val="0"/>
        <w:spacing w:before="0" w:line="311" w:lineRule="exact"/>
        <w:ind w:left="0" w:right="0" w:firstLine="0"/>
        <w:jc w:val="both"/>
      </w:pPr>
      <w:bookmarkStart w:id="955" w:name="bookmark955"/>
      <w:bookmarkStart w:id="956" w:name="bookmark956"/>
      <w:bookmarkStart w:id="957" w:name="bookmark957"/>
      <w:bookmarkStart w:id="958" w:name="bookmark958"/>
      <w:bookmarkEnd w:id="957"/>
      <w:r>
        <w:rPr>
          <w:color w:val="000000"/>
          <w:spacing w:val="0"/>
          <w:w w:val="100"/>
          <w:position w:val="0"/>
        </w:rPr>
        <w:t>固定资产</w:t>
      </w:r>
      <w:bookmarkEnd w:id="955"/>
      <w:bookmarkEnd w:id="956"/>
      <w:bookmarkEnd w:id="958"/>
    </w:p>
    <w:p>
      <w:pPr>
        <w:pStyle w:val="Style19"/>
        <w:keepNext/>
        <w:keepLines/>
        <w:widowControl w:val="0"/>
        <w:numPr>
          <w:ilvl w:val="0"/>
          <w:numId w:val="77"/>
        </w:numPr>
        <w:shd w:val="clear" w:color="auto" w:fill="auto"/>
        <w:bidi w:val="0"/>
        <w:spacing w:before="0" w:line="311" w:lineRule="exact"/>
        <w:ind w:left="0" w:right="0" w:firstLine="0"/>
        <w:jc w:val="both"/>
      </w:pPr>
      <w:bookmarkStart w:id="955" w:name="bookmark955"/>
      <w:bookmarkStart w:id="956" w:name="bookmark956"/>
      <w:bookmarkStart w:id="959" w:name="bookmark959"/>
      <w:bookmarkStart w:id="960" w:name="bookmark960"/>
      <w:bookmarkEnd w:id="959"/>
      <w:r>
        <w:rPr>
          <w:color w:val="000000"/>
          <w:spacing w:val="0"/>
          <w:w w:val="100"/>
          <w:position w:val="0"/>
        </w:rPr>
        <w:t>.</w:t>
      </w:r>
      <w:r>
        <w:rPr>
          <w:color w:val="000000"/>
          <w:spacing w:val="0"/>
          <w:w w:val="100"/>
          <w:position w:val="0"/>
        </w:rPr>
        <w:t>确认条件</w:t>
      </w:r>
      <w:bookmarkEnd w:id="955"/>
      <w:bookmarkEnd w:id="956"/>
      <w:bookmarkEnd w:id="960"/>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固定资产指为生产商品、提供劳务、出租或经营管理而持有，并且使用寿命超过一个会计年 度的有形资产。固定资产在同时满足下列条件时予以确认：</w:t>
      </w:r>
    </w:p>
    <w:p>
      <w:pPr>
        <w:pStyle w:val="Style5"/>
        <w:keepNext w:val="0"/>
        <w:keepLines w:val="0"/>
        <w:widowControl w:val="0"/>
        <w:numPr>
          <w:ilvl w:val="0"/>
          <w:numId w:val="79"/>
        </w:numPr>
        <w:shd w:val="clear" w:color="auto" w:fill="auto"/>
        <w:tabs>
          <w:tab w:pos="991" w:val="left"/>
        </w:tabs>
        <w:bidi w:val="0"/>
        <w:spacing w:before="0" w:after="0" w:line="310" w:lineRule="exact"/>
        <w:ind w:left="0" w:right="0" w:firstLine="520"/>
        <w:jc w:val="both"/>
      </w:pPr>
      <w:bookmarkStart w:id="961" w:name="bookmark961"/>
      <w:bookmarkEnd w:id="961"/>
      <w:r>
        <w:rPr>
          <w:color w:val="000000"/>
          <w:spacing w:val="0"/>
          <w:w w:val="100"/>
          <w:position w:val="0"/>
        </w:rPr>
        <w:t>与该固定资产有关的经济利益很可能流入企业；</w:t>
      </w:r>
    </w:p>
    <w:p>
      <w:pPr>
        <w:pStyle w:val="Style5"/>
        <w:keepNext w:val="0"/>
        <w:keepLines w:val="0"/>
        <w:widowControl w:val="0"/>
        <w:numPr>
          <w:ilvl w:val="0"/>
          <w:numId w:val="79"/>
        </w:numPr>
        <w:shd w:val="clear" w:color="auto" w:fill="auto"/>
        <w:tabs>
          <w:tab w:pos="991" w:val="left"/>
        </w:tabs>
        <w:bidi w:val="0"/>
        <w:spacing w:before="0" w:after="0" w:line="310" w:lineRule="exact"/>
        <w:ind w:left="0" w:right="0" w:firstLine="520"/>
        <w:jc w:val="both"/>
      </w:pPr>
      <w:bookmarkStart w:id="962" w:name="bookmark962"/>
      <w:bookmarkEnd w:id="962"/>
      <w:r>
        <w:rPr>
          <w:color w:val="000000"/>
          <w:spacing w:val="0"/>
          <w:w w:val="100"/>
          <w:position w:val="0"/>
        </w:rPr>
        <w:t>该固定资产的成本能够可靠地计量。</w:t>
      </w:r>
    </w:p>
    <w:p>
      <w:pPr>
        <w:pStyle w:val="Style5"/>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固定资产按成本(并考虑预计弃置费用因素的影响)进行初始计量。</w:t>
      </w:r>
    </w:p>
    <w:p>
      <w:pPr>
        <w:pStyle w:val="Style5"/>
        <w:keepNext w:val="0"/>
        <w:keepLines w:val="0"/>
        <w:widowControl w:val="0"/>
        <w:shd w:val="clear" w:color="auto" w:fill="auto"/>
        <w:bidi w:val="0"/>
        <w:spacing w:before="0" w:after="420" w:line="310" w:lineRule="exact"/>
        <w:ind w:left="0" w:right="0" w:firstLine="520"/>
        <w:jc w:val="both"/>
      </w:pPr>
      <w:r>
        <w:rPr>
          <w:color w:val="000000"/>
          <w:spacing w:val="0"/>
          <w:w w:val="100"/>
          <w:position w:val="0"/>
        </w:rPr>
        <w:t>与固定资产有关的后续支出，在与其有关的经济利益很可能流入且其成本能够可靠计量时， 计入固定资产成本；对于被替换的部分，终止确认其账面价值；所有其他后续支出于发生时计入 当期损益。</w:t>
      </w:r>
    </w:p>
    <w:p>
      <w:pPr>
        <w:pStyle w:val="Style25"/>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折旧方法</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20-30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4.75-3.17</w:t>
            </w:r>
          </w:p>
        </w:tc>
      </w:tr>
    </w:tbl>
    <w:p>
      <w:pPr>
        <w:widowControl w:val="0"/>
        <w:spacing w:line="1" w:lineRule="exact"/>
      </w:pPr>
    </w:p>
    <w:tbl>
      <w:tblPr>
        <w:tblOverlap w:val="never"/>
        <w:jc w:val="center"/>
        <w:tblLayout w:type="fixed"/>
      </w:tblPr>
      <w:tblGrid>
        <w:gridCol w:w="1723"/>
        <w:gridCol w:w="1834"/>
        <w:gridCol w:w="1834"/>
        <w:gridCol w:w="1834"/>
        <w:gridCol w:w="183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19.00-9.50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23.75-19.00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电子类设备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31.67-19.00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办公设备其他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31.67-19.00</w:t>
            </w:r>
          </w:p>
        </w:tc>
      </w:tr>
    </w:tbl>
    <w:p>
      <w:pPr>
        <w:pStyle w:val="Style5"/>
        <w:keepNext w:val="0"/>
        <w:keepLines w:val="0"/>
        <w:widowControl w:val="0"/>
        <w:shd w:val="clear" w:color="auto" w:fill="auto"/>
        <w:bidi w:val="0"/>
        <w:spacing w:before="0" w:after="0" w:line="310" w:lineRule="exact"/>
        <w:ind w:left="0" w:right="0" w:firstLine="520"/>
        <w:jc w:val="both"/>
      </w:pPr>
      <w:r>
        <w:rPr>
          <w:color w:val="000000"/>
          <w:spacing w:val="0"/>
          <w:w w:val="100"/>
          <w:position w:val="0"/>
        </w:rPr>
        <w:t>固定资产折旧采用年限平均法分类计提，根据固定资产类别、预计使用寿命和预计净残值率 确定折旧率。对计提了减值准备的固定资产，则在未来期间按扣除减值准备后的账面价值及依据 尚可使用年限确定折旧额。如固定资产各组成部分的使用寿命不同或者以不同方式为企业提供经 济利益，则选择不同折旧率或折旧方法，分别计提折旧。</w:t>
      </w:r>
    </w:p>
    <w:p>
      <w:pPr>
        <w:pStyle w:val="Style5"/>
        <w:keepNext w:val="0"/>
        <w:keepLines w:val="0"/>
        <w:widowControl w:val="0"/>
        <w:shd w:val="clear" w:color="auto" w:fill="auto"/>
        <w:bidi w:val="0"/>
        <w:spacing w:before="0" w:after="420" w:line="310" w:lineRule="exact"/>
        <w:ind w:left="0" w:right="0" w:firstLine="520"/>
        <w:jc w:val="both"/>
      </w:pPr>
      <w:r>
        <w:rPr>
          <w:color w:val="000000"/>
          <w:spacing w:val="0"/>
          <w:w w:val="100"/>
          <w:position w:val="0"/>
        </w:rPr>
        <w:t>融资租赁方式租入的固定资产采用与自有固定资产相一致的折旧政策。能合理确定租赁期届 满时将会取得租赁资产所有权的，在租赁资产尚可使用年限内计提折旧；无法合理确定租赁期届 满时能够取得租赁资产所有权的，在租赁期与租赁资产尚可使用年限两者中较短的期间内计提折 旧。</w:t>
      </w:r>
    </w:p>
    <w:p>
      <w:pPr>
        <w:pStyle w:val="Style19"/>
        <w:keepNext/>
        <w:keepLines/>
        <w:widowControl w:val="0"/>
        <w:numPr>
          <w:ilvl w:val="0"/>
          <w:numId w:val="79"/>
        </w:numPr>
        <w:shd w:val="clear" w:color="auto" w:fill="auto"/>
        <w:bidi w:val="0"/>
        <w:spacing w:before="0" w:line="317" w:lineRule="exact"/>
        <w:ind w:left="0" w:right="0" w:firstLine="0"/>
        <w:jc w:val="left"/>
      </w:pPr>
      <w:bookmarkStart w:id="963" w:name="bookmark963"/>
      <w:bookmarkStart w:id="964" w:name="bookmark964"/>
      <w:bookmarkStart w:id="965" w:name="bookmark965"/>
      <w:bookmarkStart w:id="966" w:name="bookmark966"/>
      <w:bookmarkEnd w:id="965"/>
      <w:r>
        <w:rPr>
          <w:color w:val="000000"/>
          <w:spacing w:val="0"/>
          <w:w w:val="100"/>
          <w:position w:val="0"/>
        </w:rPr>
        <w:t>.</w:t>
      </w:r>
      <w:r>
        <w:rPr>
          <w:color w:val="000000"/>
          <w:spacing w:val="0"/>
          <w:w w:val="100"/>
          <w:position w:val="0"/>
        </w:rPr>
        <w:t>融资租入固定资产的认定依据、计价和折旧方法</w:t>
      </w:r>
      <w:bookmarkEnd w:id="963"/>
      <w:bookmarkEnd w:id="964"/>
      <w:bookmarkEnd w:id="966"/>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7" w:lineRule="exact"/>
        <w:ind w:left="0" w:right="0" w:firstLine="520"/>
        <w:jc w:val="left"/>
      </w:pPr>
      <w:r>
        <w:rPr>
          <w:color w:val="000000"/>
          <w:spacing w:val="0"/>
          <w:w w:val="100"/>
          <w:position w:val="0"/>
        </w:rPr>
        <w:t>公司与租赁方所签订的租赁协议条款中规定了下列条件之一的，确认为融资租入资产：</w:t>
      </w:r>
    </w:p>
    <w:p>
      <w:pPr>
        <w:pStyle w:val="Style5"/>
        <w:keepNext w:val="0"/>
        <w:keepLines w:val="0"/>
        <w:widowControl w:val="0"/>
        <w:numPr>
          <w:ilvl w:val="0"/>
          <w:numId w:val="81"/>
        </w:numPr>
        <w:shd w:val="clear" w:color="auto" w:fill="auto"/>
        <w:tabs>
          <w:tab w:pos="1003" w:val="left"/>
        </w:tabs>
        <w:bidi w:val="0"/>
        <w:spacing w:before="0" w:after="0" w:line="317" w:lineRule="exact"/>
        <w:ind w:left="0" w:right="0" w:firstLine="520"/>
        <w:jc w:val="left"/>
      </w:pPr>
      <w:bookmarkStart w:id="967" w:name="bookmark967"/>
      <w:bookmarkEnd w:id="967"/>
      <w:r>
        <w:rPr>
          <w:color w:val="000000"/>
          <w:spacing w:val="0"/>
          <w:w w:val="100"/>
          <w:position w:val="0"/>
        </w:rPr>
        <w:t>租赁期满后租赁资产的所有权归属于本公司；</w:t>
      </w:r>
    </w:p>
    <w:p>
      <w:pPr>
        <w:pStyle w:val="Style5"/>
        <w:keepNext w:val="0"/>
        <w:keepLines w:val="0"/>
        <w:widowControl w:val="0"/>
        <w:numPr>
          <w:ilvl w:val="0"/>
          <w:numId w:val="81"/>
        </w:numPr>
        <w:shd w:val="clear" w:color="auto" w:fill="auto"/>
        <w:tabs>
          <w:tab w:pos="1003" w:val="left"/>
        </w:tabs>
        <w:bidi w:val="0"/>
        <w:spacing w:before="0" w:after="0" w:line="317" w:lineRule="exact"/>
        <w:ind w:left="0" w:right="0" w:firstLine="520"/>
        <w:jc w:val="both"/>
      </w:pPr>
      <w:bookmarkStart w:id="968" w:name="bookmark968"/>
      <w:bookmarkEnd w:id="968"/>
      <w:r>
        <w:rPr>
          <w:color w:val="000000"/>
          <w:spacing w:val="0"/>
          <w:w w:val="100"/>
          <w:position w:val="0"/>
        </w:rPr>
        <w:t>公司具有购买资产的选择权，购买价款远低于行使选择权时该资产的公允价值；</w:t>
      </w:r>
    </w:p>
    <w:p>
      <w:pPr>
        <w:pStyle w:val="Style5"/>
        <w:keepNext w:val="0"/>
        <w:keepLines w:val="0"/>
        <w:widowControl w:val="0"/>
        <w:numPr>
          <w:ilvl w:val="0"/>
          <w:numId w:val="81"/>
        </w:numPr>
        <w:shd w:val="clear" w:color="auto" w:fill="auto"/>
        <w:tabs>
          <w:tab w:pos="1003" w:val="left"/>
        </w:tabs>
        <w:bidi w:val="0"/>
        <w:spacing w:before="0" w:after="0" w:line="317" w:lineRule="exact"/>
        <w:ind w:left="0" w:right="0" w:firstLine="520"/>
        <w:jc w:val="both"/>
      </w:pPr>
      <w:bookmarkStart w:id="969" w:name="bookmark969"/>
      <w:bookmarkEnd w:id="969"/>
      <w:r>
        <w:rPr>
          <w:color w:val="000000"/>
          <w:spacing w:val="0"/>
          <w:w w:val="100"/>
          <w:position w:val="0"/>
        </w:rPr>
        <w:t>租赁期占所租赁资产使用寿命的大部分；</w:t>
      </w:r>
    </w:p>
    <w:p>
      <w:pPr>
        <w:pStyle w:val="Style5"/>
        <w:keepNext w:val="0"/>
        <w:keepLines w:val="0"/>
        <w:widowControl w:val="0"/>
        <w:numPr>
          <w:ilvl w:val="0"/>
          <w:numId w:val="81"/>
        </w:numPr>
        <w:shd w:val="clear" w:color="auto" w:fill="auto"/>
        <w:tabs>
          <w:tab w:pos="1003" w:val="left"/>
        </w:tabs>
        <w:bidi w:val="0"/>
        <w:spacing w:before="0" w:after="0" w:line="317" w:lineRule="exact"/>
        <w:ind w:left="0" w:right="0" w:firstLine="520"/>
        <w:jc w:val="both"/>
      </w:pPr>
      <w:bookmarkStart w:id="970" w:name="bookmark970"/>
      <w:bookmarkEnd w:id="970"/>
      <w:r>
        <w:rPr>
          <w:color w:val="000000"/>
          <w:spacing w:val="0"/>
          <w:w w:val="100"/>
          <w:position w:val="0"/>
        </w:rPr>
        <w:t>租赁开始日的最低租赁付款额现值，与该资产的公允价值不存在较大的差异。</w:t>
      </w:r>
    </w:p>
    <w:p>
      <w:pPr>
        <w:pStyle w:val="Style5"/>
        <w:keepNext w:val="0"/>
        <w:keepLines w:val="0"/>
        <w:widowControl w:val="0"/>
        <w:numPr>
          <w:ilvl w:val="0"/>
          <w:numId w:val="81"/>
        </w:numPr>
        <w:shd w:val="clear" w:color="auto" w:fill="auto"/>
        <w:tabs>
          <w:tab w:pos="1003" w:val="left"/>
        </w:tabs>
        <w:bidi w:val="0"/>
        <w:spacing w:before="0" w:after="0" w:line="317" w:lineRule="exact"/>
        <w:ind w:left="0" w:right="0" w:firstLine="520"/>
        <w:jc w:val="both"/>
      </w:pPr>
      <w:bookmarkStart w:id="971" w:name="bookmark971"/>
      <w:bookmarkEnd w:id="971"/>
      <w:r>
        <w:rPr>
          <w:color w:val="000000"/>
          <w:spacing w:val="0"/>
          <w:w w:val="100"/>
          <w:position w:val="0"/>
        </w:rPr>
        <w:t>租赁资产性质特殊，如果不作较大改造，只有承租人才能使用。</w:t>
      </w:r>
    </w:p>
    <w:p>
      <w:pPr>
        <w:pStyle w:val="Style5"/>
        <w:keepNext w:val="0"/>
        <w:keepLines w:val="0"/>
        <w:widowControl w:val="0"/>
        <w:shd w:val="clear" w:color="auto" w:fill="auto"/>
        <w:bidi w:val="0"/>
        <w:spacing w:before="0" w:after="420" w:line="317" w:lineRule="exact"/>
        <w:ind w:left="0" w:right="0" w:firstLine="520"/>
        <w:jc w:val="both"/>
      </w:pPr>
      <w:r>
        <w:rPr>
          <w:color w:val="000000"/>
          <w:spacing w:val="0"/>
          <w:w w:val="100"/>
          <w:position w:val="0"/>
        </w:rPr>
        <w:t>公司在承租开始日，将租赁资产公允价值与最低租赁付款额现值两者中较低者作为租入资产 的入账价值，将最低租赁付款额作为长期应付款的入账价值，其差额作为未确认的融资费。</w:t>
      </w:r>
    </w:p>
    <w:p>
      <w:pPr>
        <w:pStyle w:val="Style19"/>
        <w:keepNext/>
        <w:keepLines/>
        <w:widowControl w:val="0"/>
        <w:numPr>
          <w:ilvl w:val="0"/>
          <w:numId w:val="79"/>
        </w:numPr>
        <w:shd w:val="clear" w:color="auto" w:fill="auto"/>
        <w:bidi w:val="0"/>
        <w:spacing w:before="0"/>
        <w:ind w:left="0" w:right="0" w:firstLine="0"/>
        <w:jc w:val="both"/>
      </w:pPr>
      <w:bookmarkStart w:id="972" w:name="bookmark972"/>
      <w:bookmarkStart w:id="973" w:name="bookmark973"/>
      <w:bookmarkStart w:id="974" w:name="bookmark974"/>
      <w:bookmarkStart w:id="975" w:name="bookmark975"/>
      <w:bookmarkEnd w:id="974"/>
      <w:r>
        <w:rPr>
          <w:color w:val="000000"/>
          <w:spacing w:val="0"/>
          <w:w w:val="100"/>
          <w:position w:val="0"/>
        </w:rPr>
        <w:t>.</w:t>
      </w:r>
      <w:r>
        <w:rPr>
          <w:color w:val="000000"/>
          <w:spacing w:val="0"/>
          <w:w w:val="100"/>
          <w:position w:val="0"/>
        </w:rPr>
        <w:t>固定资产处置</w:t>
      </w:r>
      <w:bookmarkEnd w:id="972"/>
      <w:bookmarkEnd w:id="973"/>
      <w:bookmarkEnd w:id="975"/>
    </w:p>
    <w:p>
      <w:pPr>
        <w:pStyle w:val="Style5"/>
        <w:keepNext w:val="0"/>
        <w:keepLines w:val="0"/>
        <w:widowControl w:val="0"/>
        <w:shd w:val="clear" w:color="auto" w:fill="auto"/>
        <w:bidi w:val="0"/>
        <w:spacing w:before="0" w:after="420" w:line="312" w:lineRule="exact"/>
        <w:ind w:left="0" w:right="0" w:firstLine="520"/>
        <w:jc w:val="both"/>
      </w:pPr>
      <w:r>
        <w:rPr>
          <w:color w:val="000000"/>
          <w:spacing w:val="0"/>
          <w:w w:val="100"/>
          <w:position w:val="0"/>
        </w:rPr>
        <w:t>当固定资产被处置、或者预期通过使用或处置不能产生经济利益时，终止确认该固定资产。 固定资产出售、转让、报废或毁损的处置收入扣除其账面价值和相关税费后的金额计入当期损益。</w:t>
      </w:r>
    </w:p>
    <w:p>
      <w:pPr>
        <w:pStyle w:val="Style19"/>
        <w:keepNext/>
        <w:keepLines/>
        <w:widowControl w:val="0"/>
        <w:numPr>
          <w:ilvl w:val="0"/>
          <w:numId w:val="47"/>
        </w:numPr>
        <w:shd w:val="clear" w:color="auto" w:fill="auto"/>
        <w:tabs>
          <w:tab w:pos="445" w:val="left"/>
        </w:tabs>
        <w:bidi w:val="0"/>
        <w:spacing w:before="0"/>
        <w:ind w:left="0" w:right="0" w:firstLine="0"/>
        <w:jc w:val="both"/>
      </w:pPr>
      <w:bookmarkStart w:id="976" w:name="bookmark976"/>
      <w:bookmarkStart w:id="977" w:name="bookmark977"/>
      <w:bookmarkStart w:id="978" w:name="bookmark978"/>
      <w:bookmarkStart w:id="979" w:name="bookmark979"/>
      <w:bookmarkEnd w:id="978"/>
      <w:r>
        <w:rPr>
          <w:color w:val="000000"/>
          <w:spacing w:val="0"/>
          <w:w w:val="100"/>
          <w:position w:val="0"/>
        </w:rPr>
        <w:t>在建工程</w:t>
      </w:r>
      <w:bookmarkEnd w:id="976"/>
      <w:bookmarkEnd w:id="977"/>
      <w:bookmarkEnd w:id="979"/>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320" w:line="271" w:lineRule="exact"/>
        <w:ind w:left="0" w:right="0" w:firstLine="520"/>
        <w:jc w:val="both"/>
      </w:pPr>
      <w:r>
        <w:rPr>
          <w:color w:val="000000"/>
          <w:spacing w:val="0"/>
          <w:w w:val="100"/>
          <w:position w:val="0"/>
        </w:rPr>
        <w:t>在建工程按实际发生的成本计量。实际成本包括建筑成本、安装成本、符合资本化条件的借 款费用以及其他为使在建工程达到预定可使用状态前所发生的必要支出。在建工程在达到预定可 使用状态时，转入固定资产并自次月起开始计提折旧。</w:t>
      </w:r>
    </w:p>
    <w:p>
      <w:pPr>
        <w:pStyle w:val="Style19"/>
        <w:keepNext/>
        <w:keepLines/>
        <w:widowControl w:val="0"/>
        <w:numPr>
          <w:ilvl w:val="0"/>
          <w:numId w:val="47"/>
        </w:numPr>
        <w:shd w:val="clear" w:color="auto" w:fill="auto"/>
        <w:tabs>
          <w:tab w:pos="445" w:val="left"/>
        </w:tabs>
        <w:bidi w:val="0"/>
        <w:spacing w:before="0"/>
        <w:ind w:left="0" w:right="0" w:firstLine="0"/>
        <w:jc w:val="both"/>
      </w:pPr>
      <w:bookmarkStart w:id="980" w:name="bookmark980"/>
      <w:bookmarkStart w:id="981" w:name="bookmark981"/>
      <w:bookmarkStart w:id="982" w:name="bookmark982"/>
      <w:bookmarkStart w:id="983" w:name="bookmark983"/>
      <w:bookmarkEnd w:id="982"/>
      <w:r>
        <w:rPr>
          <w:color w:val="000000"/>
          <w:spacing w:val="0"/>
          <w:w w:val="100"/>
          <w:position w:val="0"/>
        </w:rPr>
        <w:t>借款费用</w:t>
      </w:r>
      <w:bookmarkEnd w:id="980"/>
      <w:bookmarkEnd w:id="981"/>
      <w:bookmarkEnd w:id="983"/>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keepLines/>
        <w:widowControl w:val="0"/>
        <w:numPr>
          <w:ilvl w:val="0"/>
          <w:numId w:val="83"/>
        </w:numPr>
        <w:shd w:val="clear" w:color="auto" w:fill="auto"/>
        <w:tabs>
          <w:tab w:pos="903" w:val="left"/>
        </w:tabs>
        <w:bidi w:val="0"/>
        <w:spacing w:before="0" w:after="0"/>
        <w:ind w:left="0" w:right="0" w:firstLine="520"/>
        <w:jc w:val="left"/>
      </w:pPr>
      <w:bookmarkStart w:id="984" w:name="bookmark984"/>
      <w:bookmarkStart w:id="985" w:name="bookmark985"/>
      <w:bookmarkStart w:id="986" w:name="bookmark986"/>
      <w:bookmarkStart w:id="987" w:name="bookmark987"/>
      <w:bookmarkEnd w:id="986"/>
      <w:r>
        <w:rPr>
          <w:color w:val="000000"/>
          <w:spacing w:val="0"/>
          <w:w w:val="100"/>
          <w:position w:val="0"/>
        </w:rPr>
        <w:t>借款费用资本化的确认原则</w:t>
      </w:r>
      <w:bookmarkEnd w:id="984"/>
      <w:bookmarkEnd w:id="985"/>
      <w:bookmarkEnd w:id="987"/>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公司发生的借款费用，可直接归属于符合资本化条件的资产的购建或者生产的，予以资本化， 计入相关资产成本；其他借款费用，在发生时根据其发生额确认为费用，计入当期损益。</w:t>
      </w:r>
    </w:p>
    <w:p>
      <w:pPr>
        <w:pStyle w:val="Style5"/>
        <w:keepNext w:val="0"/>
        <w:keepLines w:val="0"/>
        <w:widowControl w:val="0"/>
        <w:shd w:val="clear" w:color="auto" w:fill="auto"/>
        <w:bidi w:val="0"/>
        <w:spacing w:before="0" w:after="0" w:line="312" w:lineRule="exact"/>
        <w:ind w:left="0" w:right="0" w:firstLine="520"/>
        <w:jc w:val="both"/>
      </w:pPr>
      <w:r>
        <w:rPr>
          <w:color w:val="000000"/>
          <w:spacing w:val="0"/>
          <w:w w:val="100"/>
          <w:position w:val="0"/>
        </w:rPr>
        <w:t>符合资本化条件的资产，是指需要经过相当长时间的购建或者生产活动才能达到预定可使用 或者可销售状态的固定资产、投资性房地产和存货等资产。</w:t>
      </w:r>
    </w:p>
    <w:p>
      <w:pPr>
        <w:pStyle w:val="Style5"/>
        <w:keepNext w:val="0"/>
        <w:keepLines w:val="0"/>
        <w:widowControl w:val="0"/>
        <w:numPr>
          <w:ilvl w:val="0"/>
          <w:numId w:val="83"/>
        </w:numPr>
        <w:shd w:val="clear" w:color="auto" w:fill="auto"/>
        <w:tabs>
          <w:tab w:pos="903" w:val="left"/>
        </w:tabs>
        <w:bidi w:val="0"/>
        <w:spacing w:before="0" w:after="60" w:line="312" w:lineRule="exact"/>
        <w:ind w:left="0" w:right="0" w:firstLine="520"/>
        <w:jc w:val="both"/>
      </w:pPr>
      <w:bookmarkStart w:id="988" w:name="bookmark988"/>
      <w:bookmarkEnd w:id="988"/>
      <w:r>
        <w:rPr>
          <w:b/>
          <w:bCs/>
          <w:color w:val="000000"/>
          <w:spacing w:val="0"/>
          <w:w w:val="100"/>
          <w:position w:val="0"/>
        </w:rPr>
        <w:t>借款费用资本化期间</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资本化期间，指从借款费用开始资本化时点到停止资本化时点的期间，借款费用暂停资本化 的期间不包括在内。</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借款费用同时满足下列条件时开始资本化：</w:t>
      </w:r>
    </w:p>
    <w:p>
      <w:pPr>
        <w:pStyle w:val="Style5"/>
        <w:keepNext w:val="0"/>
        <w:keepLines w:val="0"/>
        <w:widowControl w:val="0"/>
        <w:shd w:val="clear" w:color="auto" w:fill="auto"/>
        <w:tabs>
          <w:tab w:pos="1021" w:val="left"/>
        </w:tabs>
        <w:bidi w:val="0"/>
        <w:spacing w:before="0" w:after="0" w:line="313" w:lineRule="exact"/>
        <w:ind w:left="0" w:right="0" w:firstLine="440"/>
        <w:jc w:val="both"/>
      </w:pPr>
      <w:bookmarkStart w:id="989" w:name="bookmark989"/>
      <w:r>
        <w:rPr>
          <w:color w:val="000000"/>
          <w:spacing w:val="0"/>
          <w:w w:val="100"/>
          <w:position w:val="0"/>
          <w:sz w:val="18"/>
          <w:szCs w:val="18"/>
        </w:rPr>
        <w:t>（</w:t>
      </w:r>
      <w:bookmarkEnd w:id="989"/>
      <w:r>
        <w:rPr>
          <w:color w:val="000000"/>
          <w:spacing w:val="0"/>
          <w:w w:val="100"/>
          <w:position w:val="0"/>
          <w:sz w:val="18"/>
          <w:szCs w:val="18"/>
        </w:rPr>
        <w:t>1）</w:t>
        <w:tab/>
      </w:r>
      <w:r>
        <w:rPr>
          <w:color w:val="000000"/>
          <w:spacing w:val="0"/>
          <w:w w:val="100"/>
          <w:position w:val="0"/>
        </w:rPr>
        <w:t>资产支出已经发生，资产支出包括为购建或者生产符合资本化条件的资产而以支付现金、 转移非现金资产或者承担带息债务形式发生的支出；</w:t>
      </w:r>
    </w:p>
    <w:p>
      <w:pPr>
        <w:pStyle w:val="Style5"/>
        <w:keepNext w:val="0"/>
        <w:keepLines w:val="0"/>
        <w:widowControl w:val="0"/>
        <w:shd w:val="clear" w:color="auto" w:fill="auto"/>
        <w:tabs>
          <w:tab w:pos="923" w:val="left"/>
        </w:tabs>
        <w:bidi w:val="0"/>
        <w:spacing w:before="0" w:after="0" w:line="313" w:lineRule="exact"/>
        <w:ind w:left="0" w:right="0" w:firstLine="440"/>
        <w:jc w:val="both"/>
      </w:pPr>
      <w:bookmarkStart w:id="990" w:name="bookmark990"/>
      <w:r>
        <w:rPr>
          <w:color w:val="000000"/>
          <w:spacing w:val="0"/>
          <w:w w:val="100"/>
          <w:position w:val="0"/>
          <w:sz w:val="18"/>
          <w:szCs w:val="18"/>
        </w:rPr>
        <w:t>（</w:t>
      </w:r>
      <w:bookmarkEnd w:id="990"/>
      <w:r>
        <w:rPr>
          <w:color w:val="000000"/>
          <w:spacing w:val="0"/>
          <w:w w:val="100"/>
          <w:position w:val="0"/>
          <w:sz w:val="18"/>
          <w:szCs w:val="18"/>
        </w:rPr>
        <w:t>2）</w:t>
        <w:tab/>
      </w:r>
      <w:r>
        <w:rPr>
          <w:color w:val="000000"/>
          <w:spacing w:val="0"/>
          <w:w w:val="100"/>
          <w:position w:val="0"/>
        </w:rPr>
        <w:t>借款费用已经发生；</w:t>
      </w:r>
    </w:p>
    <w:p>
      <w:pPr>
        <w:pStyle w:val="Style5"/>
        <w:keepNext w:val="0"/>
        <w:keepLines w:val="0"/>
        <w:widowControl w:val="0"/>
        <w:shd w:val="clear" w:color="auto" w:fill="auto"/>
        <w:tabs>
          <w:tab w:pos="923" w:val="left"/>
        </w:tabs>
        <w:bidi w:val="0"/>
        <w:spacing w:before="0" w:after="0" w:line="313" w:lineRule="exact"/>
        <w:ind w:left="0" w:right="0" w:firstLine="440"/>
        <w:jc w:val="both"/>
      </w:pPr>
      <w:bookmarkStart w:id="991" w:name="bookmark991"/>
      <w:r>
        <w:rPr>
          <w:color w:val="000000"/>
          <w:spacing w:val="0"/>
          <w:w w:val="100"/>
          <w:position w:val="0"/>
          <w:sz w:val="18"/>
          <w:szCs w:val="18"/>
        </w:rPr>
        <w:t>（</w:t>
      </w:r>
      <w:bookmarkEnd w:id="991"/>
      <w:r>
        <w:rPr>
          <w:color w:val="000000"/>
          <w:spacing w:val="0"/>
          <w:w w:val="100"/>
          <w:position w:val="0"/>
          <w:sz w:val="18"/>
          <w:szCs w:val="18"/>
        </w:rPr>
        <w:t>3）</w:t>
        <w:tab/>
      </w:r>
      <w:r>
        <w:rPr>
          <w:color w:val="000000"/>
          <w:spacing w:val="0"/>
          <w:w w:val="100"/>
          <w:position w:val="0"/>
        </w:rPr>
        <w:t>为使资产达到预定可使用或者可销售状态所必要的购建或者生产活动已经开始。</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当购建或者生产符合资本化条件的资产达到预定可使用或者可销售状态时，借款费用停止资 本化。</w:t>
      </w:r>
    </w:p>
    <w:p>
      <w:pPr>
        <w:pStyle w:val="Style19"/>
        <w:keepNext/>
        <w:keepLines/>
        <w:widowControl w:val="0"/>
        <w:numPr>
          <w:ilvl w:val="0"/>
          <w:numId w:val="83"/>
        </w:numPr>
        <w:shd w:val="clear" w:color="auto" w:fill="auto"/>
        <w:tabs>
          <w:tab w:pos="789" w:val="left"/>
        </w:tabs>
        <w:bidi w:val="0"/>
        <w:spacing w:before="0" w:after="0" w:line="313" w:lineRule="exact"/>
        <w:ind w:left="0" w:right="0" w:firstLine="440"/>
        <w:jc w:val="both"/>
      </w:pPr>
      <w:bookmarkStart w:id="992" w:name="bookmark992"/>
      <w:bookmarkStart w:id="993" w:name="bookmark993"/>
      <w:bookmarkStart w:id="994" w:name="bookmark994"/>
      <w:bookmarkStart w:id="995" w:name="bookmark995"/>
      <w:bookmarkEnd w:id="994"/>
      <w:r>
        <w:rPr>
          <w:color w:val="000000"/>
          <w:spacing w:val="0"/>
          <w:w w:val="100"/>
          <w:position w:val="0"/>
        </w:rPr>
        <w:t>暂停资本化期间</w:t>
      </w:r>
      <w:bookmarkEnd w:id="992"/>
      <w:bookmarkEnd w:id="993"/>
      <w:bookmarkEnd w:id="995"/>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符合资本化条件的资产在购建或生产过程中发生的非正常中断、且中断时间连续超过</w:t>
      </w:r>
      <w:r>
        <w:rPr>
          <w:color w:val="000000"/>
          <w:spacing w:val="0"/>
          <w:w w:val="100"/>
          <w:position w:val="0"/>
          <w:sz w:val="18"/>
          <w:szCs w:val="18"/>
        </w:rPr>
        <w:t>3</w:t>
      </w:r>
      <w:r>
        <w:rPr>
          <w:color w:val="000000"/>
          <w:spacing w:val="0"/>
          <w:w w:val="100"/>
          <w:position w:val="0"/>
        </w:rPr>
        <w:t>个月 的，则借款费用暂停资本化；该项中断如是所购建或生产的符合资本化条件的资产达到预定可使 用状态或者可销售状态必要的程序，则借款费用继续资本化。在中断期间发生的借款费用确认为 当期损益，直至资产的购建或者生产活动重新开始后借款费用继续资本化。</w:t>
      </w:r>
    </w:p>
    <w:p>
      <w:pPr>
        <w:pStyle w:val="Style19"/>
        <w:keepNext/>
        <w:keepLines/>
        <w:widowControl w:val="0"/>
        <w:numPr>
          <w:ilvl w:val="0"/>
          <w:numId w:val="83"/>
        </w:numPr>
        <w:shd w:val="clear" w:color="auto" w:fill="auto"/>
        <w:tabs>
          <w:tab w:pos="794" w:val="left"/>
        </w:tabs>
        <w:bidi w:val="0"/>
        <w:spacing w:before="0" w:after="0" w:line="313" w:lineRule="exact"/>
        <w:ind w:left="0" w:right="0" w:firstLine="440"/>
        <w:jc w:val="both"/>
      </w:pPr>
      <w:bookmarkStart w:id="996" w:name="bookmark996"/>
      <w:bookmarkStart w:id="997" w:name="bookmark997"/>
      <w:bookmarkStart w:id="998" w:name="bookmark998"/>
      <w:bookmarkStart w:id="999" w:name="bookmark999"/>
      <w:bookmarkEnd w:id="998"/>
      <w:r>
        <w:rPr>
          <w:color w:val="000000"/>
          <w:spacing w:val="0"/>
          <w:w w:val="100"/>
          <w:position w:val="0"/>
        </w:rPr>
        <w:t>借款费用资本化率、资本化金额的计算方法</w:t>
      </w:r>
      <w:bookmarkEnd w:id="996"/>
      <w:bookmarkEnd w:id="997"/>
      <w:bookmarkEnd w:id="999"/>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对于为购建或者生产符合资本化条件的资产而借入的专门借款，以专门借款当期实际发生的 借款费用，减去尚未动用的借款资金存入银行取得的利息收入或进行暂时性投资取得的投资收益 后的金额，来确定借款费用的资本化金额。</w:t>
      </w:r>
    </w:p>
    <w:p>
      <w:pPr>
        <w:pStyle w:val="Style5"/>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对于为购建或者生产符合资本化条件的资产而占用的一般借款，根据累计资产支出超过专门 借款部分的资产支出加权平均数乘以所占用一般借款的资本化率，计算确定一般借款应予资本化 的借款费用金额。资本化率根据一般借款加权平均实际利率计算确定。</w:t>
      </w:r>
    </w:p>
    <w:p>
      <w:pPr>
        <w:pStyle w:val="Style5"/>
        <w:keepNext w:val="0"/>
        <w:keepLines w:val="0"/>
        <w:widowControl w:val="0"/>
        <w:shd w:val="clear" w:color="auto" w:fill="auto"/>
        <w:bidi w:val="0"/>
        <w:spacing w:before="0" w:after="0" w:line="245" w:lineRule="exact"/>
        <w:ind w:left="0" w:right="0" w:firstLine="440"/>
        <w:jc w:val="both"/>
      </w:pPr>
      <w:r>
        <w:rPr>
          <w:color w:val="000000"/>
          <w:spacing w:val="0"/>
          <w:w w:val="100"/>
          <w:position w:val="0"/>
        </w:rPr>
        <w:t xml:space="preserve">在资本化期间内，外币专门借款本金及利息的汇兑差额，予以资本化，计入符合资本化条件 的资产的成本。除外币专门借款之外的其他外币借款本金及其利息所产生的汇兑差额计入当期损 </w:t>
      </w:r>
      <w:r>
        <w:rPr>
          <w:color w:val="000000"/>
          <w:spacing w:val="0"/>
          <w:w w:val="100"/>
          <w:position w:val="0"/>
          <w:u w:val="single"/>
        </w:rPr>
        <w:t>、</w:t>
      </w:r>
      <w:r>
        <w:rPr>
          <w:i/>
          <w:iCs/>
          <w:color w:val="000000"/>
          <w:spacing w:val="0"/>
          <w:w w:val="100"/>
          <w:position w:val="0"/>
          <w:u w:val="single"/>
        </w:rPr>
        <w:t>八</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益。</w:t>
      </w:r>
    </w:p>
    <w:p>
      <w:pPr>
        <w:pStyle w:val="Style19"/>
        <w:keepNext/>
        <w:keepLines/>
        <w:widowControl w:val="0"/>
        <w:numPr>
          <w:ilvl w:val="0"/>
          <w:numId w:val="47"/>
        </w:numPr>
        <w:shd w:val="clear" w:color="auto" w:fill="auto"/>
        <w:tabs>
          <w:tab w:pos="445" w:val="left"/>
        </w:tabs>
        <w:bidi w:val="0"/>
        <w:spacing w:before="0" w:line="313" w:lineRule="exact"/>
        <w:ind w:left="0" w:right="0" w:firstLine="0"/>
        <w:jc w:val="both"/>
      </w:pPr>
      <w:bookmarkStart w:id="1000" w:name="bookmark1000"/>
      <w:bookmarkStart w:id="1001" w:name="bookmark1001"/>
      <w:bookmarkStart w:id="1002" w:name="bookmark1002"/>
      <w:bookmarkStart w:id="1003" w:name="bookmark1003"/>
      <w:bookmarkEnd w:id="1002"/>
      <w:r>
        <w:rPr>
          <w:color w:val="000000"/>
          <w:spacing w:val="0"/>
          <w:w w:val="100"/>
          <w:position w:val="0"/>
        </w:rPr>
        <w:t>生物资产</w:t>
      </w:r>
      <w:bookmarkEnd w:id="1000"/>
      <w:bookmarkEnd w:id="1001"/>
      <w:bookmarkEnd w:id="1003"/>
    </w:p>
    <w:p>
      <w:pPr>
        <w:pStyle w:val="Style5"/>
        <w:keepNext w:val="0"/>
        <w:keepLines w:val="0"/>
        <w:widowControl w:val="0"/>
        <w:shd w:val="clear" w:color="auto" w:fill="auto"/>
        <w:tabs>
          <w:tab w:pos="789" w:val="left"/>
        </w:tabs>
        <w:bidi w:val="0"/>
        <w:spacing w:before="0" w:after="360" w:line="313"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line="313" w:lineRule="exact"/>
        <w:ind w:left="0" w:right="0" w:firstLine="0"/>
        <w:jc w:val="both"/>
      </w:pPr>
      <w:bookmarkStart w:id="1004" w:name="bookmark1004"/>
      <w:bookmarkStart w:id="1005" w:name="bookmark1005"/>
      <w:bookmarkStart w:id="1006" w:name="bookmark1006"/>
      <w:bookmarkStart w:id="1007" w:name="bookmark1007"/>
      <w:bookmarkEnd w:id="1006"/>
      <w:r>
        <w:rPr>
          <w:color w:val="000000"/>
          <w:spacing w:val="0"/>
          <w:w w:val="100"/>
          <w:position w:val="0"/>
        </w:rPr>
        <w:t>油气资产</w:t>
      </w:r>
      <w:bookmarkEnd w:id="1004"/>
      <w:bookmarkEnd w:id="1005"/>
      <w:bookmarkEnd w:id="1007"/>
    </w:p>
    <w:p>
      <w:pPr>
        <w:pStyle w:val="Style5"/>
        <w:keepNext w:val="0"/>
        <w:keepLines w:val="0"/>
        <w:widowControl w:val="0"/>
        <w:shd w:val="clear" w:color="auto" w:fill="auto"/>
        <w:tabs>
          <w:tab w:pos="789" w:val="left"/>
        </w:tabs>
        <w:bidi w:val="0"/>
        <w:spacing w:before="0" w:after="360" w:line="313" w:lineRule="exact"/>
        <w:ind w:left="0" w:right="0" w:firstLine="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line="313" w:lineRule="exact"/>
        <w:ind w:left="0" w:right="0" w:firstLine="0"/>
        <w:jc w:val="both"/>
      </w:pPr>
      <w:bookmarkStart w:id="1008" w:name="bookmark1008"/>
      <w:bookmarkStart w:id="1009" w:name="bookmark1009"/>
      <w:bookmarkStart w:id="1010" w:name="bookmark1010"/>
      <w:bookmarkStart w:id="1011" w:name="bookmark1011"/>
      <w:bookmarkEnd w:id="1010"/>
      <w:r>
        <w:rPr>
          <w:color w:val="000000"/>
          <w:spacing w:val="0"/>
          <w:w w:val="100"/>
          <w:position w:val="0"/>
        </w:rPr>
        <w:t>使用权资产</w:t>
      </w:r>
      <w:bookmarkEnd w:id="1008"/>
      <w:bookmarkEnd w:id="1009"/>
      <w:bookmarkEnd w:id="1011"/>
    </w:p>
    <w:p>
      <w:pPr>
        <w:pStyle w:val="Style5"/>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5" w:val="left"/>
        </w:tabs>
        <w:bidi w:val="0"/>
        <w:spacing w:before="0" w:line="313" w:lineRule="exact"/>
        <w:ind w:left="0" w:right="0" w:firstLine="0"/>
        <w:jc w:val="both"/>
      </w:pPr>
      <w:bookmarkStart w:id="1012" w:name="bookmark1012"/>
      <w:bookmarkStart w:id="1013" w:name="bookmark1013"/>
      <w:bookmarkStart w:id="1014" w:name="bookmark1014"/>
      <w:bookmarkStart w:id="1015" w:name="bookmark1015"/>
      <w:bookmarkEnd w:id="1014"/>
      <w:r>
        <w:rPr>
          <w:color w:val="000000"/>
          <w:spacing w:val="0"/>
          <w:w w:val="100"/>
          <w:position w:val="0"/>
        </w:rPr>
        <w:t>无形资产</w:t>
      </w:r>
      <w:bookmarkEnd w:id="1012"/>
      <w:bookmarkEnd w:id="1013"/>
      <w:bookmarkEnd w:id="1015"/>
    </w:p>
    <w:p>
      <w:pPr>
        <w:pStyle w:val="Style19"/>
        <w:keepNext/>
        <w:keepLines/>
        <w:widowControl w:val="0"/>
        <w:shd w:val="clear" w:color="auto" w:fill="auto"/>
        <w:bidi w:val="0"/>
        <w:spacing w:before="0" w:line="313" w:lineRule="exact"/>
        <w:ind w:left="0" w:right="0" w:firstLine="0"/>
        <w:jc w:val="both"/>
      </w:pPr>
      <w:bookmarkStart w:id="1012" w:name="bookmark1012"/>
      <w:bookmarkStart w:id="1013" w:name="bookmark1013"/>
      <w:bookmarkStart w:id="1016" w:name="bookmark1016"/>
      <w:bookmarkStart w:id="1017" w:name="bookmark1017"/>
      <w:r>
        <w:rPr>
          <w:color w:val="000000"/>
          <w:spacing w:val="0"/>
          <w:w w:val="100"/>
          <w:position w:val="0"/>
        </w:rPr>
        <w:t>（</w:t>
      </w:r>
      <w:bookmarkEnd w:id="1016"/>
      <w:r>
        <w:rPr>
          <w:color w:val="000000"/>
          <w:spacing w:val="0"/>
          <w:w w:val="100"/>
          <w:position w:val="0"/>
        </w:rPr>
        <w:t>1）.</w:t>
      </w:r>
      <w:r>
        <w:rPr>
          <w:color w:val="000000"/>
          <w:spacing w:val="0"/>
          <w:w w:val="100"/>
          <w:position w:val="0"/>
        </w:rPr>
        <w:t>计价方法、使用寿命、减值测试</w:t>
      </w:r>
      <w:bookmarkEnd w:id="1012"/>
      <w:bookmarkEnd w:id="1013"/>
      <w:bookmarkEnd w:id="1017"/>
    </w:p>
    <w:p>
      <w:pPr>
        <w:pStyle w:val="Style5"/>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sz w:val="18"/>
          <w:szCs w:val="18"/>
        </w:rPr>
        <w:t>1）</w:t>
      </w:r>
      <w:r>
        <w:rPr>
          <w:color w:val="000000"/>
          <w:spacing w:val="0"/>
          <w:w w:val="100"/>
          <w:position w:val="0"/>
        </w:rPr>
        <w:t>无形资产的计价方法</w:t>
      </w:r>
    </w:p>
    <w:p>
      <w:pPr>
        <w:pStyle w:val="Style5"/>
        <w:keepNext w:val="0"/>
        <w:keepLines w:val="0"/>
        <w:widowControl w:val="0"/>
        <w:numPr>
          <w:ilvl w:val="0"/>
          <w:numId w:val="85"/>
        </w:numPr>
        <w:shd w:val="clear" w:color="auto" w:fill="auto"/>
        <w:tabs>
          <w:tab w:pos="832" w:val="left"/>
        </w:tabs>
        <w:bidi w:val="0"/>
        <w:spacing w:before="0" w:after="0" w:line="317" w:lineRule="exact"/>
        <w:ind w:left="0" w:right="0" w:firstLine="440"/>
        <w:jc w:val="both"/>
      </w:pPr>
      <w:bookmarkStart w:id="1018" w:name="bookmark1018"/>
      <w:bookmarkEnd w:id="1018"/>
      <w:r>
        <w:rPr>
          <w:color w:val="000000"/>
          <w:spacing w:val="0"/>
          <w:w w:val="100"/>
          <w:position w:val="0"/>
        </w:rPr>
        <w:t>公司取得无形资产时按成本进行初始计量；</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外购无形资产的成本，包括购买价款、相关税费以及直接归属于使该项资产达到预定用途所 发生的其他支出。</w:t>
      </w:r>
    </w:p>
    <w:p>
      <w:pPr>
        <w:pStyle w:val="Style5"/>
        <w:keepNext w:val="0"/>
        <w:keepLines w:val="0"/>
        <w:widowControl w:val="0"/>
        <w:numPr>
          <w:ilvl w:val="0"/>
          <w:numId w:val="85"/>
        </w:numPr>
        <w:shd w:val="clear" w:color="auto" w:fill="auto"/>
        <w:tabs>
          <w:tab w:pos="837" w:val="left"/>
        </w:tabs>
        <w:bidi w:val="0"/>
        <w:spacing w:before="0" w:after="60" w:line="317" w:lineRule="exact"/>
        <w:ind w:left="0" w:right="0" w:firstLine="440"/>
        <w:jc w:val="both"/>
      </w:pPr>
      <w:bookmarkStart w:id="1019" w:name="bookmark1019"/>
      <w:bookmarkEnd w:id="1019"/>
      <w:r>
        <w:rPr>
          <w:color w:val="000000"/>
          <w:spacing w:val="0"/>
          <w:w w:val="100"/>
          <w:position w:val="0"/>
        </w:rPr>
        <w:t>后续计量</w:t>
      </w:r>
    </w:p>
    <w:p>
      <w:pPr>
        <w:pStyle w:val="Style5"/>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在取得无形资产时分析判断其使用寿命。</w:t>
      </w:r>
    </w:p>
    <w:p>
      <w:pPr>
        <w:pStyle w:val="Style5"/>
        <w:keepNext w:val="0"/>
        <w:keepLines w:val="0"/>
        <w:widowControl w:val="0"/>
        <w:shd w:val="clear" w:color="auto" w:fill="auto"/>
        <w:bidi w:val="0"/>
        <w:spacing w:before="0" w:after="80" w:line="302" w:lineRule="exact"/>
        <w:ind w:left="0" w:right="0" w:firstLine="440"/>
        <w:jc w:val="both"/>
      </w:pPr>
      <w:r>
        <w:rPr>
          <w:color w:val="000000"/>
          <w:spacing w:val="0"/>
          <w:w w:val="100"/>
          <w:position w:val="0"/>
        </w:rPr>
        <w:t>对于使用寿命有限的无形资产，在为企业带来经济利益的期限内摊销；无法预见无形资产为 企业带来经济利益期限的，视为使用寿命不确定的无形资产，不予摊销。</w:t>
      </w:r>
    </w:p>
    <w:p>
      <w:pPr>
        <w:pStyle w:val="Style5"/>
        <w:keepNext w:val="0"/>
        <w:keepLines w:val="0"/>
        <w:widowControl w:val="0"/>
        <w:numPr>
          <w:ilvl w:val="0"/>
          <w:numId w:val="77"/>
        </w:numPr>
        <w:shd w:val="clear" w:color="auto" w:fill="auto"/>
        <w:bidi w:val="0"/>
        <w:spacing w:before="0" w:after="140" w:line="302" w:lineRule="exact"/>
        <w:ind w:left="0" w:right="0" w:firstLine="0"/>
        <w:jc w:val="left"/>
      </w:pPr>
      <w:bookmarkStart w:id="1020" w:name="bookmark1020"/>
      <w:bookmarkEnd w:id="1020"/>
      <w:r>
        <w:rPr>
          <w:b/>
          <w:bCs/>
          <w:color w:val="000000"/>
          <w:spacing w:val="0"/>
          <w:w w:val="100"/>
          <w:position w:val="0"/>
        </w:rPr>
        <w:t>.使用寿命有限的无形资产的使用寿命估计情况：</w:t>
      </w:r>
    </w:p>
    <w:tbl>
      <w:tblPr>
        <w:tblOverlap w:val="never"/>
        <w:jc w:val="center"/>
        <w:tblLayout w:type="fixed"/>
      </w:tblPr>
      <w:tblGrid>
        <w:gridCol w:w="2554"/>
        <w:gridCol w:w="2837"/>
        <w:gridCol w:w="3413"/>
      </w:tblGrid>
      <w:tr>
        <w:trPr>
          <w:trHeight w:val="39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法定年限</w:t>
            </w:r>
          </w:p>
        </w:tc>
      </w:tr>
      <w:tr>
        <w:trPr>
          <w:trHeight w:val="38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知识产权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5-10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预期受益年限</w:t>
            </w:r>
          </w:p>
        </w:tc>
      </w:tr>
      <w:tr>
        <w:trPr>
          <w:trHeight w:val="39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00" w:right="0" w:firstLine="0"/>
              <w:jc w:val="left"/>
              <w:rPr>
                <w:sz w:val="18"/>
                <w:szCs w:val="18"/>
              </w:rPr>
            </w:pPr>
            <w:r>
              <w:rPr>
                <w:color w:val="000000"/>
                <w:spacing w:val="0"/>
                <w:w w:val="100"/>
                <w:position w:val="0"/>
                <w:sz w:val="18"/>
                <w:szCs w:val="18"/>
              </w:rPr>
              <w:t>5-10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预期受益年限</w:t>
            </w:r>
          </w:p>
        </w:tc>
      </w:tr>
    </w:tbl>
    <w:p>
      <w:pPr>
        <w:pStyle w:val="Style25"/>
        <w:keepNext w:val="0"/>
        <w:keepLines w:val="0"/>
        <w:widowControl w:val="0"/>
        <w:shd w:val="clear" w:color="auto" w:fill="auto"/>
        <w:bidi w:val="0"/>
        <w:spacing w:before="0" w:after="0" w:line="317" w:lineRule="exact"/>
        <w:ind w:left="408" w:right="0" w:firstLine="0"/>
        <w:jc w:val="left"/>
      </w:pPr>
      <w:r>
        <w:rPr>
          <w:color w:val="000000"/>
          <w:spacing w:val="0"/>
          <w:w w:val="100"/>
          <w:position w:val="0"/>
        </w:rPr>
        <w:t>每年度终了，对使用寿命有限的无形资产的使用寿命及摊销方法进行复核。 经复核，本年期末无形资产的使用寿命及摊销方法与以前估计未有不同。</w:t>
      </w:r>
    </w:p>
    <w:p>
      <w:pPr>
        <w:pStyle w:val="Style5"/>
        <w:keepNext w:val="0"/>
        <w:keepLines w:val="0"/>
        <w:widowControl w:val="0"/>
        <w:numPr>
          <w:ilvl w:val="0"/>
          <w:numId w:val="77"/>
        </w:numPr>
        <w:shd w:val="clear" w:color="auto" w:fill="auto"/>
        <w:tabs>
          <w:tab w:pos="464" w:val="left"/>
        </w:tabs>
        <w:bidi w:val="0"/>
        <w:spacing w:before="0" w:after="80" w:line="313" w:lineRule="exact"/>
        <w:ind w:left="0" w:right="0" w:firstLine="0"/>
        <w:jc w:val="left"/>
      </w:pPr>
      <w:bookmarkStart w:id="1021" w:name="bookmark1021"/>
      <w:bookmarkEnd w:id="1021"/>
      <w:r>
        <w:rPr>
          <w:b/>
          <w:bCs/>
          <w:color w:val="000000"/>
          <w:spacing w:val="0"/>
          <w:w w:val="100"/>
          <w:position w:val="0"/>
        </w:rPr>
        <w:t>.</w:t>
      </w:r>
      <w:r>
        <w:rPr>
          <w:b/>
          <w:bCs/>
          <w:color w:val="000000"/>
          <w:spacing w:val="0"/>
          <w:w w:val="100"/>
          <w:position w:val="0"/>
        </w:rPr>
        <w:t>使用寿命不确定的无形资产的判断依据以及对其使用寿命进行复核的程序</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本公司将无法预见该资产为公司带来经济利益期限，或使用期限不确定等无形资产确定为使 用寿命不确定的无形资产。</w:t>
      </w:r>
    </w:p>
    <w:p>
      <w:pPr>
        <w:pStyle w:val="Style5"/>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使用寿命不确定的判断依据：①来源于合同性权利或其他法定权利，但合同规定或法律规定 无明确使用年限；②综合同行业情况或相关专家论证等，仍无法判断无形资产为公司带来经济利 益的期限。</w:t>
      </w:r>
    </w:p>
    <w:p>
      <w:pPr>
        <w:pStyle w:val="Style5"/>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每年年末，对使用寿命不确定无形资产使用寿命进行复核，主要采取自下而上的方式，由无 形资产使用相关部门进行基础复核，评价使用寿命不确定判断依据是否存在变化等。</w:t>
      </w:r>
    </w:p>
    <w:p>
      <w:pPr>
        <w:pStyle w:val="Style5"/>
        <w:keepNext w:val="0"/>
        <w:keepLines w:val="0"/>
        <w:widowControl w:val="0"/>
        <w:numPr>
          <w:ilvl w:val="0"/>
          <w:numId w:val="77"/>
        </w:numPr>
        <w:shd w:val="clear" w:color="auto" w:fill="auto"/>
        <w:tabs>
          <w:tab w:pos="464" w:val="left"/>
        </w:tabs>
        <w:bidi w:val="0"/>
        <w:spacing w:before="0" w:after="80" w:line="313" w:lineRule="exact"/>
        <w:ind w:left="0" w:right="0" w:firstLine="0"/>
        <w:jc w:val="both"/>
      </w:pPr>
      <w:bookmarkStart w:id="1022" w:name="bookmark1022"/>
      <w:bookmarkEnd w:id="1022"/>
      <w:r>
        <w:rPr>
          <w:b/>
          <w:bCs/>
          <w:color w:val="000000"/>
          <w:spacing w:val="0"/>
          <w:w w:val="100"/>
          <w:position w:val="0"/>
        </w:rPr>
        <w:t>.</w:t>
      </w:r>
      <w:r>
        <w:rPr>
          <w:b/>
          <w:bCs/>
          <w:color w:val="000000"/>
          <w:spacing w:val="0"/>
          <w:w w:val="100"/>
          <w:position w:val="0"/>
        </w:rPr>
        <w:t>内部研究开发支出会计政策</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划分研究阶段和开发阶段的具体标准</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公司内部研究开发项目的支出分为研究阶段支出和开发阶段支出。</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研究阶段：为获取并理解新的科学或技术知识等而进行的独创性的有计划调查、研究活动的 阶段。</w:t>
      </w:r>
    </w:p>
    <w:p>
      <w:pPr>
        <w:pStyle w:val="Style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开发阶段：在进行商业性生产或使用前，将研究成果或其他知识应用于某项计划或设计，以 生产出新的或具有实质性改进的材料、装置、产品等活动的阶段。</w:t>
      </w:r>
    </w:p>
    <w:p>
      <w:pPr>
        <w:pStyle w:val="Style5"/>
        <w:keepNext w:val="0"/>
        <w:keepLines w:val="0"/>
        <w:widowControl w:val="0"/>
        <w:numPr>
          <w:ilvl w:val="0"/>
          <w:numId w:val="77"/>
        </w:numPr>
        <w:shd w:val="clear" w:color="auto" w:fill="auto"/>
        <w:tabs>
          <w:tab w:pos="430" w:val="left"/>
        </w:tabs>
        <w:bidi w:val="0"/>
        <w:spacing w:before="0" w:after="80" w:line="313" w:lineRule="exact"/>
        <w:ind w:left="0" w:right="0" w:firstLine="0"/>
        <w:jc w:val="left"/>
      </w:pPr>
      <w:bookmarkStart w:id="1023" w:name="bookmark1023"/>
      <w:bookmarkEnd w:id="1023"/>
      <w:r>
        <w:rPr>
          <w:b/>
          <w:bCs/>
          <w:color w:val="000000"/>
          <w:spacing w:val="0"/>
          <w:w w:val="100"/>
          <w:position w:val="0"/>
        </w:rPr>
        <w:t>.</w:t>
      </w:r>
      <w:r>
        <w:rPr>
          <w:b/>
          <w:bCs/>
          <w:color w:val="000000"/>
          <w:spacing w:val="0"/>
          <w:w w:val="100"/>
          <w:position w:val="0"/>
        </w:rPr>
        <w:t>开发阶段支出资本化的具体条件</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研究阶段的支出，于发生时计入当期损益。开发阶段的支出同时满足下列条件的，确认为无 形资产，不能满足下述条件的开发阶段的支出计入当期损益：</w:t>
      </w:r>
    </w:p>
    <w:p>
      <w:pPr>
        <w:pStyle w:val="Style5"/>
        <w:keepNext w:val="0"/>
        <w:keepLines w:val="0"/>
        <w:widowControl w:val="0"/>
        <w:numPr>
          <w:ilvl w:val="0"/>
          <w:numId w:val="87"/>
        </w:numPr>
        <w:shd w:val="clear" w:color="auto" w:fill="auto"/>
        <w:tabs>
          <w:tab w:pos="866" w:val="left"/>
        </w:tabs>
        <w:bidi w:val="0"/>
        <w:spacing w:before="0" w:after="0" w:line="317" w:lineRule="exact"/>
        <w:ind w:left="0" w:right="0" w:firstLine="440"/>
        <w:jc w:val="both"/>
      </w:pPr>
      <w:bookmarkStart w:id="1024" w:name="bookmark1024"/>
      <w:bookmarkEnd w:id="1024"/>
      <w:r>
        <w:rPr>
          <w:color w:val="000000"/>
          <w:spacing w:val="0"/>
          <w:w w:val="100"/>
          <w:position w:val="0"/>
        </w:rPr>
        <w:t>完成该无形资产以使其能够使用或出售在技术上具有可行性；</w:t>
      </w:r>
    </w:p>
    <w:p>
      <w:pPr>
        <w:pStyle w:val="Style5"/>
        <w:keepNext w:val="0"/>
        <w:keepLines w:val="0"/>
        <w:widowControl w:val="0"/>
        <w:numPr>
          <w:ilvl w:val="0"/>
          <w:numId w:val="87"/>
        </w:numPr>
        <w:shd w:val="clear" w:color="auto" w:fill="auto"/>
        <w:tabs>
          <w:tab w:pos="866" w:val="left"/>
        </w:tabs>
        <w:bidi w:val="0"/>
        <w:spacing w:before="0" w:after="0" w:line="317" w:lineRule="exact"/>
        <w:ind w:left="0" w:right="0" w:firstLine="440"/>
        <w:jc w:val="both"/>
      </w:pPr>
      <w:bookmarkStart w:id="1025" w:name="bookmark1025"/>
      <w:bookmarkEnd w:id="1025"/>
      <w:r>
        <w:rPr>
          <w:color w:val="000000"/>
          <w:spacing w:val="0"/>
          <w:w w:val="100"/>
          <w:position w:val="0"/>
        </w:rPr>
        <w:t>具有完成该无形资产并使用或出售的意图；</w:t>
      </w:r>
    </w:p>
    <w:p>
      <w:pPr>
        <w:pStyle w:val="Style5"/>
        <w:keepNext w:val="0"/>
        <w:keepLines w:val="0"/>
        <w:widowControl w:val="0"/>
        <w:numPr>
          <w:ilvl w:val="0"/>
          <w:numId w:val="87"/>
        </w:numPr>
        <w:shd w:val="clear" w:color="auto" w:fill="auto"/>
        <w:tabs>
          <w:tab w:pos="882" w:val="left"/>
        </w:tabs>
        <w:bidi w:val="0"/>
        <w:spacing w:before="0" w:after="0" w:line="317" w:lineRule="exact"/>
        <w:ind w:left="0" w:right="0" w:firstLine="440"/>
        <w:jc w:val="both"/>
      </w:pPr>
      <w:bookmarkStart w:id="1026" w:name="bookmark1026"/>
      <w:bookmarkEnd w:id="1026"/>
      <w:r>
        <w:rPr>
          <w:color w:val="000000"/>
          <w:spacing w:val="0"/>
          <w:w w:val="100"/>
          <w:position w:val="0"/>
        </w:rPr>
        <w:t>无形资产产生经济利益的方式，包括能够证明运用该无形资产生产的产品存在市场或无 形资产自身存在市场，无形资产将在内部使用的，能够证明其有用性；</w:t>
      </w:r>
    </w:p>
    <w:p>
      <w:pPr>
        <w:pStyle w:val="Style5"/>
        <w:keepNext w:val="0"/>
        <w:keepLines w:val="0"/>
        <w:widowControl w:val="0"/>
        <w:numPr>
          <w:ilvl w:val="0"/>
          <w:numId w:val="87"/>
        </w:numPr>
        <w:shd w:val="clear" w:color="auto" w:fill="auto"/>
        <w:tabs>
          <w:tab w:pos="862" w:val="left"/>
        </w:tabs>
        <w:bidi w:val="0"/>
        <w:spacing w:before="0" w:after="0" w:line="317" w:lineRule="exact"/>
        <w:ind w:left="0" w:right="0" w:firstLine="440"/>
        <w:jc w:val="both"/>
      </w:pPr>
      <w:bookmarkStart w:id="1027" w:name="bookmark1027"/>
      <w:bookmarkEnd w:id="1027"/>
      <w:r>
        <w:rPr>
          <w:color w:val="000000"/>
          <w:spacing w:val="0"/>
          <w:w w:val="100"/>
          <w:position w:val="0"/>
        </w:rPr>
        <w:t>有足够的技术、财务资源和其他资源支持，以完成该无形资产的开发，并有能力使用或 出售该无形资产；</w:t>
      </w:r>
    </w:p>
    <w:p>
      <w:pPr>
        <w:pStyle w:val="Style5"/>
        <w:keepNext w:val="0"/>
        <w:keepLines w:val="0"/>
        <w:widowControl w:val="0"/>
        <w:numPr>
          <w:ilvl w:val="0"/>
          <w:numId w:val="87"/>
        </w:numPr>
        <w:shd w:val="clear" w:color="auto" w:fill="auto"/>
        <w:tabs>
          <w:tab w:pos="866" w:val="left"/>
        </w:tabs>
        <w:bidi w:val="0"/>
        <w:spacing w:before="0" w:after="0" w:line="317" w:lineRule="exact"/>
        <w:ind w:left="0" w:right="0" w:firstLine="440"/>
        <w:jc w:val="both"/>
      </w:pPr>
      <w:bookmarkStart w:id="1028" w:name="bookmark1028"/>
      <w:bookmarkEnd w:id="1028"/>
      <w:r>
        <w:rPr>
          <w:color w:val="000000"/>
          <w:spacing w:val="0"/>
          <w:w w:val="100"/>
          <w:position w:val="0"/>
        </w:rPr>
        <w:t>归属于该无形资产开发阶段的支出能够可靠地计量。</w:t>
      </w:r>
    </w:p>
    <w:p>
      <w:pPr>
        <w:pStyle w:val="Style5"/>
        <w:keepNext w:val="0"/>
        <w:keepLines w:val="0"/>
        <w:widowControl w:val="0"/>
        <w:shd w:val="clear" w:color="auto" w:fill="auto"/>
        <w:bidi w:val="0"/>
        <w:spacing w:before="0" w:after="500" w:line="317" w:lineRule="exact"/>
        <w:ind w:left="0" w:right="0" w:firstLine="440"/>
        <w:jc w:val="both"/>
      </w:pPr>
      <w:r>
        <w:rPr>
          <w:color w:val="000000"/>
          <w:spacing w:val="0"/>
          <w:w w:val="100"/>
          <w:position w:val="0"/>
        </w:rPr>
        <w:t>无法区分研究阶段支出和开发阶段支出的，将发生的研发支出全部计入当期损益。</w:t>
      </w:r>
    </w:p>
    <w:p>
      <w:pPr>
        <w:pStyle w:val="Style19"/>
        <w:keepNext/>
        <w:keepLines/>
        <w:widowControl w:val="0"/>
        <w:numPr>
          <w:ilvl w:val="0"/>
          <w:numId w:val="47"/>
        </w:numPr>
        <w:shd w:val="clear" w:color="auto" w:fill="auto"/>
        <w:bidi w:val="0"/>
        <w:spacing w:before="0" w:after="140" w:line="240" w:lineRule="auto"/>
        <w:ind w:left="0" w:right="0" w:firstLine="0"/>
        <w:jc w:val="both"/>
      </w:pPr>
      <w:bookmarkStart w:id="1029" w:name="bookmark1029"/>
      <w:bookmarkStart w:id="1030" w:name="bookmark1030"/>
      <w:bookmarkStart w:id="1031" w:name="bookmark1031"/>
      <w:bookmarkStart w:id="1032" w:name="bookmark1032"/>
      <w:bookmarkEnd w:id="1031"/>
      <w:r>
        <w:rPr>
          <w:color w:val="000000"/>
          <w:spacing w:val="0"/>
          <w:w w:val="100"/>
          <w:position w:val="0"/>
        </w:rPr>
        <w:t>长期资产减值</w:t>
      </w:r>
      <w:bookmarkEnd w:id="1029"/>
      <w:bookmarkEnd w:id="1030"/>
      <w:bookmarkEnd w:id="1032"/>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长期股权投资、固定资产、在建工程、使用寿命有限的无形资产、油气资产等长期资产，于 资产负债表日存在减值迹象的，进行减值测试。减值测试结果表明资产的可收回金额低于其账面 价值的，按其差额计提减值准备并计入减值损失。可收回金额为资产的公允价值减去处置费用后 的净额与资产预计未来现金流量的现值两者之间的较高者。资产减值准备按单项资产为基础计算 并确认，如果难以对单项资产的可收回金额进行估计的，以该资产所属的资产组确定资产组的可 收回金额。资产组是能够独立产生现金流入的最小资产组合。</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对于因企业合并形成的商誉、使用寿命不确定的无形资产、尚未达到可使用状态的无形资产， 无论是否存在减值迹象，至少在每年年度终了进行减值测试。</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本公司进行商誉减值测试，对于因企业合并形成的商誉的账面价值，自购买日起按照合理的 方法分摊至相关的资产组；难以分摊至相关的资产组的，将其分摊至相关的资产组组合。相关的 资产组或者资产组组合，是能够从企业合并的协同效应中受益的资产组或者资产组组合。</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在对包含商誉的相关资产组或者资产组组合进行减值测试时，如与商誉相关的资产组或者资 产组组合存在减值迹象的，先对不包含商誉的资产组或者资产组组合进行减值测试，计算可收回 金额，并与相关账面价值相比较，确认相应的减值损失。然后对包含商誉的资产组或者资产组组 合进行减值测试，比较其账面价值与可收回金额，如可收回金额低于账面价值的，减值损失金额 首先抵减分摊至资产组或者资产组组合中商誉的账面价值，再根据资产组或者资产组组合中除商 誉之外的其他各项资产的账面价值所占比重，按比例抵减其他各项资产的账面价值。</w:t>
      </w:r>
    </w:p>
    <w:p>
      <w:pPr>
        <w:pStyle w:val="Style5"/>
        <w:keepNext w:val="0"/>
        <w:keepLines w:val="0"/>
        <w:widowControl w:val="0"/>
        <w:shd w:val="clear" w:color="auto" w:fill="auto"/>
        <w:bidi w:val="0"/>
        <w:spacing w:before="0" w:after="340" w:line="272" w:lineRule="exact"/>
        <w:ind w:left="0" w:right="0" w:firstLine="220"/>
        <w:jc w:val="both"/>
      </w:pPr>
      <w:r>
        <w:rPr>
          <w:color w:val="000000"/>
          <w:spacing w:val="0"/>
          <w:w w:val="100"/>
          <w:position w:val="0"/>
        </w:rPr>
        <w:t>上述资产减值损失一经确认，在以后会计期间不予转回。</w:t>
      </w:r>
    </w:p>
    <w:p>
      <w:pPr>
        <w:pStyle w:val="Style19"/>
        <w:keepNext/>
        <w:keepLines/>
        <w:widowControl w:val="0"/>
        <w:numPr>
          <w:ilvl w:val="0"/>
          <w:numId w:val="47"/>
        </w:numPr>
        <w:shd w:val="clear" w:color="auto" w:fill="auto"/>
        <w:tabs>
          <w:tab w:pos="440" w:val="left"/>
        </w:tabs>
        <w:bidi w:val="0"/>
        <w:spacing w:before="0"/>
        <w:ind w:left="0" w:right="0" w:firstLine="0"/>
        <w:jc w:val="left"/>
      </w:pPr>
      <w:bookmarkStart w:id="1033" w:name="bookmark1033"/>
      <w:bookmarkStart w:id="1034" w:name="bookmark1034"/>
      <w:bookmarkStart w:id="1035" w:name="bookmark1035"/>
      <w:bookmarkStart w:id="1036" w:name="bookmark1036"/>
      <w:bookmarkEnd w:id="1035"/>
      <w:r>
        <w:rPr>
          <w:color w:val="000000"/>
          <w:spacing w:val="0"/>
          <w:w w:val="100"/>
          <w:position w:val="0"/>
        </w:rPr>
        <w:t>长期待摊费用</w:t>
      </w:r>
      <w:bookmarkEnd w:id="1033"/>
      <w:bookmarkEnd w:id="1034"/>
      <w:bookmarkEnd w:id="1036"/>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长期待摊费用为已经发生但应由本期和以后各期负担的分摊期限在一年以上的各项费用。本 公司长期待摊费用包括各平台装修费等。</w:t>
      </w:r>
    </w:p>
    <w:p>
      <w:pPr>
        <w:pStyle w:val="Style5"/>
        <w:keepNext w:val="0"/>
        <w:keepLines w:val="0"/>
        <w:widowControl w:val="0"/>
        <w:numPr>
          <w:ilvl w:val="0"/>
          <w:numId w:val="89"/>
        </w:numPr>
        <w:shd w:val="clear" w:color="auto" w:fill="auto"/>
        <w:tabs>
          <w:tab w:pos="813" w:val="left"/>
        </w:tabs>
        <w:bidi w:val="0"/>
        <w:spacing w:before="0" w:after="0" w:line="312" w:lineRule="exact"/>
        <w:ind w:left="0" w:right="0" w:firstLine="440"/>
        <w:jc w:val="both"/>
      </w:pPr>
      <w:bookmarkStart w:id="1037" w:name="bookmark1037"/>
      <w:bookmarkEnd w:id="1037"/>
      <w:r>
        <w:rPr>
          <w:color w:val="000000"/>
          <w:spacing w:val="0"/>
          <w:w w:val="100"/>
          <w:position w:val="0"/>
        </w:rPr>
        <w:t>摊销方法</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长期待摊费用在受益期内平均摊销。</w:t>
      </w:r>
    </w:p>
    <w:p>
      <w:pPr>
        <w:pStyle w:val="Style5"/>
        <w:keepNext w:val="0"/>
        <w:keepLines w:val="0"/>
        <w:widowControl w:val="0"/>
        <w:numPr>
          <w:ilvl w:val="0"/>
          <w:numId w:val="89"/>
        </w:numPr>
        <w:shd w:val="clear" w:color="auto" w:fill="auto"/>
        <w:tabs>
          <w:tab w:pos="827" w:val="left"/>
        </w:tabs>
        <w:bidi w:val="0"/>
        <w:spacing w:before="0" w:after="0" w:line="312" w:lineRule="exact"/>
        <w:ind w:left="0" w:right="0" w:firstLine="440"/>
        <w:jc w:val="both"/>
      </w:pPr>
      <w:bookmarkStart w:id="1038" w:name="bookmark1038"/>
      <w:bookmarkEnd w:id="1038"/>
      <w:r>
        <w:rPr>
          <w:color w:val="000000"/>
          <w:spacing w:val="0"/>
          <w:w w:val="100"/>
          <w:position w:val="0"/>
        </w:rPr>
        <w:t>摊销年限</w:t>
      </w:r>
    </w:p>
    <w:p>
      <w:pPr>
        <w:pStyle w:val="Style5"/>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根据各项费用的受益期确认各自摊销年限。</w:t>
      </w:r>
    </w:p>
    <w:p>
      <w:pPr>
        <w:pStyle w:val="Style19"/>
        <w:keepNext/>
        <w:keepLines/>
        <w:widowControl w:val="0"/>
        <w:numPr>
          <w:ilvl w:val="0"/>
          <w:numId w:val="47"/>
        </w:numPr>
        <w:shd w:val="clear" w:color="auto" w:fill="auto"/>
        <w:tabs>
          <w:tab w:pos="440" w:val="left"/>
        </w:tabs>
        <w:bidi w:val="0"/>
        <w:spacing w:before="0"/>
        <w:ind w:left="0" w:right="0" w:firstLine="0"/>
        <w:jc w:val="left"/>
      </w:pPr>
      <w:bookmarkStart w:id="1039" w:name="bookmark1039"/>
      <w:bookmarkStart w:id="1040" w:name="bookmark1040"/>
      <w:bookmarkStart w:id="1041" w:name="bookmark1041"/>
      <w:bookmarkStart w:id="1042" w:name="bookmark1042"/>
      <w:bookmarkEnd w:id="1041"/>
      <w:r>
        <w:rPr>
          <w:color w:val="000000"/>
          <w:spacing w:val="0"/>
          <w:w w:val="100"/>
          <w:position w:val="0"/>
        </w:rPr>
        <w:t>合同负债</w:t>
      </w:r>
      <w:bookmarkEnd w:id="1039"/>
      <w:bookmarkEnd w:id="1040"/>
      <w:bookmarkEnd w:id="1042"/>
    </w:p>
    <w:p>
      <w:pPr>
        <w:pStyle w:val="Style19"/>
        <w:keepNext/>
        <w:keepLines/>
        <w:widowControl w:val="0"/>
        <w:numPr>
          <w:ilvl w:val="0"/>
          <w:numId w:val="91"/>
        </w:numPr>
        <w:shd w:val="clear" w:color="auto" w:fill="auto"/>
        <w:bidi w:val="0"/>
        <w:spacing w:before="0" w:after="120"/>
        <w:ind w:left="0" w:right="0" w:firstLine="0"/>
        <w:jc w:val="left"/>
      </w:pPr>
      <w:bookmarkStart w:id="1039" w:name="bookmark1039"/>
      <w:bookmarkStart w:id="1040" w:name="bookmark1040"/>
      <w:bookmarkStart w:id="1043" w:name="bookmark1043"/>
      <w:bookmarkStart w:id="1044" w:name="bookmark1044"/>
      <w:bookmarkEnd w:id="1043"/>
      <w:r>
        <w:rPr>
          <w:color w:val="000000"/>
          <w:spacing w:val="0"/>
          <w:w w:val="100"/>
          <w:position w:val="0"/>
        </w:rPr>
        <w:t>.</w:t>
      </w:r>
      <w:r>
        <w:rPr>
          <w:color w:val="000000"/>
          <w:spacing w:val="0"/>
          <w:w w:val="100"/>
          <w:position w:val="0"/>
        </w:rPr>
        <w:t>合同负债的确认方法</w:t>
      </w:r>
      <w:bookmarkEnd w:id="1039"/>
      <w:bookmarkEnd w:id="1040"/>
      <w:bookmarkEnd w:id="104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440"/>
        <w:jc w:val="left"/>
      </w:pPr>
      <w:r>
        <w:rPr>
          <w:b/>
          <w:bCs/>
          <w:color w:val="000000"/>
          <w:spacing w:val="0"/>
          <w:w w:val="100"/>
          <w:position w:val="0"/>
        </w:rPr>
        <w:t>自2020年1月1日起的会计政策：</w:t>
      </w:r>
    </w:p>
    <w:p>
      <w:pPr>
        <w:pStyle w:val="Style5"/>
        <w:keepNext w:val="0"/>
        <w:keepLines w:val="0"/>
        <w:widowControl w:val="0"/>
        <w:shd w:val="clear" w:color="auto" w:fill="auto"/>
        <w:bidi w:val="0"/>
        <w:spacing w:before="0" w:after="340" w:line="274" w:lineRule="exact"/>
        <w:ind w:left="0" w:right="0" w:firstLine="440"/>
        <w:jc w:val="both"/>
      </w:pPr>
      <w:r>
        <w:rPr>
          <w:color w:val="000000"/>
          <w:spacing w:val="0"/>
          <w:w w:val="100"/>
          <w:position w:val="0"/>
        </w:rPr>
        <w:t>本公司根据履行履约义务与客户付款之间的关系在资产负债表中列示合同资产或合同负债。 本公司已收或应收客户对价而应向客户转让商品或提供服务的义务列示为合同负债。同一合同下 的合同资产和合同负债以净额列示。</w:t>
      </w:r>
    </w:p>
    <w:p>
      <w:pPr>
        <w:pStyle w:val="Style19"/>
        <w:keepNext/>
        <w:keepLines/>
        <w:widowControl w:val="0"/>
        <w:numPr>
          <w:ilvl w:val="0"/>
          <w:numId w:val="47"/>
        </w:numPr>
        <w:shd w:val="clear" w:color="auto" w:fill="auto"/>
        <w:tabs>
          <w:tab w:pos="440" w:val="left"/>
        </w:tabs>
        <w:bidi w:val="0"/>
        <w:spacing w:before="0"/>
        <w:ind w:left="0" w:right="0" w:firstLine="0"/>
        <w:jc w:val="left"/>
      </w:pPr>
      <w:bookmarkStart w:id="1045" w:name="bookmark1045"/>
      <w:bookmarkStart w:id="1046" w:name="bookmark1046"/>
      <w:bookmarkStart w:id="1047" w:name="bookmark1047"/>
      <w:bookmarkStart w:id="1048" w:name="bookmark1048"/>
      <w:bookmarkEnd w:id="1047"/>
      <w:r>
        <w:rPr>
          <w:color w:val="000000"/>
          <w:spacing w:val="0"/>
          <w:w w:val="100"/>
          <w:position w:val="0"/>
        </w:rPr>
        <w:t>职工薪酬</w:t>
      </w:r>
      <w:bookmarkEnd w:id="1045"/>
      <w:bookmarkEnd w:id="1046"/>
      <w:bookmarkEnd w:id="1048"/>
    </w:p>
    <w:p>
      <w:pPr>
        <w:pStyle w:val="Style19"/>
        <w:keepNext/>
        <w:keepLines/>
        <w:widowControl w:val="0"/>
        <w:numPr>
          <w:ilvl w:val="0"/>
          <w:numId w:val="93"/>
        </w:numPr>
        <w:shd w:val="clear" w:color="auto" w:fill="auto"/>
        <w:bidi w:val="0"/>
        <w:spacing w:before="0"/>
        <w:ind w:left="0" w:right="0" w:firstLine="0"/>
        <w:jc w:val="left"/>
      </w:pPr>
      <w:bookmarkStart w:id="1045" w:name="bookmark1045"/>
      <w:bookmarkStart w:id="1046" w:name="bookmark1046"/>
      <w:bookmarkStart w:id="1049" w:name="bookmark1049"/>
      <w:bookmarkStart w:id="1050" w:name="bookmark1050"/>
      <w:bookmarkEnd w:id="1049"/>
      <w:r>
        <w:rPr>
          <w:color w:val="000000"/>
          <w:spacing w:val="0"/>
          <w:w w:val="100"/>
          <w:position w:val="0"/>
        </w:rPr>
        <w:t>.</w:t>
      </w:r>
      <w:r>
        <w:rPr>
          <w:color w:val="000000"/>
          <w:spacing w:val="0"/>
          <w:w w:val="100"/>
          <w:position w:val="0"/>
        </w:rPr>
        <w:t>短期薪酬的会计处理方法</w:t>
      </w:r>
      <w:bookmarkEnd w:id="1045"/>
      <w:bookmarkEnd w:id="1046"/>
      <w:bookmarkEnd w:id="1050"/>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本公司在职工为本公司提供服务的会计期间，将实际发生的短期薪酬确认为负债，并计入当 期损益或相关资产成本。</w:t>
      </w:r>
    </w:p>
    <w:p>
      <w:pPr>
        <w:pStyle w:val="Style5"/>
        <w:keepNext w:val="0"/>
        <w:keepLines w:val="0"/>
        <w:widowControl w:val="0"/>
        <w:shd w:val="clear" w:color="auto" w:fill="auto"/>
        <w:bidi w:val="0"/>
        <w:spacing w:before="0" w:after="60" w:line="314" w:lineRule="exact"/>
        <w:ind w:left="0" w:right="0" w:firstLine="440"/>
        <w:jc w:val="left"/>
      </w:pPr>
      <w:r>
        <w:rPr>
          <w:color w:val="000000"/>
          <w:spacing w:val="0"/>
          <w:w w:val="100"/>
          <w:position w:val="0"/>
        </w:rPr>
        <w:t>本公司为职工缴纳的社会保险费和住房公积金，以及按规定提取的工会经费和职工教育经费, 在职工为本公司提供服务的会计期间，根据规定的计提基础和计提比例计算确定相应的职工薪酬 金额。</w:t>
      </w:r>
    </w:p>
    <w:p>
      <w:pPr>
        <w:pStyle w:val="Style5"/>
        <w:keepNext w:val="0"/>
        <w:keepLines w:val="0"/>
        <w:widowControl w:val="0"/>
        <w:shd w:val="clear" w:color="auto" w:fill="auto"/>
        <w:bidi w:val="0"/>
        <w:spacing w:before="0" w:after="80" w:line="322" w:lineRule="exact"/>
        <w:ind w:left="0" w:right="0" w:firstLine="440"/>
        <w:jc w:val="both"/>
      </w:pPr>
      <w:r>
        <w:rPr>
          <w:color w:val="000000"/>
          <w:spacing w:val="0"/>
          <w:w w:val="100"/>
          <w:position w:val="0"/>
        </w:rPr>
        <w:t>本公司发生的职工福利费，在实际发生时根据实际发生额计入当期损益或相关资产成本，其 中，非货币性福利按照公允价值计量。</w:t>
      </w:r>
    </w:p>
    <w:p>
      <w:pPr>
        <w:pStyle w:val="Style5"/>
        <w:keepNext w:val="0"/>
        <w:keepLines w:val="0"/>
        <w:widowControl w:val="0"/>
        <w:numPr>
          <w:ilvl w:val="0"/>
          <w:numId w:val="93"/>
        </w:numPr>
        <w:shd w:val="clear" w:color="auto" w:fill="auto"/>
        <w:tabs>
          <w:tab w:pos="430" w:val="left"/>
        </w:tabs>
        <w:bidi w:val="0"/>
        <w:spacing w:before="0" w:after="80" w:line="312" w:lineRule="exact"/>
        <w:ind w:left="0" w:right="0" w:firstLine="0"/>
        <w:jc w:val="both"/>
      </w:pPr>
      <w:bookmarkStart w:id="1051" w:name="bookmark1051"/>
      <w:bookmarkEnd w:id="1051"/>
      <w:r>
        <w:rPr>
          <w:b/>
          <w:bCs/>
          <w:color w:val="000000"/>
          <w:spacing w:val="0"/>
          <w:w w:val="100"/>
          <w:position w:val="0"/>
        </w:rPr>
        <w:t>.</w:t>
      </w:r>
      <w:r>
        <w:rPr>
          <w:b/>
          <w:bCs/>
          <w:color w:val="000000"/>
          <w:spacing w:val="0"/>
          <w:w w:val="100"/>
          <w:position w:val="0"/>
        </w:rPr>
        <w:t>离职后福利的会计处理方法</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设定提存计划：</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本公司按当地政府的相关规定为职工缴纳基本养老保险和失业保险，在职工为本公司提供服 务的会计期间，按以当地规定的缴纳基数和比例计算应缴纳金额，确认为负债，并计入当期损益 或相关资产成本。</w:t>
      </w:r>
    </w:p>
    <w:p>
      <w:pPr>
        <w:pStyle w:val="Style5"/>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此外，本公司还参与了由国家相关部门批准的企业年金计划/补充养老保险基金。本公司按职 工工资总额的一定比例向年金计划/当地社会保险机构缴费，相应支出计入当期损益或相关资产成 本。</w:t>
      </w:r>
    </w:p>
    <w:p>
      <w:pPr>
        <w:pStyle w:val="Style5"/>
        <w:keepNext w:val="0"/>
        <w:keepLines w:val="0"/>
        <w:widowControl w:val="0"/>
        <w:numPr>
          <w:ilvl w:val="0"/>
          <w:numId w:val="93"/>
        </w:numPr>
        <w:shd w:val="clear" w:color="auto" w:fill="auto"/>
        <w:tabs>
          <w:tab w:pos="430" w:val="left"/>
        </w:tabs>
        <w:bidi w:val="0"/>
        <w:spacing w:before="0" w:after="80" w:line="312" w:lineRule="exact"/>
        <w:ind w:left="0" w:right="0" w:firstLine="0"/>
        <w:jc w:val="both"/>
      </w:pPr>
      <w:bookmarkStart w:id="1052" w:name="bookmark1052"/>
      <w:bookmarkEnd w:id="1052"/>
      <w:r>
        <w:rPr>
          <w:b/>
          <w:bCs/>
          <w:color w:val="000000"/>
          <w:spacing w:val="0"/>
          <w:w w:val="100"/>
          <w:position w:val="0"/>
        </w:rPr>
        <w:t>.</w:t>
      </w:r>
      <w:r>
        <w:rPr>
          <w:b/>
          <w:bCs/>
          <w:color w:val="000000"/>
          <w:spacing w:val="0"/>
          <w:w w:val="100"/>
          <w:position w:val="0"/>
        </w:rPr>
        <w:t>辞退福利的会计处理方法</w:t>
      </w:r>
    </w:p>
    <w:p>
      <w:pPr>
        <w:pStyle w:val="Style5"/>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80" w:line="314" w:lineRule="exact"/>
        <w:ind w:left="0" w:right="0" w:firstLine="440"/>
        <w:jc w:val="both"/>
      </w:pPr>
      <w:r>
        <w:rPr>
          <w:color w:val="000000"/>
          <w:spacing w:val="0"/>
          <w:w w:val="100"/>
          <w:position w:val="0"/>
        </w:rPr>
        <w:t>本公司向职工提供辞退福利的，在下列两者孰早日确认辞退福利产生的职工薪酬负债，并计 入当期损益：公司不能单方面撤回因解除劳动关系计划或裁减建议所提供的辞退福利时；公司确 认与涉及支付辞退福利的重组相关的成本或费用。</w:t>
      </w:r>
    </w:p>
    <w:p>
      <w:pPr>
        <w:pStyle w:val="Style5"/>
        <w:keepNext w:val="0"/>
        <w:keepLines w:val="0"/>
        <w:widowControl w:val="0"/>
        <w:numPr>
          <w:ilvl w:val="0"/>
          <w:numId w:val="93"/>
        </w:numPr>
        <w:shd w:val="clear" w:color="auto" w:fill="auto"/>
        <w:tabs>
          <w:tab w:pos="430" w:val="left"/>
        </w:tabs>
        <w:bidi w:val="0"/>
        <w:spacing w:before="0" w:after="80" w:line="312" w:lineRule="exact"/>
        <w:ind w:left="0" w:right="0" w:firstLine="0"/>
        <w:jc w:val="left"/>
      </w:pPr>
      <w:bookmarkStart w:id="1053" w:name="bookmark1053"/>
      <w:bookmarkEnd w:id="1053"/>
      <w:r>
        <w:rPr>
          <w:b/>
          <w:bCs/>
          <w:color w:val="000000"/>
          <w:spacing w:val="0"/>
          <w:w w:val="100"/>
          <w:position w:val="0"/>
        </w:rPr>
        <w:t>.</w:t>
      </w:r>
      <w:r>
        <w:rPr>
          <w:b/>
          <w:bCs/>
          <w:color w:val="000000"/>
          <w:spacing w:val="0"/>
          <w:w w:val="100"/>
          <w:position w:val="0"/>
        </w:rPr>
        <w:t>其他长期职工福利的会计处理方法</w:t>
      </w: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0" w:val="left"/>
        </w:tabs>
        <w:bidi w:val="0"/>
        <w:spacing w:before="0" w:after="80"/>
        <w:ind w:left="0" w:right="0" w:firstLine="0"/>
        <w:jc w:val="left"/>
      </w:pPr>
      <w:bookmarkStart w:id="1054" w:name="bookmark1054"/>
      <w:bookmarkStart w:id="1055" w:name="bookmark1055"/>
      <w:bookmarkStart w:id="1056" w:name="bookmark1056"/>
      <w:bookmarkStart w:id="1057" w:name="bookmark1057"/>
      <w:bookmarkEnd w:id="1056"/>
      <w:r>
        <w:rPr>
          <w:color w:val="000000"/>
          <w:spacing w:val="0"/>
          <w:w w:val="100"/>
          <w:position w:val="0"/>
        </w:rPr>
        <w:t>租赁负债</w:t>
      </w:r>
      <w:bookmarkEnd w:id="1054"/>
      <w:bookmarkEnd w:id="1055"/>
      <w:bookmarkEnd w:id="1057"/>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47"/>
        </w:numPr>
        <w:shd w:val="clear" w:color="auto" w:fill="auto"/>
        <w:tabs>
          <w:tab w:pos="440" w:val="left"/>
        </w:tabs>
        <w:bidi w:val="0"/>
        <w:spacing w:before="0" w:after="80"/>
        <w:ind w:left="0" w:right="0" w:firstLine="0"/>
        <w:jc w:val="left"/>
      </w:pPr>
      <w:bookmarkStart w:id="1058" w:name="bookmark1058"/>
      <w:bookmarkStart w:id="1059" w:name="bookmark1059"/>
      <w:bookmarkStart w:id="1060" w:name="bookmark1060"/>
      <w:bookmarkStart w:id="1061" w:name="bookmark1061"/>
      <w:bookmarkEnd w:id="1060"/>
      <w:r>
        <w:rPr>
          <w:color w:val="000000"/>
          <w:spacing w:val="0"/>
          <w:w w:val="100"/>
          <w:position w:val="0"/>
        </w:rPr>
        <w:t>预计负债</w:t>
      </w:r>
      <w:bookmarkEnd w:id="1058"/>
      <w:bookmarkEnd w:id="1059"/>
      <w:bookmarkEnd w:id="1061"/>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与诉讼、债务担保、亏损合同、产品质量保证、重组事项等或有事项相关的义务同时满足下 列条件时，本公司确认为预计负债：</w:t>
      </w:r>
    </w:p>
    <w:p>
      <w:pPr>
        <w:pStyle w:val="Style5"/>
        <w:keepNext w:val="0"/>
        <w:keepLines w:val="0"/>
        <w:widowControl w:val="0"/>
        <w:numPr>
          <w:ilvl w:val="0"/>
          <w:numId w:val="95"/>
        </w:numPr>
        <w:shd w:val="clear" w:color="auto" w:fill="auto"/>
        <w:tabs>
          <w:tab w:pos="923" w:val="left"/>
        </w:tabs>
        <w:bidi w:val="0"/>
        <w:spacing w:before="0" w:after="0" w:line="312" w:lineRule="exact"/>
        <w:ind w:left="0" w:right="0" w:firstLine="440"/>
        <w:jc w:val="both"/>
      </w:pPr>
      <w:bookmarkStart w:id="1062" w:name="bookmark1062"/>
      <w:bookmarkEnd w:id="1062"/>
      <w:r>
        <w:rPr>
          <w:color w:val="000000"/>
          <w:spacing w:val="0"/>
          <w:w w:val="100"/>
          <w:position w:val="0"/>
        </w:rPr>
        <w:t>该义务是本公司承担的现时义务；</w:t>
      </w:r>
    </w:p>
    <w:p>
      <w:pPr>
        <w:pStyle w:val="Style5"/>
        <w:keepNext w:val="0"/>
        <w:keepLines w:val="0"/>
        <w:widowControl w:val="0"/>
        <w:numPr>
          <w:ilvl w:val="0"/>
          <w:numId w:val="95"/>
        </w:numPr>
        <w:shd w:val="clear" w:color="auto" w:fill="auto"/>
        <w:tabs>
          <w:tab w:pos="923" w:val="left"/>
        </w:tabs>
        <w:bidi w:val="0"/>
        <w:spacing w:before="0" w:after="0" w:line="312" w:lineRule="exact"/>
        <w:ind w:left="0" w:right="0" w:firstLine="440"/>
        <w:jc w:val="both"/>
      </w:pPr>
      <w:bookmarkStart w:id="1063" w:name="bookmark1063"/>
      <w:bookmarkEnd w:id="1063"/>
      <w:r>
        <w:rPr>
          <w:color w:val="000000"/>
          <w:spacing w:val="0"/>
          <w:w w:val="100"/>
          <w:position w:val="0"/>
        </w:rPr>
        <w:t>履行该义务很可能导致经济利益流出本公司；</w:t>
      </w:r>
    </w:p>
    <w:p>
      <w:pPr>
        <w:pStyle w:val="Style5"/>
        <w:keepNext w:val="0"/>
        <w:keepLines w:val="0"/>
        <w:widowControl w:val="0"/>
        <w:numPr>
          <w:ilvl w:val="0"/>
          <w:numId w:val="95"/>
        </w:numPr>
        <w:shd w:val="clear" w:color="auto" w:fill="auto"/>
        <w:tabs>
          <w:tab w:pos="923" w:val="left"/>
        </w:tabs>
        <w:bidi w:val="0"/>
        <w:spacing w:before="0" w:after="0" w:line="312" w:lineRule="exact"/>
        <w:ind w:left="0" w:right="0" w:firstLine="440"/>
        <w:jc w:val="both"/>
      </w:pPr>
      <w:bookmarkStart w:id="1064" w:name="bookmark1064"/>
      <w:bookmarkEnd w:id="1064"/>
      <w:r>
        <w:rPr>
          <w:color w:val="000000"/>
          <w:spacing w:val="0"/>
          <w:w w:val="100"/>
          <w:position w:val="0"/>
        </w:rPr>
        <w:t>该义务的金额能够可靠地计量。</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预计负债按履行相关现时义务所需的支出的最佳估计数进行初始计量。</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在确定最佳估计数时，综合考虑与或有事项有关的风险、不确定性和货币时间价值等因素。 对于货币时间价值影响重大的，通过对相关未来现金流出进行折现后确定最佳估计数。</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所需支出存在一个连续范围，且该范围内各种结果发生的可能性相同的，最佳估计数按照该 范围内的中间值确定；在其他情况下，最佳估计数分别下列情况处理：</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-或有事项涉及单个项目的，按照最可能发生金额确定。</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-或有事项涉及多个项目的，按照各种可能结果及相关概率计算确定。</w:t>
      </w:r>
    </w:p>
    <w:p>
      <w:pPr>
        <w:pStyle w:val="Style5"/>
        <w:keepNext w:val="0"/>
        <w:keepLines w:val="0"/>
        <w:widowControl w:val="0"/>
        <w:shd w:val="clear" w:color="auto" w:fill="auto"/>
        <w:bidi w:val="0"/>
        <w:spacing w:before="0" w:after="0" w:line="278" w:lineRule="exact"/>
        <w:ind w:left="0" w:right="0" w:firstLine="440"/>
        <w:jc w:val="both"/>
      </w:pPr>
      <w:r>
        <w:rPr>
          <w:color w:val="000000"/>
          <w:spacing w:val="0"/>
          <w:w w:val="100"/>
          <w:position w:val="0"/>
        </w:rPr>
        <w:t>清偿预计负债所需支出全部或部分预期由第三方补偿的，补偿金额在基本确定能够收到时， 作为资产单独确认，确认的补偿金额不超过预计负债的账面价值。</w:t>
      </w:r>
    </w:p>
    <w:p>
      <w:pPr>
        <w:pStyle w:val="Style5"/>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本公司在资产负债表日对预计负债的账面价值进行复核，有确凿证据表明该账面价值不能反 映当前最佳估计数的，按照当前最佳估计数对该账面价值进行调整。</w:t>
      </w:r>
    </w:p>
    <w:p>
      <w:pPr>
        <w:pStyle w:val="Style19"/>
        <w:keepNext/>
        <w:keepLines/>
        <w:widowControl w:val="0"/>
        <w:numPr>
          <w:ilvl w:val="0"/>
          <w:numId w:val="97"/>
        </w:numPr>
        <w:shd w:val="clear" w:color="auto" w:fill="auto"/>
        <w:tabs>
          <w:tab w:pos="422" w:val="left"/>
        </w:tabs>
        <w:bidi w:val="0"/>
        <w:spacing w:before="0" w:line="314" w:lineRule="exact"/>
        <w:ind w:left="0" w:right="0" w:firstLine="0"/>
        <w:jc w:val="left"/>
      </w:pPr>
      <w:bookmarkStart w:id="1065" w:name="bookmark1065"/>
      <w:bookmarkStart w:id="1066" w:name="bookmark1066"/>
      <w:bookmarkStart w:id="1067" w:name="bookmark1067"/>
      <w:bookmarkStart w:id="1068" w:name="bookmark1068"/>
      <w:bookmarkEnd w:id="1067"/>
      <w:r>
        <w:rPr>
          <w:color w:val="000000"/>
          <w:spacing w:val="0"/>
          <w:w w:val="100"/>
          <w:position w:val="0"/>
        </w:rPr>
        <w:t>股份支付</w:t>
      </w:r>
      <w:bookmarkEnd w:id="1065"/>
      <w:bookmarkEnd w:id="1066"/>
      <w:bookmarkEnd w:id="1068"/>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本公司的股份支付是为了获取职工或其他方提供服务而授予权益工具或者承担以权益工具为 基础确定的负债的交易。本公司的股份支付分为以权益结算的股份支付和以现金结算的股份支付。</w:t>
      </w:r>
    </w:p>
    <w:p>
      <w:pPr>
        <w:pStyle w:val="Style19"/>
        <w:keepNext/>
        <w:keepLines/>
        <w:widowControl w:val="0"/>
        <w:numPr>
          <w:ilvl w:val="0"/>
          <w:numId w:val="99"/>
        </w:numPr>
        <w:shd w:val="clear" w:color="auto" w:fill="auto"/>
        <w:tabs>
          <w:tab w:pos="832" w:val="left"/>
        </w:tabs>
        <w:bidi w:val="0"/>
        <w:spacing w:before="0" w:after="140" w:line="314" w:lineRule="exact"/>
        <w:ind w:left="0" w:right="0" w:firstLine="440"/>
        <w:jc w:val="both"/>
      </w:pPr>
      <w:bookmarkStart w:id="1069" w:name="bookmark1069"/>
      <w:bookmarkStart w:id="1070" w:name="bookmark1070"/>
      <w:bookmarkStart w:id="1071" w:name="bookmark1071"/>
      <w:bookmarkStart w:id="1072" w:name="bookmark1072"/>
      <w:bookmarkEnd w:id="1071"/>
      <w:r>
        <w:rPr>
          <w:color w:val="000000"/>
          <w:spacing w:val="0"/>
          <w:w w:val="100"/>
          <w:position w:val="0"/>
        </w:rPr>
        <w:t>以权益结算的股份支付及权益工具</w:t>
      </w:r>
      <w:bookmarkEnd w:id="1069"/>
      <w:bookmarkEnd w:id="1070"/>
      <w:bookmarkEnd w:id="1072"/>
    </w:p>
    <w:p>
      <w:pPr>
        <w:pStyle w:val="Style5"/>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以权益结算的股份支付换取职工提供服务的，以授予职工权益工具的公允价值计量。对于授 予后立即可行权的股份支付交易，在授予日按照权益工具的公允价值计入相关成本或费用，相应 增加资本公积。对于授予后完成等待期内的服务或达到规定业绩条件才可行权的股份支付交易， 在等待期内每个资产负债表日，本公司根据对可行权权益工具数量的最佳估计，按照授予日公允 价值，将当期取得的服务计入相关成本或费用，相应增加资本公积。</w:t>
      </w:r>
    </w:p>
    <w:p>
      <w:pPr>
        <w:pStyle w:val="Style5"/>
        <w:keepNext w:val="0"/>
        <w:keepLines w:val="0"/>
        <w:widowControl w:val="0"/>
        <w:shd w:val="clear" w:color="auto" w:fill="auto"/>
        <w:bidi w:val="0"/>
        <w:spacing w:before="0" w:after="140" w:line="274" w:lineRule="exact"/>
        <w:ind w:left="0" w:right="0" w:firstLine="440"/>
        <w:jc w:val="both"/>
      </w:pPr>
      <w:r>
        <w:rPr>
          <w:color w:val="000000"/>
          <w:spacing w:val="0"/>
          <w:w w:val="100"/>
          <w:position w:val="0"/>
        </w:rPr>
        <w:t>如果修改了以权益结算的股份支付的条款，至少按照未修改条款的情况确认取得的服务。此 外，任何增加所授予权益工具公允价值的修改，或在修改日对职工有利的变更，均确认取得服务 的增加。</w:t>
      </w:r>
    </w:p>
    <w:p>
      <w:pPr>
        <w:pStyle w:val="Style5"/>
        <w:keepNext w:val="0"/>
        <w:keepLines w:val="0"/>
        <w:widowControl w:val="0"/>
        <w:shd w:val="clear" w:color="auto" w:fill="auto"/>
        <w:bidi w:val="0"/>
        <w:spacing w:before="0" w:after="140" w:line="310" w:lineRule="exact"/>
        <w:ind w:left="0" w:right="0" w:firstLine="440"/>
        <w:jc w:val="both"/>
      </w:pPr>
      <w:r>
        <w:rPr>
          <w:color w:val="000000"/>
          <w:spacing w:val="0"/>
          <w:w w:val="100"/>
          <w:position w:val="0"/>
        </w:rPr>
        <w:t>在等待期内，如果取消了授予的权益工具，则本公司对取消所授予的权益性工具作为加速行 权处理，将剩余等待期内应确认的金额立即计入当期损益，同时确认资本公积。但是，如果授予 新的权益工具，并在新权益工具授予日认定所授予的新权益工具是用于替代被取消的权益工具的, 则以与处理原权益工具条款和条件修改相同的方式，对所授予的替代权益工具进行处理。</w:t>
      </w:r>
    </w:p>
    <w:p>
      <w:pPr>
        <w:pStyle w:val="Style19"/>
        <w:keepNext/>
        <w:keepLines/>
        <w:widowControl w:val="0"/>
        <w:numPr>
          <w:ilvl w:val="0"/>
          <w:numId w:val="99"/>
        </w:numPr>
        <w:shd w:val="clear" w:color="auto" w:fill="auto"/>
        <w:tabs>
          <w:tab w:pos="832" w:val="left"/>
        </w:tabs>
        <w:bidi w:val="0"/>
        <w:spacing w:before="0" w:after="140" w:line="314" w:lineRule="exact"/>
        <w:ind w:left="0" w:right="0" w:firstLine="440"/>
        <w:jc w:val="both"/>
      </w:pPr>
      <w:bookmarkStart w:id="1073" w:name="bookmark1073"/>
      <w:bookmarkStart w:id="1074" w:name="bookmark1074"/>
      <w:bookmarkStart w:id="1075" w:name="bookmark1075"/>
      <w:bookmarkStart w:id="1076" w:name="bookmark1076"/>
      <w:bookmarkEnd w:id="1075"/>
      <w:r>
        <w:rPr>
          <w:color w:val="000000"/>
          <w:spacing w:val="0"/>
          <w:w w:val="100"/>
          <w:position w:val="0"/>
        </w:rPr>
        <w:t>以现金结算的股份支付及权益工具</w:t>
      </w:r>
      <w:bookmarkEnd w:id="1073"/>
      <w:bookmarkEnd w:id="1074"/>
      <w:bookmarkEnd w:id="1076"/>
    </w:p>
    <w:p>
      <w:pPr>
        <w:pStyle w:val="Style5"/>
        <w:keepNext w:val="0"/>
        <w:keepLines w:val="0"/>
        <w:widowControl w:val="0"/>
        <w:shd w:val="clear" w:color="auto" w:fill="auto"/>
        <w:bidi w:val="0"/>
        <w:spacing w:before="0" w:after="340" w:line="314" w:lineRule="exact"/>
        <w:ind w:left="0" w:right="0" w:firstLine="440"/>
        <w:jc w:val="both"/>
      </w:pPr>
      <w:r>
        <w:rPr>
          <w:color w:val="000000"/>
          <w:spacing w:val="0"/>
          <w:w w:val="100"/>
          <w:position w:val="0"/>
        </w:rPr>
        <w:t>以现金结算的股份支付，按照本公司承担的以股份或其他权益工具为基础计算确定的负债的 公允价值计量。授予后立即可行权的股份支付交易，本公司在授予日按照承担负债的公允价值计 入相关成本或费用，相应增加负债。对于授予后完成等待期内的服务或达到规定业绩条件才可行 权的股份支付交易，在等待期内的每个资产负债表日，本公司以对可行权情况的最佳估计为基础， 按照本公司承担负债的公允价值，将当期取得的服务计入相关成本或费用，并相应计入负债。在 相关负债结算前的每个资产负债表日以及结算日，对负债的公允价值重新计量，其变动计入当期 损益</w:t>
      </w:r>
      <w:r>
        <w:rPr>
          <w:b/>
          <w:bCs/>
          <w:color w:val="000000"/>
          <w:spacing w:val="0"/>
          <w:w w:val="100"/>
          <w:position w:val="0"/>
        </w:rPr>
        <w:t>。</w:t>
      </w:r>
    </w:p>
    <w:p>
      <w:pPr>
        <w:pStyle w:val="Style19"/>
        <w:keepNext/>
        <w:keepLines/>
        <w:widowControl w:val="0"/>
        <w:numPr>
          <w:ilvl w:val="0"/>
          <w:numId w:val="101"/>
        </w:numPr>
        <w:shd w:val="clear" w:color="auto" w:fill="auto"/>
        <w:tabs>
          <w:tab w:pos="422" w:val="left"/>
        </w:tabs>
        <w:bidi w:val="0"/>
        <w:spacing w:before="0" w:line="314" w:lineRule="exact"/>
        <w:ind w:left="0" w:right="0" w:firstLine="0"/>
        <w:jc w:val="left"/>
      </w:pPr>
      <w:bookmarkStart w:id="1077" w:name="bookmark1077"/>
      <w:bookmarkStart w:id="1078" w:name="bookmark1078"/>
      <w:bookmarkStart w:id="1079" w:name="bookmark1079"/>
      <w:bookmarkStart w:id="1080" w:name="bookmark1080"/>
      <w:bookmarkEnd w:id="1079"/>
      <w:r>
        <w:rPr>
          <w:color w:val="000000"/>
          <w:spacing w:val="0"/>
          <w:w w:val="100"/>
          <w:position w:val="0"/>
        </w:rPr>
        <w:t>优先股、永续债等其他金融工具</w:t>
      </w:r>
      <w:bookmarkEnd w:id="1077"/>
      <w:bookmarkEnd w:id="1078"/>
      <w:bookmarkEnd w:id="1080"/>
    </w:p>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根据金融工具相关准则，对发行的可转换公司债券等金融工具，公司依据所发行金融工具的 合同条款及其所反映的经济实质而非仅以法律形式,结合金融资产、金融负债和权益工具的定义， 在初始确认时将该等金融工具或其组成部分分类为金融资产、金融负债或权益工具。</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本公司发行的永续债/优先股等金融工具满足以下条件之一，在初始确认时将该金融工具整体 或其组成部分分类为金融负债：</w:t>
      </w:r>
    </w:p>
    <w:p>
      <w:pPr>
        <w:pStyle w:val="Style5"/>
        <w:keepNext w:val="0"/>
        <w:keepLines w:val="0"/>
        <w:widowControl w:val="0"/>
        <w:numPr>
          <w:ilvl w:val="0"/>
          <w:numId w:val="103"/>
        </w:numPr>
        <w:shd w:val="clear" w:color="auto" w:fill="auto"/>
        <w:tabs>
          <w:tab w:pos="905" w:val="left"/>
        </w:tabs>
        <w:bidi w:val="0"/>
        <w:spacing w:before="0" w:after="0" w:line="314" w:lineRule="exact"/>
        <w:ind w:left="0" w:right="0" w:firstLine="440"/>
        <w:jc w:val="both"/>
      </w:pPr>
      <w:bookmarkStart w:id="1081" w:name="bookmark1081"/>
      <w:bookmarkEnd w:id="1081"/>
      <w:r>
        <w:rPr>
          <w:color w:val="000000"/>
          <w:spacing w:val="0"/>
          <w:w w:val="100"/>
          <w:position w:val="0"/>
        </w:rPr>
        <w:t>存在本公司不能无条件地避免以交付现金或其他金融资产履行的合同义务；</w:t>
      </w:r>
    </w:p>
    <w:p>
      <w:pPr>
        <w:pStyle w:val="Style5"/>
        <w:keepNext w:val="0"/>
        <w:keepLines w:val="0"/>
        <w:widowControl w:val="0"/>
        <w:numPr>
          <w:ilvl w:val="0"/>
          <w:numId w:val="103"/>
        </w:numPr>
        <w:shd w:val="clear" w:color="auto" w:fill="auto"/>
        <w:tabs>
          <w:tab w:pos="905" w:val="left"/>
        </w:tabs>
        <w:bidi w:val="0"/>
        <w:spacing w:before="0" w:after="0" w:line="314" w:lineRule="exact"/>
        <w:ind w:left="0" w:right="0" w:firstLine="440"/>
        <w:jc w:val="both"/>
      </w:pPr>
      <w:bookmarkStart w:id="1082" w:name="bookmark1082"/>
      <w:bookmarkEnd w:id="1082"/>
      <w:r>
        <w:rPr>
          <w:color w:val="000000"/>
          <w:spacing w:val="0"/>
          <w:w w:val="100"/>
          <w:position w:val="0"/>
        </w:rPr>
        <w:t>包含交付可变数量的自身权益工具进行结算的合同义务；</w:t>
      </w:r>
    </w:p>
    <w:p>
      <w:pPr>
        <w:pStyle w:val="Style5"/>
        <w:keepNext w:val="0"/>
        <w:keepLines w:val="0"/>
        <w:widowControl w:val="0"/>
        <w:numPr>
          <w:ilvl w:val="0"/>
          <w:numId w:val="103"/>
        </w:numPr>
        <w:shd w:val="clear" w:color="auto" w:fill="auto"/>
        <w:tabs>
          <w:tab w:pos="969" w:val="left"/>
        </w:tabs>
        <w:bidi w:val="0"/>
        <w:spacing w:before="0" w:after="0" w:line="314" w:lineRule="exact"/>
        <w:ind w:left="0" w:right="0" w:firstLine="440"/>
        <w:jc w:val="both"/>
      </w:pPr>
      <w:bookmarkStart w:id="1083" w:name="bookmark1083"/>
      <w:bookmarkEnd w:id="1083"/>
      <w:r>
        <w:rPr>
          <w:color w:val="000000"/>
          <w:spacing w:val="0"/>
          <w:w w:val="100"/>
          <w:position w:val="0"/>
        </w:rPr>
        <w:t>包含以自身权益进行结算的衍生工具(例如转股权等)，且该衍生工具不以固定数量的 自身权益工具交换固定金额的现金或其他金融资产进行结算；</w:t>
      </w:r>
    </w:p>
    <w:p>
      <w:pPr>
        <w:pStyle w:val="Style5"/>
        <w:keepNext w:val="0"/>
        <w:keepLines w:val="0"/>
        <w:widowControl w:val="0"/>
        <w:numPr>
          <w:ilvl w:val="0"/>
          <w:numId w:val="103"/>
        </w:numPr>
        <w:shd w:val="clear" w:color="auto" w:fill="auto"/>
        <w:tabs>
          <w:tab w:pos="905" w:val="left"/>
        </w:tabs>
        <w:bidi w:val="0"/>
        <w:spacing w:before="0" w:after="0" w:line="314" w:lineRule="exact"/>
        <w:ind w:left="0" w:right="0" w:firstLine="440"/>
        <w:jc w:val="both"/>
      </w:pPr>
      <w:bookmarkStart w:id="1084" w:name="bookmark1084"/>
      <w:bookmarkEnd w:id="1084"/>
      <w:r>
        <w:rPr>
          <w:color w:val="000000"/>
          <w:spacing w:val="0"/>
          <w:w w:val="100"/>
          <w:position w:val="0"/>
        </w:rPr>
        <w:t>存在间接地形成合同义务的合同条款；</w:t>
      </w:r>
    </w:p>
    <w:p>
      <w:pPr>
        <w:pStyle w:val="Style5"/>
        <w:keepNext w:val="0"/>
        <w:keepLines w:val="0"/>
        <w:widowControl w:val="0"/>
        <w:numPr>
          <w:ilvl w:val="0"/>
          <w:numId w:val="103"/>
        </w:numPr>
        <w:shd w:val="clear" w:color="auto" w:fill="auto"/>
        <w:tabs>
          <w:tab w:pos="905" w:val="left"/>
        </w:tabs>
        <w:bidi w:val="0"/>
        <w:spacing w:before="0" w:after="0" w:line="314" w:lineRule="exact"/>
        <w:ind w:left="0" w:right="0" w:firstLine="440"/>
        <w:jc w:val="left"/>
      </w:pPr>
      <w:bookmarkStart w:id="1085" w:name="bookmark1085"/>
      <w:bookmarkEnd w:id="1085"/>
      <w:r>
        <w:rPr>
          <w:color w:val="000000"/>
          <w:spacing w:val="0"/>
          <w:w w:val="100"/>
          <w:position w:val="0"/>
        </w:rPr>
        <w:t>发行方清算时永续债与发行方发行的普通债券和其他债务处于相同清偿顺序的。</w:t>
      </w:r>
    </w:p>
    <w:p>
      <w:pPr>
        <w:pStyle w:val="Style5"/>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不满足上述任何一项条件的永续债/优先股等金融工具，在初始确认时将该金融工具整体或其 组成部分分类为权益工具。</w:t>
      </w:r>
    </w:p>
    <w:p>
      <w:pPr>
        <w:pStyle w:val="Style5"/>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在资产负债表日，对归类为权益工具的金融工具，其利息支出或股利分配作为公司的利润分 配，其回购、注销等作为权益的变动处理；对于归类为金融负债的金融工具，其利息支出或股利 分配按照借款费用进行处理，其回购或赎回产生的利得或损失等计入当期损益。</w:t>
      </w:r>
    </w:p>
    <w:p>
      <w:pPr>
        <w:pStyle w:val="Style19"/>
        <w:keepNext/>
        <w:keepLines/>
        <w:widowControl w:val="0"/>
        <w:numPr>
          <w:ilvl w:val="0"/>
          <w:numId w:val="101"/>
        </w:numPr>
        <w:shd w:val="clear" w:color="auto" w:fill="auto"/>
        <w:bidi w:val="0"/>
        <w:spacing w:before="0" w:after="80" w:line="272" w:lineRule="exact"/>
        <w:ind w:left="0" w:right="0" w:firstLine="0"/>
        <w:jc w:val="left"/>
      </w:pPr>
      <w:bookmarkStart w:id="1086" w:name="bookmark1086"/>
      <w:bookmarkStart w:id="1087" w:name="bookmark1087"/>
      <w:bookmarkStart w:id="1088" w:name="bookmark1088"/>
      <w:bookmarkStart w:id="1089" w:name="bookmark1089"/>
      <w:bookmarkEnd w:id="1088"/>
      <w:r>
        <w:rPr>
          <w:color w:val="000000"/>
          <w:spacing w:val="0"/>
          <w:w w:val="100"/>
          <w:position w:val="0"/>
        </w:rPr>
        <w:t>收入</w:t>
      </w:r>
      <w:bookmarkEnd w:id="1086"/>
      <w:bookmarkEnd w:id="1087"/>
      <w:bookmarkEnd w:id="1089"/>
    </w:p>
    <w:p>
      <w:pPr>
        <w:pStyle w:val="Style19"/>
        <w:keepNext/>
        <w:keepLines/>
        <w:widowControl w:val="0"/>
        <w:numPr>
          <w:ilvl w:val="0"/>
          <w:numId w:val="105"/>
        </w:numPr>
        <w:shd w:val="clear" w:color="auto" w:fill="auto"/>
        <w:bidi w:val="0"/>
        <w:spacing w:before="0" w:after="80" w:line="272" w:lineRule="exact"/>
        <w:ind w:left="0" w:right="0" w:firstLine="0"/>
        <w:jc w:val="left"/>
      </w:pPr>
      <w:bookmarkStart w:id="1086" w:name="bookmark1086"/>
      <w:bookmarkStart w:id="1087" w:name="bookmark1087"/>
      <w:bookmarkStart w:id="1090" w:name="bookmark1090"/>
      <w:bookmarkStart w:id="1091" w:name="bookmark1091"/>
      <w:bookmarkEnd w:id="1090"/>
      <w:r>
        <w:rPr>
          <w:color w:val="000000"/>
          <w:spacing w:val="0"/>
          <w:w w:val="100"/>
          <w:position w:val="0"/>
        </w:rPr>
        <w:t>.</w:t>
      </w:r>
      <w:r>
        <w:rPr>
          <w:color w:val="000000"/>
          <w:spacing w:val="0"/>
          <w:w w:val="100"/>
          <w:position w:val="0"/>
        </w:rPr>
        <w:t>收入确认和计量所采用的会计政策</w:t>
      </w:r>
      <w:bookmarkEnd w:id="1086"/>
      <w:bookmarkEnd w:id="1087"/>
      <w:bookmarkEnd w:id="1091"/>
    </w:p>
    <w:p>
      <w:pPr>
        <w:pStyle w:val="Style5"/>
        <w:keepNext w:val="0"/>
        <w:keepLines w:val="0"/>
        <w:widowControl w:val="0"/>
        <w:shd w:val="clear" w:color="auto" w:fill="auto"/>
        <w:bidi w:val="0"/>
        <w:spacing w:before="0" w:after="80" w:line="27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72" w:lineRule="exact"/>
        <w:ind w:left="0" w:right="0" w:firstLine="440"/>
        <w:jc w:val="left"/>
      </w:pPr>
      <w:r>
        <w:rPr>
          <w:b/>
          <w:bCs/>
          <w:color w:val="000000"/>
          <w:spacing w:val="0"/>
          <w:w w:val="100"/>
          <w:position w:val="0"/>
        </w:rPr>
        <w:t>自2020年1月1日起的会计政策：</w:t>
      </w:r>
    </w:p>
    <w:p>
      <w:pPr>
        <w:pStyle w:val="Style5"/>
        <w:keepNext w:val="0"/>
        <w:keepLines w:val="0"/>
        <w:widowControl w:val="0"/>
        <w:shd w:val="clear" w:color="auto" w:fill="auto"/>
        <w:tabs>
          <w:tab w:pos="799" w:val="left"/>
        </w:tabs>
        <w:bidi w:val="0"/>
        <w:spacing w:before="0" w:after="0" w:line="272" w:lineRule="exact"/>
        <w:ind w:left="0" w:right="0" w:firstLine="440"/>
        <w:jc w:val="both"/>
      </w:pPr>
      <w:bookmarkStart w:id="1092" w:name="bookmark1092"/>
      <w:r>
        <w:rPr>
          <w:color w:val="000000"/>
          <w:spacing w:val="0"/>
          <w:w w:val="100"/>
          <w:position w:val="0"/>
          <w:sz w:val="18"/>
          <w:szCs w:val="18"/>
        </w:rPr>
        <w:t>1</w:t>
      </w:r>
      <w:bookmarkEnd w:id="1092"/>
      <w:r>
        <w:rPr>
          <w:color w:val="000000"/>
          <w:spacing w:val="0"/>
          <w:w w:val="100"/>
          <w:position w:val="0"/>
        </w:rPr>
        <w:t>、</w:t>
        <w:tab/>
      </w:r>
      <w:r>
        <w:rPr>
          <w:b/>
          <w:bCs/>
          <w:color w:val="000000"/>
          <w:spacing w:val="0"/>
          <w:w w:val="100"/>
          <w:position w:val="0"/>
        </w:rPr>
        <w:t>收入确认的一般原则</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本公司在履行了合同中的履约义务，即在客户取得相关商品或服务控制权时确认收入。取得 相关商品或服务控制权，是指能够主导该商品或服务的使用并从中获得几乎全部的经济利益。</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合同中包含两项或多项履约义务的，本公司在合同开始日，按照各单项履约义务所承诺商品 或服务的单独售价的相对比例，将交易价格分摊至各单项履约义务。本公司按照分摊至各单项履 约义务的交易价格计量收入。</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交易价格是指本公司因向客户转让商品或服务而预期有权收取的对价金额，不包括代第三方 收取的款项以及预期将退还给客户的款项。本公司根据合同条款，结合其以往的习惯做法确定交 易价格，并在确定交易价格时，考虑可变对价、合同中存在的重大融资成分、非现金对价、应付 客户对价等因素的影响。本公司以不超过在相关不确定性消除时累计已确认收入极可能不会发生 重大转回的金额确定包含可变对价的交易价格。合同中存在重大融资成分的，本公司按照假定客 户在取得商品或服务控制权时即以现金支付的应付金额确定交易价格，并在合同期间内采用实际 利率法摊销该交易价格与合同对价之间的差额。</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满足下列条件之一的，属于在某一时段内履行履约义务，否则，属于在某一时点履行履约义 务：</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3" w:name="bookmark1093"/>
      <w:bookmarkEnd w:id="1093"/>
      <w:r>
        <w:rPr>
          <w:color w:val="000000"/>
          <w:spacing w:val="0"/>
          <w:w w:val="100"/>
          <w:position w:val="0"/>
        </w:rPr>
        <w:t>客户在本公司履约的同时即取得并消耗本公司履约所带来的经济利益。</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4" w:name="bookmark1094"/>
      <w:bookmarkEnd w:id="1094"/>
      <w:r>
        <w:rPr>
          <w:color w:val="000000"/>
          <w:spacing w:val="0"/>
          <w:w w:val="100"/>
          <w:position w:val="0"/>
        </w:rPr>
        <w:t>客户能够控制本公司履约过程中在建的商品。</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5" w:name="bookmark1095"/>
      <w:bookmarkEnd w:id="1095"/>
      <w:r>
        <w:rPr>
          <w:color w:val="000000"/>
          <w:spacing w:val="0"/>
          <w:w w:val="100"/>
          <w:position w:val="0"/>
        </w:rPr>
        <w:t>本公司履约过程中所产出的商品具有不可替代用途，且本公司在整个合同期内有权就累计至 今已完成的履约部分收取款项。</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当履约进度不能合理确定时，已经发生的成本预计能够得到补偿的，本公司按照已经发生的成本 金额确认收入，直到履约进度能够合理确定为止。</w:t>
      </w:r>
    </w:p>
    <w:p>
      <w:pPr>
        <w:pStyle w:val="Style5"/>
        <w:keepNext w:val="0"/>
        <w:keepLines w:val="0"/>
        <w:widowControl w:val="0"/>
        <w:shd w:val="clear" w:color="auto" w:fill="auto"/>
        <w:bidi w:val="0"/>
        <w:spacing w:before="0" w:after="0" w:line="272"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6" w:name="bookmark1096"/>
      <w:bookmarkEnd w:id="1096"/>
      <w:r>
        <w:rPr>
          <w:color w:val="000000"/>
          <w:spacing w:val="0"/>
          <w:w w:val="100"/>
          <w:position w:val="0"/>
        </w:rPr>
        <w:t>本公司就该商品或服务享有现时收款权利，即客户就该商品或服务负有现时付款义务。</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7" w:name="bookmark1097"/>
      <w:bookmarkEnd w:id="1097"/>
      <w:r>
        <w:rPr>
          <w:color w:val="000000"/>
          <w:spacing w:val="0"/>
          <w:w w:val="100"/>
          <w:position w:val="0"/>
        </w:rPr>
        <w:t>本公司已将该商品的法定所有权转移给客户，即客户已拥有该商品的法定所有权。</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8" w:name="bookmark1098"/>
      <w:bookmarkEnd w:id="1098"/>
      <w:r>
        <w:rPr>
          <w:color w:val="000000"/>
          <w:spacing w:val="0"/>
          <w:w w:val="100"/>
          <w:position w:val="0"/>
        </w:rPr>
        <w:t>本公司已将该商品实物转移给客户，即客户已实物占有该商品。</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099" w:name="bookmark1099"/>
      <w:bookmarkEnd w:id="1099"/>
      <w:r>
        <w:rPr>
          <w:color w:val="000000"/>
          <w:spacing w:val="0"/>
          <w:w w:val="100"/>
          <w:position w:val="0"/>
        </w:rPr>
        <w:t>本公司已将该商品所有权上的主要风险和报酬转移给客户，即客户已取得该商品所有权上的 主要风险和报酬。</w:t>
      </w:r>
    </w:p>
    <w:p>
      <w:pPr>
        <w:pStyle w:val="Style5"/>
        <w:keepNext w:val="0"/>
        <w:keepLines w:val="0"/>
        <w:widowControl w:val="0"/>
        <w:numPr>
          <w:ilvl w:val="0"/>
          <w:numId w:val="107"/>
        </w:numPr>
        <w:shd w:val="clear" w:color="auto" w:fill="auto"/>
        <w:tabs>
          <w:tab w:pos="407" w:val="left"/>
        </w:tabs>
        <w:bidi w:val="0"/>
        <w:spacing w:before="0" w:after="0" w:line="272" w:lineRule="exact"/>
        <w:ind w:left="0" w:right="0" w:firstLine="0"/>
        <w:jc w:val="both"/>
      </w:pPr>
      <w:bookmarkStart w:id="1100" w:name="bookmark1100"/>
      <w:bookmarkEnd w:id="1100"/>
      <w:r>
        <w:rPr>
          <w:color w:val="000000"/>
          <w:spacing w:val="0"/>
          <w:w w:val="100"/>
          <w:position w:val="0"/>
        </w:rPr>
        <w:t>客户已接受该商品或服务等。</w:t>
      </w:r>
    </w:p>
    <w:p>
      <w:pPr>
        <w:pStyle w:val="Style19"/>
        <w:keepNext/>
        <w:keepLines/>
        <w:widowControl w:val="0"/>
        <w:shd w:val="clear" w:color="auto" w:fill="auto"/>
        <w:tabs>
          <w:tab w:pos="813" w:val="left"/>
        </w:tabs>
        <w:bidi w:val="0"/>
        <w:spacing w:before="0" w:after="0" w:line="274" w:lineRule="exact"/>
        <w:ind w:left="0" w:right="0" w:firstLine="440"/>
        <w:jc w:val="both"/>
      </w:pPr>
      <w:bookmarkStart w:id="1101" w:name="bookmark1101"/>
      <w:bookmarkStart w:id="1102" w:name="bookmark1102"/>
      <w:bookmarkStart w:id="1103" w:name="bookmark1103"/>
      <w:bookmarkStart w:id="1104" w:name="bookmark1104"/>
      <w:r>
        <w:rPr>
          <w:b w:val="0"/>
          <w:bCs w:val="0"/>
          <w:color w:val="000000"/>
          <w:spacing w:val="0"/>
          <w:w w:val="100"/>
          <w:position w:val="0"/>
          <w:sz w:val="18"/>
          <w:szCs w:val="18"/>
        </w:rPr>
        <w:t>2</w:t>
      </w:r>
      <w:bookmarkEnd w:id="1103"/>
      <w:r>
        <w:rPr>
          <w:b w:val="0"/>
          <w:bCs w:val="0"/>
          <w:color w:val="000000"/>
          <w:spacing w:val="0"/>
          <w:w w:val="100"/>
          <w:position w:val="0"/>
        </w:rPr>
        <w:t>、</w:t>
        <w:tab/>
      </w:r>
      <w:r>
        <w:rPr>
          <w:color w:val="000000"/>
          <w:spacing w:val="0"/>
          <w:w w:val="100"/>
          <w:position w:val="0"/>
        </w:rPr>
        <w:t>收入确认的具体原则</w:t>
      </w:r>
      <w:bookmarkEnd w:id="1101"/>
      <w:bookmarkEnd w:id="1102"/>
      <w:bookmarkEnd w:id="1104"/>
    </w:p>
    <w:p>
      <w:pPr>
        <w:pStyle w:val="Style5"/>
        <w:keepNext w:val="0"/>
        <w:keepLines w:val="0"/>
        <w:widowControl w:val="0"/>
        <w:numPr>
          <w:ilvl w:val="0"/>
          <w:numId w:val="109"/>
        </w:numPr>
        <w:shd w:val="clear" w:color="auto" w:fill="auto"/>
        <w:tabs>
          <w:tab w:pos="923" w:val="left"/>
        </w:tabs>
        <w:bidi w:val="0"/>
        <w:spacing w:before="0" w:after="0" w:line="274" w:lineRule="exact"/>
        <w:ind w:left="0" w:right="0" w:firstLine="440"/>
        <w:jc w:val="both"/>
      </w:pPr>
      <w:bookmarkStart w:id="1105" w:name="bookmark1105"/>
      <w:bookmarkEnd w:id="1105"/>
      <w:r>
        <w:rPr>
          <w:color w:val="000000"/>
          <w:spacing w:val="0"/>
          <w:w w:val="100"/>
          <w:position w:val="0"/>
        </w:rPr>
        <w:t>销售商品合同</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本公司与客户之间的销售商品合同通常仅包含转让商品的履约义务。本公司通常在综合考虑 了下列因素的基础上，以到货验收完成时点确认收入：取得商品的现时收款权利、商品所有权上 的主要风险和报酬的转移、商品的法定所有权的转移、商品实物资产的转移、客户接受该商品。</w:t>
      </w:r>
    </w:p>
    <w:p>
      <w:pPr>
        <w:pStyle w:val="Style5"/>
        <w:keepNext w:val="0"/>
        <w:keepLines w:val="0"/>
        <w:widowControl w:val="0"/>
        <w:numPr>
          <w:ilvl w:val="0"/>
          <w:numId w:val="109"/>
        </w:numPr>
        <w:shd w:val="clear" w:color="auto" w:fill="auto"/>
        <w:tabs>
          <w:tab w:pos="923" w:val="left"/>
        </w:tabs>
        <w:bidi w:val="0"/>
        <w:spacing w:before="0" w:after="0" w:line="274" w:lineRule="exact"/>
        <w:ind w:left="0" w:right="0" w:firstLine="440"/>
        <w:jc w:val="both"/>
      </w:pPr>
      <w:bookmarkStart w:id="1106" w:name="bookmark1106"/>
      <w:bookmarkEnd w:id="1106"/>
      <w:r>
        <w:rPr>
          <w:color w:val="000000"/>
          <w:spacing w:val="0"/>
          <w:w w:val="100"/>
          <w:position w:val="0"/>
        </w:rPr>
        <w:t>提供服务合同</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 xml:space="preserve">本公司与客户之间的提供服务合同通常包含云计算服务和运维服务等履约义务，由于本公司 履约的同时客户即取得并消耗本公司履约所带来的经济利益，本公司将其作为在某一时段内履行 的履约义务，按照履约进度确认收入。对于有明确的产出指标的服务合同，比如维护保障服务、 </w:t>
      </w:r>
      <w:r>
        <w:rPr>
          <w:color w:val="000000"/>
          <w:spacing w:val="0"/>
          <w:w w:val="100"/>
          <w:position w:val="0"/>
        </w:rPr>
        <w:t>运维服务等，本公司按照产出法确定提供服务的履约进度；对于少量产出指标无法明确计量的合 同，采用投入法确定提供服务的履约进度。</w:t>
      </w:r>
    </w:p>
    <w:p>
      <w:pPr>
        <w:pStyle w:val="Style5"/>
        <w:keepNext w:val="0"/>
        <w:keepLines w:val="0"/>
        <w:widowControl w:val="0"/>
        <w:numPr>
          <w:ilvl w:val="0"/>
          <w:numId w:val="109"/>
        </w:numPr>
        <w:shd w:val="clear" w:color="auto" w:fill="auto"/>
        <w:bidi w:val="0"/>
        <w:spacing w:before="0" w:after="0" w:line="313" w:lineRule="exact"/>
        <w:ind w:left="0" w:right="0" w:firstLine="440"/>
        <w:jc w:val="both"/>
      </w:pPr>
      <w:bookmarkStart w:id="1107" w:name="bookmark1107"/>
      <w:bookmarkEnd w:id="1107"/>
      <w:r>
        <w:rPr>
          <w:color w:val="000000"/>
          <w:spacing w:val="0"/>
          <w:w w:val="100"/>
          <w:position w:val="0"/>
        </w:rPr>
        <w:t>质保义务</w:t>
      </w:r>
    </w:p>
    <w:p>
      <w:pPr>
        <w:pStyle w:val="Style5"/>
        <w:keepNext w:val="0"/>
        <w:keepLines w:val="0"/>
        <w:widowControl w:val="0"/>
        <w:shd w:val="clear" w:color="auto" w:fill="auto"/>
        <w:bidi w:val="0"/>
        <w:spacing w:before="0" w:after="480" w:line="313" w:lineRule="exact"/>
        <w:ind w:left="0" w:right="0" w:firstLine="440"/>
        <w:jc w:val="both"/>
      </w:pPr>
      <w:r>
        <w:rPr>
          <w:color w:val="000000"/>
          <w:spacing w:val="0"/>
          <w:w w:val="100"/>
          <w:position w:val="0"/>
        </w:rPr>
        <w:t>根据合同约定、法律规定等，本公司为所销售的商品等提供质量保证。对于为向客户保证所 销售的商品符合既定标准的保证类质量保证，本公司按照本附注</w:t>
      </w:r>
      <w:r>
        <w:rPr>
          <w:color w:val="000000"/>
          <w:spacing w:val="0"/>
          <w:w w:val="100"/>
          <w:position w:val="0"/>
          <w:sz w:val="18"/>
          <w:szCs w:val="18"/>
        </w:rPr>
        <w:t>“35</w:t>
      </w:r>
      <w:r>
        <w:rPr>
          <w:color w:val="000000"/>
          <w:spacing w:val="0"/>
          <w:w w:val="100"/>
          <w:position w:val="0"/>
        </w:rPr>
        <w:t>、预计负债”进行会计处理。 对于为向客户保证所销售的商品符合既定标准之外提供了一项单独服务的服务类质量保证，本公 司将其作为一项单项履约义务，按照提供商品和服务类质量保证的单独售价的相对比例，将部分 交易价格分摊至服务类质量保证，并在客户取得服务控制权时确认收入。在评估质量保证是否在 向客户保证所销售商品符合既定标准之外提供了一项单独服务时，本公司考虑该质量保证是否为 法定要求、质量保证期限以及本集团承诺履行任务的性质等因素</w:t>
      </w:r>
    </w:p>
    <w:p>
      <w:pPr>
        <w:pStyle w:val="Style19"/>
        <w:keepNext/>
        <w:keepLines/>
        <w:widowControl w:val="0"/>
        <w:numPr>
          <w:ilvl w:val="0"/>
          <w:numId w:val="105"/>
        </w:numPr>
        <w:shd w:val="clear" w:color="auto" w:fill="auto"/>
        <w:bidi w:val="0"/>
        <w:spacing w:before="0" w:after="140" w:line="274" w:lineRule="exact"/>
        <w:ind w:left="0" w:right="0" w:firstLine="0"/>
        <w:jc w:val="both"/>
      </w:pPr>
      <w:bookmarkStart w:id="1108" w:name="bookmark1108"/>
      <w:bookmarkStart w:id="1109" w:name="bookmark1109"/>
      <w:bookmarkStart w:id="1110" w:name="bookmark1110"/>
      <w:bookmarkStart w:id="1111" w:name="bookmark1111"/>
      <w:bookmarkEnd w:id="1110"/>
      <w:r>
        <w:rPr>
          <w:color w:val="000000"/>
          <w:spacing w:val="0"/>
          <w:w w:val="100"/>
          <w:position w:val="0"/>
        </w:rPr>
        <w:t>.</w:t>
      </w:r>
      <w:r>
        <w:rPr>
          <w:color w:val="000000"/>
          <w:spacing w:val="0"/>
          <w:w w:val="100"/>
          <w:position w:val="0"/>
        </w:rPr>
        <w:t>同类业务采用不同经营模式导致收入确认会计政策存在差异的情况</w:t>
      </w:r>
      <w:bookmarkEnd w:id="1108"/>
      <w:bookmarkEnd w:id="1109"/>
      <w:bookmarkEnd w:id="1111"/>
    </w:p>
    <w:p>
      <w:pPr>
        <w:pStyle w:val="Style5"/>
        <w:keepNext w:val="0"/>
        <w:keepLines w:val="0"/>
        <w:widowControl w:val="0"/>
        <w:shd w:val="clear" w:color="auto" w:fill="auto"/>
        <w:bidi w:val="0"/>
        <w:spacing w:before="0" w:after="8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80" w:line="274" w:lineRule="exact"/>
        <w:ind w:left="0" w:right="0" w:firstLine="440"/>
        <w:jc w:val="both"/>
      </w:pPr>
      <w:r>
        <w:rPr>
          <w:b/>
          <w:bCs/>
          <w:color w:val="000000"/>
          <w:spacing w:val="0"/>
          <w:w w:val="100"/>
          <w:position w:val="0"/>
        </w:rPr>
        <w:t>2020年1月1日前会计政策：</w:t>
      </w:r>
    </w:p>
    <w:p>
      <w:pPr>
        <w:pStyle w:val="Style5"/>
        <w:keepNext w:val="0"/>
        <w:keepLines w:val="0"/>
        <w:widowControl w:val="0"/>
        <w:shd w:val="clear" w:color="auto" w:fill="auto"/>
        <w:bidi w:val="0"/>
        <w:spacing w:before="0" w:after="0" w:line="274" w:lineRule="exact"/>
        <w:ind w:left="0" w:right="0" w:firstLine="440"/>
        <w:jc w:val="both"/>
      </w:pPr>
      <w:r>
        <w:rPr>
          <w:b/>
          <w:bCs/>
          <w:color w:val="000000"/>
          <w:spacing w:val="0"/>
          <w:w w:val="100"/>
          <w:position w:val="0"/>
        </w:rPr>
        <w:t>1 .收入确认一般原则</w:t>
      </w:r>
    </w:p>
    <w:p>
      <w:pPr>
        <w:pStyle w:val="Style5"/>
        <w:keepNext w:val="0"/>
        <w:keepLines w:val="0"/>
        <w:widowControl w:val="0"/>
        <w:numPr>
          <w:ilvl w:val="0"/>
          <w:numId w:val="111"/>
        </w:numPr>
        <w:shd w:val="clear" w:color="auto" w:fill="auto"/>
        <w:tabs>
          <w:tab w:pos="923" w:val="left"/>
        </w:tabs>
        <w:bidi w:val="0"/>
        <w:spacing w:before="0" w:after="0" w:line="274" w:lineRule="exact"/>
        <w:ind w:left="0" w:right="0" w:firstLine="440"/>
        <w:jc w:val="both"/>
      </w:pPr>
      <w:bookmarkStart w:id="1112" w:name="bookmark1112"/>
      <w:bookmarkEnd w:id="1112"/>
      <w:r>
        <w:rPr>
          <w:color w:val="000000"/>
          <w:spacing w:val="0"/>
          <w:w w:val="100"/>
          <w:position w:val="0"/>
        </w:rPr>
        <w:t>硬件产品销售收入的确认原则</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硬件产品主要包括一般硬件产品和定制开发的超大型硬件产品。</w:t>
      </w:r>
    </w:p>
    <w:p>
      <w:pPr>
        <w:pStyle w:val="Style5"/>
        <w:keepNext w:val="0"/>
        <w:keepLines w:val="0"/>
        <w:widowControl w:val="0"/>
        <w:shd w:val="clear" w:color="auto" w:fill="auto"/>
        <w:bidi w:val="0"/>
        <w:spacing w:before="0" w:after="0" w:line="269" w:lineRule="exact"/>
        <w:ind w:left="0" w:right="0" w:firstLine="440"/>
        <w:jc w:val="both"/>
      </w:pPr>
      <w:r>
        <w:rPr>
          <w:color w:val="000000"/>
          <w:spacing w:val="0"/>
          <w:w w:val="100"/>
          <w:position w:val="0"/>
        </w:rPr>
        <w:t>对于一般硬件产品，公司在其包含的主要风险和报酬已转移给买方，本公司及所属子公司不 再保留与之相联系的管理权和控制权，相关经济利益很可能流入，相关成本能够可靠地计量时， 确认收入。</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定制开发的超大型硬件产品具有定制、定向、生产周期长(通常超过一个会计期间)、单位 价值高等特点，对该类产品按建造合同确认收入。</w:t>
      </w:r>
    </w:p>
    <w:p>
      <w:pPr>
        <w:pStyle w:val="Style5"/>
        <w:keepNext w:val="0"/>
        <w:keepLines w:val="0"/>
        <w:widowControl w:val="0"/>
        <w:numPr>
          <w:ilvl w:val="0"/>
          <w:numId w:val="111"/>
        </w:numPr>
        <w:shd w:val="clear" w:color="auto" w:fill="auto"/>
        <w:tabs>
          <w:tab w:pos="923" w:val="left"/>
        </w:tabs>
        <w:bidi w:val="0"/>
        <w:spacing w:before="0" w:after="0" w:line="312" w:lineRule="exact"/>
        <w:ind w:left="0" w:right="0" w:firstLine="440"/>
        <w:jc w:val="both"/>
      </w:pPr>
      <w:bookmarkStart w:id="1113" w:name="bookmark1113"/>
      <w:bookmarkEnd w:id="1113"/>
      <w:r>
        <w:rPr>
          <w:color w:val="000000"/>
          <w:spacing w:val="0"/>
          <w:w w:val="100"/>
          <w:position w:val="0"/>
        </w:rPr>
        <w:t>软件产品开发与销售收入的确认原则</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软件产品包括自主开发软件产品和定制开发软件产品。自主开发软件产品指公司自行开发研 制的软件产品；定制开发软件产品指公司根据买方的实际需求进行定制、定向开发的软件产品。 对于自主开发软件产品，公司在软件产品的主要风险和报酬已转移给买方，不再保留与之相联系 的管理权和控制权，相关经济利益很可能流入，相关成本能够可靠地计量时，确认收入。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对于定制开发软件产品，根据合同约定验收条款，经客户验收确认后，按完工百分比法确认 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对于嵌入在硬件产品中的软件产品，按硬件产品销售收入确认原则确认收入。</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对于包含在系统集成中的软件产品，按系统集成的收入确认原则确认收入。</w:t>
      </w:r>
    </w:p>
    <w:p>
      <w:pPr>
        <w:pStyle w:val="Style5"/>
        <w:keepNext w:val="0"/>
        <w:keepLines w:val="0"/>
        <w:widowControl w:val="0"/>
        <w:numPr>
          <w:ilvl w:val="0"/>
          <w:numId w:val="111"/>
        </w:numPr>
        <w:shd w:val="clear" w:color="auto" w:fill="auto"/>
        <w:tabs>
          <w:tab w:pos="923" w:val="left"/>
        </w:tabs>
        <w:bidi w:val="0"/>
        <w:spacing w:before="0" w:after="0" w:line="274" w:lineRule="exact"/>
        <w:ind w:left="0" w:right="0" w:firstLine="440"/>
        <w:jc w:val="both"/>
      </w:pPr>
      <w:bookmarkStart w:id="1114" w:name="bookmark1114"/>
      <w:bookmarkEnd w:id="1114"/>
      <w:r>
        <w:rPr>
          <w:color w:val="000000"/>
          <w:spacing w:val="0"/>
          <w:w w:val="100"/>
          <w:position w:val="0"/>
        </w:rPr>
        <w:t>系统集成收入确认原则</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系统集成包括外购软硬件产品和公司软硬件产品的销售及安装。</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对于系统集成，公司根据合同的约定，在系统集成中的外购软硬件产品和公司软硬件产品的 主要风险和报酬已转移给买方，不再保留与之相联系的继续管理权和控制权，系统已按合同约定 的条件安装调试、根据合同约定验收条款取得了客户的验收确认，相关经济利益很可能流入，相 关成本能够可靠地计量时，验收后一次性确认收入。</w:t>
      </w:r>
    </w:p>
    <w:p>
      <w:pPr>
        <w:pStyle w:val="Style5"/>
        <w:keepNext w:val="0"/>
        <w:keepLines w:val="0"/>
        <w:widowControl w:val="0"/>
        <w:numPr>
          <w:ilvl w:val="0"/>
          <w:numId w:val="111"/>
        </w:numPr>
        <w:shd w:val="clear" w:color="auto" w:fill="auto"/>
        <w:tabs>
          <w:tab w:pos="923" w:val="left"/>
        </w:tabs>
        <w:bidi w:val="0"/>
        <w:spacing w:before="0" w:after="0" w:line="274" w:lineRule="exact"/>
        <w:ind w:left="0" w:right="0" w:firstLine="440"/>
        <w:jc w:val="both"/>
      </w:pPr>
      <w:bookmarkStart w:id="1115" w:name="bookmark1115"/>
      <w:bookmarkEnd w:id="1115"/>
      <w:r>
        <w:rPr>
          <w:color w:val="000000"/>
          <w:spacing w:val="0"/>
          <w:w w:val="100"/>
          <w:position w:val="0"/>
        </w:rPr>
        <w:t>技术服务、运维服务收入确认原则</w:t>
      </w:r>
    </w:p>
    <w:p>
      <w:pPr>
        <w:pStyle w:val="Style5"/>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技术服务、运维服务是公司为客户提供技术支持、技术咨询、技术开发、系统维护、运营维 护等服务内容、完成客户委托的专项科研服务等形成的收入。根据合同约定的验收条款，经客户 验收确认后，按完工百分比法确认收入，或根据合同约定的服务期限，按期确认收入。</w:t>
      </w:r>
    </w:p>
    <w:p>
      <w:pPr>
        <w:pStyle w:val="Style19"/>
        <w:keepNext/>
        <w:keepLines/>
        <w:widowControl w:val="0"/>
        <w:numPr>
          <w:ilvl w:val="0"/>
          <w:numId w:val="113"/>
        </w:numPr>
        <w:shd w:val="clear" w:color="auto" w:fill="auto"/>
        <w:bidi w:val="0"/>
        <w:spacing w:before="0" w:after="0" w:line="314" w:lineRule="exact"/>
        <w:ind w:left="0" w:right="0" w:firstLine="440"/>
        <w:jc w:val="both"/>
      </w:pPr>
      <w:bookmarkStart w:id="1116" w:name="bookmark1116"/>
      <w:bookmarkStart w:id="1117" w:name="bookmark1117"/>
      <w:bookmarkStart w:id="1118" w:name="bookmark1118"/>
      <w:bookmarkStart w:id="1119" w:name="bookmark1119"/>
      <w:bookmarkEnd w:id="1118"/>
      <w:r>
        <w:rPr>
          <w:color w:val="000000"/>
          <w:spacing w:val="0"/>
          <w:w w:val="100"/>
          <w:position w:val="0"/>
        </w:rPr>
        <w:t>收入确认的具体方法</w:t>
      </w:r>
      <w:bookmarkEnd w:id="1116"/>
      <w:bookmarkEnd w:id="1117"/>
      <w:bookmarkEnd w:id="1119"/>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)公司除执行建造合同外的其他合同主要分为三类：约定验收条款、未约定验收条款、约 定服务期间三大类。</w:t>
      </w:r>
    </w:p>
    <w:p>
      <w:pPr>
        <w:pStyle w:val="Style5"/>
        <w:keepNext w:val="0"/>
        <w:keepLines w:val="0"/>
        <w:widowControl w:val="0"/>
        <w:numPr>
          <w:ilvl w:val="0"/>
          <w:numId w:val="115"/>
        </w:numPr>
        <w:shd w:val="clear" w:color="auto" w:fill="auto"/>
        <w:bidi w:val="0"/>
        <w:spacing w:before="0" w:after="0" w:line="274" w:lineRule="exact"/>
        <w:ind w:left="0" w:right="0" w:firstLine="440"/>
        <w:jc w:val="both"/>
      </w:pPr>
      <w:bookmarkStart w:id="1120" w:name="bookmark1120"/>
      <w:bookmarkEnd w:id="1120"/>
      <w:r>
        <w:rPr>
          <w:color w:val="000000"/>
          <w:spacing w:val="0"/>
          <w:w w:val="100"/>
          <w:position w:val="0"/>
        </w:rPr>
        <w:t xml:space="preserve">约定验收条款的软、硬件、系统集成产品销售合同、技术服务合同 合同中明确约定合同总金额中包含质保金的，在确认收入时，先扣除质保金部分，然后根据合同 </w:t>
      </w:r>
      <w:r>
        <w:rPr>
          <w:color w:val="000000"/>
          <w:spacing w:val="0"/>
          <w:w w:val="100"/>
          <w:position w:val="0"/>
        </w:rPr>
        <w:t>约定的验收条款按完工百分比法或验收后一次确认收入；质保期满后，再将该质保金确认收入。</w:t>
      </w:r>
    </w:p>
    <w:p>
      <w:pPr>
        <w:pStyle w:val="Style5"/>
        <w:keepNext w:val="0"/>
        <w:keepLines w:val="0"/>
        <w:widowControl w:val="0"/>
        <w:numPr>
          <w:ilvl w:val="0"/>
          <w:numId w:val="115"/>
        </w:numPr>
        <w:shd w:val="clear" w:color="auto" w:fill="auto"/>
        <w:tabs>
          <w:tab w:pos="837" w:val="left"/>
        </w:tabs>
        <w:bidi w:val="0"/>
        <w:spacing w:before="0" w:after="0" w:line="270" w:lineRule="exact"/>
        <w:ind w:left="0" w:right="0" w:firstLine="440"/>
        <w:jc w:val="both"/>
      </w:pPr>
      <w:bookmarkStart w:id="1121" w:name="bookmark1121"/>
      <w:bookmarkEnd w:id="1121"/>
      <w:r>
        <w:rPr>
          <w:color w:val="000000"/>
          <w:spacing w:val="0"/>
          <w:w w:val="100"/>
          <w:position w:val="0"/>
        </w:rPr>
        <w:t>未约定验收条款的软、硬件产品合同</w:t>
      </w:r>
    </w:p>
    <w:p>
      <w:pPr>
        <w:pStyle w:val="Style5"/>
        <w:keepNext w:val="0"/>
        <w:keepLines w:val="0"/>
        <w:widowControl w:val="0"/>
        <w:shd w:val="clear" w:color="auto" w:fill="auto"/>
        <w:bidi w:val="0"/>
        <w:spacing w:before="0" w:after="0" w:line="270" w:lineRule="exact"/>
        <w:ind w:left="0" w:right="0" w:firstLine="0"/>
        <w:jc w:val="both"/>
      </w:pPr>
      <w:r>
        <w:rPr>
          <w:color w:val="000000"/>
          <w:spacing w:val="0"/>
          <w:w w:val="100"/>
          <w:position w:val="0"/>
        </w:rPr>
        <w:t>合同中明确约定合同总金额中包含质保金的，在确认收入时，先扣除质保金部分，然后按发出商 品经客户签收后一次确认收入；质保期满后，再将该质保金确认收入。</w:t>
      </w:r>
    </w:p>
    <w:p>
      <w:pPr>
        <w:pStyle w:val="Style5"/>
        <w:keepNext w:val="0"/>
        <w:keepLines w:val="0"/>
        <w:widowControl w:val="0"/>
        <w:numPr>
          <w:ilvl w:val="0"/>
          <w:numId w:val="115"/>
        </w:numPr>
        <w:shd w:val="clear" w:color="auto" w:fill="auto"/>
        <w:tabs>
          <w:tab w:pos="837" w:val="left"/>
        </w:tabs>
        <w:bidi w:val="0"/>
        <w:spacing w:before="0" w:after="0" w:line="270" w:lineRule="exact"/>
        <w:ind w:left="0" w:right="0" w:firstLine="440"/>
        <w:jc w:val="both"/>
      </w:pPr>
      <w:bookmarkStart w:id="1122" w:name="bookmark1122"/>
      <w:bookmarkEnd w:id="1122"/>
      <w:r>
        <w:rPr>
          <w:color w:val="000000"/>
          <w:spacing w:val="0"/>
          <w:w w:val="100"/>
          <w:position w:val="0"/>
        </w:rPr>
        <w:t>约定服务期间的技术服务合同</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合同明确约定服务期限的，在合同约定的服务期限内按进度确认收入。</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)对于建造合同，在项目实施节点及项目验收日，经客户验收后，根据已完成工作量占预 计总工作量的比例确定完工百分比，按完工百分比法确认收入，具体方法为：</w:t>
      </w:r>
    </w:p>
    <w:p>
      <w:pPr>
        <w:pStyle w:val="Style5"/>
        <w:keepNext w:val="0"/>
        <w:keepLines w:val="0"/>
        <w:widowControl w:val="0"/>
        <w:numPr>
          <w:ilvl w:val="0"/>
          <w:numId w:val="117"/>
        </w:numPr>
        <w:shd w:val="clear" w:color="auto" w:fill="auto"/>
        <w:tabs>
          <w:tab w:pos="832" w:val="left"/>
        </w:tabs>
        <w:bidi w:val="0"/>
        <w:spacing w:before="0" w:after="0" w:line="270" w:lineRule="exact"/>
        <w:ind w:left="0" w:right="0" w:firstLine="440"/>
        <w:jc w:val="both"/>
      </w:pPr>
      <w:bookmarkStart w:id="1123" w:name="bookmark1123"/>
      <w:bookmarkEnd w:id="1123"/>
      <w:r>
        <w:rPr>
          <w:color w:val="000000"/>
          <w:spacing w:val="0"/>
          <w:w w:val="100"/>
          <w:position w:val="0"/>
        </w:rPr>
        <w:t>确认合同预计工作量的方法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本公司对于定制、定向、生产周期长(通常超过一个会计期间)、单位价值高的超大型硬件产 品，由产品中心会同研发中心、技术支持中心根据项目的规模、复杂度、工程交付期限等，按项 目预计投入的工程技术人员的数量及预计工时，编制项目建造总工时预算表，并由公司人力资源 部核准后，报经公司主管领导批准后执行。</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在项目实施节点，公司产品中心按项目汇总当期实际工时投入，并预测尚需完成工作所需的 人员及预计工时，并编制调整后的项目建造总工时预算表，经公司人力资源部核准后，报公司主 管领导批准后执行。</w:t>
      </w:r>
    </w:p>
    <w:p>
      <w:pPr>
        <w:pStyle w:val="Style5"/>
        <w:keepNext w:val="0"/>
        <w:keepLines w:val="0"/>
        <w:widowControl w:val="0"/>
        <w:numPr>
          <w:ilvl w:val="0"/>
          <w:numId w:val="117"/>
        </w:numPr>
        <w:shd w:val="clear" w:color="auto" w:fill="auto"/>
        <w:tabs>
          <w:tab w:pos="837" w:val="left"/>
        </w:tabs>
        <w:bidi w:val="0"/>
        <w:spacing w:before="0" w:after="0" w:line="270" w:lineRule="exact"/>
        <w:ind w:left="0" w:right="0" w:firstLine="440"/>
        <w:jc w:val="both"/>
      </w:pPr>
      <w:bookmarkStart w:id="1124" w:name="bookmark1124"/>
      <w:bookmarkEnd w:id="1124"/>
      <w:r>
        <w:rPr>
          <w:color w:val="000000"/>
          <w:spacing w:val="0"/>
          <w:w w:val="100"/>
          <w:position w:val="0"/>
        </w:rPr>
        <w:t>确定完工进度的方法</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在项目实施节点，公司财务部根据经批准的项目建造总工时预算表，按项目计算当期实际投 入工时占建造总工时预算比例，作为当期确认收入、结转成本的完工百分比。</w:t>
      </w:r>
    </w:p>
    <w:p>
      <w:pPr>
        <w:pStyle w:val="Style5"/>
        <w:keepNext w:val="0"/>
        <w:keepLines w:val="0"/>
        <w:widowControl w:val="0"/>
        <w:numPr>
          <w:ilvl w:val="0"/>
          <w:numId w:val="117"/>
        </w:numPr>
        <w:shd w:val="clear" w:color="auto" w:fill="auto"/>
        <w:tabs>
          <w:tab w:pos="837" w:val="left"/>
        </w:tabs>
        <w:bidi w:val="0"/>
        <w:spacing w:before="0" w:after="0" w:line="270" w:lineRule="exact"/>
        <w:ind w:left="0" w:right="0" w:firstLine="440"/>
        <w:jc w:val="both"/>
      </w:pPr>
      <w:bookmarkStart w:id="1125" w:name="bookmark1125"/>
      <w:bookmarkEnd w:id="1125"/>
      <w:r>
        <w:rPr>
          <w:color w:val="000000"/>
          <w:spacing w:val="0"/>
          <w:w w:val="100"/>
          <w:position w:val="0"/>
        </w:rPr>
        <w:t>根据完工进度计算各期项目收入与成本。</w:t>
      </w:r>
    </w:p>
    <w:p>
      <w:pPr>
        <w:pStyle w:val="Style5"/>
        <w:keepNext w:val="0"/>
        <w:keepLines w:val="0"/>
        <w:widowControl w:val="0"/>
        <w:shd w:val="clear" w:color="auto" w:fill="auto"/>
        <w:bidi w:val="0"/>
        <w:spacing w:before="0" w:after="0" w:line="270" w:lineRule="exact"/>
        <w:ind w:left="0" w:right="0" w:firstLine="440"/>
        <w:jc w:val="both"/>
      </w:pPr>
      <w:r>
        <w:rPr>
          <w:color w:val="000000"/>
          <w:spacing w:val="0"/>
          <w:w w:val="100"/>
          <w:position w:val="0"/>
        </w:rPr>
        <w:t>当期确认的合同收入=合同总收入</w:t>
      </w:r>
      <w:r>
        <w:rPr>
          <w:color w:val="000000"/>
          <w:spacing w:val="0"/>
          <w:w w:val="100"/>
          <w:position w:val="0"/>
          <w:sz w:val="18"/>
          <w:szCs w:val="18"/>
        </w:rPr>
        <w:t>X</w:t>
      </w:r>
      <w:r>
        <w:rPr>
          <w:color w:val="000000"/>
          <w:spacing w:val="0"/>
          <w:w w:val="100"/>
          <w:position w:val="0"/>
        </w:rPr>
        <w:t>完工百分比一以前会计期间累计已确认的收入</w:t>
      </w:r>
    </w:p>
    <w:p>
      <w:pPr>
        <w:pStyle w:val="Style5"/>
        <w:keepNext w:val="0"/>
        <w:keepLines w:val="0"/>
        <w:widowControl w:val="0"/>
        <w:shd w:val="clear" w:color="auto" w:fill="auto"/>
        <w:bidi w:val="0"/>
        <w:spacing w:before="0" w:after="0" w:line="270" w:lineRule="exact"/>
        <w:ind w:left="0" w:right="0" w:firstLine="440"/>
        <w:jc w:val="left"/>
      </w:pPr>
      <w:r>
        <w:rPr>
          <w:color w:val="000000"/>
          <w:spacing w:val="0"/>
          <w:w w:val="100"/>
          <w:position w:val="0"/>
        </w:rPr>
        <w:t>当期确认的合同费用=合同预计总成本</w:t>
      </w:r>
      <w:r>
        <w:rPr>
          <w:color w:val="000000"/>
          <w:spacing w:val="0"/>
          <w:w w:val="100"/>
          <w:position w:val="0"/>
          <w:sz w:val="18"/>
          <w:szCs w:val="18"/>
        </w:rPr>
        <w:t>X</w:t>
      </w:r>
      <w:r>
        <w:rPr>
          <w:color w:val="000000"/>
          <w:spacing w:val="0"/>
          <w:w w:val="100"/>
          <w:position w:val="0"/>
        </w:rPr>
        <w:t>完工百分比一以前会计期间累计已确认的费用</w:t>
      </w:r>
    </w:p>
    <w:p>
      <w:pPr>
        <w:pStyle w:val="Style5"/>
        <w:keepNext w:val="0"/>
        <w:keepLines w:val="0"/>
        <w:widowControl w:val="0"/>
        <w:numPr>
          <w:ilvl w:val="0"/>
          <w:numId w:val="117"/>
        </w:numPr>
        <w:shd w:val="clear" w:color="auto" w:fill="auto"/>
        <w:bidi w:val="0"/>
        <w:spacing w:before="0" w:after="0" w:line="310" w:lineRule="exact"/>
        <w:ind w:left="0" w:right="0" w:firstLine="220"/>
        <w:jc w:val="both"/>
      </w:pPr>
      <w:bookmarkStart w:id="1126" w:name="bookmark1126"/>
      <w:bookmarkEnd w:id="1126"/>
      <w:r>
        <w:rPr>
          <w:color w:val="000000"/>
          <w:spacing w:val="0"/>
          <w:w w:val="100"/>
          <w:position w:val="0"/>
        </w:rPr>
        <w:t>建造合同相关的存货减值准备的会计政策</w:t>
      </w:r>
    </w:p>
    <w:p>
      <w:pPr>
        <w:pStyle w:val="Style5"/>
        <w:keepNext w:val="0"/>
        <w:keepLines w:val="0"/>
        <w:widowControl w:val="0"/>
        <w:shd w:val="clear" w:color="auto" w:fill="auto"/>
        <w:bidi w:val="0"/>
        <w:spacing w:before="0" w:after="460" w:line="310" w:lineRule="exact"/>
        <w:ind w:left="0" w:right="0" w:firstLine="440"/>
        <w:jc w:val="both"/>
      </w:pPr>
      <w:r>
        <w:rPr>
          <w:color w:val="000000"/>
          <w:spacing w:val="0"/>
          <w:w w:val="100"/>
          <w:position w:val="0"/>
        </w:rPr>
        <w:t>公司对于执行建造合同的存货，在资产负债表日按单项合同对其进行减值测试。如果建造合 同的预计总成本超过合同总收入，则形成合同预计损失，应当提取损失准备，并确认为当期费用。 合同完工时，将已提取的损失准备冲减合同费用。</w:t>
      </w:r>
    </w:p>
    <w:p>
      <w:pPr>
        <w:pStyle w:val="Style19"/>
        <w:keepNext/>
        <w:keepLines/>
        <w:widowControl w:val="0"/>
        <w:numPr>
          <w:ilvl w:val="0"/>
          <w:numId w:val="119"/>
        </w:numPr>
        <w:shd w:val="clear" w:color="auto" w:fill="auto"/>
        <w:bidi w:val="0"/>
        <w:spacing w:before="0" w:after="100" w:line="270" w:lineRule="exact"/>
        <w:ind w:left="0" w:right="0" w:firstLine="0"/>
        <w:jc w:val="both"/>
      </w:pPr>
      <w:bookmarkStart w:id="1127" w:name="bookmark1127"/>
      <w:bookmarkStart w:id="1128" w:name="bookmark1128"/>
      <w:bookmarkStart w:id="1129" w:name="bookmark1129"/>
      <w:bookmarkStart w:id="1130" w:name="bookmark1130"/>
      <w:bookmarkEnd w:id="1129"/>
      <w:r>
        <w:rPr>
          <w:color w:val="000000"/>
          <w:spacing w:val="0"/>
          <w:w w:val="100"/>
          <w:position w:val="0"/>
        </w:rPr>
        <w:t>合同成本</w:t>
      </w:r>
      <w:bookmarkEnd w:id="1127"/>
      <w:bookmarkEnd w:id="1128"/>
      <w:bookmarkEnd w:id="1130"/>
    </w:p>
    <w:p>
      <w:pPr>
        <w:pStyle w:val="Style5"/>
        <w:keepNext w:val="0"/>
        <w:keepLines w:val="0"/>
        <w:widowControl w:val="0"/>
        <w:shd w:val="clear" w:color="auto" w:fill="auto"/>
        <w:bidi w:val="0"/>
        <w:spacing w:before="0" w:after="60" w:line="270"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70" w:lineRule="exact"/>
        <w:ind w:left="0" w:right="0" w:firstLine="440"/>
        <w:jc w:val="both"/>
      </w:pPr>
      <w:r>
        <w:rPr>
          <w:b/>
          <w:bCs/>
          <w:color w:val="000000"/>
          <w:spacing w:val="0"/>
          <w:w w:val="100"/>
          <w:position w:val="0"/>
        </w:rPr>
        <w:t>自2020年1月1日起的会计政策：</w:t>
      </w:r>
    </w:p>
    <w:p>
      <w:pPr>
        <w:pStyle w:val="Style5"/>
        <w:keepNext w:val="0"/>
        <w:keepLines w:val="0"/>
        <w:widowControl w:val="0"/>
        <w:shd w:val="clear" w:color="auto" w:fill="auto"/>
        <w:bidi w:val="0"/>
        <w:spacing w:before="0" w:after="0" w:line="267" w:lineRule="exact"/>
        <w:ind w:left="0" w:right="0" w:firstLine="440"/>
        <w:jc w:val="both"/>
      </w:pPr>
      <w:r>
        <w:rPr>
          <w:color w:val="000000"/>
          <w:spacing w:val="0"/>
          <w:w w:val="100"/>
          <w:position w:val="0"/>
        </w:rPr>
        <w:t>合同成本包括合同履约成本与合同取得成本。</w:t>
      </w:r>
    </w:p>
    <w:p>
      <w:pPr>
        <w:pStyle w:val="Style5"/>
        <w:keepNext w:val="0"/>
        <w:keepLines w:val="0"/>
        <w:widowControl w:val="0"/>
        <w:shd w:val="clear" w:color="auto" w:fill="auto"/>
        <w:bidi w:val="0"/>
        <w:spacing w:before="0" w:after="0" w:line="267" w:lineRule="exact"/>
        <w:ind w:left="0" w:right="0" w:firstLine="440"/>
        <w:jc w:val="both"/>
      </w:pPr>
      <w:r>
        <w:rPr>
          <w:color w:val="000000"/>
          <w:spacing w:val="0"/>
          <w:w w:val="100"/>
          <w:position w:val="0"/>
        </w:rPr>
        <w:t>本公司为履行合同而发生的成本，不属于存货、固定资产或无形资产等相关准则规范范围的， 在满足下列条件时作为合同履约成本确认为一项资产：</w:t>
      </w:r>
    </w:p>
    <w:p>
      <w:pPr>
        <w:pStyle w:val="Style5"/>
        <w:keepNext w:val="0"/>
        <w:keepLines w:val="0"/>
        <w:widowControl w:val="0"/>
        <w:numPr>
          <w:ilvl w:val="0"/>
          <w:numId w:val="107"/>
        </w:numPr>
        <w:shd w:val="clear" w:color="auto" w:fill="auto"/>
        <w:tabs>
          <w:tab w:pos="633" w:val="left"/>
        </w:tabs>
        <w:bidi w:val="0"/>
        <w:spacing w:before="0" w:after="0" w:line="267" w:lineRule="exact"/>
        <w:ind w:left="0" w:right="0" w:firstLine="0"/>
        <w:jc w:val="both"/>
      </w:pPr>
      <w:bookmarkStart w:id="1131" w:name="bookmark1131"/>
      <w:bookmarkEnd w:id="1131"/>
      <w:r>
        <w:rPr>
          <w:color w:val="000000"/>
          <w:spacing w:val="0"/>
          <w:w w:val="100"/>
          <w:position w:val="0"/>
        </w:rPr>
        <w:t>该成本与一份当前或预期取得的合同直接相关。</w:t>
      </w:r>
    </w:p>
    <w:p>
      <w:pPr>
        <w:pStyle w:val="Style5"/>
        <w:keepNext w:val="0"/>
        <w:keepLines w:val="0"/>
        <w:widowControl w:val="0"/>
        <w:numPr>
          <w:ilvl w:val="0"/>
          <w:numId w:val="107"/>
        </w:numPr>
        <w:shd w:val="clear" w:color="auto" w:fill="auto"/>
        <w:tabs>
          <w:tab w:pos="633" w:val="left"/>
        </w:tabs>
        <w:bidi w:val="0"/>
        <w:spacing w:before="0" w:after="0" w:line="267" w:lineRule="exact"/>
        <w:ind w:left="0" w:right="0" w:firstLine="0"/>
        <w:jc w:val="both"/>
      </w:pPr>
      <w:bookmarkStart w:id="1132" w:name="bookmark1132"/>
      <w:bookmarkEnd w:id="1132"/>
      <w:r>
        <w:rPr>
          <w:color w:val="000000"/>
          <w:spacing w:val="0"/>
          <w:w w:val="100"/>
          <w:position w:val="0"/>
        </w:rPr>
        <w:t>该成本增加了本公司未来用于履行履约义务的资源。</w:t>
      </w:r>
    </w:p>
    <w:p>
      <w:pPr>
        <w:pStyle w:val="Style5"/>
        <w:keepNext w:val="0"/>
        <w:keepLines w:val="0"/>
        <w:widowControl w:val="0"/>
        <w:numPr>
          <w:ilvl w:val="0"/>
          <w:numId w:val="107"/>
        </w:numPr>
        <w:shd w:val="clear" w:color="auto" w:fill="auto"/>
        <w:tabs>
          <w:tab w:pos="633" w:val="left"/>
        </w:tabs>
        <w:bidi w:val="0"/>
        <w:spacing w:before="0" w:after="0" w:line="267" w:lineRule="exact"/>
        <w:ind w:left="0" w:right="0" w:firstLine="0"/>
        <w:jc w:val="both"/>
      </w:pPr>
      <w:bookmarkStart w:id="1133" w:name="bookmark1133"/>
      <w:bookmarkEnd w:id="1133"/>
      <w:r>
        <w:rPr>
          <w:color w:val="000000"/>
          <w:spacing w:val="0"/>
          <w:w w:val="100"/>
          <w:position w:val="0"/>
        </w:rPr>
        <w:t>该成本预期能够收回。</w:t>
      </w:r>
    </w:p>
    <w:p>
      <w:pPr>
        <w:pStyle w:val="Style5"/>
        <w:keepNext w:val="0"/>
        <w:keepLines w:val="0"/>
        <w:widowControl w:val="0"/>
        <w:shd w:val="clear" w:color="auto" w:fill="auto"/>
        <w:bidi w:val="0"/>
        <w:spacing w:before="0" w:after="0" w:line="267" w:lineRule="exact"/>
        <w:ind w:left="0" w:right="0" w:firstLine="440"/>
        <w:jc w:val="both"/>
      </w:pPr>
      <w:r>
        <w:rPr>
          <w:color w:val="000000"/>
          <w:spacing w:val="0"/>
          <w:w w:val="100"/>
          <w:position w:val="0"/>
        </w:rPr>
        <w:t>本公司为取得合同发生的增量成本预期能够收回的，作为合同取得成本确认为一项资产。</w:t>
      </w:r>
    </w:p>
    <w:p>
      <w:pPr>
        <w:pStyle w:val="Style5"/>
        <w:keepNext w:val="0"/>
        <w:keepLines w:val="0"/>
        <w:widowControl w:val="0"/>
        <w:shd w:val="clear" w:color="auto" w:fill="auto"/>
        <w:bidi w:val="0"/>
        <w:spacing w:before="0" w:after="0" w:line="267" w:lineRule="exact"/>
        <w:ind w:left="0" w:right="0" w:firstLine="440"/>
        <w:jc w:val="both"/>
      </w:pPr>
      <w:r>
        <w:rPr>
          <w:color w:val="000000"/>
          <w:spacing w:val="0"/>
          <w:w w:val="100"/>
          <w:position w:val="0"/>
        </w:rPr>
        <w:t>与合同成本有关的资产采用与该资产相关的商品或服务收入确认相同的基础进行摊销；但是 对于合同取得成本摊销期限未超过一年的，本公司在发生时将其计入当期损益。</w:t>
      </w:r>
    </w:p>
    <w:p>
      <w:pPr>
        <w:pStyle w:val="Style5"/>
        <w:keepNext w:val="0"/>
        <w:keepLines w:val="0"/>
        <w:widowControl w:val="0"/>
        <w:shd w:val="clear" w:color="auto" w:fill="auto"/>
        <w:bidi w:val="0"/>
        <w:spacing w:before="0" w:after="60" w:line="267" w:lineRule="exact"/>
        <w:ind w:left="0" w:right="0" w:firstLine="440"/>
        <w:jc w:val="both"/>
      </w:pPr>
      <w:r>
        <w:rPr>
          <w:color w:val="000000"/>
          <w:spacing w:val="0"/>
          <w:w w:val="100"/>
          <w:position w:val="0"/>
        </w:rPr>
        <w:t>与合同成本有关的资产，其账面价值高于下列两项的差额的，本公司对超出部分计提减值准 备，并确认为资产减值损失：</w:t>
      </w:r>
    </w:p>
    <w:p>
      <w:pPr>
        <w:pStyle w:val="Style5"/>
        <w:keepNext w:val="0"/>
        <w:keepLines w:val="0"/>
        <w:widowControl w:val="0"/>
        <w:shd w:val="clear" w:color="auto" w:fill="auto"/>
        <w:tabs>
          <w:tab w:pos="798" w:val="left"/>
        </w:tabs>
        <w:bidi w:val="0"/>
        <w:spacing w:before="0" w:after="0" w:line="276" w:lineRule="auto"/>
        <w:ind w:left="0" w:right="0" w:firstLine="440"/>
        <w:jc w:val="both"/>
      </w:pPr>
      <w:bookmarkStart w:id="1134" w:name="bookmark1134"/>
      <w:r>
        <w:rPr>
          <w:rFonts w:ascii="Times New Roman" w:eastAsia="Times New Roman" w:hAnsi="Times New Roman" w:cs="Times New Roman"/>
          <w:color w:val="000000"/>
          <w:spacing w:val="0"/>
          <w:w w:val="100"/>
          <w:position w:val="0"/>
        </w:rPr>
        <w:t>1</w:t>
      </w:r>
      <w:bookmarkEnd w:id="1134"/>
      <w:r>
        <w:rPr>
          <w:color w:val="000000"/>
          <w:spacing w:val="0"/>
          <w:w w:val="100"/>
          <w:position w:val="0"/>
        </w:rPr>
        <w:t>、</w:t>
        <w:tab/>
        <w:t>因转让与该资产相关的商品或服务预期能够取得的剩余对价；</w:t>
      </w:r>
    </w:p>
    <w:p>
      <w:pPr>
        <w:pStyle w:val="Style5"/>
        <w:keepNext w:val="0"/>
        <w:keepLines w:val="0"/>
        <w:widowControl w:val="0"/>
        <w:shd w:val="clear" w:color="auto" w:fill="auto"/>
        <w:tabs>
          <w:tab w:pos="818" w:val="left"/>
        </w:tabs>
        <w:bidi w:val="0"/>
        <w:spacing w:before="0" w:after="0" w:line="331" w:lineRule="auto"/>
        <w:ind w:left="0" w:right="0" w:firstLine="440"/>
        <w:jc w:val="left"/>
      </w:pPr>
      <w:bookmarkStart w:id="1135" w:name="bookmark1135"/>
      <w:r>
        <w:rPr>
          <w:rFonts w:ascii="Times New Roman" w:eastAsia="Times New Roman" w:hAnsi="Times New Roman" w:cs="Times New Roman"/>
          <w:color w:val="000000"/>
          <w:spacing w:val="0"/>
          <w:w w:val="100"/>
          <w:position w:val="0"/>
        </w:rPr>
        <w:t>2</w:t>
      </w:r>
      <w:bookmarkEnd w:id="1135"/>
      <w:r>
        <w:rPr>
          <w:color w:val="000000"/>
          <w:spacing w:val="0"/>
          <w:w w:val="100"/>
          <w:position w:val="0"/>
        </w:rPr>
        <w:t>、</w:t>
        <w:tab/>
        <w:t>为转让该相关商品或服务估计将要发生的成本。</w:t>
      </w:r>
    </w:p>
    <w:p>
      <w:pPr>
        <w:pStyle w:val="Style5"/>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以前期间减值的因素之后发生变化，使得前述差额高于该资产账面价值的，本公司转回原已 计提的减值准备，并计入当期损益，但转回后的资产账面价值不超过假定不计提减值准备情况下 该资产在转回日的账面价值。</w:t>
      </w:r>
      <w:r>
        <w:br w:type="page"/>
      </w:r>
    </w:p>
    <w:p>
      <w:pPr>
        <w:pStyle w:val="Style19"/>
        <w:keepNext/>
        <w:keepLines/>
        <w:widowControl w:val="0"/>
        <w:numPr>
          <w:ilvl w:val="0"/>
          <w:numId w:val="119"/>
        </w:numPr>
        <w:shd w:val="clear" w:color="auto" w:fill="auto"/>
        <w:tabs>
          <w:tab w:pos="445" w:val="left"/>
        </w:tabs>
        <w:bidi w:val="0"/>
        <w:spacing w:before="0" w:line="313" w:lineRule="exact"/>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政府补助</w:t>
      </w:r>
      <w:bookmarkEnd w:id="1136"/>
      <w:bookmarkEnd w:id="1137"/>
      <w:bookmarkEnd w:id="1139"/>
    </w:p>
    <w:p>
      <w:pPr>
        <w:pStyle w:val="Style5"/>
        <w:keepNext w:val="0"/>
        <w:keepLines w:val="0"/>
        <w:widowControl w:val="0"/>
        <w:shd w:val="clear" w:color="auto" w:fill="auto"/>
        <w:bidi w:val="0"/>
        <w:spacing w:before="0" w:after="0" w:line="31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843" w:val="left"/>
        </w:tabs>
        <w:bidi w:val="0"/>
        <w:spacing w:before="0" w:after="0" w:line="313" w:lineRule="exact"/>
        <w:ind w:left="0" w:right="0" w:firstLine="440"/>
        <w:jc w:val="both"/>
      </w:pPr>
      <w:bookmarkStart w:id="1140" w:name="bookmark1140"/>
      <w:r>
        <w:rPr>
          <w:color w:val="000000"/>
          <w:spacing w:val="0"/>
          <w:w w:val="100"/>
          <w:position w:val="0"/>
          <w:sz w:val="18"/>
          <w:szCs w:val="18"/>
        </w:rPr>
        <w:t>1</w:t>
      </w:r>
      <w:bookmarkEnd w:id="1140"/>
      <w:r>
        <w:rPr>
          <w:color w:val="000000"/>
          <w:spacing w:val="0"/>
          <w:w w:val="100"/>
          <w:position w:val="0"/>
          <w:sz w:val="18"/>
          <w:szCs w:val="18"/>
        </w:rPr>
        <w:t>）</w:t>
        <w:tab/>
      </w:r>
      <w:r>
        <w:rPr>
          <w:color w:val="000000"/>
          <w:spacing w:val="0"/>
          <w:w w:val="100"/>
          <w:position w:val="0"/>
        </w:rPr>
        <w:t>类型</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政府补助，是本公司从政府无偿取得的货币性资产与非货币性资产。分为与资产相关的政府 补助和与收益相关的政府补助。</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 助。与收益相关的政府补助，是指除与资产相关的政府补助之外的政府补助。</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本公司将政府补助划分为与资产相关的具体标准为：政府补助文件明确规定规定补助对象的 且该对象最终会形成资产项目。</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本公司将政府补助划分为与收益相关的具体标准为：政府补助文件明确规定规定补助对象的 但该对象补贴的是已发生的或者未发生的成本费用。</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对于政府文件未明确规定补助对象的，本公司将该政府补助划分为与资产相关或与收益相关 的判断依据为：对于政府文件未明确规定补助对象的，本公司将该政府补助全部划分为与收益相 关。</w:t>
      </w:r>
    </w:p>
    <w:p>
      <w:pPr>
        <w:pStyle w:val="Style5"/>
        <w:keepNext w:val="0"/>
        <w:keepLines w:val="0"/>
        <w:widowControl w:val="0"/>
        <w:shd w:val="clear" w:color="auto" w:fill="auto"/>
        <w:tabs>
          <w:tab w:pos="843" w:val="left"/>
        </w:tabs>
        <w:bidi w:val="0"/>
        <w:spacing w:before="0" w:after="0" w:line="313" w:lineRule="exact"/>
        <w:ind w:left="0" w:right="0" w:firstLine="440"/>
        <w:jc w:val="both"/>
      </w:pPr>
      <w:bookmarkStart w:id="1141" w:name="bookmark1141"/>
      <w:r>
        <w:rPr>
          <w:color w:val="000000"/>
          <w:spacing w:val="0"/>
          <w:w w:val="100"/>
          <w:position w:val="0"/>
          <w:sz w:val="18"/>
          <w:szCs w:val="18"/>
        </w:rPr>
        <w:t>2</w:t>
      </w:r>
      <w:bookmarkEnd w:id="1141"/>
      <w:r>
        <w:rPr>
          <w:color w:val="000000"/>
          <w:spacing w:val="0"/>
          <w:w w:val="100"/>
          <w:position w:val="0"/>
          <w:sz w:val="18"/>
          <w:szCs w:val="18"/>
        </w:rPr>
        <w:t>）</w:t>
        <w:tab/>
      </w:r>
      <w:r>
        <w:rPr>
          <w:color w:val="000000"/>
          <w:spacing w:val="0"/>
          <w:w w:val="100"/>
          <w:position w:val="0"/>
        </w:rPr>
        <w:t>确认时点</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本公司以实际收到政府补助时间为政府补助确认时点。</w:t>
      </w:r>
    </w:p>
    <w:p>
      <w:pPr>
        <w:pStyle w:val="Style5"/>
        <w:keepNext w:val="0"/>
        <w:keepLines w:val="0"/>
        <w:widowControl w:val="0"/>
        <w:shd w:val="clear" w:color="auto" w:fill="auto"/>
        <w:tabs>
          <w:tab w:pos="843" w:val="left"/>
        </w:tabs>
        <w:bidi w:val="0"/>
        <w:spacing w:before="0" w:after="0" w:line="313" w:lineRule="exact"/>
        <w:ind w:left="0" w:right="0" w:firstLine="440"/>
        <w:jc w:val="both"/>
      </w:pPr>
      <w:bookmarkStart w:id="1142" w:name="bookmark1142"/>
      <w:r>
        <w:rPr>
          <w:color w:val="000000"/>
          <w:spacing w:val="0"/>
          <w:w w:val="100"/>
          <w:position w:val="0"/>
          <w:sz w:val="18"/>
          <w:szCs w:val="18"/>
        </w:rPr>
        <w:t>3</w:t>
      </w:r>
      <w:bookmarkEnd w:id="1142"/>
      <w:r>
        <w:rPr>
          <w:color w:val="000000"/>
          <w:spacing w:val="0"/>
          <w:w w:val="100"/>
          <w:position w:val="0"/>
          <w:sz w:val="18"/>
          <w:szCs w:val="18"/>
        </w:rPr>
        <w:t>）</w:t>
        <w:tab/>
      </w:r>
      <w:r>
        <w:rPr>
          <w:color w:val="000000"/>
          <w:spacing w:val="0"/>
          <w:w w:val="100"/>
          <w:position w:val="0"/>
        </w:rPr>
        <w:t>会计处理</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与资产相关的政府补助，冲减相关资产账面价值或确认为递延收益。确认为递延收益的，在 相关资产使用寿命内按照合理、系统的方法分期计入当期损益（与本公司日常活动相关的，计入 其他收益；与本公司日常活动无关的，计入营业外收入）；</w:t>
      </w:r>
    </w:p>
    <w:p>
      <w:pPr>
        <w:pStyle w:val="Style5"/>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与收益相关的政府补助，用于补偿本公司以后期间的相关成本费用或损失的，确认为递延收 益，并在确认相关成本费用或损失的期间，计入当期损益（与本公司日常活动相关的，计入其他 收益；与本公司日常活动无关的，计入营业外收入）或冲减相关成本费用或损失；用于补偿本公 司已发生的相关成本费用或损失的，直接计入当期损益（与本公司日常活动相关的，计入其他收 益；与本公司日常活动无关的，计入营业外收入）或冲减相关成本费用或损失。</w:t>
      </w:r>
    </w:p>
    <w:p>
      <w:pPr>
        <w:pStyle w:val="Style5"/>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本公司取得的政策性优惠贷款贴息，区分以下两种情况，分别进行会计处理：</w:t>
      </w:r>
    </w:p>
    <w:p>
      <w:pPr>
        <w:pStyle w:val="Style5"/>
        <w:keepNext w:val="0"/>
        <w:keepLines w:val="0"/>
        <w:widowControl w:val="0"/>
        <w:shd w:val="clear" w:color="auto" w:fill="auto"/>
        <w:tabs>
          <w:tab w:pos="1021" w:val="left"/>
        </w:tabs>
        <w:bidi w:val="0"/>
        <w:spacing w:before="0" w:after="0" w:line="313" w:lineRule="exact"/>
        <w:ind w:left="0" w:right="0" w:firstLine="440"/>
        <w:jc w:val="left"/>
      </w:pPr>
      <w:bookmarkStart w:id="1143" w:name="bookmark1143"/>
      <w:r>
        <w:rPr>
          <w:color w:val="000000"/>
          <w:spacing w:val="0"/>
          <w:w w:val="100"/>
          <w:position w:val="0"/>
          <w:sz w:val="18"/>
          <w:szCs w:val="18"/>
        </w:rPr>
        <w:t>（</w:t>
      </w:r>
      <w:bookmarkEnd w:id="1143"/>
      <w:r>
        <w:rPr>
          <w:color w:val="000000"/>
          <w:spacing w:val="0"/>
          <w:w w:val="100"/>
          <w:position w:val="0"/>
          <w:sz w:val="18"/>
          <w:szCs w:val="18"/>
        </w:rPr>
        <w:t>1）</w:t>
        <w:tab/>
      </w:r>
      <w:r>
        <w:rPr>
          <w:color w:val="000000"/>
          <w:spacing w:val="0"/>
          <w:w w:val="100"/>
          <w:position w:val="0"/>
        </w:rPr>
        <w:t>财政将贴息资金拨付给贷款银行，由贷款银行以政策性优惠利率向本公司提供贷款的， 本公司以实际收到的借款金额作为借款的入账价值，按照借款本金和该政策性优惠利率计算相关 借款费用。</w:t>
      </w:r>
    </w:p>
    <w:p>
      <w:pPr>
        <w:pStyle w:val="Style5"/>
        <w:keepNext w:val="0"/>
        <w:keepLines w:val="0"/>
        <w:widowControl w:val="0"/>
        <w:shd w:val="clear" w:color="auto" w:fill="auto"/>
        <w:tabs>
          <w:tab w:pos="923" w:val="left"/>
        </w:tabs>
        <w:bidi w:val="0"/>
        <w:spacing w:before="0" w:after="360" w:line="313" w:lineRule="exact"/>
        <w:ind w:left="0" w:right="0" w:firstLine="440"/>
        <w:jc w:val="left"/>
      </w:pPr>
      <w:bookmarkStart w:id="1144" w:name="bookmark1144"/>
      <w:r>
        <w:rPr>
          <w:color w:val="000000"/>
          <w:spacing w:val="0"/>
          <w:w w:val="100"/>
          <w:position w:val="0"/>
          <w:sz w:val="18"/>
          <w:szCs w:val="18"/>
        </w:rPr>
        <w:t>（</w:t>
      </w:r>
      <w:bookmarkEnd w:id="1144"/>
      <w:r>
        <w:rPr>
          <w:color w:val="000000"/>
          <w:spacing w:val="0"/>
          <w:w w:val="100"/>
          <w:position w:val="0"/>
          <w:sz w:val="18"/>
          <w:szCs w:val="18"/>
        </w:rPr>
        <w:t>2）</w:t>
        <w:tab/>
      </w:r>
      <w:r>
        <w:rPr>
          <w:color w:val="000000"/>
          <w:spacing w:val="0"/>
          <w:w w:val="100"/>
          <w:position w:val="0"/>
        </w:rPr>
        <w:t>财政将贴息资金直接拨付给本公司的，本公司将对应的贴息冲减相关借款费用。</w:t>
      </w:r>
    </w:p>
    <w:p>
      <w:pPr>
        <w:pStyle w:val="Style19"/>
        <w:keepNext/>
        <w:keepLines/>
        <w:widowControl w:val="0"/>
        <w:numPr>
          <w:ilvl w:val="0"/>
          <w:numId w:val="121"/>
        </w:numPr>
        <w:shd w:val="clear" w:color="auto" w:fill="auto"/>
        <w:tabs>
          <w:tab w:pos="445" w:val="left"/>
        </w:tabs>
        <w:bidi w:val="0"/>
        <w:spacing w:before="0" w:line="313" w:lineRule="exact"/>
        <w:ind w:left="0" w:right="0" w:firstLine="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1145"/>
      <w:bookmarkEnd w:id="1146"/>
      <w:bookmarkEnd w:id="1148"/>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所得税包括当期所得税和递延所得税。除因企业合并和直接计入所有者权益（包括其他综合收 益）的交易或者事项产生的所得税外，本公司将当期所得税和递延所得税计入当期损益。</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 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对于可抵扣暂时性差异确认递延所得税资产，以未来期间很可能取得的用来抵扣可抵扣暂时 性差异的应纳税所得额为限。对于能够结转以后年度的可抵扣亏损和税款抵减，以很可能获得用 来抵扣可抵扣亏损和税款抵减的未来应纳税所得额为限，确认相应的递延所得税资产。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对于应纳税暂时性差异，除特殊情况外，确认递延所得税负债。</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不确认递延所得税资产或递延所得税负债的特殊情况包括：</w:t>
      </w:r>
    </w:p>
    <w:p>
      <w:pPr>
        <w:pStyle w:val="Style5"/>
        <w:keepNext w:val="0"/>
        <w:keepLines w:val="0"/>
        <w:widowControl w:val="0"/>
        <w:shd w:val="clear" w:color="auto" w:fill="auto"/>
        <w:tabs>
          <w:tab w:pos="843" w:val="left"/>
        </w:tabs>
        <w:bidi w:val="0"/>
        <w:spacing w:before="0" w:after="0" w:line="274" w:lineRule="exact"/>
        <w:ind w:left="0" w:right="0" w:firstLine="440"/>
        <w:jc w:val="both"/>
      </w:pPr>
      <w:r>
        <w:rPr>
          <w:color w:val="000000"/>
          <w:spacing w:val="0"/>
          <w:w w:val="100"/>
          <w:position w:val="0"/>
        </w:rPr>
        <w:t>•</w:t>
        <w:tab/>
      </w:r>
      <w:r>
        <w:rPr>
          <w:color w:val="000000"/>
          <w:spacing w:val="0"/>
          <w:w w:val="100"/>
          <w:position w:val="0"/>
        </w:rPr>
        <w:t>商誉的初始确认；</w:t>
      </w:r>
    </w:p>
    <w:p>
      <w:pPr>
        <w:pStyle w:val="Style5"/>
        <w:keepNext w:val="0"/>
        <w:keepLines w:val="0"/>
        <w:widowControl w:val="0"/>
        <w:shd w:val="clear" w:color="auto" w:fill="auto"/>
        <w:tabs>
          <w:tab w:pos="843" w:val="left"/>
        </w:tabs>
        <w:bidi w:val="0"/>
        <w:spacing w:before="0" w:after="0" w:line="274" w:lineRule="exact"/>
        <w:ind w:left="0" w:right="0" w:firstLine="440"/>
        <w:jc w:val="both"/>
      </w:pPr>
      <w:r>
        <mc:AlternateContent>
          <mc:Choice Requires="wps">
            <w:drawing>
              <wp:anchor distT="0" distB="0" distL="0" distR="0" simplePos="0" relativeHeight="125829382" behindDoc="0" locked="0" layoutInCell="1" allowOverlap="1">
                <wp:simplePos x="0" y="0"/>
                <wp:positionH relativeFrom="page">
                  <wp:posOffset>775335</wp:posOffset>
                </wp:positionH>
                <wp:positionV relativeFrom="paragraph">
                  <wp:posOffset>190500</wp:posOffset>
                </wp:positionV>
                <wp:extent cx="289560" cy="167640"/>
                <wp:wrapTopAndBottom/>
                <wp:docPr id="57" name="Shape 57"/>
                <a:graphic xmlns:a="http://schemas.openxmlformats.org/drawingml/2006/main">
                  <a:graphicData uri="http://schemas.microsoft.com/office/word/2010/wordprocessingShape">
                    <wps:wsp>
                      <wps:cNvSpPr txBox="1"/>
                      <wps:spPr>
                        <a:xfrm>
                          <a:ext cx="289560" cy="16764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xbxContent>
                      </wps:txbx>
                      <wps:bodyPr wrap="none" lIns="0" tIns="0" rIns="0" bIns="0">
                        <a:noAutoFit/>
                      </wps:bodyPr>
                    </wps:wsp>
                  </a:graphicData>
                </a:graphic>
              </wp:anchor>
            </w:drawing>
          </mc:Choice>
          <mc:Fallback>
            <w:pict>
              <v:shape id="_x0000_s1083" type="#_x0000_t202" style="position:absolute;margin-left:61.050000000000004pt;margin-top:15.pt;width:22.800000000000001pt;height:13.200000000000001pt;z-index:-12582937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项。</w:t>
                      </w:r>
                    </w:p>
                  </w:txbxContent>
                </v:textbox>
                <w10:wrap type="topAndBottom" anchorx="page"/>
              </v:shape>
            </w:pict>
          </mc:Fallback>
        </mc:AlternateContent>
      </w:r>
      <w:r>
        <w:rPr>
          <w:color w:val="000000"/>
          <w:spacing w:val="0"/>
          <w:w w:val="100"/>
          <w:position w:val="0"/>
        </w:rPr>
        <w:t>-</w:t>
        <w:tab/>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对与子公司、联营企业及合营企业投资相关的应纳税暂时性差异，确认递延所得税负债，除 非本公司能够控制该暂时性差异转回的时间且该暂时性差异在可预见的未来很可能不会转回。对 与子公司、联营企业及合营企业投资相关的可抵扣暂时性差异，当该暂时性差异在可预见的未来 很可能转回且未来很可能获得用来抵扣可抵扣暂时性差异的应纳税所得额时，确认递延所得税资 产。</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资产负债表日，本公司对递延所得税资产的账面价值进行复核。如果未来期间很可能无法获 得足够的应纳税所得额用以抵扣递延所得税资产的利益，则减记递延所得税资产的账面价值。在 很可能获得足够的应纳税所得额时，减记的金额予以转回。</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当拥有以净额结算的法定权利，且意图以净额结算或取得资产、清偿负债同时进行时，当期 所得税资产及当期所得税负债以抵销后的净额列报。</w:t>
      </w:r>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rPr>
        <w:t>一资产负债表日，递延所得税资产及递延所得税负债在同时满足以下条件时以抵销后的净额列 示：</w:t>
      </w:r>
    </w:p>
    <w:p>
      <w:pPr>
        <w:pStyle w:val="Style5"/>
        <w:keepNext w:val="0"/>
        <w:keepLines w:val="0"/>
        <w:widowControl w:val="0"/>
        <w:numPr>
          <w:ilvl w:val="0"/>
          <w:numId w:val="107"/>
        </w:numPr>
        <w:shd w:val="clear" w:color="auto" w:fill="auto"/>
        <w:tabs>
          <w:tab w:pos="940" w:val="left"/>
        </w:tabs>
        <w:bidi w:val="0"/>
        <w:spacing w:before="0" w:after="0" w:line="274" w:lineRule="exact"/>
        <w:ind w:left="0" w:right="0" w:firstLine="440"/>
        <w:jc w:val="both"/>
      </w:pPr>
      <w:bookmarkStart w:id="1149" w:name="bookmark1149"/>
      <w:bookmarkEnd w:id="1149"/>
      <w:r>
        <w:rPr>
          <w:color w:val="000000"/>
          <w:spacing w:val="0"/>
          <w:w w:val="100"/>
          <w:position w:val="0"/>
        </w:rPr>
        <w:t>纳税主体拥有以净额结算当期所得税资产及当期所得税负债的法定权利；</w:t>
      </w:r>
    </w:p>
    <w:p>
      <w:pPr>
        <w:pStyle w:val="Style5"/>
        <w:keepNext w:val="0"/>
        <w:keepLines w:val="0"/>
        <w:widowControl w:val="0"/>
        <w:numPr>
          <w:ilvl w:val="0"/>
          <w:numId w:val="107"/>
        </w:numPr>
        <w:shd w:val="clear" w:color="auto" w:fill="auto"/>
        <w:tabs>
          <w:tab w:pos="940" w:val="left"/>
        </w:tabs>
        <w:bidi w:val="0"/>
        <w:spacing w:before="0" w:after="340" w:line="274" w:lineRule="exact"/>
        <w:ind w:left="0" w:right="0" w:firstLine="440"/>
        <w:jc w:val="both"/>
      </w:pPr>
      <w:bookmarkStart w:id="1150" w:name="bookmark1150"/>
      <w:bookmarkEnd w:id="1150"/>
      <w:r>
        <w:rPr>
          <w:color w:val="000000"/>
          <w:spacing w:val="0"/>
          <w:w w:val="100"/>
          <w:position w:val="0"/>
        </w:rPr>
        <w:t>递延所得税资产及递延所得税负债是与同一税收征管部门对同一纳税主体征收的所得 税相关或者是对不同的纳税主体相关，但在未来每一具有重要性的递延所得税资产及负债转回的 期间内，涉及的纳税主体意图以净额结算当期所得税资产和负债或是同时取得资产、清偿负债。</w:t>
      </w:r>
    </w:p>
    <w:p>
      <w:pPr>
        <w:pStyle w:val="Style19"/>
        <w:keepNext/>
        <w:keepLines/>
        <w:widowControl w:val="0"/>
        <w:numPr>
          <w:ilvl w:val="0"/>
          <w:numId w:val="121"/>
        </w:numPr>
        <w:shd w:val="clear" w:color="auto" w:fill="auto"/>
        <w:bidi w:val="0"/>
        <w:spacing w:before="0"/>
        <w:ind w:left="0" w:right="0" w:firstLine="0"/>
        <w:jc w:val="both"/>
      </w:pPr>
      <w:bookmarkStart w:id="1151" w:name="bookmark1151"/>
      <w:bookmarkStart w:id="1152" w:name="bookmark1152"/>
      <w:bookmarkStart w:id="1153" w:name="bookmark1153"/>
      <w:bookmarkStart w:id="1154" w:name="bookmark1154"/>
      <w:bookmarkEnd w:id="1153"/>
      <w:r>
        <w:rPr>
          <w:color w:val="000000"/>
          <w:spacing w:val="0"/>
          <w:w w:val="100"/>
          <w:position w:val="0"/>
        </w:rPr>
        <w:t>租赁</w:t>
      </w:r>
      <w:bookmarkEnd w:id="1151"/>
      <w:bookmarkEnd w:id="1152"/>
      <w:bookmarkEnd w:id="1154"/>
    </w:p>
    <w:p>
      <w:pPr>
        <w:pStyle w:val="Style19"/>
        <w:keepNext/>
        <w:keepLines/>
        <w:widowControl w:val="0"/>
        <w:numPr>
          <w:ilvl w:val="0"/>
          <w:numId w:val="123"/>
        </w:numPr>
        <w:shd w:val="clear" w:color="auto" w:fill="auto"/>
        <w:tabs>
          <w:tab w:pos="421" w:val="left"/>
        </w:tabs>
        <w:bidi w:val="0"/>
        <w:spacing w:before="0"/>
        <w:ind w:left="0" w:right="0" w:firstLine="0"/>
        <w:jc w:val="both"/>
      </w:pPr>
      <w:bookmarkStart w:id="1151" w:name="bookmark1151"/>
      <w:bookmarkStart w:id="1152" w:name="bookmark1152"/>
      <w:bookmarkStart w:id="1155" w:name="bookmark1155"/>
      <w:bookmarkStart w:id="1156" w:name="bookmark1156"/>
      <w:bookmarkEnd w:id="1155"/>
      <w:r>
        <w:rPr>
          <w:color w:val="000000"/>
          <w:spacing w:val="0"/>
          <w:w w:val="100"/>
          <w:position w:val="0"/>
        </w:rPr>
        <w:t>.</w:t>
      </w:r>
      <w:r>
        <w:rPr>
          <w:color w:val="000000"/>
          <w:spacing w:val="0"/>
          <w:w w:val="100"/>
          <w:position w:val="0"/>
        </w:rPr>
        <w:t>经营租赁的会计处理方法</w:t>
      </w:r>
      <w:bookmarkEnd w:id="1151"/>
      <w:bookmarkEnd w:id="1152"/>
      <w:bookmarkEnd w:id="1156"/>
    </w:p>
    <w:p>
      <w:pPr>
        <w:pStyle w:val="Style5"/>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5"/>
        </w:numPr>
        <w:shd w:val="clear" w:color="auto" w:fill="auto"/>
        <w:tabs>
          <w:tab w:pos="805" w:val="left"/>
        </w:tabs>
        <w:bidi w:val="0"/>
        <w:spacing w:before="0" w:after="0" w:line="274" w:lineRule="exact"/>
        <w:ind w:left="0" w:right="0" w:firstLine="440"/>
        <w:jc w:val="both"/>
      </w:pPr>
      <w:bookmarkStart w:id="1157" w:name="bookmark1157"/>
      <w:bookmarkEnd w:id="1157"/>
      <w:r>
        <w:rPr>
          <w:color w:val="000000"/>
          <w:spacing w:val="0"/>
          <w:w w:val="100"/>
          <w:position w:val="0"/>
        </w:rPr>
        <w:t>公司租入资产所支付的租赁费，在不扣除免租期的整个租赁期内，按直线法进行分摊，计 入当期费用。公司支付的与租赁交易相关的初始直接费用，计入当期费用。</w:t>
      </w:r>
    </w:p>
    <w:p>
      <w:pPr>
        <w:pStyle w:val="Style5"/>
        <w:keepNext w:val="0"/>
        <w:keepLines w:val="0"/>
        <w:widowControl w:val="0"/>
        <w:shd w:val="clear" w:color="auto" w:fill="auto"/>
        <w:bidi w:val="0"/>
        <w:spacing w:before="0" w:after="0" w:line="274" w:lineRule="exact"/>
        <w:ind w:left="0" w:right="0" w:firstLine="440"/>
        <w:jc w:val="both"/>
      </w:pPr>
      <w:r>
        <w:rPr>
          <w:color w:val="000000"/>
          <w:spacing w:val="0"/>
          <w:w w:val="100"/>
          <w:position w:val="0"/>
        </w:rPr>
        <w:t>资产出租方承担了应由公司承担的与租赁相关的费用时，公司将该部分费用从租金总额中扣 除，按扣除后的租金费用在租赁期内分摊，计入当期费用。</w:t>
      </w:r>
    </w:p>
    <w:p>
      <w:pPr>
        <w:pStyle w:val="Style5"/>
        <w:keepNext w:val="0"/>
        <w:keepLines w:val="0"/>
        <w:widowControl w:val="0"/>
        <w:numPr>
          <w:ilvl w:val="0"/>
          <w:numId w:val="125"/>
        </w:numPr>
        <w:shd w:val="clear" w:color="auto" w:fill="auto"/>
        <w:tabs>
          <w:tab w:pos="805" w:val="left"/>
        </w:tabs>
        <w:bidi w:val="0"/>
        <w:spacing w:before="0" w:after="0" w:line="274" w:lineRule="exact"/>
        <w:ind w:left="0" w:right="0" w:firstLine="440"/>
        <w:jc w:val="both"/>
      </w:pPr>
      <w:bookmarkStart w:id="1158" w:name="bookmark1158"/>
      <w:bookmarkEnd w:id="1158"/>
      <w:r>
        <w:rPr>
          <w:color w:val="000000"/>
          <w:spacing w:val="0"/>
          <w:w w:val="100"/>
          <w:position w:val="0"/>
        </w:rPr>
        <w:t>公司出租资产所收取的租赁费，在不扣除免租期的整个租赁期内，按直线法进行分摊，确 认为租赁相关收入。公司支付的与租赁交易相关的初始直接费用，计入当期费用；如金额较大的， 则予以资本化，在整个租赁期间内按照与租赁相关收入确认相同的基础分期计入当期收益。</w:t>
      </w:r>
    </w:p>
    <w:p>
      <w:pPr>
        <w:pStyle w:val="Style5"/>
        <w:keepNext w:val="0"/>
        <w:keepLines w:val="0"/>
        <w:widowControl w:val="0"/>
        <w:shd w:val="clear" w:color="auto" w:fill="auto"/>
        <w:bidi w:val="0"/>
        <w:spacing w:before="0" w:after="340" w:line="317" w:lineRule="exact"/>
        <w:ind w:left="0" w:right="0" w:firstLine="440"/>
        <w:jc w:val="both"/>
      </w:pPr>
      <w:r>
        <w:rPr>
          <w:color w:val="000000"/>
          <w:spacing w:val="0"/>
          <w:w w:val="100"/>
          <w:position w:val="0"/>
        </w:rPr>
        <w:t>公司承担了应由承租方承担的与租赁相关的费用时，公司将该部分费用从租金收入总额中扣 除，按扣除后的租金费用在租赁期内分配。</w:t>
      </w:r>
    </w:p>
    <w:p>
      <w:pPr>
        <w:pStyle w:val="Style19"/>
        <w:keepNext/>
        <w:keepLines/>
        <w:widowControl w:val="0"/>
        <w:numPr>
          <w:ilvl w:val="0"/>
          <w:numId w:val="123"/>
        </w:numPr>
        <w:shd w:val="clear" w:color="auto" w:fill="auto"/>
        <w:tabs>
          <w:tab w:pos="421" w:val="left"/>
        </w:tabs>
        <w:bidi w:val="0"/>
        <w:spacing w:before="0"/>
        <w:ind w:left="0" w:right="0" w:firstLine="0"/>
        <w:jc w:val="both"/>
      </w:pPr>
      <w:bookmarkStart w:id="1159" w:name="bookmark1159"/>
      <w:bookmarkStart w:id="1160" w:name="bookmark1160"/>
      <w:bookmarkStart w:id="1161" w:name="bookmark1161"/>
      <w:bookmarkStart w:id="1162" w:name="bookmark1162"/>
      <w:bookmarkEnd w:id="1161"/>
      <w:r>
        <w:rPr>
          <w:color w:val="000000"/>
          <w:spacing w:val="0"/>
          <w:w w:val="100"/>
          <w:position w:val="0"/>
        </w:rPr>
        <w:t>.</w:t>
      </w:r>
      <w:r>
        <w:rPr>
          <w:color w:val="000000"/>
          <w:spacing w:val="0"/>
          <w:w w:val="100"/>
          <w:position w:val="0"/>
        </w:rPr>
        <w:t>融资租赁的会计处理方法</w:t>
      </w:r>
      <w:bookmarkEnd w:id="1159"/>
      <w:bookmarkEnd w:id="1160"/>
      <w:bookmarkEnd w:id="1162"/>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27"/>
        </w:numPr>
        <w:shd w:val="clear" w:color="auto" w:fill="auto"/>
        <w:tabs>
          <w:tab w:pos="805" w:val="left"/>
        </w:tabs>
        <w:bidi w:val="0"/>
        <w:spacing w:before="0" w:after="0" w:line="312" w:lineRule="exact"/>
        <w:ind w:left="0" w:right="0" w:firstLine="440"/>
        <w:jc w:val="both"/>
      </w:pPr>
      <w:bookmarkStart w:id="1163" w:name="bookmark1163"/>
      <w:bookmarkEnd w:id="1163"/>
      <w:r>
        <w:rPr>
          <w:color w:val="000000"/>
          <w:spacing w:val="0"/>
          <w:w w:val="100"/>
          <w:position w:val="0"/>
        </w:rPr>
        <w:t>融资租入资产：公司在承租开始日，将租赁资产公允价值与最低租赁付款额现值两者中较 低者作为租入资产的入账价值，将最低租赁付款额作为长期应付款的入账价值，其差额作为未确 认的融资费用。公司采用实际利率法对未确认的融资费用，在资产租赁期间内摊销，计入财务费 用。公司发生的初始直接费用，计入租入资产价值。</w:t>
      </w:r>
    </w:p>
    <w:p>
      <w:pPr>
        <w:pStyle w:val="Style5"/>
        <w:keepNext w:val="0"/>
        <w:keepLines w:val="0"/>
        <w:widowControl w:val="0"/>
        <w:numPr>
          <w:ilvl w:val="0"/>
          <w:numId w:val="127"/>
        </w:numPr>
        <w:shd w:val="clear" w:color="auto" w:fill="auto"/>
        <w:tabs>
          <w:tab w:pos="805" w:val="left"/>
        </w:tabs>
        <w:bidi w:val="0"/>
        <w:spacing w:before="0" w:after="340" w:line="312" w:lineRule="exact"/>
        <w:ind w:left="0" w:right="0" w:firstLine="440"/>
        <w:jc w:val="both"/>
      </w:pPr>
      <w:bookmarkStart w:id="1164" w:name="bookmark1164"/>
      <w:bookmarkEnd w:id="1164"/>
      <w:r>
        <w:rPr>
          <w:color w:val="000000"/>
          <w:spacing w:val="0"/>
          <w:w w:val="100"/>
          <w:position w:val="0"/>
        </w:rPr>
        <w:t>融资租出资产：公司在租赁开始日，将应收融资租赁款，未担保余值之和与其现值的差额 确认为未实现融资收益，在将来收到租金的各期间内确认为租赁收入。公司发生的与出租交易相 关的初始直接费用，计入应收融资租赁款的初始计量中，并减少租赁期内确认的收益金额。</w:t>
      </w:r>
    </w:p>
    <w:p>
      <w:pPr>
        <w:pStyle w:val="Style19"/>
        <w:keepNext/>
        <w:keepLines/>
        <w:widowControl w:val="0"/>
        <w:numPr>
          <w:ilvl w:val="0"/>
          <w:numId w:val="123"/>
        </w:numPr>
        <w:shd w:val="clear" w:color="auto" w:fill="auto"/>
        <w:tabs>
          <w:tab w:pos="421" w:val="left"/>
        </w:tabs>
        <w:bidi w:val="0"/>
        <w:spacing w:before="0"/>
        <w:ind w:left="0" w:right="0" w:firstLine="0"/>
        <w:jc w:val="both"/>
      </w:pPr>
      <w:bookmarkStart w:id="1165" w:name="bookmark1165"/>
      <w:bookmarkStart w:id="1166" w:name="bookmark1166"/>
      <w:bookmarkStart w:id="1167" w:name="bookmark1167"/>
      <w:bookmarkStart w:id="1168" w:name="bookmark1168"/>
      <w:bookmarkEnd w:id="1167"/>
      <w:r>
        <w:rPr>
          <w:color w:val="000000"/>
          <w:spacing w:val="0"/>
          <w:w w:val="100"/>
          <w:position w:val="0"/>
        </w:rPr>
        <w:t>.</w:t>
      </w:r>
      <w:r>
        <w:rPr>
          <w:color w:val="000000"/>
          <w:spacing w:val="0"/>
          <w:w w:val="100"/>
          <w:position w:val="0"/>
        </w:rPr>
        <w:t>新租赁准则下租赁的确定方法及会计处理方法</w:t>
      </w:r>
      <w:bookmarkEnd w:id="1165"/>
      <w:bookmarkEnd w:id="1166"/>
      <w:bookmarkEnd w:id="1168"/>
    </w:p>
    <w:p>
      <w:pPr>
        <w:pStyle w:val="Style5"/>
        <w:keepNext w:val="0"/>
        <w:keepLines w:val="0"/>
        <w:widowControl w:val="0"/>
        <w:shd w:val="clear" w:color="auto" w:fill="auto"/>
        <w:bidi w:val="0"/>
        <w:spacing w:before="0" w:after="6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numPr>
          <w:ilvl w:val="0"/>
          <w:numId w:val="129"/>
        </w:numPr>
        <w:shd w:val="clear" w:color="auto" w:fill="auto"/>
        <w:bidi w:val="0"/>
        <w:spacing w:before="0" w:after="140" w:line="240" w:lineRule="auto"/>
        <w:ind w:left="0" w:right="0" w:firstLine="0"/>
        <w:jc w:val="left"/>
      </w:pPr>
      <w:bookmarkStart w:id="1169" w:name="bookmark1169"/>
      <w:bookmarkStart w:id="1170" w:name="bookmark1170"/>
      <w:bookmarkStart w:id="1171" w:name="bookmark1171"/>
      <w:bookmarkStart w:id="1172" w:name="bookmark1172"/>
      <w:bookmarkEnd w:id="1171"/>
      <w:r>
        <w:rPr>
          <w:color w:val="000000"/>
          <w:spacing w:val="0"/>
          <w:w w:val="100"/>
          <w:position w:val="0"/>
        </w:rPr>
        <w:t>其他重要的会计政策和会计估计</w:t>
      </w:r>
      <w:bookmarkEnd w:id="1169"/>
      <w:bookmarkEnd w:id="1170"/>
      <w:bookmarkEnd w:id="1172"/>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44.</w:t>
      </w:r>
      <w:r>
        <w:rPr>
          <w:b/>
          <w:bCs/>
          <w:color w:val="000000"/>
          <w:spacing w:val="0"/>
          <w:w w:val="100"/>
          <w:position w:val="0"/>
        </w:rPr>
        <w:t>重要会计政策和会计估计的变更</w:t>
      </w:r>
    </w:p>
    <w:p>
      <w:pPr>
        <w:pStyle w:val="Style25"/>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（1）.</w:t>
      </w:r>
      <w:r>
        <w:rPr>
          <w:b/>
          <w:bCs/>
          <w:color w:val="000000"/>
          <w:spacing w:val="0"/>
          <w:w w:val="100"/>
          <w:position w:val="0"/>
        </w:rPr>
        <w:t>重要会计政策变更</w:t>
      </w:r>
    </w:p>
    <w:p>
      <w:pPr>
        <w:pStyle w:val="Style25"/>
        <w:keepNext w:val="0"/>
        <w:keepLines w:val="0"/>
        <w:widowControl w:val="0"/>
        <w:shd w:val="clear" w:color="auto" w:fill="auto"/>
        <w:bidi w:val="0"/>
        <w:spacing w:before="0" w:after="1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645"/>
        <w:gridCol w:w="566"/>
        <w:gridCol w:w="2851"/>
      </w:tblGrid>
      <w:tr>
        <w:trPr>
          <w:trHeight w:val="12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60" w:right="0" w:firstLine="0"/>
              <w:jc w:val="both"/>
            </w:pPr>
            <w:r>
              <w:rPr>
                <w:color w:val="000000"/>
                <w:spacing w:val="0"/>
                <w:w w:val="100"/>
                <w:position w:val="0"/>
              </w:rPr>
              <w:t>审 批 程 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备注（受重要影响的报表项目 名称和金额）</w:t>
            </w:r>
          </w:p>
        </w:tc>
      </w:tr>
      <w:tr>
        <w:trPr>
          <w:trHeight w:val="281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331" w:lineRule="exact"/>
              <w:ind w:left="0" w:right="0" w:firstLine="0"/>
              <w:jc w:val="both"/>
            </w:pPr>
            <w:r>
              <w:rPr>
                <w:color w:val="000000"/>
                <w:spacing w:val="0"/>
                <w:w w:val="100"/>
                <w:position w:val="0"/>
              </w:rPr>
              <w:t>执行《企业会计准则第</w:t>
            </w:r>
            <w:r>
              <w:rPr>
                <w:color w:val="000000"/>
                <w:spacing w:val="0"/>
                <w:w w:val="100"/>
                <w:position w:val="0"/>
                <w:sz w:val="18"/>
                <w:szCs w:val="18"/>
              </w:rPr>
              <w:t>14</w:t>
            </w:r>
            <w:r>
              <w:rPr>
                <w:color w:val="000000"/>
                <w:spacing w:val="0"/>
                <w:w w:val="100"/>
                <w:position w:val="0"/>
              </w:rPr>
              <w:t>号一一收入》</w:t>
            </w:r>
            <w:r>
              <w:rPr>
                <w:color w:val="000000"/>
                <w:spacing w:val="0"/>
                <w:w w:val="100"/>
                <w:position w:val="0"/>
                <w:sz w:val="18"/>
                <w:szCs w:val="18"/>
              </w:rPr>
              <w:t>（2017</w:t>
            </w:r>
            <w:r>
              <w:rPr>
                <w:color w:val="000000"/>
                <w:spacing w:val="0"/>
                <w:w w:val="100"/>
                <w:position w:val="0"/>
              </w:rPr>
              <w:t>年修订）（以 下简称“新收入准则”）</w:t>
            </w:r>
          </w:p>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rPr>
              <w:t>2017</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号一一收 入》。修订后的准则规定，首次执行该准则应当根据累积影 响数调整当年年初留存收益及财务报表其他相关项目金额， 对可比期间信息不予调整。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160" w:right="0" w:firstLine="0"/>
              <w:jc w:val="both"/>
            </w:pPr>
            <w:r>
              <w:rPr>
                <w:color w:val="000000"/>
                <w:spacing w:val="0"/>
                <w:w w:val="100"/>
                <w:position w:val="0"/>
              </w:rPr>
              <w:t>董 事 会 审 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执行新收入准则。根据准则的 规定，本公司仅对在首次执行 日尚未完成的合同的累积影 响数调整</w:t>
            </w:r>
            <w:r>
              <w:rPr>
                <w:color w:val="000000"/>
                <w:spacing w:val="0"/>
                <w:w w:val="100"/>
                <w:position w:val="0"/>
                <w:sz w:val="18"/>
                <w:szCs w:val="18"/>
              </w:rPr>
              <w:t>2020</w:t>
            </w:r>
            <w:r>
              <w:rPr>
                <w:color w:val="000000"/>
                <w:spacing w:val="0"/>
                <w:w w:val="100"/>
                <w:position w:val="0"/>
              </w:rPr>
              <w:t>年年初留存收 益以及财务报表其他相关项 目金额，比较财务报表不做调 整。执行该准则的主要影响详 见“其他说明”</w:t>
            </w:r>
          </w:p>
        </w:tc>
      </w:tr>
      <w:tr>
        <w:trPr>
          <w:trHeight w:val="492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执行《企业会计准则解释第</w:t>
            </w:r>
            <w:r>
              <w:rPr>
                <w:color w:val="000000"/>
                <w:spacing w:val="0"/>
                <w:w w:val="100"/>
                <w:position w:val="0"/>
                <w:sz w:val="18"/>
                <w:szCs w:val="18"/>
              </w:rPr>
              <w:t>13</w:t>
            </w:r>
            <w:r>
              <w:rPr>
                <w:color w:val="000000"/>
                <w:spacing w:val="0"/>
                <w:w w:val="100"/>
                <w:position w:val="0"/>
              </w:rPr>
              <w:t>号》</w:t>
            </w:r>
          </w:p>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日发布了《企业会计准则解释第 </w:t>
            </w:r>
            <w:r>
              <w:rPr>
                <w:color w:val="000000"/>
                <w:spacing w:val="0"/>
                <w:w w:val="100"/>
                <w:position w:val="0"/>
                <w:sz w:val="18"/>
                <w:szCs w:val="18"/>
              </w:rPr>
              <w:t>13</w:t>
            </w:r>
            <w:r>
              <w:rPr>
                <w:color w:val="000000"/>
                <w:spacing w:val="0"/>
                <w:w w:val="100"/>
                <w:position w:val="0"/>
              </w:rPr>
              <w:t>号》（财会〔</w:t>
            </w:r>
            <w:r>
              <w:rPr>
                <w:color w:val="000000"/>
                <w:spacing w:val="0"/>
                <w:w w:val="100"/>
                <w:position w:val="0"/>
                <w:sz w:val="18"/>
                <w:szCs w:val="18"/>
              </w:rPr>
              <w:t>2019） 21</w:t>
            </w:r>
            <w:r>
              <w:rPr>
                <w:color w:val="000000"/>
                <w:spacing w:val="0"/>
                <w:w w:val="100"/>
                <w:position w:val="0"/>
              </w:rPr>
              <w:t>号，以下简称“解释第</w:t>
            </w:r>
            <w:r>
              <w:rPr>
                <w:color w:val="000000"/>
                <w:spacing w:val="0"/>
                <w:w w:val="100"/>
                <w:position w:val="0"/>
                <w:sz w:val="18"/>
                <w:szCs w:val="18"/>
              </w:rPr>
              <w:t>13</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日起施行，不要求追溯调整。</w:t>
            </w:r>
          </w:p>
          <w:p>
            <w:pPr>
              <w:pStyle w:val="Style28"/>
              <w:keepNext w:val="0"/>
              <w:keepLines w:val="0"/>
              <w:widowControl w:val="0"/>
              <w:numPr>
                <w:ilvl w:val="0"/>
                <w:numId w:val="131"/>
              </w:numPr>
              <w:shd w:val="clear" w:color="auto" w:fill="auto"/>
              <w:tabs>
                <w:tab w:pos="211" w:val="left"/>
              </w:tabs>
              <w:bidi w:val="0"/>
              <w:spacing w:before="0" w:after="0" w:line="312" w:lineRule="exact"/>
              <w:ind w:left="0" w:right="0" w:firstLine="0"/>
              <w:jc w:val="both"/>
            </w:pPr>
            <w:r>
              <w:rPr>
                <w:color w:val="000000"/>
                <w:spacing w:val="0"/>
                <w:w w:val="100"/>
                <w:position w:val="0"/>
              </w:rPr>
              <w:t>关联方的认定</w:t>
            </w:r>
          </w:p>
          <w:p>
            <w:pPr>
              <w:pStyle w:val="Style28"/>
              <w:keepNext w:val="0"/>
              <w:keepLines w:val="0"/>
              <w:widowControl w:val="0"/>
              <w:shd w:val="clear" w:color="auto" w:fill="auto"/>
              <w:bidi w:val="0"/>
              <w:spacing w:before="0" w:after="0" w:line="311" w:lineRule="exact"/>
              <w:ind w:left="0" w:right="0" w:firstLine="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号明确了以下情形构成关联方：企业与其所属企 业集团的其他成员单位（包括母公司和子公司）的合营企业 或联营企业；企业的合营企业与企业的其他合营企业或联营 企业。此外，解释第</w:t>
            </w:r>
            <w:r>
              <w:rPr>
                <w:color w:val="000000"/>
                <w:spacing w:val="0"/>
                <w:w w:val="100"/>
                <w:position w:val="0"/>
                <w:sz w:val="18"/>
                <w:szCs w:val="18"/>
              </w:rPr>
              <w:t>13</w:t>
            </w:r>
            <w:r>
              <w:rPr>
                <w:color w:val="000000"/>
                <w:spacing w:val="0"/>
                <w:w w:val="100"/>
                <w:position w:val="0"/>
              </w:rPr>
              <w:t>号也明确了仅仅同受一方重大影响 的两方或两方以上的企业不构成关联方，并补充说明了联营 企业包括联营企业及其子公司，合营企业包括合营企业及其 子公司；</w:t>
            </w:r>
          </w:p>
          <w:p>
            <w:pPr>
              <w:pStyle w:val="Style28"/>
              <w:keepNext w:val="0"/>
              <w:keepLines w:val="0"/>
              <w:widowControl w:val="0"/>
              <w:numPr>
                <w:ilvl w:val="0"/>
                <w:numId w:val="131"/>
              </w:numPr>
              <w:shd w:val="clear" w:color="auto" w:fill="auto"/>
              <w:tabs>
                <w:tab w:pos="216" w:val="left"/>
              </w:tabs>
              <w:bidi w:val="0"/>
              <w:spacing w:before="0" w:after="0" w:line="311" w:lineRule="exact"/>
              <w:ind w:left="0" w:right="0" w:firstLine="0"/>
              <w:jc w:val="both"/>
            </w:pPr>
            <w:r>
              <w:rPr>
                <w:color w:val="000000"/>
                <w:spacing w:val="0"/>
                <w:w w:val="100"/>
                <w:position w:val="0"/>
              </w:rPr>
              <w:t>业务的定义</w:t>
            </w:r>
          </w:p>
          <w:p>
            <w:pPr>
              <w:pStyle w:val="Style28"/>
              <w:keepNext w:val="0"/>
              <w:keepLines w:val="0"/>
              <w:widowControl w:val="0"/>
              <w:shd w:val="clear" w:color="auto" w:fill="auto"/>
              <w:bidi w:val="0"/>
              <w:spacing w:before="0" w:after="0" w:line="317" w:lineRule="exact"/>
              <w:ind w:left="0" w:right="0" w:firstLine="0"/>
              <w:jc w:val="both"/>
            </w:pPr>
            <w:r>
              <w:rPr>
                <w:color w:val="000000"/>
                <w:spacing w:val="0"/>
                <w:w w:val="100"/>
                <w:position w:val="0"/>
              </w:rPr>
              <w:t>解释第</w:t>
            </w:r>
            <w:r>
              <w:rPr>
                <w:color w:val="000000"/>
                <w:spacing w:val="0"/>
                <w:w w:val="100"/>
                <w:position w:val="0"/>
                <w:sz w:val="18"/>
                <w:szCs w:val="18"/>
              </w:rPr>
              <w:t>13</w:t>
            </w:r>
            <w:r>
              <w:rPr>
                <w:color w:val="000000"/>
                <w:spacing w:val="0"/>
                <w:w w:val="100"/>
                <w:position w:val="0"/>
              </w:rPr>
              <w:t>号完善了业务构成的三个要素，细化了构成业务 的判断条件，同时引入“集中度测试”选择，以在一定程度 上简化非同一控制下取得组合是否构成业务的判断等问题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160" w:right="0" w:firstLine="0"/>
              <w:jc w:val="both"/>
            </w:pPr>
            <w:r>
              <w:rPr>
                <w:color w:val="000000"/>
                <w:spacing w:val="0"/>
                <w:w w:val="100"/>
                <w:position w:val="0"/>
              </w:rPr>
              <w:t>董 事 会 审 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执行解释第</w:t>
            </w:r>
            <w:r>
              <w:rPr>
                <w:color w:val="000000"/>
                <w:spacing w:val="0"/>
                <w:w w:val="100"/>
                <w:position w:val="0"/>
                <w:sz w:val="18"/>
                <w:szCs w:val="18"/>
              </w:rPr>
              <w:t>13</w:t>
            </w:r>
            <w:r>
              <w:rPr>
                <w:color w:val="000000"/>
                <w:spacing w:val="0"/>
                <w:w w:val="100"/>
                <w:position w:val="0"/>
              </w:rPr>
              <w:t xml:space="preserve">号，比较财务 报表不做调整，执行解释第 </w:t>
            </w:r>
            <w:r>
              <w:rPr>
                <w:color w:val="000000"/>
                <w:spacing w:val="0"/>
                <w:w w:val="100"/>
                <w:position w:val="0"/>
                <w:sz w:val="18"/>
                <w:szCs w:val="18"/>
              </w:rPr>
              <w:t>13</w:t>
            </w:r>
            <w:r>
              <w:rPr>
                <w:color w:val="000000"/>
                <w:spacing w:val="0"/>
                <w:w w:val="100"/>
                <w:position w:val="0"/>
              </w:rPr>
              <w:t>号未对本公司财务状况和 经营成果产生重大影响。</w:t>
            </w:r>
          </w:p>
        </w:tc>
      </w:tr>
      <w:tr>
        <w:trPr>
          <w:trHeight w:val="21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执行《碳排放权交易有关会计处理暂行规定》</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16</w:t>
            </w:r>
            <w:r>
              <w:rPr>
                <w:color w:val="000000"/>
                <w:spacing w:val="0"/>
                <w:w w:val="100"/>
                <w:position w:val="0"/>
              </w:rPr>
              <w:t>日发布了《碳排放权交易有关会 计处理暂行规定》（财会</w:t>
            </w:r>
            <w:r>
              <w:rPr>
                <w:color w:val="000000"/>
                <w:spacing w:val="0"/>
                <w:w w:val="100"/>
                <w:position w:val="0"/>
                <w:sz w:val="18"/>
                <w:szCs w:val="18"/>
              </w:rPr>
              <w:t>[2019]22</w:t>
            </w:r>
            <w:r>
              <w:rPr>
                <w:color w:val="000000"/>
                <w:spacing w:val="0"/>
                <w:w w:val="100"/>
                <w:position w:val="0"/>
              </w:rPr>
              <w:t>号）</w:t>
            </w:r>
            <w:r>
              <w:rPr>
                <w:color w:val="000000"/>
                <w:spacing w:val="0"/>
                <w:w w:val="100"/>
                <w:position w:val="0"/>
                <w:sz w:val="18"/>
                <w:szCs w:val="18"/>
              </w:rPr>
              <w:t>，</w:t>
            </w:r>
            <w:r>
              <w:rPr>
                <w:color w:val="000000"/>
                <w:spacing w:val="0"/>
                <w:w w:val="100"/>
                <w:position w:val="0"/>
              </w:rPr>
              <w:t>适用于按照《碳排 放权交易管理暂行办法》等有关规定开展碳排放权交易业务 的重点排放单位中的相关企业（以下简称重点排放企业）。 该规定自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日起施行，重点排放企业应当采用 未来适用法应用该规定。</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8" w:lineRule="exact"/>
              <w:ind w:left="160" w:right="0" w:firstLine="0"/>
              <w:jc w:val="both"/>
            </w:pPr>
            <w:r>
              <w:rPr>
                <w:color w:val="000000"/>
                <w:spacing w:val="0"/>
                <w:w w:val="100"/>
                <w:position w:val="0"/>
              </w:rPr>
              <w:t>董 事 会 审 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 执行该规定，比较财务报表不 做调整，执行该规定未对本公 司财务状况和经营成果产生 重大影响</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执行《新冠肺炎疫情相关租金减让会计处理规定》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按照该规定，对于满足条件的</w:t>
            </w:r>
          </w:p>
        </w:tc>
      </w:tr>
    </w:tbl>
    <w:p>
      <w:pPr>
        <w:widowControl w:val="0"/>
        <w:spacing w:line="1" w:lineRule="exact"/>
      </w:pPr>
      <w:r>
        <w:br w:type="page"/>
      </w:r>
    </w:p>
    <w:tbl>
      <w:tblPr>
        <w:tblOverlap w:val="never"/>
        <w:jc w:val="center"/>
        <w:tblLayout w:type="fixed"/>
      </w:tblPr>
      <w:tblGrid>
        <w:gridCol w:w="5645"/>
        <w:gridCol w:w="566"/>
        <w:gridCol w:w="2851"/>
      </w:tblGrid>
      <w:tr>
        <w:trPr>
          <w:trHeight w:val="189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tabs>
                <w:tab w:pos="3374" w:val="left"/>
              </w:tabs>
              <w:bidi w:val="0"/>
              <w:spacing w:before="0" w:after="0" w:line="319" w:lineRule="exact"/>
              <w:ind w:left="0" w:right="0" w:firstLine="0"/>
              <w:jc w:val="left"/>
              <w:rPr>
                <w:sz w:val="18"/>
                <w:szCs w:val="18"/>
              </w:rPr>
            </w:pPr>
            <w:r>
              <w:rPr>
                <w:color w:val="000000"/>
                <w:spacing w:val="0"/>
                <w:w w:val="100"/>
                <w:position w:val="0"/>
                <w:sz w:val="20"/>
                <w:szCs w:val="20"/>
              </w:rPr>
              <w:t>财政部于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19</w:t>
            </w:r>
            <w:r>
              <w:rPr>
                <w:color w:val="000000"/>
                <w:spacing w:val="0"/>
                <w:w w:val="100"/>
                <w:position w:val="0"/>
                <w:sz w:val="20"/>
                <w:szCs w:val="20"/>
              </w:rPr>
              <w:t>日发布了《新冠肺炎疫情相关租金 减让会计处理规定》（财会〔</w:t>
            </w:r>
            <w:r>
              <w:rPr>
                <w:color w:val="000000"/>
                <w:spacing w:val="0"/>
                <w:w w:val="100"/>
                <w:position w:val="0"/>
                <w:sz w:val="18"/>
                <w:szCs w:val="18"/>
              </w:rPr>
              <w:t>2020）</w:t>
              <w:tab/>
              <w:t>10</w:t>
            </w:r>
            <w:r>
              <w:rPr>
                <w:color w:val="000000"/>
                <w:spacing w:val="0"/>
                <w:w w:val="100"/>
                <w:position w:val="0"/>
                <w:sz w:val="20"/>
                <w:szCs w:val="20"/>
              </w:rPr>
              <w:t>号），自</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p>
          <w:p>
            <w:pPr>
              <w:pStyle w:val="Style28"/>
              <w:keepNext w:val="0"/>
              <w:keepLines w:val="0"/>
              <w:widowControl w:val="0"/>
              <w:shd w:val="clear" w:color="auto" w:fill="auto"/>
              <w:bidi w:val="0"/>
              <w:spacing w:before="0" w:after="0" w:line="319" w:lineRule="exact"/>
              <w:ind w:left="0" w:right="0" w:firstLine="0"/>
              <w:jc w:val="left"/>
            </w:pPr>
            <w:r>
              <w:rPr>
                <w:color w:val="000000"/>
                <w:spacing w:val="0"/>
                <w:w w:val="100"/>
                <w:position w:val="0"/>
              </w:rPr>
              <w:t>月</w:t>
            </w:r>
            <w:r>
              <w:rPr>
                <w:color w:val="000000"/>
                <w:spacing w:val="0"/>
                <w:w w:val="100"/>
                <w:position w:val="0"/>
                <w:sz w:val="18"/>
                <w:szCs w:val="18"/>
              </w:rPr>
              <w:t>19</w:t>
            </w:r>
            <w:r>
              <w:rPr>
                <w:color w:val="000000"/>
                <w:spacing w:val="0"/>
                <w:w w:val="100"/>
                <w:position w:val="0"/>
              </w:rPr>
              <w:t>日起施行，允许企业对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日至该规定施行 日之间发生的相关租金减让进行调整。</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310" w:lineRule="exact"/>
              <w:ind w:left="160" w:right="0" w:firstLine="0"/>
              <w:jc w:val="left"/>
            </w:pPr>
            <w:r>
              <w:rPr>
                <w:color w:val="000000"/>
                <w:spacing w:val="0"/>
                <w:w w:val="100"/>
                <w:position w:val="0"/>
              </w:rPr>
              <w:t>事 会 审 批</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313" w:lineRule="exact"/>
              <w:ind w:left="0" w:right="0" w:firstLine="0"/>
              <w:jc w:val="center"/>
            </w:pPr>
            <w:r>
              <w:rPr>
                <w:color w:val="000000"/>
                <w:spacing w:val="0"/>
                <w:w w:val="100"/>
                <w:position w:val="0"/>
              </w:rPr>
              <w:t>由新冠肺炎疫情直接引发的 租金减免、延期支付租金等租 金减让，企业可以选择采用简 化方法进行会计处理。执行该 规定未对本公司财务状况和 经营成果产生重大影响。</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其他说明</w:t>
      </w:r>
    </w:p>
    <w:p>
      <w:pPr>
        <w:widowControl w:val="0"/>
        <w:spacing w:line="1" w:lineRule="exact"/>
      </w:pPr>
    </w:p>
    <w:p>
      <w:pPr>
        <w:pStyle w:val="Style25"/>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本公司自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日起执行新收入准则。根据准则的规定，本公司仅对在首次执行日尚 未完成的合同的累积影响数调整</w:t>
      </w:r>
      <w:r>
        <w:rPr>
          <w:color w:val="000000"/>
          <w:spacing w:val="0"/>
          <w:w w:val="100"/>
          <w:position w:val="0"/>
          <w:sz w:val="18"/>
          <w:szCs w:val="18"/>
        </w:rPr>
        <w:t>2020</w:t>
      </w:r>
      <w:r>
        <w:rPr>
          <w:color w:val="000000"/>
          <w:spacing w:val="0"/>
          <w:w w:val="100"/>
          <w:position w:val="0"/>
        </w:rPr>
        <w:t>年年初留存收益以及财务报表其他相关项目金额，比较财务 报表不做调整。执行该准则的主要影响如下：</w:t>
      </w:r>
    </w:p>
    <w:tbl>
      <w:tblPr>
        <w:tblOverlap w:val="never"/>
        <w:jc w:val="center"/>
        <w:tblLayout w:type="fixed"/>
      </w:tblPr>
      <w:tblGrid>
        <w:gridCol w:w="2438"/>
        <w:gridCol w:w="566"/>
        <w:gridCol w:w="1762"/>
        <w:gridCol w:w="1997"/>
        <w:gridCol w:w="2035"/>
      </w:tblGrid>
      <w:tr>
        <w:trPr>
          <w:trHeight w:val="30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会计政策变更的内容和 原因</w:t>
            </w:r>
          </w:p>
        </w:tc>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160" w:right="0" w:firstLine="0"/>
              <w:jc w:val="left"/>
            </w:pPr>
            <w:r>
              <w:rPr>
                <w:color w:val="000000"/>
                <w:spacing w:val="0"/>
                <w:w w:val="100"/>
                <w:position w:val="0"/>
              </w:rPr>
              <w:t>审 批 程 序</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受影响的报表项 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20"/>
                <w:szCs w:val="20"/>
              </w:rPr>
              <w:t>对</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余额的影响金额</w:t>
            </w:r>
          </w:p>
        </w:tc>
      </w:tr>
      <w:tr>
        <w:trPr>
          <w:trHeight w:val="82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78" w:hRule="exact"/>
        </w:trPr>
        <w:tc>
          <w:tcPr>
            <w:vMerge w:val="restart"/>
            <w:tcBorders>
              <w:top w:val="single" w:sz="4"/>
            </w:tcBorders>
            <w:shd w:val="clear" w:color="auto" w:fill="FFFFFF"/>
            <w:vAlign w:val="center"/>
          </w:tcPr>
          <w:p>
            <w:pPr>
              <w:pStyle w:val="Style28"/>
              <w:keepNext w:val="0"/>
              <w:keepLines w:val="0"/>
              <w:widowControl w:val="0"/>
              <w:shd w:val="clear" w:color="auto" w:fill="auto"/>
              <w:tabs>
                <w:tab w:pos="509" w:val="left"/>
              </w:tabs>
              <w:bidi w:val="0"/>
              <w:spacing w:before="0" w:after="0" w:line="273" w:lineRule="exact"/>
              <w:ind w:left="0" w:right="0" w:firstLine="140"/>
              <w:jc w:val="both"/>
            </w:pPr>
            <w:r>
              <w:rPr>
                <w:color w:val="000000"/>
                <w:spacing w:val="0"/>
                <w:w w:val="100"/>
                <w:position w:val="0"/>
                <w:sz w:val="18"/>
                <w:szCs w:val="18"/>
              </w:rPr>
              <w:t>（1）</w:t>
              <w:tab/>
            </w:r>
            <w:r>
              <w:rPr>
                <w:color w:val="000000"/>
                <w:spacing w:val="0"/>
                <w:w w:val="100"/>
                <w:position w:val="0"/>
              </w:rPr>
              <w:t>将已向客户转让商 品或提供服务而有权收 取对价的权利（且该权 利取决于时间流逝之外 的其他因素）列示为合 同资产。</w:t>
            </w:r>
          </w:p>
          <w:p>
            <w:pPr>
              <w:pStyle w:val="Style28"/>
              <w:keepNext w:val="0"/>
              <w:keepLines w:val="0"/>
              <w:widowControl w:val="0"/>
              <w:shd w:val="clear" w:color="auto" w:fill="auto"/>
              <w:tabs>
                <w:tab w:pos="509" w:val="left"/>
              </w:tabs>
              <w:bidi w:val="0"/>
              <w:spacing w:before="0" w:after="0" w:line="278" w:lineRule="exact"/>
              <w:ind w:left="0" w:right="0" w:firstLine="140"/>
              <w:jc w:val="both"/>
            </w:pPr>
            <w:r>
              <w:rPr>
                <w:color w:val="000000"/>
                <w:spacing w:val="0"/>
                <w:w w:val="100"/>
                <w:position w:val="0"/>
                <w:sz w:val="18"/>
                <w:szCs w:val="18"/>
              </w:rPr>
              <w:t>（2）</w:t>
              <w:tab/>
            </w:r>
            <w:r>
              <w:rPr>
                <w:color w:val="000000"/>
                <w:spacing w:val="0"/>
                <w:w w:val="100"/>
                <w:position w:val="0"/>
              </w:rPr>
              <w:t>将已收或应收客户 对价而应向客户转让商 品或提供服务的义务列 示为合同负债。</w:t>
            </w:r>
          </w:p>
          <w:p>
            <w:pPr>
              <w:pStyle w:val="Style28"/>
              <w:keepNext w:val="0"/>
              <w:keepLines w:val="0"/>
              <w:widowControl w:val="0"/>
              <w:shd w:val="clear" w:color="auto" w:fill="auto"/>
              <w:tabs>
                <w:tab w:pos="514" w:val="left"/>
              </w:tabs>
              <w:bidi w:val="0"/>
              <w:spacing w:before="0" w:after="0" w:line="293" w:lineRule="exact"/>
              <w:ind w:left="0" w:right="0" w:firstLine="140"/>
              <w:jc w:val="both"/>
            </w:pPr>
            <w:r>
              <w:rPr>
                <w:color w:val="000000"/>
                <w:spacing w:val="0"/>
                <w:w w:val="100"/>
                <w:position w:val="0"/>
                <w:sz w:val="18"/>
                <w:szCs w:val="18"/>
              </w:rPr>
              <w:t>（3）</w:t>
              <w:tab/>
            </w:r>
            <w:r>
              <w:rPr>
                <w:color w:val="000000"/>
                <w:spacing w:val="0"/>
                <w:w w:val="100"/>
                <w:position w:val="0"/>
              </w:rPr>
              <w:t>将保证类质保，确 认为预计负债。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504. </w:t>
            </w:r>
            <w:r>
              <w:rPr>
                <w:color w:val="000000"/>
                <w:spacing w:val="0"/>
                <w:w w:val="100"/>
                <w:position w:val="0"/>
                <w:sz w:val="18"/>
                <w:szCs w:val="18"/>
              </w:rPr>
              <w:t>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2,722, </w:t>
            </w:r>
            <w:r>
              <w:rPr>
                <w:color w:val="000000"/>
                <w:spacing w:val="0"/>
                <w:w w:val="100"/>
                <w:position w:val="0"/>
                <w:sz w:val="18"/>
                <w:szCs w:val="18"/>
              </w:rPr>
              <w:t xml:space="preserve">656.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236,147.70</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-2,871,220.76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-193,029.14</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12,757,428.80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199,533.63</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8,405, </w:t>
            </w:r>
            <w:r>
              <w:rPr>
                <w:color w:val="000000"/>
                <w:spacing w:val="0"/>
                <w:w w:val="100"/>
                <w:position w:val="0"/>
                <w:sz w:val="18"/>
                <w:szCs w:val="18"/>
              </w:rPr>
              <w:t xml:space="preserve">478. </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7,432, </w:t>
            </w:r>
            <w:r>
              <w:rPr>
                <w:color w:val="000000"/>
                <w:spacing w:val="0"/>
                <w:w w:val="100"/>
                <w:position w:val="0"/>
                <w:sz w:val="18"/>
                <w:szCs w:val="18"/>
              </w:rPr>
              <w:t xml:space="preserve">421. </w:t>
            </w:r>
            <w:r>
              <w:rPr>
                <w:color w:val="000000"/>
                <w:spacing w:val="0"/>
                <w:w w:val="100"/>
                <w:position w:val="0"/>
                <w:sz w:val="18"/>
                <w:szCs w:val="18"/>
              </w:rPr>
              <w:t>51</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-1,129,516,495.00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-1,132,452,810.66</w:t>
            </w:r>
          </w:p>
        </w:tc>
      </w:tr>
      <w:tr>
        <w:trPr>
          <w:trHeight w:val="278"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946,068,243.25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1,001,501,297.17</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146,451,366.36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130,205,513.49</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50,719,089.58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49,406,663.19</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37,187,243.88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746,000.00</w:t>
            </w:r>
          </w:p>
        </w:tc>
      </w:tr>
      <w:tr>
        <w:trPr>
          <w:trHeight w:val="283"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-4,077,888.49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-4,077,888.49</w:t>
            </w:r>
          </w:p>
        </w:tc>
      </w:tr>
      <w:tr>
        <w:trPr>
          <w:trHeight w:val="278" w:hRule="exact"/>
        </w:trPr>
        <w:tc>
          <w:tcPr>
            <w:vMerge/>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-27,473,844.00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-36,700,996.40</w:t>
            </w:r>
          </w:p>
        </w:tc>
      </w:tr>
      <w:tr>
        <w:trPr>
          <w:trHeight w:val="312" w:hRule="exact"/>
        </w:trPr>
        <w:tc>
          <w:tcPr>
            <w:vMerge/>
            <w:tcBorders>
              <w:bottom w:val="single" w:sz="4"/>
            </w:tcBorders>
            <w:shd w:val="clear" w:color="auto" w:fill="FFFFFF"/>
            <w:vAlign w:val="center"/>
          </w:tcPr>
          <w:p>
            <w:pPr/>
          </w:p>
        </w:tc>
        <w:tc>
          <w:tcPr>
            <w:tcBorders>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-184,181.38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widowControl w:val="0"/>
        <w:spacing w:line="1" w:lineRule="exact"/>
      </w:pP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年度财务报表相关项目的影响如下（增加</w:t>
      </w:r>
      <w:r>
        <w:rPr>
          <w:rFonts w:ascii="Times New Roman" w:eastAsia="Times New Roman" w:hAnsi="Times New Roman" w:cs="Times New Roman"/>
          <w:color w:val="000000"/>
          <w:spacing w:val="0"/>
          <w:w w:val="100"/>
          <w:position w:val="0"/>
        </w:rPr>
        <w:t>/</w:t>
      </w:r>
      <w:r>
        <w:rPr>
          <w:color w:val="000000"/>
          <w:spacing w:val="0"/>
          <w:w w:val="100"/>
          <w:position w:val="0"/>
        </w:rPr>
        <w:t>（减少））：</w:t>
      </w:r>
    </w:p>
    <w:tbl>
      <w:tblPr>
        <w:tblOverlap w:val="never"/>
        <w:jc w:val="center"/>
        <w:tblLayout w:type="fixed"/>
      </w:tblPr>
      <w:tblGrid>
        <w:gridCol w:w="3936"/>
        <w:gridCol w:w="2448"/>
        <w:gridCol w:w="2482"/>
      </w:tblGrid>
      <w:tr>
        <w:trPr>
          <w:trHeight w:val="312"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pPr>
            <w:r>
              <w:rPr>
                <w:color w:val="000000"/>
                <w:spacing w:val="0"/>
                <w:w w:val="100"/>
                <w:position w:val="0"/>
              </w:rPr>
              <w:t>受影响的资产负债表项目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日余额的影响金额</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-201,420.18</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6,751,694.53</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-3,271,653.46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-174,315.86</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9,304, </w:t>
            </w:r>
            <w:r>
              <w:rPr>
                <w:color w:val="000000"/>
                <w:spacing w:val="0"/>
                <w:w w:val="100"/>
                <w:position w:val="0"/>
                <w:sz w:val="18"/>
                <w:szCs w:val="18"/>
              </w:rPr>
              <w:t xml:space="preserve">125.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7,749, </w:t>
            </w:r>
            <w:r>
              <w:rPr>
                <w:color w:val="000000"/>
                <w:spacing w:val="0"/>
                <w:w w:val="100"/>
                <w:position w:val="0"/>
                <w:sz w:val="18"/>
                <w:szCs w:val="18"/>
              </w:rPr>
              <w:t xml:space="preserve">380. </w:t>
            </w:r>
            <w:r>
              <w:rPr>
                <w:color w:val="000000"/>
                <w:spacing w:val="0"/>
                <w:w w:val="100"/>
                <w:position w:val="0"/>
                <w:sz w:val="18"/>
                <w:szCs w:val="18"/>
              </w:rPr>
              <w:t>68</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10,536,390.48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1,365, </w:t>
            </w:r>
            <w:r>
              <w:rPr>
                <w:color w:val="000000"/>
                <w:spacing w:val="0"/>
                <w:w w:val="100"/>
                <w:position w:val="0"/>
                <w:sz w:val="18"/>
                <w:szCs w:val="18"/>
              </w:rPr>
              <w:t>077.38</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-2,372,496,794.92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-647,395,313.19</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3, 183, </w:t>
            </w:r>
            <w:r>
              <w:rPr>
                <w:color w:val="000000"/>
                <w:spacing w:val="0"/>
                <w:w w:val="100"/>
                <w:position w:val="0"/>
                <w:sz w:val="18"/>
                <w:szCs w:val="18"/>
              </w:rPr>
              <w:t xml:space="preserve">003. </w:t>
            </w:r>
            <w:r>
              <w:rPr>
                <w:color w:val="000000"/>
                <w:spacing w:val="0"/>
                <w:w w:val="100"/>
                <w:position w:val="0"/>
                <w:sz w:val="18"/>
                <w:szCs w:val="18"/>
              </w:rPr>
              <w:t>30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 </w:t>
            </w:r>
            <w:r>
              <w:rPr>
                <w:color w:val="000000"/>
                <w:spacing w:val="0"/>
                <w:w w:val="100"/>
                <w:position w:val="0"/>
                <w:sz w:val="18"/>
                <w:szCs w:val="18"/>
              </w:rPr>
              <w:t xml:space="preserve">635. </w:t>
            </w:r>
            <w:r>
              <w:rPr>
                <w:color w:val="000000"/>
                <w:spacing w:val="0"/>
                <w:w w:val="100"/>
                <w:position w:val="0"/>
                <w:sz w:val="18"/>
                <w:szCs w:val="18"/>
              </w:rPr>
              <w:t>99</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1,335, 303, </w:t>
            </w:r>
            <w:r>
              <w:rPr>
                <w:color w:val="000000"/>
                <w:spacing w:val="0"/>
                <w:w w:val="100"/>
                <w:position w:val="0"/>
                <w:sz w:val="18"/>
                <w:szCs w:val="18"/>
              </w:rPr>
              <w:t>597.94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572,654,536.01</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225,471,796.42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74,445,089.67</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53,128,380.07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51,389,059.46</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811,911,759. </w:t>
            </w:r>
            <w:r>
              <w:rPr>
                <w:color w:val="000000"/>
                <w:spacing w:val="0"/>
                <w:w w:val="100"/>
                <w:position w:val="0"/>
                <w:sz w:val="18"/>
                <w:szCs w:val="18"/>
              </w:rPr>
              <w:t>05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295,687.51</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266, </w:t>
            </w:r>
            <w:r>
              <w:rPr>
                <w:color w:val="000000"/>
                <w:spacing w:val="0"/>
                <w:w w:val="100"/>
                <w:position w:val="0"/>
                <w:sz w:val="18"/>
                <w:szCs w:val="18"/>
              </w:rPr>
              <w:t xml:space="preserve">855. </w:t>
            </w:r>
            <w:r>
              <w:rPr>
                <w:color w:val="000000"/>
                <w:spacing w:val="0"/>
                <w:w w:val="100"/>
                <w:position w:val="0"/>
                <w:sz w:val="18"/>
                <w:szCs w:val="18"/>
              </w:rPr>
              <w:t>33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266, </w:t>
            </w:r>
            <w:r>
              <w:rPr>
                <w:color w:val="000000"/>
                <w:spacing w:val="0"/>
                <w:w w:val="100"/>
                <w:position w:val="0"/>
                <w:sz w:val="18"/>
                <w:szCs w:val="18"/>
              </w:rPr>
              <w:t xml:space="preserve">855. </w:t>
            </w:r>
            <w:r>
              <w:rPr>
                <w:color w:val="000000"/>
                <w:spacing w:val="0"/>
                <w:w w:val="100"/>
                <w:position w:val="0"/>
                <w:sz w:val="18"/>
                <w:szCs w:val="18"/>
              </w:rPr>
              <w:t>33</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-29, </w:t>
            </w:r>
            <w:r>
              <w:rPr>
                <w:color w:val="000000"/>
                <w:spacing w:val="0"/>
                <w:w w:val="100"/>
                <w:position w:val="0"/>
                <w:sz w:val="18"/>
                <w:szCs w:val="18"/>
              </w:rPr>
              <w:t xml:space="preserve">547, </w:t>
            </w:r>
            <w:r>
              <w:rPr>
                <w:color w:val="000000"/>
                <w:spacing w:val="0"/>
                <w:w w:val="100"/>
                <w:position w:val="0"/>
                <w:sz w:val="18"/>
                <w:szCs w:val="18"/>
              </w:rPr>
              <w:t xml:space="preserve">189. </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 xml:space="preserve">-38, </w:t>
            </w:r>
            <w:r>
              <w:rPr>
                <w:color w:val="000000"/>
                <w:spacing w:val="0"/>
                <w:w w:val="100"/>
                <w:position w:val="0"/>
                <w:sz w:val="18"/>
                <w:szCs w:val="18"/>
              </w:rPr>
              <w:t xml:space="preserve">401, </w:t>
            </w:r>
            <w:r>
              <w:rPr>
                <w:color w:val="000000"/>
                <w:spacing w:val="0"/>
                <w:w w:val="100"/>
                <w:position w:val="0"/>
                <w:sz w:val="18"/>
                <w:szCs w:val="18"/>
              </w:rPr>
              <w:t xml:space="preserve">697. </w:t>
            </w:r>
            <w:r>
              <w:rPr>
                <w:color w:val="000000"/>
                <w:spacing w:val="0"/>
                <w:w w:val="100"/>
                <w:position w:val="0"/>
                <w:sz w:val="18"/>
                <w:szCs w:val="18"/>
              </w:rPr>
              <w:t>92</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-26, 946.64</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458, </w:t>
            </w:r>
            <w:r>
              <w:rPr>
                <w:color w:val="000000"/>
                <w:spacing w:val="0"/>
                <w:w w:val="100"/>
                <w:position w:val="0"/>
                <w:sz w:val="18"/>
                <w:szCs w:val="18"/>
              </w:rPr>
              <w:t xml:space="preserve">386. </w:t>
            </w:r>
            <w:r>
              <w:rPr>
                <w:color w:val="000000"/>
                <w:spacing w:val="0"/>
                <w:w w:val="100"/>
                <w:position w:val="0"/>
                <w:sz w:val="18"/>
                <w:szCs w:val="18"/>
              </w:rPr>
              <w:t>57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13"/>
        <w:gridCol w:w="2429"/>
        <w:gridCol w:w="2438"/>
      </w:tblGrid>
      <w:tr>
        <w:trPr>
          <w:trHeight w:val="307" w:hRule="exact"/>
        </w:trPr>
        <w:tc>
          <w:tcPr>
            <w:vMerge w:val="restart"/>
            <w:tcBorders>
              <w:top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pPr>
            <w:r>
              <w:rPr>
                <w:color w:val="000000"/>
                <w:spacing w:val="0"/>
                <w:w w:val="100"/>
                <w:position w:val="0"/>
              </w:rPr>
              <w:t>受影响的利润表项目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color w:val="000000"/>
                <w:spacing w:val="0"/>
                <w:w w:val="100"/>
                <w:position w:val="0"/>
                <w:sz w:val="18"/>
                <w:szCs w:val="18"/>
              </w:rPr>
              <w:t>2020</w:t>
            </w:r>
            <w:r>
              <w:rPr>
                <w:color w:val="000000"/>
                <w:spacing w:val="0"/>
                <w:w w:val="100"/>
                <w:position w:val="0"/>
              </w:rPr>
              <w:t>年度发生额的影响金额</w:t>
            </w:r>
          </w:p>
        </w:tc>
      </w:tr>
      <w:tr>
        <w:trPr>
          <w:trHeight w:val="283"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3, 745, </w:t>
            </w:r>
            <w:r>
              <w:rPr>
                <w:color w:val="000000"/>
                <w:spacing w:val="0"/>
                <w:w w:val="100"/>
                <w:position w:val="0"/>
                <w:sz w:val="18"/>
                <w:szCs w:val="18"/>
              </w:rPr>
              <w:t>677.65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-110,078.08</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2,409, </w:t>
            </w:r>
            <w:r>
              <w:rPr>
                <w:color w:val="000000"/>
                <w:spacing w:val="0"/>
                <w:w w:val="100"/>
                <w:position w:val="0"/>
                <w:sz w:val="18"/>
                <w:szCs w:val="18"/>
              </w:rPr>
              <w:t xml:space="preserve">290. </w:t>
            </w:r>
            <w:r>
              <w:rPr>
                <w:color w:val="000000"/>
                <w:spacing w:val="0"/>
                <w:w w:val="100"/>
                <w:position w:val="0"/>
                <w:sz w:val="18"/>
                <w:szCs w:val="18"/>
              </w:rPr>
              <w:t>49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1,982, </w:t>
            </w:r>
            <w:r>
              <w:rPr>
                <w:color w:val="000000"/>
                <w:spacing w:val="0"/>
                <w:w w:val="100"/>
                <w:position w:val="0"/>
                <w:sz w:val="18"/>
                <w:szCs w:val="18"/>
              </w:rPr>
              <w:t>396.27</w:t>
            </w:r>
          </w:p>
        </w:tc>
      </w:tr>
      <w:tr>
        <w:trPr>
          <w:trHeight w:val="278"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173, </w:t>
            </w:r>
            <w:r>
              <w:rPr>
                <w:color w:val="000000"/>
                <w:spacing w:val="0"/>
                <w:w w:val="100"/>
                <w:position w:val="0"/>
                <w:sz w:val="18"/>
                <w:szCs w:val="18"/>
              </w:rPr>
              <w:t xml:space="preserve">685.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资产减值损失</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-3,649,010.01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-130,664.89</w:t>
            </w:r>
          </w:p>
        </w:tc>
      </w:tr>
      <w:tr>
        <w:trPr>
          <w:trHeight w:val="283" w:hRule="exact"/>
        </w:trPr>
        <w:tc>
          <w:tcPr>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所得税费用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-492, 247. </w:t>
            </w:r>
            <w:r>
              <w:rPr>
                <w:color w:val="000000"/>
                <w:spacing w:val="0"/>
                <w:w w:val="100"/>
                <w:position w:val="0"/>
                <w:sz w:val="18"/>
                <w:szCs w:val="18"/>
              </w:rPr>
              <w:t>03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 xml:space="preserve">-333, 470. </w:t>
            </w:r>
            <w:r>
              <w:rPr>
                <w:color w:val="000000"/>
                <w:spacing w:val="0"/>
                <w:w w:val="100"/>
                <w:position w:val="0"/>
                <w:sz w:val="18"/>
                <w:szCs w:val="18"/>
              </w:rPr>
              <w:t>88</w:t>
            </w:r>
          </w:p>
        </w:tc>
      </w:tr>
      <w:tr>
        <w:trPr>
          <w:trHeight w:val="31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少数股东损益</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615, </w:t>
            </w:r>
            <w:r>
              <w:rPr>
                <w:color w:val="000000"/>
                <w:spacing w:val="0"/>
                <w:w w:val="100"/>
                <w:position w:val="0"/>
                <w:sz w:val="18"/>
                <w:szCs w:val="18"/>
              </w:rPr>
              <w:t xml:space="preserve">621. </w:t>
            </w:r>
            <w:r>
              <w:rPr>
                <w:color w:val="000000"/>
                <w:spacing w:val="0"/>
                <w:w w:val="100"/>
                <w:position w:val="0"/>
                <w:sz w:val="18"/>
                <w:szCs w:val="18"/>
              </w:rPr>
              <w:t>31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173" w:name="bookmark1173"/>
      <w:bookmarkStart w:id="1174" w:name="bookmark1174"/>
      <w:bookmarkStart w:id="1175" w:name="bookmark1175"/>
      <w:r>
        <w:rPr>
          <w:color w:val="000000"/>
          <w:spacing w:val="0"/>
          <w:w w:val="100"/>
          <w:position w:val="0"/>
        </w:rPr>
        <w:t>(2).</w:t>
      </w:r>
      <w:r>
        <w:rPr>
          <w:color w:val="000000"/>
          <w:spacing w:val="0"/>
          <w:w w:val="100"/>
          <w:position w:val="0"/>
        </w:rPr>
        <w:t>重要会计估计变更</w:t>
      </w:r>
      <w:bookmarkEnd w:id="1173"/>
      <w:bookmarkEnd w:id="1174"/>
      <w:bookmarkEnd w:id="1175"/>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05"/>
        </w:numPr>
        <w:shd w:val="clear" w:color="auto" w:fill="auto"/>
        <w:bidi w:val="0"/>
        <w:spacing w:before="0" w:line="317" w:lineRule="exact"/>
        <w:ind w:left="0" w:right="0" w:firstLine="0"/>
        <w:jc w:val="left"/>
      </w:pPr>
      <w:bookmarkStart w:id="1176" w:name="bookmark1176"/>
      <w:bookmarkStart w:id="1177" w:name="bookmark1177"/>
      <w:bookmarkStart w:id="1178" w:name="bookmark1178"/>
      <w:bookmarkStart w:id="1179" w:name="bookmark1179"/>
      <w:bookmarkEnd w:id="1178"/>
      <w:r>
        <w:rPr>
          <w:color w:val="000000"/>
          <w:spacing w:val="0"/>
          <w:w w:val="100"/>
          <w:position w:val="0"/>
        </w:rPr>
        <w:t>.2020</w:t>
      </w:r>
      <w:r>
        <w:rPr>
          <w:color w:val="000000"/>
          <w:spacing w:val="0"/>
          <w:w w:val="100"/>
          <w:position w:val="0"/>
        </w:rPr>
        <w:t>年起首次执行新收入准则、新租赁准则调整首次执行当年年初财务报表相关情况</w:t>
      </w:r>
      <w:bookmarkEnd w:id="1176"/>
      <w:bookmarkEnd w:id="1177"/>
      <w:bookmarkEnd w:id="1179"/>
    </w:p>
    <w:p>
      <w:pPr>
        <w:pStyle w:val="Style5"/>
        <w:keepNext w:val="0"/>
        <w:keepLines w:val="0"/>
        <w:widowControl w:val="0"/>
        <w:shd w:val="clear" w:color="auto" w:fill="auto"/>
        <w:bidi w:val="0"/>
        <w:spacing w:before="0" w:after="60" w:line="317" w:lineRule="exact"/>
        <w:ind w:left="3780" w:right="0" w:hanging="3780"/>
        <w:jc w:val="left"/>
      </w:pPr>
      <w:r>
        <w:rPr>
          <w:color w:val="000000"/>
          <w:spacing w:val="0"/>
          <w:w w:val="100"/>
          <w:position w:val="0"/>
          <w:sz w:val="18"/>
          <w:szCs w:val="18"/>
        </w:rPr>
        <w:t>J</w:t>
      </w:r>
      <w:r>
        <w:rPr>
          <w:color w:val="000000"/>
          <w:spacing w:val="0"/>
          <w:w w:val="100"/>
          <w:position w:val="0"/>
        </w:rPr>
        <w:t>适用口不适用 合并资产负债表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43"/>
        <w:gridCol w:w="1997"/>
        <w:gridCol w:w="2002"/>
        <w:gridCol w:w="201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2,891, 495, </w:t>
            </w:r>
            <w:r>
              <w:rPr>
                <w:color w:val="000000"/>
                <w:spacing w:val="0"/>
                <w:w w:val="100"/>
                <w:position w:val="0"/>
                <w:sz w:val="18"/>
                <w:szCs w:val="18"/>
              </w:rPr>
              <w:t xml:space="preserve">125.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2,891, 495, </w:t>
            </w:r>
            <w:r>
              <w:rPr>
                <w:color w:val="000000"/>
                <w:spacing w:val="0"/>
                <w:w w:val="100"/>
                <w:position w:val="0"/>
                <w:sz w:val="18"/>
                <w:szCs w:val="18"/>
              </w:rPr>
              <w:t xml:space="preserve">125.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364,145,315.95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364,145,315.95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1,821,283, </w:t>
            </w:r>
            <w:r>
              <w:rPr>
                <w:color w:val="000000"/>
                <w:spacing w:val="0"/>
                <w:w w:val="100"/>
                <w:position w:val="0"/>
                <w:sz w:val="18"/>
                <w:szCs w:val="18"/>
              </w:rPr>
              <w:t xml:space="preserve">958.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1,821,283, </w:t>
            </w:r>
            <w:r>
              <w:rPr>
                <w:color w:val="000000"/>
                <w:spacing w:val="0"/>
                <w:w w:val="100"/>
                <w:position w:val="0"/>
                <w:sz w:val="18"/>
                <w:szCs w:val="18"/>
              </w:rPr>
              <w:t xml:space="preserve">958.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598,320.80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598,320.80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151,980,488.01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151,980,488.01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700,922,041.65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700,922,041.65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3,376, 454, </w:t>
            </w:r>
            <w:r>
              <w:rPr>
                <w:color w:val="000000"/>
                <w:spacing w:val="0"/>
                <w:w w:val="100"/>
                <w:position w:val="0"/>
                <w:sz w:val="18"/>
                <w:szCs w:val="18"/>
              </w:rPr>
              <w:t xml:space="preserve">662.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3,376, 454, </w:t>
            </w:r>
            <w:r>
              <w:rPr>
                <w:color w:val="000000"/>
                <w:spacing w:val="0"/>
                <w:w w:val="100"/>
                <w:position w:val="0"/>
                <w:sz w:val="18"/>
                <w:szCs w:val="18"/>
              </w:rPr>
              <w:t xml:space="preserve">662. </w:t>
            </w:r>
            <w:r>
              <w:rPr>
                <w:color w:val="000000"/>
                <w:spacing w:val="0"/>
                <w:w w:val="100"/>
                <w:position w:val="0"/>
                <w:sz w:val="18"/>
                <w:szCs w:val="18"/>
              </w:rPr>
              <w:t>54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504.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3,604, </w:t>
            </w:r>
            <w:r>
              <w:rPr>
                <w:color w:val="000000"/>
                <w:spacing w:val="0"/>
                <w:w w:val="100"/>
                <w:position w:val="0"/>
                <w:sz w:val="18"/>
                <w:szCs w:val="18"/>
              </w:rPr>
              <w:t xml:space="preserve">504. </w:t>
            </w:r>
            <w:r>
              <w:rPr>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492,161,220.12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489, 289, </w:t>
            </w:r>
            <w:r>
              <w:rPr>
                <w:color w:val="000000"/>
                <w:spacing w:val="0"/>
                <w:w w:val="100"/>
                <w:position w:val="0"/>
                <w:sz w:val="18"/>
                <w:szCs w:val="18"/>
              </w:rPr>
              <w:t xml:space="preserve">999.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-2,871, 220. </w:t>
            </w:r>
            <w:r>
              <w:rPr>
                <w:color w:val="000000"/>
                <w:spacing w:val="0"/>
                <w:w w:val="100"/>
                <w:position w:val="0"/>
                <w:sz w:val="18"/>
                <w:szCs w:val="18"/>
              </w:rPr>
              <w:t>76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9,879, </w:t>
            </w:r>
            <w:r>
              <w:rPr>
                <w:color w:val="000000"/>
                <w:spacing w:val="0"/>
                <w:w w:val="100"/>
                <w:position w:val="0"/>
                <w:sz w:val="18"/>
                <w:szCs w:val="18"/>
              </w:rPr>
              <w:t>041,133.22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9,879,774,416.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733, </w:t>
            </w:r>
            <w:r>
              <w:rPr>
                <w:color w:val="000000"/>
                <w:spacing w:val="0"/>
                <w:w w:val="100"/>
                <w:position w:val="0"/>
                <w:sz w:val="18"/>
                <w:szCs w:val="18"/>
              </w:rPr>
              <w:t>283.58</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43"/>
        <w:gridCol w:w="1997"/>
        <w:gridCol w:w="2002"/>
        <w:gridCol w:w="201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2,136,354, </w:t>
            </w:r>
            <w:r>
              <w:rPr>
                <w:color w:val="000000"/>
                <w:spacing w:val="0"/>
                <w:w w:val="100"/>
                <w:position w:val="0"/>
                <w:sz w:val="18"/>
                <w:szCs w:val="18"/>
              </w:rPr>
              <w:t>653.61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2,136, 354, </w:t>
            </w:r>
            <w:r>
              <w:rPr>
                <w:color w:val="000000"/>
                <w:spacing w:val="0"/>
                <w:w w:val="100"/>
                <w:position w:val="0"/>
                <w:sz w:val="18"/>
                <w:szCs w:val="18"/>
              </w:rPr>
              <w:t>653.61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1,492, 302, </w:t>
            </w:r>
            <w:r>
              <w:rPr>
                <w:color w:val="000000"/>
                <w:spacing w:val="0"/>
                <w:w w:val="100"/>
                <w:position w:val="0"/>
                <w:sz w:val="18"/>
                <w:szCs w:val="18"/>
              </w:rPr>
              <w:t xml:space="preserve">592.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1,492, 302, </w:t>
            </w:r>
            <w:r>
              <w:rPr>
                <w:color w:val="000000"/>
                <w:spacing w:val="0"/>
                <w:w w:val="100"/>
                <w:position w:val="0"/>
                <w:sz w:val="18"/>
                <w:szCs w:val="18"/>
              </w:rPr>
              <w:t xml:space="preserve">592. </w:t>
            </w:r>
            <w:r>
              <w:rPr>
                <w:color w:val="000000"/>
                <w:spacing w:val="0"/>
                <w:w w:val="100"/>
                <w:position w:val="0"/>
                <w:sz w:val="18"/>
                <w:szCs w:val="18"/>
              </w:rPr>
              <w:t>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140,648,982.21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140,648,982.21</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916,515,610.99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916,515,610.99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132,995,860.52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132,995,860.52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34,783,155.69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34,783,155.69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87,782,156.27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96,187, </w:t>
            </w:r>
            <w:r>
              <w:rPr>
                <w:color w:val="000000"/>
                <w:spacing w:val="0"/>
                <w:w w:val="100"/>
                <w:position w:val="0"/>
                <w:sz w:val="18"/>
                <w:szCs w:val="18"/>
              </w:rPr>
              <w:t>635.01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8,405, </w:t>
            </w:r>
            <w:r>
              <w:rPr>
                <w:color w:val="000000"/>
                <w:spacing w:val="0"/>
                <w:w w:val="100"/>
                <w:position w:val="0"/>
                <w:sz w:val="18"/>
                <w:szCs w:val="18"/>
              </w:rPr>
              <w:t>478.74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1,940, 274, </w:t>
            </w:r>
            <w:r>
              <w:rPr>
                <w:color w:val="000000"/>
                <w:spacing w:val="0"/>
                <w:w w:val="100"/>
                <w:position w:val="0"/>
                <w:sz w:val="18"/>
                <w:szCs w:val="18"/>
              </w:rPr>
              <w:t xml:space="preserve">996.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1,953, 032, </w:t>
            </w:r>
            <w:r>
              <w:rPr>
                <w:color w:val="000000"/>
                <w:spacing w:val="0"/>
                <w:w w:val="100"/>
                <w:position w:val="0"/>
                <w:sz w:val="18"/>
                <w:szCs w:val="18"/>
              </w:rPr>
              <w:t xml:space="preserve">425. </w:t>
            </w:r>
            <w:r>
              <w:rPr>
                <w:color w:val="000000"/>
                <w:spacing w:val="0"/>
                <w:w w:val="100"/>
                <w:position w:val="0"/>
                <w:sz w:val="18"/>
                <w:szCs w:val="18"/>
              </w:rPr>
              <w:t>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12,757,428.80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6,890, 239, </w:t>
            </w:r>
            <w:r>
              <w:rPr>
                <w:color w:val="000000"/>
                <w:spacing w:val="0"/>
                <w:w w:val="100"/>
                <w:position w:val="0"/>
                <w:sz w:val="18"/>
                <w:szCs w:val="18"/>
              </w:rPr>
              <w:t xml:space="preserve">893. </w:t>
            </w:r>
            <w:r>
              <w:rPr>
                <w:color w:val="000000"/>
                <w:spacing w:val="0"/>
                <w:w w:val="100"/>
                <w:position w:val="0"/>
                <w:sz w:val="18"/>
                <w:szCs w:val="18"/>
              </w:rPr>
              <w:t>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6,911,402, </w:t>
            </w:r>
            <w:r>
              <w:rPr>
                <w:color w:val="000000"/>
                <w:spacing w:val="0"/>
                <w:w w:val="100"/>
                <w:position w:val="0"/>
                <w:sz w:val="18"/>
                <w:szCs w:val="18"/>
              </w:rPr>
              <w:t>801.34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21,162, </w:t>
            </w:r>
            <w:r>
              <w:rPr>
                <w:color w:val="000000"/>
                <w:spacing w:val="0"/>
                <w:w w:val="100"/>
                <w:position w:val="0"/>
                <w:sz w:val="18"/>
                <w:szCs w:val="18"/>
              </w:rPr>
              <w:t>907.54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16,769,281,027.02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16,791,177,218.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21,896, </w:t>
            </w:r>
            <w:r>
              <w:rPr>
                <w:color w:val="000000"/>
                <w:spacing w:val="0"/>
                <w:w w:val="100"/>
                <w:position w:val="0"/>
                <w:sz w:val="18"/>
                <w:szCs w:val="18"/>
              </w:rPr>
              <w:t xml:space="preserve">191. </w:t>
            </w:r>
            <w:r>
              <w:rPr>
                <w:color w:val="000000"/>
                <w:spacing w:val="0"/>
                <w:w w:val="100"/>
                <w:position w:val="0"/>
                <w:sz w:val="18"/>
                <w:szCs w:val="18"/>
              </w:rPr>
              <w:t>12</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781,059,361.22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781,059,361.22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2,933,535, </w:t>
            </w:r>
            <w:r>
              <w:rPr>
                <w:color w:val="000000"/>
                <w:spacing w:val="0"/>
                <w:w w:val="100"/>
                <w:position w:val="0"/>
                <w:sz w:val="18"/>
                <w:szCs w:val="18"/>
              </w:rPr>
              <w:t xml:space="preserve">067.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2,933,535, </w:t>
            </w:r>
            <w:r>
              <w:rPr>
                <w:color w:val="000000"/>
                <w:spacing w:val="0"/>
                <w:w w:val="100"/>
                <w:position w:val="0"/>
                <w:sz w:val="18"/>
                <w:szCs w:val="18"/>
              </w:rPr>
              <w:t xml:space="preserve">067.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1,135, </w:t>
            </w:r>
            <w:r>
              <w:rPr>
                <w:color w:val="000000"/>
                <w:spacing w:val="0"/>
                <w:w w:val="100"/>
                <w:position w:val="0"/>
                <w:sz w:val="18"/>
                <w:szCs w:val="18"/>
              </w:rPr>
              <w:t>241,842.80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5,725, </w:t>
            </w:r>
            <w:r>
              <w:rPr>
                <w:color w:val="000000"/>
                <w:spacing w:val="0"/>
                <w:w w:val="100"/>
                <w:position w:val="0"/>
                <w:sz w:val="18"/>
                <w:szCs w:val="18"/>
              </w:rPr>
              <w:t xml:space="preserve">347.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-1,129,516,495.00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946,068,243.25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946,068,243.25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156,882,317.26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156,882,317.26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92,924,114.98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95, </w:t>
            </w:r>
            <w:r>
              <w:rPr>
                <w:color w:val="000000"/>
                <w:spacing w:val="0"/>
                <w:w w:val="100"/>
                <w:position w:val="0"/>
                <w:sz w:val="18"/>
                <w:szCs w:val="18"/>
              </w:rPr>
              <w:t>646,771.90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2,722, </w:t>
            </w:r>
            <w:r>
              <w:rPr>
                <w:color w:val="000000"/>
                <w:spacing w:val="0"/>
                <w:w w:val="100"/>
                <w:position w:val="0"/>
                <w:sz w:val="18"/>
                <w:szCs w:val="18"/>
              </w:rPr>
              <w:t xml:space="preserve">656.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25,092,299.09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25,092,299.09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733,843,474.13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733,843,474.13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43"/>
        <w:gridCol w:w="1997"/>
        <w:gridCol w:w="2002"/>
        <w:gridCol w:w="201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146,451,366.36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146,451,366.36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5,858,578, </w:t>
            </w:r>
            <w:r>
              <w:rPr>
                <w:color w:val="000000"/>
                <w:spacing w:val="0"/>
                <w:w w:val="100"/>
                <w:position w:val="0"/>
                <w:sz w:val="18"/>
                <w:szCs w:val="18"/>
              </w:rPr>
              <w:t xml:space="preserve">477.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5,824, 304, </w:t>
            </w:r>
            <w:r>
              <w:rPr>
                <w:color w:val="000000"/>
                <w:spacing w:val="0"/>
                <w:w w:val="100"/>
                <w:position w:val="0"/>
                <w:sz w:val="18"/>
                <w:szCs w:val="18"/>
              </w:rPr>
              <w:t xml:space="preserve">248.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-34, </w:t>
            </w:r>
            <w:r>
              <w:rPr>
                <w:color w:val="000000"/>
                <w:spacing w:val="0"/>
                <w:w w:val="100"/>
                <w:position w:val="0"/>
                <w:sz w:val="18"/>
                <w:szCs w:val="18"/>
              </w:rPr>
              <w:t xml:space="preserve">274, </w:t>
            </w:r>
            <w:r>
              <w:rPr>
                <w:color w:val="000000"/>
                <w:spacing w:val="0"/>
                <w:w w:val="100"/>
                <w:position w:val="0"/>
                <w:sz w:val="18"/>
                <w:szCs w:val="18"/>
              </w:rPr>
              <w:t xml:space="preserve">228. </w:t>
            </w:r>
            <w:r>
              <w:rPr>
                <w:color w:val="000000"/>
                <w:spacing w:val="0"/>
                <w:w w:val="100"/>
                <w:position w:val="0"/>
                <w:sz w:val="18"/>
                <w:szCs w:val="18"/>
              </w:rPr>
              <w:t>47</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982,748,235.30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982,748,235.30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50,719,089.58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50,719,089.58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1,391,543, </w:t>
            </w:r>
            <w:r>
              <w:rPr>
                <w:color w:val="000000"/>
                <w:spacing w:val="0"/>
                <w:w w:val="100"/>
                <w:position w:val="0"/>
                <w:sz w:val="18"/>
                <w:szCs w:val="18"/>
              </w:rPr>
              <w:t xml:space="preserve">539.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1,391, 543, </w:t>
            </w:r>
            <w:r>
              <w:rPr>
                <w:color w:val="000000"/>
                <w:spacing w:val="0"/>
                <w:w w:val="100"/>
                <w:position w:val="0"/>
                <w:sz w:val="18"/>
                <w:szCs w:val="18"/>
              </w:rPr>
              <w:t xml:space="preserve">539. </w:t>
            </w:r>
            <w:r>
              <w:rPr>
                <w:color w:val="000000"/>
                <w:spacing w:val="0"/>
                <w:w w:val="100"/>
                <w:position w:val="0"/>
                <w:sz w:val="18"/>
                <w:szCs w:val="18"/>
              </w:rPr>
              <w:t>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25,701,815.83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25,701,815.83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37,187,243.88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37,187,243.88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6,289, 425, </w:t>
            </w:r>
            <w:r>
              <w:rPr>
                <w:color w:val="000000"/>
                <w:spacing w:val="0"/>
                <w:w w:val="100"/>
                <w:position w:val="0"/>
                <w:sz w:val="18"/>
                <w:szCs w:val="18"/>
              </w:rPr>
              <w:t xml:space="preserve">550. </w:t>
            </w:r>
            <w:r>
              <w:rPr>
                <w:color w:val="000000"/>
                <w:spacing w:val="0"/>
                <w:w w:val="100"/>
                <w:position w:val="0"/>
                <w:sz w:val="18"/>
                <w:szCs w:val="18"/>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6,377,331,884.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87,906,333.46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12,148,004,027.78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12,201,636,132.77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53,632,104.99</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900,308,972.00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900,308,972.00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162,392,588.83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162,392,588.83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1,450, 867, </w:t>
            </w:r>
            <w:r>
              <w:rPr>
                <w:color w:val="000000"/>
                <w:spacing w:val="0"/>
                <w:w w:val="100"/>
                <w:position w:val="0"/>
                <w:sz w:val="18"/>
                <w:szCs w:val="18"/>
              </w:rPr>
              <w:t xml:space="preserve">368.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1,450, 867, </w:t>
            </w:r>
            <w:r>
              <w:rPr>
                <w:color w:val="000000"/>
                <w:spacing w:val="0"/>
                <w:w w:val="100"/>
                <w:position w:val="0"/>
                <w:sz w:val="18"/>
                <w:szCs w:val="18"/>
              </w:rPr>
              <w:t xml:space="preserve">368. </w:t>
            </w:r>
            <w:r>
              <w:rPr>
                <w:color w:val="000000"/>
                <w:spacing w:val="0"/>
                <w:w w:val="100"/>
                <w:position w:val="0"/>
                <w:sz w:val="18"/>
                <w:szCs w:val="18"/>
              </w:rPr>
              <w:t>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22,028,901.98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22,028,901.98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128,000,768.57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123, 922, </w:t>
            </w:r>
            <w:r>
              <w:rPr>
                <w:color w:val="000000"/>
                <w:spacing w:val="0"/>
                <w:w w:val="100"/>
                <w:position w:val="0"/>
                <w:sz w:val="18"/>
                <w:szCs w:val="18"/>
              </w:rPr>
              <w:t xml:space="preserve">880.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077, </w:t>
            </w:r>
            <w:r>
              <w:rPr>
                <w:color w:val="000000"/>
                <w:spacing w:val="0"/>
                <w:w w:val="100"/>
                <w:position w:val="0"/>
                <w:sz w:val="18"/>
                <w:szCs w:val="18"/>
              </w:rPr>
              <w:t xml:space="preserve">888. </w:t>
            </w:r>
            <w:r>
              <w:rPr>
                <w:color w:val="000000"/>
                <w:spacing w:val="0"/>
                <w:w w:val="100"/>
                <w:position w:val="0"/>
                <w:sz w:val="18"/>
                <w:szCs w:val="18"/>
              </w:rPr>
              <w:t>49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1,660,214,154.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740,310.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473, </w:t>
            </w:r>
            <w:r>
              <w:rPr>
                <w:color w:val="000000"/>
                <w:spacing w:val="0"/>
                <w:w w:val="100"/>
                <w:position w:val="0"/>
                <w:sz w:val="18"/>
                <w:szCs w:val="18"/>
              </w:rPr>
              <w:t xml:space="preserve">844. </w:t>
            </w:r>
            <w:r>
              <w:rPr>
                <w:color w:val="000000"/>
                <w:spacing w:val="0"/>
                <w:w w:val="100"/>
                <w:position w:val="0"/>
                <w:sz w:val="18"/>
                <w:szCs w:val="18"/>
              </w:rPr>
              <w:t>00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4,323,812,754.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4,292,261,021.87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-31,551,732.49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297,464,244.88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297,280, </w:t>
            </w:r>
            <w:r>
              <w:rPr>
                <w:color w:val="000000"/>
                <w:spacing w:val="0"/>
                <w:w w:val="100"/>
                <w:position w:val="0"/>
                <w:sz w:val="18"/>
                <w:szCs w:val="18"/>
              </w:rPr>
              <w:t xml:space="preserve">063.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-184, 181. </w:t>
            </w:r>
            <w:r>
              <w:rPr>
                <w:color w:val="000000"/>
                <w:spacing w:val="0"/>
                <w:w w:val="100"/>
                <w:position w:val="0"/>
                <w:sz w:val="18"/>
                <w:szCs w:val="18"/>
              </w:rPr>
              <w:t>38</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520"/>
              <w:jc w:val="left"/>
            </w:pPr>
            <w:r>
              <w:rPr>
                <w:color w:val="000000"/>
                <w:spacing w:val="0"/>
                <w:w w:val="100"/>
                <w:position w:val="0"/>
              </w:rPr>
              <w:t>所有者权益（或股东权益） 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4,621,276, </w:t>
            </w:r>
            <w:r>
              <w:rPr>
                <w:color w:val="000000"/>
                <w:spacing w:val="0"/>
                <w:w w:val="100"/>
                <w:position w:val="0"/>
                <w:sz w:val="18"/>
                <w:szCs w:val="18"/>
              </w:rPr>
              <w:t xml:space="preserve">999.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4,589,541,085.37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-31,735,913.87</w:t>
            </w: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16,769,281,027.02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16,791,177,218.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21,896, </w:t>
            </w:r>
            <w:r>
              <w:rPr>
                <w:color w:val="000000"/>
                <w:spacing w:val="0"/>
                <w:w w:val="100"/>
                <w:position w:val="0"/>
                <w:sz w:val="18"/>
                <w:szCs w:val="18"/>
              </w:rPr>
              <w:t xml:space="preserve">191. </w:t>
            </w:r>
            <w:r>
              <w:rPr>
                <w:color w:val="000000"/>
                <w:spacing w:val="0"/>
                <w:w w:val="100"/>
                <w:position w:val="0"/>
                <w:sz w:val="18"/>
                <w:szCs w:val="18"/>
              </w:rPr>
              <w:t>12</w:t>
            </w:r>
          </w:p>
        </w:tc>
      </w:tr>
    </w:tbl>
    <w:p>
      <w:pPr>
        <w:widowControl w:val="0"/>
        <w:spacing w:after="35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母公司资产负债表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28"/>
        <w:gridCol w:w="2126"/>
        <w:gridCol w:w="2002"/>
        <w:gridCol w:w="2006"/>
      </w:tblGrid>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928"/>
        <w:gridCol w:w="2126"/>
        <w:gridCol w:w="2002"/>
        <w:gridCol w:w="2006"/>
      </w:tblGrid>
      <w:tr>
        <w:trPr>
          <w:trHeight w:val="326"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785,154,440.48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785,154,440.48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154,066,966.56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154,066,966.56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1,242, 078, </w:t>
            </w:r>
            <w:r>
              <w:rPr>
                <w:color w:val="000000"/>
                <w:spacing w:val="0"/>
                <w:w w:val="100"/>
                <w:position w:val="0"/>
                <w:sz w:val="18"/>
                <w:szCs w:val="18"/>
              </w:rPr>
              <w:t xml:space="preserve">098.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1,242, 078, </w:t>
            </w:r>
            <w:r>
              <w:rPr>
                <w:color w:val="000000"/>
                <w:spacing w:val="0"/>
                <w:w w:val="100"/>
                <w:position w:val="0"/>
                <w:sz w:val="18"/>
                <w:szCs w:val="18"/>
              </w:rPr>
              <w:t xml:space="preserve">098. </w:t>
            </w:r>
            <w:r>
              <w:rPr>
                <w:color w:val="000000"/>
                <w:spacing w:val="0"/>
                <w:w w:val="100"/>
                <w:position w:val="0"/>
                <w:sz w:val="18"/>
                <w:szCs w:val="18"/>
              </w:rPr>
              <w:t>34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60,167,103.25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60,167,103.25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182,419,746.86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182,419,746.86</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6,261,897.00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6,261,897.00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2,802, 013, </w:t>
            </w:r>
            <w:r>
              <w:rPr>
                <w:color w:val="000000"/>
                <w:spacing w:val="0"/>
                <w:w w:val="100"/>
                <w:position w:val="0"/>
                <w:sz w:val="18"/>
                <w:szCs w:val="18"/>
              </w:rPr>
              <w:t xml:space="preserve">564.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2,802, 013, </w:t>
            </w:r>
            <w:r>
              <w:rPr>
                <w:color w:val="000000"/>
                <w:spacing w:val="0"/>
                <w:w w:val="100"/>
                <w:position w:val="0"/>
                <w:sz w:val="18"/>
                <w:szCs w:val="18"/>
              </w:rPr>
              <w:t xml:space="preserve">564.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1,425,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109,887,629.84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109,694,600.70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-193,029.14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5,335, 787, </w:t>
            </w:r>
            <w:r>
              <w:rPr>
                <w:color w:val="000000"/>
                <w:spacing w:val="0"/>
                <w:w w:val="100"/>
                <w:position w:val="0"/>
                <w:sz w:val="18"/>
                <w:szCs w:val="18"/>
              </w:rPr>
              <w:t xml:space="preserve">549.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5,337,019, </w:t>
            </w:r>
            <w:r>
              <w:rPr>
                <w:color w:val="000000"/>
                <w:spacing w:val="0"/>
                <w:w w:val="100"/>
                <w:position w:val="0"/>
                <w:sz w:val="18"/>
                <w:szCs w:val="18"/>
              </w:rPr>
              <w:t xml:space="preserve">520.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1,231,970. </w:t>
            </w:r>
            <w:r>
              <w:rPr>
                <w:color w:val="000000"/>
                <w:spacing w:val="0"/>
                <w:w w:val="100"/>
                <w:position w:val="0"/>
                <w:sz w:val="18"/>
                <w:szCs w:val="18"/>
              </w:rPr>
              <w:t>86</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4,983, 533, </w:t>
            </w:r>
            <w:r>
              <w:rPr>
                <w:color w:val="000000"/>
                <w:spacing w:val="0"/>
                <w:w w:val="100"/>
                <w:position w:val="0"/>
                <w:sz w:val="18"/>
                <w:szCs w:val="18"/>
              </w:rPr>
              <w:t xml:space="preserve">065. </w:t>
            </w:r>
            <w:r>
              <w:rPr>
                <w:color w:val="000000"/>
                <w:spacing w:val="0"/>
                <w:w w:val="100"/>
                <w:position w:val="0"/>
                <w:sz w:val="18"/>
                <w:szCs w:val="18"/>
              </w:rPr>
              <w:t>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4,983, 533, </w:t>
            </w:r>
            <w:r>
              <w:rPr>
                <w:color w:val="000000"/>
                <w:spacing w:val="0"/>
                <w:w w:val="100"/>
                <w:position w:val="0"/>
                <w:sz w:val="18"/>
                <w:szCs w:val="18"/>
              </w:rPr>
              <w:t xml:space="preserve">065.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2,950,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2,950, </w:t>
            </w:r>
            <w:r>
              <w:rPr>
                <w:color w:val="000000"/>
                <w:spacing w:val="0"/>
                <w:w w:val="100"/>
                <w:position w:val="0"/>
                <w:sz w:val="18"/>
                <w:szCs w:val="18"/>
              </w:rPr>
              <w:t xml:space="preserve">700.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449,108,929.93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449,108,929.93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71,698,262.03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71,698,262.03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591,964,355.87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591,964,355.87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63,725,079.87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63,725,079.87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241,417.98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241,417.98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17,151,034.42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24,583,455.93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7,432, </w:t>
            </w:r>
            <w:r>
              <w:rPr>
                <w:color w:val="000000"/>
                <w:spacing w:val="0"/>
                <w:w w:val="100"/>
                <w:position w:val="0"/>
                <w:sz w:val="18"/>
                <w:szCs w:val="18"/>
              </w:rPr>
              <w:t xml:space="preserve">421. </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71,845,849.02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72,045,382.65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199,533.63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6,252,218, </w:t>
            </w:r>
            <w:r>
              <w:rPr>
                <w:color w:val="000000"/>
                <w:spacing w:val="0"/>
                <w:w w:val="100"/>
                <w:position w:val="0"/>
                <w:sz w:val="18"/>
                <w:szCs w:val="18"/>
              </w:rPr>
              <w:t xml:space="preserve">695.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6,259, 850, </w:t>
            </w:r>
            <w:r>
              <w:rPr>
                <w:color w:val="000000"/>
                <w:spacing w:val="0"/>
                <w:w w:val="100"/>
                <w:position w:val="0"/>
                <w:sz w:val="18"/>
                <w:szCs w:val="18"/>
              </w:rPr>
              <w:t xml:space="preserve">650.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7,631,955. </w:t>
            </w:r>
            <w:r>
              <w:rPr>
                <w:color w:val="000000"/>
                <w:spacing w:val="0"/>
                <w:w w:val="100"/>
                <w:position w:val="0"/>
                <w:sz w:val="18"/>
                <w:szCs w:val="18"/>
              </w:rPr>
              <w:t>14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11,588,006,244.68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11,596,870,170.68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8,863, </w:t>
            </w:r>
            <w:r>
              <w:rPr>
                <w:color w:val="000000"/>
                <w:spacing w:val="0"/>
                <w:w w:val="100"/>
                <w:position w:val="0"/>
                <w:sz w:val="18"/>
                <w:szCs w:val="18"/>
              </w:rPr>
              <w:t xml:space="preserve">926. </w:t>
            </w:r>
            <w:r>
              <w:rPr>
                <w:color w:val="000000"/>
                <w:spacing w:val="0"/>
                <w:w w:val="100"/>
                <w:position w:val="0"/>
                <w:sz w:val="18"/>
                <w:szCs w:val="18"/>
              </w:rPr>
              <w:t>00</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400,435,000.00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400,435,000.00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28"/>
        <w:gridCol w:w="2126"/>
        <w:gridCol w:w="2002"/>
        <w:gridCol w:w="200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3,085, 747, </w:t>
            </w:r>
            <w:r>
              <w:rPr>
                <w:color w:val="000000"/>
                <w:spacing w:val="0"/>
                <w:w w:val="100"/>
                <w:position w:val="0"/>
                <w:sz w:val="18"/>
                <w:szCs w:val="18"/>
              </w:rPr>
              <w:t xml:space="preserve">423.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3,085, 747, </w:t>
            </w:r>
            <w:r>
              <w:rPr>
                <w:color w:val="000000"/>
                <w:spacing w:val="0"/>
                <w:w w:val="100"/>
                <w:position w:val="0"/>
                <w:sz w:val="18"/>
                <w:szCs w:val="18"/>
              </w:rPr>
              <w:t xml:space="preserve">423. </w:t>
            </w:r>
            <w:r>
              <w:rPr>
                <w:color w:val="000000"/>
                <w:spacing w:val="0"/>
                <w:w w:val="100"/>
                <w:position w:val="0"/>
                <w:sz w:val="18"/>
                <w:szCs w:val="18"/>
              </w:rPr>
              <w:t>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1,132, </w:t>
            </w:r>
            <w:r>
              <w:rPr>
                <w:color w:val="000000"/>
                <w:spacing w:val="0"/>
                <w:w w:val="100"/>
                <w:position w:val="0"/>
                <w:sz w:val="18"/>
                <w:szCs w:val="18"/>
              </w:rPr>
              <w:t xml:space="preserve">452,810. </w:t>
            </w:r>
            <w:r>
              <w:rPr>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-1,132,452,810.66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1,001,501,297.17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1,001,501,297.17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37,267,251.92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37,267,251.92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21,623,569.12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21,859,716. </w:t>
            </w:r>
            <w:r>
              <w:rPr>
                <w:color w:val="000000"/>
                <w:spacing w:val="0"/>
                <w:w w:val="100"/>
                <w:position w:val="0"/>
                <w:sz w:val="18"/>
                <w:szCs w:val="18"/>
              </w:rPr>
              <w:t>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236, </w:t>
            </w:r>
            <w:r>
              <w:rPr>
                <w:color w:val="000000"/>
                <w:spacing w:val="0"/>
                <w:w w:val="100"/>
                <w:position w:val="0"/>
                <w:sz w:val="18"/>
                <w:szCs w:val="18"/>
              </w:rPr>
              <w:t>147.70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491.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4,776, </w:t>
            </w:r>
            <w:r>
              <w:rPr>
                <w:color w:val="000000"/>
                <w:spacing w:val="0"/>
                <w:w w:val="100"/>
                <w:position w:val="0"/>
                <w:sz w:val="18"/>
                <w:szCs w:val="18"/>
              </w:rPr>
              <w:t xml:space="preserve">491.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733,843,474.13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733,843,474.13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130,205,513.49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130,205,513.49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5,416, 146, </w:t>
            </w:r>
            <w:r>
              <w:rPr>
                <w:color w:val="000000"/>
                <w:spacing w:val="0"/>
                <w:w w:val="100"/>
                <w:position w:val="0"/>
                <w:sz w:val="18"/>
                <w:szCs w:val="18"/>
              </w:rPr>
              <w:t xml:space="preserve">020.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5,415, 636, </w:t>
            </w:r>
            <w:r>
              <w:rPr>
                <w:color w:val="000000"/>
                <w:spacing w:val="0"/>
                <w:w w:val="100"/>
                <w:position w:val="0"/>
                <w:sz w:val="18"/>
                <w:szCs w:val="18"/>
              </w:rPr>
              <w:t>168.23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-509,852. </w:t>
            </w:r>
            <w:r>
              <w:rPr>
                <w:color w:val="000000"/>
                <w:spacing w:val="0"/>
                <w:w w:val="100"/>
                <w:position w:val="0"/>
                <w:sz w:val="18"/>
                <w:szCs w:val="18"/>
              </w:rPr>
              <w:t>30</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982,748,235.30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982,748,235.30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1,682,513,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1,682,513,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49,406,663.19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49,406,663.19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41,656,958.31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41,656,958.31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25,588,977.25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25,588,977.25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746,000.00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746,000.00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2,802, </w:t>
            </w:r>
            <w:r>
              <w:rPr>
                <w:color w:val="000000"/>
                <w:spacing w:val="0"/>
                <w:w w:val="100"/>
                <w:position w:val="0"/>
                <w:sz w:val="18"/>
                <w:szCs w:val="18"/>
              </w:rPr>
              <w:t xml:space="preserve">507,270. </w:t>
            </w:r>
            <w:r>
              <w:rPr>
                <w:color w:val="000000"/>
                <w:spacing w:val="0"/>
                <w:w w:val="100"/>
                <w:position w:val="0"/>
                <w:sz w:val="18"/>
                <w:szCs w:val="18"/>
              </w:rPr>
              <w:t>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2,852, 659, </w:t>
            </w:r>
            <w:r>
              <w:rPr>
                <w:color w:val="000000"/>
                <w:spacing w:val="0"/>
                <w:w w:val="100"/>
                <w:position w:val="0"/>
                <w:sz w:val="18"/>
                <w:szCs w:val="18"/>
              </w:rPr>
              <w:t xml:space="preserve">934.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50,152,663.19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8,218, 653, </w:t>
            </w:r>
            <w:r>
              <w:rPr>
                <w:color w:val="000000"/>
                <w:spacing w:val="0"/>
                <w:w w:val="100"/>
                <w:position w:val="0"/>
                <w:sz w:val="18"/>
                <w:szCs w:val="18"/>
              </w:rPr>
              <w:t xml:space="preserve">291.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8,268,296, </w:t>
            </w:r>
            <w:r>
              <w:rPr>
                <w:color w:val="000000"/>
                <w:spacing w:val="0"/>
                <w:w w:val="100"/>
                <w:position w:val="0"/>
                <w:sz w:val="18"/>
                <w:szCs w:val="18"/>
              </w:rPr>
              <w:t xml:space="preserve">102.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49, </w:t>
            </w:r>
            <w:r>
              <w:rPr>
                <w:color w:val="000000"/>
                <w:spacing w:val="0"/>
                <w:w w:val="100"/>
                <w:position w:val="0"/>
                <w:sz w:val="18"/>
                <w:szCs w:val="18"/>
              </w:rPr>
              <w:t xml:space="preserve">642,810. </w:t>
            </w:r>
            <w:r>
              <w:rPr>
                <w:color w:val="000000"/>
                <w:spacing w:val="0"/>
                <w:w w:val="100"/>
                <w:position w:val="0"/>
                <w:sz w:val="18"/>
                <w:szCs w:val="18"/>
              </w:rPr>
              <w:t>89</w:t>
            </w:r>
          </w:p>
        </w:tc>
      </w:tr>
      <w:tr>
        <w:trPr>
          <w:trHeight w:val="322" w:hRule="exact"/>
        </w:trPr>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900,308,972.00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900,308,972.00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162,392,588.83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162,392,588.83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1,468, 043, </w:t>
            </w:r>
            <w:r>
              <w:rPr>
                <w:color w:val="000000"/>
                <w:spacing w:val="0"/>
                <w:w w:val="100"/>
                <w:position w:val="0"/>
                <w:sz w:val="18"/>
                <w:szCs w:val="18"/>
              </w:rPr>
              <w:t xml:space="preserve">543.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1,468, 043, </w:t>
            </w:r>
            <w:r>
              <w:rPr>
                <w:color w:val="000000"/>
                <w:spacing w:val="0"/>
                <w:w w:val="100"/>
                <w:position w:val="0"/>
                <w:sz w:val="18"/>
                <w:szCs w:val="18"/>
              </w:rPr>
              <w:t xml:space="preserve">543.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1,738, </w:t>
            </w:r>
            <w:r>
              <w:rPr>
                <w:color w:val="000000"/>
                <w:spacing w:val="0"/>
                <w:w w:val="100"/>
                <w:position w:val="0"/>
                <w:sz w:val="18"/>
                <w:szCs w:val="18"/>
              </w:rPr>
              <w:t xml:space="preserve">073.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1,738, </w:t>
            </w:r>
            <w:r>
              <w:rPr>
                <w:color w:val="000000"/>
                <w:spacing w:val="0"/>
                <w:w w:val="100"/>
                <w:position w:val="0"/>
                <w:sz w:val="18"/>
                <w:szCs w:val="18"/>
              </w:rPr>
              <w:t xml:space="preserve">073. </w:t>
            </w:r>
            <w:r>
              <w:rPr>
                <w:color w:val="000000"/>
                <w:spacing w:val="0"/>
                <w:w w:val="100"/>
                <w:position w:val="0"/>
                <w:sz w:val="18"/>
                <w:szCs w:val="18"/>
              </w:rPr>
              <w:t>64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128,000,768.57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123, 922, </w:t>
            </w:r>
            <w:r>
              <w:rPr>
                <w:color w:val="000000"/>
                <w:spacing w:val="0"/>
                <w:w w:val="100"/>
                <w:position w:val="0"/>
                <w:sz w:val="18"/>
                <w:szCs w:val="18"/>
              </w:rPr>
              <w:t xml:space="preserve">880.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077, </w:t>
            </w:r>
            <w:r>
              <w:rPr>
                <w:color w:val="000000"/>
                <w:spacing w:val="0"/>
                <w:w w:val="100"/>
                <w:position w:val="0"/>
                <w:sz w:val="18"/>
                <w:szCs w:val="18"/>
              </w:rPr>
              <w:t xml:space="preserve">888. </w:t>
            </w:r>
            <w:r>
              <w:rPr>
                <w:color w:val="000000"/>
                <w:spacing w:val="0"/>
                <w:w w:val="100"/>
                <w:position w:val="0"/>
                <w:sz w:val="18"/>
                <w:szCs w:val="18"/>
              </w:rPr>
              <w:t>49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708,869,006.33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672, 168, </w:t>
            </w:r>
            <w:r>
              <w:rPr>
                <w:color w:val="000000"/>
                <w:spacing w:val="0"/>
                <w:w w:val="100"/>
                <w:position w:val="0"/>
                <w:sz w:val="18"/>
                <w:szCs w:val="18"/>
              </w:rPr>
              <w:t xml:space="preserve">009.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-36, </w:t>
            </w:r>
            <w:r>
              <w:rPr>
                <w:color w:val="000000"/>
                <w:spacing w:val="0"/>
                <w:w w:val="100"/>
                <w:position w:val="0"/>
                <w:sz w:val="18"/>
                <w:szCs w:val="18"/>
              </w:rPr>
              <w:t xml:space="preserve">700, </w:t>
            </w:r>
            <w:r>
              <w:rPr>
                <w:color w:val="000000"/>
                <w:spacing w:val="0"/>
                <w:w w:val="100"/>
                <w:position w:val="0"/>
                <w:sz w:val="18"/>
                <w:szCs w:val="18"/>
              </w:rPr>
              <w:t xml:space="preserve">996. </w:t>
            </w:r>
            <w:r>
              <w:rPr>
                <w:color w:val="000000"/>
                <w:spacing w:val="0"/>
                <w:w w:val="100"/>
                <w:position w:val="0"/>
                <w:sz w:val="18"/>
                <w:szCs w:val="18"/>
              </w:rPr>
              <w:t>40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3,369, 352, </w:t>
            </w:r>
            <w:r>
              <w:rPr>
                <w:color w:val="000000"/>
                <w:spacing w:val="0"/>
                <w:w w:val="100"/>
                <w:position w:val="0"/>
                <w:sz w:val="18"/>
                <w:szCs w:val="18"/>
              </w:rPr>
              <w:t>953.29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3,328, 574, </w:t>
            </w:r>
            <w:r>
              <w:rPr>
                <w:color w:val="000000"/>
                <w:spacing w:val="0"/>
                <w:w w:val="100"/>
                <w:position w:val="0"/>
                <w:sz w:val="18"/>
                <w:szCs w:val="18"/>
              </w:rPr>
              <w:t xml:space="preserve">068.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 xml:space="preserve">-40, 778,884. </w:t>
            </w:r>
            <w:r>
              <w:rPr>
                <w:color w:val="000000"/>
                <w:spacing w:val="0"/>
                <w:w w:val="100"/>
                <w:position w:val="0"/>
                <w:sz w:val="18"/>
                <w:szCs w:val="18"/>
              </w:rPr>
              <w:t>89</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11,588,006,244.68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11,596,870,170.68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8,863, </w:t>
            </w:r>
            <w:r>
              <w:rPr>
                <w:color w:val="000000"/>
                <w:spacing w:val="0"/>
                <w:w w:val="100"/>
                <w:position w:val="0"/>
                <w:sz w:val="18"/>
                <w:szCs w:val="18"/>
              </w:rPr>
              <w:t xml:space="preserve">926. </w:t>
            </w:r>
            <w:r>
              <w:rPr>
                <w:color w:val="000000"/>
                <w:spacing w:val="0"/>
                <w:w w:val="100"/>
                <w:position w:val="0"/>
                <w:sz w:val="18"/>
                <w:szCs w:val="18"/>
              </w:rPr>
              <w:t>00</w:t>
            </w:r>
          </w:p>
        </w:tc>
      </w:tr>
    </w:tbl>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各项目调整情况的说明:</w:t>
      </w:r>
    </w:p>
    <w:p>
      <w:pPr>
        <w:pStyle w:val="Style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33"/>
        </w:numPr>
        <w:shd w:val="clear" w:color="auto" w:fill="auto"/>
        <w:bidi w:val="0"/>
        <w:spacing w:before="0" w:after="40" w:line="317" w:lineRule="exact"/>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.2020</w:t>
      </w:r>
      <w:r>
        <w:rPr>
          <w:color w:val="000000"/>
          <w:spacing w:val="0"/>
          <w:w w:val="100"/>
          <w:position w:val="0"/>
        </w:rPr>
        <w:t>年起首次执行新收入准则、新租赁准则追溯调整前期比较数据的说明</w:t>
      </w:r>
      <w:bookmarkEnd w:id="1180"/>
      <w:bookmarkEnd w:id="1181"/>
      <w:bookmarkEnd w:id="1183"/>
    </w:p>
    <w:p>
      <w:pPr>
        <w:pStyle w:val="Style5"/>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317" w:lineRule="exact"/>
        <w:ind w:left="0" w:right="0" w:firstLine="0"/>
        <w:jc w:val="left"/>
      </w:pPr>
      <w:bookmarkStart w:id="1184" w:name="bookmark1184"/>
      <w:bookmarkStart w:id="1185" w:name="bookmark1185"/>
      <w:bookmarkStart w:id="1186" w:name="bookmark1186"/>
      <w:r>
        <w:rPr>
          <w:color w:val="000000"/>
          <w:spacing w:val="0"/>
          <w:w w:val="100"/>
          <w:position w:val="0"/>
        </w:rPr>
        <w:t>45.</w:t>
      </w:r>
      <w:r>
        <w:rPr>
          <w:color w:val="000000"/>
          <w:spacing w:val="0"/>
          <w:w w:val="100"/>
          <w:position w:val="0"/>
        </w:rPr>
        <w:t>其他</w:t>
      </w:r>
      <w:bookmarkEnd w:id="1184"/>
      <w:bookmarkEnd w:id="1185"/>
      <w:bookmarkEnd w:id="1186"/>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numPr>
          <w:ilvl w:val="0"/>
          <w:numId w:val="135"/>
        </w:numPr>
        <w:shd w:val="clear" w:color="auto" w:fill="auto"/>
        <w:tabs>
          <w:tab w:pos="502" w:val="left"/>
        </w:tabs>
        <w:bidi w:val="0"/>
        <w:spacing w:before="0" w:after="40" w:line="317" w:lineRule="exact"/>
        <w:ind w:left="0" w:right="0" w:firstLine="0"/>
        <w:jc w:val="left"/>
      </w:pPr>
      <w:bookmarkStart w:id="1187" w:name="bookmark1187"/>
      <w:bookmarkEnd w:id="1187"/>
      <w:r>
        <w:rPr>
          <w:b/>
          <w:bCs/>
          <w:color w:val="000000"/>
          <w:spacing w:val="0"/>
          <w:w w:val="100"/>
          <w:position w:val="0"/>
        </w:rPr>
        <w:t>终止经营</w:t>
      </w:r>
    </w:p>
    <w:p>
      <w:pPr>
        <w:pStyle w:val="Style5"/>
        <w:keepNext w:val="0"/>
        <w:keepLines w:val="0"/>
        <w:widowControl w:val="0"/>
        <w:shd w:val="clear" w:color="auto" w:fill="auto"/>
        <w:bidi w:val="0"/>
        <w:spacing w:before="0" w:after="0" w:line="317" w:lineRule="exact"/>
        <w:ind w:left="0" w:right="0" w:firstLine="520"/>
        <w:jc w:val="both"/>
      </w:pPr>
      <w:r>
        <w:rPr>
          <w:color w:val="000000"/>
          <w:spacing w:val="0"/>
          <w:w w:val="100"/>
          <w:position w:val="0"/>
        </w:rPr>
        <w:t>终止经营是满足下列条件之一的、能够单独区分的组成部分，且该组成部分已被本公司处置 或被本公司划归为持有待售类别：</w:t>
      </w:r>
    </w:p>
    <w:p>
      <w:pPr>
        <w:pStyle w:val="Style5"/>
        <w:keepNext w:val="0"/>
        <w:keepLines w:val="0"/>
        <w:widowControl w:val="0"/>
        <w:numPr>
          <w:ilvl w:val="0"/>
          <w:numId w:val="137"/>
        </w:numPr>
        <w:shd w:val="clear" w:color="auto" w:fill="auto"/>
        <w:tabs>
          <w:tab w:pos="1003" w:val="left"/>
        </w:tabs>
        <w:bidi w:val="0"/>
        <w:spacing w:before="0" w:after="0" w:line="317" w:lineRule="exact"/>
        <w:ind w:left="0" w:right="0" w:firstLine="520"/>
        <w:jc w:val="both"/>
      </w:pPr>
      <w:bookmarkStart w:id="1188" w:name="bookmark1188"/>
      <w:bookmarkEnd w:id="1188"/>
      <w:r>
        <w:rPr>
          <w:color w:val="000000"/>
          <w:spacing w:val="0"/>
          <w:w w:val="100"/>
          <w:position w:val="0"/>
        </w:rPr>
        <w:t>该组成部分代表一项独立的主要业务或一个单独的主要经营地区；</w:t>
      </w:r>
    </w:p>
    <w:p>
      <w:pPr>
        <w:pStyle w:val="Style5"/>
        <w:keepNext w:val="0"/>
        <w:keepLines w:val="0"/>
        <w:widowControl w:val="0"/>
        <w:numPr>
          <w:ilvl w:val="0"/>
          <w:numId w:val="137"/>
        </w:numPr>
        <w:shd w:val="clear" w:color="auto" w:fill="auto"/>
        <w:tabs>
          <w:tab w:pos="1021" w:val="left"/>
        </w:tabs>
        <w:bidi w:val="0"/>
        <w:spacing w:before="0" w:after="0" w:line="317" w:lineRule="exact"/>
        <w:ind w:left="0" w:right="0" w:firstLine="520"/>
        <w:jc w:val="both"/>
      </w:pPr>
      <w:bookmarkStart w:id="1189" w:name="bookmark1189"/>
      <w:bookmarkEnd w:id="1189"/>
      <w:r>
        <w:rPr>
          <w:color w:val="000000"/>
          <w:spacing w:val="0"/>
          <w:w w:val="100"/>
          <w:position w:val="0"/>
        </w:rPr>
        <w:t>该组成部分是拟对一项独立的主要业务或一个单独的主要经营地区进行处置的一项相关 联计划的一部分；</w:t>
      </w:r>
    </w:p>
    <w:p>
      <w:pPr>
        <w:pStyle w:val="Style5"/>
        <w:keepNext w:val="0"/>
        <w:keepLines w:val="0"/>
        <w:widowControl w:val="0"/>
        <w:numPr>
          <w:ilvl w:val="0"/>
          <w:numId w:val="137"/>
        </w:numPr>
        <w:shd w:val="clear" w:color="auto" w:fill="auto"/>
        <w:tabs>
          <w:tab w:pos="1003" w:val="left"/>
        </w:tabs>
        <w:bidi w:val="0"/>
        <w:spacing w:before="0" w:after="40" w:line="317" w:lineRule="exact"/>
        <w:ind w:left="0" w:right="0" w:firstLine="520"/>
        <w:jc w:val="left"/>
      </w:pPr>
      <w:bookmarkStart w:id="1190" w:name="bookmark1190"/>
      <w:bookmarkEnd w:id="1190"/>
      <w:r>
        <w:rPr>
          <w:color w:val="000000"/>
          <w:spacing w:val="0"/>
          <w:w w:val="100"/>
          <w:position w:val="0"/>
        </w:rPr>
        <w:t>该组成部分是专为转售而取得的子公司。</w:t>
      </w:r>
    </w:p>
    <w:p>
      <w:pPr>
        <w:pStyle w:val="Style5"/>
        <w:keepNext w:val="0"/>
        <w:keepLines w:val="0"/>
        <w:widowControl w:val="0"/>
        <w:shd w:val="clear" w:color="auto" w:fill="auto"/>
        <w:bidi w:val="0"/>
        <w:spacing w:before="0" w:after="0" w:line="317" w:lineRule="exact"/>
        <w:ind w:left="0" w:right="0" w:firstLine="520"/>
        <w:jc w:val="both"/>
      </w:pPr>
      <w:r>
        <w:rPr>
          <w:color w:val="000000"/>
          <w:spacing w:val="0"/>
          <w:w w:val="100"/>
          <w:position w:val="0"/>
        </w:rPr>
        <w:t>持续经营损益和终止经营损益在利润表中分别列示。终止经营的减值损失和转回金额等经营 损益及处置损益作为终止经营损益列报。对于当期列报的终止经营，本公司在当期财务报表中， 将原来作为持续经营损益列报的信息重新作为可比会计期间的终止经营损益列报。</w:t>
      </w:r>
    </w:p>
    <w:p>
      <w:pPr>
        <w:pStyle w:val="Style5"/>
        <w:keepNext w:val="0"/>
        <w:keepLines w:val="0"/>
        <w:widowControl w:val="0"/>
        <w:numPr>
          <w:ilvl w:val="0"/>
          <w:numId w:val="135"/>
        </w:numPr>
        <w:shd w:val="clear" w:color="auto" w:fill="auto"/>
        <w:tabs>
          <w:tab w:pos="502" w:val="left"/>
        </w:tabs>
        <w:bidi w:val="0"/>
        <w:spacing w:before="0" w:after="40" w:line="317" w:lineRule="exact"/>
        <w:ind w:left="0" w:right="0" w:firstLine="0"/>
        <w:jc w:val="left"/>
      </w:pPr>
      <w:bookmarkStart w:id="1191" w:name="bookmark1191"/>
      <w:bookmarkEnd w:id="1191"/>
      <w:r>
        <w:rPr>
          <w:b/>
          <w:bCs/>
          <w:color w:val="000000"/>
          <w:spacing w:val="0"/>
          <w:w w:val="100"/>
          <w:position w:val="0"/>
        </w:rPr>
        <w:t>委托开发项目</w:t>
      </w:r>
    </w:p>
    <w:p>
      <w:pPr>
        <w:pStyle w:val="Style5"/>
        <w:keepNext w:val="0"/>
        <w:keepLines w:val="0"/>
        <w:widowControl w:val="0"/>
        <w:shd w:val="clear" w:color="auto" w:fill="auto"/>
        <w:bidi w:val="0"/>
        <w:spacing w:before="0" w:after="0" w:line="317" w:lineRule="exact"/>
        <w:ind w:left="0" w:right="0" w:firstLine="420"/>
        <w:jc w:val="both"/>
      </w:pPr>
      <w:r>
        <w:rPr>
          <w:color w:val="000000"/>
          <w:spacing w:val="0"/>
          <w:w w:val="100"/>
          <w:position w:val="0"/>
        </w:rPr>
        <w:t>本公司作为具有高端计算机研制能力及具有商业市场运营和服务能力的企业，申请和承接国家 立项的先进计算研制和产业化项目是本公司的一项经常性业务。在承接委托开发项目后，本公司 利用任务发布人拨付的项目资金完成研发任务，在规定时间内交付研发成果。在资金使用方面， 本公司按照相关规定要做到专款专用，并接受任务发布人的过程监督和结果审核。</w:t>
      </w:r>
    </w:p>
    <w:p>
      <w:pPr>
        <w:pStyle w:val="Style5"/>
        <w:keepNext w:val="0"/>
        <w:keepLines w:val="0"/>
        <w:widowControl w:val="0"/>
        <w:shd w:val="clear" w:color="auto" w:fill="auto"/>
        <w:bidi w:val="0"/>
        <w:spacing w:before="0" w:after="0" w:line="317" w:lineRule="exact"/>
        <w:ind w:left="0" w:right="0" w:firstLine="420"/>
        <w:jc w:val="left"/>
      </w:pPr>
      <w:r>
        <w:rPr>
          <w:color w:val="000000"/>
          <w:spacing w:val="0"/>
          <w:w w:val="100"/>
          <w:position w:val="0"/>
        </w:rPr>
        <w:t>按照《企业会计准则应用指南》的规定，本公司对上述项目资金采用如下会计处理方法：</w:t>
      </w:r>
    </w:p>
    <w:p>
      <w:pPr>
        <w:pStyle w:val="Style5"/>
        <w:keepNext w:val="0"/>
        <w:keepLines w:val="0"/>
        <w:widowControl w:val="0"/>
        <w:numPr>
          <w:ilvl w:val="0"/>
          <w:numId w:val="139"/>
        </w:numPr>
        <w:shd w:val="clear" w:color="auto" w:fill="auto"/>
        <w:tabs>
          <w:tab w:pos="909" w:val="left"/>
        </w:tabs>
        <w:bidi w:val="0"/>
        <w:spacing w:before="0" w:after="0" w:line="317" w:lineRule="exact"/>
        <w:ind w:left="0" w:right="0" w:firstLine="320"/>
        <w:jc w:val="left"/>
      </w:pPr>
      <w:bookmarkStart w:id="1192" w:name="bookmark1192"/>
      <w:bookmarkEnd w:id="1192"/>
      <w:r>
        <w:rPr>
          <w:color w:val="000000"/>
          <w:spacing w:val="0"/>
          <w:w w:val="100"/>
          <w:position w:val="0"/>
        </w:rPr>
        <w:t>收到项目资金时，计入</w:t>
      </w:r>
      <w:r>
        <w:rPr>
          <w:rFonts w:ascii="Times New Roman" w:eastAsia="Times New Roman" w:hAnsi="Times New Roman" w:cs="Times New Roman"/>
          <w:color w:val="000000"/>
          <w:spacing w:val="0"/>
          <w:w w:val="100"/>
          <w:position w:val="0"/>
        </w:rPr>
        <w:t>“</w:t>
      </w:r>
      <w:r>
        <w:rPr>
          <w:color w:val="000000"/>
          <w:spacing w:val="0"/>
          <w:w w:val="100"/>
          <w:position w:val="0"/>
        </w:rPr>
        <w:t>专项应付款</w:t>
      </w:r>
      <w:r>
        <w:rPr>
          <w:color w:val="000000"/>
          <w:spacing w:val="0"/>
          <w:w w:val="100"/>
          <w:position w:val="0"/>
        </w:rPr>
        <w:t>''</w:t>
      </w:r>
      <w:r>
        <w:rPr>
          <w:color w:val="000000"/>
          <w:spacing w:val="0"/>
          <w:w w:val="100"/>
          <w:position w:val="0"/>
        </w:rPr>
        <w:t>科目；</w:t>
      </w:r>
    </w:p>
    <w:p>
      <w:pPr>
        <w:pStyle w:val="Style5"/>
        <w:keepNext w:val="0"/>
        <w:keepLines w:val="0"/>
        <w:widowControl w:val="0"/>
        <w:numPr>
          <w:ilvl w:val="0"/>
          <w:numId w:val="139"/>
        </w:numPr>
        <w:shd w:val="clear" w:color="auto" w:fill="auto"/>
        <w:tabs>
          <w:tab w:pos="915" w:val="left"/>
        </w:tabs>
        <w:bidi w:val="0"/>
        <w:spacing w:before="0" w:after="340" w:line="317" w:lineRule="exact"/>
        <w:ind w:left="0" w:right="0" w:firstLine="320"/>
        <w:jc w:val="both"/>
      </w:pPr>
      <w:bookmarkStart w:id="1193" w:name="bookmark1193"/>
      <w:bookmarkEnd w:id="1193"/>
      <w:r>
        <w:rPr>
          <w:color w:val="000000"/>
          <w:spacing w:val="0"/>
          <w:w w:val="100"/>
          <w:position w:val="0"/>
        </w:rPr>
        <w:t>项目通过验收后，对于项目形成资产的部分及验收后不需返还的结余资金，由专项应付 款转入“资本公积-其他资本公积”科目；对于项目未形成资产的部分，核销“专项应付款”。</w:t>
      </w:r>
    </w:p>
    <w:p>
      <w:pPr>
        <w:pStyle w:val="Style19"/>
        <w:keepNext/>
        <w:keepLines/>
        <w:widowControl w:val="0"/>
        <w:shd w:val="clear" w:color="auto" w:fill="auto"/>
        <w:bidi w:val="0"/>
        <w:spacing w:before="0" w:after="40" w:line="317" w:lineRule="exact"/>
        <w:ind w:left="0" w:right="0" w:firstLine="0"/>
        <w:jc w:val="left"/>
      </w:pPr>
      <w:bookmarkStart w:id="1194" w:name="bookmark1194"/>
      <w:bookmarkStart w:id="1195" w:name="bookmark1195"/>
      <w:bookmarkStart w:id="1196" w:name="bookmark1196"/>
      <w:r>
        <w:rPr>
          <w:color w:val="000000"/>
          <w:spacing w:val="0"/>
          <w:w w:val="100"/>
          <w:position w:val="0"/>
        </w:rPr>
        <w:t>六、税项</w:t>
      </w:r>
      <w:bookmarkEnd w:id="1194"/>
      <w:bookmarkEnd w:id="1195"/>
      <w:bookmarkEnd w:id="1196"/>
    </w:p>
    <w:p>
      <w:pPr>
        <w:pStyle w:val="Style19"/>
        <w:keepNext/>
        <w:keepLines/>
        <w:widowControl w:val="0"/>
        <w:numPr>
          <w:ilvl w:val="0"/>
          <w:numId w:val="141"/>
        </w:numPr>
        <w:shd w:val="clear" w:color="auto" w:fill="auto"/>
        <w:bidi w:val="0"/>
        <w:spacing w:before="0" w:after="40" w:line="317" w:lineRule="exact"/>
        <w:ind w:left="0" w:right="0" w:firstLine="0"/>
        <w:jc w:val="left"/>
      </w:pPr>
      <w:bookmarkStart w:id="1194" w:name="bookmark1194"/>
      <w:bookmarkStart w:id="1195" w:name="bookmark1195"/>
      <w:bookmarkStart w:id="1197" w:name="bookmark1197"/>
      <w:bookmarkStart w:id="1198" w:name="bookmark1198"/>
      <w:bookmarkEnd w:id="1197"/>
      <w:r>
        <w:rPr>
          <w:color w:val="000000"/>
          <w:spacing w:val="0"/>
          <w:w w:val="100"/>
          <w:position w:val="0"/>
        </w:rPr>
        <w:t>主要税种及税率</w:t>
      </w:r>
      <w:bookmarkEnd w:id="1194"/>
      <w:bookmarkEnd w:id="1195"/>
      <w:bookmarkEnd w:id="1198"/>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主要税种及税率情况</w:t>
      </w:r>
    </w:p>
    <w:p>
      <w:pPr>
        <w:pStyle w:val="Style5"/>
        <w:keepNext w:val="0"/>
        <w:keepLines w:val="0"/>
        <w:widowControl w:val="0"/>
        <w:shd w:val="clear" w:color="auto" w:fill="auto"/>
        <w:bidi w:val="0"/>
        <w:spacing w:before="0" w:after="4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5386"/>
        <w:gridCol w:w="186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按税法规定计算的销售货物和应税劳务收入为基础计算 销项税额，在扣除当期允许抵扣的进项税额后，差额部分 为应交增值税</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tabs>
                <w:tab w:pos="850" w:val="left"/>
              </w:tabs>
              <w:bidi w:val="0"/>
              <w:spacing w:before="0" w:after="0" w:line="240" w:lineRule="auto"/>
              <w:ind w:left="0" w:right="0" w:firstLine="0"/>
              <w:jc w:val="left"/>
              <w:rPr>
                <w:sz w:val="18"/>
                <w:szCs w:val="18"/>
              </w:rPr>
            </w:pPr>
            <w:r>
              <w:rPr>
                <w:color w:val="000000"/>
                <w:spacing w:val="0"/>
                <w:w w:val="100"/>
                <w:position w:val="0"/>
                <w:sz w:val="18"/>
                <w:szCs w:val="18"/>
              </w:rPr>
              <w:t>7%</w:t>
            </w:r>
            <w:r>
              <w:rPr>
                <w:color w:val="000000"/>
                <w:spacing w:val="0"/>
                <w:w w:val="100"/>
                <w:position w:val="0"/>
                <w:sz w:val="20"/>
                <w:szCs w:val="20"/>
              </w:rPr>
              <w:t xml:space="preserve">、 </w:t>
            </w:r>
            <w:r>
              <w:rPr>
                <w:color w:val="000000"/>
                <w:spacing w:val="0"/>
                <w:w w:val="100"/>
                <w:position w:val="0"/>
                <w:sz w:val="18"/>
                <w:szCs w:val="18"/>
              </w:rPr>
              <w:t>5%</w:t>
            </w:r>
            <w:r>
              <w:rPr>
                <w:color w:val="000000"/>
                <w:spacing w:val="0"/>
                <w:w w:val="100"/>
                <w:position w:val="0"/>
                <w:sz w:val="20"/>
                <w:szCs w:val="20"/>
              </w:rPr>
              <w:t>、</w:t>
              <w:tab/>
            </w:r>
            <w:r>
              <w:rPr>
                <w:color w:val="000000"/>
                <w:spacing w:val="0"/>
                <w:w w:val="100"/>
                <w:position w:val="0"/>
                <w:sz w:val="18"/>
                <w:szCs w:val="18"/>
              </w:rPr>
              <w:t>1%</w:t>
            </w: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25%</w:t>
            </w:r>
            <w:r>
              <w:rPr>
                <w:color w:val="000000"/>
                <w:spacing w:val="0"/>
                <w:w w:val="100"/>
                <w:position w:val="0"/>
              </w:rPr>
              <w:t>、</w:t>
            </w:r>
            <w:r>
              <w:rPr>
                <w:color w:val="000000"/>
                <w:spacing w:val="0"/>
                <w:w w:val="100"/>
                <w:position w:val="0"/>
                <w:sz w:val="18"/>
                <w:szCs w:val="18"/>
              </w:rPr>
              <w:t>20%</w:t>
            </w:r>
            <w:r>
              <w:rPr>
                <w:color w:val="000000"/>
                <w:spacing w:val="0"/>
                <w:w w:val="100"/>
                <w:position w:val="0"/>
              </w:rPr>
              <w:t>、</w:t>
            </w:r>
            <w:r>
              <w:rPr>
                <w:color w:val="000000"/>
                <w:spacing w:val="0"/>
                <w:w w:val="100"/>
                <w:position w:val="0"/>
                <w:sz w:val="18"/>
                <w:szCs w:val="18"/>
              </w:rPr>
              <w:t>16.5%</w:t>
            </w:r>
            <w:r>
              <w:rPr>
                <w:color w:val="000000"/>
                <w:spacing w:val="0"/>
                <w:w w:val="100"/>
                <w:position w:val="0"/>
              </w:rPr>
              <w:t>、</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w:t>
            </w:r>
            <w:r>
              <w:rPr>
                <w:color w:val="000000"/>
                <w:spacing w:val="0"/>
                <w:w w:val="100"/>
                <w:position w:val="0"/>
                <w:sz w:val="20"/>
                <w:szCs w:val="20"/>
              </w:rPr>
              <w:t>、</w:t>
            </w:r>
            <w:r>
              <w:rPr>
                <w:color w:val="000000"/>
                <w:spacing w:val="0"/>
                <w:w w:val="100"/>
                <w:position w:val="0"/>
                <w:sz w:val="18"/>
                <w:szCs w:val="18"/>
              </w:rPr>
              <w:t>12.5%</w:t>
            </w:r>
          </w:p>
        </w:tc>
      </w:tr>
    </w:tbl>
    <w:p>
      <w:pPr>
        <w:widowControl w:val="0"/>
        <w:spacing w:after="339" w:line="1" w:lineRule="exact"/>
      </w:pPr>
    </w:p>
    <w:p>
      <w:pPr>
        <w:widowControl w:val="0"/>
        <w:spacing w:line="1" w:lineRule="exact"/>
      </w:pP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存在不同企业所得税税率纳税主体的，披露情况说明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13"/>
        <w:gridCol w:w="4450"/>
      </w:tblGrid>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widowControl w:val="0"/>
        <w:spacing w:line="1" w:lineRule="exact"/>
      </w:pPr>
    </w:p>
    <w:tbl>
      <w:tblPr>
        <w:tblOverlap w:val="never"/>
        <w:jc w:val="center"/>
        <w:tblLayout w:type="fixed"/>
      </w:tblPr>
      <w:tblGrid>
        <w:gridCol w:w="4613"/>
        <w:gridCol w:w="445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曙光信息系统（辽宁）有限公司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16.50%</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中科曙光国际信息产业有限公司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浙江曙光信息技术有限公司</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4020" w:right="0" w:firstLine="0"/>
              <w:jc w:val="both"/>
              <w:rPr>
                <w:sz w:val="18"/>
                <w:szCs w:val="18"/>
              </w:rPr>
            </w:pPr>
            <w:r>
              <w:rPr>
                <w:color w:val="000000"/>
                <w:spacing w:val="0"/>
                <w:w w:val="100"/>
                <w:position w:val="0"/>
                <w:sz w:val="18"/>
                <w:szCs w:val="18"/>
              </w:rPr>
              <w:t>15%</w:t>
            </w:r>
          </w:p>
        </w:tc>
      </w:tr>
    </w:tbl>
    <w:p>
      <w:pPr>
        <w:widowControl w:val="0"/>
        <w:spacing w:after="339" w:line="1" w:lineRule="exact"/>
      </w:pPr>
    </w:p>
    <w:p>
      <w:pPr>
        <w:pStyle w:val="Style19"/>
        <w:keepNext/>
        <w:keepLines/>
        <w:widowControl w:val="0"/>
        <w:numPr>
          <w:ilvl w:val="0"/>
          <w:numId w:val="141"/>
        </w:numPr>
        <w:shd w:val="clear" w:color="auto" w:fill="auto"/>
        <w:bidi w:val="0"/>
        <w:spacing w:before="0" w:after="140" w:line="283" w:lineRule="exact"/>
        <w:ind w:left="0" w:right="0" w:firstLine="0"/>
        <w:jc w:val="both"/>
      </w:pPr>
      <w:bookmarkStart w:id="1199" w:name="bookmark1199"/>
      <w:bookmarkStart w:id="1200" w:name="bookmark1200"/>
      <w:bookmarkStart w:id="1201" w:name="bookmark1201"/>
      <w:bookmarkStart w:id="1202" w:name="bookmark1202"/>
      <w:bookmarkEnd w:id="1201"/>
      <w:r>
        <w:rPr>
          <w:color w:val="000000"/>
          <w:spacing w:val="0"/>
          <w:w w:val="100"/>
          <w:position w:val="0"/>
        </w:rPr>
        <w:t>税收优惠</w:t>
      </w:r>
      <w:bookmarkEnd w:id="1199"/>
      <w:bookmarkEnd w:id="1200"/>
      <w:bookmarkEnd w:id="1202"/>
    </w:p>
    <w:p>
      <w:pPr>
        <w:pStyle w:val="Style5"/>
        <w:keepNext w:val="0"/>
        <w:keepLines w:val="0"/>
        <w:widowControl w:val="0"/>
        <w:shd w:val="clear" w:color="auto" w:fill="auto"/>
        <w:bidi w:val="0"/>
        <w:spacing w:before="0" w:after="0" w:line="283"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19"/>
        <w:keepNext/>
        <w:keepLines/>
        <w:widowControl w:val="0"/>
        <w:shd w:val="clear" w:color="auto" w:fill="auto"/>
        <w:tabs>
          <w:tab w:pos="373" w:val="left"/>
        </w:tabs>
        <w:bidi w:val="0"/>
        <w:spacing w:before="0" w:after="0" w:line="288" w:lineRule="exact"/>
        <w:ind w:left="0" w:right="0" w:firstLine="0"/>
        <w:jc w:val="both"/>
      </w:pPr>
      <w:bookmarkStart w:id="1203" w:name="bookmark1203"/>
      <w:bookmarkStart w:id="1204" w:name="bookmark1204"/>
      <w:bookmarkStart w:id="1205" w:name="bookmark1205"/>
      <w:bookmarkStart w:id="1206" w:name="bookmark1206"/>
      <w:r>
        <w:rPr>
          <w:b w:val="0"/>
          <w:bCs w:val="0"/>
          <w:color w:val="000000"/>
          <w:spacing w:val="0"/>
          <w:w w:val="100"/>
          <w:position w:val="0"/>
          <w:sz w:val="18"/>
          <w:szCs w:val="18"/>
        </w:rPr>
        <w:t>1</w:t>
      </w:r>
      <w:bookmarkEnd w:id="1205"/>
      <w:r>
        <w:rPr>
          <w:b w:val="0"/>
          <w:bCs w:val="0"/>
          <w:color w:val="000000"/>
          <w:spacing w:val="0"/>
          <w:w w:val="100"/>
          <w:position w:val="0"/>
          <w:sz w:val="18"/>
          <w:szCs w:val="18"/>
        </w:rPr>
        <w:t>）</w:t>
        <w:tab/>
      </w:r>
      <w:r>
        <w:rPr>
          <w:color w:val="000000"/>
          <w:spacing w:val="0"/>
          <w:w w:val="100"/>
          <w:position w:val="0"/>
        </w:rPr>
        <w:t>增值税</w:t>
      </w:r>
      <w:bookmarkEnd w:id="1203"/>
      <w:bookmarkEnd w:id="1204"/>
      <w:bookmarkEnd w:id="1206"/>
    </w:p>
    <w:p>
      <w:pPr>
        <w:pStyle w:val="Style5"/>
        <w:keepNext w:val="0"/>
        <w:keepLines w:val="0"/>
        <w:widowControl w:val="0"/>
        <w:shd w:val="clear" w:color="auto" w:fill="auto"/>
        <w:bidi w:val="0"/>
        <w:spacing w:before="0" w:after="140" w:line="288"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日起，经天津市滨海高新技术产业开发区国家税务局核准，本公司有</w:t>
      </w:r>
      <w:r>
        <w:rPr>
          <w:rFonts w:ascii="Times New Roman" w:eastAsia="Times New Roman" w:hAnsi="Times New Roman" w:cs="Times New Roman"/>
          <w:color w:val="000000"/>
          <w:spacing w:val="0"/>
          <w:w w:val="100"/>
          <w:position w:val="0"/>
        </w:rPr>
        <w:t>8</w:t>
      </w:r>
      <w:r>
        <w:rPr>
          <w:color w:val="000000"/>
          <w:spacing w:val="0"/>
          <w:w w:val="100"/>
          <w:position w:val="0"/>
        </w:rPr>
        <w:t>款软件享 受增值税即征即退的政策；</w:t>
      </w:r>
    </w:p>
    <w:p>
      <w:pPr>
        <w:pStyle w:val="Style5"/>
        <w:keepNext w:val="0"/>
        <w:keepLines w:val="0"/>
        <w:widowControl w:val="0"/>
        <w:shd w:val="clear" w:color="auto" w:fill="auto"/>
        <w:bidi w:val="0"/>
        <w:spacing w:before="0" w:after="140" w:line="28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日起，经北京市海淀区国家税务局核准，子公司曙光云计算集团有限公司</w:t>
      </w:r>
      <w:r>
        <w:rPr>
          <w:rFonts w:ascii="Times New Roman" w:eastAsia="Times New Roman" w:hAnsi="Times New Roman" w:cs="Times New Roman"/>
          <w:color w:val="000000"/>
          <w:spacing w:val="0"/>
          <w:w w:val="100"/>
          <w:position w:val="0"/>
        </w:rPr>
        <w:t>20</w:t>
      </w:r>
      <w:r>
        <w:rPr>
          <w:color w:val="000000"/>
          <w:spacing w:val="0"/>
          <w:w w:val="100"/>
          <w:position w:val="0"/>
        </w:rPr>
        <w:t>款软 件产品享受增值税即征即退政策；</w:t>
      </w:r>
    </w:p>
    <w:p>
      <w:pPr>
        <w:pStyle w:val="Style5"/>
        <w:keepNext w:val="0"/>
        <w:keepLines w:val="0"/>
        <w:widowControl w:val="0"/>
        <w:shd w:val="clear" w:color="auto" w:fill="auto"/>
        <w:bidi w:val="0"/>
        <w:spacing w:before="0" w:after="140" w:line="278" w:lineRule="exact"/>
        <w:ind w:left="0" w:right="0" w:firstLine="0"/>
        <w:jc w:val="both"/>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日起，经北京市海淀区国家税务局核准，子公司曙光信息产业（北京）有限公司 有</w:t>
      </w:r>
      <w:r>
        <w:rPr>
          <w:rFonts w:ascii="Times New Roman" w:eastAsia="Times New Roman" w:hAnsi="Times New Roman" w:cs="Times New Roman"/>
          <w:color w:val="000000"/>
          <w:spacing w:val="0"/>
          <w:w w:val="100"/>
          <w:position w:val="0"/>
        </w:rPr>
        <w:t>30</w:t>
      </w:r>
      <w:r>
        <w:rPr>
          <w:color w:val="000000"/>
          <w:spacing w:val="0"/>
          <w:w w:val="100"/>
          <w:position w:val="0"/>
        </w:rPr>
        <w:t>款软件享受增值税即征即退政策；</w:t>
      </w:r>
    </w:p>
    <w:p>
      <w:pPr>
        <w:pStyle w:val="Style5"/>
        <w:keepNext w:val="0"/>
        <w:keepLines w:val="0"/>
        <w:widowControl w:val="0"/>
        <w:shd w:val="clear" w:color="auto" w:fill="auto"/>
        <w:bidi w:val="0"/>
        <w:spacing w:before="0" w:after="140" w:line="278" w:lineRule="exact"/>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日起，经北京市海淀区国家税务局核准，子公司曙光数据基础设施创新技术</w:t>
      </w:r>
      <w:r>
        <w:rPr>
          <w:rFonts w:ascii="Times New Roman" w:eastAsia="Times New Roman" w:hAnsi="Times New Roman" w:cs="Times New Roman"/>
          <w:color w:val="000000"/>
          <w:spacing w:val="0"/>
          <w:w w:val="100"/>
          <w:position w:val="0"/>
        </w:rPr>
        <w:t>（</w:t>
      </w:r>
      <w:r>
        <w:rPr>
          <w:color w:val="000000"/>
          <w:spacing w:val="0"/>
          <w:w w:val="100"/>
          <w:position w:val="0"/>
        </w:rPr>
        <w:t>北京</w:t>
      </w:r>
      <w:r>
        <w:rPr>
          <w:rFonts w:ascii="Times New Roman" w:eastAsia="Times New Roman" w:hAnsi="Times New Roman" w:cs="Times New Roman"/>
          <w:color w:val="000000"/>
          <w:spacing w:val="0"/>
          <w:w w:val="100"/>
          <w:position w:val="0"/>
        </w:rPr>
        <w:t xml:space="preserve">） </w:t>
      </w:r>
      <w:r>
        <w:rPr>
          <w:color w:val="000000"/>
          <w:spacing w:val="0"/>
          <w:w w:val="100"/>
          <w:position w:val="0"/>
        </w:rPr>
        <w:t>股份有限公司有</w:t>
      </w:r>
      <w:r>
        <w:rPr>
          <w:rFonts w:ascii="Times New Roman" w:eastAsia="Times New Roman" w:hAnsi="Times New Roman" w:cs="Times New Roman"/>
          <w:color w:val="000000"/>
          <w:spacing w:val="0"/>
          <w:w w:val="100"/>
          <w:position w:val="0"/>
        </w:rPr>
        <w:t>12</w:t>
      </w:r>
      <w:r>
        <w:rPr>
          <w:color w:val="000000"/>
          <w:spacing w:val="0"/>
          <w:w w:val="100"/>
          <w:position w:val="0"/>
        </w:rPr>
        <w:t>款软件享受增值税即征即退的政策；</w:t>
      </w:r>
    </w:p>
    <w:p>
      <w:pPr>
        <w:pStyle w:val="Style5"/>
        <w:keepNext w:val="0"/>
        <w:keepLines w:val="0"/>
        <w:widowControl w:val="0"/>
        <w:shd w:val="clear" w:color="auto" w:fill="auto"/>
        <w:bidi w:val="0"/>
        <w:spacing w:before="0" w:after="140" w:line="274" w:lineRule="exact"/>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日起，经无锡市国家税务局核准，子公司无锡城市云计算中心有限公司有</w:t>
      </w:r>
      <w:r>
        <w:rPr>
          <w:rFonts w:ascii="Times New Roman" w:eastAsia="Times New Roman" w:hAnsi="Times New Roman" w:cs="Times New Roman"/>
          <w:color w:val="000000"/>
          <w:spacing w:val="0"/>
          <w:w w:val="100"/>
          <w:position w:val="0"/>
        </w:rPr>
        <w:t>1</w:t>
      </w:r>
      <w:r>
        <w:rPr>
          <w:color w:val="000000"/>
          <w:spacing w:val="0"/>
          <w:w w:val="100"/>
          <w:position w:val="0"/>
        </w:rPr>
        <w:t>款软 件享受增值税即征即退政策；</w:t>
      </w:r>
    </w:p>
    <w:p>
      <w:pPr>
        <w:pStyle w:val="Style5"/>
        <w:keepNext w:val="0"/>
        <w:keepLines w:val="0"/>
        <w:widowControl w:val="0"/>
        <w:shd w:val="clear" w:color="auto" w:fill="auto"/>
        <w:bidi w:val="0"/>
        <w:spacing w:before="0" w:after="140" w:line="283"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日起，经南京江宁经济技术开发区国家税务局核准，子公司南京城市云计算中心 有限公司</w:t>
      </w:r>
      <w:r>
        <w:rPr>
          <w:rFonts w:ascii="Times New Roman" w:eastAsia="Times New Roman" w:hAnsi="Times New Roman" w:cs="Times New Roman"/>
          <w:color w:val="000000"/>
          <w:spacing w:val="0"/>
          <w:w w:val="100"/>
          <w:position w:val="0"/>
        </w:rPr>
        <w:t>1</w:t>
      </w:r>
      <w:r>
        <w:rPr>
          <w:color w:val="000000"/>
          <w:spacing w:val="0"/>
          <w:w w:val="100"/>
          <w:position w:val="0"/>
        </w:rPr>
        <w:t>款软件享受增值税即征即退政策；</w:t>
      </w:r>
    </w:p>
    <w:p>
      <w:pPr>
        <w:pStyle w:val="Style5"/>
        <w:keepNext w:val="0"/>
        <w:keepLines w:val="0"/>
        <w:widowControl w:val="0"/>
        <w:shd w:val="clear" w:color="auto" w:fill="auto"/>
        <w:bidi w:val="0"/>
        <w:spacing w:before="0" w:after="140" w:line="288"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日起，经国家税务总局核准，子公司中科曙光国际信息产业有限公司有</w:t>
      </w:r>
      <w:r>
        <w:rPr>
          <w:rFonts w:ascii="Times New Roman" w:eastAsia="Times New Roman" w:hAnsi="Times New Roman" w:cs="Times New Roman"/>
          <w:color w:val="000000"/>
          <w:spacing w:val="0"/>
          <w:w w:val="100"/>
          <w:position w:val="0"/>
        </w:rPr>
        <w:t>6</w:t>
      </w:r>
      <w:r>
        <w:rPr>
          <w:color w:val="000000"/>
          <w:spacing w:val="0"/>
          <w:w w:val="100"/>
          <w:position w:val="0"/>
        </w:rPr>
        <w:t>款软件 产品销售收入享受增值税即征即退政策；</w:t>
      </w:r>
    </w:p>
    <w:p>
      <w:pPr>
        <w:pStyle w:val="Style5"/>
        <w:keepNext w:val="0"/>
        <w:keepLines w:val="0"/>
        <w:widowControl w:val="0"/>
        <w:shd w:val="clear" w:color="auto" w:fill="auto"/>
        <w:bidi w:val="0"/>
        <w:spacing w:before="0" w:after="140" w:line="274"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日起，经国家税务总局核准，子公司浙江曙光信息技术有限公司有</w:t>
      </w:r>
      <w:r>
        <w:rPr>
          <w:rFonts w:ascii="Times New Roman" w:eastAsia="Times New Roman" w:hAnsi="Times New Roman" w:cs="Times New Roman"/>
          <w:color w:val="000000"/>
          <w:spacing w:val="0"/>
          <w:w w:val="100"/>
          <w:position w:val="0"/>
        </w:rPr>
        <w:t>5</w:t>
      </w:r>
      <w:r>
        <w:rPr>
          <w:color w:val="000000"/>
          <w:spacing w:val="0"/>
          <w:w w:val="100"/>
          <w:position w:val="0"/>
        </w:rPr>
        <w:t>款软件享受 增值税即征即退政策；</w:t>
      </w:r>
    </w:p>
    <w:p>
      <w:pPr>
        <w:pStyle w:val="Style5"/>
        <w:keepNext w:val="0"/>
        <w:keepLines w:val="0"/>
        <w:widowControl w:val="0"/>
        <w:shd w:val="clear" w:color="auto" w:fill="auto"/>
        <w:bidi w:val="0"/>
        <w:spacing w:before="0" w:after="140" w:line="274" w:lineRule="exact"/>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日起，经南京市江宁经济技术开发区国家税务局核准，子公司中科曙光南京研究院 有限公司有</w:t>
      </w:r>
      <w:r>
        <w:rPr>
          <w:rFonts w:ascii="Times New Roman" w:eastAsia="Times New Roman" w:hAnsi="Times New Roman" w:cs="Times New Roman"/>
          <w:color w:val="000000"/>
          <w:spacing w:val="0"/>
          <w:w w:val="100"/>
          <w:position w:val="0"/>
        </w:rPr>
        <w:t>22</w:t>
      </w:r>
      <w:r>
        <w:rPr>
          <w:color w:val="000000"/>
          <w:spacing w:val="0"/>
          <w:w w:val="100"/>
          <w:position w:val="0"/>
        </w:rPr>
        <w:t>款软件享受增值税即征即退政策；</w:t>
      </w:r>
    </w:p>
    <w:p>
      <w:pPr>
        <w:pStyle w:val="Style5"/>
        <w:keepNext w:val="0"/>
        <w:keepLines w:val="0"/>
        <w:widowControl w:val="0"/>
        <w:shd w:val="clear" w:color="auto" w:fill="auto"/>
        <w:bidi w:val="0"/>
        <w:spacing w:before="0" w:after="140" w:line="276" w:lineRule="exact"/>
        <w:ind w:left="0" w:right="0" w:firstLine="0"/>
        <w:jc w:val="both"/>
      </w:pPr>
      <w:r>
        <w:rPr>
          <w:color w:val="000000"/>
          <w:spacing w:val="0"/>
          <w:w w:val="100"/>
          <w:position w:val="0"/>
        </w:rPr>
        <w:t>根据《财政部国家税务总局关于全面推开营业税改征增值税试点的通知》（财税〔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rPr>
        <w:t>36</w:t>
      </w:r>
      <w:r>
        <w:rPr>
          <w:color w:val="000000"/>
          <w:spacing w:val="0"/>
          <w:w w:val="100"/>
          <w:position w:val="0"/>
        </w:rPr>
        <w:t>号） 文件规定，纳税人提供技术转让、技术开发和与之相关的技术咨询、技术服务免征增值税，子公 司安徽曙光信息产业有限公司享受这一政策。</w:t>
      </w:r>
    </w:p>
    <w:p>
      <w:pPr>
        <w:pStyle w:val="Style5"/>
        <w:keepNext w:val="0"/>
        <w:keepLines w:val="0"/>
        <w:widowControl w:val="0"/>
        <w:shd w:val="clear" w:color="auto" w:fill="auto"/>
        <w:bidi w:val="0"/>
        <w:spacing w:before="0" w:after="140" w:line="283"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日起，经国家税务总局合肥高新技术产业开发区税务局核准，子公司安徽曙光信 息产业有限公司生产销售的</w:t>
      </w:r>
      <w:r>
        <w:rPr>
          <w:rFonts w:ascii="Times New Roman" w:eastAsia="Times New Roman" w:hAnsi="Times New Roman" w:cs="Times New Roman"/>
          <w:color w:val="000000"/>
          <w:spacing w:val="0"/>
          <w:w w:val="100"/>
          <w:position w:val="0"/>
        </w:rPr>
        <w:t>1</w:t>
      </w:r>
      <w:r>
        <w:rPr>
          <w:color w:val="000000"/>
          <w:spacing w:val="0"/>
          <w:w w:val="100"/>
          <w:position w:val="0"/>
        </w:rPr>
        <w:t>款软件享受增值税即征即退政策。</w:t>
      </w:r>
    </w:p>
    <w:p>
      <w:pPr>
        <w:pStyle w:val="Style5"/>
        <w:keepNext w:val="0"/>
        <w:keepLines w:val="0"/>
        <w:widowControl w:val="0"/>
        <w:shd w:val="clear" w:color="auto" w:fill="auto"/>
        <w:bidi w:val="0"/>
        <w:spacing w:before="0" w:after="200" w:line="312" w:lineRule="exact"/>
        <w:ind w:left="0" w:right="0" w:firstLine="0"/>
        <w:jc w:val="both"/>
      </w:pPr>
      <w:r>
        <w:rPr>
          <w:color w:val="000000"/>
          <w:spacing w:val="0"/>
          <w:w w:val="100"/>
          <w:position w:val="0"/>
          <w:sz w:val="18"/>
          <w:szCs w:val="18"/>
        </w:rPr>
        <w:t>2</w:t>
      </w:r>
      <w:r>
        <w:rPr>
          <w:rFonts w:ascii="Times New Roman" w:eastAsia="Times New Roman" w:hAnsi="Times New Roman" w:cs="Times New Roman"/>
          <w:color w:val="000000"/>
          <w:spacing w:val="0"/>
          <w:w w:val="100"/>
          <w:position w:val="0"/>
        </w:rPr>
        <w:t>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日起，经国家税务总局上海市浦东新区税务局批准，子公司上海子公司适用增值税 加计抵减政策，可加计抵减</w:t>
      </w:r>
      <w:r>
        <w:rPr>
          <w:rFonts w:ascii="Times New Roman" w:eastAsia="Times New Roman" w:hAnsi="Times New Roman" w:cs="Times New Roman"/>
          <w:color w:val="000000"/>
          <w:spacing w:val="0"/>
          <w:w w:val="100"/>
          <w:position w:val="0"/>
        </w:rPr>
        <w:t>10%</w:t>
      </w: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日起，经国家税务总局上海市浦东新区税务 局批准，其</w:t>
      </w:r>
      <w:r>
        <w:rPr>
          <w:rFonts w:ascii="Times New Roman" w:eastAsia="Times New Roman" w:hAnsi="Times New Roman" w:cs="Times New Roman"/>
          <w:color w:val="000000"/>
          <w:spacing w:val="0"/>
          <w:w w:val="100"/>
          <w:position w:val="0"/>
        </w:rPr>
        <w:t>3</w:t>
      </w:r>
      <w:r>
        <w:rPr>
          <w:color w:val="000000"/>
          <w:spacing w:val="0"/>
          <w:w w:val="100"/>
          <w:position w:val="0"/>
        </w:rPr>
        <w:t>款软件享受增值税即征即退优惠。</w:t>
      </w:r>
    </w:p>
    <w:p>
      <w:pPr>
        <w:pStyle w:val="Style19"/>
        <w:keepNext/>
        <w:keepLines/>
        <w:widowControl w:val="0"/>
        <w:shd w:val="clear" w:color="auto" w:fill="auto"/>
        <w:tabs>
          <w:tab w:pos="392" w:val="left"/>
        </w:tabs>
        <w:bidi w:val="0"/>
        <w:spacing w:before="0" w:after="140" w:line="283" w:lineRule="exact"/>
        <w:ind w:left="0" w:right="0" w:firstLine="0"/>
        <w:jc w:val="both"/>
      </w:pPr>
      <w:bookmarkStart w:id="1207" w:name="bookmark1207"/>
      <w:bookmarkStart w:id="1208" w:name="bookmark1208"/>
      <w:bookmarkStart w:id="1209" w:name="bookmark1209"/>
      <w:bookmarkStart w:id="1210" w:name="bookmark1210"/>
      <w:r>
        <w:rPr>
          <w:rFonts w:ascii="Calibri" w:eastAsia="Calibri" w:hAnsi="Calibri" w:cs="Calibri"/>
          <w:color w:val="000000"/>
          <w:spacing w:val="0"/>
          <w:w w:val="100"/>
          <w:position w:val="0"/>
          <w:sz w:val="20"/>
          <w:szCs w:val="20"/>
        </w:rPr>
        <w:t>2</w:t>
      </w:r>
      <w:bookmarkEnd w:id="1209"/>
      <w:r>
        <w:rPr>
          <w:color w:val="000000"/>
          <w:spacing w:val="0"/>
          <w:w w:val="100"/>
          <w:position w:val="0"/>
        </w:rPr>
        <w:t>）</w:t>
        <w:tab/>
        <w:t>企业所得税</w:t>
      </w:r>
      <w:bookmarkEnd w:id="1207"/>
      <w:bookmarkEnd w:id="1208"/>
      <w:bookmarkEnd w:id="1210"/>
    </w:p>
    <w:p>
      <w:pPr>
        <w:pStyle w:val="Style5"/>
        <w:keepNext w:val="0"/>
        <w:keepLines w:val="0"/>
        <w:widowControl w:val="0"/>
        <w:pBdr>
          <w:top w:val="single" w:sz="4" w:space="0" w:color="auto"/>
        </w:pBdr>
        <w:shd w:val="clear" w:color="auto" w:fill="auto"/>
        <w:tabs>
          <w:tab w:pos="488" w:val="left"/>
        </w:tabs>
        <w:bidi w:val="0"/>
        <w:spacing w:before="0" w:after="40" w:line="355" w:lineRule="exact"/>
        <w:ind w:left="0" w:right="0" w:firstLine="0"/>
        <w:jc w:val="left"/>
      </w:pPr>
      <w:bookmarkStart w:id="1211" w:name="bookmark1211"/>
      <w:r>
        <w:rPr>
          <w:color w:val="000000"/>
          <w:spacing w:val="0"/>
          <w:w w:val="100"/>
          <w:position w:val="0"/>
          <w:sz w:val="18"/>
          <w:szCs w:val="18"/>
          <w:u w:val="single"/>
        </w:rPr>
        <w:t>（</w:t>
      </w:r>
      <w:bookmarkEnd w:id="1211"/>
      <w:r>
        <w:rPr>
          <w:color w:val="000000"/>
          <w:spacing w:val="0"/>
          <w:w w:val="100"/>
          <w:position w:val="0"/>
          <w:sz w:val="18"/>
          <w:szCs w:val="18"/>
          <w:u w:val="single"/>
        </w:rPr>
        <w:t>1）</w:t>
      </w:r>
      <w:r>
        <w:rPr>
          <w:color w:val="000000"/>
          <w:spacing w:val="0"/>
          <w:w w:val="100"/>
          <w:position w:val="0"/>
          <w:sz w:val="18"/>
          <w:szCs w:val="18"/>
        </w:rPr>
        <w:tab/>
      </w:r>
      <w:r>
        <w:rPr>
          <w:color w:val="000000"/>
          <w:spacing w:val="0"/>
          <w:w w:val="100"/>
          <w:position w:val="0"/>
          <w:u w:val="single"/>
        </w:rPr>
        <w:t>本公司如下企业被批准为高新技术企业，享受</w:t>
      </w:r>
      <w:r>
        <w:rPr>
          <w:color w:val="000000"/>
          <w:spacing w:val="0"/>
          <w:w w:val="100"/>
          <w:position w:val="0"/>
          <w:sz w:val="18"/>
          <w:szCs w:val="18"/>
          <w:u w:val="single"/>
        </w:rPr>
        <w:t>15%</w:t>
      </w:r>
      <w:r>
        <w:rPr>
          <w:color w:val="000000"/>
          <w:spacing w:val="0"/>
          <w:w w:val="100"/>
          <w:position w:val="0"/>
          <w:u w:val="single"/>
        </w:rPr>
        <w:t xml:space="preserve">的企业所得税优惠政策： </w:t>
      </w:r>
      <w:r>
        <w:rPr>
          <w:color w:val="000000"/>
          <w:spacing w:val="0"/>
          <w:w w:val="100"/>
          <w:position w:val="0"/>
        </w:rPr>
        <w:t>纳税主体名称</w:t>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rPr>
        <w:t>~曙光信息产业函有限公司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220" w:line="314" w:lineRule="exact"/>
        <w:ind w:left="0" w:right="0" w:firstLine="0"/>
        <w:jc w:val="both"/>
      </w:pPr>
      <w:r>
        <w:rPr>
          <w:color w:val="000000"/>
          <w:spacing w:val="0"/>
          <w:w w:val="100"/>
          <w:position w:val="0"/>
          <w:u w:val="single"/>
        </w:rPr>
        <w:t>~~曙晃云计算集团有限公司</w:t>
      </w:r>
      <w:r>
        <w:rPr>
          <w:color w:val="000000"/>
          <w:spacing w:val="0"/>
          <w:w w:val="100"/>
          <w:position w:val="0"/>
          <w:u w:val="single"/>
        </w:rPr>
        <w:tab/>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成都子公司</w:t>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rPr>
        <w:t>~南京城市云计算中心有限公司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~包头市超级云计算有限公司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~~新疆中科曙尧云计算有限公司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~抚州中科曙尧云计算中心有限公司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~曙光云计算技术-（百照）-有限公司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~~曙光信点产业</w:t>
      </w:r>
      <w:r>
        <w:rPr>
          <w:color w:val="000000"/>
          <w:spacing w:val="0"/>
          <w:w w:val="100"/>
          <w:position w:val="0"/>
        </w:rPr>
        <w:t>-</w:t>
      </w:r>
      <w:r>
        <w:rPr>
          <w:color w:val="000000"/>
          <w:spacing w:val="0"/>
          <w:w w:val="100"/>
          <w:position w:val="0"/>
        </w:rPr>
        <w:t>（北京）~有限公司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40" w:line="240" w:lineRule="auto"/>
        <w:ind w:left="0" w:right="0" w:firstLine="0"/>
        <w:jc w:val="both"/>
      </w:pPr>
      <w:r>
        <w:rPr>
          <w:color w:val="000000"/>
          <w:spacing w:val="0"/>
          <w:w w:val="100"/>
          <w:position w:val="0"/>
        </w:rPr>
        <w:t>~~曙光数据基础设施创新技术（北京）股份有限公司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rPr>
        <w:t>~~无锡城市云计算中心有限公司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40" w:line="314" w:lineRule="exact"/>
        <w:ind w:left="0" w:right="0" w:firstLine="0"/>
        <w:jc w:val="both"/>
      </w:pPr>
      <w:r>
        <w:rPr>
          <w:color w:val="000000"/>
          <w:spacing w:val="0"/>
          <w:w w:val="100"/>
          <w:position w:val="0"/>
        </w:rPr>
        <w:t>~曙光信息系统</w:t>
      </w:r>
      <w:r>
        <w:rPr>
          <w:color w:val="000000"/>
          <w:spacing w:val="0"/>
          <w:w w:val="100"/>
          <w:position w:val="0"/>
        </w:rPr>
        <w:t>-</w:t>
      </w:r>
      <w:r>
        <w:rPr>
          <w:color w:val="000000"/>
          <w:spacing w:val="0"/>
          <w:w w:val="100"/>
          <w:position w:val="0"/>
        </w:rPr>
        <w:t>（辽宁）~有限公司</w:t>
      </w:r>
      <w:r>
        <w:rPr>
          <w:color w:val="000000"/>
          <w:spacing w:val="0"/>
          <w:w w:val="100"/>
          <w:position w:val="0"/>
        </w:rPr>
        <w:tab/>
      </w:r>
    </w:p>
    <w:p>
      <w:pPr>
        <w:pStyle w:val="Style5"/>
        <w:keepNext w:val="0"/>
        <w:keepLines w:val="0"/>
        <w:widowControl w:val="0"/>
        <w:pBdr>
          <w:top w:val="single" w:sz="4" w:space="0" w:color="auto"/>
        </w:pBdr>
        <w:shd w:val="clear" w:color="auto" w:fill="auto"/>
        <w:bidi w:val="0"/>
        <w:spacing w:before="0" w:after="40" w:line="314" w:lineRule="exact"/>
        <w:ind w:left="0" w:right="0" w:firstLine="0"/>
        <w:jc w:val="both"/>
      </w:pPr>
      <w:r>
        <w:rPr>
          <w:color w:val="000000"/>
          <w:spacing w:val="0"/>
          <w:w w:val="100"/>
          <w:position w:val="0"/>
        </w:rPr>
        <w:t>上海子公司</w:t>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〜中科曙晃南京研究院有限公司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〜中科曙晃国际信息产业有限公司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300" w:line="314" w:lineRule="exact"/>
        <w:ind w:left="0" w:right="0" w:firstLine="0"/>
        <w:jc w:val="both"/>
      </w:pPr>
      <w:r>
        <w:rPr>
          <w:color w:val="000000"/>
          <w:spacing w:val="0"/>
          <w:w w:val="100"/>
          <w:position w:val="0"/>
          <w:u w:val="single"/>
        </w:rPr>
        <w:t>~~浙江曙晃信息技术有限公司</w:t>
      </w:r>
      <w:r>
        <w:rPr>
          <w:color w:val="000000"/>
          <w:spacing w:val="0"/>
          <w:w w:val="100"/>
          <w:position w:val="0"/>
          <w:u w:val="single"/>
        </w:rPr>
        <w:tab/>
      </w:r>
    </w:p>
    <w:p>
      <w:pPr>
        <w:pStyle w:val="Style5"/>
        <w:keepNext w:val="0"/>
        <w:keepLines w:val="0"/>
        <w:widowControl w:val="0"/>
        <w:pBdr>
          <w:bottom w:val="single" w:sz="4" w:space="0" w:color="auto"/>
        </w:pBdr>
        <w:shd w:val="clear" w:color="auto" w:fill="auto"/>
        <w:tabs>
          <w:tab w:pos="598" w:val="left"/>
        </w:tabs>
        <w:bidi w:val="0"/>
        <w:spacing w:before="0" w:after="100" w:line="314" w:lineRule="exact"/>
        <w:ind w:left="0" w:right="0" w:firstLine="0"/>
        <w:jc w:val="left"/>
      </w:pPr>
      <w:bookmarkStart w:id="1212" w:name="bookmark1212"/>
      <w:r>
        <w:rPr>
          <w:color w:val="000000"/>
          <w:spacing w:val="0"/>
          <w:w w:val="100"/>
          <w:position w:val="0"/>
          <w:sz w:val="18"/>
          <w:szCs w:val="18"/>
        </w:rPr>
        <w:t>（</w:t>
      </w:r>
      <w:bookmarkEnd w:id="1212"/>
      <w:r>
        <w:rPr>
          <w:color w:val="000000"/>
          <w:spacing w:val="0"/>
          <w:w w:val="100"/>
          <w:position w:val="0"/>
          <w:sz w:val="18"/>
          <w:szCs w:val="18"/>
        </w:rPr>
        <w:t>2）</w:t>
        <w:tab/>
      </w:r>
      <w:r>
        <w:rPr>
          <w:color w:val="000000"/>
          <w:spacing w:val="0"/>
          <w:w w:val="100"/>
          <w:position w:val="0"/>
        </w:rPr>
        <w:t>根据财政部税务总局《关于实施小微企业普惠性税收减免政策的通知》财税</w:t>
      </w:r>
      <w:r>
        <w:rPr>
          <w:color w:val="000000"/>
          <w:spacing w:val="0"/>
          <w:w w:val="100"/>
          <w:position w:val="0"/>
          <w:sz w:val="18"/>
          <w:szCs w:val="18"/>
        </w:rPr>
        <w:t>[2019]13</w:t>
      </w:r>
      <w:r>
        <w:rPr>
          <w:color w:val="000000"/>
          <w:spacing w:val="0"/>
          <w:w w:val="100"/>
          <w:position w:val="0"/>
        </w:rPr>
        <w:t>号规 定，对小型微利企业年应纳税所得额不超过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 xml:space="preserve">20% </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 入应纳税所得额，按</w:t>
      </w:r>
      <w:r>
        <w:rPr>
          <w:color w:val="000000"/>
          <w:spacing w:val="0"/>
          <w:w w:val="100"/>
          <w:position w:val="0"/>
          <w:sz w:val="18"/>
          <w:szCs w:val="18"/>
        </w:rPr>
        <w:t>20%</w:t>
      </w:r>
      <w:r>
        <w:rPr>
          <w:color w:val="000000"/>
          <w:spacing w:val="0"/>
          <w:w w:val="100"/>
          <w:position w:val="0"/>
        </w:rPr>
        <w:t>的税率缴纳企业所得税。本公司如下企业符合该条件，享受</w:t>
      </w:r>
      <w:r>
        <w:rPr>
          <w:color w:val="000000"/>
          <w:spacing w:val="0"/>
          <w:w w:val="100"/>
          <w:position w:val="0"/>
          <w:sz w:val="18"/>
          <w:szCs w:val="18"/>
        </w:rPr>
        <w:t>20%</w:t>
      </w:r>
      <w:r>
        <w:rPr>
          <w:color w:val="000000"/>
          <w:spacing w:val="0"/>
          <w:w w:val="100"/>
          <w:position w:val="0"/>
        </w:rPr>
        <w:t xml:space="preserve">的企业所 </w:t>
      </w:r>
      <w:r>
        <w:rPr>
          <w:color w:val="000000"/>
          <w:spacing w:val="0"/>
          <w:w w:val="100"/>
          <w:position w:val="0"/>
          <w:u w:val="single"/>
        </w:rPr>
        <w:t>得税优惠政策：</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纳税主体名称</w:t>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rPr>
        <w:t>~~通辽市中科曙尧云计算技术有限公司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220" w:line="314" w:lineRule="exact"/>
        <w:ind w:left="0" w:right="0" w:firstLine="0"/>
        <w:jc w:val="both"/>
      </w:pPr>
      <w:r>
        <w:rPr>
          <w:color w:val="000000"/>
          <w:spacing w:val="0"/>
          <w:w w:val="100"/>
          <w:position w:val="0"/>
          <w:u w:val="single"/>
        </w:rPr>
        <w:t>~~濮阳城市云计算中心有限公司</w:t>
      </w:r>
      <w:r>
        <w:rPr>
          <w:color w:val="000000"/>
          <w:spacing w:val="0"/>
          <w:w w:val="100"/>
          <w:position w:val="0"/>
          <w:u w:val="single"/>
        </w:rPr>
        <w:tab/>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金寨云计算有限公司</w:t>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rPr>
        <w:t>~南召城市云计算中心有限公司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~曙光云计算（（红河）~有限公司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rPr>
        <w:t>〜中科曙光信息产■业-（北京）-有限公司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160" w:line="314" w:lineRule="exact"/>
        <w:ind w:left="0" w:right="0" w:firstLine="0"/>
        <w:jc w:val="both"/>
      </w:pPr>
      <w:r>
        <w:rPr>
          <w:color w:val="000000"/>
          <w:spacing w:val="0"/>
          <w:w w:val="100"/>
          <w:position w:val="0"/>
          <w:u w:val="single"/>
        </w:rPr>
        <w:t>〜中科曙光信息产业-（桐乡乌镇）-有限公■有</w:t>
      </w:r>
      <w:r>
        <w:rPr>
          <w:color w:val="000000"/>
          <w:spacing w:val="0"/>
          <w:w w:val="100"/>
          <w:position w:val="0"/>
          <w:u w:val="single"/>
        </w:rPr>
        <w:tab/>
      </w:r>
    </w:p>
    <w:p>
      <w:pPr>
        <w:pStyle w:val="Style5"/>
        <w:keepNext w:val="0"/>
        <w:keepLines w:val="0"/>
        <w:widowControl w:val="0"/>
        <w:pBdr>
          <w:bottom w:val="single" w:sz="4" w:space="0" w:color="auto"/>
        </w:pBdr>
        <w:shd w:val="clear" w:color="auto" w:fill="auto"/>
        <w:tabs>
          <w:tab w:pos="598" w:val="left"/>
        </w:tabs>
        <w:bidi w:val="0"/>
        <w:spacing w:before="0" w:after="100" w:line="307" w:lineRule="exact"/>
        <w:ind w:left="0" w:right="0" w:firstLine="0"/>
        <w:jc w:val="both"/>
      </w:pPr>
      <w:bookmarkStart w:id="1213" w:name="bookmark1213"/>
      <w:r>
        <w:rPr>
          <w:color w:val="000000"/>
          <w:spacing w:val="0"/>
          <w:w w:val="100"/>
          <w:position w:val="0"/>
          <w:sz w:val="18"/>
          <w:szCs w:val="18"/>
        </w:rPr>
        <w:t>（</w:t>
      </w:r>
      <w:bookmarkEnd w:id="1213"/>
      <w:r>
        <w:rPr>
          <w:color w:val="000000"/>
          <w:spacing w:val="0"/>
          <w:w w:val="100"/>
          <w:position w:val="0"/>
          <w:sz w:val="18"/>
          <w:szCs w:val="18"/>
        </w:rPr>
        <w:t>3）</w:t>
        <w:tab/>
      </w:r>
      <w:r>
        <w:rPr>
          <w:color w:val="000000"/>
          <w:spacing w:val="0"/>
          <w:w w:val="100"/>
          <w:position w:val="0"/>
        </w:rPr>
        <w:t xml:space="preserve">本公司如下企业取得软件企业证书，享受企业所得税“两免三减半”优惠政策，盈利年度 </w:t>
      </w:r>
      <w:r>
        <w:rPr>
          <w:color w:val="000000"/>
          <w:spacing w:val="0"/>
          <w:w w:val="100"/>
          <w:position w:val="0"/>
          <w:sz w:val="18"/>
          <w:szCs w:val="18"/>
          <w:u w:val="single"/>
        </w:rPr>
        <w:t>2017</w:t>
      </w:r>
      <w:r>
        <w:rPr>
          <w:color w:val="000000"/>
          <w:spacing w:val="0"/>
          <w:w w:val="100"/>
          <w:position w:val="0"/>
          <w:u w:val="single"/>
        </w:rPr>
        <w:t>年至</w:t>
      </w:r>
      <w:r>
        <w:rPr>
          <w:color w:val="000000"/>
          <w:spacing w:val="0"/>
          <w:w w:val="100"/>
          <w:position w:val="0"/>
          <w:sz w:val="18"/>
          <w:szCs w:val="18"/>
          <w:u w:val="single"/>
        </w:rPr>
        <w:t>2018</w:t>
      </w:r>
      <w:r>
        <w:rPr>
          <w:color w:val="000000"/>
          <w:spacing w:val="0"/>
          <w:w w:val="100"/>
          <w:position w:val="0"/>
          <w:u w:val="single"/>
        </w:rPr>
        <w:t>年免征企业所得税，</w:t>
      </w:r>
      <w:r>
        <w:rPr>
          <w:color w:val="000000"/>
          <w:spacing w:val="0"/>
          <w:w w:val="100"/>
          <w:position w:val="0"/>
          <w:sz w:val="18"/>
          <w:szCs w:val="18"/>
          <w:u w:val="single"/>
        </w:rPr>
        <w:t>2019</w:t>
      </w:r>
      <w:r>
        <w:rPr>
          <w:color w:val="000000"/>
          <w:spacing w:val="0"/>
          <w:w w:val="100"/>
          <w:position w:val="0"/>
          <w:u w:val="single"/>
        </w:rPr>
        <w:t>年</w:t>
      </w:r>
      <w:r>
        <w:rPr>
          <w:color w:val="000000"/>
          <w:spacing w:val="0"/>
          <w:w w:val="100"/>
          <w:position w:val="0"/>
          <w:sz w:val="18"/>
          <w:szCs w:val="18"/>
          <w:u w:val="single"/>
        </w:rPr>
        <w:t>-2021</w:t>
      </w:r>
      <w:r>
        <w:rPr>
          <w:color w:val="000000"/>
          <w:spacing w:val="0"/>
          <w:w w:val="100"/>
          <w:position w:val="0"/>
          <w:u w:val="single"/>
        </w:rPr>
        <w:t>年减半按</w:t>
      </w:r>
      <w:r>
        <w:rPr>
          <w:color w:val="000000"/>
          <w:spacing w:val="0"/>
          <w:w w:val="100"/>
          <w:position w:val="0"/>
          <w:sz w:val="18"/>
          <w:szCs w:val="18"/>
          <w:u w:val="single"/>
        </w:rPr>
        <w:t>12.5%</w:t>
      </w:r>
      <w:r>
        <w:rPr>
          <w:color w:val="000000"/>
          <w:spacing w:val="0"/>
          <w:w w:val="100"/>
          <w:position w:val="0"/>
          <w:u w:val="single"/>
        </w:rPr>
        <w:t>征收企业所得税：</w:t>
      </w: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纳税主体名称</w:t>
      </w:r>
    </w:p>
    <w:p>
      <w:pPr>
        <w:pStyle w:val="Style5"/>
        <w:keepNext w:val="0"/>
        <w:keepLines w:val="0"/>
        <w:widowControl w:val="0"/>
        <w:shd w:val="clear" w:color="auto" w:fill="auto"/>
        <w:tabs>
          <w:tab w:leader="dot" w:pos="8861" w:val="left"/>
        </w:tabs>
        <w:bidi w:val="0"/>
        <w:spacing w:before="0" w:after="160" w:line="240" w:lineRule="auto"/>
        <w:ind w:left="0" w:right="0" w:firstLine="0"/>
        <w:jc w:val="both"/>
      </w:pPr>
      <w:r>
        <w:rPr>
          <w:color w:val="000000"/>
          <w:spacing w:val="0"/>
          <w:w w:val="100"/>
          <w:position w:val="0"/>
          <w:u w:val="single"/>
        </w:rPr>
        <w:t>~曙晃云计算技术-（百照）-有限公司</w:t>
      </w:r>
      <w:r>
        <w:rPr>
          <w:color w:val="000000"/>
          <w:spacing w:val="0"/>
          <w:w w:val="100"/>
          <w:position w:val="0"/>
          <w:u w:val="single"/>
        </w:rPr>
        <w:tab/>
      </w:r>
    </w:p>
    <w:p>
      <w:pPr>
        <w:pStyle w:val="Style5"/>
        <w:keepNext w:val="0"/>
        <w:keepLines w:val="0"/>
        <w:widowControl w:val="0"/>
        <w:pBdr>
          <w:top w:val="single" w:sz="4" w:space="0" w:color="auto"/>
        </w:pBdr>
        <w:shd w:val="clear" w:color="auto" w:fill="auto"/>
        <w:tabs>
          <w:tab w:pos="488" w:val="left"/>
        </w:tabs>
        <w:bidi w:val="0"/>
        <w:spacing w:before="0" w:after="40" w:line="346" w:lineRule="exact"/>
        <w:ind w:left="0" w:right="0" w:firstLine="0"/>
        <w:jc w:val="left"/>
      </w:pPr>
      <w:bookmarkStart w:id="1214" w:name="bookmark1214"/>
      <w:r>
        <w:rPr>
          <w:color w:val="000000"/>
          <w:spacing w:val="0"/>
          <w:w w:val="100"/>
          <w:position w:val="0"/>
          <w:sz w:val="18"/>
          <w:szCs w:val="18"/>
          <w:u w:val="single"/>
        </w:rPr>
        <w:t>（</w:t>
      </w:r>
      <w:bookmarkEnd w:id="1214"/>
      <w:r>
        <w:rPr>
          <w:color w:val="000000"/>
          <w:spacing w:val="0"/>
          <w:w w:val="100"/>
          <w:position w:val="0"/>
          <w:sz w:val="18"/>
          <w:szCs w:val="18"/>
          <w:u w:val="single"/>
        </w:rPr>
        <w:t>4）</w:t>
      </w:r>
      <w:r>
        <w:rPr>
          <w:color w:val="000000"/>
          <w:spacing w:val="0"/>
          <w:w w:val="100"/>
          <w:position w:val="0"/>
          <w:sz w:val="18"/>
          <w:szCs w:val="18"/>
        </w:rPr>
        <w:tab/>
      </w:r>
      <w:r>
        <w:rPr>
          <w:color w:val="000000"/>
          <w:spacing w:val="0"/>
          <w:w w:val="100"/>
          <w:position w:val="0"/>
          <w:u w:val="single"/>
        </w:rPr>
        <w:t xml:space="preserve">本公司如下企业通过认定获得科技型中小企业资格，享受企业所得税亏损十年抵扣政策： </w:t>
      </w:r>
      <w:r>
        <w:rPr>
          <w:color w:val="000000"/>
          <w:spacing w:val="0"/>
          <w:w w:val="100"/>
          <w:position w:val="0"/>
        </w:rPr>
        <w:t>纳税主体名称</w:t>
      </w:r>
    </w:p>
    <w:p>
      <w:pPr>
        <w:pStyle w:val="Style5"/>
        <w:keepNext w:val="0"/>
        <w:keepLines w:val="0"/>
        <w:widowControl w:val="0"/>
        <w:shd w:val="clear" w:color="auto" w:fill="auto"/>
        <w:tabs>
          <w:tab w:leader="dot" w:pos="8861" w:val="left"/>
        </w:tabs>
        <w:bidi w:val="0"/>
        <w:spacing w:before="0" w:after="40" w:line="240" w:lineRule="auto"/>
        <w:ind w:left="0" w:right="0" w:firstLine="0"/>
        <w:jc w:val="left"/>
      </w:pPr>
      <w:r>
        <w:rPr>
          <w:color w:val="000000"/>
          <w:spacing w:val="0"/>
          <w:w w:val="100"/>
          <w:position w:val="0"/>
        </w:rPr>
        <w:t>~~成都子公司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40" w:line="240" w:lineRule="auto"/>
        <w:ind w:left="0" w:right="0" w:firstLine="0"/>
        <w:jc w:val="both"/>
      </w:pPr>
      <w:r>
        <w:rPr>
          <w:color w:val="000000"/>
          <w:spacing w:val="0"/>
          <w:w w:val="100"/>
          <w:position w:val="0"/>
        </w:rPr>
        <w:t>~包头市超级云■计算有限■公司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40" w:line="314" w:lineRule="exact"/>
        <w:ind w:left="0" w:right="0" w:firstLine="0"/>
        <w:jc w:val="both"/>
      </w:pPr>
      <w:r>
        <w:rPr>
          <w:color w:val="000000"/>
          <w:spacing w:val="0"/>
          <w:w w:val="100"/>
          <w:position w:val="0"/>
        </w:rPr>
        <w:t>~曙晃云计算技术-（百照）-有限公司</w:t>
      </w:r>
      <w:r>
        <w:rPr>
          <w:color w:val="000000"/>
          <w:spacing w:val="0"/>
          <w:w w:val="100"/>
          <w:position w:val="0"/>
        </w:rPr>
        <w:tab/>
      </w:r>
    </w:p>
    <w:p>
      <w:pPr>
        <w:pStyle w:val="Style5"/>
        <w:keepNext w:val="0"/>
        <w:keepLines w:val="0"/>
        <w:widowControl w:val="0"/>
        <w:shd w:val="clear" w:color="auto" w:fill="auto"/>
        <w:tabs>
          <w:tab w:leader="dot" w:pos="8861" w:val="left"/>
        </w:tabs>
        <w:bidi w:val="0"/>
        <w:spacing w:before="0" w:after="40" w:line="314" w:lineRule="exact"/>
        <w:ind w:left="0" w:right="0" w:firstLine="0"/>
        <w:jc w:val="both"/>
      </w:pPr>
      <w:r>
        <w:rPr>
          <w:color w:val="000000"/>
          <w:spacing w:val="0"/>
          <w:w w:val="100"/>
          <w:position w:val="0"/>
        </w:rPr>
        <w:t>~~哈尔滨云计算中心有限公司</w:t>
      </w:r>
      <w:r>
        <w:rPr>
          <w:color w:val="000000"/>
          <w:spacing w:val="0"/>
          <w:w w:val="100"/>
          <w:position w:val="0"/>
        </w:rPr>
        <w:tab/>
      </w:r>
    </w:p>
    <w:p>
      <w:pPr>
        <w:pStyle w:val="Style5"/>
        <w:keepNext w:val="0"/>
        <w:keepLines w:val="0"/>
        <w:widowControl w:val="0"/>
        <w:pBdr>
          <w:top w:val="single" w:sz="4" w:space="0" w:color="auto"/>
        </w:pBdr>
        <w:shd w:val="clear" w:color="auto" w:fill="auto"/>
        <w:bidi w:val="0"/>
        <w:spacing w:before="0" w:after="160" w:line="314" w:lineRule="exact"/>
        <w:ind w:left="0" w:right="0" w:firstLine="0"/>
        <w:jc w:val="both"/>
      </w:pPr>
      <w:r>
        <w:rPr>
          <w:color w:val="000000"/>
          <w:spacing w:val="0"/>
          <w:w w:val="100"/>
          <w:position w:val="0"/>
        </w:rPr>
        <w:t>上海子公司</w:t>
      </w:r>
    </w:p>
    <w:p>
      <w:pPr>
        <w:pStyle w:val="Style5"/>
        <w:keepNext w:val="0"/>
        <w:keepLines w:val="0"/>
        <w:widowControl w:val="0"/>
        <w:shd w:val="clear" w:color="auto" w:fill="auto"/>
        <w:bidi w:val="0"/>
        <w:spacing w:before="0" w:after="0" w:line="313" w:lineRule="exact"/>
        <w:ind w:left="0" w:right="0" w:firstLine="0"/>
        <w:jc w:val="left"/>
      </w:pPr>
      <w:bookmarkStart w:id="1215" w:name="bookmark1215"/>
      <w:r>
        <w:rPr>
          <w:color w:val="000000"/>
          <w:spacing w:val="0"/>
          <w:w w:val="100"/>
          <w:position w:val="0"/>
          <w:sz w:val="18"/>
          <w:szCs w:val="18"/>
        </w:rPr>
        <w:t>（</w:t>
      </w:r>
      <w:bookmarkEnd w:id="1215"/>
      <w:r>
        <w:rPr>
          <w:color w:val="000000"/>
          <w:spacing w:val="0"/>
          <w:w w:val="100"/>
          <w:position w:val="0"/>
          <w:sz w:val="18"/>
          <w:szCs w:val="18"/>
        </w:rPr>
        <w:t>5）</w:t>
      </w:r>
      <w:r>
        <w:rPr>
          <w:color w:val="000000"/>
          <w:spacing w:val="0"/>
          <w:w w:val="100"/>
          <w:position w:val="0"/>
        </w:rPr>
        <w:t>其他</w:t>
      </w:r>
    </w:p>
    <w:p>
      <w:pPr>
        <w:pStyle w:val="Style5"/>
        <w:keepNext w:val="0"/>
        <w:keepLines w:val="0"/>
        <w:widowControl w:val="0"/>
        <w:shd w:val="clear" w:color="auto" w:fill="auto"/>
        <w:bidi w:val="0"/>
        <w:spacing w:before="0" w:after="0" w:line="313" w:lineRule="exact"/>
        <w:ind w:left="0" w:right="0" w:firstLine="540"/>
        <w:jc w:val="both"/>
        <w:rPr>
          <w:sz w:val="18"/>
          <w:szCs w:val="18"/>
        </w:rPr>
      </w:pPr>
      <w:r>
        <w:rPr>
          <w:color w:val="000000"/>
          <w:spacing w:val="0"/>
          <w:w w:val="100"/>
          <w:position w:val="0"/>
          <w:sz w:val="20"/>
          <w:szCs w:val="20"/>
        </w:rPr>
        <w:t>香港领新科技有限公司为不同企业所得税税率纳税主体，税率为</w:t>
      </w:r>
      <w:r>
        <w:rPr>
          <w:color w:val="000000"/>
          <w:spacing w:val="0"/>
          <w:w w:val="100"/>
          <w:position w:val="0"/>
          <w:sz w:val="18"/>
          <w:szCs w:val="18"/>
        </w:rPr>
        <w:t>16.5%；</w:t>
      </w:r>
    </w:p>
    <w:p>
      <w:pPr>
        <w:pStyle w:val="Style5"/>
        <w:keepNext w:val="0"/>
        <w:keepLines w:val="0"/>
        <w:widowControl w:val="0"/>
        <w:shd w:val="clear" w:color="auto" w:fill="auto"/>
        <w:bidi w:val="0"/>
        <w:spacing w:before="0" w:after="120" w:line="313" w:lineRule="exact"/>
        <w:ind w:left="0" w:right="0" w:firstLine="540"/>
        <w:jc w:val="left"/>
        <w:rPr>
          <w:sz w:val="18"/>
          <w:szCs w:val="18"/>
        </w:rPr>
      </w:pPr>
      <w:r>
        <w:rPr>
          <w:color w:val="000000"/>
          <w:spacing w:val="0"/>
          <w:w w:val="100"/>
          <w:position w:val="0"/>
          <w:sz w:val="20"/>
          <w:szCs w:val="20"/>
        </w:rPr>
        <w:t>根据《内蒙古自治区促进大数据发展应用的若干政策》（内政发</w:t>
      </w:r>
      <w:r>
        <w:rPr>
          <w:color w:val="000000"/>
          <w:spacing w:val="0"/>
          <w:w w:val="100"/>
          <w:position w:val="0"/>
          <w:sz w:val="18"/>
          <w:szCs w:val="18"/>
        </w:rPr>
        <w:t>[2016]123</w:t>
      </w:r>
      <w:r>
        <w:rPr>
          <w:color w:val="000000"/>
          <w:spacing w:val="0"/>
          <w:w w:val="100"/>
          <w:position w:val="0"/>
          <w:sz w:val="20"/>
          <w:szCs w:val="20"/>
        </w:rPr>
        <w:t>号）、《鄂尔多 斯市人民政府关于加快发展临空经济支持空港物流园区发展的指导意见》（鄂府发】</w:t>
      </w:r>
      <w:r>
        <w:rPr>
          <w:color w:val="000000"/>
          <w:spacing w:val="0"/>
          <w:w w:val="100"/>
          <w:position w:val="0"/>
          <w:sz w:val="18"/>
          <w:szCs w:val="18"/>
        </w:rPr>
        <w:t>2016]264</w:t>
      </w:r>
      <w:r>
        <w:rPr>
          <w:color w:val="000000"/>
          <w:spacing w:val="0"/>
          <w:w w:val="100"/>
          <w:position w:val="0"/>
          <w:sz w:val="20"/>
          <w:szCs w:val="20"/>
        </w:rPr>
        <w:t>号）、 《鄂尔多斯空港物流园区关于加快信息技术暨大数据产业发展若干政策（试行）》文件规定，对 于在园鄂尔多斯空港物流园区新注册从事大数据基础设施建设（含大数据存储、云计算存储以及 宽带网络建设运营）的独立法人或分公司，其主营业务收入占企业收入总额</w:t>
      </w:r>
      <w:r>
        <w:rPr>
          <w:color w:val="000000"/>
          <w:spacing w:val="0"/>
          <w:w w:val="100"/>
          <w:position w:val="0"/>
          <w:sz w:val="18"/>
          <w:szCs w:val="18"/>
        </w:rPr>
        <w:t>70%</w:t>
      </w:r>
      <w:r>
        <w:rPr>
          <w:color w:val="000000"/>
          <w:spacing w:val="0"/>
          <w:w w:val="100"/>
          <w:position w:val="0"/>
          <w:sz w:val="20"/>
          <w:szCs w:val="20"/>
        </w:rPr>
        <w:t>以上的，企业所 得税减按</w:t>
      </w:r>
      <w:r>
        <w:rPr>
          <w:color w:val="000000"/>
          <w:spacing w:val="0"/>
          <w:w w:val="100"/>
          <w:position w:val="0"/>
          <w:sz w:val="18"/>
          <w:szCs w:val="18"/>
        </w:rPr>
        <w:t>15%</w:t>
      </w:r>
      <w:r>
        <w:rPr>
          <w:color w:val="000000"/>
          <w:spacing w:val="0"/>
          <w:w w:val="100"/>
          <w:position w:val="0"/>
          <w:sz w:val="20"/>
          <w:szCs w:val="20"/>
        </w:rPr>
        <w:t>的优惠税率，在</w:t>
      </w:r>
      <w:r>
        <w:rPr>
          <w:color w:val="000000"/>
          <w:spacing w:val="0"/>
          <w:w w:val="100"/>
          <w:position w:val="0"/>
          <w:sz w:val="18"/>
          <w:szCs w:val="18"/>
        </w:rPr>
        <w:t>2022</w:t>
      </w:r>
      <w:r>
        <w:rPr>
          <w:color w:val="000000"/>
          <w:spacing w:val="0"/>
          <w:w w:val="100"/>
          <w:position w:val="0"/>
          <w:sz w:val="20"/>
          <w:szCs w:val="20"/>
        </w:rPr>
        <w:t>年以前免征企业所得税地方（自治区及以下部分）留成部分。 子公司鄂尔多斯市曙光中科云计算技术有限公司所在地区地方留成部分为</w:t>
      </w:r>
      <w:r>
        <w:rPr>
          <w:color w:val="000000"/>
          <w:spacing w:val="0"/>
          <w:w w:val="100"/>
          <w:position w:val="0"/>
          <w:sz w:val="18"/>
          <w:szCs w:val="18"/>
        </w:rPr>
        <w:t>40%；</w:t>
      </w:r>
    </w:p>
    <w:p>
      <w:pPr>
        <w:pStyle w:val="Style5"/>
        <w:keepNext w:val="0"/>
        <w:keepLines w:val="0"/>
        <w:widowControl w:val="0"/>
        <w:shd w:val="clear" w:color="auto" w:fill="auto"/>
        <w:bidi w:val="0"/>
        <w:spacing w:before="0" w:after="520" w:line="316" w:lineRule="exact"/>
        <w:ind w:left="0" w:right="0" w:firstLine="540"/>
        <w:jc w:val="left"/>
      </w:pPr>
      <w:r>
        <w:rPr>
          <w:color w:val="000000"/>
          <w:spacing w:val="0"/>
          <w:w w:val="100"/>
          <w:position w:val="0"/>
        </w:rPr>
        <w:t>根据财税【</w:t>
      </w:r>
      <w:r>
        <w:rPr>
          <w:color w:val="000000"/>
          <w:spacing w:val="0"/>
          <w:w w:val="100"/>
          <w:position w:val="0"/>
          <w:sz w:val="18"/>
          <w:szCs w:val="18"/>
        </w:rPr>
        <w:t>2011</w:t>
      </w:r>
      <w:r>
        <w:rPr>
          <w:color w:val="000000"/>
          <w:spacing w:val="0"/>
          <w:w w:val="100"/>
          <w:position w:val="0"/>
        </w:rPr>
        <w:t>】</w:t>
      </w:r>
      <w:r>
        <w:rPr>
          <w:color w:val="000000"/>
          <w:spacing w:val="0"/>
          <w:w w:val="100"/>
          <w:position w:val="0"/>
          <w:sz w:val="18"/>
          <w:szCs w:val="18"/>
        </w:rPr>
        <w:t>112</w:t>
      </w:r>
      <w:r>
        <w:rPr>
          <w:color w:val="000000"/>
          <w:spacing w:val="0"/>
          <w:w w:val="100"/>
          <w:position w:val="0"/>
        </w:rPr>
        <w:t>号《财政部国家税务总局关于新疆喀什霍尔果斯两个特殊经济开发区 企业所得税优惠政策的通知》，</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日，对在新疆喀什、霍尔果 斯两个特殊经济开发区内新办的属于《新疆困难地区重点鼓励发展产业企业所得税优惠名录》范 围内的企业，自取得第一笔生产经营收入所属纳税年度起，五年内免征企业所得税。子公司霍尔 果斯中科曙光云计算有限公司享受这一政策。</w:t>
      </w:r>
    </w:p>
    <w:p>
      <w:pPr>
        <w:pStyle w:val="Style19"/>
        <w:keepNext/>
        <w:keepLines/>
        <w:widowControl w:val="0"/>
        <w:numPr>
          <w:ilvl w:val="0"/>
          <w:numId w:val="141"/>
        </w:numPr>
        <w:shd w:val="clear" w:color="auto" w:fill="auto"/>
        <w:bidi w:val="0"/>
        <w:spacing w:before="0" w:line="310" w:lineRule="exact"/>
        <w:ind w:left="0" w:right="0" w:firstLine="0"/>
        <w:jc w:val="left"/>
      </w:pPr>
      <w:bookmarkStart w:id="1216" w:name="bookmark1216"/>
      <w:bookmarkStart w:id="1217" w:name="bookmark1217"/>
      <w:bookmarkStart w:id="1218" w:name="bookmark1218"/>
      <w:bookmarkStart w:id="1219" w:name="bookmark1219"/>
      <w:bookmarkEnd w:id="1218"/>
      <w:r>
        <w:rPr>
          <w:color w:val="000000"/>
          <w:spacing w:val="0"/>
          <w:w w:val="100"/>
          <w:position w:val="0"/>
        </w:rPr>
        <w:t>其他</w:t>
      </w:r>
      <w:bookmarkEnd w:id="1216"/>
      <w:bookmarkEnd w:id="1217"/>
      <w:bookmarkEnd w:id="1219"/>
    </w:p>
    <w:p>
      <w:pPr>
        <w:pStyle w:val="Style5"/>
        <w:keepNext w:val="0"/>
        <w:keepLines w:val="0"/>
        <w:widowControl w:val="0"/>
        <w:shd w:val="clear" w:color="auto" w:fill="auto"/>
        <w:bidi w:val="0"/>
        <w:spacing w:before="0" w:after="0" w:line="310"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0" w:line="310" w:lineRule="exact"/>
        <w:ind w:left="0" w:right="0" w:firstLine="0"/>
        <w:jc w:val="left"/>
      </w:pPr>
      <w:r>
        <w:rPr>
          <w:b/>
          <w:bCs/>
          <w:color w:val="000000"/>
          <w:spacing w:val="0"/>
          <w:w w:val="100"/>
          <w:position w:val="0"/>
        </w:rPr>
        <w:t>土地使用税：</w:t>
      </w:r>
    </w:p>
    <w:p>
      <w:pPr>
        <w:pStyle w:val="Style5"/>
        <w:keepNext w:val="0"/>
        <w:keepLines w:val="0"/>
        <w:widowControl w:val="0"/>
        <w:shd w:val="clear" w:color="auto" w:fill="auto"/>
        <w:bidi w:val="0"/>
        <w:spacing w:before="0" w:after="420" w:line="310" w:lineRule="exact"/>
        <w:ind w:left="0" w:right="0" w:firstLine="0"/>
        <w:jc w:val="both"/>
      </w:pPr>
      <w:r>
        <w:rPr>
          <w:color w:val="000000"/>
          <w:spacing w:val="0"/>
          <w:w w:val="100"/>
          <w:position w:val="0"/>
        </w:rPr>
        <w:t>根据国家税务总局武汉市税务局公告《关于贯彻落实新型冠状病毒肺炎疫情期间房产税城镇土地 使用税困难减免优惠有关事项的公告》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w:t>
      </w:r>
      <w:r>
        <w:rPr>
          <w:color w:val="000000"/>
          <w:spacing w:val="0"/>
          <w:w w:val="100"/>
          <w:position w:val="0"/>
        </w:rPr>
        <w:t>号）文件规定，因疫情影响停产停业的纳税 人，可申请减免</w:t>
      </w:r>
      <w:r>
        <w:rPr>
          <w:color w:val="000000"/>
          <w:spacing w:val="0"/>
          <w:w w:val="100"/>
          <w:position w:val="0"/>
          <w:sz w:val="18"/>
          <w:szCs w:val="18"/>
        </w:rPr>
        <w:t>2020</w:t>
      </w:r>
      <w:r>
        <w:rPr>
          <w:color w:val="000000"/>
          <w:spacing w:val="0"/>
          <w:w w:val="100"/>
          <w:position w:val="0"/>
        </w:rPr>
        <w:t>年第一季度自用房产、土地的房产税、城镇土地使用税。子公司曙光网络科 技有限公司符合该文件要求，享受第一季度土地使用税减免。</w:t>
      </w:r>
    </w:p>
    <w:p>
      <w:pPr>
        <w:pStyle w:val="Style19"/>
        <w:keepNext/>
        <w:keepLines/>
        <w:widowControl w:val="0"/>
        <w:shd w:val="clear" w:color="auto" w:fill="auto"/>
        <w:bidi w:val="0"/>
        <w:spacing w:before="0" w:line="310" w:lineRule="exact"/>
        <w:ind w:left="0" w:right="0" w:firstLine="0"/>
        <w:jc w:val="both"/>
      </w:pPr>
      <w:bookmarkStart w:id="1220" w:name="bookmark1220"/>
      <w:bookmarkStart w:id="1221" w:name="bookmark1221"/>
      <w:bookmarkStart w:id="1222" w:name="bookmark1222"/>
      <w:bookmarkStart w:id="1223" w:name="bookmark1223"/>
      <w:r>
        <w:rPr>
          <w:color w:val="000000"/>
          <w:spacing w:val="0"/>
          <w:w w:val="100"/>
          <w:position w:val="0"/>
        </w:rPr>
        <w:t>七</w:t>
      </w:r>
      <w:bookmarkEnd w:id="1222"/>
      <w:r>
        <w:rPr>
          <w:color w:val="000000"/>
          <w:spacing w:val="0"/>
          <w:w w:val="100"/>
          <w:position w:val="0"/>
        </w:rPr>
        <w:t>、合并财务报表项目注释</w:t>
      </w:r>
      <w:bookmarkEnd w:id="1220"/>
      <w:bookmarkEnd w:id="1221"/>
      <w:bookmarkEnd w:id="1223"/>
    </w:p>
    <w:p>
      <w:pPr>
        <w:pStyle w:val="Style19"/>
        <w:keepNext/>
        <w:keepLines/>
        <w:widowControl w:val="0"/>
        <w:numPr>
          <w:ilvl w:val="0"/>
          <w:numId w:val="143"/>
        </w:numPr>
        <w:shd w:val="clear" w:color="auto" w:fill="auto"/>
        <w:bidi w:val="0"/>
        <w:spacing w:before="0" w:after="0" w:line="310" w:lineRule="exact"/>
        <w:ind w:left="0" w:right="0" w:firstLine="0"/>
        <w:jc w:val="both"/>
      </w:pPr>
      <w:bookmarkStart w:id="1220" w:name="bookmark1220"/>
      <w:bookmarkStart w:id="1221" w:name="bookmark1221"/>
      <w:bookmarkStart w:id="1224" w:name="bookmark1224"/>
      <w:bookmarkStart w:id="1225" w:name="bookmark1225"/>
      <w:bookmarkEnd w:id="1224"/>
      <w:r>
        <w:rPr>
          <w:color w:val="000000"/>
          <w:spacing w:val="0"/>
          <w:w w:val="100"/>
          <w:position w:val="0"/>
        </w:rPr>
        <w:t>货币资金</w:t>
      </w:r>
      <w:bookmarkEnd w:id="1220"/>
      <w:bookmarkEnd w:id="1221"/>
      <w:bookmarkEnd w:id="1225"/>
    </w:p>
    <w:p>
      <w:pPr>
        <w:pStyle w:val="Style5"/>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06"/>
        <w:gridCol w:w="2693"/>
        <w:gridCol w:w="257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1,157.37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118.07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8,016, 602, </w:t>
            </w:r>
            <w:r>
              <w:rPr>
                <w:color w:val="000000"/>
                <w:spacing w:val="0"/>
                <w:w w:val="100"/>
                <w:position w:val="0"/>
                <w:sz w:val="18"/>
                <w:szCs w:val="18"/>
              </w:rPr>
              <w:t xml:space="preserve">580.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680. </w:t>
            </w:r>
            <w:r>
              <w:rPr>
                <w:color w:val="000000"/>
                <w:spacing w:val="0"/>
                <w:w w:val="100"/>
                <w:position w:val="0"/>
                <w:sz w:val="18"/>
                <w:szCs w:val="18"/>
              </w:rPr>
              <w:t>01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207,516,911.61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120,402,327.70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8,224, 120, </w:t>
            </w:r>
            <w:r>
              <w:rPr>
                <w:color w:val="000000"/>
                <w:spacing w:val="0"/>
                <w:w w:val="100"/>
                <w:position w:val="0"/>
                <w:sz w:val="18"/>
                <w:szCs w:val="18"/>
              </w:rPr>
              <w:t xml:space="preserve">649.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2,891, 495, </w:t>
            </w:r>
            <w:r>
              <w:rPr>
                <w:color w:val="000000"/>
                <w:spacing w:val="0"/>
                <w:w w:val="100"/>
                <w:position w:val="0"/>
                <w:sz w:val="18"/>
                <w:szCs w:val="18"/>
              </w:rPr>
              <w:t xml:space="preserve">125. </w:t>
            </w:r>
            <w:r>
              <w:rPr>
                <w:color w:val="000000"/>
                <w:spacing w:val="0"/>
                <w:w w:val="100"/>
                <w:position w:val="0"/>
                <w:sz w:val="18"/>
                <w:szCs w:val="18"/>
              </w:rPr>
              <w:t>78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1,591, </w:t>
            </w:r>
            <w:r>
              <w:rPr>
                <w:color w:val="000000"/>
                <w:spacing w:val="0"/>
                <w:w w:val="100"/>
                <w:position w:val="0"/>
                <w:sz w:val="18"/>
                <w:szCs w:val="18"/>
              </w:rPr>
              <w:t xml:space="preserve">786. </w:t>
            </w:r>
            <w:r>
              <w:rPr>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146,932,098.87</w:t>
            </w:r>
          </w:p>
        </w:tc>
      </w:tr>
    </w:tbl>
    <w:p>
      <w:pPr>
        <w:widowControl w:val="0"/>
        <w:spacing w:line="1" w:lineRule="exact"/>
      </w:pP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其中因抵押、质押或冻结等对使用有限制，以及放在境外且资金汇回受到限制的货币资金明细如</w:t>
      </w:r>
    </w:p>
    <w:p>
      <w:pPr>
        <w:pStyle w:val="Style25"/>
        <w:keepNext w:val="0"/>
        <w:keepLines w:val="0"/>
        <w:widowControl w:val="0"/>
        <w:shd w:val="clear" w:color="auto" w:fill="auto"/>
        <w:bidi w:val="0"/>
        <w:spacing w:before="0" w:after="80" w:line="240" w:lineRule="auto"/>
        <w:ind w:left="0" w:right="0" w:firstLine="0"/>
        <w:jc w:val="left"/>
      </w:pPr>
      <w:r>
        <w:rPr>
          <w:color w:val="000000"/>
          <w:spacing w:val="0"/>
          <w:w w:val="100"/>
          <w:position w:val="0"/>
        </w:rPr>
        <w:t>下：</w:t>
      </w:r>
    </w:p>
    <w:tbl>
      <w:tblPr>
        <w:tblOverlap w:val="never"/>
        <w:jc w:val="center"/>
        <w:tblLayout w:type="fixed"/>
      </w:tblPr>
      <w:tblGrid>
        <w:gridCol w:w="2952"/>
        <w:gridCol w:w="2947"/>
        <w:gridCol w:w="2957"/>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履约保函保证金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206,623,920.13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120,402,327.70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诉讼冻结资金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892,991.48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207,516,911.61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120,402,327.70</w:t>
            </w:r>
          </w:p>
        </w:tc>
      </w:tr>
    </w:tbl>
    <w:p>
      <w:pPr>
        <w:spacing w:lineRule="exact" w:line="1"/>
        <w:rPr>
          <w:sz w:val="2"/>
          <w:szCs w:val="2"/>
        </w:rPr>
      </w:pPr>
      <w:r>
        <w:br w:type="page"/>
      </w:r>
    </w:p>
    <w:p>
      <w:pPr>
        <w:pStyle w:val="Style19"/>
        <w:keepNext/>
        <w:keepLines/>
        <w:widowControl w:val="0"/>
        <w:numPr>
          <w:ilvl w:val="0"/>
          <w:numId w:val="143"/>
        </w:numPr>
        <w:shd w:val="clear" w:color="auto" w:fill="auto"/>
        <w:bidi w:val="0"/>
        <w:spacing w:before="0" w:after="140" w:line="240" w:lineRule="auto"/>
        <w:ind w:left="0" w:right="0" w:firstLine="0"/>
        <w:jc w:val="left"/>
      </w:pPr>
      <w:bookmarkStart w:id="1226" w:name="bookmark1226"/>
      <w:bookmarkStart w:id="1227" w:name="bookmark1227"/>
      <w:bookmarkStart w:id="1228" w:name="bookmark1228"/>
      <w:bookmarkStart w:id="1229" w:name="bookmark1229"/>
      <w:bookmarkEnd w:id="1228"/>
      <w:r>
        <w:rPr>
          <w:color w:val="000000"/>
          <w:spacing w:val="0"/>
          <w:w w:val="100"/>
          <w:position w:val="0"/>
        </w:rPr>
        <w:t>交易性金融资产</w:t>
      </w:r>
      <w:bookmarkEnd w:id="1226"/>
      <w:bookmarkEnd w:id="1227"/>
      <w:bookmarkEnd w:id="122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645"/>
        <w:gridCol w:w="1699"/>
        <w:gridCol w:w="171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80,000,000.00</w:t>
            </w:r>
          </w:p>
        </w:tc>
      </w:tr>
      <w:tr>
        <w:trPr>
          <w:trHeight w:val="322"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指定以公允价值计量且其变动计入当期损益的金融资产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6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80,000,000.00</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99" w:line="1" w:lineRule="exact"/>
      </w:pPr>
    </w:p>
    <w:p>
      <w:pPr>
        <w:pStyle w:val="Style19"/>
        <w:keepNext/>
        <w:keepLines/>
        <w:widowControl w:val="0"/>
        <w:numPr>
          <w:ilvl w:val="0"/>
          <w:numId w:val="143"/>
        </w:numPr>
        <w:shd w:val="clear" w:color="auto" w:fill="auto"/>
        <w:tabs>
          <w:tab w:pos="353" w:val="left"/>
        </w:tabs>
        <w:bidi w:val="0"/>
        <w:spacing w:before="0" w:after="240" w:line="379" w:lineRule="exact"/>
        <w:ind w:left="0" w:right="0" w:firstLine="0"/>
        <w:jc w:val="left"/>
      </w:pPr>
      <w:bookmarkStart w:id="1230" w:name="bookmark1230"/>
      <w:bookmarkStart w:id="1231" w:name="bookmark1231"/>
      <w:bookmarkStart w:id="1232" w:name="bookmark1232"/>
      <w:bookmarkStart w:id="1233" w:name="bookmark1233"/>
      <w:bookmarkEnd w:id="1232"/>
      <w:r>
        <w:rPr>
          <w:color w:val="000000"/>
          <w:spacing w:val="0"/>
          <w:w w:val="100"/>
          <w:position w:val="0"/>
        </w:rPr>
        <w:t xml:space="preserve">衍生金融资产 </w:t>
      </w:r>
      <w:r>
        <w:rPr>
          <w:b w:val="0"/>
          <w:bCs w:val="0"/>
          <w:color w:val="000000"/>
          <w:spacing w:val="0"/>
          <w:w w:val="100"/>
          <w:position w:val="0"/>
        </w:rPr>
        <w:t>口适用</w:t>
      </w:r>
      <w:r>
        <w:rPr>
          <w:b w:val="0"/>
          <w:bCs w:val="0"/>
          <w:color w:val="000000"/>
          <w:spacing w:val="0"/>
          <w:w w:val="100"/>
          <w:position w:val="0"/>
          <w:sz w:val="18"/>
          <w:szCs w:val="18"/>
        </w:rPr>
        <w:t>J</w:t>
      </w:r>
      <w:r>
        <w:rPr>
          <w:b w:val="0"/>
          <w:bCs w:val="0"/>
          <w:color w:val="000000"/>
          <w:spacing w:val="0"/>
          <w:w w:val="100"/>
          <w:position w:val="0"/>
        </w:rPr>
        <w:t>不适用</w:t>
      </w:r>
      <w:bookmarkEnd w:id="1230"/>
      <w:bookmarkEnd w:id="1231"/>
      <w:bookmarkEnd w:id="1233"/>
    </w:p>
    <w:p>
      <w:pPr>
        <w:pStyle w:val="Style19"/>
        <w:keepNext/>
        <w:keepLines/>
        <w:widowControl w:val="0"/>
        <w:numPr>
          <w:ilvl w:val="0"/>
          <w:numId w:val="143"/>
        </w:numPr>
        <w:shd w:val="clear" w:color="auto" w:fill="auto"/>
        <w:tabs>
          <w:tab w:pos="353" w:val="left"/>
        </w:tabs>
        <w:bidi w:val="0"/>
        <w:spacing w:before="0" w:after="0" w:line="379" w:lineRule="exact"/>
        <w:ind w:left="0" w:right="0" w:firstLine="0"/>
        <w:jc w:val="left"/>
      </w:pPr>
      <w:bookmarkStart w:id="1234" w:name="bookmark1234"/>
      <w:bookmarkStart w:id="1235" w:name="bookmark1235"/>
      <w:bookmarkStart w:id="1236" w:name="bookmark1236"/>
      <w:bookmarkStart w:id="1237" w:name="bookmark1237"/>
      <w:bookmarkEnd w:id="1236"/>
      <w:r>
        <w:rPr>
          <w:color w:val="000000"/>
          <w:spacing w:val="0"/>
          <w:w w:val="100"/>
          <w:position w:val="0"/>
        </w:rPr>
        <w:t>应收票据</w:t>
      </w:r>
      <w:bookmarkEnd w:id="1234"/>
      <w:bookmarkEnd w:id="1235"/>
      <w:bookmarkEnd w:id="1237"/>
    </w:p>
    <w:p>
      <w:pPr>
        <w:pStyle w:val="Style19"/>
        <w:keepNext/>
        <w:keepLines/>
        <w:widowControl w:val="0"/>
        <w:numPr>
          <w:ilvl w:val="0"/>
          <w:numId w:val="145"/>
        </w:numPr>
        <w:shd w:val="clear" w:color="auto" w:fill="auto"/>
        <w:bidi w:val="0"/>
        <w:spacing w:before="0" w:after="0" w:line="379" w:lineRule="exact"/>
        <w:ind w:left="0" w:right="0" w:firstLine="0"/>
        <w:jc w:val="left"/>
      </w:pPr>
      <w:bookmarkStart w:id="1234" w:name="bookmark1234"/>
      <w:bookmarkStart w:id="1235" w:name="bookmark1235"/>
      <w:bookmarkStart w:id="1238" w:name="bookmark1238"/>
      <w:bookmarkStart w:id="1239" w:name="bookmark1239"/>
      <w:bookmarkEnd w:id="1238"/>
      <w:r>
        <w:rPr>
          <w:color w:val="000000"/>
          <w:spacing w:val="0"/>
          <w:w w:val="100"/>
          <w:position w:val="0"/>
        </w:rPr>
        <w:t>.</w:t>
      </w:r>
      <w:r>
        <w:rPr>
          <w:color w:val="000000"/>
          <w:spacing w:val="0"/>
          <w:w w:val="100"/>
          <w:position w:val="0"/>
        </w:rPr>
        <w:t>应收票据分类列示</w:t>
      </w:r>
      <w:bookmarkEnd w:id="1234"/>
      <w:bookmarkEnd w:id="1235"/>
      <w:bookmarkEnd w:id="1239"/>
    </w:p>
    <w:p>
      <w:pPr>
        <w:pStyle w:val="Style5"/>
        <w:keepNext w:val="0"/>
        <w:keepLines w:val="0"/>
        <w:widowControl w:val="0"/>
        <w:shd w:val="clear" w:color="auto" w:fill="auto"/>
        <w:bidi w:val="0"/>
        <w:spacing w:before="0" w:after="6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34"/>
        <w:gridCol w:w="294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74,285,800.62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337,203,527.10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19, 676, </w:t>
            </w:r>
            <w:r>
              <w:rPr>
                <w:color w:val="000000"/>
                <w:spacing w:val="0"/>
                <w:w w:val="100"/>
                <w:position w:val="0"/>
                <w:sz w:val="18"/>
                <w:szCs w:val="18"/>
              </w:rPr>
              <w:t>580.46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26,941,788.85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93,962,381.08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364,145,315.95</w:t>
            </w:r>
          </w:p>
        </w:tc>
      </w:tr>
    </w:tbl>
    <w:p>
      <w:pPr>
        <w:widowControl w:val="0"/>
        <w:spacing w:after="359" w:line="1" w:lineRule="exact"/>
      </w:pPr>
    </w:p>
    <w:p>
      <w:pPr>
        <w:pStyle w:val="Style19"/>
        <w:keepNext/>
        <w:keepLines/>
        <w:widowControl w:val="0"/>
        <w:numPr>
          <w:ilvl w:val="0"/>
          <w:numId w:val="145"/>
        </w:numPr>
        <w:shd w:val="clear" w:color="auto" w:fill="auto"/>
        <w:tabs>
          <w:tab w:pos="430" w:val="left"/>
        </w:tabs>
        <w:bidi w:val="0"/>
        <w:spacing w:before="0" w:after="140" w:line="240" w:lineRule="auto"/>
        <w:ind w:left="0" w:right="0" w:firstLine="0"/>
        <w:jc w:val="left"/>
      </w:pPr>
      <w:bookmarkStart w:id="1240" w:name="bookmark1240"/>
      <w:bookmarkStart w:id="1241" w:name="bookmark1241"/>
      <w:bookmarkStart w:id="1242" w:name="bookmark1242"/>
      <w:bookmarkStart w:id="1243" w:name="bookmark1243"/>
      <w:bookmarkEnd w:id="1242"/>
      <w:r>
        <w:rPr>
          <w:color w:val="000000"/>
          <w:spacing w:val="0"/>
          <w:w w:val="100"/>
          <w:position w:val="0"/>
        </w:rPr>
        <w:t>.</w:t>
      </w:r>
      <w:r>
        <w:rPr>
          <w:color w:val="000000"/>
          <w:spacing w:val="0"/>
          <w:w w:val="100"/>
          <w:position w:val="0"/>
        </w:rPr>
        <w:t>期末公司已质押的应收票据</w:t>
      </w:r>
      <w:bookmarkEnd w:id="1240"/>
      <w:bookmarkEnd w:id="1241"/>
      <w:bookmarkEnd w:id="1243"/>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5"/>
        </w:numPr>
        <w:shd w:val="clear" w:color="auto" w:fill="auto"/>
        <w:tabs>
          <w:tab w:pos="430" w:val="left"/>
        </w:tabs>
        <w:bidi w:val="0"/>
        <w:spacing w:before="0" w:after="14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w:t>
      </w:r>
      <w:r>
        <w:rPr>
          <w:color w:val="000000"/>
          <w:spacing w:val="0"/>
          <w:w w:val="100"/>
          <w:position w:val="0"/>
        </w:rPr>
        <w:t>期末公司已背书或贴现且在资产负债表日尚未到期的应收票据</w:t>
      </w:r>
      <w:bookmarkEnd w:id="1244"/>
      <w:bookmarkEnd w:id="1245"/>
      <w:bookmarkEnd w:id="124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5"/>
        <w:gridCol w:w="3048"/>
        <w:gridCol w:w="313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123,245,346.88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123,245,346.88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numPr>
          <w:ilvl w:val="0"/>
          <w:numId w:val="145"/>
        </w:numPr>
        <w:shd w:val="clear" w:color="auto" w:fill="auto"/>
        <w:bidi w:val="0"/>
        <w:spacing w:before="0" w:after="140" w:line="240" w:lineRule="auto"/>
        <w:ind w:left="0" w:right="0" w:firstLine="0"/>
        <w:jc w:val="left"/>
      </w:pPr>
      <w:bookmarkStart w:id="1248" w:name="bookmark1248"/>
      <w:bookmarkEnd w:id="1248"/>
      <w:r>
        <w:rPr>
          <w:b/>
          <w:bCs/>
          <w:color w:val="000000"/>
          <w:spacing w:val="0"/>
          <w:w w:val="100"/>
          <w:position w:val="0"/>
        </w:rPr>
        <w:t>,</w:t>
      </w:r>
      <w:r>
        <w:rPr>
          <w:b/>
          <w:bCs/>
          <w:color w:val="000000"/>
          <w:spacing w:val="0"/>
          <w:w w:val="100"/>
          <w:position w:val="0"/>
        </w:rPr>
        <w:t>期末公司因出票人未履约而将其转应收账款的票据</w:t>
      </w:r>
    </w:p>
    <w:p>
      <w:pPr>
        <w:pStyle w:val="Style5"/>
        <w:keepNext w:val="0"/>
        <w:keepLines w:val="0"/>
        <w:widowControl w:val="0"/>
        <w:shd w:val="clear" w:color="auto" w:fill="auto"/>
        <w:bidi w:val="0"/>
        <w:spacing w:before="0" w:after="0" w:line="240" w:lineRule="auto"/>
        <w:ind w:left="0" w:right="0" w:firstLine="0"/>
        <w:jc w:val="left"/>
        <w:sectPr>
          <w:headerReference w:type="default" r:id="rId29"/>
          <w:footerReference w:type="default" r:id="rId30"/>
          <w:footnotePr>
            <w:pos w:val="pageBottom"/>
            <w:numFmt w:val="decimal"/>
            <w:numRestart w:val="continuous"/>
          </w:footnotePr>
          <w:pgSz w:w="11900" w:h="16840"/>
          <w:pgMar w:top="1350" w:right="1650" w:bottom="1532" w:left="115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5"/>
        </w:numPr>
        <w:shd w:val="clear" w:color="auto" w:fill="auto"/>
        <w:bidi w:val="0"/>
        <w:spacing w:before="0" w:after="140" w:line="240" w:lineRule="auto"/>
        <w:ind w:left="0" w:right="0" w:firstLine="0"/>
        <w:jc w:val="left"/>
      </w:pPr>
      <w:bookmarkStart w:id="1249" w:name="bookmark1249"/>
      <w:bookmarkStart w:id="1250" w:name="bookmark1250"/>
      <w:bookmarkStart w:id="1251" w:name="bookmark1251"/>
      <w:bookmarkStart w:id="1252" w:name="bookmark1252"/>
      <w:bookmarkEnd w:id="1251"/>
      <w:r>
        <w:rPr>
          <w:color w:val="000000"/>
          <w:spacing w:val="0"/>
          <w:w w:val="100"/>
          <w:position w:val="0"/>
        </w:rPr>
        <w:t>,</w:t>
      </w:r>
      <w:r>
        <w:rPr>
          <w:color w:val="000000"/>
          <w:spacing w:val="0"/>
          <w:w w:val="100"/>
          <w:position w:val="0"/>
        </w:rPr>
        <w:t>按坏账计提方法分类披露</w:t>
      </w:r>
      <w:bookmarkEnd w:id="1249"/>
      <w:bookmarkEnd w:id="1250"/>
      <w:bookmarkEnd w:id="125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1958"/>
        <w:gridCol w:w="1421"/>
        <w:gridCol w:w="994"/>
        <w:gridCol w:w="1320"/>
        <w:gridCol w:w="1085"/>
        <w:gridCol w:w="1570"/>
        <w:gridCol w:w="1550"/>
        <w:gridCol w:w="850"/>
        <w:gridCol w:w="1142"/>
        <w:gridCol w:w="706"/>
        <w:gridCol w:w="1512"/>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8"/>
                <w:szCs w:val="18"/>
              </w:rPr>
              <w:t>账面</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center"/>
              <w:rPr>
                <w:sz w:val="18"/>
                <w:szCs w:val="18"/>
              </w:rPr>
            </w:pPr>
            <w:r>
              <w:rPr>
                <w:color w:val="000000"/>
                <w:spacing w:val="0"/>
                <w:w w:val="100"/>
                <w:position w:val="0"/>
                <w:sz w:val="18"/>
                <w:szCs w:val="18"/>
              </w:rPr>
              <w:t>账面</w:t>
            </w:r>
          </w:p>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价值</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180"/>
              <w:jc w:val="left"/>
              <w:rPr>
                <w:sz w:val="18"/>
                <w:szCs w:val="18"/>
              </w:rPr>
            </w:pPr>
            <w:r>
              <w:rPr>
                <w:color w:val="000000"/>
                <w:spacing w:val="0"/>
                <w:w w:val="100"/>
                <w:position w:val="0"/>
                <w:sz w:val="18"/>
                <w:szCs w:val="18"/>
              </w:rPr>
              <w:t>计提比例</w:t>
            </w:r>
          </w:p>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8"/>
                <w:szCs w:val="18"/>
              </w:rPr>
              <w:t>计提 比例</w:t>
            </w:r>
          </w:p>
          <w:p>
            <w:pPr>
              <w:pStyle w:val="Style28"/>
              <w:keepNext w:val="0"/>
              <w:keepLines w:val="0"/>
              <w:widowControl w:val="0"/>
              <w:shd w:val="clear" w:color="auto" w:fill="auto"/>
              <w:bidi w:val="0"/>
              <w:spacing w:before="0" w:after="0" w:line="302" w:lineRule="exact"/>
              <w:ind w:left="0" w:right="0" w:firstLine="160"/>
              <w:jc w:val="left"/>
              <w:rPr>
                <w:sz w:val="18"/>
                <w:szCs w:val="18"/>
              </w:rPr>
            </w:pPr>
            <w:r>
              <w:rPr>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96,194, </w:t>
            </w:r>
            <w:r>
              <w:rPr>
                <w:color w:val="000000"/>
                <w:spacing w:val="0"/>
                <w:w w:val="100"/>
                <w:position w:val="0"/>
                <w:sz w:val="16"/>
                <w:szCs w:val="16"/>
              </w:rPr>
              <w:t xml:space="preserve">352. </w:t>
            </w:r>
            <w:r>
              <w:rPr>
                <w:color w:val="000000"/>
                <w:spacing w:val="0"/>
                <w:w w:val="100"/>
                <w:position w:val="0"/>
                <w:sz w:val="16"/>
                <w:szCs w:val="16"/>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 xml:space="preserve">2. </w:t>
            </w:r>
            <w:r>
              <w:rPr>
                <w:color w:val="000000"/>
                <w:spacing w:val="0"/>
                <w:w w:val="100"/>
                <w:position w:val="0"/>
                <w:sz w:val="16"/>
                <w:szCs w:val="16"/>
              </w:rPr>
              <w:t>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93, 962, </w:t>
            </w:r>
            <w:r>
              <w:rPr>
                <w:color w:val="000000"/>
                <w:spacing w:val="0"/>
                <w:w w:val="100"/>
                <w:position w:val="0"/>
                <w:sz w:val="16"/>
                <w:szCs w:val="16"/>
              </w:rPr>
              <w:t>381.08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364, 307, </w:t>
            </w:r>
            <w:r>
              <w:rPr>
                <w:color w:val="000000"/>
                <w:spacing w:val="0"/>
                <w:w w:val="100"/>
                <w:position w:val="0"/>
                <w:sz w:val="16"/>
                <w:szCs w:val="16"/>
              </w:rPr>
              <w:t xml:space="preserve">942. </w:t>
            </w:r>
            <w:r>
              <w:rPr>
                <w:color w:val="000000"/>
                <w:spacing w:val="0"/>
                <w:w w:val="100"/>
                <w:position w:val="0"/>
                <w:sz w:val="16"/>
                <w:szCs w:val="16"/>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626.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04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364, </w:t>
            </w:r>
            <w:r>
              <w:rPr>
                <w:color w:val="000000"/>
                <w:spacing w:val="0"/>
                <w:w w:val="100"/>
                <w:position w:val="0"/>
                <w:sz w:val="16"/>
                <w:szCs w:val="16"/>
              </w:rPr>
              <w:t xml:space="preserve">145,315. </w:t>
            </w:r>
            <w:r>
              <w:rPr>
                <w:color w:val="000000"/>
                <w:spacing w:val="0"/>
                <w:w w:val="100"/>
                <w:position w:val="0"/>
                <w:sz w:val="16"/>
                <w:szCs w:val="16"/>
              </w:rPr>
              <w:t>95</w:t>
            </w:r>
          </w:p>
        </w:tc>
      </w:tr>
      <w:tr>
        <w:trPr>
          <w:trHeight w:val="322"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74, 285, </w:t>
            </w:r>
            <w:r>
              <w:rPr>
                <w:color w:val="000000"/>
                <w:spacing w:val="0"/>
                <w:w w:val="100"/>
                <w:position w:val="0"/>
                <w:sz w:val="16"/>
                <w:szCs w:val="16"/>
              </w:rPr>
              <w:t xml:space="preserve">800.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77. </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74, 285, </w:t>
            </w:r>
            <w:r>
              <w:rPr>
                <w:color w:val="000000"/>
                <w:spacing w:val="0"/>
                <w:w w:val="100"/>
                <w:position w:val="0"/>
                <w:sz w:val="16"/>
                <w:szCs w:val="16"/>
              </w:rPr>
              <w:t xml:space="preserve">800. </w:t>
            </w:r>
            <w:r>
              <w:rPr>
                <w:color w:val="000000"/>
                <w:spacing w:val="0"/>
                <w:w w:val="100"/>
                <w:position w:val="0"/>
                <w:sz w:val="16"/>
                <w:szCs w:val="16"/>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337, 203, </w:t>
            </w:r>
            <w:r>
              <w:rPr>
                <w:color w:val="000000"/>
                <w:spacing w:val="0"/>
                <w:w w:val="100"/>
                <w:position w:val="0"/>
                <w:sz w:val="16"/>
                <w:szCs w:val="16"/>
              </w:rPr>
              <w:t xml:space="preserve">527.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92. </w:t>
            </w:r>
            <w:r>
              <w:rPr>
                <w:color w:val="000000"/>
                <w:spacing w:val="0"/>
                <w:w w:val="100"/>
                <w:position w:val="0"/>
                <w:sz w:val="16"/>
                <w:szCs w:val="16"/>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337, 203, </w:t>
            </w:r>
            <w:r>
              <w:rPr>
                <w:color w:val="000000"/>
                <w:spacing w:val="0"/>
                <w:w w:val="100"/>
                <w:position w:val="0"/>
                <w:sz w:val="16"/>
                <w:szCs w:val="16"/>
              </w:rPr>
              <w:t xml:space="preserve">527. </w:t>
            </w:r>
            <w:r>
              <w:rPr>
                <w:color w:val="000000"/>
                <w:spacing w:val="0"/>
                <w:w w:val="100"/>
                <w:position w:val="0"/>
                <w:sz w:val="16"/>
                <w:szCs w:val="16"/>
              </w:rPr>
              <w:t>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商业承兑汇票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21,908, </w:t>
            </w:r>
            <w:r>
              <w:rPr>
                <w:color w:val="000000"/>
                <w:spacing w:val="0"/>
                <w:w w:val="100"/>
                <w:position w:val="0"/>
                <w:sz w:val="16"/>
                <w:szCs w:val="16"/>
              </w:rPr>
              <w:t xml:space="preserve">551. </w:t>
            </w:r>
            <w:r>
              <w:rPr>
                <w:color w:val="000000"/>
                <w:spacing w:val="0"/>
                <w:w w:val="100"/>
                <w:position w:val="0"/>
                <w:sz w:val="16"/>
                <w:szCs w:val="16"/>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22. </w:t>
            </w:r>
            <w:r>
              <w:rPr>
                <w:color w:val="000000"/>
                <w:spacing w:val="0"/>
                <w:w w:val="100"/>
                <w:position w:val="0"/>
                <w:sz w:val="16"/>
                <w:szCs w:val="16"/>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6"/>
                <w:szCs w:val="16"/>
              </w:rPr>
            </w:pPr>
            <w:r>
              <w:rPr>
                <w:color w:val="000000"/>
                <w:spacing w:val="0"/>
                <w:w w:val="100"/>
                <w:position w:val="0"/>
                <w:sz w:val="16"/>
                <w:szCs w:val="16"/>
              </w:rPr>
              <w:t xml:space="preserve">10. </w:t>
            </w:r>
            <w:r>
              <w:rPr>
                <w:color w:val="000000"/>
                <w:spacing w:val="0"/>
                <w:w w:val="100"/>
                <w:position w:val="0"/>
                <w:sz w:val="16"/>
                <w:szCs w:val="16"/>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19, 676, </w:t>
            </w:r>
            <w:r>
              <w:rPr>
                <w:color w:val="000000"/>
                <w:spacing w:val="0"/>
                <w:w w:val="100"/>
                <w:position w:val="0"/>
                <w:sz w:val="16"/>
                <w:szCs w:val="16"/>
              </w:rPr>
              <w:t xml:space="preserve">580. </w:t>
            </w:r>
            <w:r>
              <w:rPr>
                <w:color w:val="000000"/>
                <w:spacing w:val="0"/>
                <w:w w:val="100"/>
                <w:position w:val="0"/>
                <w:sz w:val="16"/>
                <w:szCs w:val="16"/>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w:t>
            </w:r>
            <w:r>
              <w:rPr>
                <w:color w:val="000000"/>
                <w:spacing w:val="0"/>
                <w:w w:val="100"/>
                <w:position w:val="0"/>
                <w:sz w:val="16"/>
                <w:szCs w:val="16"/>
              </w:rPr>
              <w:t xml:space="preserve">104,415.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7.44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626.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941,788.85</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96,194, </w:t>
            </w:r>
            <w:r>
              <w:rPr>
                <w:color w:val="000000"/>
                <w:spacing w:val="0"/>
                <w:w w:val="100"/>
                <w:position w:val="0"/>
                <w:sz w:val="16"/>
                <w:szCs w:val="16"/>
              </w:rPr>
              <w:t xml:space="preserve">352.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231,971. </w:t>
            </w:r>
            <w:r>
              <w:rPr>
                <w:color w:val="000000"/>
                <w:spacing w:val="0"/>
                <w:w w:val="100"/>
                <w:position w:val="0"/>
                <w:sz w:val="16"/>
                <w:szCs w:val="16"/>
              </w:rPr>
              <w:t>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93, 962, </w:t>
            </w:r>
            <w:r>
              <w:rPr>
                <w:color w:val="000000"/>
                <w:spacing w:val="0"/>
                <w:w w:val="100"/>
                <w:position w:val="0"/>
                <w:sz w:val="16"/>
                <w:szCs w:val="16"/>
              </w:rPr>
              <w:t>381.08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364, 307, </w:t>
            </w:r>
            <w:r>
              <w:rPr>
                <w:color w:val="000000"/>
                <w:spacing w:val="0"/>
                <w:w w:val="100"/>
                <w:position w:val="0"/>
                <w:sz w:val="16"/>
                <w:szCs w:val="16"/>
              </w:rPr>
              <w:t xml:space="preserve">942. </w:t>
            </w:r>
            <w:r>
              <w:rPr>
                <w:color w:val="000000"/>
                <w:spacing w:val="0"/>
                <w:w w:val="100"/>
                <w:position w:val="0"/>
                <w:sz w:val="16"/>
                <w:szCs w:val="16"/>
              </w:rPr>
              <w:t>45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162, </w:t>
            </w:r>
            <w:r>
              <w:rPr>
                <w:color w:val="000000"/>
                <w:spacing w:val="0"/>
                <w:w w:val="100"/>
                <w:position w:val="0"/>
                <w:sz w:val="16"/>
                <w:szCs w:val="16"/>
              </w:rPr>
              <w:t xml:space="preserve">626. </w:t>
            </w:r>
            <w:r>
              <w:rPr>
                <w:color w:val="000000"/>
                <w:spacing w:val="0"/>
                <w:w w:val="100"/>
                <w:position w:val="0"/>
                <w:sz w:val="16"/>
                <w:szCs w:val="16"/>
              </w:rPr>
              <w:t>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364, </w:t>
            </w:r>
            <w:r>
              <w:rPr>
                <w:color w:val="000000"/>
                <w:spacing w:val="0"/>
                <w:w w:val="100"/>
                <w:position w:val="0"/>
                <w:sz w:val="16"/>
                <w:szCs w:val="16"/>
              </w:rPr>
              <w:t xml:space="preserve">145,315. </w:t>
            </w:r>
            <w:r>
              <w:rPr>
                <w:color w:val="000000"/>
                <w:spacing w:val="0"/>
                <w:w w:val="100"/>
                <w:position w:val="0"/>
                <w:sz w:val="16"/>
                <w:szCs w:val="16"/>
              </w:rPr>
              <w:t>95</w:t>
            </w:r>
          </w:p>
        </w:tc>
      </w:tr>
    </w:tbl>
    <w:p>
      <w:pPr>
        <w:widowControl w:val="0"/>
        <w:spacing w:after="259" w:line="1" w:lineRule="exact"/>
      </w:pPr>
    </w:p>
    <w:p>
      <w:pPr>
        <w:pStyle w:val="Style5"/>
        <w:keepNext w:val="0"/>
        <w:keepLines w:val="0"/>
        <w:widowControl w:val="0"/>
        <w:shd w:val="clear" w:color="auto" w:fill="auto"/>
        <w:bidi w:val="0"/>
        <w:spacing w:before="0" w:after="100" w:line="312" w:lineRule="exact"/>
        <w:ind w:left="0" w:right="0" w:firstLine="0"/>
        <w:jc w:val="left"/>
        <w:sectPr>
          <w:headerReference w:type="default" r:id="rId31"/>
          <w:footerReference w:type="default" r:id="rId32"/>
          <w:footnotePr>
            <w:pos w:val="pageBottom"/>
            <w:numFmt w:val="decimal"/>
            <w:numRestart w:val="continuous"/>
          </w:footnotePr>
          <w:pgSz w:w="16840" w:h="11900" w:orient="landscape"/>
          <w:pgMar w:top="1393" w:right="1325" w:bottom="1393" w:left="1407" w:header="0" w:footer="3" w:gutter="0"/>
          <w:cols w:space="720"/>
          <w:noEndnote/>
          <w:rtlGutter w:val="0"/>
          <w:docGrid w:linePitch="360"/>
        </w:sectPr>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组合计提项目：商业承兑汇票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02"/>
        <w:gridCol w:w="2309"/>
        <w:gridCol w:w="2352"/>
        <w:gridCol w:w="2299"/>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7,288, </w:t>
            </w:r>
            <w:r>
              <w:rPr>
                <w:color w:val="000000"/>
                <w:spacing w:val="0"/>
                <w:w w:val="100"/>
                <w:position w:val="0"/>
                <w:sz w:val="18"/>
                <w:szCs w:val="18"/>
              </w:rPr>
              <w:t>461.89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43,730.77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47,731.20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2,386.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14,572,358.47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2,185,853.77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21,908,551.56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2,231,971.10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按组合计提坏账的确认标准及说明：</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风险信用特征相同，按账龄组合计提坏账准备。</w:t>
      </w:r>
    </w:p>
    <w:p>
      <w:pPr>
        <w:widowControl w:val="0"/>
        <w:spacing w:after="279" w:line="1" w:lineRule="exact"/>
      </w:pPr>
    </w:p>
    <w:p>
      <w:pPr>
        <w:pStyle w:val="Style5"/>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5"/>
        </w:numPr>
        <w:shd w:val="clear" w:color="auto" w:fill="auto"/>
        <w:bidi w:val="0"/>
        <w:spacing w:before="0" w:after="40"/>
        <w:ind w:left="0" w:right="0" w:firstLine="0"/>
        <w:jc w:val="left"/>
      </w:pPr>
      <w:bookmarkStart w:id="1253" w:name="bookmark1253"/>
      <w:bookmarkStart w:id="1254" w:name="bookmark1254"/>
      <w:bookmarkStart w:id="1255" w:name="bookmark1255"/>
      <w:bookmarkStart w:id="1256" w:name="bookmark1256"/>
      <w:bookmarkEnd w:id="1255"/>
      <w:r>
        <w:rPr>
          <w:color w:val="000000"/>
          <w:spacing w:val="0"/>
          <w:w w:val="100"/>
          <w:position w:val="0"/>
        </w:rPr>
        <w:t>.</w:t>
      </w:r>
      <w:r>
        <w:rPr>
          <w:color w:val="000000"/>
          <w:spacing w:val="0"/>
          <w:w w:val="100"/>
          <w:position w:val="0"/>
        </w:rPr>
        <w:t>坏账准备的情况</w:t>
      </w:r>
      <w:bookmarkEnd w:id="1253"/>
      <w:bookmarkEnd w:id="1254"/>
      <w:bookmarkEnd w:id="1256"/>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0"/>
        <w:gridCol w:w="1277"/>
        <w:gridCol w:w="1483"/>
        <w:gridCol w:w="1056"/>
        <w:gridCol w:w="1051"/>
        <w:gridCol w:w="1382"/>
        <w:gridCol w:w="1498"/>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162,626.50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2,310, </w:t>
            </w:r>
            <w:r>
              <w:rPr>
                <w:color w:val="000000"/>
                <w:spacing w:val="0"/>
                <w:w w:val="100"/>
                <w:position w:val="0"/>
                <w:sz w:val="18"/>
                <w:szCs w:val="18"/>
              </w:rPr>
              <w:t xml:space="preserve">994.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-241,650.00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2,231,971. </w:t>
            </w:r>
            <w:r>
              <w:rPr>
                <w:color w:val="000000"/>
                <w:spacing w:val="0"/>
                <w:w w:val="100"/>
                <w:position w:val="0"/>
                <w:sz w:val="18"/>
                <w:szCs w:val="18"/>
              </w:rPr>
              <w:t>10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162,626.50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2,310, </w:t>
            </w:r>
            <w:r>
              <w:rPr>
                <w:color w:val="000000"/>
                <w:spacing w:val="0"/>
                <w:w w:val="100"/>
                <w:position w:val="0"/>
                <w:sz w:val="18"/>
                <w:szCs w:val="18"/>
              </w:rPr>
              <w:t xml:space="preserve">994. </w:t>
            </w:r>
            <w:r>
              <w:rPr>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-241,650.00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2,231,971. </w:t>
            </w:r>
            <w:r>
              <w:rPr>
                <w:color w:val="000000"/>
                <w:spacing w:val="0"/>
                <w:w w:val="100"/>
                <w:position w:val="0"/>
                <w:sz w:val="18"/>
                <w:szCs w:val="18"/>
              </w:rPr>
              <w:t>10</w:t>
            </w:r>
          </w:p>
        </w:tc>
      </w:tr>
    </w:tbl>
    <w:p>
      <w:pPr>
        <w:widowControl w:val="0"/>
        <w:spacing w:after="279" w:line="1" w:lineRule="exact"/>
      </w:pPr>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说明：</w:t>
      </w:r>
    </w:p>
    <w:p>
      <w:pPr>
        <w:pStyle w:val="Style5"/>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无</w:t>
      </w:r>
    </w:p>
    <w:p>
      <w:pPr>
        <w:pStyle w:val="Style19"/>
        <w:keepNext/>
        <w:keepLines/>
        <w:widowControl w:val="0"/>
        <w:numPr>
          <w:ilvl w:val="0"/>
          <w:numId w:val="145"/>
        </w:numPr>
        <w:shd w:val="clear" w:color="auto" w:fill="auto"/>
        <w:bidi w:val="0"/>
        <w:spacing w:before="0" w:after="40" w:line="307" w:lineRule="exact"/>
        <w:ind w:left="0" w:right="0" w:firstLine="0"/>
        <w:jc w:val="left"/>
      </w:pPr>
      <w:bookmarkStart w:id="1257" w:name="bookmark1257"/>
      <w:bookmarkStart w:id="1258" w:name="bookmark1258"/>
      <w:bookmarkStart w:id="1259" w:name="bookmark1259"/>
      <w:bookmarkStart w:id="1260" w:name="bookmark1260"/>
      <w:bookmarkEnd w:id="1259"/>
      <w:r>
        <w:rPr>
          <w:color w:val="000000"/>
          <w:spacing w:val="0"/>
          <w:w w:val="100"/>
          <w:position w:val="0"/>
        </w:rPr>
        <w:t>.</w:t>
      </w:r>
      <w:r>
        <w:rPr>
          <w:color w:val="000000"/>
          <w:spacing w:val="0"/>
          <w:w w:val="100"/>
          <w:position w:val="0"/>
        </w:rPr>
        <w:t>本期实际核销的应收票据情况</w:t>
      </w:r>
      <w:bookmarkEnd w:id="1257"/>
      <w:bookmarkEnd w:id="1258"/>
      <w:bookmarkEnd w:id="1260"/>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3"/>
        </w:numPr>
        <w:shd w:val="clear" w:color="auto" w:fill="auto"/>
        <w:bidi w:val="0"/>
        <w:spacing w:before="0" w:after="40" w:line="307" w:lineRule="exact"/>
        <w:ind w:left="0" w:right="0" w:firstLine="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应收账款</w:t>
      </w:r>
      <w:bookmarkEnd w:id="1261"/>
      <w:bookmarkEnd w:id="1262"/>
      <w:bookmarkEnd w:id="1264"/>
    </w:p>
    <w:p>
      <w:pPr>
        <w:pStyle w:val="Style19"/>
        <w:keepNext/>
        <w:keepLines/>
        <w:widowControl w:val="0"/>
        <w:numPr>
          <w:ilvl w:val="0"/>
          <w:numId w:val="147"/>
        </w:numPr>
        <w:shd w:val="clear" w:color="auto" w:fill="auto"/>
        <w:bidi w:val="0"/>
        <w:spacing w:before="0" w:after="40" w:line="307" w:lineRule="exact"/>
        <w:ind w:left="0" w:right="0" w:firstLine="0"/>
        <w:jc w:val="left"/>
      </w:pPr>
      <w:bookmarkStart w:id="1261" w:name="bookmark1261"/>
      <w:bookmarkStart w:id="1262" w:name="bookmark1262"/>
      <w:bookmarkStart w:id="1265" w:name="bookmark1265"/>
      <w:bookmarkStart w:id="1266" w:name="bookmark1266"/>
      <w:bookmarkEnd w:id="1265"/>
      <w:r>
        <w:rPr>
          <w:color w:val="000000"/>
          <w:spacing w:val="0"/>
          <w:w w:val="100"/>
          <w:position w:val="0"/>
        </w:rPr>
        <w:t>.</w:t>
      </w:r>
      <w:r>
        <w:rPr>
          <w:color w:val="000000"/>
          <w:spacing w:val="0"/>
          <w:w w:val="100"/>
          <w:position w:val="0"/>
        </w:rPr>
        <w:t>按账龄披露</w:t>
      </w:r>
      <w:bookmarkEnd w:id="1261"/>
      <w:bookmarkEnd w:id="1262"/>
      <w:bookmarkEnd w:id="1266"/>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6640" w:right="0" w:firstLine="0"/>
        <w:jc w:val="left"/>
      </w:pPr>
      <w:r>
        <w:rPr>
          <w:color w:val="000000"/>
          <w:spacing w:val="0"/>
          <w:w w:val="100"/>
          <w:position w:val="0"/>
        </w:rPr>
        <w:t>单位：元币种：人民币</w:t>
      </w:r>
      <w:r>
        <w:br w:type="page"/>
      </w:r>
    </w:p>
    <w:tbl>
      <w:tblPr>
        <w:tblOverlap w:val="never"/>
        <w:jc w:val="center"/>
        <w:tblLayout w:type="fixed"/>
      </w:tblPr>
      <w:tblGrid>
        <w:gridCol w:w="4450"/>
        <w:gridCol w:w="461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322" w:hRule="exact"/>
        </w:trPr>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1,649, </w:t>
            </w:r>
            <w:r>
              <w:rPr>
                <w:color w:val="000000"/>
                <w:spacing w:val="0"/>
                <w:w w:val="100"/>
                <w:position w:val="0"/>
                <w:sz w:val="18"/>
                <w:szCs w:val="18"/>
              </w:rPr>
              <w:t>468,517.70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167,495,711.66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1,816, 964, </w:t>
            </w:r>
            <w:r>
              <w:rPr>
                <w:color w:val="000000"/>
                <w:spacing w:val="0"/>
                <w:w w:val="100"/>
                <w:position w:val="0"/>
                <w:sz w:val="18"/>
                <w:szCs w:val="18"/>
              </w:rPr>
              <w:t xml:space="preserve">229. </w:t>
            </w:r>
            <w:r>
              <w:rPr>
                <w:color w:val="000000"/>
                <w:spacing w:val="0"/>
                <w:w w:val="100"/>
                <w:position w:val="0"/>
                <w:sz w:val="18"/>
                <w:szCs w:val="18"/>
              </w:rPr>
              <w:t>36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229,906,093.02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20" w:right="0" w:firstLine="0"/>
              <w:jc w:val="left"/>
              <w:rPr>
                <w:sz w:val="18"/>
                <w:szCs w:val="18"/>
              </w:rPr>
            </w:pPr>
            <w:r>
              <w:rPr>
                <w:color w:val="000000"/>
                <w:spacing w:val="0"/>
                <w:w w:val="100"/>
                <w:position w:val="0"/>
                <w:sz w:val="18"/>
                <w:szCs w:val="18"/>
              </w:rPr>
              <w:t>103,708,597.78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59,894,287.74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26,741,847.28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2,237,215, </w:t>
            </w:r>
            <w:r>
              <w:rPr>
                <w:color w:val="000000"/>
                <w:spacing w:val="0"/>
                <w:w w:val="100"/>
                <w:position w:val="0"/>
                <w:sz w:val="18"/>
                <w:szCs w:val="18"/>
              </w:rPr>
              <w:t xml:space="preserve">055. </w:t>
            </w:r>
            <w:r>
              <w:rPr>
                <w:color w:val="000000"/>
                <w:spacing w:val="0"/>
                <w:w w:val="100"/>
                <w:position w:val="0"/>
                <w:sz w:val="18"/>
                <w:szCs w:val="18"/>
              </w:rPr>
              <w:t>18</w:t>
            </w:r>
          </w:p>
        </w:tc>
      </w:tr>
    </w:tbl>
    <w:p>
      <w:pPr>
        <w:sectPr>
          <w:headerReference w:type="default" r:id="rId33"/>
          <w:footerReference w:type="default" r:id="rId34"/>
          <w:footnotePr>
            <w:pos w:val="pageBottom"/>
            <w:numFmt w:val="decimal"/>
            <w:numRestart w:val="continuous"/>
          </w:footnotePr>
          <w:pgSz w:w="11900" w:h="16840"/>
          <w:pgMar w:top="1441" w:right="1671" w:bottom="1854" w:left="1152" w:header="0" w:footer="3" w:gutter="0"/>
          <w:cols w:space="720"/>
          <w:noEndnote/>
          <w:rtlGutter w:val="0"/>
          <w:docGrid w:linePitch="360"/>
        </w:sectPr>
      </w:pPr>
    </w:p>
    <w:p>
      <w:pPr>
        <w:pStyle w:val="Style19"/>
        <w:keepNext/>
        <w:keepLines/>
        <w:widowControl w:val="0"/>
        <w:numPr>
          <w:ilvl w:val="0"/>
          <w:numId w:val="147"/>
        </w:numPr>
        <w:shd w:val="clear" w:color="auto" w:fill="auto"/>
        <w:bidi w:val="0"/>
        <w:spacing w:before="0" w:after="140" w:line="240" w:lineRule="auto"/>
        <w:ind w:left="0" w:right="0" w:firstLine="0"/>
        <w:jc w:val="left"/>
      </w:pPr>
      <w:bookmarkStart w:id="1267" w:name="bookmark1267"/>
      <w:bookmarkStart w:id="1268" w:name="bookmark1268"/>
      <w:bookmarkStart w:id="1269" w:name="bookmark1269"/>
      <w:bookmarkStart w:id="1270" w:name="bookmark1270"/>
      <w:bookmarkEnd w:id="1269"/>
      <w:r>
        <w:rPr>
          <w:color w:val="000000"/>
          <w:spacing w:val="0"/>
          <w:w w:val="100"/>
          <w:position w:val="0"/>
        </w:rPr>
        <w:t>,</w:t>
      </w:r>
      <w:r>
        <w:rPr>
          <w:color w:val="000000"/>
          <w:spacing w:val="0"/>
          <w:w w:val="100"/>
          <w:position w:val="0"/>
        </w:rPr>
        <w:t>按坏账计提方法分类披露</w:t>
      </w:r>
      <w:bookmarkEnd w:id="1267"/>
      <w:bookmarkEnd w:id="1268"/>
      <w:bookmarkEnd w:id="127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单位：元币种：人民币</w:t>
      </w:r>
    </w:p>
    <w:tbl>
      <w:tblPr>
        <w:tblOverlap w:val="never"/>
        <w:jc w:val="center"/>
        <w:tblLayout w:type="fixed"/>
      </w:tblPr>
      <w:tblGrid>
        <w:gridCol w:w="2064"/>
        <w:gridCol w:w="1522"/>
        <w:gridCol w:w="778"/>
        <w:gridCol w:w="1373"/>
        <w:gridCol w:w="821"/>
        <w:gridCol w:w="1512"/>
        <w:gridCol w:w="1507"/>
        <w:gridCol w:w="821"/>
        <w:gridCol w:w="1373"/>
        <w:gridCol w:w="821"/>
        <w:gridCol w:w="1517"/>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账面</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账面</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价值</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计提比例</w:t>
            </w:r>
          </w:p>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计提比例</w:t>
            </w:r>
          </w:p>
          <w:p>
            <w:pPr>
              <w:pStyle w:val="Style28"/>
              <w:keepNext w:val="0"/>
              <w:keepLines w:val="0"/>
              <w:widowControl w:val="0"/>
              <w:shd w:val="clear" w:color="auto" w:fill="auto"/>
              <w:bidi w:val="0"/>
              <w:spacing w:before="0" w:after="0" w:line="240" w:lineRule="auto"/>
              <w:ind w:left="0" w:right="280" w:firstLine="0"/>
              <w:jc w:val="right"/>
              <w:rPr>
                <w:sz w:val="15"/>
                <w:szCs w:val="15"/>
              </w:rPr>
            </w:pPr>
            <w:r>
              <w:rPr>
                <w:color w:val="000000"/>
                <w:spacing w:val="0"/>
                <w:w w:val="100"/>
                <w:position w:val="0"/>
                <w:sz w:val="15"/>
                <w:szCs w:val="15"/>
              </w:rPr>
              <w:t>(%)</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24, 163, </w:t>
            </w:r>
            <w:r>
              <w:rPr>
                <w:color w:val="000000"/>
                <w:spacing w:val="0"/>
                <w:w w:val="100"/>
                <w:position w:val="0"/>
                <w:sz w:val="12"/>
                <w:szCs w:val="12"/>
              </w:rPr>
              <w:t xml:space="preserve">650. </w:t>
            </w:r>
            <w:r>
              <w:rPr>
                <w:color w:val="000000"/>
                <w:spacing w:val="0"/>
                <w:w w:val="100"/>
                <w:position w:val="0"/>
                <w:sz w:val="12"/>
                <w:szCs w:val="12"/>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24,163, </w:t>
            </w:r>
            <w:r>
              <w:rPr>
                <w:color w:val="000000"/>
                <w:spacing w:val="0"/>
                <w:w w:val="100"/>
                <w:position w:val="0"/>
                <w:sz w:val="12"/>
                <w:szCs w:val="12"/>
              </w:rPr>
              <w:t>650.87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单项金额不重大但单独计提</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坏账准备的应收账款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24,163,650.87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24,163,650.87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按组合计提坏账准备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237,215,055. </w:t>
            </w:r>
            <w:r>
              <w:rPr>
                <w:color w:val="000000"/>
                <w:spacing w:val="0"/>
                <w:w w:val="100"/>
                <w:position w:val="0"/>
                <w:sz w:val="12"/>
                <w:szCs w:val="12"/>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140, 559, </w:t>
            </w:r>
            <w:r>
              <w:rPr>
                <w:color w:val="000000"/>
                <w:spacing w:val="0"/>
                <w:w w:val="100"/>
                <w:position w:val="0"/>
                <w:sz w:val="12"/>
                <w:szCs w:val="12"/>
              </w:rPr>
              <w:t xml:space="preserve">081. </w:t>
            </w:r>
            <w:r>
              <w:rPr>
                <w:color w:val="000000"/>
                <w:spacing w:val="0"/>
                <w:w w:val="100"/>
                <w:position w:val="0"/>
                <w:sz w:val="12"/>
                <w:szCs w:val="12"/>
              </w:rPr>
              <w:t>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w:t>
            </w:r>
            <w:r>
              <w:rPr>
                <w:color w:val="000000"/>
                <w:spacing w:val="0"/>
                <w:w w:val="100"/>
                <w:position w:val="0"/>
                <w:sz w:val="12"/>
                <w:szCs w:val="12"/>
              </w:rPr>
              <w:t>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2, 096, </w:t>
            </w:r>
            <w:r>
              <w:rPr>
                <w:color w:val="000000"/>
                <w:spacing w:val="0"/>
                <w:w w:val="100"/>
                <w:position w:val="0"/>
                <w:sz w:val="12"/>
                <w:szCs w:val="12"/>
              </w:rPr>
              <w:t>655,973.97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1,959, </w:t>
            </w:r>
            <w:r>
              <w:rPr>
                <w:color w:val="000000"/>
                <w:spacing w:val="0"/>
                <w:w w:val="100"/>
                <w:position w:val="0"/>
                <w:sz w:val="12"/>
                <w:szCs w:val="12"/>
              </w:rPr>
              <w:t xml:space="preserve">716,970.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138,433,011.93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1,821, 283, </w:t>
            </w:r>
            <w:r>
              <w:rPr>
                <w:color w:val="000000"/>
                <w:spacing w:val="0"/>
                <w:w w:val="100"/>
                <w:position w:val="0"/>
                <w:sz w:val="12"/>
                <w:szCs w:val="12"/>
              </w:rPr>
              <w:t xml:space="preserve">958. </w:t>
            </w:r>
            <w:r>
              <w:rPr>
                <w:color w:val="000000"/>
                <w:spacing w:val="0"/>
                <w:w w:val="100"/>
                <w:position w:val="0"/>
                <w:sz w:val="12"/>
                <w:szCs w:val="12"/>
              </w:rPr>
              <w:t>37</w:t>
            </w:r>
          </w:p>
        </w:tc>
      </w:tr>
      <w:tr>
        <w:trPr>
          <w:trHeight w:val="322" w:hRule="exact"/>
        </w:trPr>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其中：</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按账龄组合计提坏账准备的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2,237,215,055,18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140,559,081.21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2,096,655,973.97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1,959,716,970.30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138,433,011.93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1,821,283,958.37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低风险组合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237,215,055. </w:t>
            </w:r>
            <w:r>
              <w:rPr>
                <w:color w:val="000000"/>
                <w:spacing w:val="0"/>
                <w:w w:val="100"/>
                <w:position w:val="0"/>
                <w:sz w:val="12"/>
                <w:szCs w:val="12"/>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140, 559, </w:t>
            </w:r>
            <w:r>
              <w:rPr>
                <w:color w:val="000000"/>
                <w:spacing w:val="0"/>
                <w:w w:val="100"/>
                <w:position w:val="0"/>
                <w:sz w:val="12"/>
                <w:szCs w:val="12"/>
              </w:rPr>
              <w:t xml:space="preserve">081. </w:t>
            </w:r>
            <w:r>
              <w:rPr>
                <w:color w:val="000000"/>
                <w:spacing w:val="0"/>
                <w:w w:val="100"/>
                <w:position w:val="0"/>
                <w:sz w:val="12"/>
                <w:szCs w:val="12"/>
              </w:rPr>
              <w:t>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2, 096, </w:t>
            </w:r>
            <w:r>
              <w:rPr>
                <w:color w:val="000000"/>
                <w:spacing w:val="0"/>
                <w:w w:val="100"/>
                <w:position w:val="0"/>
                <w:sz w:val="12"/>
                <w:szCs w:val="12"/>
              </w:rPr>
              <w:t>655,973.97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1,983, </w:t>
            </w:r>
            <w:r>
              <w:rPr>
                <w:color w:val="000000"/>
                <w:spacing w:val="0"/>
                <w:w w:val="100"/>
                <w:position w:val="0"/>
                <w:sz w:val="12"/>
                <w:szCs w:val="12"/>
              </w:rPr>
              <w:t xml:space="preserve">880,621. </w:t>
            </w:r>
            <w:r>
              <w:rPr>
                <w:color w:val="000000"/>
                <w:spacing w:val="0"/>
                <w:w w:val="100"/>
                <w:position w:val="0"/>
                <w:sz w:val="12"/>
                <w:szCs w:val="12"/>
              </w:rPr>
              <w:t>17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162, 596, </w:t>
            </w:r>
            <w:r>
              <w:rPr>
                <w:color w:val="000000"/>
                <w:spacing w:val="0"/>
                <w:w w:val="100"/>
                <w:position w:val="0"/>
                <w:sz w:val="12"/>
                <w:szCs w:val="12"/>
              </w:rPr>
              <w:t xml:space="preserve">662. </w:t>
            </w:r>
            <w:r>
              <w:rPr>
                <w:color w:val="000000"/>
                <w:spacing w:val="0"/>
                <w:w w:val="100"/>
                <w:position w:val="0"/>
                <w:sz w:val="12"/>
                <w:szCs w:val="12"/>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1,821, 283, </w:t>
            </w:r>
            <w:r>
              <w:rPr>
                <w:color w:val="000000"/>
                <w:spacing w:val="0"/>
                <w:w w:val="100"/>
                <w:position w:val="0"/>
                <w:sz w:val="12"/>
                <w:szCs w:val="12"/>
              </w:rPr>
              <w:t xml:space="preserve">958. </w:t>
            </w:r>
            <w:r>
              <w:rPr>
                <w:color w:val="000000"/>
                <w:spacing w:val="0"/>
                <w:w w:val="100"/>
                <w:position w:val="0"/>
                <w:sz w:val="12"/>
                <w:szCs w:val="12"/>
              </w:rPr>
              <w:t>37</w:t>
            </w:r>
          </w:p>
        </w:tc>
      </w:tr>
    </w:tbl>
    <w:p>
      <w:pPr>
        <w:widowControl w:val="0"/>
        <w:spacing w:after="259" w:line="1" w:lineRule="exact"/>
      </w:pPr>
    </w:p>
    <w:p>
      <w:pPr>
        <w:pStyle w:val="Style5"/>
        <w:keepNext w:val="0"/>
        <w:keepLines w:val="0"/>
        <w:widowControl w:val="0"/>
        <w:shd w:val="clear" w:color="auto" w:fill="auto"/>
        <w:bidi w:val="0"/>
        <w:spacing w:before="0" w:after="80" w:line="312"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5"/>
        <w:keepNext w:val="0"/>
        <w:keepLines w:val="0"/>
        <w:widowControl w:val="0"/>
        <w:shd w:val="clear" w:color="auto" w:fill="auto"/>
        <w:bidi w:val="0"/>
        <w:spacing w:before="0" w:after="120" w:line="240" w:lineRule="auto"/>
        <w:ind w:left="0" w:right="0" w:firstLine="0"/>
        <w:jc w:val="left"/>
        <w:sectPr>
          <w:headerReference w:type="default" r:id="rId35"/>
          <w:footerReference w:type="default" r:id="rId36"/>
          <w:footnotePr>
            <w:pos w:val="pageBottom"/>
            <w:numFmt w:val="decimal"/>
            <w:numRestart w:val="continuous"/>
          </w:footnotePr>
          <w:pgSz w:w="16840" w:h="11900" w:orient="landscape"/>
          <w:pgMar w:top="1364" w:right="1325" w:bottom="1386" w:left="1407"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组合计提项目：按账龄组合计提坏账准备的应收账款</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81"/>
        <w:gridCol w:w="2414"/>
        <w:gridCol w:w="2266"/>
        <w:gridCol w:w="2002"/>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1,649, </w:t>
            </w:r>
            <w:r>
              <w:rPr>
                <w:color w:val="000000"/>
                <w:spacing w:val="0"/>
                <w:w w:val="100"/>
                <w:position w:val="0"/>
                <w:sz w:val="18"/>
                <w:szCs w:val="18"/>
              </w:rPr>
              <w:t>468,517.70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9,896,811.12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167,495,711.66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8,374, </w:t>
            </w:r>
            <w:r>
              <w:rPr>
                <w:color w:val="000000"/>
                <w:spacing w:val="0"/>
                <w:w w:val="100"/>
                <w:position w:val="0"/>
                <w:sz w:val="18"/>
                <w:szCs w:val="18"/>
              </w:rPr>
              <w:t>785.62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1,816, 964, </w:t>
            </w:r>
            <w:r>
              <w:rPr>
                <w:color w:val="000000"/>
                <w:spacing w:val="0"/>
                <w:w w:val="100"/>
                <w:position w:val="0"/>
                <w:sz w:val="18"/>
                <w:szCs w:val="18"/>
              </w:rPr>
              <w:t xml:space="preserve">229.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18,271,596.74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229,906,093.02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34,485,913.97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15.00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103,708,597.78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31,112,579.34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59,894,287.74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29,947,143.88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50.00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26,741,847.28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26,741,847.28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2,237,215, </w:t>
            </w:r>
            <w:r>
              <w:rPr>
                <w:color w:val="000000"/>
                <w:spacing w:val="0"/>
                <w:w w:val="100"/>
                <w:position w:val="0"/>
                <w:sz w:val="18"/>
                <w:szCs w:val="18"/>
              </w:rPr>
              <w:t xml:space="preserve">055.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140,559,081.21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按组合计提坏账的确认标准及说明：</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风险信用特征相同，按账龄组合计提坏账准备。</w:t>
      </w:r>
    </w:p>
    <w:p>
      <w:pPr>
        <w:widowControl w:val="0"/>
        <w:spacing w:after="279" w:line="1" w:lineRule="exact"/>
      </w:pPr>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7"/>
        </w:numPr>
        <w:shd w:val="clear" w:color="auto" w:fill="auto"/>
        <w:bidi w:val="0"/>
        <w:spacing w:before="0"/>
        <w:ind w:left="0" w:right="0" w:firstLine="0"/>
        <w:jc w:val="left"/>
      </w:pPr>
      <w:bookmarkStart w:id="1275" w:name="bookmark1275"/>
      <w:bookmarkStart w:id="1276" w:name="bookmark1276"/>
      <w:bookmarkStart w:id="1277" w:name="bookmark1277"/>
      <w:bookmarkStart w:id="1278" w:name="bookmark1278"/>
      <w:bookmarkEnd w:id="1277"/>
      <w:r>
        <w:rPr>
          <w:color w:val="000000"/>
          <w:spacing w:val="0"/>
          <w:w w:val="100"/>
          <w:position w:val="0"/>
        </w:rPr>
        <w:t>.</w:t>
      </w:r>
      <w:r>
        <w:rPr>
          <w:color w:val="000000"/>
          <w:spacing w:val="0"/>
          <w:w w:val="100"/>
          <w:position w:val="0"/>
        </w:rPr>
        <w:t>坏账准备的情况</w:t>
      </w:r>
      <w:bookmarkEnd w:id="1275"/>
      <w:bookmarkEnd w:id="1276"/>
      <w:bookmarkEnd w:id="1278"/>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04"/>
        <w:gridCol w:w="1488"/>
        <w:gridCol w:w="1483"/>
        <w:gridCol w:w="710"/>
        <w:gridCol w:w="1397"/>
        <w:gridCol w:w="1397"/>
        <w:gridCol w:w="1498"/>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收回 或转 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按单项计</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提坏账准</w:t>
            </w:r>
          </w:p>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24,163, </w:t>
            </w:r>
            <w:r>
              <w:rPr>
                <w:color w:val="000000"/>
                <w:spacing w:val="0"/>
                <w:w w:val="100"/>
                <w:position w:val="0"/>
                <w:sz w:val="16"/>
                <w:szCs w:val="16"/>
              </w:rPr>
              <w:t>650.87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24,163, </w:t>
            </w:r>
            <w:r>
              <w:rPr>
                <w:color w:val="000000"/>
                <w:spacing w:val="0"/>
                <w:w w:val="100"/>
                <w:position w:val="0"/>
                <w:sz w:val="16"/>
                <w:szCs w:val="16"/>
              </w:rPr>
              <w:t xml:space="preserve">650. </w:t>
            </w:r>
            <w:r>
              <w:rPr>
                <w:color w:val="000000"/>
                <w:spacing w:val="0"/>
                <w:w w:val="100"/>
                <w:position w:val="0"/>
                <w:sz w:val="16"/>
                <w:szCs w:val="16"/>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按组合计 提坏账准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138, </w:t>
            </w:r>
            <w:r>
              <w:rPr>
                <w:color w:val="000000"/>
                <w:spacing w:val="0"/>
                <w:w w:val="100"/>
                <w:position w:val="0"/>
                <w:sz w:val="16"/>
                <w:szCs w:val="16"/>
              </w:rPr>
              <w:t>433,011.93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12,319, </w:t>
            </w:r>
            <w:r>
              <w:rPr>
                <w:color w:val="000000"/>
                <w:spacing w:val="0"/>
                <w:w w:val="100"/>
                <w:position w:val="0"/>
                <w:sz w:val="16"/>
                <w:szCs w:val="16"/>
              </w:rPr>
              <w:t xml:space="preserve">670.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1,357,246.17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-8,836,354.69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140,559,081.21</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162, 596, </w:t>
            </w:r>
            <w:r>
              <w:rPr>
                <w:color w:val="000000"/>
                <w:spacing w:val="0"/>
                <w:w w:val="100"/>
                <w:position w:val="0"/>
                <w:sz w:val="16"/>
                <w:szCs w:val="16"/>
              </w:rPr>
              <w:t xml:space="preserve">662. </w:t>
            </w:r>
            <w:r>
              <w:rPr>
                <w:color w:val="000000"/>
                <w:spacing w:val="0"/>
                <w:w w:val="100"/>
                <w:position w:val="0"/>
                <w:sz w:val="16"/>
                <w:szCs w:val="16"/>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12,319, </w:t>
            </w:r>
            <w:r>
              <w:rPr>
                <w:color w:val="000000"/>
                <w:spacing w:val="0"/>
                <w:w w:val="100"/>
                <w:position w:val="0"/>
                <w:sz w:val="16"/>
                <w:szCs w:val="16"/>
              </w:rPr>
              <w:t xml:space="preserve">670. </w:t>
            </w:r>
            <w:r>
              <w:rPr>
                <w:color w:val="000000"/>
                <w:spacing w:val="0"/>
                <w:w w:val="100"/>
                <w:position w:val="0"/>
                <w:sz w:val="16"/>
                <w:szCs w:val="16"/>
              </w:rPr>
              <w:t>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25, 520, </w:t>
            </w:r>
            <w:r>
              <w:rPr>
                <w:color w:val="000000"/>
                <w:spacing w:val="0"/>
                <w:w w:val="100"/>
                <w:position w:val="0"/>
                <w:sz w:val="16"/>
                <w:szCs w:val="16"/>
              </w:rPr>
              <w:t xml:space="preserve">897. </w:t>
            </w:r>
            <w:r>
              <w:rPr>
                <w:color w:val="000000"/>
                <w:spacing w:val="0"/>
                <w:w w:val="100"/>
                <w:position w:val="0"/>
                <w:sz w:val="16"/>
                <w:szCs w:val="16"/>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 </w:t>
            </w:r>
            <w:r>
              <w:rPr>
                <w:color w:val="000000"/>
                <w:spacing w:val="0"/>
                <w:w w:val="100"/>
                <w:position w:val="0"/>
                <w:sz w:val="16"/>
                <w:szCs w:val="16"/>
              </w:rPr>
              <w:t xml:space="preserve">836, </w:t>
            </w:r>
            <w:r>
              <w:rPr>
                <w:color w:val="000000"/>
                <w:spacing w:val="0"/>
                <w:w w:val="100"/>
                <w:position w:val="0"/>
                <w:sz w:val="16"/>
                <w:szCs w:val="16"/>
              </w:rPr>
              <w:t xml:space="preserve">354.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140, 559, </w:t>
            </w:r>
            <w:r>
              <w:rPr>
                <w:color w:val="000000"/>
                <w:spacing w:val="0"/>
                <w:w w:val="100"/>
                <w:position w:val="0"/>
                <w:sz w:val="16"/>
                <w:szCs w:val="16"/>
              </w:rPr>
              <w:t xml:space="preserve">081. </w:t>
            </w:r>
            <w:r>
              <w:rPr>
                <w:color w:val="000000"/>
                <w:spacing w:val="0"/>
                <w:w w:val="100"/>
                <w:position w:val="0"/>
                <w:sz w:val="16"/>
                <w:szCs w:val="16"/>
              </w:rPr>
              <w:t>21</w:t>
            </w:r>
          </w:p>
        </w:tc>
      </w:tr>
    </w:tbl>
    <w:p>
      <w:pPr>
        <w:pStyle w:val="Style25"/>
        <w:keepNext w:val="0"/>
        <w:keepLines w:val="0"/>
        <w:widowControl w:val="0"/>
        <w:shd w:val="clear" w:color="auto" w:fill="auto"/>
        <w:bidi w:val="0"/>
        <w:spacing w:before="0" w:after="0" w:line="326" w:lineRule="exact"/>
        <w:ind w:left="101" w:right="0" w:firstLine="0"/>
        <w:jc w:val="left"/>
      </w:pPr>
      <w:r>
        <w:rPr>
          <w:color w:val="000000"/>
          <w:spacing w:val="0"/>
          <w:w w:val="100"/>
          <w:position w:val="0"/>
        </w:rPr>
        <w:t>说明：本期因合并范围变动，不再计入坏账准备</w:t>
      </w:r>
      <w:r>
        <w:rPr>
          <w:color w:val="000000"/>
          <w:spacing w:val="0"/>
          <w:w w:val="100"/>
          <w:position w:val="0"/>
          <w:sz w:val="18"/>
          <w:szCs w:val="18"/>
        </w:rPr>
        <w:t xml:space="preserve">8, </w:t>
      </w:r>
      <w:r>
        <w:rPr>
          <w:color w:val="000000"/>
          <w:spacing w:val="0"/>
          <w:w w:val="100"/>
          <w:position w:val="0"/>
          <w:sz w:val="18"/>
          <w:szCs w:val="18"/>
        </w:rPr>
        <w:t>836,354.69</w:t>
      </w:r>
      <w:r>
        <w:rPr>
          <w:color w:val="000000"/>
          <w:spacing w:val="0"/>
          <w:w w:val="100"/>
          <w:position w:val="0"/>
        </w:rPr>
        <w:t>元。 其中本期坏账准备收回或转回金额重要的：</w:t>
      </w:r>
    </w:p>
    <w:p>
      <w:pPr>
        <w:pStyle w:val="Style25"/>
        <w:keepNext w:val="0"/>
        <w:keepLines w:val="0"/>
        <w:widowControl w:val="0"/>
        <w:shd w:val="clear" w:color="auto" w:fill="auto"/>
        <w:bidi w:val="0"/>
        <w:spacing w:before="0" w:after="0" w:line="326" w:lineRule="exact"/>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19"/>
        <w:keepNext/>
        <w:keepLines/>
        <w:widowControl w:val="0"/>
        <w:numPr>
          <w:ilvl w:val="0"/>
          <w:numId w:val="147"/>
        </w:numPr>
        <w:shd w:val="clear" w:color="auto" w:fill="auto"/>
        <w:bidi w:val="0"/>
        <w:spacing w:before="0" w:after="140" w:line="240" w:lineRule="auto"/>
        <w:ind w:left="0" w:right="0" w:firstLine="0"/>
        <w:jc w:val="left"/>
      </w:pPr>
      <w:bookmarkStart w:id="1279" w:name="bookmark1279"/>
      <w:bookmarkStart w:id="1280" w:name="bookmark1280"/>
      <w:bookmarkStart w:id="1281" w:name="bookmark1281"/>
      <w:bookmarkStart w:id="1282" w:name="bookmark1282"/>
      <w:bookmarkEnd w:id="1281"/>
      <w:r>
        <w:rPr>
          <w:color w:val="000000"/>
          <w:spacing w:val="0"/>
          <w:w w:val="100"/>
          <w:position w:val="0"/>
        </w:rPr>
        <w:t>.</w:t>
      </w:r>
      <w:r>
        <w:rPr>
          <w:color w:val="000000"/>
          <w:spacing w:val="0"/>
          <w:w w:val="100"/>
          <w:position w:val="0"/>
        </w:rPr>
        <w:t>本期实际核销的应收账款情况</w:t>
      </w:r>
      <w:bookmarkEnd w:id="1279"/>
      <w:bookmarkEnd w:id="1280"/>
      <w:bookmarkEnd w:id="128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25,520,897.04</w:t>
            </w:r>
          </w:p>
        </w:tc>
      </w:tr>
    </w:tbl>
    <w:p>
      <w:pPr>
        <w:spacing w:lineRule="exact" w:line="1"/>
        <w:rPr>
          <w:sz w:val="2"/>
          <w:szCs w:val="2"/>
        </w:rPr>
      </w:pPr>
      <w:r>
        <w:br w:type="page"/>
      </w: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其中重要的应收账款核销情况</w:t>
      </w: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994"/>
        <w:gridCol w:w="1555"/>
        <w:gridCol w:w="1699"/>
        <w:gridCol w:w="1138"/>
        <w:gridCol w:w="135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应收账款 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履行的核销 程序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 联交易产生</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乐视云计算有限公司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货款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24,163,650.87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判断对方无偿债 能力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24,163,650.87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40" w:line="240" w:lineRule="auto"/>
        <w:ind w:left="130"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40" w:line="240" w:lineRule="auto"/>
        <w:ind w:left="13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130" w:right="0" w:firstLine="0"/>
        <w:jc w:val="left"/>
      </w:pPr>
      <w:r>
        <w:rPr>
          <w:color w:val="000000"/>
          <w:spacing w:val="0"/>
          <w:w w:val="100"/>
          <w:position w:val="0"/>
        </w:rPr>
        <w:t>判断出现坏账风险后，前期已全额计提坏账准备；目前已完成所有诉讼程序，仍无法收取款项。</w:t>
      </w:r>
    </w:p>
    <w:p>
      <w:pPr>
        <w:widowControl w:val="0"/>
        <w:spacing w:after="419" w:line="1" w:lineRule="exact"/>
      </w:pPr>
    </w:p>
    <w:p>
      <w:pPr>
        <w:pStyle w:val="Style19"/>
        <w:keepNext/>
        <w:keepLines/>
        <w:widowControl w:val="0"/>
        <w:numPr>
          <w:ilvl w:val="0"/>
          <w:numId w:val="147"/>
        </w:numPr>
        <w:shd w:val="clear" w:color="auto" w:fill="auto"/>
        <w:bidi w:val="0"/>
        <w:spacing w:before="0" w:after="120" w:line="240" w:lineRule="auto"/>
        <w:ind w:left="0" w:right="0" w:firstLine="14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按欠款方归集的期末余额前五名的应收账款情况</w:t>
      </w:r>
      <w:bookmarkEnd w:id="1283"/>
      <w:bookmarkEnd w:id="1284"/>
      <w:bookmarkEnd w:id="1286"/>
    </w:p>
    <w:p>
      <w:pPr>
        <w:pStyle w:val="Style5"/>
        <w:keepNext w:val="0"/>
        <w:keepLines w:val="0"/>
        <w:widowControl w:val="0"/>
        <w:shd w:val="clear" w:color="auto" w:fill="auto"/>
        <w:bidi w:val="0"/>
        <w:spacing w:before="0" w:after="280" w:line="240" w:lineRule="auto"/>
        <w:ind w:left="0" w:right="0" w:firstLine="14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125"/>
        <w:gridCol w:w="2266"/>
        <w:gridCol w:w="1699"/>
        <w:gridCol w:w="176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占应收账款合计数 的比例(粉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529,955,870.04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4,241,371.85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272,292,288.27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12.17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24,779,335.83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204,144,218.09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9.12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 xml:space="preserve">1,224, </w:t>
            </w:r>
            <w:r>
              <w:rPr>
                <w:color w:val="000000"/>
                <w:spacing w:val="0"/>
                <w:w w:val="100"/>
                <w:position w:val="0"/>
                <w:sz w:val="18"/>
                <w:szCs w:val="18"/>
              </w:rPr>
              <w:t xml:space="preserve">865. </w:t>
            </w:r>
            <w:r>
              <w:rPr>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94,500,500.00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567,003.00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90,656,090.00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543,936.54</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1,191, 548, </w:t>
            </w:r>
            <w:r>
              <w:rPr>
                <w:color w:val="000000"/>
                <w:spacing w:val="0"/>
                <w:w w:val="100"/>
                <w:position w:val="0"/>
                <w:sz w:val="18"/>
                <w:szCs w:val="18"/>
              </w:rPr>
              <w:t xml:space="preserve">966. </w:t>
            </w:r>
            <w:r>
              <w:rPr>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53.25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31,356,512.53</w:t>
            </w:r>
          </w:p>
        </w:tc>
      </w:tr>
    </w:tbl>
    <w:p>
      <w:pPr>
        <w:widowControl w:val="0"/>
        <w:spacing w:after="339" w:line="1" w:lineRule="exact"/>
      </w:pPr>
    </w:p>
    <w:p>
      <w:pPr>
        <w:pStyle w:val="Style19"/>
        <w:keepNext/>
        <w:keepLines/>
        <w:widowControl w:val="0"/>
        <w:numPr>
          <w:ilvl w:val="0"/>
          <w:numId w:val="147"/>
        </w:numPr>
        <w:shd w:val="clear" w:color="auto" w:fill="auto"/>
        <w:tabs>
          <w:tab w:pos="570" w:val="left"/>
        </w:tabs>
        <w:bidi w:val="0"/>
        <w:spacing w:before="0" w:after="120" w:line="240" w:lineRule="auto"/>
        <w:ind w:left="0" w:right="0" w:firstLine="140"/>
        <w:jc w:val="left"/>
      </w:pPr>
      <w:bookmarkStart w:id="1287" w:name="bookmark1287"/>
      <w:bookmarkStart w:id="1288" w:name="bookmark1288"/>
      <w:bookmarkStart w:id="1289" w:name="bookmark1289"/>
      <w:bookmarkStart w:id="1290" w:name="bookmark1290"/>
      <w:bookmarkEnd w:id="1289"/>
      <w:r>
        <w:rPr>
          <w:color w:val="000000"/>
          <w:spacing w:val="0"/>
          <w:w w:val="100"/>
          <w:position w:val="0"/>
        </w:rPr>
        <w:t>.</w:t>
      </w:r>
      <w:r>
        <w:rPr>
          <w:color w:val="000000"/>
          <w:spacing w:val="0"/>
          <w:w w:val="100"/>
          <w:position w:val="0"/>
        </w:rPr>
        <w:t>因金融资产转移而终止确认的应收账款</w:t>
      </w:r>
      <w:bookmarkEnd w:id="1287"/>
      <w:bookmarkEnd w:id="1288"/>
      <w:bookmarkEnd w:id="1290"/>
    </w:p>
    <w:p>
      <w:pPr>
        <w:pStyle w:val="Style5"/>
        <w:keepNext w:val="0"/>
        <w:keepLines w:val="0"/>
        <w:widowControl w:val="0"/>
        <w:shd w:val="clear" w:color="auto" w:fill="auto"/>
        <w:bidi w:val="0"/>
        <w:spacing w:before="0" w:after="340" w:line="240" w:lineRule="auto"/>
        <w:ind w:left="0" w:right="0" w:firstLine="1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7"/>
        </w:numPr>
        <w:shd w:val="clear" w:color="auto" w:fill="auto"/>
        <w:tabs>
          <w:tab w:pos="570" w:val="left"/>
        </w:tabs>
        <w:bidi w:val="0"/>
        <w:spacing w:before="0" w:after="120" w:line="240" w:lineRule="auto"/>
        <w:ind w:left="0" w:right="0" w:firstLine="140"/>
        <w:jc w:val="left"/>
      </w:pPr>
      <w:bookmarkStart w:id="1291" w:name="bookmark1291"/>
      <w:bookmarkStart w:id="1292" w:name="bookmark1292"/>
      <w:bookmarkStart w:id="1293" w:name="bookmark1293"/>
      <w:bookmarkStart w:id="1294" w:name="bookmark1294"/>
      <w:bookmarkEnd w:id="1293"/>
      <w:r>
        <w:rPr>
          <w:color w:val="000000"/>
          <w:spacing w:val="0"/>
          <w:w w:val="100"/>
          <w:position w:val="0"/>
        </w:rPr>
        <w:t>.</w:t>
      </w:r>
      <w:r>
        <w:rPr>
          <w:color w:val="000000"/>
          <w:spacing w:val="0"/>
          <w:w w:val="100"/>
          <w:position w:val="0"/>
        </w:rPr>
        <w:t>转移应收账款且继续涉入形成的资产、负债金额</w:t>
      </w:r>
      <w:bookmarkEnd w:id="1291"/>
      <w:bookmarkEnd w:id="1292"/>
      <w:bookmarkEnd w:id="1294"/>
    </w:p>
    <w:p>
      <w:pPr>
        <w:pStyle w:val="Style5"/>
        <w:keepNext w:val="0"/>
        <w:keepLines w:val="0"/>
        <w:widowControl w:val="0"/>
        <w:shd w:val="clear" w:color="auto" w:fill="auto"/>
        <w:tabs>
          <w:tab w:pos="999" w:val="left"/>
        </w:tabs>
        <w:bidi w:val="0"/>
        <w:spacing w:before="0" w:after="28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其他说明：</w:t>
      </w:r>
    </w:p>
    <w:p>
      <w:pPr>
        <w:pStyle w:val="Style5"/>
        <w:keepNext w:val="0"/>
        <w:keepLines w:val="0"/>
        <w:widowControl w:val="0"/>
        <w:shd w:val="clear" w:color="auto" w:fill="auto"/>
        <w:tabs>
          <w:tab w:pos="999" w:val="left"/>
        </w:tabs>
        <w:bidi w:val="0"/>
        <w:spacing w:before="0" w:after="420" w:line="240" w:lineRule="auto"/>
        <w:ind w:left="0" w:right="0" w:firstLine="1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3"/>
        </w:numPr>
        <w:shd w:val="clear" w:color="auto" w:fill="auto"/>
        <w:bidi w:val="0"/>
        <w:spacing w:before="0" w:after="120" w:line="240" w:lineRule="auto"/>
        <w:ind w:left="0" w:right="0" w:firstLine="140"/>
        <w:jc w:val="left"/>
      </w:pPr>
      <w:bookmarkStart w:id="1295" w:name="bookmark1295"/>
      <w:bookmarkStart w:id="1296" w:name="bookmark1296"/>
      <w:bookmarkStart w:id="1297" w:name="bookmark1297"/>
      <w:bookmarkStart w:id="1298" w:name="bookmark1298"/>
      <w:bookmarkEnd w:id="1297"/>
      <w:r>
        <w:rPr>
          <w:color w:val="000000"/>
          <w:spacing w:val="0"/>
          <w:w w:val="100"/>
          <w:position w:val="0"/>
        </w:rPr>
        <w:t>应收款项融资</w:t>
      </w:r>
      <w:bookmarkEnd w:id="1295"/>
      <w:bookmarkEnd w:id="1296"/>
      <w:bookmarkEnd w:id="1298"/>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54"/>
        <w:gridCol w:w="2894"/>
        <w:gridCol w:w="2914"/>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598,320.80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598,320.80</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rPr>
        <w:t>应收款项融资本期增减变动及公允价值变动情况:</w:t>
      </w:r>
    </w:p>
    <w:p>
      <w:pPr>
        <w:pStyle w:val="Style5"/>
        <w:keepNext w:val="0"/>
        <w:keepLines w:val="0"/>
        <w:widowControl w:val="0"/>
        <w:shd w:val="clear" w:color="auto" w:fill="auto"/>
        <w:bidi w:val="0"/>
        <w:spacing w:before="0" w:after="12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536"/>
        <w:gridCol w:w="1354"/>
        <w:gridCol w:w="773"/>
        <w:gridCol w:w="1416"/>
        <w:gridCol w:w="710"/>
        <w:gridCol w:w="710"/>
        <w:gridCol w:w="2573"/>
      </w:tblGrid>
      <w:tr>
        <w:trPr>
          <w:trHeight w:val="132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上年年末余 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 新增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本期终止确 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 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期末 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累计在其他综合收益中确 认的损失准备</w:t>
            </w:r>
          </w:p>
        </w:tc>
      </w:tr>
      <w:tr>
        <w:trPr>
          <w:trHeight w:val="54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银行承兑汇票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598,320.80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598,320.80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598,320.80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598,320.80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7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3"/>
        </w:numPr>
        <w:shd w:val="clear" w:color="auto" w:fill="auto"/>
        <w:bidi w:val="0"/>
        <w:spacing w:before="0" w:after="0" w:line="302" w:lineRule="auto"/>
        <w:ind w:left="0" w:right="0" w:firstLine="0"/>
        <w:jc w:val="left"/>
      </w:pPr>
      <w:bookmarkStart w:id="1299" w:name="bookmark1299"/>
      <w:bookmarkStart w:id="1300" w:name="bookmark1300"/>
      <w:bookmarkStart w:id="1301" w:name="bookmark1301"/>
      <w:bookmarkStart w:id="1302" w:name="bookmark1302"/>
      <w:bookmarkEnd w:id="1301"/>
      <w:r>
        <w:rPr>
          <w:color w:val="000000"/>
          <w:spacing w:val="0"/>
          <w:w w:val="100"/>
          <w:position w:val="0"/>
        </w:rPr>
        <w:t>预付款项</w:t>
      </w:r>
      <w:bookmarkEnd w:id="1299"/>
      <w:bookmarkEnd w:id="1300"/>
      <w:bookmarkEnd w:id="1302"/>
    </w:p>
    <w:p>
      <w:pPr>
        <w:pStyle w:val="Style19"/>
        <w:keepNext/>
        <w:keepLines/>
        <w:widowControl w:val="0"/>
        <w:numPr>
          <w:ilvl w:val="0"/>
          <w:numId w:val="149"/>
        </w:numPr>
        <w:shd w:val="clear" w:color="auto" w:fill="auto"/>
        <w:bidi w:val="0"/>
        <w:spacing w:before="0"/>
        <w:ind w:left="0" w:right="0" w:firstLine="0"/>
        <w:jc w:val="left"/>
      </w:pPr>
      <w:bookmarkStart w:id="1299" w:name="bookmark1299"/>
      <w:bookmarkStart w:id="1300" w:name="bookmark1300"/>
      <w:bookmarkStart w:id="1303" w:name="bookmark1303"/>
      <w:bookmarkStart w:id="1304" w:name="bookmark1304"/>
      <w:bookmarkEnd w:id="1303"/>
      <w:r>
        <w:rPr>
          <w:color w:val="000000"/>
          <w:spacing w:val="0"/>
          <w:w w:val="100"/>
          <w:position w:val="0"/>
        </w:rPr>
        <w:t>.</w:t>
      </w:r>
      <w:r>
        <w:rPr>
          <w:color w:val="000000"/>
          <w:spacing w:val="0"/>
          <w:w w:val="100"/>
          <w:position w:val="0"/>
        </w:rPr>
        <w:t>预付款项按账龄列示</w:t>
      </w:r>
      <w:bookmarkEnd w:id="1299"/>
      <w:bookmarkEnd w:id="1300"/>
      <w:bookmarkEnd w:id="1304"/>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80"/>
        <w:gridCol w:w="1982"/>
        <w:gridCol w:w="1843"/>
        <w:gridCol w:w="1987"/>
        <w:gridCol w:w="1584"/>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248,102,233.90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98.74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149,058,475.02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1,265, </w:t>
            </w:r>
            <w:r>
              <w:rPr>
                <w:color w:val="000000"/>
                <w:spacing w:val="0"/>
                <w:w w:val="100"/>
                <w:position w:val="0"/>
                <w:sz w:val="18"/>
                <w:szCs w:val="18"/>
              </w:rPr>
              <w:t>031.07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1,351,084.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0.89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383,970.78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1,425, </w:t>
            </w:r>
            <w:r>
              <w:rPr>
                <w:color w:val="000000"/>
                <w:spacing w:val="0"/>
                <w:w w:val="100"/>
                <w:position w:val="0"/>
                <w:sz w:val="18"/>
                <w:szCs w:val="18"/>
              </w:rPr>
              <w:t>037.82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0.93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1,526, </w:t>
            </w:r>
            <w:r>
              <w:rPr>
                <w:color w:val="000000"/>
                <w:spacing w:val="0"/>
                <w:w w:val="100"/>
                <w:position w:val="0"/>
                <w:sz w:val="18"/>
                <w:szCs w:val="18"/>
              </w:rPr>
              <w:t xml:space="preserve">524.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0.61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145,890.53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0.10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251,277,759.78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151,980,488.01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widowControl w:val="0"/>
        <w:spacing w:after="279" w:line="1" w:lineRule="exact"/>
      </w:pPr>
    </w:p>
    <w:p>
      <w:pPr>
        <w:pStyle w:val="Style5"/>
        <w:keepNext w:val="0"/>
        <w:keepLines w:val="0"/>
        <w:widowControl w:val="0"/>
        <w:shd w:val="clear" w:color="auto" w:fill="auto"/>
        <w:bidi w:val="0"/>
        <w:spacing w:before="0" w:after="420" w:line="317"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无</w:t>
      </w:r>
    </w:p>
    <w:p>
      <w:pPr>
        <w:pStyle w:val="Style19"/>
        <w:keepNext/>
        <w:keepLines/>
        <w:widowControl w:val="0"/>
        <w:numPr>
          <w:ilvl w:val="0"/>
          <w:numId w:val="149"/>
        </w:numPr>
        <w:shd w:val="clear" w:color="auto" w:fill="auto"/>
        <w:bidi w:val="0"/>
        <w:spacing w:before="0" w:after="12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按预付对象归集的期末余额前五名的预付款情况</w:t>
      </w:r>
      <w:bookmarkEnd w:id="1305"/>
      <w:bookmarkEnd w:id="1306"/>
      <w:bookmarkEnd w:id="1308"/>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3941"/>
        <w:gridCol w:w="2693"/>
        <w:gridCol w:w="2429"/>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预付对象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占预付款项期末余额合 计数的比例(%)</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132,197,282.61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52.61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98,324,166.23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39.13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3,400,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1.35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2,901,672.00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1.15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2,285, </w:t>
            </w:r>
            <w:r>
              <w:rPr>
                <w:color w:val="000000"/>
                <w:spacing w:val="0"/>
                <w:w w:val="100"/>
                <w:position w:val="0"/>
                <w:sz w:val="18"/>
                <w:szCs w:val="18"/>
              </w:rPr>
              <w:t xml:space="preserve">973.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880" w:right="0" w:firstLine="0"/>
              <w:jc w:val="left"/>
              <w:rPr>
                <w:sz w:val="18"/>
                <w:szCs w:val="18"/>
              </w:rPr>
            </w:pPr>
            <w:r>
              <w:rPr>
                <w:color w:val="000000"/>
                <w:spacing w:val="0"/>
                <w:w w:val="100"/>
                <w:position w:val="0"/>
                <w:sz w:val="18"/>
                <w:szCs w:val="18"/>
              </w:rPr>
              <w:t>0.91</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239,109,094.29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95.15</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43"/>
        </w:numPr>
        <w:shd w:val="clear" w:color="auto" w:fill="auto"/>
        <w:bidi w:val="0"/>
        <w:spacing w:before="0" w:after="0" w:line="389" w:lineRule="exact"/>
        <w:ind w:left="0" w:right="0" w:firstLine="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其他应收款 项目列示</w:t>
      </w:r>
      <w:bookmarkEnd w:id="1309"/>
      <w:bookmarkEnd w:id="1310"/>
      <w:bookmarkEnd w:id="1312"/>
    </w:p>
    <w:p>
      <w:pPr>
        <w:pStyle w:val="Style5"/>
        <w:keepNext w:val="0"/>
        <w:keepLines w:val="0"/>
        <w:widowControl w:val="0"/>
        <w:shd w:val="clear" w:color="auto" w:fill="auto"/>
        <w:bidi w:val="0"/>
        <w:spacing w:before="0" w:after="60" w:line="38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199,639,323.23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700,922,041.65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199,639,323.23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700,922,041.65</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0" w:line="379" w:lineRule="exact"/>
        <w:ind w:left="0" w:right="0" w:firstLine="0"/>
        <w:jc w:val="left"/>
      </w:pPr>
      <w:bookmarkStart w:id="1313" w:name="bookmark1313"/>
      <w:bookmarkStart w:id="1314" w:name="bookmark1314"/>
      <w:bookmarkStart w:id="1315" w:name="bookmark1315"/>
      <w:r>
        <w:rPr>
          <w:color w:val="000000"/>
          <w:spacing w:val="0"/>
          <w:w w:val="100"/>
          <w:position w:val="0"/>
        </w:rPr>
        <w:t>应收利息</w:t>
      </w:r>
      <w:bookmarkEnd w:id="1313"/>
      <w:bookmarkEnd w:id="1314"/>
      <w:bookmarkEnd w:id="1315"/>
    </w:p>
    <w:p>
      <w:pPr>
        <w:pStyle w:val="Style19"/>
        <w:keepNext/>
        <w:keepLines/>
        <w:widowControl w:val="0"/>
        <w:numPr>
          <w:ilvl w:val="0"/>
          <w:numId w:val="151"/>
        </w:numPr>
        <w:shd w:val="clear" w:color="auto" w:fill="auto"/>
        <w:tabs>
          <w:tab w:pos="430" w:val="left"/>
        </w:tabs>
        <w:bidi w:val="0"/>
        <w:spacing w:before="0" w:after="0" w:line="379" w:lineRule="exact"/>
        <w:ind w:left="0" w:right="0" w:firstLine="0"/>
        <w:jc w:val="left"/>
      </w:pPr>
      <w:bookmarkStart w:id="1313" w:name="bookmark1313"/>
      <w:bookmarkStart w:id="1314" w:name="bookmark1314"/>
      <w:bookmarkStart w:id="1316" w:name="bookmark1316"/>
      <w:bookmarkStart w:id="1317" w:name="bookmark1317"/>
      <w:bookmarkEnd w:id="1316"/>
      <w:r>
        <w:rPr>
          <w:color w:val="000000"/>
          <w:spacing w:val="0"/>
          <w:w w:val="100"/>
          <w:position w:val="0"/>
        </w:rPr>
        <w:t>.</w:t>
      </w:r>
      <w:r>
        <w:rPr>
          <w:color w:val="000000"/>
          <w:spacing w:val="0"/>
          <w:w w:val="100"/>
          <w:position w:val="0"/>
        </w:rPr>
        <w:t>应收利息分类</w:t>
      </w:r>
      <w:bookmarkEnd w:id="1313"/>
      <w:bookmarkEnd w:id="1314"/>
      <w:bookmarkEnd w:id="1317"/>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30" w:val="left"/>
        </w:tabs>
        <w:bidi w:val="0"/>
        <w:spacing w:before="0" w:after="0" w:line="379" w:lineRule="exact"/>
        <w:ind w:left="0" w:right="0" w:firstLine="0"/>
        <w:jc w:val="left"/>
      </w:pPr>
      <w:bookmarkStart w:id="1318" w:name="bookmark1318"/>
      <w:bookmarkEnd w:id="1318"/>
      <w:r>
        <w:rPr>
          <w:b/>
          <w:bCs/>
          <w:color w:val="000000"/>
          <w:spacing w:val="0"/>
          <w:w w:val="100"/>
          <w:position w:val="0"/>
        </w:rPr>
        <w:t>.</w:t>
      </w:r>
      <w:r>
        <w:rPr>
          <w:b/>
          <w:bCs/>
          <w:color w:val="000000"/>
          <w:spacing w:val="0"/>
          <w:w w:val="100"/>
          <w:position w:val="0"/>
        </w:rPr>
        <w:t>重要逾期利息</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30" w:val="left"/>
        </w:tabs>
        <w:bidi w:val="0"/>
        <w:spacing w:before="0" w:after="140" w:line="379" w:lineRule="exact"/>
        <w:ind w:left="0" w:right="0" w:firstLine="0"/>
        <w:jc w:val="left"/>
      </w:pPr>
      <w:bookmarkStart w:id="1319" w:name="bookmark1319"/>
      <w:bookmarkEnd w:id="1319"/>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30" w:val="left"/>
        </w:tabs>
        <w:bidi w:val="0"/>
        <w:spacing w:before="0" w:after="0" w:line="379" w:lineRule="exact"/>
        <w:ind w:left="0" w:right="0" w:firstLine="0"/>
        <w:jc w:val="left"/>
      </w:pPr>
      <w:bookmarkStart w:id="1320" w:name="bookmark1320"/>
      <w:bookmarkEnd w:id="1320"/>
      <w:r>
        <w:rPr>
          <w:b/>
          <w:bCs/>
          <w:color w:val="000000"/>
          <w:spacing w:val="0"/>
          <w:w w:val="100"/>
          <w:position w:val="0"/>
        </w:rPr>
        <w:t>.</w:t>
      </w:r>
      <w:r>
        <w:rPr>
          <w:b/>
          <w:bCs/>
          <w:color w:val="000000"/>
          <w:spacing w:val="0"/>
          <w:w w:val="100"/>
          <w:position w:val="0"/>
        </w:rPr>
        <w:t>应收股利</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45" w:val="left"/>
        </w:tabs>
        <w:bidi w:val="0"/>
        <w:spacing w:before="0" w:after="0" w:line="379" w:lineRule="exact"/>
        <w:ind w:left="0" w:right="0" w:firstLine="0"/>
        <w:jc w:val="left"/>
      </w:pPr>
      <w:bookmarkStart w:id="1321" w:name="bookmark1321"/>
      <w:bookmarkEnd w:id="1321"/>
      <w:r>
        <w:rPr>
          <w:b/>
          <w:bCs/>
          <w:color w:val="000000"/>
          <w:spacing w:val="0"/>
          <w:w w:val="100"/>
          <w:position w:val="0"/>
        </w:rPr>
        <w:t>.</w:t>
      </w:r>
      <w:r>
        <w:rPr>
          <w:b/>
          <w:bCs/>
          <w:color w:val="000000"/>
          <w:spacing w:val="0"/>
          <w:w w:val="100"/>
          <w:position w:val="0"/>
        </w:rPr>
        <w:t xml:space="preserve">重要的账龄超过1年的应收股利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1"/>
        </w:numPr>
        <w:shd w:val="clear" w:color="auto" w:fill="auto"/>
        <w:tabs>
          <w:tab w:pos="430" w:val="left"/>
        </w:tabs>
        <w:bidi w:val="0"/>
        <w:spacing w:before="0" w:after="0" w:line="379" w:lineRule="exact"/>
        <w:ind w:left="0" w:right="0" w:firstLine="0"/>
        <w:jc w:val="left"/>
      </w:pPr>
      <w:bookmarkStart w:id="1322" w:name="bookmark1322"/>
      <w:bookmarkEnd w:id="1322"/>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37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9" w:lineRule="exact"/>
        <w:ind w:left="0" w:right="0" w:firstLine="0"/>
        <w:jc w:val="left"/>
      </w:pPr>
      <w:r>
        <w:rPr>
          <w:b/>
          <w:bCs/>
          <w:color w:val="000000"/>
          <w:spacing w:val="0"/>
          <w:w w:val="100"/>
          <w:position w:val="0"/>
        </w:rPr>
        <w:t>其他应收款</w:t>
      </w:r>
    </w:p>
    <w:p>
      <w:pPr>
        <w:pStyle w:val="Style5"/>
        <w:keepNext w:val="0"/>
        <w:keepLines w:val="0"/>
        <w:widowControl w:val="0"/>
        <w:numPr>
          <w:ilvl w:val="0"/>
          <w:numId w:val="151"/>
        </w:numPr>
        <w:shd w:val="clear" w:color="auto" w:fill="auto"/>
        <w:tabs>
          <w:tab w:pos="430" w:val="left"/>
        </w:tabs>
        <w:bidi w:val="0"/>
        <w:spacing w:before="0" w:after="0" w:line="379" w:lineRule="exact"/>
        <w:ind w:left="0" w:right="0" w:firstLine="0"/>
        <w:jc w:val="left"/>
      </w:pPr>
      <w:bookmarkStart w:id="1323" w:name="bookmark1323"/>
      <w:bookmarkEnd w:id="1323"/>
      <w:r>
        <w:rPr>
          <w:b/>
          <w:bCs/>
          <w:color w:val="000000"/>
          <w:spacing w:val="0"/>
          <w:w w:val="100"/>
          <w:position w:val="0"/>
        </w:rPr>
        <w:t>.</w:t>
      </w:r>
      <w:r>
        <w:rPr>
          <w:b/>
          <w:bCs/>
          <w:color w:val="000000"/>
          <w:spacing w:val="0"/>
          <w:w w:val="100"/>
          <w:position w:val="0"/>
        </w:rPr>
        <w:t>按账龄披露</w:t>
      </w:r>
    </w:p>
    <w:p>
      <w:pPr>
        <w:pStyle w:val="Style5"/>
        <w:keepNext w:val="0"/>
        <w:keepLines w:val="0"/>
        <w:widowControl w:val="0"/>
        <w:shd w:val="clear" w:color="auto" w:fill="auto"/>
        <w:bidi w:val="0"/>
        <w:spacing w:before="0" w:after="60" w:line="37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163,694,564.42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7,903, </w:t>
            </w:r>
            <w:r>
              <w:rPr>
                <w:color w:val="000000"/>
                <w:spacing w:val="0"/>
                <w:w w:val="100"/>
                <w:position w:val="0"/>
                <w:sz w:val="18"/>
                <w:szCs w:val="18"/>
              </w:rPr>
              <w:t>297.61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880" w:right="0" w:firstLine="0"/>
              <w:jc w:val="left"/>
              <w:rPr>
                <w:sz w:val="18"/>
                <w:szCs w:val="18"/>
              </w:rPr>
            </w:pPr>
            <w:r>
              <w:rPr>
                <w:color w:val="000000"/>
                <w:spacing w:val="0"/>
                <w:w w:val="100"/>
                <w:position w:val="0"/>
                <w:sz w:val="18"/>
                <w:szCs w:val="18"/>
              </w:rPr>
              <w:t>171,597,862.03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22,324,166.82</w:t>
            </w:r>
          </w:p>
        </w:tc>
      </w:tr>
    </w:tbl>
    <w:p>
      <w:pPr>
        <w:widowControl w:val="0"/>
        <w:spacing w:line="1" w:lineRule="exact"/>
      </w:pPr>
      <w:r>
        <w:br w:type="page"/>
      </w:r>
    </w:p>
    <w:tbl>
      <w:tblPr>
        <w:tblOverlap w:val="never"/>
        <w:jc w:val="center"/>
        <w:tblLayout w:type="fixed"/>
      </w:tblPr>
      <w:tblGrid>
        <w:gridCol w:w="4594"/>
        <w:gridCol w:w="448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9,578, </w:t>
            </w:r>
            <w:r>
              <w:rPr>
                <w:color w:val="000000"/>
                <w:spacing w:val="0"/>
                <w:w w:val="100"/>
                <w:position w:val="0"/>
                <w:sz w:val="18"/>
                <w:szCs w:val="18"/>
              </w:rPr>
              <w:t xml:space="preserve">100. </w:t>
            </w:r>
            <w:r>
              <w:rPr>
                <w:color w:val="000000"/>
                <w:spacing w:val="0"/>
                <w:w w:val="100"/>
                <w:position w:val="0"/>
                <w:sz w:val="18"/>
                <w:szCs w:val="18"/>
              </w:rPr>
              <w:t>68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6,907,878.03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100" w:right="0" w:firstLine="0"/>
              <w:jc w:val="left"/>
              <w:rPr>
                <w:sz w:val="18"/>
                <w:szCs w:val="18"/>
              </w:rPr>
            </w:pPr>
            <w:r>
              <w:rPr>
                <w:color w:val="000000"/>
                <w:spacing w:val="0"/>
                <w:w w:val="100"/>
                <w:position w:val="0"/>
                <w:sz w:val="18"/>
                <w:szCs w:val="18"/>
              </w:rPr>
              <w:t xml:space="preserve">3,249, </w:t>
            </w:r>
            <w:r>
              <w:rPr>
                <w:color w:val="000000"/>
                <w:spacing w:val="0"/>
                <w:w w:val="100"/>
                <w:position w:val="0"/>
                <w:sz w:val="18"/>
                <w:szCs w:val="18"/>
              </w:rPr>
              <w:t xml:space="preserve">073.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213,657,080.56</w:t>
            </w:r>
          </w:p>
        </w:tc>
      </w:tr>
    </w:tbl>
    <w:p>
      <w:pPr>
        <w:widowControl w:val="0"/>
        <w:spacing w:after="59" w:line="1" w:lineRule="exact"/>
      </w:pPr>
    </w:p>
    <w:p>
      <w:pPr>
        <w:pStyle w:val="Style19"/>
        <w:keepNext/>
        <w:keepLines/>
        <w:widowControl w:val="0"/>
        <w:shd w:val="clear" w:color="auto" w:fill="auto"/>
        <w:bidi w:val="0"/>
        <w:spacing w:before="0" w:after="14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color w:val="000000"/>
          <w:spacing w:val="0"/>
          <w:w w:val="100"/>
          <w:position w:val="0"/>
        </w:rPr>
        <w:t>8）.</w:t>
      </w:r>
      <w:r>
        <w:rPr>
          <w:color w:val="000000"/>
          <w:spacing w:val="0"/>
          <w:w w:val="100"/>
          <w:position w:val="0"/>
        </w:rPr>
        <w:t>按款项性质分类情况</w:t>
      </w:r>
      <w:bookmarkEnd w:id="1324"/>
      <w:bookmarkEnd w:id="1325"/>
      <w:bookmarkEnd w:id="132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委托代购款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136,854,604.30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648,405,829.02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71,745,857.82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66,425,889.17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5,056,618.44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9,999, </w:t>
            </w:r>
            <w:r>
              <w:rPr>
                <w:color w:val="000000"/>
                <w:spacing w:val="0"/>
                <w:w w:val="100"/>
                <w:position w:val="0"/>
                <w:sz w:val="18"/>
                <w:szCs w:val="18"/>
              </w:rPr>
              <w:t xml:space="preserve">790. </w:t>
            </w:r>
            <w:r>
              <w:rPr>
                <w:color w:val="000000"/>
                <w:spacing w:val="0"/>
                <w:w w:val="100"/>
                <w:position w:val="0"/>
                <w:sz w:val="18"/>
                <w:szCs w:val="18"/>
              </w:rPr>
              <w:t>01</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213,657,080.56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724,831,508.20</w:t>
            </w:r>
          </w:p>
        </w:tc>
      </w:tr>
    </w:tbl>
    <w:p>
      <w:pPr>
        <w:widowControl w:val="0"/>
        <w:spacing w:after="59" w:line="1" w:lineRule="exact"/>
      </w:pPr>
    </w:p>
    <w:p>
      <w:pPr>
        <w:pStyle w:val="Style19"/>
        <w:keepNext/>
        <w:keepLines/>
        <w:widowControl w:val="0"/>
        <w:shd w:val="clear" w:color="auto" w:fill="auto"/>
        <w:bidi w:val="0"/>
        <w:spacing w:before="0" w:after="14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color w:val="000000"/>
          <w:spacing w:val="0"/>
          <w:w w:val="100"/>
          <w:position w:val="0"/>
        </w:rPr>
        <w:t>9）.</w:t>
      </w:r>
      <w:r>
        <w:rPr>
          <w:color w:val="000000"/>
          <w:spacing w:val="0"/>
          <w:w w:val="100"/>
          <w:position w:val="0"/>
        </w:rPr>
        <w:t>坏账准备计提情况</w:t>
      </w:r>
      <w:bookmarkEnd w:id="1328"/>
      <w:bookmarkEnd w:id="1329"/>
      <w:bookmarkEnd w:id="133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42"/>
        <w:gridCol w:w="1699"/>
        <w:gridCol w:w="1694"/>
        <w:gridCol w:w="1733"/>
        <w:gridCol w:w="1694"/>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整个存续期预期 信用损失（未发 生信用减值）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整个存续期预期 信用损失（已发 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23,909,466.55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23,909,466.55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-5,466,095.47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-5,466,095.47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-4,155,613.75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-4,155,613.75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14,017,757.33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14,017,757.33</w:t>
            </w:r>
          </w:p>
        </w:tc>
      </w:tr>
    </w:tbl>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对本期发生损失准备变动的其他应收款账面余额显著变动的情况说明： </w:t>
      </w: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说明：本期因注销子公司，减少其他应收款坏账准备</w:t>
      </w:r>
      <w:r>
        <w:rPr>
          <w:color w:val="000000"/>
          <w:spacing w:val="0"/>
          <w:w w:val="100"/>
          <w:position w:val="0"/>
          <w:sz w:val="18"/>
          <w:szCs w:val="18"/>
        </w:rPr>
        <w:t>4,155,613.75</w:t>
      </w:r>
      <w:r>
        <w:rPr>
          <w:color w:val="000000"/>
          <w:spacing w:val="0"/>
          <w:w w:val="100"/>
          <w:position w:val="0"/>
        </w:rPr>
        <w:t>元。</w:t>
      </w:r>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317" w:lineRule="exact"/>
        <w:ind w:left="0" w:right="0" w:firstLine="0"/>
        <w:jc w:val="left"/>
      </w:pPr>
      <w:bookmarkStart w:id="1332" w:name="bookmark1332"/>
      <w:r>
        <w:rPr>
          <w:b/>
          <w:bCs/>
          <w:color w:val="000000"/>
          <w:spacing w:val="0"/>
          <w:w w:val="100"/>
          <w:position w:val="0"/>
        </w:rPr>
        <w:t>（</w:t>
      </w:r>
      <w:bookmarkEnd w:id="1332"/>
      <w:r>
        <w:rPr>
          <w:b/>
          <w:bCs/>
          <w:color w:val="000000"/>
          <w:spacing w:val="0"/>
          <w:w w:val="100"/>
          <w:position w:val="0"/>
        </w:rPr>
        <w:t xml:space="preserve">10）. </w:t>
      </w:r>
      <w:r>
        <w:rPr>
          <w:b/>
          <w:bCs/>
          <w:color w:val="000000"/>
          <w:spacing w:val="0"/>
          <w:w w:val="100"/>
          <w:position w:val="0"/>
        </w:rPr>
        <w:t>坏账准备的情况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54"/>
        <w:gridCol w:w="1397"/>
        <w:gridCol w:w="1397"/>
        <w:gridCol w:w="778"/>
        <w:gridCol w:w="1123"/>
        <w:gridCol w:w="1397"/>
        <w:gridCol w:w="1531"/>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33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计提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收回或</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转销或核销</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其他变动</w:t>
            </w:r>
          </w:p>
        </w:tc>
        <w:tc>
          <w:tcPr>
            <w:vMerge/>
            <w:tcBorders>
              <w:left w:val="single" w:sz="4"/>
              <w:bottom w:val="single" w:sz="4"/>
              <w:right w:val="single" w:sz="4"/>
            </w:tcBorders>
            <w:shd w:val="clear" w:color="auto" w:fill="FFFFFF"/>
            <w:vAlign w:val="center"/>
          </w:tcPr>
          <w:p>
            <w:pPr/>
          </w:p>
        </w:tc>
      </w:tr>
    </w:tbl>
    <w:p>
      <w:pPr>
        <w:widowControl w:val="0"/>
        <w:spacing w:line="1" w:lineRule="exact"/>
      </w:pPr>
      <w:r>
        <w:br w:type="page"/>
      </w:r>
    </w:p>
    <w:tbl>
      <w:tblPr>
        <w:tblOverlap w:val="never"/>
        <w:jc w:val="center"/>
        <w:tblLayout w:type="fixed"/>
      </w:tblPr>
      <w:tblGrid>
        <w:gridCol w:w="1454"/>
        <w:gridCol w:w="1397"/>
        <w:gridCol w:w="1397"/>
        <w:gridCol w:w="778"/>
        <w:gridCol w:w="1123"/>
        <w:gridCol w:w="1397"/>
        <w:gridCol w:w="1531"/>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按组合计提坏 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909,466.55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-5,466, 095.47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-4,155,613.75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14,017, </w:t>
            </w:r>
            <w:r>
              <w:rPr>
                <w:color w:val="000000"/>
                <w:spacing w:val="0"/>
                <w:w w:val="100"/>
                <w:position w:val="0"/>
                <w:sz w:val="16"/>
                <w:szCs w:val="16"/>
              </w:rPr>
              <w:t>757.33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909,466.55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-5,466, 095.47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-4,155,613.75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14,017, </w:t>
            </w:r>
            <w:r>
              <w:rPr>
                <w:color w:val="000000"/>
                <w:spacing w:val="0"/>
                <w:w w:val="100"/>
                <w:position w:val="0"/>
                <w:sz w:val="16"/>
                <w:szCs w:val="16"/>
              </w:rPr>
              <w:t xml:space="preserve">757. </w:t>
            </w:r>
            <w:r>
              <w:rPr>
                <w:color w:val="000000"/>
                <w:spacing w:val="0"/>
                <w:w w:val="100"/>
                <w:position w:val="0"/>
                <w:sz w:val="16"/>
                <w:szCs w:val="16"/>
              </w:rPr>
              <w:t>33</w:t>
            </w:r>
          </w:p>
        </w:tc>
      </w:tr>
    </w:tbl>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说明：本期因合并范围变动，不再计算坏账准备</w:t>
      </w:r>
      <w:r>
        <w:rPr>
          <w:color w:val="000000"/>
          <w:spacing w:val="0"/>
          <w:w w:val="100"/>
          <w:position w:val="0"/>
          <w:sz w:val="18"/>
          <w:szCs w:val="18"/>
        </w:rPr>
        <w:t xml:space="preserve">3, </w:t>
      </w:r>
      <w:r>
        <w:rPr>
          <w:color w:val="000000"/>
          <w:spacing w:val="0"/>
          <w:w w:val="100"/>
          <w:position w:val="0"/>
          <w:sz w:val="18"/>
          <w:szCs w:val="18"/>
        </w:rPr>
        <w:t>308.43</w:t>
      </w:r>
      <w:r>
        <w:rPr>
          <w:color w:val="000000"/>
          <w:spacing w:val="0"/>
          <w:w w:val="100"/>
          <w:position w:val="0"/>
        </w:rPr>
        <w:t xml:space="preserve">元；因注销子公司减少坏账准备 </w:t>
      </w:r>
      <w:r>
        <w:rPr>
          <w:color w:val="000000"/>
          <w:spacing w:val="0"/>
          <w:w w:val="100"/>
          <w:position w:val="0"/>
          <w:sz w:val="18"/>
          <w:szCs w:val="18"/>
        </w:rPr>
        <w:t xml:space="preserve">4,151, </w:t>
      </w:r>
      <w:r>
        <w:rPr>
          <w:color w:val="000000"/>
          <w:spacing w:val="0"/>
          <w:w w:val="100"/>
          <w:position w:val="0"/>
          <w:sz w:val="18"/>
          <w:szCs w:val="18"/>
        </w:rPr>
        <w:t xml:space="preserve">994. </w:t>
      </w:r>
      <w:r>
        <w:rPr>
          <w:color w:val="000000"/>
          <w:spacing w:val="0"/>
          <w:w w:val="100"/>
          <w:position w:val="0"/>
          <w:sz w:val="18"/>
          <w:szCs w:val="18"/>
        </w:rPr>
        <w:t xml:space="preserve">52 </w:t>
      </w:r>
      <w:r>
        <w:rPr>
          <w:color w:val="000000"/>
          <w:spacing w:val="0"/>
          <w:w w:val="100"/>
          <w:position w:val="0"/>
        </w:rPr>
        <w:t>元。</w:t>
      </w:r>
    </w:p>
    <w:p>
      <w:pPr>
        <w:pStyle w:val="Style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其中本期坏账准备转回或收回金额重要的：</w:t>
      </w:r>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53"/>
        </w:numPr>
        <w:shd w:val="clear" w:color="auto" w:fill="auto"/>
        <w:tabs>
          <w:tab w:pos="761" w:val="left"/>
        </w:tabs>
        <w:bidi w:val="0"/>
        <w:spacing w:before="0" w:after="40" w:line="307" w:lineRule="exact"/>
        <w:ind w:left="0" w:right="0" w:firstLine="0"/>
        <w:jc w:val="left"/>
      </w:pPr>
      <w:bookmarkStart w:id="1333" w:name="bookmark1333"/>
      <w:bookmarkEnd w:id="1333"/>
      <w:r>
        <w:rPr>
          <w:b/>
          <w:bCs/>
          <w:color w:val="000000"/>
          <w:spacing w:val="0"/>
          <w:w w:val="100"/>
          <w:position w:val="0"/>
        </w:rPr>
        <w:t>.</w:t>
        <w:tab/>
      </w:r>
      <w:r>
        <w:rPr>
          <w:b/>
          <w:bCs/>
          <w:color w:val="000000"/>
          <w:spacing w:val="0"/>
          <w:w w:val="100"/>
          <w:position w:val="0"/>
        </w:rPr>
        <w:t>本期实际核销的其他应收款情况</w:t>
      </w:r>
    </w:p>
    <w:p>
      <w:pPr>
        <w:pStyle w:val="Style5"/>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35"/>
        <w:gridCol w:w="447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270,000.00</w:t>
            </w:r>
          </w:p>
        </w:tc>
      </w:tr>
    </w:tbl>
    <w:p>
      <w:pPr>
        <w:widowControl w:val="0"/>
        <w:spacing w:after="35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其中重要的其他应收款核销情况：</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其他应收款核销说明：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3"/>
        </w:numPr>
        <w:shd w:val="clear" w:color="auto" w:fill="auto"/>
        <w:tabs>
          <w:tab w:pos="761" w:val="left"/>
        </w:tabs>
        <w:bidi w:val="0"/>
        <w:spacing w:before="0" w:after="140" w:line="240" w:lineRule="auto"/>
        <w:ind w:left="0" w:right="0" w:firstLine="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w:t>
        <w:tab/>
      </w:r>
      <w:r>
        <w:rPr>
          <w:color w:val="000000"/>
          <w:spacing w:val="0"/>
          <w:w w:val="100"/>
          <w:position w:val="0"/>
        </w:rPr>
        <w:t>按欠款方归集的期末余额前五名的其他应收款情况</w:t>
      </w:r>
      <w:bookmarkEnd w:id="1334"/>
      <w:bookmarkEnd w:id="1335"/>
      <w:bookmarkEnd w:id="1337"/>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1"/>
        <w:gridCol w:w="854"/>
        <w:gridCol w:w="1416"/>
        <w:gridCol w:w="2693"/>
        <w:gridCol w:w="1973"/>
        <w:gridCol w:w="1306"/>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180" w:right="0" w:firstLine="0"/>
              <w:jc w:val="left"/>
              <w:rPr>
                <w:sz w:val="18"/>
                <w:szCs w:val="18"/>
              </w:rPr>
            </w:pPr>
            <w:r>
              <w:rPr>
                <w:color w:val="000000"/>
                <w:spacing w:val="0"/>
                <w:w w:val="100"/>
                <w:position w:val="0"/>
                <w:sz w:val="18"/>
                <w:szCs w:val="18"/>
              </w:rPr>
              <w:t>单位 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8"/>
                <w:szCs w:val="18"/>
              </w:rPr>
              <w:t>款项的 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占其他应收款期末余 额合计数的比例(%)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280"/>
              <w:jc w:val="left"/>
              <w:rPr>
                <w:sz w:val="18"/>
                <w:szCs w:val="18"/>
              </w:rPr>
            </w:pPr>
            <w:r>
              <w:rPr>
                <w:color w:val="000000"/>
                <w:spacing w:val="0"/>
                <w:w w:val="100"/>
                <w:position w:val="0"/>
                <w:sz w:val="18"/>
                <w:szCs w:val="18"/>
              </w:rPr>
              <w:t>坏账准备</w:t>
            </w:r>
          </w:p>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期末余额</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15,647,674.05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r>
              <w:rPr>
                <w:color w:val="000000"/>
                <w:spacing w:val="0"/>
                <w:w w:val="100"/>
                <w:position w:val="0"/>
                <w:sz w:val="16"/>
                <w:szCs w:val="16"/>
              </w:rPr>
              <w:t xml:space="preserve">1,250,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8"/>
                <w:szCs w:val="18"/>
              </w:rPr>
              <w:t>元；</w:t>
            </w:r>
          </w:p>
          <w:p>
            <w:pPr>
              <w:pStyle w:val="Style28"/>
              <w:keepNext w:val="0"/>
              <w:keepLines w:val="0"/>
              <w:widowControl w:val="0"/>
              <w:shd w:val="clear" w:color="auto" w:fill="auto"/>
              <w:tabs>
                <w:tab w:pos="350" w:val="right"/>
                <w:tab w:pos="374" w:val="left"/>
              </w:tabs>
              <w:bidi w:val="0"/>
              <w:spacing w:before="0" w:after="100" w:line="240" w:lineRule="auto"/>
              <w:ind w:left="0" w:right="0" w:firstLine="0"/>
              <w:jc w:val="left"/>
              <w:rPr>
                <w:sz w:val="18"/>
                <w:szCs w:val="18"/>
              </w:rPr>
            </w:pPr>
            <w:r>
              <w:rPr>
                <w:color w:val="000000"/>
                <w:spacing w:val="0"/>
                <w:w w:val="100"/>
                <w:position w:val="0"/>
                <w:sz w:val="16"/>
                <w:szCs w:val="16"/>
              </w:rPr>
              <w:t>7</w:t>
              <w:tab/>
            </w:r>
            <w:r>
              <w:rPr>
                <w:color w:val="000000"/>
                <w:spacing w:val="0"/>
                <w:w w:val="100"/>
                <w:position w:val="0"/>
                <w:sz w:val="18"/>
                <w:szCs w:val="18"/>
              </w:rPr>
              <w:t>至</w:t>
              <w:tab/>
            </w:r>
            <w:r>
              <w:rPr>
                <w:color w:val="000000"/>
                <w:spacing w:val="0"/>
                <w:w w:val="100"/>
                <w:position w:val="0"/>
                <w:sz w:val="16"/>
                <w:szCs w:val="16"/>
              </w:rPr>
              <w:t xml:space="preserve">12 </w:t>
            </w:r>
            <w:r>
              <w:rPr>
                <w:color w:val="000000"/>
                <w:spacing w:val="0"/>
                <w:w w:val="100"/>
                <w:position w:val="0"/>
                <w:sz w:val="18"/>
                <w:szCs w:val="18"/>
              </w:rPr>
              <w:t xml:space="preserve">个月 </w:t>
            </w:r>
            <w:r>
              <w:rPr>
                <w:color w:val="000000"/>
                <w:spacing w:val="0"/>
                <w:w w:val="100"/>
                <w:position w:val="0"/>
                <w:sz w:val="16"/>
                <w:szCs w:val="16"/>
              </w:rPr>
              <w:t xml:space="preserve">1,425, </w:t>
            </w:r>
            <w:r>
              <w:rPr>
                <w:color w:val="000000"/>
                <w:spacing w:val="0"/>
                <w:w w:val="100"/>
                <w:position w:val="0"/>
                <w:sz w:val="16"/>
                <w:szCs w:val="16"/>
              </w:rPr>
              <w:t xml:space="preserve">061.50 </w:t>
            </w:r>
            <w:r>
              <w:rPr>
                <w:color w:val="000000"/>
                <w:spacing w:val="0"/>
                <w:w w:val="100"/>
                <w:position w:val="0"/>
                <w:sz w:val="18"/>
                <w:szCs w:val="18"/>
              </w:rPr>
              <w:t>元；</w:t>
            </w:r>
          </w:p>
          <w:p>
            <w:pPr>
              <w:pStyle w:val="Style28"/>
              <w:keepNext w:val="0"/>
              <w:keepLines w:val="0"/>
              <w:widowControl w:val="0"/>
              <w:numPr>
                <w:ilvl w:val="0"/>
                <w:numId w:val="155"/>
              </w:numPr>
              <w:shd w:val="clear" w:color="auto" w:fill="auto"/>
              <w:tabs>
                <w:tab w:pos="125" w:val="left"/>
                <w:tab w:pos="365" w:val="left"/>
                <w:tab w:pos="456" w:val="left"/>
                <w:tab w:pos="691" w:val="left"/>
                <w:tab w:pos="864" w:val="left"/>
                <w:tab w:pos="2054" w:val="right"/>
              </w:tabs>
              <w:bidi w:val="0"/>
              <w:spacing w:before="0" w:after="100" w:line="240" w:lineRule="auto"/>
              <w:ind w:left="0" w:right="0" w:firstLine="0"/>
              <w:jc w:val="left"/>
              <w:rPr>
                <w:sz w:val="18"/>
                <w:szCs w:val="18"/>
              </w:rPr>
            </w:pPr>
            <w:r>
              <w:rPr>
                <w:color w:val="000000"/>
                <w:spacing w:val="0"/>
                <w:w w:val="100"/>
                <w:position w:val="0"/>
                <w:sz w:val="18"/>
                <w:szCs w:val="18"/>
              </w:rPr>
              <w:t>至</w:t>
              <w:tab/>
            </w:r>
            <w:r>
              <w:rPr>
                <w:color w:val="000000"/>
                <w:spacing w:val="0"/>
                <w:w w:val="100"/>
                <w:position w:val="0"/>
                <w:sz w:val="16"/>
                <w:szCs w:val="16"/>
              </w:rPr>
              <w:t>2</w:t>
              <w:tab/>
            </w:r>
            <w:r>
              <w:rPr>
                <w:color w:val="000000"/>
                <w:spacing w:val="0"/>
                <w:w w:val="100"/>
                <w:position w:val="0"/>
                <w:sz w:val="18"/>
                <w:szCs w:val="18"/>
              </w:rPr>
              <w:t>年</w:t>
              <w:tab/>
            </w:r>
            <w:r>
              <w:rPr>
                <w:color w:val="000000"/>
                <w:spacing w:val="0"/>
                <w:w w:val="100"/>
                <w:position w:val="0"/>
                <w:sz w:val="16"/>
                <w:szCs w:val="16"/>
              </w:rPr>
              <w:t>3,</w:t>
              <w:tab/>
              <w:t xml:space="preserve">668, </w:t>
            </w:r>
            <w:r>
              <w:rPr>
                <w:color w:val="000000"/>
                <w:spacing w:val="0"/>
                <w:w w:val="100"/>
                <w:position w:val="0"/>
                <w:sz w:val="16"/>
                <w:szCs w:val="16"/>
              </w:rPr>
              <w:t xml:space="preserve">501. </w:t>
            </w:r>
            <w:r>
              <w:rPr>
                <w:color w:val="000000"/>
                <w:spacing w:val="0"/>
                <w:w w:val="100"/>
                <w:position w:val="0"/>
                <w:sz w:val="16"/>
                <w:szCs w:val="16"/>
              </w:rPr>
              <w:t>75</w:t>
              <w:tab/>
            </w:r>
            <w:r>
              <w:rPr>
                <w:color w:val="000000"/>
                <w:spacing w:val="0"/>
                <w:w w:val="100"/>
                <w:position w:val="0"/>
                <w:sz w:val="18"/>
                <w:szCs w:val="18"/>
              </w:rPr>
              <w:t>元；</w:t>
            </w:r>
          </w:p>
          <w:p>
            <w:pPr>
              <w:pStyle w:val="Style28"/>
              <w:keepNext w:val="0"/>
              <w:keepLines w:val="0"/>
              <w:widowControl w:val="0"/>
              <w:numPr>
                <w:ilvl w:val="0"/>
                <w:numId w:val="155"/>
              </w:numPr>
              <w:shd w:val="clear" w:color="auto" w:fill="auto"/>
              <w:tabs>
                <w:tab w:pos="134" w:val="left"/>
                <w:tab w:pos="374" w:val="left"/>
                <w:tab w:pos="466" w:val="left"/>
                <w:tab w:pos="701" w:val="left"/>
                <w:tab w:pos="874" w:val="left"/>
                <w:tab w:pos="2064" w:val="right"/>
              </w:tabs>
              <w:bidi w:val="0"/>
              <w:spacing w:before="0" w:after="100" w:line="240" w:lineRule="auto"/>
              <w:ind w:left="0" w:right="0" w:firstLine="0"/>
              <w:jc w:val="left"/>
              <w:rPr>
                <w:sz w:val="18"/>
                <w:szCs w:val="18"/>
              </w:rPr>
            </w:pPr>
            <w:r>
              <w:rPr>
                <w:color w:val="000000"/>
                <w:spacing w:val="0"/>
                <w:w w:val="100"/>
                <w:position w:val="0"/>
                <w:sz w:val="18"/>
                <w:szCs w:val="18"/>
              </w:rPr>
              <w:t>至</w:t>
              <w:tab/>
            </w:r>
            <w:r>
              <w:rPr>
                <w:color w:val="000000"/>
                <w:spacing w:val="0"/>
                <w:w w:val="100"/>
                <w:position w:val="0"/>
                <w:sz w:val="16"/>
                <w:szCs w:val="16"/>
              </w:rPr>
              <w:t>3</w:t>
              <w:tab/>
            </w:r>
            <w:r>
              <w:rPr>
                <w:color w:val="000000"/>
                <w:spacing w:val="0"/>
                <w:w w:val="100"/>
                <w:position w:val="0"/>
                <w:sz w:val="18"/>
                <w:szCs w:val="18"/>
              </w:rPr>
              <w:t>年</w:t>
              <w:tab/>
            </w:r>
            <w:r>
              <w:rPr>
                <w:color w:val="000000"/>
                <w:spacing w:val="0"/>
                <w:w w:val="100"/>
                <w:position w:val="0"/>
                <w:sz w:val="16"/>
                <w:szCs w:val="16"/>
              </w:rPr>
              <w:t>4,</w:t>
              <w:tab/>
              <w:t xml:space="preserve">332, </w:t>
            </w:r>
            <w:r>
              <w:rPr>
                <w:color w:val="000000"/>
                <w:spacing w:val="0"/>
                <w:w w:val="100"/>
                <w:position w:val="0"/>
                <w:sz w:val="16"/>
                <w:szCs w:val="16"/>
              </w:rPr>
              <w:t xml:space="preserve">728. </w:t>
            </w:r>
            <w:r>
              <w:rPr>
                <w:color w:val="000000"/>
                <w:spacing w:val="0"/>
                <w:w w:val="100"/>
                <w:position w:val="0"/>
                <w:sz w:val="16"/>
                <w:szCs w:val="16"/>
              </w:rPr>
              <w:t>30</w:t>
              <w:tab/>
            </w:r>
            <w:r>
              <w:rPr>
                <w:color w:val="000000"/>
                <w:spacing w:val="0"/>
                <w:w w:val="100"/>
                <w:position w:val="0"/>
                <w:sz w:val="18"/>
                <w:szCs w:val="18"/>
              </w:rPr>
              <w:t>元；</w:t>
            </w:r>
          </w:p>
          <w:p>
            <w:pPr>
              <w:pStyle w:val="Style28"/>
              <w:keepNext w:val="0"/>
              <w:keepLines w:val="0"/>
              <w:widowControl w:val="0"/>
              <w:numPr>
                <w:ilvl w:val="0"/>
                <w:numId w:val="155"/>
              </w:numPr>
              <w:shd w:val="clear" w:color="auto" w:fill="auto"/>
              <w:tabs>
                <w:tab w:pos="134" w:val="left"/>
                <w:tab w:pos="374" w:val="left"/>
                <w:tab w:pos="466" w:val="left"/>
                <w:tab w:pos="701" w:val="left"/>
                <w:tab w:pos="874" w:val="left"/>
                <w:tab w:pos="2011" w:val="right"/>
              </w:tabs>
              <w:bidi w:val="0"/>
              <w:spacing w:before="0" w:after="100" w:line="240" w:lineRule="auto"/>
              <w:ind w:left="0" w:right="0" w:firstLine="0"/>
              <w:jc w:val="left"/>
              <w:rPr>
                <w:sz w:val="18"/>
                <w:szCs w:val="18"/>
              </w:rPr>
            </w:pPr>
            <w:r>
              <w:rPr>
                <w:color w:val="000000"/>
                <w:spacing w:val="0"/>
                <w:w w:val="100"/>
                <w:position w:val="0"/>
                <w:sz w:val="18"/>
                <w:szCs w:val="18"/>
              </w:rPr>
              <w:t>至</w:t>
              <w:tab/>
            </w:r>
            <w:r>
              <w:rPr>
                <w:color w:val="000000"/>
                <w:spacing w:val="0"/>
                <w:w w:val="100"/>
                <w:position w:val="0"/>
                <w:sz w:val="16"/>
                <w:szCs w:val="16"/>
              </w:rPr>
              <w:t>4</w:t>
              <w:tab/>
            </w:r>
            <w:r>
              <w:rPr>
                <w:color w:val="000000"/>
                <w:spacing w:val="0"/>
                <w:w w:val="100"/>
                <w:position w:val="0"/>
                <w:sz w:val="18"/>
                <w:szCs w:val="18"/>
              </w:rPr>
              <w:t>年</w:t>
              <w:tab/>
            </w:r>
            <w:r>
              <w:rPr>
                <w:color w:val="000000"/>
                <w:spacing w:val="0"/>
                <w:w w:val="100"/>
                <w:position w:val="0"/>
                <w:sz w:val="16"/>
                <w:szCs w:val="16"/>
              </w:rPr>
              <w:t>4,</w:t>
              <w:tab/>
            </w:r>
            <w:r>
              <w:rPr>
                <w:color w:val="000000"/>
                <w:spacing w:val="0"/>
                <w:w w:val="100"/>
                <w:position w:val="0"/>
                <w:sz w:val="16"/>
                <w:szCs w:val="16"/>
              </w:rPr>
              <w:t>971,382.50</w:t>
              <w:tab/>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7.32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4,414,538.08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12, 990, </w:t>
            </w:r>
            <w:r>
              <w:rPr>
                <w:color w:val="000000"/>
                <w:spacing w:val="0"/>
                <w:w w:val="100"/>
                <w:position w:val="0"/>
                <w:sz w:val="16"/>
                <w:szCs w:val="16"/>
              </w:rPr>
              <w:t xml:space="preserve">662.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6. </w:t>
            </w:r>
            <w:r>
              <w:rPr>
                <w:color w:val="000000"/>
                <w:spacing w:val="0"/>
                <w:w w:val="100"/>
                <w:position w:val="0"/>
                <w:sz w:val="16"/>
                <w:szCs w:val="16"/>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77, </w:t>
            </w:r>
            <w:r>
              <w:rPr>
                <w:color w:val="000000"/>
                <w:spacing w:val="0"/>
                <w:w w:val="100"/>
                <w:position w:val="0"/>
                <w:sz w:val="16"/>
                <w:szCs w:val="16"/>
              </w:rPr>
              <w:t xml:space="preserve">943. </w:t>
            </w:r>
            <w:r>
              <w:rPr>
                <w:color w:val="000000"/>
                <w:spacing w:val="0"/>
                <w:w w:val="100"/>
                <w:position w:val="0"/>
                <w:sz w:val="16"/>
                <w:szCs w:val="16"/>
              </w:rPr>
              <w:t>97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2,611,000.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7</w:t>
            </w:r>
            <w:r>
              <w:rPr>
                <w:color w:val="000000"/>
                <w:spacing w:val="0"/>
                <w:w w:val="100"/>
                <w:position w:val="0"/>
                <w:sz w:val="18"/>
                <w:szCs w:val="18"/>
              </w:rPr>
              <w:t>至</w:t>
            </w:r>
            <w:r>
              <w:rPr>
                <w:color w:val="000000"/>
                <w:spacing w:val="0"/>
                <w:w w:val="100"/>
                <w:position w:val="0"/>
                <w:sz w:val="16"/>
                <w:szCs w:val="16"/>
              </w:rPr>
              <w:t>12</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130, </w:t>
            </w:r>
            <w:r>
              <w:rPr>
                <w:color w:val="000000"/>
                <w:spacing w:val="0"/>
                <w:w w:val="100"/>
                <w:position w:val="0"/>
                <w:sz w:val="16"/>
                <w:szCs w:val="16"/>
              </w:rPr>
              <w:t xml:space="preserve">550. </w:t>
            </w:r>
            <w:r>
              <w:rPr>
                <w:color w:val="000000"/>
                <w:spacing w:val="0"/>
                <w:w w:val="100"/>
                <w:position w:val="0"/>
                <w:sz w:val="16"/>
                <w:szCs w:val="16"/>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2, 599, </w:t>
            </w:r>
            <w:r>
              <w:rPr>
                <w:color w:val="000000"/>
                <w:spacing w:val="0"/>
                <w:w w:val="100"/>
                <w:position w:val="0"/>
                <w:sz w:val="16"/>
                <w:szCs w:val="16"/>
              </w:rPr>
              <w:t xml:space="preserve">144.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7</w:t>
            </w:r>
            <w:r>
              <w:rPr>
                <w:color w:val="000000"/>
                <w:spacing w:val="0"/>
                <w:w w:val="100"/>
                <w:position w:val="0"/>
                <w:sz w:val="18"/>
                <w:szCs w:val="18"/>
              </w:rPr>
              <w:t>至</w:t>
            </w:r>
            <w:r>
              <w:rPr>
                <w:color w:val="000000"/>
                <w:spacing w:val="0"/>
                <w:w w:val="100"/>
                <w:position w:val="0"/>
                <w:sz w:val="16"/>
                <w:szCs w:val="16"/>
              </w:rPr>
              <w:t>12</w:t>
            </w:r>
            <w:r>
              <w:rPr>
                <w:color w:val="000000"/>
                <w:spacing w:val="0"/>
                <w:w w:val="100"/>
                <w:position w:val="0"/>
                <w:sz w:val="18"/>
                <w:szCs w:val="18"/>
              </w:rPr>
              <w:t>个月</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129, </w:t>
            </w:r>
            <w:r>
              <w:rPr>
                <w:color w:val="000000"/>
                <w:spacing w:val="0"/>
                <w:w w:val="100"/>
                <w:position w:val="0"/>
                <w:sz w:val="16"/>
                <w:szCs w:val="16"/>
              </w:rPr>
              <w:t xml:space="preserve">957. </w:t>
            </w:r>
            <w:r>
              <w:rPr>
                <w:color w:val="000000"/>
                <w:spacing w:val="0"/>
                <w:w w:val="100"/>
                <w:position w:val="0"/>
                <w:sz w:val="16"/>
                <w:szCs w:val="16"/>
              </w:rPr>
              <w:t>19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2, 324, </w:t>
            </w:r>
            <w:r>
              <w:rPr>
                <w:color w:val="000000"/>
                <w:spacing w:val="0"/>
                <w:w w:val="100"/>
                <w:position w:val="0"/>
                <w:sz w:val="16"/>
                <w:szCs w:val="16"/>
              </w:rPr>
              <w:t xml:space="preserve">750.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2-3</w:t>
            </w:r>
            <w:r>
              <w:rPr>
                <w:color w:val="000000"/>
                <w:spacing w:val="0"/>
                <w:w w:val="100"/>
                <w:position w:val="0"/>
                <w:sz w:val="18"/>
                <w:szCs w:val="18"/>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rPr>
                <w:sz w:val="16"/>
                <w:szCs w:val="16"/>
              </w:rPr>
            </w:pPr>
            <w:r>
              <w:rPr>
                <w:color w:val="000000"/>
                <w:spacing w:val="0"/>
                <w:w w:val="100"/>
                <w:position w:val="0"/>
                <w:sz w:val="16"/>
                <w:szCs w:val="16"/>
              </w:rPr>
              <w:t xml:space="preserve">1. </w:t>
            </w:r>
            <w:r>
              <w:rPr>
                <w:color w:val="000000"/>
                <w:spacing w:val="0"/>
                <w:w w:val="100"/>
                <w:position w:val="0"/>
                <w:sz w:val="16"/>
                <w:szCs w:val="16"/>
              </w:rPr>
              <w:t>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697, </w:t>
            </w:r>
            <w:r>
              <w:rPr>
                <w:color w:val="000000"/>
                <w:spacing w:val="0"/>
                <w:w w:val="100"/>
                <w:position w:val="0"/>
                <w:sz w:val="16"/>
                <w:szCs w:val="16"/>
              </w:rPr>
              <w:t xml:space="preserve">425. </w:t>
            </w:r>
            <w:r>
              <w:rPr>
                <w:color w:val="000000"/>
                <w:spacing w:val="0"/>
                <w:w w:val="100"/>
                <w:position w:val="0"/>
                <w:sz w:val="16"/>
                <w:szCs w:val="16"/>
              </w:rPr>
              <w:t>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36,173, </w:t>
            </w:r>
            <w:r>
              <w:rPr>
                <w:color w:val="000000"/>
                <w:spacing w:val="0"/>
                <w:w w:val="100"/>
                <w:position w:val="0"/>
                <w:sz w:val="16"/>
                <w:szCs w:val="16"/>
              </w:rPr>
              <w:t>230.05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 </w:t>
            </w:r>
            <w:r>
              <w:rPr>
                <w:color w:val="000000"/>
                <w:spacing w:val="0"/>
                <w:w w:val="100"/>
                <w:position w:val="0"/>
                <w:sz w:val="16"/>
                <w:szCs w:val="16"/>
              </w:rPr>
              <w:t>93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5,450,414. </w:t>
            </w:r>
            <w:r>
              <w:rPr>
                <w:color w:val="000000"/>
                <w:spacing w:val="0"/>
                <w:w w:val="100"/>
                <w:position w:val="0"/>
                <w:sz w:val="16"/>
                <w:szCs w:val="16"/>
              </w:rPr>
              <w:t>24</w:t>
            </w:r>
          </w:p>
        </w:tc>
      </w:tr>
    </w:tbl>
    <w:p>
      <w:pPr>
        <w:widowControl w:val="0"/>
        <w:spacing w:after="359" w:line="1" w:lineRule="exact"/>
      </w:pPr>
    </w:p>
    <w:p>
      <w:pPr>
        <w:widowControl w:val="0"/>
        <w:spacing w:line="1" w:lineRule="exact"/>
      </w:pPr>
    </w:p>
    <w:tbl>
      <w:tblPr>
        <w:tblOverlap w:val="never"/>
        <w:jc w:val="left"/>
        <w:tblLayout w:type="fixed"/>
      </w:tblPr>
      <w:tblGrid>
        <w:gridCol w:w="730"/>
        <w:gridCol w:w="5002"/>
      </w:tblGrid>
      <w:tr>
        <w:trPr>
          <w:trHeight w:val="317" w:hRule="exact"/>
        </w:trPr>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(13).</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涉及政府补助的应收款项</w:t>
            </w:r>
          </w:p>
        </w:tc>
      </w:tr>
      <w:tr>
        <w:trPr>
          <w:trHeight w:val="365"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37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(14).</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因金融资产转移而终止确认的其他应收款</w:t>
            </w:r>
          </w:p>
        </w:tc>
      </w:tr>
      <w:tr>
        <w:trPr>
          <w:trHeight w:val="370"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374"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(15).</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转移其他应收款且继续涉入形成的资产、负债的金额</w:t>
            </w:r>
          </w:p>
        </w:tc>
      </w:tr>
      <w:tr>
        <w:trPr>
          <w:trHeight w:val="341" w:hRule="exact"/>
        </w:trPr>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p>
        </w:tc>
        <w:tc>
          <w:tcPr>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V</w:t>
            </w:r>
            <w:r>
              <w:rPr>
                <w:color w:val="000000"/>
                <w:spacing w:val="0"/>
                <w:w w:val="100"/>
                <w:position w:val="0"/>
              </w:rPr>
              <w:t>不适用</w:t>
            </w:r>
          </w:p>
        </w:tc>
      </w:tr>
      <w:tr>
        <w:trPr>
          <w:trHeight w:val="283" w:hRule="exact"/>
        </w:trPr>
        <w:tc>
          <w:tcPr>
            <w:gridSpan w:val="2"/>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tc>
      </w:tr>
    </w:tbl>
    <w:p>
      <w:pPr>
        <w:spacing w:lineRule="exact" w:line="1"/>
        <w:rPr>
          <w:sz w:val="2"/>
          <w:szCs w:val="2"/>
        </w:rPr>
      </w:pPr>
      <w:r>
        <w:br w:type="page"/>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793115</wp:posOffset>
                </wp:positionH>
                <wp:positionV relativeFrom="paragraph">
                  <wp:posOffset>0</wp:posOffset>
                </wp:positionV>
                <wp:extent cx="1097280" cy="877570"/>
                <wp:wrapTopAndBottom/>
                <wp:docPr id="79" name="Shape 79"/>
                <a:graphic xmlns:a="http://schemas.openxmlformats.org/drawingml/2006/main">
                  <a:graphicData uri="http://schemas.microsoft.com/office/word/2010/wordprocessingShape">
                    <wps:wsp>
                      <wps:cNvSpPr txBox="1"/>
                      <wps:spPr>
                        <a:xfrm>
                          <a:ext cx="1097280" cy="877570"/>
                        </a:xfrm>
                        <a:prstGeom prst="rect"/>
                        <a:noFill/>
                      </wps:spPr>
                      <wps:txbx>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1271" w:name="bookmark1271"/>
                            <w:bookmarkStart w:id="1272" w:name="bookmark1272"/>
                            <w:bookmarkStart w:id="1273" w:name="bookmark1273"/>
                            <w:r>
                              <w:rPr>
                                <w:rFonts w:ascii="Calibri" w:eastAsia="Calibri" w:hAnsi="Calibri" w:cs="Calibri"/>
                                <w:color w:val="000000"/>
                                <w:spacing w:val="0"/>
                                <w:w w:val="100"/>
                                <w:position w:val="0"/>
                                <w:sz w:val="20"/>
                                <w:szCs w:val="20"/>
                              </w:rPr>
                              <w:t>9.</w:t>
                            </w:r>
                            <w:r>
                              <w:rPr>
                                <w:color w:val="000000"/>
                                <w:spacing w:val="0"/>
                                <w:w w:val="100"/>
                                <w:position w:val="0"/>
                              </w:rPr>
                              <w:t>存货</w:t>
                            </w:r>
                            <w:bookmarkEnd w:id="1271"/>
                            <w:bookmarkEnd w:id="1272"/>
                            <w:bookmarkEnd w:id="1273"/>
                          </w:p>
                          <w:p>
                            <w:pPr>
                              <w:pStyle w:val="Style19"/>
                              <w:keepNext/>
                              <w:keepLines/>
                              <w:widowControl w:val="0"/>
                              <w:shd w:val="clear" w:color="auto" w:fill="auto"/>
                              <w:bidi w:val="0"/>
                              <w:spacing w:before="0" w:after="120" w:line="240" w:lineRule="auto"/>
                              <w:ind w:left="0" w:right="0" w:firstLine="0"/>
                              <w:jc w:val="left"/>
                            </w:pPr>
                            <w:bookmarkStart w:id="1271" w:name="bookmark1271"/>
                            <w:bookmarkStart w:id="1272" w:name="bookmark1272"/>
                            <w:bookmarkStart w:id="1274" w:name="bookmark1274"/>
                            <w:r>
                              <w:rPr>
                                <w:color w:val="000000"/>
                                <w:spacing w:val="0"/>
                                <w:w w:val="100"/>
                                <w:position w:val="0"/>
                              </w:rPr>
                              <w:t>(1).</w:t>
                            </w:r>
                            <w:r>
                              <w:rPr>
                                <w:color w:val="000000"/>
                                <w:spacing w:val="0"/>
                                <w:w w:val="100"/>
                                <w:position w:val="0"/>
                              </w:rPr>
                              <w:t>存货分类</w:t>
                            </w:r>
                            <w:bookmarkEnd w:id="1271"/>
                            <w:bookmarkEnd w:id="1272"/>
                            <w:bookmarkEnd w:id="127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wps:txbx>
                      <wps:bodyPr lIns="0" tIns="0" rIns="0" bIns="0">
                        <a:noAutoFit/>
                      </wps:bodyPr>
                    </wps:wsp>
                  </a:graphicData>
                </a:graphic>
              </wp:anchor>
            </w:drawing>
          </mc:Choice>
          <mc:Fallback>
            <w:pict>
              <v:shape id="_x0000_s1105" type="#_x0000_t202" style="position:absolute;margin-left:62.450000000000003pt;margin-top:0;width:86.400000000000006pt;height:69.100000000000009pt;z-index:-125829369;mso-wrap-distance-left:0;mso-wrap-distance-right:0;mso-position-horizontal-relative:page" filled="f" stroked="f">
                <v:textbox inset="0,0,0,0">
                  <w:txbxContent>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1271" w:name="bookmark1271"/>
                      <w:bookmarkStart w:id="1272" w:name="bookmark1272"/>
                      <w:bookmarkStart w:id="1273" w:name="bookmark1273"/>
                      <w:r>
                        <w:rPr>
                          <w:rFonts w:ascii="Calibri" w:eastAsia="Calibri" w:hAnsi="Calibri" w:cs="Calibri"/>
                          <w:color w:val="000000"/>
                          <w:spacing w:val="0"/>
                          <w:w w:val="100"/>
                          <w:position w:val="0"/>
                          <w:sz w:val="20"/>
                          <w:szCs w:val="20"/>
                        </w:rPr>
                        <w:t>9.</w:t>
                      </w:r>
                      <w:r>
                        <w:rPr>
                          <w:color w:val="000000"/>
                          <w:spacing w:val="0"/>
                          <w:w w:val="100"/>
                          <w:position w:val="0"/>
                        </w:rPr>
                        <w:t>存货</w:t>
                      </w:r>
                      <w:bookmarkEnd w:id="1271"/>
                      <w:bookmarkEnd w:id="1272"/>
                      <w:bookmarkEnd w:id="1273"/>
                    </w:p>
                    <w:p>
                      <w:pPr>
                        <w:pStyle w:val="Style19"/>
                        <w:keepNext/>
                        <w:keepLines/>
                        <w:widowControl w:val="0"/>
                        <w:shd w:val="clear" w:color="auto" w:fill="auto"/>
                        <w:bidi w:val="0"/>
                        <w:spacing w:before="0" w:after="120" w:line="240" w:lineRule="auto"/>
                        <w:ind w:left="0" w:right="0" w:firstLine="0"/>
                        <w:jc w:val="left"/>
                      </w:pPr>
                      <w:bookmarkStart w:id="1271" w:name="bookmark1271"/>
                      <w:bookmarkStart w:id="1272" w:name="bookmark1272"/>
                      <w:bookmarkStart w:id="1274" w:name="bookmark1274"/>
                      <w:r>
                        <w:rPr>
                          <w:color w:val="000000"/>
                          <w:spacing w:val="0"/>
                          <w:w w:val="100"/>
                          <w:position w:val="0"/>
                        </w:rPr>
                        <w:t>(1).</w:t>
                      </w:r>
                      <w:r>
                        <w:rPr>
                          <w:color w:val="000000"/>
                          <w:spacing w:val="0"/>
                          <w:w w:val="100"/>
                          <w:position w:val="0"/>
                        </w:rPr>
                        <w:t>存货分类</w:t>
                      </w:r>
                      <w:bookmarkEnd w:id="1271"/>
                      <w:bookmarkEnd w:id="1272"/>
                      <w:bookmarkEnd w:id="1274"/>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xbxContent>
                </v:textbox>
                <w10:wrap type="topAndBottom" anchorx="page"/>
              </v:shape>
            </w:pict>
          </mc:Fallback>
        </mc:AlternateConten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02"/>
        <w:gridCol w:w="1416"/>
        <w:gridCol w:w="1282"/>
        <w:gridCol w:w="1416"/>
        <w:gridCol w:w="1421"/>
        <w:gridCol w:w="1195"/>
        <w:gridCol w:w="1430"/>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存货跌价准备/ 合同履约成本减 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存货跌价准备/</w:t>
            </w:r>
          </w:p>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合同履约成本</w:t>
            </w:r>
          </w:p>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743, 047, </w:t>
            </w:r>
            <w:r>
              <w:rPr>
                <w:color w:val="000000"/>
                <w:spacing w:val="0"/>
                <w:w w:val="100"/>
                <w:position w:val="0"/>
                <w:sz w:val="12"/>
                <w:szCs w:val="12"/>
              </w:rPr>
              <w:t xml:space="preserve">442. </w:t>
            </w:r>
            <w:r>
              <w:rPr>
                <w:color w:val="000000"/>
                <w:spacing w:val="0"/>
                <w:w w:val="100"/>
                <w:position w:val="0"/>
                <w:sz w:val="12"/>
                <w:szCs w:val="12"/>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31,039, </w:t>
            </w:r>
            <w:r>
              <w:rPr>
                <w:color w:val="000000"/>
                <w:spacing w:val="0"/>
                <w:w w:val="100"/>
                <w:position w:val="0"/>
                <w:sz w:val="12"/>
                <w:szCs w:val="12"/>
              </w:rPr>
              <w:t xml:space="preserve">881.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712, </w:t>
            </w:r>
            <w:r>
              <w:rPr>
                <w:color w:val="000000"/>
                <w:spacing w:val="0"/>
                <w:w w:val="100"/>
                <w:position w:val="0"/>
                <w:sz w:val="12"/>
                <w:szCs w:val="12"/>
              </w:rPr>
              <w:t xml:space="preserve">007,561. </w:t>
            </w:r>
            <w:r>
              <w:rPr>
                <w:color w:val="000000"/>
                <w:spacing w:val="0"/>
                <w:w w:val="100"/>
                <w:position w:val="0"/>
                <w:sz w:val="12"/>
                <w:szCs w:val="12"/>
              </w:rPr>
              <w:t>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1, 729,528, </w:t>
            </w:r>
            <w:r>
              <w:rPr>
                <w:color w:val="000000"/>
                <w:spacing w:val="0"/>
                <w:w w:val="100"/>
                <w:position w:val="0"/>
                <w:sz w:val="12"/>
                <w:szCs w:val="12"/>
              </w:rPr>
              <w:t>151.89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25,752, </w:t>
            </w:r>
            <w:r>
              <w:rPr>
                <w:color w:val="000000"/>
                <w:spacing w:val="0"/>
                <w:w w:val="100"/>
                <w:position w:val="0"/>
                <w:sz w:val="12"/>
                <w:szCs w:val="12"/>
              </w:rPr>
              <w:t>127.</w:t>
            </w:r>
            <w:r>
              <w:rPr>
                <w:color w:val="000000"/>
                <w:spacing w:val="0"/>
                <w:w w:val="100"/>
                <w:position w:val="0"/>
                <w:sz w:val="12"/>
                <w:szCs w:val="12"/>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1, 703, 776, </w:t>
            </w:r>
            <w:r>
              <w:rPr>
                <w:color w:val="000000"/>
                <w:spacing w:val="0"/>
                <w:w w:val="100"/>
                <w:position w:val="0"/>
                <w:sz w:val="12"/>
                <w:szCs w:val="12"/>
              </w:rPr>
              <w:t xml:space="preserve">024. </w:t>
            </w:r>
            <w:r>
              <w:rPr>
                <w:color w:val="000000"/>
                <w:spacing w:val="0"/>
                <w:w w:val="100"/>
                <w:position w:val="0"/>
                <w:sz w:val="12"/>
                <w:szCs w:val="12"/>
              </w:rPr>
              <w:t>70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4, </w:t>
            </w:r>
            <w:r>
              <w:rPr>
                <w:color w:val="000000"/>
                <w:spacing w:val="0"/>
                <w:w w:val="100"/>
                <w:position w:val="0"/>
                <w:sz w:val="12"/>
                <w:szCs w:val="12"/>
              </w:rPr>
              <w:t>185,851.34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4,185, </w:t>
            </w:r>
            <w:r>
              <w:rPr>
                <w:color w:val="000000"/>
                <w:spacing w:val="0"/>
                <w:w w:val="100"/>
                <w:position w:val="0"/>
                <w:sz w:val="12"/>
                <w:szCs w:val="12"/>
              </w:rPr>
              <w:t>851.34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37, 540, </w:t>
            </w:r>
            <w:r>
              <w:rPr>
                <w:color w:val="000000"/>
                <w:spacing w:val="0"/>
                <w:w w:val="100"/>
                <w:position w:val="0"/>
                <w:sz w:val="12"/>
                <w:szCs w:val="12"/>
              </w:rPr>
              <w:t xml:space="preserve">467. </w:t>
            </w:r>
            <w:r>
              <w:rPr>
                <w:color w:val="000000"/>
                <w:spacing w:val="0"/>
                <w:w w:val="100"/>
                <w:position w:val="0"/>
                <w:sz w:val="12"/>
                <w:szCs w:val="12"/>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37, 540, </w:t>
            </w:r>
            <w:r>
              <w:rPr>
                <w:color w:val="000000"/>
                <w:spacing w:val="0"/>
                <w:w w:val="100"/>
                <w:position w:val="0"/>
                <w:sz w:val="12"/>
                <w:szCs w:val="12"/>
              </w:rPr>
              <w:t xml:space="preserve">467. </w:t>
            </w:r>
            <w:r>
              <w:rPr>
                <w:color w:val="000000"/>
                <w:spacing w:val="0"/>
                <w:w w:val="100"/>
                <w:position w:val="0"/>
                <w:sz w:val="12"/>
                <w:szCs w:val="12"/>
              </w:rPr>
              <w:t>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136, 694, </w:t>
            </w:r>
            <w:r>
              <w:rPr>
                <w:color w:val="000000"/>
                <w:spacing w:val="0"/>
                <w:w w:val="100"/>
                <w:position w:val="0"/>
                <w:sz w:val="12"/>
                <w:szCs w:val="12"/>
              </w:rPr>
              <w:t>008.95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2,925, </w:t>
            </w:r>
            <w:r>
              <w:rPr>
                <w:color w:val="000000"/>
                <w:spacing w:val="0"/>
                <w:w w:val="100"/>
                <w:position w:val="0"/>
                <w:sz w:val="12"/>
                <w:szCs w:val="12"/>
              </w:rPr>
              <w:t xml:space="preserve">691. </w:t>
            </w:r>
            <w:r>
              <w:rPr>
                <w:color w:val="000000"/>
                <w:spacing w:val="0"/>
                <w:w w:val="100"/>
                <w:position w:val="0"/>
                <w:sz w:val="12"/>
                <w:szCs w:val="12"/>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133, </w:t>
            </w:r>
            <w:r>
              <w:rPr>
                <w:color w:val="000000"/>
                <w:spacing w:val="0"/>
                <w:w w:val="100"/>
                <w:position w:val="0"/>
                <w:sz w:val="12"/>
                <w:szCs w:val="12"/>
              </w:rPr>
              <w:t xml:space="preserve">768,317. </w:t>
            </w:r>
            <w:r>
              <w:rPr>
                <w:color w:val="000000"/>
                <w:spacing w:val="0"/>
                <w:w w:val="100"/>
                <w:position w:val="0"/>
                <w:sz w:val="12"/>
                <w:szCs w:val="12"/>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412, 742,</w:t>
            </w:r>
            <w:r>
              <w:rPr>
                <w:color w:val="000000"/>
                <w:spacing w:val="0"/>
                <w:w w:val="100"/>
                <w:position w:val="0"/>
                <w:sz w:val="12"/>
                <w:szCs w:val="12"/>
              </w:rPr>
              <w:t xml:space="preserve">175. </w:t>
            </w:r>
            <w:r>
              <w:rPr>
                <w:color w:val="000000"/>
                <w:spacing w:val="0"/>
                <w:w w:val="100"/>
                <w:position w:val="0"/>
                <w:sz w:val="12"/>
                <w:szCs w:val="12"/>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24, 896, </w:t>
            </w:r>
            <w:r>
              <w:rPr>
                <w:color w:val="000000"/>
                <w:spacing w:val="0"/>
                <w:w w:val="100"/>
                <w:position w:val="0"/>
                <w:sz w:val="12"/>
                <w:szCs w:val="12"/>
              </w:rPr>
              <w:t xml:space="preserve">154. </w:t>
            </w:r>
            <w:r>
              <w:rPr>
                <w:color w:val="000000"/>
                <w:spacing w:val="0"/>
                <w:w w:val="100"/>
                <w:position w:val="0"/>
                <w:sz w:val="12"/>
                <w:szCs w:val="12"/>
              </w:rPr>
              <w:t>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387, </w:t>
            </w:r>
            <w:r>
              <w:rPr>
                <w:color w:val="000000"/>
                <w:spacing w:val="0"/>
                <w:w w:val="100"/>
                <w:position w:val="0"/>
                <w:sz w:val="12"/>
                <w:szCs w:val="12"/>
              </w:rPr>
              <w:t xml:space="preserve">846,021. </w:t>
            </w:r>
            <w:r>
              <w:rPr>
                <w:color w:val="000000"/>
                <w:spacing w:val="0"/>
                <w:w w:val="100"/>
                <w:position w:val="0"/>
                <w:sz w:val="12"/>
                <w:szCs w:val="12"/>
              </w:rPr>
              <w:t>39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1,963, 848, </w:t>
            </w:r>
            <w:r>
              <w:rPr>
                <w:color w:val="000000"/>
                <w:spacing w:val="0"/>
                <w:w w:val="100"/>
                <w:position w:val="0"/>
                <w:sz w:val="12"/>
                <w:szCs w:val="12"/>
              </w:rPr>
              <w:t>147.61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33, 287, </w:t>
            </w:r>
            <w:r>
              <w:rPr>
                <w:color w:val="000000"/>
                <w:spacing w:val="0"/>
                <w:w w:val="100"/>
                <w:position w:val="0"/>
                <w:sz w:val="12"/>
                <w:szCs w:val="12"/>
              </w:rPr>
              <w:t xml:space="preserve">733. </w:t>
            </w:r>
            <w:r>
              <w:rPr>
                <w:color w:val="000000"/>
                <w:spacing w:val="0"/>
                <w:w w:val="100"/>
                <w:position w:val="0"/>
                <w:sz w:val="12"/>
                <w:szCs w:val="12"/>
              </w:rPr>
              <w:t>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1,930,560,414.58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1, 270, 086, </w:t>
            </w:r>
            <w:r>
              <w:rPr>
                <w:color w:val="000000"/>
                <w:spacing w:val="0"/>
                <w:w w:val="100"/>
                <w:position w:val="0"/>
                <w:sz w:val="12"/>
                <w:szCs w:val="12"/>
              </w:rPr>
              <w:t xml:space="preserve">728. </w:t>
            </w:r>
            <w:r>
              <w:rPr>
                <w:color w:val="000000"/>
                <w:spacing w:val="0"/>
                <w:w w:val="100"/>
                <w:position w:val="0"/>
                <w:sz w:val="12"/>
                <w:szCs w:val="12"/>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22, 794, </w:t>
            </w:r>
            <w:r>
              <w:rPr>
                <w:color w:val="000000"/>
                <w:spacing w:val="0"/>
                <w:w w:val="100"/>
                <w:position w:val="0"/>
                <w:sz w:val="12"/>
                <w:szCs w:val="12"/>
              </w:rPr>
              <w:t xml:space="preserve">578. </w:t>
            </w:r>
            <w:r>
              <w:rPr>
                <w:color w:val="000000"/>
                <w:spacing w:val="0"/>
                <w:w w:val="100"/>
                <w:position w:val="0"/>
                <w:sz w:val="12"/>
                <w:szCs w:val="12"/>
              </w:rPr>
              <w:t>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1, 247, 292, </w:t>
            </w:r>
            <w:r>
              <w:rPr>
                <w:color w:val="000000"/>
                <w:spacing w:val="0"/>
                <w:w w:val="100"/>
                <w:position w:val="0"/>
                <w:sz w:val="12"/>
                <w:szCs w:val="12"/>
              </w:rPr>
              <w:t xml:space="preserve">149. </w:t>
            </w:r>
            <w:r>
              <w:rPr>
                <w:color w:val="000000"/>
                <w:spacing w:val="0"/>
                <w:w w:val="100"/>
                <w:position w:val="0"/>
                <w:sz w:val="12"/>
                <w:szCs w:val="12"/>
              </w:rPr>
              <w:t>37</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2, 847, 775, </w:t>
            </w:r>
            <w:r>
              <w:rPr>
                <w:color w:val="000000"/>
                <w:spacing w:val="0"/>
                <w:w w:val="100"/>
                <w:position w:val="0"/>
                <w:sz w:val="12"/>
                <w:szCs w:val="12"/>
              </w:rPr>
              <w:t xml:space="preserve">450. </w:t>
            </w:r>
            <w:r>
              <w:rPr>
                <w:color w:val="000000"/>
                <w:spacing w:val="0"/>
                <w:w w:val="100"/>
                <w:position w:val="0"/>
                <w:sz w:val="12"/>
                <w:szCs w:val="12"/>
              </w:rPr>
              <w:t>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2"/>
                <w:szCs w:val="12"/>
              </w:rPr>
            </w:pPr>
            <w:r>
              <w:rPr>
                <w:color w:val="000000"/>
                <w:spacing w:val="0"/>
                <w:w w:val="100"/>
                <w:position w:val="0"/>
                <w:sz w:val="12"/>
                <w:szCs w:val="12"/>
              </w:rPr>
              <w:t xml:space="preserve">67, 253, </w:t>
            </w:r>
            <w:r>
              <w:rPr>
                <w:color w:val="000000"/>
                <w:spacing w:val="0"/>
                <w:w w:val="100"/>
                <w:position w:val="0"/>
                <w:sz w:val="12"/>
                <w:szCs w:val="12"/>
              </w:rPr>
              <w:t xml:space="preserve">305. </w:t>
            </w:r>
            <w:r>
              <w:rPr>
                <w:color w:val="000000"/>
                <w:spacing w:val="0"/>
                <w:w w:val="100"/>
                <w:position w:val="0"/>
                <w:sz w:val="12"/>
                <w:szCs w:val="12"/>
              </w:rPr>
              <w:t>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2, 780, 522, </w:t>
            </w:r>
            <w:r>
              <w:rPr>
                <w:color w:val="000000"/>
                <w:spacing w:val="0"/>
                <w:w w:val="100"/>
                <w:position w:val="0"/>
                <w:sz w:val="12"/>
                <w:szCs w:val="12"/>
              </w:rPr>
              <w:t xml:space="preserve">144. </w:t>
            </w:r>
            <w:r>
              <w:rPr>
                <w:color w:val="000000"/>
                <w:spacing w:val="0"/>
                <w:w w:val="100"/>
                <w:position w:val="0"/>
                <w:sz w:val="12"/>
                <w:szCs w:val="12"/>
              </w:rPr>
              <w:t>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3, 449, 897, </w:t>
            </w:r>
            <w:r>
              <w:rPr>
                <w:color w:val="000000"/>
                <w:spacing w:val="0"/>
                <w:w w:val="100"/>
                <w:position w:val="0"/>
                <w:sz w:val="12"/>
                <w:szCs w:val="12"/>
              </w:rPr>
              <w:t xml:space="preserve">522. </w:t>
            </w:r>
            <w:r>
              <w:rPr>
                <w:color w:val="000000"/>
                <w:spacing w:val="0"/>
                <w:w w:val="100"/>
                <w:position w:val="0"/>
                <w:sz w:val="12"/>
                <w:szCs w:val="12"/>
              </w:rPr>
              <w:t>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73, 442, </w:t>
            </w:r>
            <w:r>
              <w:rPr>
                <w:color w:val="000000"/>
                <w:spacing w:val="0"/>
                <w:w w:val="100"/>
                <w:position w:val="0"/>
                <w:sz w:val="12"/>
                <w:szCs w:val="12"/>
              </w:rPr>
              <w:t>860.</w:t>
            </w:r>
            <w:r>
              <w:rPr>
                <w:color w:val="000000"/>
                <w:spacing w:val="0"/>
                <w:w w:val="100"/>
                <w:position w:val="0"/>
                <w:sz w:val="12"/>
                <w:szCs w:val="12"/>
              </w:rPr>
              <w:t>15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3, 376, 454, </w:t>
            </w:r>
            <w:r>
              <w:rPr>
                <w:color w:val="000000"/>
                <w:spacing w:val="0"/>
                <w:w w:val="100"/>
                <w:position w:val="0"/>
                <w:sz w:val="12"/>
                <w:szCs w:val="12"/>
              </w:rPr>
              <w:t xml:space="preserve">662. </w:t>
            </w:r>
            <w:r>
              <w:rPr>
                <w:color w:val="000000"/>
                <w:spacing w:val="0"/>
                <w:w w:val="100"/>
                <w:position w:val="0"/>
                <w:sz w:val="12"/>
                <w:szCs w:val="12"/>
              </w:rPr>
              <w:t>54</w:t>
            </w:r>
          </w:p>
        </w:tc>
      </w:tr>
    </w:tbl>
    <w:p>
      <w:pPr>
        <w:widowControl w:val="0"/>
        <w:spacing w:after="399" w:line="1" w:lineRule="exact"/>
      </w:pPr>
    </w:p>
    <w:p>
      <w:pPr>
        <w:pStyle w:val="Style19"/>
        <w:keepNext/>
        <w:keepLines/>
        <w:widowControl w:val="0"/>
        <w:numPr>
          <w:ilvl w:val="0"/>
          <w:numId w:val="157"/>
        </w:numPr>
        <w:shd w:val="clear" w:color="auto" w:fill="auto"/>
        <w:bidi w:val="0"/>
        <w:spacing w:before="0" w:after="140" w:line="240" w:lineRule="auto"/>
        <w:ind w:left="0" w:right="0" w:firstLine="0"/>
        <w:jc w:val="left"/>
      </w:pPr>
      <w:bookmarkStart w:id="1338" w:name="bookmark1338"/>
      <w:bookmarkStart w:id="1339" w:name="bookmark1339"/>
      <w:bookmarkStart w:id="1340" w:name="bookmark1340"/>
      <w:bookmarkStart w:id="1341" w:name="bookmark1341"/>
      <w:bookmarkEnd w:id="1340"/>
      <w:r>
        <w:rPr>
          <w:color w:val="000000"/>
          <w:spacing w:val="0"/>
          <w:w w:val="100"/>
          <w:position w:val="0"/>
        </w:rPr>
        <w:t>.</w:t>
      </w:r>
      <w:r>
        <w:rPr>
          <w:color w:val="000000"/>
          <w:spacing w:val="0"/>
          <w:w w:val="100"/>
          <w:position w:val="0"/>
        </w:rPr>
        <w:t>存货跌价准备及合同履约成本减值准备</w:t>
      </w:r>
      <w:bookmarkEnd w:id="1338"/>
      <w:bookmarkEnd w:id="1339"/>
      <w:bookmarkEnd w:id="134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421"/>
        <w:gridCol w:w="1416"/>
        <w:gridCol w:w="854"/>
        <w:gridCol w:w="1555"/>
        <w:gridCol w:w="1277"/>
        <w:gridCol w:w="1435"/>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本期增加金额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转回或转销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25, 752, </w:t>
            </w:r>
            <w:r>
              <w:rPr>
                <w:color w:val="000000"/>
                <w:spacing w:val="0"/>
                <w:w w:val="100"/>
                <w:position w:val="0"/>
                <w:sz w:val="12"/>
                <w:szCs w:val="12"/>
              </w:rPr>
              <w:t xml:space="preserve">127. </w:t>
            </w:r>
            <w:r>
              <w:rPr>
                <w:color w:val="000000"/>
                <w:spacing w:val="0"/>
                <w:w w:val="100"/>
                <w:position w:val="0"/>
                <w:sz w:val="12"/>
                <w:szCs w:val="12"/>
              </w:rPr>
              <w:t>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15, 738, </w:t>
            </w:r>
            <w:r>
              <w:rPr>
                <w:color w:val="000000"/>
                <w:spacing w:val="0"/>
                <w:w w:val="100"/>
                <w:position w:val="0"/>
                <w:sz w:val="12"/>
                <w:szCs w:val="12"/>
              </w:rPr>
              <w:t xml:space="preserve">587. </w:t>
            </w:r>
            <w:r>
              <w:rPr>
                <w:color w:val="000000"/>
                <w:spacing w:val="0"/>
                <w:w w:val="100"/>
                <w:position w:val="0"/>
                <w:sz w:val="12"/>
                <w:szCs w:val="12"/>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10, </w:t>
            </w:r>
            <w:r>
              <w:rPr>
                <w:color w:val="000000"/>
                <w:spacing w:val="0"/>
                <w:w w:val="100"/>
                <w:position w:val="0"/>
                <w:sz w:val="12"/>
                <w:szCs w:val="12"/>
              </w:rPr>
              <w:t>361,391.80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 xml:space="preserve">89, </w:t>
            </w:r>
            <w:r>
              <w:rPr>
                <w:color w:val="000000"/>
                <w:spacing w:val="0"/>
                <w:w w:val="100"/>
                <w:position w:val="0"/>
                <w:sz w:val="12"/>
                <w:szCs w:val="12"/>
              </w:rPr>
              <w:t>441.91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31,039, </w:t>
            </w:r>
            <w:r>
              <w:rPr>
                <w:color w:val="000000"/>
                <w:spacing w:val="0"/>
                <w:w w:val="100"/>
                <w:position w:val="0"/>
                <w:sz w:val="12"/>
                <w:szCs w:val="12"/>
              </w:rPr>
              <w:t>881.09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24, 896, </w:t>
            </w:r>
            <w:r>
              <w:rPr>
                <w:color w:val="000000"/>
                <w:spacing w:val="0"/>
                <w:w w:val="100"/>
                <w:position w:val="0"/>
                <w:sz w:val="12"/>
                <w:szCs w:val="12"/>
              </w:rPr>
              <w:t xml:space="preserve">154. </w:t>
            </w:r>
            <w:r>
              <w:rPr>
                <w:color w:val="000000"/>
                <w:spacing w:val="0"/>
                <w:w w:val="100"/>
                <w:position w:val="0"/>
                <w:sz w:val="12"/>
                <w:szCs w:val="12"/>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 </w:t>
            </w:r>
            <w:r>
              <w:rPr>
                <w:color w:val="000000"/>
                <w:spacing w:val="0"/>
                <w:w w:val="100"/>
                <w:position w:val="0"/>
                <w:sz w:val="12"/>
                <w:szCs w:val="12"/>
              </w:rPr>
              <w:t xml:space="preserve">630, </w:t>
            </w:r>
            <w:r>
              <w:rPr>
                <w:color w:val="000000"/>
                <w:spacing w:val="0"/>
                <w:w w:val="100"/>
                <w:position w:val="0"/>
                <w:sz w:val="12"/>
                <w:szCs w:val="12"/>
              </w:rPr>
              <w:t xml:space="preserve">506.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18, 025, </w:t>
            </w:r>
            <w:r>
              <w:rPr>
                <w:color w:val="000000"/>
                <w:spacing w:val="0"/>
                <w:w w:val="100"/>
                <w:position w:val="0"/>
                <w:sz w:val="12"/>
                <w:szCs w:val="12"/>
              </w:rPr>
              <w:t xml:space="preserve">340. </w:t>
            </w:r>
            <w:r>
              <w:rPr>
                <w:color w:val="000000"/>
                <w:spacing w:val="0"/>
                <w:w w:val="100"/>
                <w:position w:val="0"/>
                <w:sz w:val="12"/>
                <w:szCs w:val="12"/>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 </w:t>
            </w:r>
            <w:r>
              <w:rPr>
                <w:color w:val="000000"/>
                <w:spacing w:val="0"/>
                <w:w w:val="100"/>
                <w:position w:val="0"/>
                <w:sz w:val="12"/>
                <w:szCs w:val="12"/>
              </w:rPr>
              <w:t xml:space="preserve">314,615. </w:t>
            </w:r>
            <w:r>
              <w:rPr>
                <w:color w:val="000000"/>
                <w:spacing w:val="0"/>
                <w:w w:val="100"/>
                <w:position w:val="0"/>
                <w:sz w:val="12"/>
                <w:szCs w:val="12"/>
              </w:rPr>
              <w:t>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2,925, </w:t>
            </w:r>
            <w:r>
              <w:rPr>
                <w:color w:val="000000"/>
                <w:spacing w:val="0"/>
                <w:w w:val="100"/>
                <w:position w:val="0"/>
                <w:sz w:val="12"/>
                <w:szCs w:val="12"/>
              </w:rPr>
              <w:t>691.66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发出商品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22, 794, </w:t>
            </w:r>
            <w:r>
              <w:rPr>
                <w:color w:val="000000"/>
                <w:spacing w:val="0"/>
                <w:w w:val="100"/>
                <w:position w:val="0"/>
                <w:sz w:val="12"/>
                <w:szCs w:val="12"/>
              </w:rPr>
              <w:t xml:space="preserve">578. </w:t>
            </w:r>
            <w:r>
              <w:rPr>
                <w:color w:val="000000"/>
                <w:spacing w:val="0"/>
                <w:w w:val="100"/>
                <w:position w:val="0"/>
                <w:sz w:val="12"/>
                <w:szCs w:val="12"/>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32,817, </w:t>
            </w:r>
            <w:r>
              <w:rPr>
                <w:color w:val="000000"/>
                <w:spacing w:val="0"/>
                <w:w w:val="100"/>
                <w:position w:val="0"/>
                <w:sz w:val="12"/>
                <w:szCs w:val="12"/>
              </w:rPr>
              <w:t xml:space="preserve">547. </w:t>
            </w:r>
            <w:r>
              <w:rPr>
                <w:color w:val="000000"/>
                <w:spacing w:val="0"/>
                <w:w w:val="100"/>
                <w:position w:val="0"/>
                <w:sz w:val="12"/>
                <w:szCs w:val="12"/>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22, 324, </w:t>
            </w:r>
            <w:r>
              <w:rPr>
                <w:color w:val="000000"/>
                <w:spacing w:val="0"/>
                <w:w w:val="100"/>
                <w:position w:val="0"/>
                <w:sz w:val="12"/>
                <w:szCs w:val="12"/>
              </w:rPr>
              <w:t xml:space="preserve">393. </w:t>
            </w:r>
            <w:r>
              <w:rPr>
                <w:color w:val="000000"/>
                <w:spacing w:val="0"/>
                <w:w w:val="100"/>
                <w:position w:val="0"/>
                <w:sz w:val="12"/>
                <w:szCs w:val="12"/>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33, 287, </w:t>
            </w:r>
            <w:r>
              <w:rPr>
                <w:color w:val="000000"/>
                <w:spacing w:val="0"/>
                <w:w w:val="100"/>
                <w:position w:val="0"/>
                <w:sz w:val="12"/>
                <w:szCs w:val="12"/>
              </w:rPr>
              <w:t xml:space="preserve">733. </w:t>
            </w:r>
            <w:r>
              <w:rPr>
                <w:color w:val="000000"/>
                <w:spacing w:val="0"/>
                <w:w w:val="100"/>
                <w:position w:val="0"/>
                <w:sz w:val="12"/>
                <w:szCs w:val="12"/>
              </w:rPr>
              <w:t>03</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73, 442, </w:t>
            </w:r>
            <w:r>
              <w:rPr>
                <w:color w:val="000000"/>
                <w:spacing w:val="0"/>
                <w:w w:val="100"/>
                <w:position w:val="0"/>
                <w:sz w:val="12"/>
                <w:szCs w:val="12"/>
              </w:rPr>
              <w:t xml:space="preserve">860. </w:t>
            </w:r>
            <w:r>
              <w:rPr>
                <w:color w:val="000000"/>
                <w:spacing w:val="0"/>
                <w:w w:val="100"/>
                <w:position w:val="0"/>
                <w:sz w:val="12"/>
                <w:szCs w:val="12"/>
              </w:rPr>
              <w:t>15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45, 925, </w:t>
            </w:r>
            <w:r>
              <w:rPr>
                <w:color w:val="000000"/>
                <w:spacing w:val="0"/>
                <w:w w:val="100"/>
                <w:position w:val="0"/>
                <w:sz w:val="12"/>
                <w:szCs w:val="12"/>
              </w:rPr>
              <w:t xml:space="preserve">628. </w:t>
            </w:r>
            <w:r>
              <w:rPr>
                <w:color w:val="000000"/>
                <w:spacing w:val="0"/>
                <w:w w:val="100"/>
                <w:position w:val="0"/>
                <w:sz w:val="12"/>
                <w:szCs w:val="12"/>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50, 711,</w:t>
            </w:r>
            <w:r>
              <w:rPr>
                <w:color w:val="000000"/>
                <w:spacing w:val="0"/>
                <w:w w:val="100"/>
                <w:position w:val="0"/>
                <w:sz w:val="12"/>
                <w:szCs w:val="12"/>
              </w:rPr>
              <w:t xml:space="preserve">126. </w:t>
            </w:r>
            <w:r>
              <w:rPr>
                <w:color w:val="000000"/>
                <w:spacing w:val="0"/>
                <w:w w:val="100"/>
                <w:position w:val="0"/>
                <w:sz w:val="12"/>
                <w:szCs w:val="12"/>
              </w:rPr>
              <w:t>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1, 404, </w:t>
            </w:r>
            <w:r>
              <w:rPr>
                <w:color w:val="000000"/>
                <w:spacing w:val="0"/>
                <w:w w:val="100"/>
                <w:position w:val="0"/>
                <w:sz w:val="12"/>
                <w:szCs w:val="12"/>
              </w:rPr>
              <w:t xml:space="preserve">057. </w:t>
            </w:r>
            <w:r>
              <w:rPr>
                <w:color w:val="000000"/>
                <w:spacing w:val="0"/>
                <w:w w:val="100"/>
                <w:position w:val="0"/>
                <w:sz w:val="12"/>
                <w:szCs w:val="12"/>
              </w:rPr>
              <w:t>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67, 253, </w:t>
            </w:r>
            <w:r>
              <w:rPr>
                <w:color w:val="000000"/>
                <w:spacing w:val="0"/>
                <w:w w:val="100"/>
                <w:position w:val="0"/>
                <w:sz w:val="12"/>
                <w:szCs w:val="12"/>
              </w:rPr>
              <w:t xml:space="preserve">305. </w:t>
            </w:r>
            <w:r>
              <w:rPr>
                <w:color w:val="000000"/>
                <w:spacing w:val="0"/>
                <w:w w:val="100"/>
                <w:position w:val="0"/>
                <w:sz w:val="12"/>
                <w:szCs w:val="12"/>
              </w:rPr>
              <w:t>78</w:t>
            </w:r>
          </w:p>
        </w:tc>
      </w:tr>
    </w:tbl>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说明：本期因合并范围变动不再计算存货跌价准备</w:t>
      </w:r>
      <w:r>
        <w:rPr>
          <w:color w:val="000000"/>
          <w:spacing w:val="0"/>
          <w:w w:val="100"/>
          <w:position w:val="0"/>
          <w:sz w:val="18"/>
          <w:szCs w:val="18"/>
        </w:rPr>
        <w:t xml:space="preserve">1,314, </w:t>
      </w:r>
      <w:r>
        <w:rPr>
          <w:color w:val="000000"/>
          <w:spacing w:val="0"/>
          <w:w w:val="100"/>
          <w:position w:val="0"/>
          <w:sz w:val="18"/>
          <w:szCs w:val="18"/>
        </w:rPr>
        <w:t xml:space="preserve">615. </w:t>
      </w:r>
      <w:r>
        <w:rPr>
          <w:color w:val="000000"/>
          <w:spacing w:val="0"/>
          <w:w w:val="100"/>
          <w:position w:val="0"/>
          <w:sz w:val="18"/>
          <w:szCs w:val="18"/>
        </w:rPr>
        <w:t>37</w:t>
      </w:r>
      <w:r>
        <w:rPr>
          <w:color w:val="000000"/>
          <w:spacing w:val="0"/>
          <w:w w:val="100"/>
          <w:position w:val="0"/>
        </w:rPr>
        <w:t>元。</w:t>
      </w:r>
    </w:p>
    <w:p>
      <w:pPr>
        <w:pStyle w:val="Style19"/>
        <w:keepNext/>
        <w:keepLines/>
        <w:widowControl w:val="0"/>
        <w:numPr>
          <w:ilvl w:val="0"/>
          <w:numId w:val="157"/>
        </w:numPr>
        <w:shd w:val="clear" w:color="auto" w:fill="auto"/>
        <w:tabs>
          <w:tab w:pos="430" w:val="left"/>
        </w:tabs>
        <w:bidi w:val="0"/>
        <w:spacing w:before="0" w:after="140" w:line="240" w:lineRule="auto"/>
        <w:ind w:left="0" w:right="0" w:firstLine="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r>
      <w:r>
        <w:rPr>
          <w:color w:val="000000"/>
          <w:spacing w:val="0"/>
          <w:w w:val="100"/>
          <w:position w:val="0"/>
        </w:rPr>
        <w:t>存货期末余额含有借款费用资本化金额的说明</w:t>
      </w:r>
      <w:bookmarkEnd w:id="1342"/>
      <w:bookmarkEnd w:id="1343"/>
      <w:bookmarkEnd w:id="134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7"/>
        </w:numPr>
        <w:shd w:val="clear" w:color="auto" w:fill="auto"/>
        <w:tabs>
          <w:tab w:pos="430" w:val="left"/>
        </w:tabs>
        <w:bidi w:val="0"/>
        <w:spacing w:before="0" w:after="14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w:t>
      </w:r>
      <w:r>
        <w:rPr>
          <w:color w:val="000000"/>
          <w:spacing w:val="0"/>
          <w:w w:val="100"/>
          <w:position w:val="0"/>
        </w:rPr>
        <w:t>合同履约成本本期摊销金额的说明</w:t>
      </w:r>
      <w:bookmarkEnd w:id="1346"/>
      <w:bookmarkEnd w:id="1347"/>
      <w:bookmarkEnd w:id="1349"/>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9"/>
        </w:numPr>
        <w:shd w:val="clear" w:color="auto" w:fill="auto"/>
        <w:bidi w:val="0"/>
        <w:spacing w:before="0" w:after="140" w:line="240" w:lineRule="auto"/>
        <w:ind w:left="0" w:right="0" w:firstLine="0"/>
        <w:jc w:val="left"/>
      </w:pPr>
      <w:bookmarkStart w:id="1350" w:name="bookmark1350"/>
      <w:bookmarkStart w:id="1351" w:name="bookmark1351"/>
      <w:bookmarkStart w:id="1352" w:name="bookmark1352"/>
      <w:bookmarkStart w:id="1353" w:name="bookmark1353"/>
      <w:bookmarkEnd w:id="1352"/>
      <w:r>
        <w:rPr>
          <w:color w:val="000000"/>
          <w:spacing w:val="0"/>
          <w:w w:val="100"/>
          <w:position w:val="0"/>
        </w:rPr>
        <w:t>合同资产</w:t>
      </w:r>
      <w:bookmarkEnd w:id="1350"/>
      <w:bookmarkEnd w:id="1351"/>
      <w:bookmarkEnd w:id="1353"/>
    </w:p>
    <w:p>
      <w:pPr>
        <w:pStyle w:val="Style19"/>
        <w:keepNext/>
        <w:keepLines/>
        <w:widowControl w:val="0"/>
        <w:numPr>
          <w:ilvl w:val="0"/>
          <w:numId w:val="161"/>
        </w:numPr>
        <w:shd w:val="clear" w:color="auto" w:fill="auto"/>
        <w:bidi w:val="0"/>
        <w:spacing w:before="0" w:after="140" w:line="240" w:lineRule="auto"/>
        <w:ind w:left="0" w:right="0" w:firstLine="0"/>
        <w:jc w:val="left"/>
      </w:pPr>
      <w:bookmarkStart w:id="1350" w:name="bookmark1350"/>
      <w:bookmarkStart w:id="1351" w:name="bookmark1351"/>
      <w:bookmarkStart w:id="1354" w:name="bookmark1354"/>
      <w:bookmarkStart w:id="1355" w:name="bookmark1355"/>
      <w:bookmarkEnd w:id="1354"/>
      <w:r>
        <w:rPr>
          <w:color w:val="000000"/>
          <w:spacing w:val="0"/>
          <w:w w:val="100"/>
          <w:position w:val="0"/>
        </w:rPr>
        <w:t>.</w:t>
      </w:r>
      <w:r>
        <w:rPr>
          <w:color w:val="000000"/>
          <w:spacing w:val="0"/>
          <w:w w:val="100"/>
          <w:position w:val="0"/>
        </w:rPr>
        <w:t>合同资产情况</w:t>
      </w:r>
      <w:bookmarkEnd w:id="1350"/>
      <w:bookmarkEnd w:id="1351"/>
      <w:bookmarkEnd w:id="1355"/>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pBdr>
          <w:bottom w:val="single" w:sz="4" w:space="0" w:color="auto"/>
        </w:pBdr>
        <w:shd w:val="clear" w:color="auto" w:fill="auto"/>
        <w:bidi w:val="0"/>
        <w:spacing w:before="0" w:after="140" w:line="240" w:lineRule="auto"/>
        <w:ind w:left="0" w:right="0" w:firstLine="0"/>
        <w:jc w:val="right"/>
      </w:pPr>
      <w:r>
        <w:rPr>
          <w:color w:val="000000"/>
          <w:spacing w:val="0"/>
          <w:w w:val="100"/>
          <w:position w:val="0"/>
        </w:rPr>
        <w:t>单位：元币种：人民币</w:t>
      </w:r>
    </w:p>
    <w:p>
      <w:pPr>
        <w:widowControl w:val="0"/>
        <w:spacing w:line="1" w:lineRule="exact"/>
      </w:pPr>
      <w:r>
        <mc:AlternateContent>
          <mc:Choice Requires="wps">
            <w:drawing>
              <wp:anchor distT="6350" distB="0" distL="0" distR="0" simplePos="0" relativeHeight="125829386" behindDoc="0" locked="0" layoutInCell="1" allowOverlap="1">
                <wp:simplePos x="0" y="0"/>
                <wp:positionH relativeFrom="page">
                  <wp:posOffset>1162050</wp:posOffset>
                </wp:positionH>
                <wp:positionV relativeFrom="paragraph">
                  <wp:posOffset>6350</wp:posOffset>
                </wp:positionV>
                <wp:extent cx="216535" cy="130810"/>
                <wp:wrapTopAndBottom/>
                <wp:docPr id="81" name="Shape 81"/>
                <a:graphic xmlns:a="http://schemas.openxmlformats.org/drawingml/2006/main">
                  <a:graphicData uri="http://schemas.microsoft.com/office/word/2010/wordprocessingShape">
                    <wps:wsp>
                      <wps:cNvSpPr txBox="1"/>
                      <wps:spPr>
                        <a:xfrm>
                          <a:ext cx="216535" cy="13081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wps:txbx>
                      <wps:bodyPr wrap="none" lIns="0" tIns="0" rIns="0" bIns="0">
                        <a:noAutoFit/>
                      </wps:bodyPr>
                    </wps:wsp>
                  </a:graphicData>
                </a:graphic>
              </wp:anchor>
            </w:drawing>
          </mc:Choice>
          <mc:Fallback>
            <w:pict>
              <v:shape id="_x0000_s1107" type="#_x0000_t202" style="position:absolute;margin-left:91.5pt;margin-top:0.5pt;width:17.050000000000001pt;height:10.300000000000001pt;z-index:-125829367;mso-wrap-distance-left:0;mso-wrap-distance-top:0.5pt;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xbxContent>
                </v:textbox>
                <w10:wrap type="topAndBottom" anchorx="page"/>
              </v:shape>
            </w:pict>
          </mc:Fallback>
        </mc:AlternateContent>
      </w:r>
      <w:r>
        <mc:AlternateContent>
          <mc:Choice Requires="wps">
            <w:drawing>
              <wp:anchor distT="0" distB="8890" distL="0" distR="0" simplePos="0" relativeHeight="125829388" behindDoc="0" locked="0" layoutInCell="1" allowOverlap="1">
                <wp:simplePos x="0" y="0"/>
                <wp:positionH relativeFrom="page">
                  <wp:posOffset>2966720</wp:posOffset>
                </wp:positionH>
                <wp:positionV relativeFrom="paragraph">
                  <wp:posOffset>0</wp:posOffset>
                </wp:positionV>
                <wp:extent cx="408305" cy="128270"/>
                <wp:wrapTopAndBottom/>
                <wp:docPr id="83" name="Shape 83"/>
                <a:graphic xmlns:a="http://schemas.openxmlformats.org/drawingml/2006/main">
                  <a:graphicData uri="http://schemas.microsoft.com/office/word/2010/wordprocessingShape">
                    <wps:wsp>
                      <wps:cNvSpPr txBox="1"/>
                      <wps:spPr>
                        <a:xfrm>
                          <a:ext cx="408305" cy="12827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wps:txbx>
                      <wps:bodyPr wrap="none" lIns="0" tIns="0" rIns="0" bIns="0">
                        <a:noAutoFit/>
                      </wps:bodyPr>
                    </wps:wsp>
                  </a:graphicData>
                </a:graphic>
              </wp:anchor>
            </w:drawing>
          </mc:Choice>
          <mc:Fallback>
            <w:pict>
              <v:shape id="_x0000_s1109" type="#_x0000_t202" style="position:absolute;margin-left:233.59999999999999pt;margin-top:0;width:32.149999999999999pt;height:10.1pt;z-index:-125829365;mso-wrap-distance-left:0;mso-wrap-distance-right:0;mso-wrap-distance-bottom:0.70000000000000007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xbxContent>
                </v:textbox>
                <w10:wrap type="topAndBottom" anchorx="page"/>
              </v:shape>
            </w:pict>
          </mc:Fallback>
        </mc:AlternateContent>
      </w:r>
      <w:r>
        <mc:AlternateContent>
          <mc:Choice Requires="wps">
            <w:drawing>
              <wp:anchor distT="0" distB="6350" distL="0" distR="0" simplePos="0" relativeHeight="125829390" behindDoc="0" locked="0" layoutInCell="1" allowOverlap="1">
                <wp:simplePos x="0" y="0"/>
                <wp:positionH relativeFrom="page">
                  <wp:posOffset>5310505</wp:posOffset>
                </wp:positionH>
                <wp:positionV relativeFrom="paragraph">
                  <wp:posOffset>0</wp:posOffset>
                </wp:positionV>
                <wp:extent cx="408305" cy="130810"/>
                <wp:wrapTopAndBottom/>
                <wp:docPr id="85" name="Shape 85"/>
                <a:graphic xmlns:a="http://schemas.openxmlformats.org/drawingml/2006/main">
                  <a:graphicData uri="http://schemas.microsoft.com/office/word/2010/wordprocessingShape">
                    <wps:wsp>
                      <wps:cNvSpPr txBox="1"/>
                      <wps:spPr>
                        <a:xfrm>
                          <a:ext cx="408305" cy="13081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wps:txbx>
                      <wps:bodyPr wrap="none" lIns="0" tIns="0" rIns="0" bIns="0">
                        <a:noAutoFit/>
                      </wps:bodyPr>
                    </wps:wsp>
                  </a:graphicData>
                </a:graphic>
              </wp:anchor>
            </w:drawing>
          </mc:Choice>
          <mc:Fallback>
            <w:pict>
              <v:shape id="_x0000_s1111" type="#_x0000_t202" style="position:absolute;margin-left:418.15000000000003pt;margin-top:0;width:32.149999999999999pt;height:10.300000000000001pt;z-index:-125829363;mso-wrap-distance-left:0;mso-wrap-distance-right:0;mso-wrap-distance-bottom:0.5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xbxContent>
                </v:textbox>
                <w10:wrap type="topAndBottom" anchorx="page"/>
              </v:shape>
            </w:pict>
          </mc:Fallback>
        </mc:AlternateContent>
      </w:r>
    </w:p>
    <w:tbl>
      <w:tblPr>
        <w:tblOverlap w:val="never"/>
        <w:jc w:val="center"/>
        <w:tblLayout w:type="fixed"/>
      </w:tblPr>
      <w:tblGrid>
        <w:gridCol w:w="1670"/>
        <w:gridCol w:w="1416"/>
        <w:gridCol w:w="1128"/>
        <w:gridCol w:w="1416"/>
        <w:gridCol w:w="1118"/>
        <w:gridCol w:w="974"/>
        <w:gridCol w:w="133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一年以内合同资产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6, 806, </w:t>
            </w:r>
            <w:r>
              <w:rPr>
                <w:color w:val="000000"/>
                <w:spacing w:val="0"/>
                <w:w w:val="100"/>
                <w:position w:val="0"/>
                <w:sz w:val="12"/>
                <w:szCs w:val="12"/>
              </w:rPr>
              <w:t>653.62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54,959. </w:t>
            </w:r>
            <w:r>
              <w:rPr>
                <w:color w:val="000000"/>
                <w:spacing w:val="0"/>
                <w:w w:val="100"/>
                <w:position w:val="0"/>
                <w:sz w:val="12"/>
                <w:szCs w:val="12"/>
              </w:rPr>
              <w:t>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w:t>
            </w:r>
            <w:r>
              <w:rPr>
                <w:color w:val="000000"/>
                <w:spacing w:val="0"/>
                <w:w w:val="100"/>
                <w:position w:val="0"/>
                <w:sz w:val="12"/>
                <w:szCs w:val="12"/>
              </w:rPr>
              <w:t xml:space="preserve">751,694. </w:t>
            </w:r>
            <w:r>
              <w:rPr>
                <w:color w:val="000000"/>
                <w:spacing w:val="0"/>
                <w:w w:val="100"/>
                <w:position w:val="0"/>
                <w:sz w:val="12"/>
                <w:szCs w:val="12"/>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3, 730, </w:t>
            </w:r>
            <w:r>
              <w:rPr>
                <w:color w:val="000000"/>
                <w:spacing w:val="0"/>
                <w:w w:val="100"/>
                <w:position w:val="0"/>
                <w:sz w:val="12"/>
                <w:szCs w:val="12"/>
              </w:rPr>
              <w:t xml:space="preserve">429. </w:t>
            </w:r>
            <w:r>
              <w:rPr>
                <w:color w:val="000000"/>
                <w:spacing w:val="0"/>
                <w:w w:val="100"/>
                <w:position w:val="0"/>
                <w:sz w:val="12"/>
                <w:szCs w:val="12"/>
              </w:rPr>
              <w:t>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125,925.38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3, 604, </w:t>
            </w:r>
            <w:r>
              <w:rPr>
                <w:color w:val="000000"/>
                <w:spacing w:val="0"/>
                <w:w w:val="100"/>
                <w:position w:val="0"/>
                <w:sz w:val="12"/>
                <w:szCs w:val="12"/>
              </w:rPr>
              <w:t xml:space="preserve">504. </w:t>
            </w:r>
            <w:r>
              <w:rPr>
                <w:color w:val="000000"/>
                <w:spacing w:val="0"/>
                <w:w w:val="100"/>
                <w:position w:val="0"/>
                <w:sz w:val="12"/>
                <w:szCs w:val="12"/>
              </w:rPr>
              <w:t>34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6, 806, </w:t>
            </w:r>
            <w:r>
              <w:rPr>
                <w:color w:val="000000"/>
                <w:spacing w:val="0"/>
                <w:w w:val="100"/>
                <w:position w:val="0"/>
                <w:sz w:val="12"/>
                <w:szCs w:val="12"/>
              </w:rPr>
              <w:t>653.62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54,959. </w:t>
            </w:r>
            <w:r>
              <w:rPr>
                <w:color w:val="000000"/>
                <w:spacing w:val="0"/>
                <w:w w:val="100"/>
                <w:position w:val="0"/>
                <w:sz w:val="12"/>
                <w:szCs w:val="12"/>
              </w:rPr>
              <w:t>09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w:t>
            </w:r>
            <w:r>
              <w:rPr>
                <w:color w:val="000000"/>
                <w:spacing w:val="0"/>
                <w:w w:val="100"/>
                <w:position w:val="0"/>
                <w:sz w:val="12"/>
                <w:szCs w:val="12"/>
              </w:rPr>
              <w:t xml:space="preserve">751,694. </w:t>
            </w:r>
            <w:r>
              <w:rPr>
                <w:color w:val="000000"/>
                <w:spacing w:val="0"/>
                <w:w w:val="100"/>
                <w:position w:val="0"/>
                <w:sz w:val="12"/>
                <w:szCs w:val="12"/>
              </w:rPr>
              <w:t>53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3, 730, </w:t>
            </w:r>
            <w:r>
              <w:rPr>
                <w:color w:val="000000"/>
                <w:spacing w:val="0"/>
                <w:w w:val="100"/>
                <w:position w:val="0"/>
                <w:sz w:val="12"/>
                <w:szCs w:val="12"/>
              </w:rPr>
              <w:t xml:space="preserve">429. </w:t>
            </w:r>
            <w:r>
              <w:rPr>
                <w:color w:val="000000"/>
                <w:spacing w:val="0"/>
                <w:w w:val="100"/>
                <w:position w:val="0"/>
                <w:sz w:val="12"/>
                <w:szCs w:val="12"/>
              </w:rPr>
              <w:t>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125,925.38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3, 604, </w:t>
            </w:r>
            <w:r>
              <w:rPr>
                <w:color w:val="000000"/>
                <w:spacing w:val="0"/>
                <w:w w:val="100"/>
                <w:position w:val="0"/>
                <w:sz w:val="12"/>
                <w:szCs w:val="12"/>
              </w:rPr>
              <w:t xml:space="preserve">504. </w:t>
            </w:r>
            <w:r>
              <w:rPr>
                <w:color w:val="000000"/>
                <w:spacing w:val="0"/>
                <w:w w:val="100"/>
                <w:position w:val="0"/>
                <w:sz w:val="12"/>
                <w:szCs w:val="12"/>
              </w:rPr>
              <w:t>34</w:t>
            </w:r>
          </w:p>
        </w:tc>
      </w:tr>
    </w:tbl>
    <w:p>
      <w:pPr>
        <w:widowControl w:val="0"/>
        <w:spacing w:after="399" w:line="1" w:lineRule="exact"/>
      </w:pPr>
    </w:p>
    <w:p>
      <w:pPr>
        <w:pStyle w:val="Style19"/>
        <w:keepNext/>
        <w:keepLines/>
        <w:widowControl w:val="0"/>
        <w:numPr>
          <w:ilvl w:val="0"/>
          <w:numId w:val="161"/>
        </w:numPr>
        <w:shd w:val="clear" w:color="auto" w:fill="auto"/>
        <w:tabs>
          <w:tab w:pos="430" w:val="left"/>
        </w:tabs>
        <w:bidi w:val="0"/>
        <w:spacing w:before="0" w:after="140" w:line="240" w:lineRule="auto"/>
        <w:ind w:left="0" w:right="0" w:firstLine="0"/>
        <w:jc w:val="left"/>
      </w:pPr>
      <w:bookmarkStart w:id="1356" w:name="bookmark1356"/>
      <w:bookmarkStart w:id="1357" w:name="bookmark1357"/>
      <w:bookmarkStart w:id="1358" w:name="bookmark1358"/>
      <w:bookmarkStart w:id="1359" w:name="bookmark1359"/>
      <w:bookmarkEnd w:id="1358"/>
      <w:r>
        <w:rPr>
          <w:color w:val="000000"/>
          <w:spacing w:val="0"/>
          <w:w w:val="100"/>
          <w:position w:val="0"/>
        </w:rPr>
        <w:t>.</w:t>
      </w:r>
      <w:r>
        <w:rPr>
          <w:color w:val="000000"/>
          <w:spacing w:val="0"/>
          <w:w w:val="100"/>
          <w:position w:val="0"/>
        </w:rPr>
        <w:t>报告期内账面价值发生重大变动的金额和原因</w:t>
      </w:r>
      <w:bookmarkEnd w:id="1356"/>
      <w:bookmarkEnd w:id="1357"/>
      <w:bookmarkEnd w:id="1359"/>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1"/>
        </w:numPr>
        <w:shd w:val="clear" w:color="auto" w:fill="auto"/>
        <w:tabs>
          <w:tab w:pos="430" w:val="left"/>
        </w:tabs>
        <w:bidi w:val="0"/>
        <w:spacing w:before="0" w:after="140" w:line="240" w:lineRule="auto"/>
        <w:ind w:left="0" w:right="0" w:firstLine="0"/>
        <w:jc w:val="left"/>
      </w:pPr>
      <w:bookmarkStart w:id="1360" w:name="bookmark1360"/>
      <w:bookmarkEnd w:id="1360"/>
      <w:r>
        <w:rPr>
          <w:b/>
          <w:bCs/>
          <w:color w:val="000000"/>
          <w:spacing w:val="0"/>
          <w:w w:val="100"/>
          <w:position w:val="0"/>
        </w:rPr>
        <w:t>.</w:t>
      </w:r>
      <w:r>
        <w:rPr>
          <w:b/>
          <w:bCs/>
          <w:color w:val="000000"/>
          <w:spacing w:val="0"/>
          <w:w w:val="100"/>
          <w:position w:val="0"/>
        </w:rPr>
        <w:t>本期合同资产计提减值准备情况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16"/>
        <w:gridCol w:w="1498"/>
        <w:gridCol w:w="1421"/>
        <w:gridCol w:w="1277"/>
        <w:gridCol w:w="1589"/>
        <w:gridCol w:w="126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按账龄组合计提减 值准备的合同资产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125,925.38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-70,966.29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125,925.38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-70,966.29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9"/>
        </w:numPr>
        <w:shd w:val="clear" w:color="auto" w:fill="auto"/>
        <w:tabs>
          <w:tab w:pos="445" w:val="left"/>
        </w:tabs>
        <w:bidi w:val="0"/>
        <w:spacing w:before="0" w:after="0" w:line="302" w:lineRule="auto"/>
        <w:ind w:left="0" w:right="0" w:firstLine="0"/>
        <w:jc w:val="left"/>
      </w:pPr>
      <w:bookmarkStart w:id="1361" w:name="bookmark1361"/>
      <w:bookmarkStart w:id="1362" w:name="bookmark1362"/>
      <w:bookmarkStart w:id="1363" w:name="bookmark1363"/>
      <w:bookmarkStart w:id="1364" w:name="bookmark1364"/>
      <w:bookmarkEnd w:id="1363"/>
      <w:r>
        <w:rPr>
          <w:color w:val="000000"/>
          <w:spacing w:val="0"/>
          <w:w w:val="100"/>
          <w:position w:val="0"/>
        </w:rPr>
        <w:t>持有待售资产</w:t>
      </w:r>
      <w:bookmarkEnd w:id="1361"/>
      <w:bookmarkEnd w:id="1362"/>
      <w:bookmarkEnd w:id="1364"/>
    </w:p>
    <w:p>
      <w:pPr>
        <w:pStyle w:val="Style5"/>
        <w:keepNext w:val="0"/>
        <w:keepLines w:val="0"/>
        <w:widowControl w:val="0"/>
        <w:shd w:val="clear" w:color="auto" w:fill="auto"/>
        <w:bidi w:val="0"/>
        <w:spacing w:before="0" w:after="4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9"/>
        </w:numPr>
        <w:shd w:val="clear" w:color="auto" w:fill="auto"/>
        <w:tabs>
          <w:tab w:pos="445" w:val="left"/>
        </w:tabs>
        <w:bidi w:val="0"/>
        <w:spacing w:before="0" w:after="0" w:line="302" w:lineRule="auto"/>
        <w:ind w:left="0" w:right="0" w:firstLine="0"/>
        <w:jc w:val="left"/>
      </w:pPr>
      <w:bookmarkStart w:id="1365" w:name="bookmark1365"/>
      <w:bookmarkStart w:id="1366" w:name="bookmark1366"/>
      <w:bookmarkStart w:id="1367" w:name="bookmark1367"/>
      <w:bookmarkStart w:id="1368" w:name="bookmark1368"/>
      <w:bookmarkEnd w:id="1367"/>
      <w:r>
        <w:rPr>
          <w:color w:val="000000"/>
          <w:spacing w:val="0"/>
          <w:w w:val="100"/>
          <w:position w:val="0"/>
        </w:rPr>
        <w:t>一年内到期的非流动资产</w:t>
      </w:r>
      <w:bookmarkEnd w:id="1365"/>
      <w:bookmarkEnd w:id="1366"/>
      <w:bookmarkEnd w:id="1368"/>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312" w:lineRule="exact"/>
        <w:ind w:left="0" w:right="0" w:firstLine="0"/>
        <w:jc w:val="left"/>
      </w:pPr>
      <w:r>
        <w:rPr>
          <w:color w:val="000000"/>
          <w:spacing w:val="0"/>
          <w:w w:val="100"/>
          <w:position w:val="0"/>
        </w:rPr>
        <w:t>无</w:t>
      </w:r>
    </w:p>
    <w:p>
      <w:pPr>
        <w:pStyle w:val="Style19"/>
        <w:keepNext/>
        <w:keepLines/>
        <w:widowControl w:val="0"/>
        <w:numPr>
          <w:ilvl w:val="0"/>
          <w:numId w:val="159"/>
        </w:numPr>
        <w:shd w:val="clear" w:color="auto" w:fill="auto"/>
        <w:tabs>
          <w:tab w:pos="445" w:val="left"/>
        </w:tabs>
        <w:bidi w:val="0"/>
        <w:spacing w:before="0" w:after="0" w:line="302" w:lineRule="auto"/>
        <w:ind w:left="0" w:right="0" w:firstLine="0"/>
        <w:jc w:val="left"/>
      </w:pPr>
      <w:bookmarkStart w:id="1369" w:name="bookmark1369"/>
      <w:bookmarkStart w:id="1370" w:name="bookmark1370"/>
      <w:bookmarkStart w:id="1371" w:name="bookmark1371"/>
      <w:bookmarkStart w:id="1372" w:name="bookmark1372"/>
      <w:bookmarkEnd w:id="1371"/>
      <w:r>
        <w:rPr>
          <w:color w:val="000000"/>
          <w:spacing w:val="0"/>
          <w:w w:val="100"/>
          <w:position w:val="0"/>
        </w:rPr>
        <w:t>其他流动资产</w:t>
      </w:r>
      <w:bookmarkEnd w:id="1369"/>
      <w:bookmarkEnd w:id="1370"/>
      <w:bookmarkEnd w:id="1372"/>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93"/>
        <w:gridCol w:w="2918"/>
        <w:gridCol w:w="285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574,134,352.16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447,358,002.09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53,068, </w:t>
            </w:r>
            <w:r>
              <w:rPr>
                <w:color w:val="000000"/>
                <w:spacing w:val="0"/>
                <w:w w:val="100"/>
                <w:position w:val="0"/>
                <w:sz w:val="18"/>
                <w:szCs w:val="18"/>
              </w:rPr>
              <w:t xml:space="preserve">422.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9,244, </w:t>
            </w:r>
            <w:r>
              <w:rPr>
                <w:color w:val="000000"/>
                <w:spacing w:val="0"/>
                <w:w w:val="100"/>
                <w:position w:val="0"/>
                <w:sz w:val="18"/>
                <w:szCs w:val="18"/>
              </w:rPr>
              <w:t xml:space="preserve">040. </w:t>
            </w:r>
            <w:r>
              <w:rPr>
                <w:color w:val="000000"/>
                <w:spacing w:val="0"/>
                <w:w w:val="100"/>
                <w:position w:val="0"/>
                <w:sz w:val="18"/>
                <w:szCs w:val="18"/>
              </w:rPr>
              <w:t>31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5,147, </w:t>
            </w:r>
            <w:r>
              <w:rPr>
                <w:color w:val="000000"/>
                <w:spacing w:val="0"/>
                <w:w w:val="100"/>
                <w:position w:val="0"/>
                <w:sz w:val="18"/>
                <w:szCs w:val="18"/>
              </w:rPr>
              <w:t xml:space="preserve">587.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3,370, </w:t>
            </w:r>
            <w:r>
              <w:rPr>
                <w:color w:val="000000"/>
                <w:spacing w:val="0"/>
                <w:w w:val="100"/>
                <w:position w:val="0"/>
                <w:sz w:val="18"/>
                <w:szCs w:val="18"/>
              </w:rPr>
              <w:t xml:space="preserve">501. </w:t>
            </w:r>
            <w:r>
              <w:rPr>
                <w:color w:val="000000"/>
                <w:spacing w:val="0"/>
                <w:w w:val="100"/>
                <w:position w:val="0"/>
                <w:sz w:val="18"/>
                <w:szCs w:val="18"/>
              </w:rPr>
              <w:t>52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其他小额待摊费用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1,098, </w:t>
            </w:r>
            <w:r>
              <w:rPr>
                <w:color w:val="000000"/>
                <w:spacing w:val="0"/>
                <w:w w:val="100"/>
                <w:position w:val="0"/>
                <w:sz w:val="18"/>
                <w:szCs w:val="18"/>
              </w:rPr>
              <w:t xml:space="preserve">756.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331,090.06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短期递延成本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850,847.46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拟投资款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28,135,517.92</w:t>
            </w:r>
          </w:p>
        </w:tc>
      </w:tr>
    </w:tbl>
    <w:p>
      <w:pPr>
        <w:widowControl w:val="0"/>
        <w:spacing w:line="1" w:lineRule="exact"/>
      </w:pPr>
    </w:p>
    <w:tbl>
      <w:tblPr>
        <w:tblOverlap w:val="never"/>
        <w:jc w:val="center"/>
        <w:tblLayout w:type="fixed"/>
      </w:tblPr>
      <w:tblGrid>
        <w:gridCol w:w="3293"/>
        <w:gridCol w:w="2918"/>
        <w:gridCol w:w="2851"/>
      </w:tblGrid>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633,449, </w:t>
            </w:r>
            <w:r>
              <w:rPr>
                <w:color w:val="000000"/>
                <w:spacing w:val="0"/>
                <w:w w:val="100"/>
                <w:position w:val="0"/>
                <w:sz w:val="18"/>
                <w:szCs w:val="18"/>
              </w:rPr>
              <w:t xml:space="preserve">118. </w:t>
            </w:r>
            <w:r>
              <w:rPr>
                <w:color w:val="000000"/>
                <w:spacing w:val="0"/>
                <w:w w:val="100"/>
                <w:position w:val="0"/>
                <w:sz w:val="18"/>
                <w:szCs w:val="18"/>
              </w:rPr>
              <w:t>19</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489,289,999.36</w:t>
            </w:r>
          </w:p>
        </w:tc>
      </w:tr>
    </w:tbl>
    <w:p>
      <w:pPr>
        <w:pStyle w:val="Style25"/>
        <w:keepNext w:val="0"/>
        <w:keepLines w:val="0"/>
        <w:widowControl w:val="0"/>
        <w:shd w:val="clear" w:color="auto" w:fill="auto"/>
        <w:bidi w:val="0"/>
        <w:spacing w:before="0" w:after="0" w:line="312" w:lineRule="exact"/>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312" w:lineRule="exact"/>
        <w:ind w:left="96" w:right="0" w:firstLine="0"/>
        <w:jc w:val="left"/>
      </w:pPr>
      <w:r>
        <w:rPr>
          <w:color w:val="000000"/>
          <w:spacing w:val="0"/>
          <w:w w:val="100"/>
          <w:position w:val="0"/>
        </w:rPr>
        <w:t>无</w:t>
      </w:r>
    </w:p>
    <w:p>
      <w:pPr>
        <w:widowControl w:val="0"/>
        <w:spacing w:after="379" w:line="1" w:lineRule="exact"/>
      </w:pPr>
    </w:p>
    <w:p>
      <w:pPr>
        <w:pStyle w:val="Style19"/>
        <w:keepNext/>
        <w:keepLines/>
        <w:widowControl w:val="0"/>
        <w:numPr>
          <w:ilvl w:val="0"/>
          <w:numId w:val="159"/>
        </w:numPr>
        <w:shd w:val="clear" w:color="auto" w:fill="auto"/>
        <w:tabs>
          <w:tab w:pos="445" w:val="left"/>
        </w:tabs>
        <w:bidi w:val="0"/>
        <w:spacing w:before="0" w:after="40"/>
        <w:ind w:left="0" w:right="0" w:firstLine="0"/>
        <w:jc w:val="left"/>
      </w:pPr>
      <w:bookmarkStart w:id="1373" w:name="bookmark1373"/>
      <w:bookmarkStart w:id="1374" w:name="bookmark1374"/>
      <w:bookmarkStart w:id="1375" w:name="bookmark1375"/>
      <w:bookmarkStart w:id="1376" w:name="bookmark1376"/>
      <w:bookmarkEnd w:id="1375"/>
      <w:r>
        <w:rPr>
          <w:color w:val="000000"/>
          <w:spacing w:val="0"/>
          <w:w w:val="100"/>
          <w:position w:val="0"/>
        </w:rPr>
        <w:t>债权投资</w:t>
      </w:r>
      <w:bookmarkEnd w:id="1373"/>
      <w:bookmarkEnd w:id="1374"/>
      <w:bookmarkEnd w:id="1376"/>
    </w:p>
    <w:p>
      <w:pPr>
        <w:pStyle w:val="Style19"/>
        <w:keepNext/>
        <w:keepLines/>
        <w:widowControl w:val="0"/>
        <w:numPr>
          <w:ilvl w:val="0"/>
          <w:numId w:val="163"/>
        </w:numPr>
        <w:shd w:val="clear" w:color="auto" w:fill="auto"/>
        <w:tabs>
          <w:tab w:pos="430" w:val="left"/>
        </w:tabs>
        <w:bidi w:val="0"/>
        <w:spacing w:before="0" w:after="40"/>
        <w:ind w:left="0" w:right="0" w:firstLine="0"/>
        <w:jc w:val="left"/>
      </w:pPr>
      <w:bookmarkStart w:id="1373" w:name="bookmark1373"/>
      <w:bookmarkStart w:id="1374" w:name="bookmark1374"/>
      <w:bookmarkStart w:id="1377" w:name="bookmark1377"/>
      <w:bookmarkStart w:id="1378" w:name="bookmark1378"/>
      <w:bookmarkEnd w:id="1377"/>
      <w:r>
        <w:rPr>
          <w:color w:val="000000"/>
          <w:spacing w:val="0"/>
          <w:w w:val="100"/>
          <w:position w:val="0"/>
        </w:rPr>
        <w:t>.</w:t>
      </w:r>
      <w:r>
        <w:rPr>
          <w:color w:val="000000"/>
          <w:spacing w:val="0"/>
          <w:w w:val="100"/>
          <w:position w:val="0"/>
        </w:rPr>
        <w:t>债权投资情况</w:t>
      </w:r>
      <w:bookmarkEnd w:id="1373"/>
      <w:bookmarkEnd w:id="1374"/>
      <w:bookmarkEnd w:id="1378"/>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312" w:lineRule="exact"/>
        <w:ind w:left="0" w:right="0" w:firstLine="0"/>
        <w:jc w:val="left"/>
      </w:pPr>
      <w:bookmarkStart w:id="1379" w:name="bookmark1379"/>
      <w:bookmarkEnd w:id="1379"/>
      <w:r>
        <w:rPr>
          <w:b/>
          <w:bCs/>
          <w:color w:val="000000"/>
          <w:spacing w:val="0"/>
          <w:w w:val="100"/>
          <w:position w:val="0"/>
        </w:rPr>
        <w:t>.</w:t>
      </w:r>
      <w:r>
        <w:rPr>
          <w:b/>
          <w:bCs/>
          <w:color w:val="000000"/>
          <w:spacing w:val="0"/>
          <w:w w:val="100"/>
          <w:position w:val="0"/>
        </w:rPr>
        <w:t>期末重要的债权投资</w:t>
      </w:r>
    </w:p>
    <w:p>
      <w:pPr>
        <w:pStyle w:val="Style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3"/>
        </w:numPr>
        <w:shd w:val="clear" w:color="auto" w:fill="auto"/>
        <w:tabs>
          <w:tab w:pos="430" w:val="left"/>
        </w:tabs>
        <w:bidi w:val="0"/>
        <w:spacing w:before="0" w:after="40" w:line="312" w:lineRule="exact"/>
        <w:ind w:left="0" w:right="0" w:firstLine="0"/>
        <w:jc w:val="left"/>
      </w:pPr>
      <w:bookmarkStart w:id="1380" w:name="bookmark1380"/>
      <w:bookmarkEnd w:id="1380"/>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9"/>
        </w:numPr>
        <w:shd w:val="clear" w:color="auto" w:fill="auto"/>
        <w:tabs>
          <w:tab w:pos="445" w:val="left"/>
        </w:tabs>
        <w:bidi w:val="0"/>
        <w:spacing w:before="0" w:after="40"/>
        <w:ind w:left="0" w:right="0" w:firstLine="0"/>
        <w:jc w:val="left"/>
      </w:pPr>
      <w:bookmarkStart w:id="1381" w:name="bookmark1381"/>
      <w:bookmarkStart w:id="1382" w:name="bookmark1382"/>
      <w:bookmarkStart w:id="1383" w:name="bookmark1383"/>
      <w:bookmarkStart w:id="1384" w:name="bookmark1384"/>
      <w:bookmarkEnd w:id="1383"/>
      <w:r>
        <w:rPr>
          <w:color w:val="000000"/>
          <w:spacing w:val="0"/>
          <w:w w:val="100"/>
          <w:position w:val="0"/>
        </w:rPr>
        <w:t>其他债权投资</w:t>
      </w:r>
      <w:bookmarkEnd w:id="1381"/>
      <w:bookmarkEnd w:id="1382"/>
      <w:bookmarkEnd w:id="1384"/>
    </w:p>
    <w:p>
      <w:pPr>
        <w:pStyle w:val="Style19"/>
        <w:keepNext/>
        <w:keepLines/>
        <w:widowControl w:val="0"/>
        <w:numPr>
          <w:ilvl w:val="0"/>
          <w:numId w:val="165"/>
        </w:numPr>
        <w:shd w:val="clear" w:color="auto" w:fill="auto"/>
        <w:tabs>
          <w:tab w:pos="430" w:val="left"/>
        </w:tabs>
        <w:bidi w:val="0"/>
        <w:spacing w:before="0" w:after="40"/>
        <w:ind w:left="0" w:right="0" w:firstLine="0"/>
        <w:jc w:val="left"/>
      </w:pPr>
      <w:bookmarkStart w:id="1381" w:name="bookmark1381"/>
      <w:bookmarkStart w:id="1382" w:name="bookmark1382"/>
      <w:bookmarkStart w:id="1385" w:name="bookmark1385"/>
      <w:bookmarkStart w:id="1386" w:name="bookmark1386"/>
      <w:bookmarkEnd w:id="1385"/>
      <w:r>
        <w:rPr>
          <w:color w:val="000000"/>
          <w:spacing w:val="0"/>
          <w:w w:val="100"/>
          <w:position w:val="0"/>
        </w:rPr>
        <w:t>.</w:t>
      </w:r>
      <w:r>
        <w:rPr>
          <w:color w:val="000000"/>
          <w:spacing w:val="0"/>
          <w:w w:val="100"/>
          <w:position w:val="0"/>
        </w:rPr>
        <w:t>其他债权投资情况</w:t>
      </w:r>
      <w:bookmarkEnd w:id="1381"/>
      <w:bookmarkEnd w:id="1382"/>
      <w:bookmarkEnd w:id="1386"/>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312" w:lineRule="exact"/>
        <w:ind w:left="0" w:right="0" w:firstLine="0"/>
        <w:jc w:val="left"/>
      </w:pPr>
      <w:bookmarkStart w:id="1387" w:name="bookmark1387"/>
      <w:bookmarkEnd w:id="1387"/>
      <w:r>
        <w:rPr>
          <w:b/>
          <w:bCs/>
          <w:color w:val="000000"/>
          <w:spacing w:val="0"/>
          <w:w w:val="100"/>
          <w:position w:val="0"/>
        </w:rPr>
        <w:t>.</w:t>
      </w:r>
      <w:r>
        <w:rPr>
          <w:b/>
          <w:bCs/>
          <w:color w:val="000000"/>
          <w:spacing w:val="0"/>
          <w:w w:val="100"/>
          <w:position w:val="0"/>
        </w:rPr>
        <w:t>期末重要的其他债权投资</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5"/>
        </w:numPr>
        <w:shd w:val="clear" w:color="auto" w:fill="auto"/>
        <w:tabs>
          <w:tab w:pos="430" w:val="left"/>
        </w:tabs>
        <w:bidi w:val="0"/>
        <w:spacing w:before="0" w:after="40" w:line="312" w:lineRule="exact"/>
        <w:ind w:left="0" w:right="0" w:firstLine="0"/>
        <w:jc w:val="left"/>
      </w:pPr>
      <w:bookmarkStart w:id="1388" w:name="bookmark1388"/>
      <w:bookmarkEnd w:id="1388"/>
      <w:r>
        <w:rPr>
          <w:b/>
          <w:bCs/>
          <w:color w:val="000000"/>
          <w:spacing w:val="0"/>
          <w:w w:val="100"/>
          <w:position w:val="0"/>
        </w:rPr>
        <w:t>.</w:t>
      </w:r>
      <w:r>
        <w:rPr>
          <w:b/>
          <w:bCs/>
          <w:color w:val="000000"/>
          <w:spacing w:val="0"/>
          <w:w w:val="100"/>
          <w:position w:val="0"/>
        </w:rPr>
        <w:t>减值准备计提情况</w:t>
      </w:r>
    </w:p>
    <w:p>
      <w:pPr>
        <w:pStyle w:val="Style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59"/>
        </w:numPr>
        <w:shd w:val="clear" w:color="auto" w:fill="auto"/>
        <w:tabs>
          <w:tab w:pos="445" w:val="left"/>
        </w:tabs>
        <w:bidi w:val="0"/>
        <w:spacing w:before="0" w:after="40"/>
        <w:ind w:left="0" w:right="0" w:firstLine="0"/>
        <w:jc w:val="left"/>
      </w:pPr>
      <w:bookmarkStart w:id="1389" w:name="bookmark1389"/>
      <w:bookmarkStart w:id="1390" w:name="bookmark1390"/>
      <w:bookmarkStart w:id="1391" w:name="bookmark1391"/>
      <w:bookmarkStart w:id="1392" w:name="bookmark1392"/>
      <w:bookmarkEnd w:id="1391"/>
      <w:r>
        <w:rPr>
          <w:color w:val="000000"/>
          <w:spacing w:val="0"/>
          <w:w w:val="100"/>
          <w:position w:val="0"/>
        </w:rPr>
        <w:t>长期应收款</w:t>
      </w:r>
      <w:bookmarkEnd w:id="1389"/>
      <w:bookmarkEnd w:id="1390"/>
      <w:bookmarkEnd w:id="1392"/>
    </w:p>
    <w:p>
      <w:pPr>
        <w:pStyle w:val="Style19"/>
        <w:keepNext/>
        <w:keepLines/>
        <w:widowControl w:val="0"/>
        <w:numPr>
          <w:ilvl w:val="0"/>
          <w:numId w:val="167"/>
        </w:numPr>
        <w:shd w:val="clear" w:color="auto" w:fill="auto"/>
        <w:tabs>
          <w:tab w:pos="430" w:val="left"/>
        </w:tabs>
        <w:bidi w:val="0"/>
        <w:spacing w:before="0" w:after="40"/>
        <w:ind w:left="0" w:right="0" w:firstLine="0"/>
        <w:jc w:val="left"/>
      </w:pPr>
      <w:bookmarkStart w:id="1389" w:name="bookmark1389"/>
      <w:bookmarkStart w:id="1390" w:name="bookmark1390"/>
      <w:bookmarkStart w:id="1393" w:name="bookmark1393"/>
      <w:bookmarkStart w:id="1394" w:name="bookmark1394"/>
      <w:bookmarkEnd w:id="1393"/>
      <w:r>
        <w:rPr>
          <w:color w:val="000000"/>
          <w:spacing w:val="0"/>
          <w:w w:val="100"/>
          <w:position w:val="0"/>
        </w:rPr>
        <w:t>.长期应收款情况</w:t>
      </w:r>
      <w:bookmarkEnd w:id="1389"/>
      <w:bookmarkEnd w:id="1390"/>
      <w:bookmarkEnd w:id="1394"/>
    </w:p>
    <w:p>
      <w:pPr>
        <w:pStyle w:val="Style5"/>
        <w:keepNext w:val="0"/>
        <w:keepLines w:val="0"/>
        <w:widowControl w:val="0"/>
        <w:shd w:val="clear" w:color="auto" w:fill="auto"/>
        <w:bidi w:val="0"/>
        <w:spacing w:before="0" w:after="4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40" w:line="312" w:lineRule="exact"/>
        <w:ind w:left="0" w:right="0" w:firstLine="0"/>
        <w:jc w:val="left"/>
      </w:pPr>
      <w:bookmarkStart w:id="1395" w:name="bookmark1395"/>
      <w:bookmarkEnd w:id="1395"/>
      <w:r>
        <w:rPr>
          <w:b/>
          <w:bCs/>
          <w:color w:val="000000"/>
          <w:spacing w:val="0"/>
          <w:w w:val="100"/>
          <w:position w:val="0"/>
        </w:rPr>
        <w:t>.</w:t>
      </w:r>
      <w:r>
        <w:rPr>
          <w:b/>
          <w:bCs/>
          <w:color w:val="000000"/>
          <w:spacing w:val="0"/>
          <w:w w:val="100"/>
          <w:position w:val="0"/>
        </w:rPr>
        <w:t>坏账准备计提情况</w:t>
      </w:r>
    </w:p>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40" w:line="312" w:lineRule="exact"/>
        <w:ind w:left="0" w:right="0" w:firstLine="0"/>
        <w:jc w:val="left"/>
      </w:pPr>
      <w:bookmarkStart w:id="1396" w:name="bookmark1396"/>
      <w:bookmarkEnd w:id="1396"/>
      <w:r>
        <w:rPr>
          <w:b/>
          <w:bCs/>
          <w:color w:val="000000"/>
          <w:spacing w:val="0"/>
          <w:w w:val="100"/>
          <w:position w:val="0"/>
        </w:rPr>
        <w:t>.</w:t>
      </w:r>
      <w:r>
        <w:rPr>
          <w:b/>
          <w:bCs/>
          <w:color w:val="000000"/>
          <w:spacing w:val="0"/>
          <w:w w:val="100"/>
          <w:position w:val="0"/>
        </w:rPr>
        <w:t>因金融资产转移而终止确认的长期应收款</w:t>
      </w:r>
    </w:p>
    <w:p>
      <w:pPr>
        <w:pStyle w:val="Style5"/>
        <w:keepNext w:val="0"/>
        <w:keepLines w:val="0"/>
        <w:widowControl w:val="0"/>
        <w:shd w:val="clear" w:color="auto" w:fill="auto"/>
        <w:tabs>
          <w:tab w:pos="859" w:val="left"/>
        </w:tabs>
        <w:bidi w:val="0"/>
        <w:spacing w:before="0" w:after="40" w:line="31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67"/>
        </w:numPr>
        <w:shd w:val="clear" w:color="auto" w:fill="auto"/>
        <w:tabs>
          <w:tab w:pos="430" w:val="left"/>
        </w:tabs>
        <w:bidi w:val="0"/>
        <w:spacing w:before="0" w:after="40" w:line="312" w:lineRule="exact"/>
        <w:ind w:left="0" w:right="0" w:firstLine="0"/>
        <w:jc w:val="left"/>
      </w:pPr>
      <w:bookmarkStart w:id="1397" w:name="bookmark1397"/>
      <w:bookmarkEnd w:id="1397"/>
      <w:r>
        <w:rPr>
          <w:b/>
          <w:bCs/>
          <w:color w:val="000000"/>
          <w:spacing w:val="0"/>
          <w:w w:val="100"/>
          <w:position w:val="0"/>
        </w:rPr>
        <w:t>.</w:t>
      </w:r>
      <w:r>
        <w:rPr>
          <w:b/>
          <w:bCs/>
          <w:color w:val="000000"/>
          <w:spacing w:val="0"/>
          <w:w w:val="100"/>
          <w:position w:val="0"/>
        </w:rPr>
        <w:t>转移长期应收款且继续涉入形成的资产、负债金额</w:t>
      </w:r>
    </w:p>
    <w:p>
      <w:pPr>
        <w:pStyle w:val="Style5"/>
        <w:keepNext w:val="0"/>
        <w:keepLines w:val="0"/>
        <w:widowControl w:val="0"/>
        <w:shd w:val="clear" w:color="auto" w:fill="auto"/>
        <w:tabs>
          <w:tab w:pos="859" w:val="left"/>
        </w:tabs>
        <w:bidi w:val="0"/>
        <w:spacing w:before="0" w:after="0" w:line="312"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436" w:right="1661" w:bottom="1537" w:left="1139"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69"/>
        </w:numPr>
        <w:shd w:val="clear" w:color="auto" w:fill="auto"/>
        <w:bidi w:val="0"/>
        <w:spacing w:before="80" w:after="140" w:line="240" w:lineRule="auto"/>
        <w:ind w:left="0" w:right="0" w:firstLine="0"/>
        <w:jc w:val="left"/>
      </w:pPr>
      <w:bookmarkStart w:id="1398" w:name="bookmark1398"/>
      <w:bookmarkStart w:id="1399" w:name="bookmark1399"/>
      <w:bookmarkStart w:id="1400" w:name="bookmark1400"/>
      <w:bookmarkStart w:id="1401" w:name="bookmark1401"/>
      <w:bookmarkEnd w:id="1400"/>
      <w:r>
        <w:rPr>
          <w:color w:val="000000"/>
          <w:spacing w:val="0"/>
          <w:w w:val="100"/>
          <w:position w:val="0"/>
        </w:rPr>
        <w:t>长期股权投资</w:t>
      </w:r>
      <w:bookmarkEnd w:id="1398"/>
      <w:bookmarkEnd w:id="1399"/>
      <w:bookmarkEnd w:id="140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1968"/>
        <w:gridCol w:w="1262"/>
        <w:gridCol w:w="869"/>
        <w:gridCol w:w="1358"/>
        <w:gridCol w:w="1123"/>
        <w:gridCol w:w="1267"/>
        <w:gridCol w:w="1123"/>
        <w:gridCol w:w="701"/>
        <w:gridCol w:w="418"/>
        <w:gridCol w:w="1272"/>
        <w:gridCol w:w="1070"/>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被投资单位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期初</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gridSpan w:val="8"/>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本期增减变动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期末</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140" w:firstLine="0"/>
              <w:jc w:val="right"/>
              <w:rPr>
                <w:sz w:val="13"/>
                <w:szCs w:val="13"/>
              </w:rPr>
            </w:pPr>
            <w:r>
              <w:rPr>
                <w:color w:val="000000"/>
                <w:spacing w:val="0"/>
                <w:w w:val="100"/>
                <w:position w:val="0"/>
                <w:sz w:val="13"/>
                <w:szCs w:val="13"/>
              </w:rPr>
              <w:t>减值准备期末</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追加投资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减少投资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140"/>
              <w:jc w:val="left"/>
              <w:rPr>
                <w:sz w:val="13"/>
                <w:szCs w:val="13"/>
              </w:rPr>
            </w:pPr>
            <w:r>
              <w:rPr>
                <w:color w:val="000000"/>
                <w:spacing w:val="0"/>
                <w:w w:val="100"/>
                <w:position w:val="0"/>
                <w:sz w:val="13"/>
                <w:szCs w:val="13"/>
              </w:rPr>
              <w:t>权益法下确认的投</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right"/>
              <w:rPr>
                <w:sz w:val="13"/>
                <w:szCs w:val="13"/>
              </w:rPr>
            </w:pPr>
            <w:r>
              <w:rPr>
                <w:color w:val="000000"/>
                <w:spacing w:val="0"/>
                <w:w w:val="100"/>
                <w:position w:val="0"/>
                <w:sz w:val="13"/>
                <w:szCs w:val="13"/>
              </w:rPr>
              <w:t>其他综合收益调</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160"/>
              <w:jc w:val="left"/>
              <w:rPr>
                <w:sz w:val="13"/>
                <w:szCs w:val="13"/>
              </w:rPr>
            </w:pPr>
            <w:r>
              <w:rPr>
                <w:color w:val="000000"/>
                <w:spacing w:val="0"/>
                <w:w w:val="100"/>
                <w:position w:val="0"/>
                <w:sz w:val="13"/>
                <w:szCs w:val="13"/>
              </w:rPr>
              <w:t>宣告发放现金</w:t>
            </w:r>
          </w:p>
          <w:p>
            <w:pPr>
              <w:pStyle w:val="Style28"/>
              <w:keepNext w:val="0"/>
              <w:keepLines w:val="0"/>
              <w:widowControl w:val="0"/>
              <w:shd w:val="clear" w:color="auto" w:fill="auto"/>
              <w:bidi w:val="0"/>
              <w:spacing w:before="0" w:after="0" w:line="240" w:lineRule="auto"/>
              <w:ind w:left="0" w:right="0" w:firstLine="240"/>
              <w:jc w:val="left"/>
              <w:rPr>
                <w:sz w:val="13"/>
                <w:szCs w:val="13"/>
              </w:rPr>
            </w:pPr>
            <w:r>
              <w:rPr>
                <w:color w:val="000000"/>
                <w:spacing w:val="0"/>
                <w:w w:val="100"/>
                <w:position w:val="0"/>
                <w:sz w:val="13"/>
                <w:szCs w:val="13"/>
              </w:rPr>
              <w:t>股利或利润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center"/>
              <w:rPr>
                <w:sz w:val="13"/>
                <w:szCs w:val="13"/>
              </w:rPr>
            </w:pPr>
            <w:r>
              <w:rPr>
                <w:color w:val="000000"/>
                <w:spacing w:val="0"/>
                <w:w w:val="100"/>
                <w:position w:val="0"/>
                <w:sz w:val="13"/>
                <w:szCs w:val="13"/>
              </w:rPr>
              <w:t>计提减</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3"/>
                <w:szCs w:val="13"/>
              </w:rPr>
            </w:pPr>
            <w:r>
              <w:rPr>
                <w:color w:val="000000"/>
                <w:spacing w:val="0"/>
                <w:w w:val="100"/>
                <w:position w:val="0"/>
                <w:sz w:val="13"/>
                <w:szCs w:val="13"/>
              </w:rPr>
              <w:t>其</w:t>
            </w:r>
          </w:p>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二、联营企业</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湖北三峡云计算中心有限</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责任公司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9,718,799.96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2"/>
                <w:szCs w:val="12"/>
              </w:rPr>
            </w:pPr>
            <w:r>
              <w:rPr>
                <w:color w:val="000000"/>
                <w:spacing w:val="0"/>
                <w:w w:val="100"/>
                <w:position w:val="0"/>
                <w:sz w:val="12"/>
                <w:szCs w:val="12"/>
              </w:rPr>
              <w:t>610,279.27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689,063.18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9,640,016.05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海光信息技术股份有限公</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1,681,398,501.20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-101,882,261.12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-256,268.65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829,620,573.66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2,408,880,545.09</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联方云天科技（北京）有</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34,480,474.69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-2,836,360.21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31,644,114.48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中科三清科技有限公司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2"/>
                <w:szCs w:val="12"/>
              </w:rPr>
            </w:pPr>
            <w:r>
              <w:rPr>
                <w:color w:val="000000"/>
                <w:spacing w:val="0"/>
                <w:w w:val="100"/>
                <w:position w:val="0"/>
                <w:sz w:val="12"/>
                <w:szCs w:val="12"/>
              </w:rPr>
              <w:t>123,323,574.91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15,107,979.02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4,944,100.00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133,487,453.93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中科星图股份有限公司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2"/>
                <w:szCs w:val="12"/>
              </w:rPr>
            </w:pPr>
            <w:r>
              <w:rPr>
                <w:color w:val="000000"/>
                <w:spacing w:val="0"/>
                <w:w w:val="100"/>
                <w:position w:val="0"/>
                <w:sz w:val="12"/>
                <w:szCs w:val="12"/>
              </w:rPr>
              <w:t>113,080,313.74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23,966,395.51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123,554,990.73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260,601,699.98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甘肃中科曙光先进计算有</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40,468,473.22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47,513.05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40,515,986.27</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宁波天创曙鑫创业投资管</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理有限公司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1,691,524.28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-3,548.54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1,687,975.74</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宁波天创曙鑫创业投资合</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伙企业（有限合伙）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18,395,631.00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2"/>
                <w:szCs w:val="12"/>
              </w:rPr>
            </w:pPr>
            <w:r>
              <w:rPr>
                <w:color w:val="000000"/>
                <w:spacing w:val="0"/>
                <w:w w:val="100"/>
                <w:position w:val="0"/>
                <w:sz w:val="12"/>
                <w:szCs w:val="12"/>
              </w:rPr>
              <w:t>-2,782.88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18,392,848.12</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中科施博（北京）科技有限</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7,562,071.62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13,962,071.62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3"/>
                <w:szCs w:val="13"/>
              </w:rPr>
            </w:pPr>
            <w:r>
              <w:rPr>
                <w:color w:val="000000"/>
                <w:spacing w:val="0"/>
                <w:w w:val="100"/>
                <w:position w:val="0"/>
                <w:sz w:val="13"/>
                <w:szCs w:val="13"/>
              </w:rPr>
              <w:t>先进操作系统创新中心</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4,250,000.00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山西中科曙光云计算网络</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科技有限公司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3,361,327.53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3,361,327.53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3,361,327.53</w:t>
            </w:r>
          </w:p>
        </w:tc>
      </w:tr>
    </w:tbl>
    <w:p>
      <w:pPr>
        <w:spacing w:lineRule="exact" w:line="1"/>
        <w:rPr>
          <w:sz w:val="2"/>
          <w:szCs w:val="2"/>
        </w:rPr>
      </w:pPr>
      <w:r>
        <w:br w:type="page"/>
      </w:r>
    </w:p>
    <w:tbl>
      <w:tblPr>
        <w:tblOverlap w:val="never"/>
        <w:jc w:val="center"/>
        <w:tblLayout w:type="fixed"/>
      </w:tblPr>
      <w:tblGrid>
        <w:gridCol w:w="1675"/>
        <w:gridCol w:w="1968"/>
        <w:gridCol w:w="1262"/>
        <w:gridCol w:w="869"/>
        <w:gridCol w:w="1358"/>
        <w:gridCol w:w="1123"/>
        <w:gridCol w:w="1267"/>
        <w:gridCol w:w="1123"/>
        <w:gridCol w:w="701"/>
        <w:gridCol w:w="418"/>
        <w:gridCol w:w="1272"/>
        <w:gridCol w:w="1070"/>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广西中科曙光云计算有限</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53,323,974.78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16,890,750.81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3,205,130.88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67,009,594.71</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3"/>
                <w:szCs w:val="13"/>
              </w:rPr>
            </w:pPr>
            <w:r>
              <w:rPr>
                <w:color w:val="000000"/>
                <w:spacing w:val="0"/>
                <w:w w:val="100"/>
                <w:position w:val="0"/>
                <w:sz w:val="13"/>
                <w:szCs w:val="13"/>
              </w:rPr>
              <w:t>北京曙光易通技术有限公 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2"/>
                <w:szCs w:val="12"/>
              </w:rPr>
            </w:pPr>
            <w:r>
              <w:rPr>
                <w:color w:val="000000"/>
                <w:spacing w:val="0"/>
                <w:w w:val="100"/>
                <w:position w:val="0"/>
                <w:sz w:val="12"/>
                <w:szCs w:val="12"/>
              </w:rPr>
              <w:t>40,833,368.62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-6,685,375.17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34,147,993.45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3"/>
                <w:szCs w:val="13"/>
              </w:rPr>
            </w:pPr>
            <w:r>
              <w:rPr>
                <w:color w:val="000000"/>
                <w:spacing w:val="0"/>
                <w:w w:val="100"/>
                <w:position w:val="0"/>
                <w:sz w:val="13"/>
                <w:szCs w:val="13"/>
              </w:rPr>
              <w:t>北京北控曙光大数据股份</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1,321,464.07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-1,147,644.68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173,819.39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贵州娄山云计算有限公司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967,556.38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-106,530.95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861,025.43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湖北曙光三峡云大数据中</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心有限公司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8,313,218.34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99,928.51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8,413,146.85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山西中科曙光云计算科技</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1,989,400.00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-677,605.38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1,101,794.62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国科晋云技术有限公司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4,010,027.52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1,000,492.90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5,010,520.42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3"/>
                <w:szCs w:val="13"/>
              </w:rPr>
            </w:pPr>
            <w:r>
              <w:rPr>
                <w:color w:val="000000"/>
                <w:spacing w:val="0"/>
                <w:w w:val="100"/>
                <w:position w:val="0"/>
                <w:sz w:val="13"/>
                <w:szCs w:val="13"/>
              </w:rPr>
              <w:t>中科芯云微电子科技有限</w:t>
            </w:r>
          </w:p>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2"/>
                <w:szCs w:val="12"/>
              </w:rPr>
            </w:pPr>
            <w:r>
              <w:rPr>
                <w:color w:val="000000"/>
                <w:spacing w:val="0"/>
                <w:w w:val="100"/>
                <w:position w:val="0"/>
                <w:sz w:val="12"/>
                <w:szCs w:val="12"/>
              </w:rPr>
              <w:t>5,027,750.90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-675,369.51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63,180.00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4,415,561.39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2,139,715,981.14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12,639,400.00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-48,732,067.75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-256,268.65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953,238,744.39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8,838,294.06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3,047,557,495.07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3,361,327.53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2,139,715,981.14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12,639,400.00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-48,732,067.75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-256,268.65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953,238,744.39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8,838,294.06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3,047,557,495.07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3,361,327.53</w:t>
            </w:r>
          </w:p>
        </w:tc>
      </w:tr>
    </w:tbl>
    <w:p>
      <w:pPr>
        <w:widowControl w:val="0"/>
        <w:spacing w:after="59" w:line="1" w:lineRule="exact"/>
      </w:pPr>
    </w:p>
    <w:p>
      <w:pPr>
        <w:pStyle w:val="Style71"/>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71"/>
        <w:keepNext w:val="0"/>
        <w:keepLines w:val="0"/>
        <w:widowControl w:val="0"/>
        <w:shd w:val="clear" w:color="auto" w:fill="auto"/>
        <w:bidi w:val="0"/>
        <w:spacing w:before="0" w:after="60" w:line="240" w:lineRule="exact"/>
        <w:ind w:left="0" w:right="0" w:firstLine="0"/>
        <w:jc w:val="left"/>
        <w:sectPr>
          <w:headerReference w:type="default" r:id="rId39"/>
          <w:footerReference w:type="default" r:id="rId40"/>
          <w:footnotePr>
            <w:pos w:val="pageBottom"/>
            <w:numFmt w:val="decimal"/>
            <w:numRestart w:val="continuous"/>
          </w:footnotePr>
          <w:pgSz w:w="16840" w:h="11900" w:orient="landscape"/>
          <w:pgMar w:top="1273" w:right="1325" w:bottom="1929" w:left="1407" w:header="0" w:footer="3" w:gutter="0"/>
          <w:cols w:space="720"/>
          <w:noEndnote/>
          <w:rtlGutter w:val="0"/>
          <w:docGrid w:linePitch="360"/>
        </w:sectPr>
      </w:pPr>
      <w:r>
        <w:rPr>
          <w:color w:val="000000"/>
          <w:spacing w:val="0"/>
          <w:w w:val="100"/>
          <w:position w:val="0"/>
          <w:sz w:val="12"/>
          <w:szCs w:val="12"/>
        </w:rPr>
        <w:t>2020</w:t>
      </w:r>
      <w:r>
        <w:rPr>
          <w:color w:val="000000"/>
          <w:spacing w:val="0"/>
          <w:w w:val="100"/>
          <w:position w:val="0"/>
        </w:rPr>
        <w:t>年，其他股东对海光信息技术股份有限公司增资，本公司持股比例由</w:t>
      </w:r>
      <w:r>
        <w:rPr>
          <w:color w:val="000000"/>
          <w:spacing w:val="0"/>
          <w:w w:val="100"/>
          <w:position w:val="0"/>
          <w:sz w:val="12"/>
          <w:szCs w:val="12"/>
        </w:rPr>
        <w:t xml:space="preserve">36. </w:t>
      </w:r>
      <w:r>
        <w:rPr>
          <w:color w:val="000000"/>
          <w:spacing w:val="0"/>
          <w:w w:val="100"/>
          <w:position w:val="0"/>
          <w:sz w:val="12"/>
          <w:szCs w:val="12"/>
        </w:rPr>
        <w:t>44%</w:t>
      </w:r>
      <w:r>
        <w:rPr>
          <w:color w:val="000000"/>
          <w:spacing w:val="0"/>
          <w:w w:val="100"/>
          <w:position w:val="0"/>
        </w:rPr>
        <w:t>稀释至</w:t>
      </w:r>
      <w:r>
        <w:rPr>
          <w:color w:val="000000"/>
          <w:spacing w:val="0"/>
          <w:w w:val="100"/>
          <w:position w:val="0"/>
          <w:sz w:val="12"/>
          <w:szCs w:val="12"/>
        </w:rPr>
        <w:t xml:space="preserve">32. </w:t>
      </w:r>
      <w:r>
        <w:rPr>
          <w:color w:val="000000"/>
          <w:spacing w:val="0"/>
          <w:w w:val="100"/>
          <w:position w:val="0"/>
          <w:sz w:val="12"/>
          <w:szCs w:val="12"/>
        </w:rPr>
        <w:t>10%,</w:t>
      </w:r>
      <w:r>
        <w:rPr>
          <w:color w:val="000000"/>
          <w:spacing w:val="0"/>
          <w:w w:val="100"/>
          <w:position w:val="0"/>
        </w:rPr>
        <w:t>以及该公司股份支付等，导致本公司长期股权投资增加</w:t>
      </w:r>
      <w:r>
        <w:rPr>
          <w:color w:val="000000"/>
          <w:spacing w:val="0"/>
          <w:w w:val="100"/>
          <w:position w:val="0"/>
          <w:sz w:val="12"/>
          <w:szCs w:val="12"/>
        </w:rPr>
        <w:t xml:space="preserve">829, 620, </w:t>
      </w:r>
      <w:r>
        <w:rPr>
          <w:color w:val="000000"/>
          <w:spacing w:val="0"/>
          <w:w w:val="100"/>
          <w:position w:val="0"/>
          <w:sz w:val="12"/>
          <w:szCs w:val="12"/>
        </w:rPr>
        <w:t xml:space="preserve">573. </w:t>
      </w:r>
      <w:r>
        <w:rPr>
          <w:color w:val="000000"/>
          <w:spacing w:val="0"/>
          <w:w w:val="100"/>
          <w:position w:val="0"/>
          <w:sz w:val="12"/>
          <w:szCs w:val="12"/>
        </w:rPr>
        <w:t>66</w:t>
      </w:r>
      <w:r>
        <w:rPr>
          <w:color w:val="000000"/>
          <w:spacing w:val="0"/>
          <w:w w:val="100"/>
          <w:position w:val="0"/>
        </w:rPr>
        <w:t>元，资本公积增加</w:t>
      </w:r>
      <w:r>
        <w:rPr>
          <w:color w:val="000000"/>
          <w:spacing w:val="0"/>
          <w:w w:val="100"/>
          <w:position w:val="0"/>
          <w:sz w:val="12"/>
          <w:szCs w:val="12"/>
        </w:rPr>
        <w:t xml:space="preserve">829, 620, </w:t>
      </w:r>
      <w:r>
        <w:rPr>
          <w:color w:val="000000"/>
          <w:spacing w:val="0"/>
          <w:w w:val="100"/>
          <w:position w:val="0"/>
          <w:sz w:val="12"/>
          <w:szCs w:val="12"/>
        </w:rPr>
        <w:t xml:space="preserve">573. </w:t>
      </w:r>
      <w:r>
        <w:rPr>
          <w:color w:val="000000"/>
          <w:spacing w:val="0"/>
          <w:w w:val="100"/>
          <w:position w:val="0"/>
          <w:sz w:val="12"/>
          <w:szCs w:val="12"/>
        </w:rPr>
        <w:t>66</w:t>
      </w:r>
      <w:r>
        <w:rPr>
          <w:color w:val="000000"/>
          <w:spacing w:val="0"/>
          <w:w w:val="100"/>
          <w:position w:val="0"/>
        </w:rPr>
        <w:t>元；中 科星图公开发行人民币普通股，本公司持股比例由</w:t>
      </w:r>
      <w:r>
        <w:rPr>
          <w:color w:val="000000"/>
          <w:spacing w:val="0"/>
          <w:w w:val="100"/>
          <w:position w:val="0"/>
          <w:sz w:val="12"/>
          <w:szCs w:val="12"/>
        </w:rPr>
        <w:t xml:space="preserve">23. </w:t>
      </w:r>
      <w:r>
        <w:rPr>
          <w:color w:val="000000"/>
          <w:spacing w:val="0"/>
          <w:w w:val="100"/>
          <w:position w:val="0"/>
          <w:sz w:val="12"/>
          <w:szCs w:val="12"/>
        </w:rPr>
        <w:t>29%</w:t>
      </w:r>
      <w:r>
        <w:rPr>
          <w:color w:val="000000"/>
          <w:spacing w:val="0"/>
          <w:w w:val="100"/>
          <w:position w:val="0"/>
        </w:rPr>
        <w:t>稀释至</w:t>
      </w:r>
      <w:r>
        <w:rPr>
          <w:color w:val="000000"/>
          <w:spacing w:val="0"/>
          <w:w w:val="100"/>
          <w:position w:val="0"/>
          <w:sz w:val="12"/>
          <w:szCs w:val="12"/>
        </w:rPr>
        <w:t>17.47%</w:t>
      </w:r>
      <w:r>
        <w:rPr>
          <w:color w:val="000000"/>
          <w:spacing w:val="0"/>
          <w:w w:val="100"/>
          <w:position w:val="0"/>
        </w:rPr>
        <w:t>，以及该公司股份支付等，导致本公司长期股权投资增加</w:t>
      </w:r>
      <w:r>
        <w:rPr>
          <w:color w:val="000000"/>
          <w:spacing w:val="0"/>
          <w:w w:val="100"/>
          <w:position w:val="0"/>
          <w:sz w:val="12"/>
          <w:szCs w:val="12"/>
        </w:rPr>
        <w:t xml:space="preserve">123, </w:t>
      </w:r>
      <w:r>
        <w:rPr>
          <w:color w:val="000000"/>
          <w:spacing w:val="0"/>
          <w:w w:val="100"/>
          <w:position w:val="0"/>
          <w:sz w:val="12"/>
          <w:szCs w:val="12"/>
        </w:rPr>
        <w:t xml:space="preserve">554,990. </w:t>
      </w:r>
      <w:r>
        <w:rPr>
          <w:color w:val="000000"/>
          <w:spacing w:val="0"/>
          <w:w w:val="100"/>
          <w:position w:val="0"/>
          <w:sz w:val="12"/>
          <w:szCs w:val="12"/>
        </w:rPr>
        <w:t>73</w:t>
      </w:r>
      <w:r>
        <w:rPr>
          <w:color w:val="000000"/>
          <w:spacing w:val="0"/>
          <w:w w:val="100"/>
          <w:position w:val="0"/>
        </w:rPr>
        <w:t>元，资本公积增加。</w:t>
      </w:r>
    </w:p>
    <w:p>
      <w:pPr>
        <w:widowControl w:val="0"/>
        <w:spacing w:after="79" w:line="1" w:lineRule="exact"/>
      </w:pPr>
    </w:p>
    <w:p>
      <w:pPr>
        <w:pStyle w:val="Style25"/>
        <w:keepNext w:val="0"/>
        <w:keepLines w:val="0"/>
        <w:widowControl w:val="0"/>
        <w:shd w:val="clear" w:color="auto" w:fill="auto"/>
        <w:bidi w:val="0"/>
        <w:spacing w:before="0" w:after="120" w:line="240" w:lineRule="auto"/>
        <w:ind w:left="101" w:right="0" w:firstLine="0"/>
        <w:jc w:val="left"/>
      </w:pPr>
      <w:r>
        <w:rPr>
          <w:rFonts w:ascii="Calibri" w:eastAsia="Calibri" w:hAnsi="Calibri" w:cs="Calibri"/>
          <w:b/>
          <w:bCs/>
          <w:color w:val="000000"/>
          <w:spacing w:val="0"/>
          <w:w w:val="100"/>
          <w:position w:val="0"/>
          <w:sz w:val="20"/>
          <w:szCs w:val="20"/>
        </w:rPr>
        <w:t>18.</w:t>
      </w:r>
      <w:r>
        <w:rPr>
          <w:b/>
          <w:bCs/>
          <w:color w:val="000000"/>
          <w:spacing w:val="0"/>
          <w:w w:val="100"/>
          <w:position w:val="0"/>
        </w:rPr>
        <w:t>其他权益工具投资</w:t>
      </w:r>
    </w:p>
    <w:p>
      <w:pPr>
        <w:pStyle w:val="Style25"/>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(1).</w:t>
      </w:r>
      <w:r>
        <w:rPr>
          <w:b/>
          <w:bCs/>
          <w:color w:val="000000"/>
          <w:spacing w:val="0"/>
          <w:w w:val="100"/>
          <w:position w:val="0"/>
        </w:rPr>
        <w:t>其他权益工具投资情况</w:t>
      </w:r>
    </w:p>
    <w:p>
      <w:pPr>
        <w:pStyle w:val="Style25"/>
        <w:keepNext w:val="0"/>
        <w:keepLines w:val="0"/>
        <w:widowControl w:val="0"/>
        <w:shd w:val="clear" w:color="auto" w:fill="auto"/>
        <w:bidi w:val="0"/>
        <w:spacing w:before="0" w:after="120" w:line="240" w:lineRule="auto"/>
        <w:ind w:left="1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229"/>
        <w:gridCol w:w="2554"/>
        <w:gridCol w:w="2280"/>
      </w:tblGrid>
      <w:tr>
        <w:trPr>
          <w:trHeight w:val="283"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28"/>
              <w:keepNext w:val="0"/>
              <w:keepLines w:val="0"/>
              <w:widowControl w:val="0"/>
              <w:shd w:val="clear" w:color="auto" w:fill="auto"/>
              <w:tabs>
                <w:tab w:pos="830" w:val="left"/>
              </w:tabs>
              <w:bidi w:val="0"/>
              <w:spacing w:before="0" w:after="0" w:line="240" w:lineRule="auto"/>
              <w:ind w:left="0" w:right="0" w:firstLine="0"/>
              <w:jc w:val="left"/>
            </w:pPr>
            <w:r>
              <w:rPr>
                <w:color w:val="000000"/>
                <w:spacing w:val="0"/>
                <w:w w:val="100"/>
                <w:position w:val="0"/>
              </w:rPr>
              <w:t>位：元</w:t>
              <w:tab/>
              <w:t>币种：人民币</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绵阳市智慧城市产业发展有限责任公司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1,354, </w:t>
            </w:r>
            <w:r>
              <w:rPr>
                <w:color w:val="000000"/>
                <w:spacing w:val="0"/>
                <w:w w:val="100"/>
                <w:position w:val="0"/>
                <w:sz w:val="18"/>
                <w:szCs w:val="18"/>
              </w:rPr>
              <w:t xml:space="preserve">700. </w:t>
            </w:r>
            <w:r>
              <w:rPr>
                <w:color w:val="000000"/>
                <w:spacing w:val="0"/>
                <w:w w:val="100"/>
                <w:position w:val="0"/>
                <w:sz w:val="18"/>
                <w:szCs w:val="18"/>
              </w:rPr>
              <w:t>00</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曙光星云信息技术(北京)有限公司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2,769,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2,950, </w:t>
            </w:r>
            <w:r>
              <w:rPr>
                <w:color w:val="000000"/>
                <w:spacing w:val="0"/>
                <w:w w:val="100"/>
                <w:position w:val="0"/>
                <w:sz w:val="18"/>
                <w:szCs w:val="18"/>
              </w:rPr>
              <w:t xml:space="preserve">700.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北京中科嬴通科技有限公司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3,623,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4,305, </w:t>
            </w:r>
            <w:r>
              <w:rPr>
                <w:color w:val="000000"/>
                <w:spacing w:val="0"/>
                <w:w w:val="100"/>
                <w:position w:val="0"/>
                <w:sz w:val="18"/>
                <w:szCs w:val="18"/>
              </w:rPr>
              <w:t xml:space="preserve">400. </w:t>
            </w:r>
            <w:r>
              <w:rPr>
                <w:color w:val="000000"/>
                <w:spacing w:val="0"/>
                <w:w w:val="100"/>
                <w:position w:val="0"/>
                <w:sz w:val="18"/>
                <w:szCs w:val="18"/>
              </w:rPr>
              <w:t>00</w:t>
            </w:r>
          </w:p>
        </w:tc>
      </w:tr>
    </w:tbl>
    <w:p>
      <w:pPr>
        <w:widowControl w:val="0"/>
        <w:spacing w:after="379" w:line="1" w:lineRule="exact"/>
      </w:pPr>
    </w:p>
    <w:p>
      <w:pPr>
        <w:pStyle w:val="Style25"/>
        <w:keepNext w:val="0"/>
        <w:keepLines w:val="0"/>
        <w:widowControl w:val="0"/>
        <w:shd w:val="clear" w:color="auto" w:fill="auto"/>
        <w:bidi w:val="0"/>
        <w:spacing w:before="0" w:after="140" w:line="240" w:lineRule="auto"/>
        <w:ind w:left="115" w:right="0" w:firstLine="0"/>
        <w:jc w:val="left"/>
      </w:pPr>
      <w:r>
        <w:rPr>
          <w:b/>
          <w:bCs/>
          <w:color w:val="000000"/>
          <w:spacing w:val="0"/>
          <w:w w:val="100"/>
          <w:position w:val="0"/>
        </w:rPr>
        <w:t>(2).</w:t>
      </w:r>
      <w:r>
        <w:rPr>
          <w:b/>
          <w:bCs/>
          <w:color w:val="000000"/>
          <w:spacing w:val="0"/>
          <w:w w:val="100"/>
          <w:position w:val="0"/>
        </w:rPr>
        <w:t>非交易性权益工具投资的情况</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664"/>
        <w:gridCol w:w="994"/>
        <w:gridCol w:w="710"/>
        <w:gridCol w:w="706"/>
        <w:gridCol w:w="1445"/>
        <w:gridCol w:w="1277"/>
        <w:gridCol w:w="1267"/>
      </w:tblGrid>
      <w:tr>
        <w:trPr>
          <w:trHeight w:val="283" w:hRule="exact"/>
        </w:trPr>
        <w:tc>
          <w:tcPr>
            <w:gridSpan w:val="6"/>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B</w:t>
            </w:r>
            <w:r>
              <w:rPr>
                <w:color w:val="000000"/>
                <w:spacing w:val="0"/>
                <w:w w:val="100"/>
                <w:position w:val="0"/>
              </w:rPr>
              <w:t>种：人民币</w:t>
            </w:r>
          </w:p>
        </w:tc>
      </w:tr>
      <w:tr>
        <w:trPr>
          <w:trHeight w:val="157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本期确</w:t>
            </w:r>
          </w:p>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rPr>
              <w:t>认的股</w:t>
            </w:r>
          </w:p>
          <w:p>
            <w:pPr>
              <w:pStyle w:val="Style28"/>
              <w:keepNext w:val="0"/>
              <w:keepLines w:val="0"/>
              <w:widowControl w:val="0"/>
              <w:shd w:val="clear" w:color="auto" w:fill="auto"/>
              <w:bidi w:val="0"/>
              <w:spacing w:before="0" w:after="80" w:line="240" w:lineRule="auto"/>
              <w:ind w:left="0" w:right="0" w:firstLine="180"/>
              <w:jc w:val="left"/>
            </w:pPr>
            <w:r>
              <w:rPr>
                <w:color w:val="000000"/>
                <w:spacing w:val="0"/>
                <w:w w:val="100"/>
                <w:position w:val="0"/>
              </w:rPr>
              <w:t>利收入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140" w:right="0" w:firstLine="0"/>
              <w:jc w:val="left"/>
            </w:pPr>
            <w:r>
              <w:rPr>
                <w:color w:val="000000"/>
                <w:spacing w:val="0"/>
                <w:w w:val="100"/>
                <w:position w:val="0"/>
              </w:rPr>
              <w:t>累计 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累计 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其他综合收 益转入留存 收益的金额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 允价值计量 且其变动计 入其他综合 收益的原因</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6" w:lineRule="exact"/>
              <w:ind w:left="0" w:right="0" w:firstLine="0"/>
              <w:jc w:val="center"/>
            </w:pPr>
            <w:r>
              <w:rPr>
                <w:color w:val="000000"/>
                <w:spacing w:val="0"/>
                <w:w w:val="100"/>
                <w:position w:val="0"/>
              </w:rPr>
              <w:t>其他综合 收益转入 留存收益 的原因</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绵阳市智慧城市产业发展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3,995.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处置投资</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曙光星云信息技术(北京)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北京中科嬴通科技有限公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管理层指定</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3,995.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1"/>
        </w:numPr>
        <w:shd w:val="clear" w:color="auto" w:fill="auto"/>
        <w:tabs>
          <w:tab w:pos="445" w:val="left"/>
        </w:tabs>
        <w:bidi w:val="0"/>
        <w:spacing w:before="0" w:line="298" w:lineRule="exact"/>
        <w:ind w:left="0" w:right="0" w:firstLine="0"/>
        <w:jc w:val="left"/>
      </w:pPr>
      <w:bookmarkStart w:id="1402" w:name="bookmark1402"/>
      <w:bookmarkStart w:id="1403" w:name="bookmark1403"/>
      <w:bookmarkStart w:id="1404" w:name="bookmark1404"/>
      <w:bookmarkStart w:id="1405" w:name="bookmark1405"/>
      <w:bookmarkEnd w:id="1404"/>
      <w:r>
        <w:rPr>
          <w:color w:val="000000"/>
          <w:spacing w:val="0"/>
          <w:w w:val="100"/>
          <w:position w:val="0"/>
        </w:rPr>
        <w:t>其他非流动金融资产</w:t>
      </w:r>
      <w:bookmarkEnd w:id="1402"/>
      <w:bookmarkEnd w:id="1403"/>
      <w:bookmarkEnd w:id="1405"/>
    </w:p>
    <w:p>
      <w:pPr>
        <w:pStyle w:val="Style5"/>
        <w:keepNext w:val="0"/>
        <w:keepLines w:val="0"/>
        <w:widowControl w:val="0"/>
        <w:shd w:val="clear" w:color="auto" w:fill="auto"/>
        <w:bidi w:val="0"/>
        <w:spacing w:before="0" w:after="30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9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1"/>
        </w:numPr>
        <w:shd w:val="clear" w:color="auto" w:fill="auto"/>
        <w:tabs>
          <w:tab w:pos="445" w:val="left"/>
        </w:tabs>
        <w:bidi w:val="0"/>
        <w:spacing w:before="0" w:line="298" w:lineRule="exact"/>
        <w:ind w:left="0" w:right="0" w:firstLine="0"/>
        <w:jc w:val="left"/>
      </w:pPr>
      <w:bookmarkStart w:id="1406" w:name="bookmark1406"/>
      <w:bookmarkStart w:id="1407" w:name="bookmark1407"/>
      <w:bookmarkStart w:id="1408" w:name="bookmark1408"/>
      <w:bookmarkStart w:id="1409" w:name="bookmark1409"/>
      <w:bookmarkEnd w:id="1408"/>
      <w:r>
        <w:rPr>
          <w:color w:val="000000"/>
          <w:spacing w:val="0"/>
          <w:w w:val="100"/>
          <w:position w:val="0"/>
        </w:rPr>
        <w:t>投资性房地产</w:t>
      </w:r>
      <w:bookmarkEnd w:id="1406"/>
      <w:bookmarkEnd w:id="1407"/>
      <w:bookmarkEnd w:id="1409"/>
    </w:p>
    <w:p>
      <w:pPr>
        <w:pStyle w:val="Style5"/>
        <w:keepNext w:val="0"/>
        <w:keepLines w:val="0"/>
        <w:widowControl w:val="0"/>
        <w:shd w:val="clear" w:color="auto" w:fill="auto"/>
        <w:bidi w:val="0"/>
        <w:spacing w:before="0" w:after="300" w:line="298" w:lineRule="exact"/>
        <w:ind w:left="0" w:right="0" w:firstLine="0"/>
        <w:jc w:val="left"/>
      </w:pPr>
      <w:r>
        <w:rPr>
          <w:color w:val="000000"/>
          <w:spacing w:val="0"/>
          <w:w w:val="100"/>
          <w:position w:val="0"/>
        </w:rPr>
        <w:t>投资性房地产计量模式 不适用</w:t>
      </w:r>
    </w:p>
    <w:p>
      <w:pPr>
        <w:pStyle w:val="Style19"/>
        <w:keepNext/>
        <w:keepLines/>
        <w:widowControl w:val="0"/>
        <w:numPr>
          <w:ilvl w:val="0"/>
          <w:numId w:val="171"/>
        </w:numPr>
        <w:shd w:val="clear" w:color="auto" w:fill="auto"/>
        <w:bidi w:val="0"/>
        <w:spacing w:before="0" w:after="0" w:line="384" w:lineRule="exact"/>
        <w:ind w:left="0" w:right="0" w:firstLine="0"/>
        <w:jc w:val="left"/>
      </w:pPr>
      <w:bookmarkStart w:id="1410" w:name="bookmark1410"/>
      <w:bookmarkStart w:id="1411" w:name="bookmark1411"/>
      <w:bookmarkStart w:id="1412" w:name="bookmark1412"/>
      <w:bookmarkStart w:id="1413" w:name="bookmark1413"/>
      <w:bookmarkEnd w:id="1412"/>
      <w:r>
        <w:rPr>
          <w:color w:val="000000"/>
          <w:spacing w:val="0"/>
          <w:w w:val="100"/>
          <w:position w:val="0"/>
        </w:rPr>
        <w:t>固定资产 项目列示</w:t>
      </w:r>
      <w:bookmarkEnd w:id="1410"/>
      <w:bookmarkEnd w:id="1411"/>
      <w:bookmarkEnd w:id="1413"/>
    </w:p>
    <w:p>
      <w:pPr>
        <w:pStyle w:val="Style5"/>
        <w:keepNext w:val="0"/>
        <w:keepLines w:val="0"/>
        <w:widowControl w:val="0"/>
        <w:shd w:val="clear" w:color="auto" w:fill="auto"/>
        <w:bidi w:val="0"/>
        <w:spacing w:before="0" w:after="30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1,492, 302, </w:t>
            </w:r>
            <w:r>
              <w:rPr>
                <w:color w:val="000000"/>
                <w:spacing w:val="0"/>
                <w:w w:val="100"/>
                <w:position w:val="0"/>
                <w:sz w:val="18"/>
                <w:szCs w:val="18"/>
              </w:rPr>
              <w:t xml:space="preserve">592. </w:t>
            </w:r>
            <w:r>
              <w:rPr>
                <w:color w:val="000000"/>
                <w:spacing w:val="0"/>
                <w:w w:val="100"/>
                <w:position w:val="0"/>
                <w:sz w:val="18"/>
                <w:szCs w:val="18"/>
              </w:rPr>
              <w:t>03</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1,400, 698, </w:t>
            </w:r>
            <w:r>
              <w:rPr>
                <w:color w:val="000000"/>
                <w:spacing w:val="0"/>
                <w:w w:val="100"/>
                <w:position w:val="0"/>
                <w:sz w:val="18"/>
                <w:szCs w:val="18"/>
              </w:rPr>
              <w:t xml:space="preserve">887.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1,492, 302, </w:t>
            </w:r>
            <w:r>
              <w:rPr>
                <w:color w:val="000000"/>
                <w:spacing w:val="0"/>
                <w:w w:val="100"/>
                <w:position w:val="0"/>
                <w:sz w:val="18"/>
                <w:szCs w:val="18"/>
              </w:rPr>
              <w:t xml:space="preserve">592. </w:t>
            </w:r>
            <w:r>
              <w:rPr>
                <w:color w:val="000000"/>
                <w:spacing w:val="0"/>
                <w:w w:val="100"/>
                <w:position w:val="0"/>
                <w:sz w:val="18"/>
                <w:szCs w:val="18"/>
              </w:rPr>
              <w:t>03</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固定资产</w:t>
      </w:r>
    </w:p>
    <w:p>
      <w:pPr>
        <w:pStyle w:val="Style5"/>
        <w:keepNext w:val="0"/>
        <w:keepLines w:val="0"/>
        <w:widowControl w:val="0"/>
        <w:numPr>
          <w:ilvl w:val="0"/>
          <w:numId w:val="173"/>
        </w:numPr>
        <w:shd w:val="clear" w:color="auto" w:fill="auto"/>
        <w:bidi w:val="0"/>
        <w:spacing w:before="0" w:after="140" w:line="240" w:lineRule="auto"/>
        <w:ind w:left="0" w:right="0" w:firstLine="0"/>
        <w:jc w:val="left"/>
      </w:pPr>
      <w:bookmarkStart w:id="1414" w:name="bookmark1414"/>
      <w:bookmarkEnd w:id="1414"/>
      <w:r>
        <w:rPr>
          <w:b/>
          <w:bCs/>
          <w:color w:val="000000"/>
          <w:spacing w:val="0"/>
          <w:w w:val="100"/>
          <w:position w:val="0"/>
        </w:rPr>
        <w:t>.</w:t>
      </w:r>
      <w:r>
        <w:rPr>
          <w:b/>
          <w:bCs/>
          <w:color w:val="000000"/>
          <w:spacing w:val="0"/>
          <w:w w:val="100"/>
          <w:position w:val="0"/>
        </w:rPr>
        <w:t>固定资产情况</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483"/>
        <w:gridCol w:w="1277"/>
        <w:gridCol w:w="1277"/>
        <w:gridCol w:w="1123"/>
        <w:gridCol w:w="1277"/>
        <w:gridCol w:w="1200"/>
        <w:gridCol w:w="1440"/>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房屋及建筑物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机器设备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运输设备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电子类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办公设备及其</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合计</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995,531, </w:t>
            </w:r>
            <w:r>
              <w:rPr>
                <w:color w:val="000000"/>
                <w:spacing w:val="0"/>
                <w:w w:val="100"/>
                <w:position w:val="0"/>
                <w:sz w:val="12"/>
                <w:szCs w:val="12"/>
              </w:rPr>
              <w:t xml:space="preserve">940. </w:t>
            </w:r>
            <w:r>
              <w:rPr>
                <w:color w:val="000000"/>
                <w:spacing w:val="0"/>
                <w:w w:val="100"/>
                <w:position w:val="0"/>
                <w:sz w:val="12"/>
                <w:szCs w:val="12"/>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115,116, </w:t>
            </w:r>
            <w:r>
              <w:rPr>
                <w:color w:val="000000"/>
                <w:spacing w:val="0"/>
                <w:w w:val="100"/>
                <w:position w:val="0"/>
                <w:sz w:val="12"/>
                <w:szCs w:val="12"/>
              </w:rPr>
              <w:t>237.50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7, 583, </w:t>
            </w:r>
            <w:r>
              <w:rPr>
                <w:color w:val="000000"/>
                <w:spacing w:val="0"/>
                <w:w w:val="100"/>
                <w:position w:val="0"/>
                <w:sz w:val="12"/>
                <w:szCs w:val="12"/>
              </w:rPr>
              <w:t xml:space="preserve">308. </w:t>
            </w:r>
            <w:r>
              <w:rPr>
                <w:color w:val="000000"/>
                <w:spacing w:val="0"/>
                <w:w w:val="100"/>
                <w:position w:val="0"/>
                <w:sz w:val="12"/>
                <w:szCs w:val="12"/>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887, 855, </w:t>
            </w:r>
            <w:r>
              <w:rPr>
                <w:color w:val="000000"/>
                <w:spacing w:val="0"/>
                <w:w w:val="100"/>
                <w:position w:val="0"/>
                <w:sz w:val="12"/>
                <w:szCs w:val="12"/>
              </w:rPr>
              <w:t xml:space="preserve">234. </w:t>
            </w:r>
            <w:r>
              <w:rPr>
                <w:color w:val="000000"/>
                <w:spacing w:val="0"/>
                <w:w w:val="100"/>
                <w:position w:val="0"/>
                <w:sz w:val="12"/>
                <w:szCs w:val="12"/>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53,911, </w:t>
            </w:r>
            <w:r>
              <w:rPr>
                <w:color w:val="000000"/>
                <w:spacing w:val="0"/>
                <w:w w:val="100"/>
                <w:position w:val="0"/>
                <w:sz w:val="12"/>
                <w:szCs w:val="12"/>
              </w:rPr>
              <w:t xml:space="preserve">608. </w:t>
            </w:r>
            <w:r>
              <w:rPr>
                <w:color w:val="000000"/>
                <w:spacing w:val="0"/>
                <w:w w:val="100"/>
                <w:position w:val="0"/>
                <w:sz w:val="12"/>
                <w:szCs w:val="12"/>
              </w:rPr>
              <w:t>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2, 059, 998, </w:t>
            </w:r>
            <w:r>
              <w:rPr>
                <w:color w:val="000000"/>
                <w:spacing w:val="0"/>
                <w:w w:val="100"/>
                <w:position w:val="0"/>
                <w:sz w:val="12"/>
                <w:szCs w:val="12"/>
              </w:rPr>
              <w:t xml:space="preserve">329. </w:t>
            </w:r>
            <w:r>
              <w:rPr>
                <w:color w:val="000000"/>
                <w:spacing w:val="0"/>
                <w:w w:val="100"/>
                <w:position w:val="0"/>
                <w:sz w:val="12"/>
                <w:szCs w:val="12"/>
              </w:rPr>
              <w:t>70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2.</w:t>
            </w:r>
            <w:r>
              <w:rPr>
                <w:color w:val="000000"/>
                <w:spacing w:val="0"/>
                <w:w w:val="100"/>
                <w:position w:val="0"/>
                <w:sz w:val="15"/>
                <w:szCs w:val="15"/>
              </w:rPr>
              <w:t>本期增加金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2,164,411.06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4,413,448.04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850,074.29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115,576,288.77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11,610, </w:t>
            </w:r>
            <w:r>
              <w:rPr>
                <w:color w:val="000000"/>
                <w:spacing w:val="0"/>
                <w:w w:val="100"/>
                <w:position w:val="0"/>
                <w:sz w:val="12"/>
                <w:szCs w:val="12"/>
              </w:rPr>
              <w:t>186.31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134,614,408.47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购置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2,164,411.06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4,413, </w:t>
            </w:r>
            <w:r>
              <w:rPr>
                <w:color w:val="000000"/>
                <w:spacing w:val="0"/>
                <w:w w:val="100"/>
                <w:position w:val="0"/>
                <w:sz w:val="12"/>
                <w:szCs w:val="12"/>
              </w:rPr>
              <w:t xml:space="preserve">448. </w:t>
            </w:r>
            <w:r>
              <w:rPr>
                <w:color w:val="000000"/>
                <w:spacing w:val="0"/>
                <w:w w:val="100"/>
                <w:position w:val="0"/>
                <w:sz w:val="12"/>
                <w:szCs w:val="12"/>
              </w:rPr>
              <w:t>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850, </w:t>
            </w:r>
            <w:r>
              <w:rPr>
                <w:color w:val="000000"/>
                <w:spacing w:val="0"/>
                <w:w w:val="100"/>
                <w:position w:val="0"/>
                <w:sz w:val="12"/>
                <w:szCs w:val="12"/>
              </w:rPr>
              <w:t xml:space="preserve">074. </w:t>
            </w:r>
            <w:r>
              <w:rPr>
                <w:color w:val="000000"/>
                <w:spacing w:val="0"/>
                <w:w w:val="100"/>
                <w:position w:val="0"/>
                <w:sz w:val="12"/>
                <w:szCs w:val="12"/>
              </w:rPr>
              <w:t>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115, 576, </w:t>
            </w:r>
            <w:r>
              <w:rPr>
                <w:color w:val="000000"/>
                <w:spacing w:val="0"/>
                <w:w w:val="100"/>
                <w:position w:val="0"/>
                <w:sz w:val="12"/>
                <w:szCs w:val="12"/>
              </w:rPr>
              <w:t xml:space="preserve">288. </w:t>
            </w:r>
            <w:r>
              <w:rPr>
                <w:color w:val="000000"/>
                <w:spacing w:val="0"/>
                <w:w w:val="100"/>
                <w:position w:val="0"/>
                <w:sz w:val="12"/>
                <w:szCs w:val="12"/>
              </w:rPr>
              <w:t>77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11,610, </w:t>
            </w:r>
            <w:r>
              <w:rPr>
                <w:color w:val="000000"/>
                <w:spacing w:val="0"/>
                <w:w w:val="100"/>
                <w:position w:val="0"/>
                <w:sz w:val="12"/>
                <w:szCs w:val="12"/>
              </w:rPr>
              <w:t>186.31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134,614,408.47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(2)</w:t>
            </w:r>
            <w:r>
              <w:rPr>
                <w:color w:val="000000"/>
                <w:spacing w:val="0"/>
                <w:w w:val="100"/>
                <w:position w:val="0"/>
                <w:sz w:val="15"/>
                <w:szCs w:val="15"/>
              </w:rPr>
              <w:t>在建工</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(3)</w:t>
            </w:r>
            <w:r>
              <w:rPr>
                <w:color w:val="000000"/>
                <w:spacing w:val="0"/>
                <w:w w:val="100"/>
                <w:position w:val="0"/>
                <w:sz w:val="15"/>
                <w:szCs w:val="15"/>
              </w:rPr>
              <w:t>企业合</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3.</w:t>
            </w:r>
            <w:r>
              <w:rPr>
                <w:color w:val="000000"/>
                <w:spacing w:val="0"/>
                <w:w w:val="100"/>
                <w:position w:val="0"/>
                <w:sz w:val="15"/>
                <w:szCs w:val="15"/>
              </w:rPr>
              <w:t>本期减少金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417,575.00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842,853.43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5,453,427.84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2,947,832.69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9,661,688.96</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417,575.00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842,853.43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4,382,090.68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2,637,877.34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8,280,396.45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(2)</w:t>
            </w:r>
            <w:r>
              <w:rPr>
                <w:color w:val="000000"/>
                <w:spacing w:val="0"/>
                <w:w w:val="100"/>
                <w:position w:val="0"/>
                <w:sz w:val="15"/>
                <w:szCs w:val="15"/>
              </w:rPr>
              <w:t>合并范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围变更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(3)</w:t>
            </w:r>
            <w:r>
              <w:rPr>
                <w:color w:val="000000"/>
                <w:spacing w:val="0"/>
                <w:w w:val="100"/>
                <w:position w:val="0"/>
                <w:sz w:val="15"/>
                <w:szCs w:val="15"/>
              </w:rPr>
              <w:t>处置子</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593,608.53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309,955.35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903,563.88</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(4)</w:t>
            </w:r>
            <w:r>
              <w:rPr>
                <w:color w:val="000000"/>
                <w:spacing w:val="0"/>
                <w:w w:val="100"/>
                <w:position w:val="0"/>
                <w:sz w:val="15"/>
                <w:szCs w:val="15"/>
              </w:rPr>
              <w:t>类别调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477,728.63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477,728.63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997, 696, </w:t>
            </w:r>
            <w:r>
              <w:rPr>
                <w:color w:val="000000"/>
                <w:spacing w:val="0"/>
                <w:w w:val="100"/>
                <w:position w:val="0"/>
                <w:sz w:val="12"/>
                <w:szCs w:val="12"/>
              </w:rPr>
              <w:t>351.80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119,112,110.54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7, 590, </w:t>
            </w:r>
            <w:r>
              <w:rPr>
                <w:color w:val="000000"/>
                <w:spacing w:val="0"/>
                <w:w w:val="100"/>
                <w:position w:val="0"/>
                <w:sz w:val="12"/>
                <w:szCs w:val="12"/>
              </w:rPr>
              <w:t>529.46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997, 978, </w:t>
            </w:r>
            <w:r>
              <w:rPr>
                <w:color w:val="000000"/>
                <w:spacing w:val="0"/>
                <w:w w:val="100"/>
                <w:position w:val="0"/>
                <w:sz w:val="12"/>
                <w:szCs w:val="12"/>
              </w:rPr>
              <w:t xml:space="preserve">095. </w:t>
            </w:r>
            <w:r>
              <w:rPr>
                <w:color w:val="000000"/>
                <w:spacing w:val="0"/>
                <w:w w:val="100"/>
                <w:position w:val="0"/>
                <w:sz w:val="12"/>
                <w:szCs w:val="12"/>
              </w:rPr>
              <w:t>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62, 573, </w:t>
            </w:r>
            <w:r>
              <w:rPr>
                <w:color w:val="000000"/>
                <w:spacing w:val="0"/>
                <w:w w:val="100"/>
                <w:position w:val="0"/>
                <w:sz w:val="12"/>
                <w:szCs w:val="12"/>
              </w:rPr>
              <w:t>961.96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2, 184,951, </w:t>
            </w:r>
            <w:r>
              <w:rPr>
                <w:color w:val="000000"/>
                <w:spacing w:val="0"/>
                <w:w w:val="100"/>
                <w:position w:val="0"/>
                <w:sz w:val="12"/>
                <w:szCs w:val="12"/>
              </w:rPr>
              <w:t>049.21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190, 641, </w:t>
            </w:r>
            <w:r>
              <w:rPr>
                <w:color w:val="000000"/>
                <w:spacing w:val="0"/>
                <w:w w:val="100"/>
                <w:position w:val="0"/>
                <w:sz w:val="12"/>
                <w:szCs w:val="12"/>
              </w:rPr>
              <w:t xml:space="preserve">273. </w:t>
            </w: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51, </w:t>
            </w:r>
            <w:r>
              <w:rPr>
                <w:color w:val="000000"/>
                <w:spacing w:val="0"/>
                <w:w w:val="100"/>
                <w:position w:val="0"/>
                <w:sz w:val="12"/>
                <w:szCs w:val="12"/>
              </w:rPr>
              <w:t xml:space="preserve">100,232. </w:t>
            </w:r>
            <w:r>
              <w:rPr>
                <w:color w:val="000000"/>
                <w:spacing w:val="0"/>
                <w:w w:val="100"/>
                <w:position w:val="0"/>
                <w:sz w:val="12"/>
                <w:szCs w:val="12"/>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5,067, </w:t>
            </w:r>
            <w:r>
              <w:rPr>
                <w:color w:val="000000"/>
                <w:spacing w:val="0"/>
                <w:w w:val="100"/>
                <w:position w:val="0"/>
                <w:sz w:val="12"/>
                <w:szCs w:val="12"/>
              </w:rPr>
              <w:t>883.42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285, 743, </w:t>
            </w:r>
            <w:r>
              <w:rPr>
                <w:color w:val="000000"/>
                <w:spacing w:val="0"/>
                <w:w w:val="100"/>
                <w:position w:val="0"/>
                <w:sz w:val="12"/>
                <w:szCs w:val="12"/>
              </w:rPr>
              <w:t xml:space="preserve">364. </w:t>
            </w:r>
            <w:r>
              <w:rPr>
                <w:color w:val="000000"/>
                <w:spacing w:val="0"/>
                <w:w w:val="100"/>
                <w:position w:val="0"/>
                <w:sz w:val="12"/>
                <w:szCs w:val="12"/>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35,142, </w:t>
            </w:r>
            <w:r>
              <w:rPr>
                <w:color w:val="000000"/>
                <w:spacing w:val="0"/>
                <w:w w:val="100"/>
                <w:position w:val="0"/>
                <w:sz w:val="12"/>
                <w:szCs w:val="12"/>
              </w:rPr>
              <w:t>983.</w:t>
            </w:r>
            <w:r>
              <w:rPr>
                <w:color w:val="000000"/>
                <w:spacing w:val="0"/>
                <w:w w:val="100"/>
                <w:position w:val="0"/>
                <w:sz w:val="12"/>
                <w:szCs w:val="12"/>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567, 695, </w:t>
            </w:r>
            <w:r>
              <w:rPr>
                <w:color w:val="000000"/>
                <w:spacing w:val="0"/>
                <w:w w:val="100"/>
                <w:position w:val="0"/>
                <w:sz w:val="12"/>
                <w:szCs w:val="12"/>
              </w:rPr>
              <w:t xml:space="preserve">737. </w:t>
            </w:r>
            <w:r>
              <w:rPr>
                <w:color w:val="000000"/>
                <w:spacing w:val="0"/>
                <w:w w:val="100"/>
                <w:position w:val="0"/>
                <w:sz w:val="12"/>
                <w:szCs w:val="12"/>
              </w:rPr>
              <w:t>67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2.</w:t>
            </w:r>
            <w:r>
              <w:rPr>
                <w:color w:val="000000"/>
                <w:spacing w:val="0"/>
                <w:w w:val="100"/>
                <w:position w:val="0"/>
                <w:sz w:val="15"/>
                <w:szCs w:val="15"/>
              </w:rPr>
              <w:t>本期增加金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33,938,726.70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10,246,962.42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306,380.05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169, 623, </w:t>
            </w:r>
            <w:r>
              <w:rPr>
                <w:color w:val="000000"/>
                <w:spacing w:val="0"/>
                <w:w w:val="100"/>
                <w:position w:val="0"/>
                <w:sz w:val="12"/>
                <w:szCs w:val="12"/>
              </w:rPr>
              <w:t xml:space="preserve">227. </w:t>
            </w:r>
            <w:r>
              <w:rPr>
                <w:color w:val="000000"/>
                <w:spacing w:val="0"/>
                <w:w w:val="100"/>
                <w:position w:val="0"/>
                <w:sz w:val="12"/>
                <w:szCs w:val="12"/>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8,358,213.10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222,473,509.89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33, 938, </w:t>
            </w:r>
            <w:r>
              <w:rPr>
                <w:color w:val="000000"/>
                <w:spacing w:val="0"/>
                <w:w w:val="100"/>
                <w:position w:val="0"/>
                <w:sz w:val="12"/>
                <w:szCs w:val="12"/>
              </w:rPr>
              <w:t xml:space="preserve">726. </w:t>
            </w:r>
            <w:r>
              <w:rPr>
                <w:color w:val="000000"/>
                <w:spacing w:val="0"/>
                <w:w w:val="100"/>
                <w:position w:val="0"/>
                <w:sz w:val="12"/>
                <w:szCs w:val="12"/>
              </w:rPr>
              <w:t>70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10, </w:t>
            </w:r>
            <w:r>
              <w:rPr>
                <w:color w:val="000000"/>
                <w:spacing w:val="0"/>
                <w:w w:val="100"/>
                <w:position w:val="0"/>
                <w:sz w:val="12"/>
                <w:szCs w:val="12"/>
              </w:rPr>
              <w:t xml:space="preserve">246,962. </w:t>
            </w:r>
            <w:r>
              <w:rPr>
                <w:color w:val="000000"/>
                <w:spacing w:val="0"/>
                <w:w w:val="100"/>
                <w:position w:val="0"/>
                <w:sz w:val="12"/>
                <w:szCs w:val="12"/>
              </w:rPr>
              <w:t>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 xml:space="preserve">306, </w:t>
            </w:r>
            <w:r>
              <w:rPr>
                <w:color w:val="000000"/>
                <w:spacing w:val="0"/>
                <w:w w:val="100"/>
                <w:position w:val="0"/>
                <w:sz w:val="12"/>
                <w:szCs w:val="12"/>
              </w:rPr>
              <w:t xml:space="preserve">380. </w:t>
            </w:r>
            <w:r>
              <w:rPr>
                <w:color w:val="000000"/>
                <w:spacing w:val="0"/>
                <w:w w:val="100"/>
                <w:position w:val="0"/>
                <w:sz w:val="12"/>
                <w:szCs w:val="12"/>
              </w:rPr>
              <w:t>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2"/>
                <w:szCs w:val="12"/>
              </w:rPr>
            </w:pPr>
            <w:r>
              <w:rPr>
                <w:color w:val="000000"/>
                <w:spacing w:val="0"/>
                <w:w w:val="100"/>
                <w:position w:val="0"/>
                <w:sz w:val="12"/>
                <w:szCs w:val="12"/>
              </w:rPr>
              <w:t xml:space="preserve">169, 623, </w:t>
            </w:r>
            <w:r>
              <w:rPr>
                <w:color w:val="000000"/>
                <w:spacing w:val="0"/>
                <w:w w:val="100"/>
                <w:position w:val="0"/>
                <w:sz w:val="12"/>
                <w:szCs w:val="12"/>
              </w:rPr>
              <w:t xml:space="preserve">227. </w:t>
            </w:r>
            <w:r>
              <w:rPr>
                <w:color w:val="000000"/>
                <w:spacing w:val="0"/>
                <w:w w:val="100"/>
                <w:position w:val="0"/>
                <w:sz w:val="12"/>
                <w:szCs w:val="12"/>
              </w:rPr>
              <w:t>62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8, 358, </w:t>
            </w:r>
            <w:r>
              <w:rPr>
                <w:color w:val="000000"/>
                <w:spacing w:val="0"/>
                <w:w w:val="100"/>
                <w:position w:val="0"/>
                <w:sz w:val="12"/>
                <w:szCs w:val="12"/>
              </w:rPr>
              <w:t>213.</w:t>
            </w:r>
            <w:r>
              <w:rPr>
                <w:color w:val="000000"/>
                <w:spacing w:val="0"/>
                <w:w w:val="100"/>
                <w:position w:val="0"/>
                <w:sz w:val="12"/>
                <w:szCs w:val="12"/>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222, 473, </w:t>
            </w:r>
            <w:r>
              <w:rPr>
                <w:color w:val="000000"/>
                <w:spacing w:val="0"/>
                <w:w w:val="100"/>
                <w:position w:val="0"/>
                <w:sz w:val="12"/>
                <w:szCs w:val="12"/>
              </w:rPr>
              <w:t xml:space="preserve">509. </w:t>
            </w:r>
            <w:r>
              <w:rPr>
                <w:color w:val="000000"/>
                <w:spacing w:val="0"/>
                <w:w w:val="100"/>
                <w:position w:val="0"/>
                <w:sz w:val="12"/>
                <w:szCs w:val="12"/>
              </w:rPr>
              <w:t>89</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(2)</w:t>
            </w:r>
            <w:r>
              <w:rPr>
                <w:color w:val="000000"/>
                <w:spacing w:val="0"/>
                <w:w w:val="100"/>
                <w:position w:val="0"/>
                <w:sz w:val="15"/>
                <w:szCs w:val="15"/>
              </w:rPr>
              <w:t>企业合</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3</w:t>
            </w:r>
            <w:r>
              <w:rPr>
                <w:color w:val="000000"/>
                <w:spacing w:val="0"/>
                <w:w w:val="100"/>
                <w:position w:val="0"/>
                <w:sz w:val="15"/>
                <w:szCs w:val="15"/>
              </w:rPr>
              <w:t>.本期减少金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369,982.04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737,802.99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2,217,427.61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2,591,873.47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5,917, </w:t>
            </w:r>
            <w:r>
              <w:rPr>
                <w:color w:val="000000"/>
                <w:spacing w:val="0"/>
                <w:w w:val="100"/>
                <w:position w:val="0"/>
                <w:sz w:val="12"/>
                <w:szCs w:val="12"/>
              </w:rPr>
              <w:t>086.</w:t>
            </w:r>
            <w:r>
              <w:rPr>
                <w:color w:val="000000"/>
                <w:spacing w:val="0"/>
                <w:w w:val="100"/>
                <w:position w:val="0"/>
                <w:sz w:val="12"/>
                <w:szCs w:val="12"/>
              </w:rPr>
              <w:t>11</w:t>
            </w:r>
          </w:p>
        </w:tc>
      </w:tr>
    </w:tbl>
    <w:p>
      <w:pPr>
        <w:spacing w:lineRule="exact" w:line="1"/>
        <w:rPr>
          <w:sz w:val="2"/>
          <w:szCs w:val="2"/>
        </w:rPr>
      </w:pPr>
      <w:r>
        <w:br w:type="page"/>
      </w:r>
    </w:p>
    <w:tbl>
      <w:tblPr>
        <w:tblOverlap w:val="never"/>
        <w:jc w:val="center"/>
        <w:tblLayout w:type="fixed"/>
      </w:tblPr>
      <w:tblGrid>
        <w:gridCol w:w="1483"/>
        <w:gridCol w:w="1277"/>
        <w:gridCol w:w="1277"/>
        <w:gridCol w:w="1123"/>
        <w:gridCol w:w="1277"/>
        <w:gridCol w:w="1200"/>
        <w:gridCol w:w="1440"/>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369,982.04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737,802.99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2,098,868.56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2,406,747.89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5,613,401.48</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(2)</w:t>
            </w:r>
            <w:r>
              <w:rPr>
                <w:color w:val="000000"/>
                <w:spacing w:val="0"/>
                <w:w w:val="100"/>
                <w:position w:val="0"/>
                <w:sz w:val="15"/>
                <w:szCs w:val="15"/>
              </w:rPr>
              <w:t>合并范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围变更减少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(3)</w:t>
            </w:r>
            <w:r>
              <w:rPr>
                <w:color w:val="000000"/>
                <w:spacing w:val="0"/>
                <w:w w:val="100"/>
                <w:position w:val="0"/>
                <w:sz w:val="15"/>
                <w:szCs w:val="15"/>
              </w:rPr>
              <w:t>处置子</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54,194.91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185,125.58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239,320.49</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(4)</w:t>
            </w:r>
            <w:r>
              <w:rPr>
                <w:color w:val="000000"/>
                <w:spacing w:val="0"/>
                <w:w w:val="100"/>
                <w:position w:val="0"/>
                <w:sz w:val="15"/>
                <w:szCs w:val="15"/>
              </w:rPr>
              <w:t>类别调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64,364.14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64,364.14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224, 580, </w:t>
            </w:r>
            <w:r>
              <w:rPr>
                <w:color w:val="000000"/>
                <w:spacing w:val="0"/>
                <w:w w:val="100"/>
                <w:position w:val="0"/>
                <w:sz w:val="12"/>
                <w:szCs w:val="12"/>
              </w:rPr>
              <w:t xml:space="preserve">000. </w:t>
            </w:r>
            <w:r>
              <w:rPr>
                <w:color w:val="000000"/>
                <w:spacing w:val="0"/>
                <w:w w:val="100"/>
                <w:position w:val="0"/>
                <w:sz w:val="12"/>
                <w:szCs w:val="12"/>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 xml:space="preserve">60, </w:t>
            </w:r>
            <w:r>
              <w:rPr>
                <w:color w:val="000000"/>
                <w:spacing w:val="0"/>
                <w:w w:val="100"/>
                <w:position w:val="0"/>
                <w:sz w:val="12"/>
                <w:szCs w:val="12"/>
              </w:rPr>
              <w:t xml:space="preserve">977,213. </w:t>
            </w:r>
            <w:r>
              <w:rPr>
                <w:color w:val="000000"/>
                <w:spacing w:val="0"/>
                <w:w w:val="100"/>
                <w:position w:val="0"/>
                <w:sz w:val="12"/>
                <w:szCs w:val="12"/>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4,636, </w:t>
            </w:r>
            <w:r>
              <w:rPr>
                <w:color w:val="000000"/>
                <w:spacing w:val="0"/>
                <w:w w:val="100"/>
                <w:position w:val="0"/>
                <w:sz w:val="12"/>
                <w:szCs w:val="12"/>
              </w:rPr>
              <w:t>460.48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453,149,</w:t>
            </w:r>
            <w:r>
              <w:rPr>
                <w:color w:val="000000"/>
                <w:spacing w:val="0"/>
                <w:w w:val="100"/>
                <w:position w:val="0"/>
                <w:sz w:val="12"/>
                <w:szCs w:val="12"/>
              </w:rPr>
              <w:t xml:space="preserve">164. </w:t>
            </w:r>
            <w:r>
              <w:rPr>
                <w:color w:val="000000"/>
                <w:spacing w:val="0"/>
                <w:w w:val="100"/>
                <w:position w:val="0"/>
                <w:sz w:val="12"/>
                <w:szCs w:val="12"/>
              </w:rPr>
              <w:t>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40,909, </w:t>
            </w:r>
            <w:r>
              <w:rPr>
                <w:color w:val="000000"/>
                <w:spacing w:val="0"/>
                <w:w w:val="100"/>
                <w:position w:val="0"/>
                <w:sz w:val="12"/>
                <w:szCs w:val="12"/>
              </w:rPr>
              <w:t xml:space="preserve">322. </w:t>
            </w:r>
            <w:r>
              <w:rPr>
                <w:color w:val="000000"/>
                <w:spacing w:val="0"/>
                <w:w w:val="100"/>
                <w:position w:val="0"/>
                <w:sz w:val="12"/>
                <w:szCs w:val="12"/>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784, </w:t>
            </w:r>
            <w:r>
              <w:rPr>
                <w:color w:val="000000"/>
                <w:spacing w:val="0"/>
                <w:w w:val="100"/>
                <w:position w:val="0"/>
                <w:sz w:val="12"/>
                <w:szCs w:val="12"/>
              </w:rPr>
              <w:t>252,161.45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1</w:t>
            </w:r>
            <w:r>
              <w:rPr>
                <w:color w:val="000000"/>
                <w:spacing w:val="0"/>
                <w:w w:val="100"/>
                <w:position w:val="0"/>
                <w:sz w:val="15"/>
                <w:szCs w:val="15"/>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2.</w:t>
            </w:r>
            <w:r>
              <w:rPr>
                <w:color w:val="000000"/>
                <w:spacing w:val="0"/>
                <w:w w:val="100"/>
                <w:position w:val="0"/>
                <w:sz w:val="15"/>
                <w:szCs w:val="15"/>
              </w:rPr>
              <w:t>本期增加金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3</w:t>
            </w:r>
            <w:r>
              <w:rPr>
                <w:color w:val="000000"/>
                <w:spacing w:val="0"/>
                <w:w w:val="100"/>
                <w:position w:val="0"/>
                <w:sz w:val="15"/>
                <w:szCs w:val="15"/>
              </w:rPr>
              <w:t>.本期减少金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560"/>
              <w:jc w:val="left"/>
              <w:rPr>
                <w:sz w:val="15"/>
                <w:szCs w:val="15"/>
              </w:rPr>
            </w:pPr>
            <w:r>
              <w:rPr>
                <w:color w:val="000000"/>
                <w:spacing w:val="0"/>
                <w:w w:val="100"/>
                <w:position w:val="0"/>
                <w:sz w:val="12"/>
                <w:szCs w:val="12"/>
              </w:rPr>
              <w:t>(1)</w:t>
            </w:r>
            <w:r>
              <w:rPr>
                <w:color w:val="000000"/>
                <w:spacing w:val="0"/>
                <w:w w:val="100"/>
                <w:position w:val="0"/>
                <w:sz w:val="15"/>
                <w:szCs w:val="15"/>
              </w:rPr>
              <w:t>处置或</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2"/>
                <w:szCs w:val="12"/>
              </w:rPr>
              <w:t>4.</w:t>
            </w:r>
            <w:r>
              <w:rPr>
                <w:color w:val="000000"/>
                <w:spacing w:val="0"/>
                <w:w w:val="100"/>
                <w:position w:val="0"/>
                <w:sz w:val="15"/>
                <w:szCs w:val="15"/>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1</w:t>
            </w:r>
            <w:r>
              <w:rPr>
                <w:color w:val="000000"/>
                <w:spacing w:val="0"/>
                <w:w w:val="100"/>
                <w:position w:val="0"/>
                <w:sz w:val="15"/>
                <w:szCs w:val="15"/>
              </w:rPr>
              <w:t>.期末账面价</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773,116, </w:t>
            </w:r>
            <w:r>
              <w:rPr>
                <w:color w:val="000000"/>
                <w:spacing w:val="0"/>
                <w:w w:val="100"/>
                <w:position w:val="0"/>
                <w:sz w:val="12"/>
                <w:szCs w:val="12"/>
              </w:rPr>
              <w:t xml:space="preserve">351. </w:t>
            </w:r>
            <w:r>
              <w:rPr>
                <w:color w:val="000000"/>
                <w:spacing w:val="0"/>
                <w:w w:val="100"/>
                <w:position w:val="0"/>
                <w:sz w:val="12"/>
                <w:szCs w:val="12"/>
              </w:rPr>
              <w:t>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58,134,897.20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2,954,068.98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544,828,931.14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21,664,639.17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1,400,698,887.76</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420"/>
              <w:jc w:val="left"/>
              <w:rPr>
                <w:sz w:val="15"/>
                <w:szCs w:val="15"/>
              </w:rPr>
            </w:pPr>
            <w:r>
              <w:rPr>
                <w:color w:val="000000"/>
                <w:spacing w:val="0"/>
                <w:w w:val="100"/>
                <w:position w:val="0"/>
                <w:sz w:val="12"/>
                <w:szCs w:val="12"/>
              </w:rPr>
              <w:t>2.</w:t>
            </w:r>
            <w:r>
              <w:rPr>
                <w:color w:val="000000"/>
                <w:spacing w:val="0"/>
                <w:w w:val="100"/>
                <w:position w:val="0"/>
                <w:sz w:val="15"/>
                <w:szCs w:val="15"/>
              </w:rPr>
              <w:t>期初账面价</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804, 890, </w:t>
            </w:r>
            <w:r>
              <w:rPr>
                <w:color w:val="000000"/>
                <w:spacing w:val="0"/>
                <w:w w:val="100"/>
                <w:position w:val="0"/>
                <w:sz w:val="12"/>
                <w:szCs w:val="12"/>
              </w:rPr>
              <w:t>666.91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64,016,004.54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2,515,425.18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602,111,870.22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18,768,625.18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1,492,302,592.03</w:t>
            </w:r>
          </w:p>
        </w:tc>
      </w:tr>
    </w:tbl>
    <w:p>
      <w:pPr>
        <w:widowControl w:val="0"/>
        <w:spacing w:after="419" w:line="1" w:lineRule="exact"/>
      </w:pPr>
    </w:p>
    <w:p>
      <w:pPr>
        <w:pStyle w:val="Style19"/>
        <w:keepNext/>
        <w:keepLines/>
        <w:widowControl w:val="0"/>
        <w:numPr>
          <w:ilvl w:val="0"/>
          <w:numId w:val="173"/>
        </w:numPr>
        <w:shd w:val="clear" w:color="auto" w:fill="auto"/>
        <w:bidi w:val="0"/>
        <w:spacing w:before="0" w:after="140" w:line="240" w:lineRule="auto"/>
        <w:ind w:left="0" w:right="0" w:firstLine="0"/>
        <w:jc w:val="left"/>
      </w:pPr>
      <w:bookmarkStart w:id="1415" w:name="bookmark1415"/>
      <w:bookmarkStart w:id="1416" w:name="bookmark1416"/>
      <w:bookmarkStart w:id="1417" w:name="bookmark1417"/>
      <w:bookmarkStart w:id="1418" w:name="bookmark1418"/>
      <w:bookmarkEnd w:id="1417"/>
      <w:r>
        <w:rPr>
          <w:color w:val="000000"/>
          <w:spacing w:val="0"/>
          <w:w w:val="100"/>
          <w:position w:val="0"/>
        </w:rPr>
        <w:t>.</w:t>
      </w:r>
      <w:r>
        <w:rPr>
          <w:color w:val="000000"/>
          <w:spacing w:val="0"/>
          <w:w w:val="100"/>
          <w:position w:val="0"/>
        </w:rPr>
        <w:t>暂时闲置的固定资产情况</w:t>
      </w:r>
      <w:bookmarkEnd w:id="1415"/>
      <w:bookmarkEnd w:id="1416"/>
      <w:bookmarkEnd w:id="1418"/>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3"/>
        </w:numPr>
        <w:shd w:val="clear" w:color="auto" w:fill="auto"/>
        <w:tabs>
          <w:tab w:pos="430" w:val="left"/>
        </w:tabs>
        <w:bidi w:val="0"/>
        <w:spacing w:before="0" w:after="140" w:line="240" w:lineRule="auto"/>
        <w:ind w:left="0" w:right="0" w:firstLine="0"/>
        <w:jc w:val="left"/>
      </w:pPr>
      <w:bookmarkStart w:id="1419" w:name="bookmark1419"/>
      <w:bookmarkStart w:id="1420" w:name="bookmark1420"/>
      <w:bookmarkStart w:id="1421" w:name="bookmark1421"/>
      <w:bookmarkStart w:id="1422" w:name="bookmark1422"/>
      <w:bookmarkEnd w:id="1421"/>
      <w:r>
        <w:rPr>
          <w:color w:val="000000"/>
          <w:spacing w:val="0"/>
          <w:w w:val="100"/>
          <w:position w:val="0"/>
        </w:rPr>
        <w:t>.</w:t>
      </w:r>
      <w:r>
        <w:rPr>
          <w:color w:val="000000"/>
          <w:spacing w:val="0"/>
          <w:w w:val="100"/>
          <w:position w:val="0"/>
        </w:rPr>
        <w:t>通过融资租赁租入的固定资产情况</w:t>
      </w:r>
      <w:bookmarkEnd w:id="1419"/>
      <w:bookmarkEnd w:id="1420"/>
      <w:bookmarkEnd w:id="1422"/>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3"/>
        </w:numPr>
        <w:shd w:val="clear" w:color="auto" w:fill="auto"/>
        <w:tabs>
          <w:tab w:pos="430" w:val="left"/>
        </w:tabs>
        <w:bidi w:val="0"/>
        <w:spacing w:before="0" w:after="140" w:line="240" w:lineRule="auto"/>
        <w:ind w:left="0" w:right="0" w:firstLine="0"/>
        <w:jc w:val="left"/>
      </w:pPr>
      <w:bookmarkStart w:id="1423" w:name="bookmark1423"/>
      <w:bookmarkStart w:id="1424" w:name="bookmark1424"/>
      <w:bookmarkStart w:id="1425" w:name="bookmark1425"/>
      <w:bookmarkStart w:id="1426" w:name="bookmark1426"/>
      <w:bookmarkEnd w:id="1425"/>
      <w:r>
        <w:rPr>
          <w:color w:val="000000"/>
          <w:spacing w:val="0"/>
          <w:w w:val="100"/>
          <w:position w:val="0"/>
        </w:rPr>
        <w:t>.</w:t>
      </w:r>
      <w:r>
        <w:rPr>
          <w:color w:val="000000"/>
          <w:spacing w:val="0"/>
          <w:w w:val="100"/>
          <w:position w:val="0"/>
        </w:rPr>
        <w:t>通过经营租赁租出的固定资产</w:t>
      </w:r>
      <w:bookmarkEnd w:id="1423"/>
      <w:bookmarkEnd w:id="1424"/>
      <w:bookmarkEnd w:id="142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157"/>
        <w:gridCol w:w="490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17,198,006.84</w:t>
            </w:r>
          </w:p>
        </w:tc>
      </w:tr>
    </w:tbl>
    <w:p>
      <w:pPr>
        <w:widowControl w:val="0"/>
        <w:spacing w:after="419" w:line="1" w:lineRule="exact"/>
      </w:pPr>
    </w:p>
    <w:p>
      <w:pPr>
        <w:pStyle w:val="Style19"/>
        <w:keepNext/>
        <w:keepLines/>
        <w:widowControl w:val="0"/>
        <w:numPr>
          <w:ilvl w:val="0"/>
          <w:numId w:val="173"/>
        </w:numPr>
        <w:shd w:val="clear" w:color="auto" w:fill="auto"/>
        <w:bidi w:val="0"/>
        <w:spacing w:before="0" w:after="140" w:line="240" w:lineRule="auto"/>
        <w:ind w:left="0" w:right="0" w:firstLine="0"/>
        <w:jc w:val="left"/>
      </w:pPr>
      <w:bookmarkStart w:id="1427" w:name="bookmark1427"/>
      <w:bookmarkStart w:id="1428" w:name="bookmark1428"/>
      <w:bookmarkStart w:id="1429" w:name="bookmark1429"/>
      <w:bookmarkStart w:id="1430" w:name="bookmark1430"/>
      <w:bookmarkEnd w:id="1429"/>
      <w:r>
        <w:rPr>
          <w:color w:val="000000"/>
          <w:spacing w:val="0"/>
          <w:w w:val="100"/>
          <w:position w:val="0"/>
        </w:rPr>
        <w:t>.</w:t>
      </w:r>
      <w:r>
        <w:rPr>
          <w:color w:val="000000"/>
          <w:spacing w:val="0"/>
          <w:w w:val="100"/>
          <w:position w:val="0"/>
        </w:rPr>
        <w:t>未办妥产权证书的固定资产情况</w:t>
      </w:r>
      <w:bookmarkEnd w:id="1427"/>
      <w:bookmarkEnd w:id="1428"/>
      <w:bookmarkEnd w:id="143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52"/>
        <w:gridCol w:w="3043"/>
        <w:gridCol w:w="3067"/>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成都云计算大楼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80,381,277.78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验收尚未完成</w:t>
            </w:r>
          </w:p>
        </w:tc>
      </w:tr>
    </w:tbl>
    <w:p>
      <w:pPr>
        <w:spacing w:lineRule="exact" w:line="1"/>
        <w:rPr>
          <w:sz w:val="2"/>
          <w:szCs w:val="2"/>
        </w:rPr>
      </w:pPr>
      <w:r>
        <w:br w:type="page"/>
      </w:r>
    </w:p>
    <w:tbl>
      <w:tblPr>
        <w:tblOverlap w:val="never"/>
        <w:jc w:val="center"/>
        <w:tblLayout w:type="fixed"/>
      </w:tblPr>
      <w:tblGrid>
        <w:gridCol w:w="2952"/>
        <w:gridCol w:w="3043"/>
        <w:gridCol w:w="3067"/>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新疆大楼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97,805,864.25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验收尚未完成</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包头曙光大厦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30,117,141.33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验收尚未完成</w:t>
            </w:r>
          </w:p>
        </w:tc>
      </w:tr>
    </w:tbl>
    <w:p>
      <w:pPr>
        <w:widowControl w:val="0"/>
        <w:spacing w:after="4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0" w:line="389" w:lineRule="exact"/>
        <w:ind w:left="0" w:right="0" w:firstLine="0"/>
        <w:jc w:val="left"/>
      </w:pPr>
      <w:bookmarkStart w:id="1431" w:name="bookmark1431"/>
      <w:bookmarkStart w:id="1432" w:name="bookmark1432"/>
      <w:bookmarkStart w:id="1433" w:name="bookmark1433"/>
      <w:r>
        <w:rPr>
          <w:color w:val="000000"/>
          <w:spacing w:val="0"/>
          <w:w w:val="100"/>
          <w:position w:val="0"/>
        </w:rPr>
        <w:t>固定资产清理</w:t>
      </w:r>
      <w:bookmarkEnd w:id="1431"/>
      <w:bookmarkEnd w:id="1432"/>
      <w:bookmarkEnd w:id="1433"/>
    </w:p>
    <w:p>
      <w:pPr>
        <w:pStyle w:val="Style5"/>
        <w:keepNext w:val="0"/>
        <w:keepLines w:val="0"/>
        <w:widowControl w:val="0"/>
        <w:shd w:val="clear" w:color="auto" w:fill="auto"/>
        <w:bidi w:val="0"/>
        <w:spacing w:before="0" w:after="280" w:line="38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0" w:line="389" w:lineRule="exact"/>
        <w:ind w:left="0" w:right="0" w:firstLine="0"/>
        <w:jc w:val="left"/>
      </w:pPr>
      <w:bookmarkStart w:id="1434" w:name="bookmark1434"/>
      <w:bookmarkStart w:id="1435" w:name="bookmark1435"/>
      <w:bookmarkStart w:id="1436" w:name="bookmark1436"/>
      <w:bookmarkStart w:id="1437" w:name="bookmark1437"/>
      <w:bookmarkEnd w:id="1436"/>
      <w:r>
        <w:rPr>
          <w:color w:val="000000"/>
          <w:spacing w:val="0"/>
          <w:w w:val="100"/>
          <w:position w:val="0"/>
        </w:rPr>
        <w:t>在建工程 项目列示</w:t>
      </w:r>
      <w:bookmarkEnd w:id="1434"/>
      <w:bookmarkEnd w:id="1435"/>
      <w:bookmarkEnd w:id="1437"/>
    </w:p>
    <w:p>
      <w:pPr>
        <w:pStyle w:val="Style5"/>
        <w:keepNext w:val="0"/>
        <w:keepLines w:val="0"/>
        <w:widowControl w:val="0"/>
        <w:shd w:val="clear" w:color="auto" w:fill="auto"/>
        <w:bidi w:val="0"/>
        <w:spacing w:before="0" w:after="80" w:line="38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02"/>
        <w:gridCol w:w="2938"/>
        <w:gridCol w:w="293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165,418,919.80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140,648,982.21</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165,418,919.80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140,648,982.21</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438" w:name="bookmark1438"/>
      <w:bookmarkStart w:id="1439" w:name="bookmark1439"/>
      <w:bookmarkStart w:id="1440" w:name="bookmark1440"/>
      <w:r>
        <w:rPr>
          <w:color w:val="000000"/>
          <w:spacing w:val="0"/>
          <w:w w:val="100"/>
          <w:position w:val="0"/>
        </w:rPr>
        <w:t>在建工程</w:t>
      </w:r>
      <w:bookmarkEnd w:id="1438"/>
      <w:bookmarkEnd w:id="1439"/>
      <w:bookmarkEnd w:id="1440"/>
    </w:p>
    <w:p>
      <w:pPr>
        <w:pStyle w:val="Style19"/>
        <w:keepNext/>
        <w:keepLines/>
        <w:widowControl w:val="0"/>
        <w:numPr>
          <w:ilvl w:val="0"/>
          <w:numId w:val="177"/>
        </w:numPr>
        <w:shd w:val="clear" w:color="auto" w:fill="auto"/>
        <w:bidi w:val="0"/>
        <w:spacing w:before="0" w:after="140" w:line="240" w:lineRule="auto"/>
        <w:ind w:left="0" w:right="0" w:firstLine="0"/>
        <w:jc w:val="left"/>
      </w:pPr>
      <w:bookmarkStart w:id="1438" w:name="bookmark1438"/>
      <w:bookmarkStart w:id="1439" w:name="bookmark1439"/>
      <w:bookmarkStart w:id="1441" w:name="bookmark1441"/>
      <w:bookmarkStart w:id="1442" w:name="bookmark1442"/>
      <w:bookmarkEnd w:id="1441"/>
      <w:r>
        <w:rPr>
          <w:color w:val="000000"/>
          <w:spacing w:val="0"/>
          <w:w w:val="100"/>
          <w:position w:val="0"/>
        </w:rPr>
        <w:t>.</w:t>
      </w:r>
      <w:r>
        <w:rPr>
          <w:color w:val="000000"/>
          <w:spacing w:val="0"/>
          <w:w w:val="100"/>
          <w:position w:val="0"/>
        </w:rPr>
        <w:t>在建工程情况</w:t>
      </w:r>
      <w:bookmarkEnd w:id="1438"/>
      <w:bookmarkEnd w:id="1439"/>
      <w:bookmarkEnd w:id="1442"/>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66"/>
        <w:gridCol w:w="1656"/>
        <w:gridCol w:w="509"/>
        <w:gridCol w:w="1656"/>
        <w:gridCol w:w="1531"/>
        <w:gridCol w:w="514"/>
        <w:gridCol w:w="1531"/>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160" w:right="0" w:firstLine="0"/>
              <w:jc w:val="left"/>
              <w:rPr>
                <w:sz w:val="15"/>
                <w:szCs w:val="15"/>
              </w:rPr>
            </w:pPr>
            <w:r>
              <w:rPr>
                <w:color w:val="000000"/>
                <w:spacing w:val="0"/>
                <w:w w:val="100"/>
                <w:position w:val="0"/>
                <w:sz w:val="15"/>
                <w:szCs w:val="15"/>
              </w:rPr>
              <w:t>减 值 准 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180" w:right="0" w:firstLine="0"/>
              <w:jc w:val="left"/>
              <w:rPr>
                <w:sz w:val="15"/>
                <w:szCs w:val="15"/>
              </w:rPr>
            </w:pPr>
            <w:r>
              <w:rPr>
                <w:color w:val="000000"/>
                <w:spacing w:val="0"/>
                <w:w w:val="100"/>
                <w:position w:val="0"/>
                <w:sz w:val="15"/>
                <w:szCs w:val="15"/>
              </w:rPr>
              <w:t>减 值 准 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天津产业创新园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158, </w:t>
            </w:r>
            <w:r>
              <w:rPr>
                <w:color w:val="000000"/>
                <w:spacing w:val="0"/>
                <w:w w:val="100"/>
                <w:position w:val="0"/>
                <w:sz w:val="12"/>
                <w:szCs w:val="12"/>
              </w:rPr>
              <w:t xml:space="preserve">791,148. </w:t>
            </w:r>
            <w:r>
              <w:rPr>
                <w:color w:val="000000"/>
                <w:spacing w:val="0"/>
                <w:w w:val="100"/>
                <w:position w:val="0"/>
                <w:sz w:val="12"/>
                <w:szCs w:val="12"/>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158, 791,</w:t>
            </w:r>
            <w:r>
              <w:rPr>
                <w:color w:val="000000"/>
                <w:spacing w:val="0"/>
                <w:w w:val="100"/>
                <w:position w:val="0"/>
                <w:sz w:val="12"/>
                <w:szCs w:val="12"/>
              </w:rPr>
              <w:t xml:space="preserve">148. </w:t>
            </w:r>
            <w:r>
              <w:rPr>
                <w:color w:val="000000"/>
                <w:spacing w:val="0"/>
                <w:w w:val="100"/>
                <w:position w:val="0"/>
                <w:sz w:val="12"/>
                <w:szCs w:val="12"/>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2"/>
                <w:szCs w:val="12"/>
              </w:rPr>
            </w:pPr>
            <w:r>
              <w:rPr>
                <w:color w:val="000000"/>
                <w:spacing w:val="0"/>
                <w:w w:val="100"/>
                <w:position w:val="0"/>
                <w:sz w:val="12"/>
                <w:szCs w:val="12"/>
              </w:rPr>
              <w:t xml:space="preserve">71,698, </w:t>
            </w:r>
            <w:r>
              <w:rPr>
                <w:color w:val="000000"/>
                <w:spacing w:val="0"/>
                <w:w w:val="100"/>
                <w:position w:val="0"/>
                <w:sz w:val="12"/>
                <w:szCs w:val="12"/>
              </w:rPr>
              <w:t>262.03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 xml:space="preserve">71,698, </w:t>
            </w:r>
            <w:r>
              <w:rPr>
                <w:color w:val="000000"/>
                <w:spacing w:val="0"/>
                <w:w w:val="100"/>
                <w:position w:val="0"/>
                <w:sz w:val="12"/>
                <w:szCs w:val="12"/>
              </w:rPr>
              <w:t>262.03</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青岛研发总部基地(全</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球研发总部基地)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 xml:space="preserve">4, </w:t>
            </w:r>
            <w:r>
              <w:rPr>
                <w:color w:val="000000"/>
                <w:spacing w:val="0"/>
                <w:w w:val="100"/>
                <w:position w:val="0"/>
                <w:sz w:val="12"/>
                <w:szCs w:val="12"/>
              </w:rPr>
              <w:t>890,136.71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4,890,136.71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188,145.29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188,145.29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装修工程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 xml:space="preserve">1, </w:t>
            </w:r>
            <w:r>
              <w:rPr>
                <w:color w:val="000000"/>
                <w:spacing w:val="0"/>
                <w:w w:val="100"/>
                <w:position w:val="0"/>
                <w:sz w:val="12"/>
                <w:szCs w:val="12"/>
              </w:rPr>
              <w:t>113,861.38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2"/>
                <w:szCs w:val="12"/>
              </w:rPr>
            </w:pPr>
            <w:r>
              <w:rPr>
                <w:color w:val="000000"/>
                <w:spacing w:val="0"/>
                <w:w w:val="100"/>
                <w:position w:val="0"/>
                <w:sz w:val="12"/>
                <w:szCs w:val="12"/>
              </w:rPr>
              <w:t xml:space="preserve">1,113, </w:t>
            </w:r>
            <w:r>
              <w:rPr>
                <w:color w:val="000000"/>
                <w:spacing w:val="0"/>
                <w:w w:val="100"/>
                <w:position w:val="0"/>
                <w:sz w:val="12"/>
                <w:szCs w:val="12"/>
              </w:rPr>
              <w:t>861.38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办公管理平台软件</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2"/>
                <w:szCs w:val="12"/>
              </w:rPr>
            </w:pPr>
            <w:r>
              <w:rPr>
                <w:color w:val="000000"/>
                <w:spacing w:val="0"/>
                <w:w w:val="100"/>
                <w:position w:val="0"/>
                <w:sz w:val="12"/>
                <w:szCs w:val="12"/>
              </w:rPr>
              <w:t xml:space="preserve">623, </w:t>
            </w:r>
            <w:r>
              <w:rPr>
                <w:color w:val="000000"/>
                <w:spacing w:val="0"/>
                <w:w w:val="100"/>
                <w:position w:val="0"/>
                <w:sz w:val="12"/>
                <w:szCs w:val="12"/>
              </w:rPr>
              <w:t xml:space="preserve">773. </w:t>
            </w:r>
            <w:r>
              <w:rPr>
                <w:color w:val="000000"/>
                <w:spacing w:val="0"/>
                <w:w w:val="100"/>
                <w:position w:val="0"/>
                <w:sz w:val="12"/>
                <w:szCs w:val="12"/>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2"/>
                <w:szCs w:val="12"/>
              </w:rPr>
            </w:pPr>
            <w:r>
              <w:rPr>
                <w:color w:val="000000"/>
                <w:spacing w:val="0"/>
                <w:w w:val="100"/>
                <w:position w:val="0"/>
                <w:sz w:val="12"/>
                <w:szCs w:val="12"/>
              </w:rPr>
              <w:t xml:space="preserve">623, </w:t>
            </w:r>
            <w:r>
              <w:rPr>
                <w:color w:val="000000"/>
                <w:spacing w:val="0"/>
                <w:w w:val="100"/>
                <w:position w:val="0"/>
                <w:sz w:val="12"/>
                <w:szCs w:val="12"/>
              </w:rPr>
              <w:t xml:space="preserve">773. </w:t>
            </w:r>
            <w:r>
              <w:rPr>
                <w:color w:val="000000"/>
                <w:spacing w:val="0"/>
                <w:w w:val="100"/>
                <w:position w:val="0"/>
                <w:sz w:val="12"/>
                <w:szCs w:val="12"/>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5,557, </w:t>
            </w:r>
            <w:r>
              <w:rPr>
                <w:color w:val="000000"/>
                <w:spacing w:val="0"/>
                <w:w w:val="100"/>
                <w:position w:val="0"/>
                <w:sz w:val="12"/>
                <w:szCs w:val="12"/>
              </w:rPr>
              <w:t>007.</w:t>
            </w:r>
            <w:r>
              <w:rPr>
                <w:color w:val="000000"/>
                <w:spacing w:val="0"/>
                <w:w w:val="100"/>
                <w:position w:val="0"/>
                <w:sz w:val="12"/>
                <w:szCs w:val="12"/>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5,557, </w:t>
            </w:r>
            <w:r>
              <w:rPr>
                <w:color w:val="000000"/>
                <w:spacing w:val="0"/>
                <w:w w:val="100"/>
                <w:position w:val="0"/>
                <w:sz w:val="12"/>
                <w:szCs w:val="12"/>
              </w:rPr>
              <w:t>007.</w:t>
            </w:r>
            <w:r>
              <w:rPr>
                <w:color w:val="000000"/>
                <w:spacing w:val="0"/>
                <w:w w:val="100"/>
                <w:position w:val="0"/>
                <w:sz w:val="12"/>
                <w:szCs w:val="12"/>
              </w:rPr>
              <w:t>15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保障基础设备及机房</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both"/>
              <w:rPr>
                <w:sz w:val="12"/>
                <w:szCs w:val="12"/>
              </w:rPr>
            </w:pPr>
            <w:r>
              <w:rPr>
                <w:color w:val="000000"/>
                <w:spacing w:val="0"/>
                <w:w w:val="100"/>
                <w:position w:val="0"/>
                <w:sz w:val="12"/>
                <w:szCs w:val="12"/>
              </w:rPr>
              <w:t>62,854,822.10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2"/>
                <w:szCs w:val="12"/>
              </w:rPr>
            </w:pPr>
            <w:r>
              <w:rPr>
                <w:color w:val="000000"/>
                <w:spacing w:val="0"/>
                <w:w w:val="100"/>
                <w:position w:val="0"/>
                <w:sz w:val="12"/>
                <w:szCs w:val="12"/>
              </w:rPr>
              <w:t>62,854,822.10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 xml:space="preserve">350, </w:t>
            </w:r>
            <w:r>
              <w:rPr>
                <w:color w:val="000000"/>
                <w:spacing w:val="0"/>
                <w:w w:val="100"/>
                <w:position w:val="0"/>
                <w:sz w:val="12"/>
                <w:szCs w:val="12"/>
              </w:rPr>
              <w:t xml:space="preserve">745. </w:t>
            </w:r>
            <w:r>
              <w:rPr>
                <w:color w:val="000000"/>
                <w:spacing w:val="0"/>
                <w:w w:val="100"/>
                <w:position w:val="0"/>
                <w:sz w:val="12"/>
                <w:szCs w:val="12"/>
              </w:rPr>
              <w:t>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2"/>
                <w:szCs w:val="12"/>
              </w:rPr>
            </w:pPr>
            <w:r>
              <w:rPr>
                <w:color w:val="000000"/>
                <w:spacing w:val="0"/>
                <w:w w:val="100"/>
                <w:position w:val="0"/>
                <w:sz w:val="12"/>
                <w:szCs w:val="12"/>
              </w:rPr>
              <w:t xml:space="preserve">350, </w:t>
            </w:r>
            <w:r>
              <w:rPr>
                <w:color w:val="000000"/>
                <w:spacing w:val="0"/>
                <w:w w:val="100"/>
                <w:position w:val="0"/>
                <w:sz w:val="12"/>
                <w:szCs w:val="12"/>
              </w:rPr>
              <w:t xml:space="preserve">745. </w:t>
            </w:r>
            <w:r>
              <w:rPr>
                <w:color w:val="000000"/>
                <w:spacing w:val="0"/>
                <w:w w:val="100"/>
                <w:position w:val="0"/>
                <w:sz w:val="12"/>
                <w:szCs w:val="12"/>
              </w:rPr>
              <w:t>64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165,418,919.80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165,418,919.80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140, 648, </w:t>
            </w:r>
            <w:r>
              <w:rPr>
                <w:color w:val="000000"/>
                <w:spacing w:val="0"/>
                <w:w w:val="100"/>
                <w:position w:val="0"/>
                <w:sz w:val="12"/>
                <w:szCs w:val="12"/>
              </w:rPr>
              <w:t xml:space="preserve">982. </w:t>
            </w:r>
            <w:r>
              <w:rPr>
                <w:color w:val="000000"/>
                <w:spacing w:val="0"/>
                <w:w w:val="100"/>
                <w:position w:val="0"/>
                <w:sz w:val="12"/>
                <w:szCs w:val="12"/>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140, 648, </w:t>
            </w:r>
            <w:r>
              <w:rPr>
                <w:color w:val="000000"/>
                <w:spacing w:val="0"/>
                <w:w w:val="100"/>
                <w:position w:val="0"/>
                <w:sz w:val="12"/>
                <w:szCs w:val="12"/>
              </w:rPr>
              <w:t xml:space="preserve">982. </w:t>
            </w:r>
            <w:r>
              <w:rPr>
                <w:color w:val="000000"/>
                <w:spacing w:val="0"/>
                <w:w w:val="100"/>
                <w:position w:val="0"/>
                <w:sz w:val="12"/>
                <w:szCs w:val="12"/>
              </w:rPr>
              <w:t>21</w:t>
            </w:r>
          </w:p>
        </w:tc>
      </w:tr>
    </w:tbl>
    <w:p>
      <w:pPr>
        <w:sectPr>
          <w:headerReference w:type="default" r:id="rId41"/>
          <w:footerReference w:type="default" r:id="rId42"/>
          <w:footnotePr>
            <w:pos w:val="pageBottom"/>
            <w:numFmt w:val="decimal"/>
            <w:numRestart w:val="continuous"/>
          </w:footnotePr>
          <w:pgSz w:w="11900" w:h="16840"/>
          <w:pgMar w:top="1441" w:right="1671" w:bottom="1537" w:left="1153" w:header="0" w:footer="3" w:gutter="0"/>
          <w:cols w:space="720"/>
          <w:noEndnote/>
          <w:rtlGutter w:val="0"/>
          <w:docGrid w:linePitch="360"/>
        </w:sectPr>
      </w:pPr>
    </w:p>
    <w:p>
      <w:pPr>
        <w:pStyle w:val="Style19"/>
        <w:keepNext/>
        <w:keepLines/>
        <w:widowControl w:val="0"/>
        <w:numPr>
          <w:ilvl w:val="0"/>
          <w:numId w:val="177"/>
        </w:numPr>
        <w:shd w:val="clear" w:color="auto" w:fill="auto"/>
        <w:bidi w:val="0"/>
        <w:spacing w:before="0" w:after="140" w:line="240" w:lineRule="auto"/>
        <w:ind w:left="0" w:right="0" w:firstLine="0"/>
        <w:jc w:val="left"/>
      </w:pPr>
      <w:bookmarkStart w:id="1443" w:name="bookmark1443"/>
      <w:bookmarkStart w:id="1444" w:name="bookmark1444"/>
      <w:bookmarkStart w:id="1445" w:name="bookmark1445"/>
      <w:bookmarkStart w:id="1446" w:name="bookmark1446"/>
      <w:bookmarkEnd w:id="1445"/>
      <w:r>
        <w:rPr>
          <w:color w:val="000000"/>
          <w:spacing w:val="0"/>
          <w:w w:val="100"/>
          <w:position w:val="0"/>
        </w:rPr>
        <w:t>,</w:t>
      </w:r>
      <w:r>
        <w:rPr>
          <w:color w:val="000000"/>
          <w:spacing w:val="0"/>
          <w:w w:val="100"/>
          <w:position w:val="0"/>
        </w:rPr>
        <w:t>重要在建工程项目本期变动情况</w:t>
      </w:r>
      <w:bookmarkEnd w:id="1443"/>
      <w:bookmarkEnd w:id="1444"/>
      <w:bookmarkEnd w:id="144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单位：万元币种：人民币</w:t>
      </w:r>
    </w:p>
    <w:tbl>
      <w:tblPr>
        <w:tblOverlap w:val="never"/>
        <w:jc w:val="center"/>
        <w:tblLayout w:type="fixed"/>
      </w:tblPr>
      <w:tblGrid>
        <w:gridCol w:w="2246"/>
        <w:gridCol w:w="1277"/>
        <w:gridCol w:w="1133"/>
        <w:gridCol w:w="1133"/>
        <w:gridCol w:w="706"/>
        <w:gridCol w:w="994"/>
        <w:gridCol w:w="1133"/>
        <w:gridCol w:w="994"/>
        <w:gridCol w:w="850"/>
        <w:gridCol w:w="710"/>
        <w:gridCol w:w="850"/>
        <w:gridCol w:w="710"/>
        <w:gridCol w:w="1373"/>
      </w:tblGrid>
      <w:tr>
        <w:trPr>
          <w:trHeight w:val="157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预算数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340"/>
              <w:jc w:val="left"/>
              <w:rPr>
                <w:sz w:val="15"/>
                <w:szCs w:val="15"/>
              </w:rPr>
            </w:pPr>
            <w:r>
              <w:rPr>
                <w:color w:val="000000"/>
                <w:spacing w:val="0"/>
                <w:w w:val="100"/>
                <w:position w:val="0"/>
                <w:sz w:val="15"/>
                <w:szCs w:val="15"/>
              </w:rPr>
              <w:t>期初</w:t>
            </w:r>
          </w:p>
          <w:p>
            <w:pPr>
              <w:pStyle w:val="Style28"/>
              <w:keepNext w:val="0"/>
              <w:keepLines w:val="0"/>
              <w:widowControl w:val="0"/>
              <w:shd w:val="clear" w:color="auto" w:fill="auto"/>
              <w:bidi w:val="0"/>
              <w:spacing w:before="0" w:after="0" w:line="240" w:lineRule="auto"/>
              <w:ind w:left="0" w:right="0" w:firstLine="34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本期增加金</w:t>
            </w:r>
          </w:p>
          <w:p>
            <w:pPr>
              <w:pStyle w:val="Style28"/>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160" w:right="0" w:firstLine="0"/>
              <w:jc w:val="left"/>
              <w:rPr>
                <w:sz w:val="15"/>
                <w:szCs w:val="15"/>
              </w:rPr>
            </w:pPr>
            <w:r>
              <w:rPr>
                <w:color w:val="000000"/>
                <w:spacing w:val="0"/>
                <w:w w:val="100"/>
                <w:position w:val="0"/>
                <w:sz w:val="15"/>
                <w:szCs w:val="15"/>
              </w:rPr>
              <w:t>本期 转入 固定 资产 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160"/>
              <w:jc w:val="left"/>
              <w:rPr>
                <w:sz w:val="15"/>
                <w:szCs w:val="15"/>
              </w:rPr>
            </w:pPr>
            <w:r>
              <w:rPr>
                <w:color w:val="000000"/>
                <w:spacing w:val="0"/>
                <w:w w:val="100"/>
                <w:position w:val="0"/>
                <w:sz w:val="15"/>
                <w:szCs w:val="15"/>
              </w:rPr>
              <w:t>本期其他</w:t>
            </w:r>
          </w:p>
          <w:p>
            <w:pPr>
              <w:pStyle w:val="Style28"/>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减少金额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jc w:val="left"/>
              <w:rPr>
                <w:sz w:val="15"/>
                <w:szCs w:val="15"/>
              </w:rPr>
            </w:pPr>
            <w:r>
              <w:rPr>
                <w:color w:val="000000"/>
                <w:spacing w:val="0"/>
                <w:w w:val="100"/>
                <w:position w:val="0"/>
                <w:sz w:val="15"/>
                <w:szCs w:val="15"/>
              </w:rPr>
              <w:t>期末</w:t>
            </w:r>
          </w:p>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工程累计投</w:t>
            </w:r>
          </w:p>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入占预算比</w:t>
            </w:r>
          </w:p>
          <w:p>
            <w:pPr>
              <w:pStyle w:val="Style28"/>
              <w:keepNext w:val="0"/>
              <w:keepLines w:val="0"/>
              <w:widowControl w:val="0"/>
              <w:shd w:val="clear" w:color="auto" w:fill="auto"/>
              <w:bidi w:val="0"/>
              <w:spacing w:before="0" w:after="140" w:line="240" w:lineRule="auto"/>
              <w:ind w:left="0" w:right="0" w:firstLine="300"/>
              <w:jc w:val="left"/>
              <w:rPr>
                <w:sz w:val="15"/>
                <w:szCs w:val="15"/>
              </w:rPr>
            </w:pPr>
            <w:r>
              <w:rPr>
                <w:color w:val="000000"/>
                <w:spacing w:val="0"/>
                <w:w w:val="100"/>
                <w:position w:val="0"/>
                <w:sz w:val="15"/>
                <w:szCs w:val="15"/>
              </w:rPr>
              <w:t>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工程进度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利息资</w:t>
            </w:r>
          </w:p>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本化累</w:t>
            </w:r>
          </w:p>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计金额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其中：本</w:t>
            </w:r>
          </w:p>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期利息资</w:t>
            </w:r>
          </w:p>
          <w:p>
            <w:pPr>
              <w:pStyle w:val="Style28"/>
              <w:keepNext w:val="0"/>
              <w:keepLines w:val="0"/>
              <w:widowControl w:val="0"/>
              <w:shd w:val="clear" w:color="auto" w:fill="auto"/>
              <w:bidi w:val="0"/>
              <w:spacing w:before="0" w:after="120" w:line="240" w:lineRule="auto"/>
              <w:ind w:left="0" w:right="0" w:firstLine="0"/>
              <w:jc w:val="left"/>
              <w:rPr>
                <w:sz w:val="15"/>
                <w:szCs w:val="15"/>
              </w:rPr>
            </w:pPr>
            <w:r>
              <w:rPr>
                <w:color w:val="000000"/>
                <w:spacing w:val="0"/>
                <w:w w:val="100"/>
                <w:position w:val="0"/>
                <w:sz w:val="15"/>
                <w:szCs w:val="15"/>
              </w:rPr>
              <w:t>本化金额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0"/>
              <w:jc w:val="left"/>
              <w:rPr>
                <w:sz w:val="15"/>
                <w:szCs w:val="15"/>
              </w:rPr>
            </w:pPr>
            <w:r>
              <w:rPr>
                <w:color w:val="000000"/>
                <w:spacing w:val="0"/>
                <w:w w:val="100"/>
                <w:position w:val="0"/>
                <w:sz w:val="15"/>
                <w:szCs w:val="15"/>
              </w:rPr>
              <w:t>本期利</w:t>
            </w:r>
          </w:p>
          <w:p>
            <w:pPr>
              <w:pStyle w:val="Style28"/>
              <w:keepNext w:val="0"/>
              <w:keepLines w:val="0"/>
              <w:widowControl w:val="0"/>
              <w:shd w:val="clear" w:color="auto" w:fill="auto"/>
              <w:bidi w:val="0"/>
              <w:spacing w:before="0" w:after="0" w:line="326" w:lineRule="exact"/>
              <w:ind w:left="0" w:right="0" w:firstLine="0"/>
              <w:jc w:val="center"/>
              <w:rPr>
                <w:sz w:val="15"/>
                <w:szCs w:val="15"/>
              </w:rPr>
            </w:pPr>
            <w:r>
              <w:rPr>
                <w:color w:val="000000"/>
                <w:spacing w:val="0"/>
                <w:w w:val="100"/>
                <w:position w:val="0"/>
                <w:sz w:val="15"/>
                <w:szCs w:val="15"/>
              </w:rPr>
              <w:t>息资本 化率</w:t>
            </w:r>
          </w:p>
          <w:p>
            <w:pPr>
              <w:pStyle w:val="Style28"/>
              <w:keepNext w:val="0"/>
              <w:keepLines w:val="0"/>
              <w:widowControl w:val="0"/>
              <w:shd w:val="clear" w:color="auto" w:fill="auto"/>
              <w:bidi w:val="0"/>
              <w:spacing w:before="0" w:after="0" w:line="326" w:lineRule="exact"/>
              <w:ind w:left="0" w:right="0" w:firstLine="200"/>
              <w:jc w:val="left"/>
              <w:rPr>
                <w:sz w:val="15"/>
                <w:szCs w:val="15"/>
              </w:rPr>
            </w:pPr>
            <w:r>
              <w:rPr>
                <w:color w:val="000000"/>
                <w:spacing w:val="0"/>
                <w:w w:val="100"/>
                <w:position w:val="0"/>
                <w:sz w:val="15"/>
                <w:szCs w:val="15"/>
              </w:rPr>
              <w:t>(%)</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资金来源</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天津产业创新园</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59,857. </w:t>
            </w:r>
            <w:r>
              <w:rPr>
                <w:color w:val="000000"/>
                <w:spacing w:val="0"/>
                <w:w w:val="100"/>
                <w:position w:val="0"/>
                <w:sz w:val="12"/>
                <w:szCs w:val="12"/>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7,169.83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8,709.29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15,879.11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26.53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26. </w:t>
            </w:r>
            <w:r>
              <w:rPr>
                <w:color w:val="000000"/>
                <w:spacing w:val="0"/>
                <w:w w:val="100"/>
                <w:position w:val="0"/>
                <w:sz w:val="12"/>
                <w:szCs w:val="12"/>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自筹、地方配套资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15"/>
                <w:szCs w:val="15"/>
              </w:rPr>
            </w:pPr>
            <w:r>
              <w:rPr>
                <w:color w:val="000000"/>
                <w:spacing w:val="0"/>
                <w:w w:val="100"/>
                <w:position w:val="0"/>
                <w:sz w:val="15"/>
                <w:szCs w:val="15"/>
              </w:rPr>
              <w:t>保障基础设备及机房装修工 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2"/>
                <w:szCs w:val="12"/>
              </w:rPr>
            </w:pPr>
            <w:r>
              <w:rPr>
                <w:color w:val="000000"/>
                <w:spacing w:val="0"/>
                <w:w w:val="100"/>
                <w:position w:val="0"/>
                <w:sz w:val="12"/>
                <w:szCs w:val="12"/>
              </w:rPr>
              <w:t xml:space="preserve">7,851.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2"/>
                <w:szCs w:val="12"/>
              </w:rPr>
            </w:pPr>
            <w:r>
              <w:rPr>
                <w:color w:val="000000"/>
                <w:spacing w:val="0"/>
                <w:w w:val="100"/>
                <w:position w:val="0"/>
                <w:sz w:val="12"/>
                <w:szCs w:val="12"/>
              </w:rPr>
              <w:t xml:space="preserve">6, </w:t>
            </w:r>
            <w:r>
              <w:rPr>
                <w:color w:val="000000"/>
                <w:spacing w:val="0"/>
                <w:w w:val="100"/>
                <w:position w:val="0"/>
                <w:sz w:val="12"/>
                <w:szCs w:val="12"/>
              </w:rPr>
              <w:t xml:space="preserve">285. </w:t>
            </w:r>
            <w:r>
              <w:rPr>
                <w:color w:val="000000"/>
                <w:spacing w:val="0"/>
                <w:w w:val="100"/>
                <w:position w:val="0"/>
                <w:sz w:val="12"/>
                <w:szCs w:val="12"/>
              </w:rPr>
              <w:t>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1,000.62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7,286.10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92.80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政府补助</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青岛研发总部基地(全球研发 总部基地项目)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2"/>
                <w:szCs w:val="12"/>
              </w:rPr>
            </w:pPr>
            <w:r>
              <w:rPr>
                <w:color w:val="000000"/>
                <w:spacing w:val="0"/>
                <w:w w:val="100"/>
                <w:position w:val="0"/>
                <w:sz w:val="12"/>
                <w:szCs w:val="12"/>
              </w:rPr>
              <w:t xml:space="preserve">60,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2"/>
                <w:szCs w:val="12"/>
              </w:rPr>
            </w:pPr>
            <w:r>
              <w:rPr>
                <w:color w:val="000000"/>
                <w:spacing w:val="0"/>
                <w:w w:val="100"/>
                <w:position w:val="0"/>
                <w:sz w:val="12"/>
                <w:szCs w:val="12"/>
              </w:rPr>
              <w:t>18.81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2"/>
                <w:szCs w:val="12"/>
              </w:rPr>
            </w:pPr>
            <w:r>
              <w:rPr>
                <w:color w:val="000000"/>
                <w:spacing w:val="0"/>
                <w:w w:val="100"/>
                <w:position w:val="0"/>
                <w:sz w:val="12"/>
                <w:szCs w:val="12"/>
              </w:rPr>
              <w:t>470.20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489.01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0.82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政府补助</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2"/>
                <w:szCs w:val="12"/>
              </w:rPr>
            </w:pPr>
            <w:r>
              <w:rPr>
                <w:color w:val="000000"/>
                <w:spacing w:val="0"/>
                <w:w w:val="100"/>
                <w:position w:val="0"/>
                <w:sz w:val="12"/>
                <w:szCs w:val="12"/>
              </w:rPr>
              <w:t xml:space="preserve">127, </w:t>
            </w:r>
            <w:r>
              <w:rPr>
                <w:color w:val="000000"/>
                <w:spacing w:val="0"/>
                <w:w w:val="100"/>
                <w:position w:val="0"/>
                <w:sz w:val="12"/>
                <w:szCs w:val="12"/>
              </w:rPr>
              <w:t>708.</w:t>
            </w:r>
            <w:r>
              <w:rPr>
                <w:color w:val="000000"/>
                <w:spacing w:val="0"/>
                <w:w w:val="100"/>
                <w:position w:val="0"/>
                <w:sz w:val="12"/>
                <w:szCs w:val="12"/>
              </w:rPr>
              <w:t>18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2"/>
                <w:szCs w:val="12"/>
              </w:rPr>
            </w:pPr>
            <w:r>
              <w:rPr>
                <w:color w:val="000000"/>
                <w:spacing w:val="0"/>
                <w:w w:val="100"/>
                <w:position w:val="0"/>
                <w:sz w:val="12"/>
                <w:szCs w:val="12"/>
              </w:rPr>
              <w:t xml:space="preserve">13,474. </w:t>
            </w:r>
            <w:r>
              <w:rPr>
                <w:color w:val="000000"/>
                <w:spacing w:val="0"/>
                <w:w w:val="100"/>
                <w:position w:val="0"/>
                <w:sz w:val="12"/>
                <w:szCs w:val="12"/>
              </w:rPr>
              <w:t>12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10,</w:t>
            </w:r>
            <w:r>
              <w:rPr>
                <w:color w:val="000000"/>
                <w:spacing w:val="0"/>
                <w:w w:val="100"/>
                <w:position w:val="0"/>
                <w:sz w:val="12"/>
                <w:szCs w:val="12"/>
              </w:rPr>
              <w:t xml:space="preserve">180. </w:t>
            </w:r>
            <w:r>
              <w:rPr>
                <w:color w:val="000000"/>
                <w:spacing w:val="0"/>
                <w:w w:val="100"/>
                <w:position w:val="0"/>
                <w:sz w:val="12"/>
                <w:szCs w:val="12"/>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2"/>
                <w:szCs w:val="12"/>
              </w:rPr>
            </w:pPr>
            <w:r>
              <w:rPr>
                <w:color w:val="000000"/>
                <w:spacing w:val="0"/>
                <w:w w:val="100"/>
                <w:position w:val="0"/>
                <w:sz w:val="12"/>
                <w:szCs w:val="12"/>
              </w:rPr>
              <w:t xml:space="preserve">7, </w:t>
            </w:r>
            <w:r>
              <w:rPr>
                <w:color w:val="000000"/>
                <w:spacing w:val="0"/>
                <w:w w:val="100"/>
                <w:position w:val="0"/>
                <w:sz w:val="12"/>
                <w:szCs w:val="12"/>
              </w:rPr>
              <w:t>286.10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16,368. </w:t>
            </w:r>
            <w:r>
              <w:rPr>
                <w:color w:val="000000"/>
                <w:spacing w:val="0"/>
                <w:w w:val="100"/>
                <w:position w:val="0"/>
                <w:sz w:val="12"/>
                <w:szCs w:val="12"/>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w:t>
            </w:r>
          </w:p>
        </w:tc>
      </w:tr>
    </w:tbl>
    <w:p>
      <w:pPr>
        <w:pStyle w:val="Style25"/>
        <w:keepNext w:val="0"/>
        <w:keepLines w:val="0"/>
        <w:widowControl w:val="0"/>
        <w:shd w:val="clear" w:color="auto" w:fill="auto"/>
        <w:bidi w:val="0"/>
        <w:spacing w:before="0" w:after="0" w:line="240" w:lineRule="auto"/>
        <w:ind w:left="96" w:right="0" w:firstLine="0"/>
        <w:jc w:val="left"/>
        <w:rPr>
          <w:sz w:val="15"/>
          <w:szCs w:val="15"/>
        </w:rPr>
        <w:sectPr>
          <w:headerReference w:type="default" r:id="rId43"/>
          <w:footerReference w:type="default" r:id="rId44"/>
          <w:footnotePr>
            <w:pos w:val="pageBottom"/>
            <w:numFmt w:val="decimal"/>
            <w:numRestart w:val="continuous"/>
          </w:footnotePr>
          <w:pgSz w:w="16840" w:h="11900" w:orient="landscape"/>
          <w:pgMar w:top="1364" w:right="1325" w:bottom="1386" w:left="1407" w:header="0" w:footer="3" w:gutter="0"/>
          <w:cols w:space="720"/>
          <w:noEndnote/>
          <w:rtlGutter w:val="0"/>
          <w:docGrid w:linePitch="360"/>
        </w:sectPr>
      </w:pPr>
      <w:r>
        <w:rPr>
          <w:color w:val="000000"/>
          <w:spacing w:val="0"/>
          <w:w w:val="100"/>
          <w:position w:val="0"/>
          <w:sz w:val="15"/>
          <w:szCs w:val="15"/>
        </w:rPr>
        <w:t>说明：保障基础设备及机房装修工程本期其他减少的原因为转入委托开发项目，并于本年度通过项目验收。</w:t>
      </w:r>
    </w:p>
    <w:p>
      <w:pPr>
        <w:pStyle w:val="Style19"/>
        <w:keepNext/>
        <w:keepLines/>
        <w:widowControl w:val="0"/>
        <w:numPr>
          <w:ilvl w:val="0"/>
          <w:numId w:val="177"/>
        </w:numPr>
        <w:shd w:val="clear" w:color="auto" w:fill="auto"/>
        <w:tabs>
          <w:tab w:pos="430" w:val="left"/>
        </w:tabs>
        <w:bidi w:val="0"/>
        <w:spacing w:before="180" w:after="140" w:line="240" w:lineRule="auto"/>
        <w:ind w:left="0" w:right="0" w:firstLine="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w:t>
      </w:r>
      <w:r>
        <w:rPr>
          <w:color w:val="000000"/>
          <w:spacing w:val="0"/>
          <w:w w:val="100"/>
          <w:position w:val="0"/>
        </w:rPr>
        <w:t>本期计提在建工程减值准备情况</w:t>
      </w:r>
      <w:bookmarkEnd w:id="1447"/>
      <w:bookmarkEnd w:id="1448"/>
      <w:bookmarkEnd w:id="1450"/>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451" w:name="bookmark1451"/>
      <w:bookmarkStart w:id="1452" w:name="bookmark1452"/>
      <w:bookmarkStart w:id="1453" w:name="bookmark1453"/>
      <w:r>
        <w:rPr>
          <w:color w:val="000000"/>
          <w:spacing w:val="0"/>
          <w:w w:val="100"/>
          <w:position w:val="0"/>
        </w:rPr>
        <w:t>工程物资</w:t>
      </w:r>
      <w:bookmarkEnd w:id="1451"/>
      <w:bookmarkEnd w:id="1452"/>
      <w:bookmarkEnd w:id="1453"/>
    </w:p>
    <w:p>
      <w:pPr>
        <w:pStyle w:val="Style19"/>
        <w:keepNext/>
        <w:keepLines/>
        <w:widowControl w:val="0"/>
        <w:numPr>
          <w:ilvl w:val="0"/>
          <w:numId w:val="177"/>
        </w:numPr>
        <w:shd w:val="clear" w:color="auto" w:fill="auto"/>
        <w:tabs>
          <w:tab w:pos="430" w:val="left"/>
        </w:tabs>
        <w:bidi w:val="0"/>
        <w:spacing w:before="0" w:after="140" w:line="240" w:lineRule="auto"/>
        <w:ind w:left="0" w:right="0" w:firstLine="0"/>
        <w:jc w:val="left"/>
      </w:pPr>
      <w:bookmarkStart w:id="1451" w:name="bookmark1451"/>
      <w:bookmarkStart w:id="1452" w:name="bookmark1452"/>
      <w:bookmarkStart w:id="1454" w:name="bookmark1454"/>
      <w:bookmarkStart w:id="1455" w:name="bookmark1455"/>
      <w:bookmarkEnd w:id="1454"/>
      <w:r>
        <w:rPr>
          <w:color w:val="000000"/>
          <w:spacing w:val="0"/>
          <w:w w:val="100"/>
          <w:position w:val="0"/>
        </w:rPr>
        <w:t>.</w:t>
      </w:r>
      <w:r>
        <w:rPr>
          <w:color w:val="000000"/>
          <w:spacing w:val="0"/>
          <w:w w:val="100"/>
          <w:position w:val="0"/>
        </w:rPr>
        <w:t>工程物资情况</w:t>
      </w:r>
      <w:bookmarkEnd w:id="1451"/>
      <w:bookmarkEnd w:id="1452"/>
      <w:bookmarkEnd w:id="1455"/>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tabs>
          <w:tab w:pos="445" w:val="left"/>
        </w:tabs>
        <w:bidi w:val="0"/>
        <w:spacing w:before="0" w:after="140" w:line="240" w:lineRule="auto"/>
        <w:ind w:left="0" w:right="0" w:firstLine="0"/>
        <w:jc w:val="left"/>
      </w:pPr>
      <w:bookmarkStart w:id="1456" w:name="bookmark1456"/>
      <w:bookmarkStart w:id="1457" w:name="bookmark1457"/>
      <w:bookmarkStart w:id="1458" w:name="bookmark1458"/>
      <w:bookmarkStart w:id="1459" w:name="bookmark1459"/>
      <w:bookmarkEnd w:id="1458"/>
      <w:r>
        <w:rPr>
          <w:color w:val="000000"/>
          <w:spacing w:val="0"/>
          <w:w w:val="100"/>
          <w:position w:val="0"/>
        </w:rPr>
        <w:t>生产性生物资产</w:t>
      </w:r>
      <w:bookmarkEnd w:id="1456"/>
      <w:bookmarkEnd w:id="1457"/>
      <w:bookmarkEnd w:id="1459"/>
    </w:p>
    <w:p>
      <w:pPr>
        <w:pStyle w:val="Style19"/>
        <w:keepNext/>
        <w:keepLines/>
        <w:widowControl w:val="0"/>
        <w:numPr>
          <w:ilvl w:val="0"/>
          <w:numId w:val="179"/>
        </w:numPr>
        <w:shd w:val="clear" w:color="auto" w:fill="auto"/>
        <w:tabs>
          <w:tab w:pos="430" w:val="left"/>
        </w:tabs>
        <w:bidi w:val="0"/>
        <w:spacing w:before="0" w:after="140" w:line="240" w:lineRule="auto"/>
        <w:ind w:left="0" w:right="0" w:firstLine="0"/>
        <w:jc w:val="left"/>
      </w:pPr>
      <w:bookmarkStart w:id="1456" w:name="bookmark1456"/>
      <w:bookmarkStart w:id="1457" w:name="bookmark1457"/>
      <w:bookmarkStart w:id="1460" w:name="bookmark1460"/>
      <w:bookmarkStart w:id="1461" w:name="bookmark1461"/>
      <w:bookmarkEnd w:id="1460"/>
      <w:r>
        <w:rPr>
          <w:color w:val="000000"/>
          <w:spacing w:val="0"/>
          <w:w w:val="100"/>
          <w:position w:val="0"/>
        </w:rPr>
        <w:t>.</w:t>
      </w:r>
      <w:r>
        <w:rPr>
          <w:color w:val="000000"/>
          <w:spacing w:val="0"/>
          <w:w w:val="100"/>
          <w:position w:val="0"/>
        </w:rPr>
        <w:t>采用成本计量模式的生产性生物资产</w:t>
      </w:r>
      <w:bookmarkEnd w:id="1456"/>
      <w:bookmarkEnd w:id="1457"/>
      <w:bookmarkEnd w:id="1461"/>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79"/>
        </w:numPr>
        <w:shd w:val="clear" w:color="auto" w:fill="auto"/>
        <w:tabs>
          <w:tab w:pos="430" w:val="left"/>
        </w:tabs>
        <w:bidi w:val="0"/>
        <w:spacing w:before="0" w:after="140" w:line="240" w:lineRule="auto"/>
        <w:ind w:left="0" w:right="0" w:firstLine="0"/>
        <w:jc w:val="left"/>
      </w:pPr>
      <w:bookmarkStart w:id="1462" w:name="bookmark1462"/>
      <w:bookmarkEnd w:id="1462"/>
      <w:r>
        <w:rPr>
          <w:b/>
          <w:bCs/>
          <w:color w:val="000000"/>
          <w:spacing w:val="0"/>
          <w:w w:val="100"/>
          <w:position w:val="0"/>
        </w:rPr>
        <w:t>.</w:t>
      </w:r>
      <w:r>
        <w:rPr>
          <w:b/>
          <w:bCs/>
          <w:color w:val="000000"/>
          <w:spacing w:val="0"/>
          <w:w w:val="100"/>
          <w:position w:val="0"/>
        </w:rPr>
        <w:t>采用公允价值计量模式的生产性生物资产</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tabs>
          <w:tab w:pos="445" w:val="left"/>
        </w:tabs>
        <w:bidi w:val="0"/>
        <w:spacing w:before="0" w:after="140" w:line="240" w:lineRule="auto"/>
        <w:ind w:left="0" w:right="0" w:firstLine="0"/>
        <w:jc w:val="left"/>
      </w:pPr>
      <w:bookmarkStart w:id="1463" w:name="bookmark1463"/>
      <w:bookmarkStart w:id="1464" w:name="bookmark1464"/>
      <w:bookmarkStart w:id="1465" w:name="bookmark1465"/>
      <w:bookmarkStart w:id="1466" w:name="bookmark1466"/>
      <w:bookmarkEnd w:id="1465"/>
      <w:r>
        <w:rPr>
          <w:color w:val="000000"/>
          <w:spacing w:val="0"/>
          <w:w w:val="100"/>
          <w:position w:val="0"/>
        </w:rPr>
        <w:t>油气资产</w:t>
      </w:r>
      <w:bookmarkEnd w:id="1463"/>
      <w:bookmarkEnd w:id="1464"/>
      <w:bookmarkEnd w:id="1466"/>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tabs>
          <w:tab w:pos="450" w:val="left"/>
        </w:tabs>
        <w:bidi w:val="0"/>
        <w:spacing w:before="0" w:after="100" w:line="240" w:lineRule="auto"/>
        <w:ind w:left="0" w:right="0" w:firstLine="0"/>
        <w:jc w:val="left"/>
      </w:pPr>
      <w:bookmarkStart w:id="1467" w:name="bookmark1467"/>
      <w:bookmarkStart w:id="1468" w:name="bookmark1468"/>
      <w:bookmarkStart w:id="1469" w:name="bookmark1469"/>
      <w:bookmarkStart w:id="1470" w:name="bookmark1470"/>
      <w:bookmarkEnd w:id="1469"/>
      <w:r>
        <w:rPr>
          <w:color w:val="000000"/>
          <w:spacing w:val="0"/>
          <w:w w:val="100"/>
          <w:position w:val="0"/>
        </w:rPr>
        <w:t>使用权资产</w:t>
      </w:r>
      <w:bookmarkEnd w:id="1467"/>
      <w:bookmarkEnd w:id="1468"/>
      <w:bookmarkEnd w:id="1470"/>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tabs>
          <w:tab w:pos="450" w:val="left"/>
        </w:tabs>
        <w:bidi w:val="0"/>
        <w:spacing w:before="0" w:after="140" w:line="240" w:lineRule="auto"/>
        <w:ind w:left="0" w:right="0" w:firstLine="0"/>
        <w:jc w:val="left"/>
      </w:pPr>
      <w:bookmarkStart w:id="1471" w:name="bookmark1471"/>
      <w:bookmarkStart w:id="1472" w:name="bookmark1472"/>
      <w:bookmarkStart w:id="1473" w:name="bookmark1473"/>
      <w:bookmarkStart w:id="1474" w:name="bookmark1474"/>
      <w:bookmarkEnd w:id="1473"/>
      <w:r>
        <w:rPr>
          <w:color w:val="000000"/>
          <w:spacing w:val="0"/>
          <w:w w:val="100"/>
          <w:position w:val="0"/>
        </w:rPr>
        <w:t>无形资产</w:t>
      </w:r>
      <w:bookmarkEnd w:id="1471"/>
      <w:bookmarkEnd w:id="1472"/>
      <w:bookmarkEnd w:id="1474"/>
    </w:p>
    <w:p>
      <w:pPr>
        <w:pStyle w:val="Style19"/>
        <w:keepNext/>
        <w:keepLines/>
        <w:widowControl w:val="0"/>
        <w:numPr>
          <w:ilvl w:val="0"/>
          <w:numId w:val="181"/>
        </w:numPr>
        <w:shd w:val="clear" w:color="auto" w:fill="auto"/>
        <w:bidi w:val="0"/>
        <w:spacing w:before="0" w:after="100" w:line="240" w:lineRule="auto"/>
        <w:ind w:left="0" w:right="0" w:firstLine="0"/>
        <w:jc w:val="left"/>
      </w:pPr>
      <w:bookmarkStart w:id="1471" w:name="bookmark1471"/>
      <w:bookmarkStart w:id="1472" w:name="bookmark1472"/>
      <w:bookmarkStart w:id="1475" w:name="bookmark1475"/>
      <w:bookmarkStart w:id="1476" w:name="bookmark1476"/>
      <w:bookmarkEnd w:id="1475"/>
      <w:r>
        <w:rPr>
          <w:color w:val="000000"/>
          <w:spacing w:val="0"/>
          <w:w w:val="100"/>
          <w:position w:val="0"/>
        </w:rPr>
        <w:t>.</w:t>
      </w:r>
      <w:r>
        <w:rPr>
          <w:color w:val="000000"/>
          <w:spacing w:val="0"/>
          <w:w w:val="100"/>
          <w:position w:val="0"/>
        </w:rPr>
        <w:t>无形资产情况</w:t>
      </w:r>
      <w:bookmarkEnd w:id="1471"/>
      <w:bookmarkEnd w:id="1472"/>
      <w:bookmarkEnd w:id="147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5"/>
        <w:gridCol w:w="1651"/>
        <w:gridCol w:w="1646"/>
        <w:gridCol w:w="1608"/>
        <w:gridCol w:w="1882"/>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专利权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非专利技术</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合计</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198,867, </w:t>
            </w:r>
            <w:r>
              <w:rPr>
                <w:color w:val="000000"/>
                <w:spacing w:val="0"/>
                <w:w w:val="100"/>
                <w:position w:val="0"/>
                <w:sz w:val="18"/>
                <w:szCs w:val="18"/>
              </w:rPr>
              <w:t xml:space="preserve">738.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793, 344, </w:t>
            </w:r>
            <w:r>
              <w:rPr>
                <w:color w:val="000000"/>
                <w:spacing w:val="0"/>
                <w:w w:val="100"/>
                <w:position w:val="0"/>
                <w:sz w:val="18"/>
                <w:szCs w:val="18"/>
              </w:rPr>
              <w:t xml:space="preserve">970.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70, 520, </w:t>
            </w:r>
            <w:r>
              <w:rPr>
                <w:color w:val="000000"/>
                <w:spacing w:val="0"/>
                <w:w w:val="100"/>
                <w:position w:val="0"/>
                <w:sz w:val="18"/>
                <w:szCs w:val="18"/>
              </w:rPr>
              <w:t xml:space="preserve">603.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1,062, </w:t>
            </w:r>
            <w:r>
              <w:rPr>
                <w:color w:val="000000"/>
                <w:spacing w:val="0"/>
                <w:w w:val="100"/>
                <w:position w:val="0"/>
                <w:sz w:val="18"/>
                <w:szCs w:val="18"/>
              </w:rPr>
              <w:t xml:space="preserve">733,312. </w:t>
            </w:r>
            <w:r>
              <w:rPr>
                <w:color w:val="000000"/>
                <w:spacing w:val="0"/>
                <w:w w:val="100"/>
                <w:position w:val="0"/>
                <w:sz w:val="18"/>
                <w:szCs w:val="18"/>
              </w:rPr>
              <w:t>28</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185, 728, </w:t>
            </w:r>
            <w:r>
              <w:rPr>
                <w:color w:val="000000"/>
                <w:spacing w:val="0"/>
                <w:w w:val="100"/>
                <w:position w:val="0"/>
                <w:sz w:val="18"/>
                <w:szCs w:val="18"/>
              </w:rPr>
              <w:t xml:space="preserve">582.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17,168, </w:t>
            </w:r>
            <w:r>
              <w:rPr>
                <w:color w:val="000000"/>
                <w:spacing w:val="0"/>
                <w:w w:val="100"/>
                <w:position w:val="0"/>
                <w:sz w:val="18"/>
                <w:szCs w:val="18"/>
              </w:rPr>
              <w:t xml:space="preserve">398.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202, 896, </w:t>
            </w:r>
            <w:r>
              <w:rPr>
                <w:color w:val="000000"/>
                <w:spacing w:val="0"/>
                <w:w w:val="100"/>
                <w:position w:val="0"/>
                <w:sz w:val="18"/>
                <w:szCs w:val="18"/>
              </w:rPr>
              <w:t>981.09</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10, 494, </w:t>
            </w:r>
            <w:r>
              <w:rPr>
                <w:color w:val="000000"/>
                <w:spacing w:val="0"/>
                <w:w w:val="100"/>
                <w:position w:val="0"/>
                <w:sz w:val="18"/>
                <w:szCs w:val="18"/>
              </w:rPr>
              <w:t xml:space="preserve">419.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10, </w:t>
            </w:r>
            <w:r>
              <w:rPr>
                <w:color w:val="000000"/>
                <w:spacing w:val="0"/>
                <w:w w:val="100"/>
                <w:position w:val="0"/>
                <w:sz w:val="18"/>
                <w:szCs w:val="18"/>
              </w:rPr>
              <w:t xml:space="preserve">494,419. </w:t>
            </w:r>
            <w:r>
              <w:rPr>
                <w:color w:val="000000"/>
                <w:spacing w:val="0"/>
                <w:w w:val="100"/>
                <w:position w:val="0"/>
                <w:sz w:val="18"/>
                <w:szCs w:val="18"/>
              </w:rPr>
              <w:t>10</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185, 728, </w:t>
            </w:r>
            <w:r>
              <w:rPr>
                <w:color w:val="000000"/>
                <w:spacing w:val="0"/>
                <w:w w:val="100"/>
                <w:position w:val="0"/>
                <w:sz w:val="18"/>
                <w:szCs w:val="18"/>
              </w:rPr>
              <w:t xml:space="preserve">582. </w:t>
            </w:r>
            <w:r>
              <w:rPr>
                <w:color w:val="000000"/>
                <w:spacing w:val="0"/>
                <w:w w:val="100"/>
                <w:position w:val="0"/>
                <w:sz w:val="18"/>
                <w:szCs w:val="18"/>
              </w:rPr>
              <w:t>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 xml:space="preserve">185, 728, </w:t>
            </w:r>
            <w:r>
              <w:rPr>
                <w:color w:val="000000"/>
                <w:spacing w:val="0"/>
                <w:w w:val="100"/>
                <w:position w:val="0"/>
                <w:sz w:val="18"/>
                <w:szCs w:val="18"/>
              </w:rPr>
              <w:t xml:space="preserve">582. </w:t>
            </w:r>
            <w:r>
              <w:rPr>
                <w:color w:val="000000"/>
                <w:spacing w:val="0"/>
                <w:w w:val="100"/>
                <w:position w:val="0"/>
                <w:sz w:val="18"/>
                <w:szCs w:val="18"/>
              </w:rPr>
              <w:t>25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6" w:lineRule="exact"/>
              <w:ind w:left="0" w:right="0" w:firstLine="700"/>
              <w:jc w:val="left"/>
              <w:rPr>
                <w:sz w:val="19"/>
                <w:szCs w:val="19"/>
              </w:rPr>
            </w:pPr>
            <w:r>
              <w:rPr>
                <w:color w:val="000000"/>
                <w:spacing w:val="0"/>
                <w:w w:val="100"/>
                <w:position w:val="0"/>
                <w:sz w:val="18"/>
                <w:szCs w:val="18"/>
              </w:rPr>
              <w:t>(3)</w:t>
            </w:r>
            <w:r>
              <w:rPr>
                <w:color w:val="000000"/>
                <w:spacing w:val="0"/>
                <w:w w:val="100"/>
                <w:position w:val="0"/>
                <w:sz w:val="19"/>
                <w:szCs w:val="19"/>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(4)</w:t>
            </w: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700"/>
              <w:jc w:val="left"/>
              <w:rPr>
                <w:sz w:val="19"/>
                <w:szCs w:val="19"/>
              </w:rPr>
            </w:pPr>
            <w:r>
              <w:rPr>
                <w:color w:val="000000"/>
                <w:spacing w:val="0"/>
                <w:w w:val="100"/>
                <w:position w:val="0"/>
                <w:sz w:val="18"/>
                <w:szCs w:val="18"/>
              </w:rPr>
              <w:t>(5)</w:t>
            </w:r>
            <w:r>
              <w:rPr>
                <w:color w:val="000000"/>
                <w:spacing w:val="0"/>
                <w:w w:val="100"/>
                <w:position w:val="0"/>
                <w:sz w:val="19"/>
                <w:szCs w:val="19"/>
              </w:rPr>
              <w:t>在建工程转</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6, 196, </w:t>
            </w:r>
            <w:r>
              <w:rPr>
                <w:color w:val="000000"/>
                <w:spacing w:val="0"/>
                <w:w w:val="100"/>
                <w:position w:val="0"/>
                <w:sz w:val="18"/>
                <w:szCs w:val="18"/>
              </w:rPr>
              <w:t xml:space="preserve">251.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6, 196, </w:t>
            </w:r>
            <w:r>
              <w:rPr>
                <w:color w:val="000000"/>
                <w:spacing w:val="0"/>
                <w:w w:val="100"/>
                <w:position w:val="0"/>
                <w:sz w:val="18"/>
                <w:szCs w:val="18"/>
              </w:rPr>
              <w:t xml:space="preserve">251. </w:t>
            </w:r>
            <w:r>
              <w:rPr>
                <w:color w:val="000000"/>
                <w:spacing w:val="0"/>
                <w:w w:val="100"/>
                <w:position w:val="0"/>
                <w:sz w:val="18"/>
                <w:szCs w:val="18"/>
              </w:rPr>
              <w:t>11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(6)</w:t>
            </w:r>
            <w:r>
              <w:rPr>
                <w:color w:val="000000"/>
                <w:spacing w:val="0"/>
                <w:w w:val="100"/>
                <w:position w:val="0"/>
                <w:sz w:val="19"/>
                <w:szCs w:val="19"/>
              </w:rPr>
              <w:t>类别调整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477, </w:t>
            </w:r>
            <w:r>
              <w:rPr>
                <w:color w:val="000000"/>
                <w:spacing w:val="0"/>
                <w:w w:val="100"/>
                <w:position w:val="0"/>
                <w:sz w:val="18"/>
                <w:szCs w:val="18"/>
              </w:rPr>
              <w:t xml:space="preserve">728.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477, </w:t>
            </w:r>
            <w:r>
              <w:rPr>
                <w:color w:val="000000"/>
                <w:spacing w:val="0"/>
                <w:w w:val="100"/>
                <w:position w:val="0"/>
                <w:sz w:val="18"/>
                <w:szCs w:val="18"/>
              </w:rPr>
              <w:t xml:space="preserve">728. </w:t>
            </w:r>
            <w:r>
              <w:rPr>
                <w:color w:val="000000"/>
                <w:spacing w:val="0"/>
                <w:w w:val="100"/>
                <w:position w:val="0"/>
                <w:sz w:val="18"/>
                <w:szCs w:val="18"/>
              </w:rPr>
              <w:t>63</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827,477.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 xml:space="preserve">827,477. </w:t>
            </w:r>
            <w:r>
              <w:rPr>
                <w:color w:val="000000"/>
                <w:spacing w:val="0"/>
                <w:w w:val="100"/>
                <w:position w:val="0"/>
                <w:sz w:val="18"/>
                <w:szCs w:val="18"/>
              </w:rPr>
              <w:t>60</w:t>
            </w:r>
          </w:p>
        </w:tc>
      </w:tr>
    </w:tbl>
    <w:p>
      <w:pPr>
        <w:spacing w:lineRule="exact" w:line="1"/>
        <w:rPr>
          <w:sz w:val="2"/>
          <w:szCs w:val="2"/>
        </w:rPr>
      </w:pPr>
      <w:r>
        <w:br w:type="page"/>
      </w:r>
    </w:p>
    <w:tbl>
      <w:tblPr>
        <w:tblOverlap w:val="never"/>
        <w:jc w:val="center"/>
        <w:tblLayout w:type="fixed"/>
      </w:tblPr>
      <w:tblGrid>
        <w:gridCol w:w="2275"/>
        <w:gridCol w:w="1651"/>
        <w:gridCol w:w="1646"/>
        <w:gridCol w:w="1608"/>
        <w:gridCol w:w="1882"/>
      </w:tblGrid>
      <w:tr>
        <w:trPr>
          <w:trHeight w:val="35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512, </w:t>
            </w:r>
            <w:r>
              <w:rPr>
                <w:color w:val="000000"/>
                <w:spacing w:val="0"/>
                <w:w w:val="100"/>
                <w:position w:val="0"/>
                <w:sz w:val="18"/>
                <w:szCs w:val="18"/>
              </w:rPr>
              <w:t xml:space="preserve">095.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512,095.81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315, </w:t>
            </w:r>
            <w:r>
              <w:rPr>
                <w:color w:val="000000"/>
                <w:spacing w:val="0"/>
                <w:w w:val="100"/>
                <w:position w:val="0"/>
                <w:sz w:val="18"/>
                <w:szCs w:val="18"/>
              </w:rPr>
              <w:t xml:space="preserve">381. </w:t>
            </w:r>
            <w:r>
              <w:rPr>
                <w:color w:val="000000"/>
                <w:spacing w:val="0"/>
                <w:w w:val="100"/>
                <w:position w:val="0"/>
                <w:sz w:val="18"/>
                <w:szCs w:val="18"/>
              </w:rPr>
              <w:t>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315,381. </w:t>
            </w:r>
            <w:r>
              <w:rPr>
                <w:color w:val="000000"/>
                <w:spacing w:val="0"/>
                <w:w w:val="100"/>
                <w:position w:val="0"/>
                <w:sz w:val="18"/>
                <w:szCs w:val="18"/>
              </w:rPr>
              <w:t>79</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198,867, </w:t>
            </w:r>
            <w:r>
              <w:rPr>
                <w:color w:val="000000"/>
                <w:spacing w:val="0"/>
                <w:w w:val="100"/>
                <w:position w:val="0"/>
                <w:sz w:val="18"/>
                <w:szCs w:val="18"/>
              </w:rPr>
              <w:t xml:space="preserve">738.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979, 073, </w:t>
            </w:r>
            <w:r>
              <w:rPr>
                <w:color w:val="000000"/>
                <w:spacing w:val="0"/>
                <w:w w:val="100"/>
                <w:position w:val="0"/>
                <w:sz w:val="18"/>
                <w:szCs w:val="18"/>
              </w:rPr>
              <w:t>552.33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86, </w:t>
            </w:r>
            <w:r>
              <w:rPr>
                <w:color w:val="000000"/>
                <w:spacing w:val="0"/>
                <w:w w:val="100"/>
                <w:position w:val="0"/>
                <w:sz w:val="18"/>
                <w:szCs w:val="18"/>
              </w:rPr>
              <w:t xml:space="preserve">861,525.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1,264, </w:t>
            </w:r>
            <w:r>
              <w:rPr>
                <w:color w:val="000000"/>
                <w:spacing w:val="0"/>
                <w:w w:val="100"/>
                <w:position w:val="0"/>
                <w:sz w:val="18"/>
                <w:szCs w:val="18"/>
              </w:rPr>
              <w:t xml:space="preserve">802,815. </w:t>
            </w:r>
            <w:r>
              <w:rPr>
                <w:color w:val="000000"/>
                <w:spacing w:val="0"/>
                <w:w w:val="100"/>
                <w:position w:val="0"/>
                <w:sz w:val="18"/>
                <w:szCs w:val="18"/>
              </w:rPr>
              <w:t>77</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22,175,370.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99, </w:t>
            </w:r>
            <w:r>
              <w:rPr>
                <w:color w:val="000000"/>
                <w:spacing w:val="0"/>
                <w:w w:val="100"/>
                <w:position w:val="0"/>
                <w:sz w:val="18"/>
                <w:szCs w:val="18"/>
              </w:rPr>
              <w:t xml:space="preserve">088,715.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24, 953, </w:t>
            </w:r>
            <w:r>
              <w:rPr>
                <w:color w:val="000000"/>
                <w:spacing w:val="0"/>
                <w:w w:val="100"/>
                <w:position w:val="0"/>
                <w:sz w:val="18"/>
                <w:szCs w:val="18"/>
              </w:rPr>
              <w:t xml:space="preserve">615.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146,217, </w:t>
            </w:r>
            <w:r>
              <w:rPr>
                <w:color w:val="000000"/>
                <w:spacing w:val="0"/>
                <w:w w:val="100"/>
                <w:position w:val="0"/>
                <w:sz w:val="18"/>
                <w:szCs w:val="18"/>
              </w:rPr>
              <w:t>701.29</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4, 421, </w:t>
            </w:r>
            <w:r>
              <w:rPr>
                <w:color w:val="000000"/>
                <w:spacing w:val="0"/>
                <w:w w:val="100"/>
                <w:position w:val="0"/>
                <w:sz w:val="18"/>
                <w:szCs w:val="18"/>
              </w:rPr>
              <w:t xml:space="preserve">798.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81,786, </w:t>
            </w:r>
            <w:r>
              <w:rPr>
                <w:color w:val="000000"/>
                <w:spacing w:val="0"/>
                <w:w w:val="100"/>
                <w:position w:val="0"/>
                <w:sz w:val="18"/>
                <w:szCs w:val="18"/>
              </w:rPr>
              <w:t xml:space="preserve">998.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7,416,470.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93, </w:t>
            </w:r>
            <w:r>
              <w:rPr>
                <w:color w:val="000000"/>
                <w:spacing w:val="0"/>
                <w:w w:val="100"/>
                <w:position w:val="0"/>
                <w:sz w:val="18"/>
                <w:szCs w:val="18"/>
              </w:rPr>
              <w:t xml:space="preserve">625,267. </w:t>
            </w:r>
            <w:r>
              <w:rPr>
                <w:color w:val="000000"/>
                <w:spacing w:val="0"/>
                <w:w w:val="100"/>
                <w:position w:val="0"/>
                <w:sz w:val="18"/>
                <w:szCs w:val="18"/>
              </w:rPr>
              <w:t>15</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4, 421, </w:t>
            </w:r>
            <w:r>
              <w:rPr>
                <w:color w:val="000000"/>
                <w:spacing w:val="0"/>
                <w:w w:val="100"/>
                <w:position w:val="0"/>
                <w:sz w:val="18"/>
                <w:szCs w:val="18"/>
              </w:rPr>
              <w:t xml:space="preserve">798.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81,786, </w:t>
            </w:r>
            <w:r>
              <w:rPr>
                <w:color w:val="000000"/>
                <w:spacing w:val="0"/>
                <w:w w:val="100"/>
                <w:position w:val="0"/>
                <w:sz w:val="18"/>
                <w:szCs w:val="18"/>
              </w:rPr>
              <w:t xml:space="preserve">998.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7, 352, </w:t>
            </w:r>
            <w:r>
              <w:rPr>
                <w:color w:val="000000"/>
                <w:spacing w:val="0"/>
                <w:w w:val="100"/>
                <w:position w:val="0"/>
                <w:sz w:val="18"/>
                <w:szCs w:val="18"/>
              </w:rPr>
              <w:t xml:space="preserve">106.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 xml:space="preserve">93, 560, </w:t>
            </w:r>
            <w:r>
              <w:rPr>
                <w:color w:val="000000"/>
                <w:spacing w:val="0"/>
                <w:w w:val="100"/>
                <w:position w:val="0"/>
                <w:sz w:val="18"/>
                <w:szCs w:val="18"/>
              </w:rPr>
              <w:t xml:space="preserve">903. </w:t>
            </w:r>
            <w:r>
              <w:rPr>
                <w:color w:val="000000"/>
                <w:spacing w:val="0"/>
                <w:w w:val="100"/>
                <w:position w:val="0"/>
                <w:sz w:val="18"/>
                <w:szCs w:val="18"/>
              </w:rPr>
              <w:t>01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类别调整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w:t>
            </w:r>
            <w:r>
              <w:rPr>
                <w:color w:val="000000"/>
                <w:spacing w:val="0"/>
                <w:w w:val="100"/>
                <w:position w:val="0"/>
                <w:sz w:val="18"/>
                <w:szCs w:val="18"/>
              </w:rPr>
              <w:t>364.</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64, </w:t>
            </w:r>
            <w:r>
              <w:rPr>
                <w:color w:val="000000"/>
                <w:spacing w:val="0"/>
                <w:w w:val="100"/>
                <w:position w:val="0"/>
                <w:sz w:val="18"/>
                <w:szCs w:val="18"/>
              </w:rPr>
              <w:t xml:space="preserve">364. </w:t>
            </w:r>
            <w:r>
              <w:rPr>
                <w:color w:val="000000"/>
                <w:spacing w:val="0"/>
                <w:w w:val="100"/>
                <w:position w:val="0"/>
                <w:sz w:val="18"/>
                <w:szCs w:val="18"/>
              </w:rPr>
              <w:t>14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420, </w:t>
            </w:r>
            <w:r>
              <w:rPr>
                <w:color w:val="000000"/>
                <w:spacing w:val="0"/>
                <w:w w:val="100"/>
                <w:position w:val="0"/>
                <w:sz w:val="18"/>
                <w:szCs w:val="18"/>
              </w:rPr>
              <w:t xml:space="preserve">735.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420, </w:t>
            </w:r>
            <w:r>
              <w:rPr>
                <w:color w:val="000000"/>
                <w:spacing w:val="0"/>
                <w:w w:val="100"/>
                <w:position w:val="0"/>
                <w:sz w:val="18"/>
                <w:szCs w:val="18"/>
              </w:rPr>
              <w:t xml:space="preserve">735. </w:t>
            </w:r>
            <w:r>
              <w:rPr>
                <w:color w:val="000000"/>
                <w:spacing w:val="0"/>
                <w:w w:val="100"/>
                <w:position w:val="0"/>
                <w:sz w:val="18"/>
                <w:szCs w:val="18"/>
              </w:rPr>
              <w:t>60</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293, </w:t>
            </w:r>
            <w:r>
              <w:rPr>
                <w:color w:val="000000"/>
                <w:spacing w:val="0"/>
                <w:w w:val="100"/>
                <w:position w:val="0"/>
                <w:sz w:val="18"/>
                <w:szCs w:val="18"/>
              </w:rPr>
              <w:t xml:space="preserve">006.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293, </w:t>
            </w:r>
            <w:r>
              <w:rPr>
                <w:color w:val="000000"/>
                <w:spacing w:val="0"/>
                <w:w w:val="100"/>
                <w:position w:val="0"/>
                <w:sz w:val="18"/>
                <w:szCs w:val="18"/>
              </w:rPr>
              <w:t xml:space="preserve">006. </w:t>
            </w:r>
            <w:r>
              <w:rPr>
                <w:color w:val="000000"/>
                <w:spacing w:val="0"/>
                <w:w w:val="100"/>
                <w:position w:val="0"/>
                <w:sz w:val="18"/>
                <w:szCs w:val="18"/>
              </w:rPr>
              <w:t>94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(2)</w:t>
            </w:r>
            <w:r>
              <w:rPr>
                <w:color w:val="000000"/>
                <w:spacing w:val="0"/>
                <w:w w:val="100"/>
                <w:position w:val="0"/>
                <w:sz w:val="19"/>
                <w:szCs w:val="19"/>
              </w:rPr>
              <w:t>处置子公司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 xml:space="preserve">127, </w:t>
            </w:r>
            <w:r>
              <w:rPr>
                <w:color w:val="000000"/>
                <w:spacing w:val="0"/>
                <w:w w:val="100"/>
                <w:position w:val="0"/>
                <w:sz w:val="18"/>
                <w:szCs w:val="18"/>
              </w:rPr>
              <w:t xml:space="preserve">728.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127, </w:t>
            </w:r>
            <w:r>
              <w:rPr>
                <w:color w:val="000000"/>
                <w:spacing w:val="0"/>
                <w:w w:val="100"/>
                <w:position w:val="0"/>
                <w:sz w:val="18"/>
                <w:szCs w:val="18"/>
              </w:rPr>
              <w:t xml:space="preserve">728. </w:t>
            </w:r>
            <w:r>
              <w:rPr>
                <w:color w:val="000000"/>
                <w:spacing w:val="0"/>
                <w:w w:val="100"/>
                <w:position w:val="0"/>
                <w:sz w:val="18"/>
                <w:szCs w:val="18"/>
              </w:rPr>
              <w:t>66</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26, </w:t>
            </w:r>
            <w:r>
              <w:rPr>
                <w:color w:val="000000"/>
                <w:spacing w:val="0"/>
                <w:w w:val="100"/>
                <w:position w:val="0"/>
                <w:sz w:val="18"/>
                <w:szCs w:val="18"/>
              </w:rPr>
              <w:t xml:space="preserve">597,168. </w:t>
            </w:r>
            <w:r>
              <w:rPr>
                <w:color w:val="000000"/>
                <w:spacing w:val="0"/>
                <w:w w:val="100"/>
                <w:position w:val="0"/>
                <w:sz w:val="18"/>
                <w:szCs w:val="18"/>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180,875, </w:t>
            </w:r>
            <w:r>
              <w:rPr>
                <w:color w:val="000000"/>
                <w:spacing w:val="0"/>
                <w:w w:val="100"/>
                <w:position w:val="0"/>
                <w:sz w:val="18"/>
                <w:szCs w:val="18"/>
              </w:rPr>
              <w:t>713.42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31,949, </w:t>
            </w:r>
            <w:r>
              <w:rPr>
                <w:color w:val="000000"/>
                <w:spacing w:val="0"/>
                <w:w w:val="100"/>
                <w:position w:val="0"/>
                <w:sz w:val="18"/>
                <w:szCs w:val="18"/>
              </w:rPr>
              <w:t xml:space="preserve">350. </w:t>
            </w:r>
            <w:r>
              <w:rPr>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239, 422, </w:t>
            </w:r>
            <w:r>
              <w:rPr>
                <w:color w:val="000000"/>
                <w:spacing w:val="0"/>
                <w:w w:val="100"/>
                <w:position w:val="0"/>
                <w:sz w:val="18"/>
                <w:szCs w:val="18"/>
              </w:rPr>
              <w:t xml:space="preserve">232. </w:t>
            </w:r>
            <w:r>
              <w:rPr>
                <w:color w:val="000000"/>
                <w:spacing w:val="0"/>
                <w:w w:val="100"/>
                <w:position w:val="0"/>
                <w:sz w:val="18"/>
                <w:szCs w:val="18"/>
              </w:rPr>
              <w:t>84</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3.</w:t>
            </w:r>
            <w:r>
              <w:rPr>
                <w:color w:val="000000"/>
                <w:spacing w:val="0"/>
                <w:w w:val="100"/>
                <w:position w:val="0"/>
                <w:sz w:val="19"/>
                <w:szCs w:val="19"/>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8"/>
                <w:szCs w:val="18"/>
              </w:rPr>
              <w:t>(1)</w:t>
            </w:r>
            <w:r>
              <w:rPr>
                <w:color w:val="000000"/>
                <w:spacing w:val="0"/>
                <w:w w:val="100"/>
                <w:position w:val="0"/>
                <w:sz w:val="19"/>
                <w:szCs w:val="19"/>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4</w:t>
            </w:r>
            <w:r>
              <w:rPr>
                <w:color w:val="000000"/>
                <w:spacing w:val="0"/>
                <w:w w:val="100"/>
                <w:position w:val="0"/>
                <w:sz w:val="19"/>
                <w:szCs w:val="19"/>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1</w:t>
            </w:r>
            <w:r>
              <w:rPr>
                <w:color w:val="000000"/>
                <w:spacing w:val="0"/>
                <w:w w:val="100"/>
                <w:position w:val="0"/>
                <w:sz w:val="19"/>
                <w:szCs w:val="19"/>
              </w:rPr>
              <w:t>.期末账面价值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172,270, </w:t>
            </w:r>
            <w:r>
              <w:rPr>
                <w:color w:val="000000"/>
                <w:spacing w:val="0"/>
                <w:w w:val="100"/>
                <w:position w:val="0"/>
                <w:sz w:val="18"/>
                <w:szCs w:val="18"/>
              </w:rPr>
              <w:t xml:space="preserve">569.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798,197, </w:t>
            </w:r>
            <w:r>
              <w:rPr>
                <w:color w:val="000000"/>
                <w:spacing w:val="0"/>
                <w:w w:val="100"/>
                <w:position w:val="0"/>
                <w:sz w:val="18"/>
                <w:szCs w:val="18"/>
              </w:rPr>
              <w:t xml:space="preserve">838.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54, 912, </w:t>
            </w:r>
            <w:r>
              <w:rPr>
                <w:color w:val="000000"/>
                <w:spacing w:val="0"/>
                <w:w w:val="100"/>
                <w:position w:val="0"/>
                <w:sz w:val="18"/>
                <w:szCs w:val="18"/>
              </w:rPr>
              <w:t>174.48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 xml:space="preserve">1,025, 380, </w:t>
            </w:r>
            <w:r>
              <w:rPr>
                <w:color w:val="000000"/>
                <w:spacing w:val="0"/>
                <w:w w:val="100"/>
                <w:position w:val="0"/>
                <w:sz w:val="18"/>
                <w:szCs w:val="18"/>
              </w:rPr>
              <w:t xml:space="preserve">582. </w:t>
            </w:r>
            <w:r>
              <w:rPr>
                <w:color w:val="000000"/>
                <w:spacing w:val="0"/>
                <w:w w:val="100"/>
                <w:position w:val="0"/>
                <w:sz w:val="18"/>
                <w:szCs w:val="18"/>
              </w:rPr>
              <w:t>93</w:t>
            </w: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8"/>
                <w:szCs w:val="18"/>
              </w:rPr>
              <w:t>2</w:t>
            </w:r>
            <w:r>
              <w:rPr>
                <w:color w:val="000000"/>
                <w:spacing w:val="0"/>
                <w:w w:val="100"/>
                <w:position w:val="0"/>
                <w:sz w:val="19"/>
                <w:szCs w:val="19"/>
              </w:rPr>
              <w:t>.期初账面价值</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176, 692, </w:t>
            </w:r>
            <w:r>
              <w:rPr>
                <w:color w:val="000000"/>
                <w:spacing w:val="0"/>
                <w:w w:val="100"/>
                <w:position w:val="0"/>
                <w:sz w:val="18"/>
                <w:szCs w:val="18"/>
              </w:rPr>
              <w:t xml:space="preserve">368. </w:t>
            </w:r>
            <w:r>
              <w:rPr>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694, 256, </w:t>
            </w:r>
            <w:r>
              <w:rPr>
                <w:color w:val="000000"/>
                <w:spacing w:val="0"/>
                <w:w w:val="100"/>
                <w:position w:val="0"/>
                <w:sz w:val="18"/>
                <w:szCs w:val="18"/>
              </w:rPr>
              <w:t xml:space="preserve">254.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 xml:space="preserve">45, 566, </w:t>
            </w:r>
            <w:r>
              <w:rPr>
                <w:color w:val="000000"/>
                <w:spacing w:val="0"/>
                <w:w w:val="100"/>
                <w:position w:val="0"/>
                <w:sz w:val="18"/>
                <w:szCs w:val="18"/>
              </w:rPr>
              <w:t xml:space="preserve">988.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916,515, </w:t>
            </w:r>
            <w:r>
              <w:rPr>
                <w:color w:val="000000"/>
                <w:spacing w:val="0"/>
                <w:w w:val="100"/>
                <w:position w:val="0"/>
                <w:sz w:val="18"/>
                <w:szCs w:val="18"/>
              </w:rPr>
              <w:t xml:space="preserve">610. </w:t>
            </w:r>
            <w:r>
              <w:rPr>
                <w:color w:val="000000"/>
                <w:spacing w:val="0"/>
                <w:w w:val="100"/>
                <w:position w:val="0"/>
                <w:sz w:val="18"/>
                <w:szCs w:val="18"/>
              </w:rPr>
              <w:t>99</w:t>
            </w:r>
          </w:p>
        </w:tc>
      </w:tr>
    </w:tbl>
    <w:p>
      <w:pPr>
        <w:widowControl w:val="0"/>
        <w:spacing w:after="319" w:line="1" w:lineRule="exact"/>
      </w:pPr>
    </w:p>
    <w:p>
      <w:pPr>
        <w:pStyle w:val="Style5"/>
        <w:keepNext w:val="0"/>
        <w:keepLines w:val="0"/>
        <w:widowControl w:val="0"/>
        <w:shd w:val="clear" w:color="auto" w:fill="auto"/>
        <w:bidi w:val="0"/>
        <w:spacing w:before="0" w:after="380" w:line="240" w:lineRule="auto"/>
        <w:ind w:left="0" w:right="0" w:firstLine="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75.20%</w:t>
      </w:r>
    </w:p>
    <w:p>
      <w:pPr>
        <w:pStyle w:val="Style19"/>
        <w:keepNext/>
        <w:keepLines/>
        <w:widowControl w:val="0"/>
        <w:numPr>
          <w:ilvl w:val="0"/>
          <w:numId w:val="181"/>
        </w:numPr>
        <w:shd w:val="clear" w:color="auto" w:fill="auto"/>
        <w:bidi w:val="0"/>
        <w:spacing w:before="0" w:after="140" w:line="240" w:lineRule="auto"/>
        <w:ind w:left="0" w:right="0" w:firstLine="0"/>
        <w:jc w:val="left"/>
      </w:pPr>
      <w:bookmarkStart w:id="1477" w:name="bookmark1477"/>
      <w:bookmarkStart w:id="1478" w:name="bookmark1478"/>
      <w:bookmarkStart w:id="1479" w:name="bookmark1479"/>
      <w:bookmarkStart w:id="1480" w:name="bookmark1480"/>
      <w:bookmarkEnd w:id="1479"/>
      <w:r>
        <w:rPr>
          <w:color w:val="000000"/>
          <w:spacing w:val="0"/>
          <w:w w:val="100"/>
          <w:position w:val="0"/>
        </w:rPr>
        <w:t>.</w:t>
      </w:r>
      <w:r>
        <w:rPr>
          <w:color w:val="000000"/>
          <w:spacing w:val="0"/>
          <w:w w:val="100"/>
          <w:position w:val="0"/>
        </w:rPr>
        <w:t>未办妥产权证书的土地使用权情况</w:t>
      </w:r>
      <w:bookmarkEnd w:id="1477"/>
      <w:bookmarkEnd w:id="1478"/>
      <w:bookmarkEnd w:id="148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75"/>
        </w:numPr>
        <w:shd w:val="clear" w:color="auto" w:fill="auto"/>
        <w:bidi w:val="0"/>
        <w:spacing w:before="0" w:after="140" w:line="240" w:lineRule="auto"/>
        <w:ind w:left="0" w:right="0" w:firstLine="0"/>
        <w:jc w:val="left"/>
      </w:pPr>
      <w:bookmarkStart w:id="1481" w:name="bookmark1481"/>
      <w:bookmarkStart w:id="1482" w:name="bookmark1482"/>
      <w:bookmarkStart w:id="1483" w:name="bookmark1483"/>
      <w:bookmarkStart w:id="1484" w:name="bookmark1484"/>
      <w:bookmarkEnd w:id="1483"/>
      <w:r>
        <w:rPr>
          <w:color w:val="000000"/>
          <w:spacing w:val="0"/>
          <w:w w:val="100"/>
          <w:position w:val="0"/>
        </w:rPr>
        <w:t>开发支出</w:t>
      </w:r>
      <w:bookmarkEnd w:id="1481"/>
      <w:bookmarkEnd w:id="1482"/>
      <w:bookmarkEnd w:id="148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13"/>
        <w:gridCol w:w="1334"/>
        <w:gridCol w:w="1421"/>
        <w:gridCol w:w="422"/>
        <w:gridCol w:w="365"/>
        <w:gridCol w:w="1339"/>
        <w:gridCol w:w="706"/>
        <w:gridCol w:w="518"/>
        <w:gridCol w:w="1344"/>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本期增加金额</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本期减少金额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500"/>
              <w:jc w:val="left"/>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内部开发支出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确认为无形资产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转入当</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其</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他</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曙光分布式统一存</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储系统项目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63, 725, </w:t>
            </w:r>
            <w:r>
              <w:rPr>
                <w:rFonts w:ascii="Times New Roman" w:eastAsia="Times New Roman" w:hAnsi="Times New Roman" w:cs="Times New Roman"/>
                <w:color w:val="000000"/>
                <w:spacing w:val="0"/>
                <w:w w:val="100"/>
                <w:position w:val="0"/>
                <w:sz w:val="15"/>
                <w:szCs w:val="15"/>
              </w:rPr>
              <w:t xml:space="preserve">079. </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180,796,812.87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185,728,582.25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58,793,310.49</w:t>
            </w:r>
          </w:p>
        </w:tc>
      </w:tr>
      <w:tr>
        <w:trPr>
          <w:trHeight w:val="955"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9" w:lineRule="exact"/>
              <w:ind w:left="0" w:right="0" w:firstLine="0"/>
              <w:jc w:val="left"/>
              <w:rPr>
                <w:sz w:val="16"/>
                <w:szCs w:val="16"/>
              </w:rPr>
            </w:pPr>
            <w:r>
              <w:rPr>
                <w:color w:val="000000"/>
                <w:spacing w:val="0"/>
                <w:w w:val="100"/>
                <w:position w:val="0"/>
                <w:sz w:val="16"/>
                <w:szCs w:val="16"/>
              </w:rPr>
              <w:t>基于国产芯片高端 计算机研发及扩产 项目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80"/>
              <w:jc w:val="left"/>
              <w:rPr>
                <w:sz w:val="15"/>
                <w:szCs w:val="15"/>
              </w:rPr>
            </w:pPr>
            <w:r>
              <w:rPr>
                <w:rFonts w:ascii="Times New Roman" w:eastAsia="Times New Roman" w:hAnsi="Times New Roman" w:cs="Times New Roman"/>
                <w:color w:val="000000"/>
                <w:spacing w:val="0"/>
                <w:w w:val="100"/>
                <w:position w:val="0"/>
                <w:sz w:val="15"/>
                <w:szCs w:val="15"/>
              </w:rPr>
              <w:t>23,115.65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23,115.65</w:t>
            </w:r>
          </w:p>
        </w:tc>
      </w:tr>
    </w:tbl>
    <w:p>
      <w:pPr>
        <w:sectPr>
          <w:headerReference w:type="default" r:id="rId45"/>
          <w:footerReference w:type="default" r:id="rId46"/>
          <w:footnotePr>
            <w:pos w:val="pageBottom"/>
            <w:numFmt w:val="decimal"/>
            <w:numRestart w:val="continuous"/>
          </w:footnotePr>
          <w:pgSz w:w="11900" w:h="16840"/>
          <w:pgMar w:top="1259" w:right="1659" w:bottom="1627" w:left="1139" w:header="0" w:footer="3" w:gutter="0"/>
          <w:cols w:space="720"/>
          <w:noEndnote/>
          <w:rtlGutter w:val="0"/>
          <w:docGrid w:linePitch="360"/>
        </w:sectPr>
      </w:pPr>
    </w:p>
    <w:tbl>
      <w:tblPr>
        <w:tblOverlap w:val="never"/>
        <w:jc w:val="center"/>
        <w:tblLayout w:type="fixed"/>
      </w:tblPr>
      <w:tblGrid>
        <w:gridCol w:w="1613"/>
        <w:gridCol w:w="1334"/>
        <w:gridCol w:w="1421"/>
        <w:gridCol w:w="422"/>
        <w:gridCol w:w="365"/>
        <w:gridCol w:w="1339"/>
        <w:gridCol w:w="706"/>
        <w:gridCol w:w="518"/>
        <w:gridCol w:w="1344"/>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曙光新一代大数据</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处理平台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69, 270, </w:t>
            </w:r>
            <w:r>
              <w:rPr>
                <w:rFonts w:ascii="Times New Roman" w:eastAsia="Times New Roman" w:hAnsi="Times New Roman" w:cs="Times New Roman"/>
                <w:color w:val="000000"/>
                <w:spacing w:val="0"/>
                <w:w w:val="100"/>
                <w:position w:val="0"/>
                <w:sz w:val="15"/>
                <w:szCs w:val="15"/>
              </w:rPr>
              <w:t xml:space="preserve">780. </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53, 472, </w:t>
            </w:r>
            <w:r>
              <w:rPr>
                <w:rFonts w:ascii="Times New Roman" w:eastAsia="Times New Roman" w:hAnsi="Times New Roman" w:cs="Times New Roman"/>
                <w:color w:val="000000"/>
                <w:spacing w:val="0"/>
                <w:w w:val="100"/>
                <w:position w:val="0"/>
                <w:sz w:val="15"/>
                <w:szCs w:val="15"/>
              </w:rPr>
              <w:t xml:space="preserve">893. </w:t>
            </w:r>
            <w:r>
              <w:rPr>
                <w:rFonts w:ascii="Times New Roman" w:eastAsia="Times New Roman" w:hAnsi="Times New Roman" w:cs="Times New Roman"/>
                <w:color w:val="000000"/>
                <w:spacing w:val="0"/>
                <w:w w:val="100"/>
                <w:position w:val="0"/>
                <w:sz w:val="15"/>
                <w:szCs w:val="15"/>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122, 743, </w:t>
            </w:r>
            <w:r>
              <w:rPr>
                <w:rFonts w:ascii="Times New Roman" w:eastAsia="Times New Roman" w:hAnsi="Times New Roman" w:cs="Times New Roman"/>
                <w:color w:val="000000"/>
                <w:spacing w:val="0"/>
                <w:w w:val="100"/>
                <w:position w:val="0"/>
                <w:sz w:val="15"/>
                <w:szCs w:val="15"/>
              </w:rPr>
              <w:t xml:space="preserve">674. </w:t>
            </w:r>
            <w:r>
              <w:rPr>
                <w:rFonts w:ascii="Times New Roman" w:eastAsia="Times New Roman" w:hAnsi="Times New Roman" w:cs="Times New Roman"/>
                <w:color w:val="000000"/>
                <w:spacing w:val="0"/>
                <w:w w:val="100"/>
                <w:position w:val="0"/>
                <w:sz w:val="15"/>
                <w:szCs w:val="15"/>
              </w:rPr>
              <w:t>47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先进计算创新服务</w:t>
            </w:r>
          </w:p>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 xml:space="preserve">50, 501, </w:t>
            </w:r>
            <w:r>
              <w:rPr>
                <w:rFonts w:ascii="Times New Roman" w:eastAsia="Times New Roman" w:hAnsi="Times New Roman" w:cs="Times New Roman"/>
                <w:color w:val="000000"/>
                <w:spacing w:val="0"/>
                <w:w w:val="100"/>
                <w:position w:val="0"/>
                <w:sz w:val="15"/>
                <w:szCs w:val="15"/>
              </w:rPr>
              <w:t xml:space="preserve">328. </w:t>
            </w:r>
            <w:r>
              <w:rPr>
                <w:rFonts w:ascii="Times New Roman" w:eastAsia="Times New Roman" w:hAnsi="Times New Roman" w:cs="Times New Roman"/>
                <w:color w:val="000000"/>
                <w:spacing w:val="0"/>
                <w:w w:val="100"/>
                <w:position w:val="0"/>
                <w:sz w:val="15"/>
                <w:szCs w:val="15"/>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50,501,328.44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132, 995, </w:t>
            </w:r>
            <w:r>
              <w:rPr>
                <w:rFonts w:ascii="Times New Roman" w:eastAsia="Times New Roman" w:hAnsi="Times New Roman" w:cs="Times New Roman"/>
                <w:color w:val="000000"/>
                <w:spacing w:val="0"/>
                <w:w w:val="100"/>
                <w:position w:val="0"/>
                <w:sz w:val="15"/>
                <w:szCs w:val="15"/>
              </w:rPr>
              <w:t xml:space="preserve">860. </w:t>
            </w:r>
            <w:r>
              <w:rPr>
                <w:rFonts w:ascii="Times New Roman" w:eastAsia="Times New Roman" w:hAnsi="Times New Roman" w:cs="Times New Roman"/>
                <w:color w:val="000000"/>
                <w:spacing w:val="0"/>
                <w:w w:val="100"/>
                <w:position w:val="0"/>
                <w:sz w:val="15"/>
                <w:szCs w:val="15"/>
              </w:rPr>
              <w:t>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284, 794, </w:t>
            </w:r>
            <w:r>
              <w:rPr>
                <w:rFonts w:ascii="Times New Roman" w:eastAsia="Times New Roman" w:hAnsi="Times New Roman" w:cs="Times New Roman"/>
                <w:color w:val="000000"/>
                <w:spacing w:val="0"/>
                <w:w w:val="100"/>
                <w:position w:val="0"/>
                <w:sz w:val="15"/>
                <w:szCs w:val="15"/>
              </w:rPr>
              <w:t xml:space="preserve">150. </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185, 728, </w:t>
            </w:r>
            <w:r>
              <w:rPr>
                <w:rFonts w:ascii="Times New Roman" w:eastAsia="Times New Roman" w:hAnsi="Times New Roman" w:cs="Times New Roman"/>
                <w:color w:val="000000"/>
                <w:spacing w:val="0"/>
                <w:w w:val="100"/>
                <w:position w:val="0"/>
                <w:sz w:val="15"/>
                <w:szCs w:val="15"/>
              </w:rPr>
              <w:t xml:space="preserve">582.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232, </w:t>
            </w:r>
            <w:r>
              <w:rPr>
                <w:rFonts w:ascii="Times New Roman" w:eastAsia="Times New Roman" w:hAnsi="Times New Roman" w:cs="Times New Roman"/>
                <w:color w:val="000000"/>
                <w:spacing w:val="0"/>
                <w:w w:val="100"/>
                <w:position w:val="0"/>
                <w:sz w:val="15"/>
                <w:szCs w:val="15"/>
              </w:rPr>
              <w:t xml:space="preserve">061,429. </w:t>
            </w:r>
            <w:r>
              <w:rPr>
                <w:rFonts w:ascii="Times New Roman" w:eastAsia="Times New Roman" w:hAnsi="Times New Roman" w:cs="Times New Roman"/>
                <w:color w:val="000000"/>
                <w:spacing w:val="0"/>
                <w:w w:val="100"/>
                <w:position w:val="0"/>
                <w:sz w:val="15"/>
                <w:szCs w:val="15"/>
              </w:rPr>
              <w:t>05</w:t>
            </w:r>
          </w:p>
        </w:tc>
      </w:tr>
    </w:tbl>
    <w:p>
      <w:pPr>
        <w:widowControl w:val="0"/>
        <w:spacing w:after="319" w:line="1" w:lineRule="exact"/>
      </w:pPr>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19"/>
        <w:keepNext/>
        <w:keepLines/>
        <w:widowControl w:val="0"/>
        <w:numPr>
          <w:ilvl w:val="0"/>
          <w:numId w:val="175"/>
        </w:numPr>
        <w:shd w:val="clear" w:color="auto" w:fill="auto"/>
        <w:bidi w:val="0"/>
        <w:spacing w:before="0" w:after="140" w:line="240" w:lineRule="auto"/>
        <w:ind w:left="0" w:right="0" w:firstLine="0"/>
        <w:jc w:val="both"/>
      </w:pPr>
      <w:bookmarkStart w:id="1485" w:name="bookmark1485"/>
      <w:bookmarkStart w:id="1486" w:name="bookmark1486"/>
      <w:bookmarkStart w:id="1487" w:name="bookmark1487"/>
      <w:bookmarkStart w:id="1488" w:name="bookmark1488"/>
      <w:bookmarkEnd w:id="1487"/>
      <w:r>
        <w:rPr>
          <w:color w:val="000000"/>
          <w:spacing w:val="0"/>
          <w:w w:val="100"/>
          <w:position w:val="0"/>
        </w:rPr>
        <w:t>商誉</w:t>
      </w:r>
      <w:bookmarkEnd w:id="1485"/>
      <w:bookmarkEnd w:id="1486"/>
      <w:bookmarkEnd w:id="1488"/>
    </w:p>
    <w:p>
      <w:pPr>
        <w:pStyle w:val="Style19"/>
        <w:keepNext/>
        <w:keepLines/>
        <w:widowControl w:val="0"/>
        <w:numPr>
          <w:ilvl w:val="0"/>
          <w:numId w:val="183"/>
        </w:numPr>
        <w:shd w:val="clear" w:color="auto" w:fill="auto"/>
        <w:bidi w:val="0"/>
        <w:spacing w:before="0" w:after="140" w:line="240" w:lineRule="auto"/>
        <w:ind w:left="0" w:right="0" w:firstLine="0"/>
        <w:jc w:val="both"/>
      </w:pPr>
      <w:bookmarkStart w:id="1485" w:name="bookmark1485"/>
      <w:bookmarkStart w:id="1486" w:name="bookmark1486"/>
      <w:bookmarkStart w:id="1489" w:name="bookmark1489"/>
      <w:bookmarkStart w:id="1490" w:name="bookmark1490"/>
      <w:bookmarkEnd w:id="1489"/>
      <w:r>
        <w:rPr>
          <w:color w:val="000000"/>
          <w:spacing w:val="0"/>
          <w:w w:val="100"/>
          <w:position w:val="0"/>
        </w:rPr>
        <w:t>.</w:t>
      </w:r>
      <w:r>
        <w:rPr>
          <w:color w:val="000000"/>
          <w:spacing w:val="0"/>
          <w:w w:val="100"/>
          <w:position w:val="0"/>
        </w:rPr>
        <w:t>商誉账面原值</w:t>
      </w:r>
      <w:bookmarkEnd w:id="1485"/>
      <w:bookmarkEnd w:id="1486"/>
      <w:bookmarkEnd w:id="1490"/>
    </w:p>
    <w:p>
      <w:pPr>
        <w:pStyle w:val="Style5"/>
        <w:keepNext w:val="0"/>
        <w:keepLines w:val="0"/>
        <w:widowControl w:val="0"/>
        <w:shd w:val="clear" w:color="auto" w:fill="auto"/>
        <w:bidi w:val="0"/>
        <w:spacing w:before="0" w:after="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25"/>
        <w:gridCol w:w="1982"/>
        <w:gridCol w:w="1138"/>
        <w:gridCol w:w="706"/>
        <w:gridCol w:w="710"/>
        <w:gridCol w:w="427"/>
        <w:gridCol w:w="1574"/>
      </w:tblGrid>
      <w:tr>
        <w:trPr>
          <w:trHeight w:val="29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 商誉的事项</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曙光数创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4,276, </w:t>
            </w:r>
            <w:r>
              <w:rPr>
                <w:color w:val="000000"/>
                <w:spacing w:val="0"/>
                <w:w w:val="100"/>
                <w:position w:val="0"/>
                <w:sz w:val="18"/>
                <w:szCs w:val="18"/>
              </w:rPr>
              <w:t xml:space="preserve">485. </w:t>
            </w:r>
            <w:r>
              <w:rPr>
                <w:color w:val="000000"/>
                <w:spacing w:val="0"/>
                <w:w w:val="100"/>
                <w:position w:val="0"/>
                <w:sz w:val="18"/>
                <w:szCs w:val="18"/>
              </w:rPr>
              <w:t>63</w:t>
            </w:r>
          </w:p>
        </w:tc>
      </w:tr>
    </w:tbl>
    <w:p>
      <w:pPr>
        <w:widowControl w:val="0"/>
        <w:spacing w:after="39" w:line="1" w:lineRule="exact"/>
      </w:pPr>
    </w:p>
    <w:p>
      <w:pPr>
        <w:pStyle w:val="Style19"/>
        <w:keepNext/>
        <w:keepLines/>
        <w:widowControl w:val="0"/>
        <w:numPr>
          <w:ilvl w:val="0"/>
          <w:numId w:val="183"/>
        </w:numPr>
        <w:shd w:val="clear" w:color="auto" w:fill="auto"/>
        <w:tabs>
          <w:tab w:pos="430" w:val="left"/>
        </w:tabs>
        <w:bidi w:val="0"/>
        <w:spacing w:before="0" w:after="40" w:line="322" w:lineRule="exact"/>
        <w:ind w:left="0" w:right="0" w:firstLine="0"/>
        <w:jc w:val="both"/>
      </w:pPr>
      <w:bookmarkStart w:id="1491" w:name="bookmark1491"/>
      <w:bookmarkStart w:id="1492" w:name="bookmark1492"/>
      <w:bookmarkStart w:id="1493" w:name="bookmark1493"/>
      <w:bookmarkStart w:id="1494" w:name="bookmark1494"/>
      <w:bookmarkEnd w:id="1493"/>
      <w:r>
        <w:rPr>
          <w:color w:val="000000"/>
          <w:spacing w:val="0"/>
          <w:w w:val="100"/>
          <w:position w:val="0"/>
        </w:rPr>
        <w:t>.</w:t>
      </w:r>
      <w:r>
        <w:rPr>
          <w:color w:val="000000"/>
          <w:spacing w:val="0"/>
          <w:w w:val="100"/>
          <w:position w:val="0"/>
        </w:rPr>
        <w:t>商誉减值准备</w:t>
      </w:r>
      <w:bookmarkEnd w:id="1491"/>
      <w:bookmarkEnd w:id="1492"/>
      <w:bookmarkEnd w:id="1494"/>
    </w:p>
    <w:p>
      <w:pPr>
        <w:pStyle w:val="Style5"/>
        <w:keepNext w:val="0"/>
        <w:keepLines w:val="0"/>
        <w:widowControl w:val="0"/>
        <w:shd w:val="clear" w:color="auto" w:fill="auto"/>
        <w:bidi w:val="0"/>
        <w:spacing w:before="0" w:after="40" w:line="32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3"/>
        </w:numPr>
        <w:shd w:val="clear" w:color="auto" w:fill="auto"/>
        <w:tabs>
          <w:tab w:pos="430" w:val="left"/>
        </w:tabs>
        <w:bidi w:val="0"/>
        <w:spacing w:before="0" w:after="40" w:line="322" w:lineRule="exact"/>
        <w:ind w:left="0" w:right="0" w:firstLine="0"/>
        <w:jc w:val="both"/>
      </w:pPr>
      <w:bookmarkStart w:id="1495" w:name="bookmark1495"/>
      <w:bookmarkEnd w:id="1495"/>
      <w:r>
        <w:rPr>
          <w:b/>
          <w:bCs/>
          <w:color w:val="000000"/>
          <w:spacing w:val="0"/>
          <w:w w:val="100"/>
          <w:position w:val="0"/>
        </w:rPr>
        <w:t>.</w:t>
      </w:r>
      <w:r>
        <w:rPr>
          <w:b/>
          <w:bCs/>
          <w:color w:val="000000"/>
          <w:spacing w:val="0"/>
          <w:w w:val="100"/>
          <w:position w:val="0"/>
        </w:rPr>
        <w:t>商誉所在资产组或资产组组合的相关信息</w:t>
      </w:r>
    </w:p>
    <w:p>
      <w:pPr>
        <w:pStyle w:val="Style5"/>
        <w:keepNext w:val="0"/>
        <w:keepLines w:val="0"/>
        <w:widowControl w:val="0"/>
        <w:shd w:val="clear" w:color="auto" w:fill="auto"/>
        <w:bidi w:val="0"/>
        <w:spacing w:before="0" w:after="40" w:line="30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40" w:line="302" w:lineRule="exact"/>
        <w:ind w:left="0" w:right="0" w:firstLine="0"/>
        <w:jc w:val="both"/>
      </w:pPr>
      <w:r>
        <w:rPr>
          <w:color w:val="000000"/>
          <w:spacing w:val="0"/>
          <w:w w:val="100"/>
          <w:position w:val="0"/>
        </w:rPr>
        <w:t>曙光数据基础设施创新技术(北京)股份有限公司的全部主营业务经营性资产及负债认定为一个 资产组。</w:t>
      </w:r>
    </w:p>
    <w:p>
      <w:pPr>
        <w:pStyle w:val="Style5"/>
        <w:keepNext w:val="0"/>
        <w:keepLines w:val="0"/>
        <w:widowControl w:val="0"/>
        <w:numPr>
          <w:ilvl w:val="0"/>
          <w:numId w:val="183"/>
        </w:numPr>
        <w:shd w:val="clear" w:color="auto" w:fill="auto"/>
        <w:tabs>
          <w:tab w:pos="430" w:val="left"/>
        </w:tabs>
        <w:bidi w:val="0"/>
        <w:spacing w:before="0" w:after="40" w:line="240" w:lineRule="auto"/>
        <w:ind w:left="0" w:right="0" w:firstLine="0"/>
        <w:jc w:val="both"/>
      </w:pPr>
      <w:bookmarkStart w:id="1496" w:name="bookmark1496"/>
      <w:bookmarkEnd w:id="1496"/>
      <w:r>
        <w:rPr>
          <w:b/>
          <w:bCs/>
          <w:color w:val="000000"/>
          <w:spacing w:val="0"/>
          <w:w w:val="100"/>
          <w:position w:val="0"/>
        </w:rPr>
        <w:t>.</w:t>
      </w:r>
      <w:r>
        <w:rPr>
          <w:b/>
          <w:bCs/>
          <w:color w:val="000000"/>
          <w:spacing w:val="0"/>
          <w:w w:val="100"/>
          <w:position w:val="0"/>
        </w:rPr>
        <w:t>说明商誉减值测试过程、关键参数(例如预计未来现金流量现值时的预测期增长率、稳定期</w:t>
      </w:r>
    </w:p>
    <w:p>
      <w:pPr>
        <w:pStyle w:val="Style5"/>
        <w:keepNext w:val="0"/>
        <w:keepLines w:val="0"/>
        <w:widowControl w:val="0"/>
        <w:shd w:val="clear" w:color="auto" w:fill="auto"/>
        <w:bidi w:val="0"/>
        <w:spacing w:before="0" w:after="140" w:line="240" w:lineRule="auto"/>
        <w:ind w:left="0" w:right="0" w:firstLine="540"/>
        <w:jc w:val="both"/>
      </w:pPr>
      <w:r>
        <w:rPr>
          <w:b/>
          <w:bCs/>
          <w:color w:val="000000"/>
          <w:spacing w:val="0"/>
          <w:w w:val="100"/>
          <w:position w:val="0"/>
        </w:rPr>
        <w:t>增长率、利润率、折现率、预测期等，如适用)及商誉减值损失的确认方法</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322" w:lineRule="exact"/>
        <w:ind w:left="0" w:right="0" w:firstLine="0"/>
        <w:jc w:val="both"/>
      </w:pPr>
      <w:r>
        <w:rPr>
          <w:color w:val="000000"/>
          <w:spacing w:val="0"/>
          <w:w w:val="100"/>
          <w:position w:val="0"/>
        </w:rPr>
        <w:t>公司聘请本公司聘请中京民信(北京)资产评估有限公司对子公司曙光数据基础设施创新技术(北 京)股份有限公司商誉所在资产组在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日的可回收价值进行评估，并出具了京信评 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132</w:t>
      </w:r>
      <w:r>
        <w:rPr>
          <w:color w:val="000000"/>
          <w:spacing w:val="0"/>
          <w:w w:val="100"/>
          <w:position w:val="0"/>
        </w:rPr>
        <w:t>号《评估报告》。未来五年的营收增长率为</w:t>
      </w:r>
      <w:r>
        <w:rPr>
          <w:color w:val="000000"/>
          <w:spacing w:val="0"/>
          <w:w w:val="100"/>
          <w:position w:val="0"/>
          <w:sz w:val="18"/>
          <w:szCs w:val="18"/>
        </w:rPr>
        <w:t>10.72%</w:t>
      </w:r>
      <w:r>
        <w:rPr>
          <w:color w:val="000000"/>
          <w:spacing w:val="0"/>
          <w:w w:val="100"/>
          <w:position w:val="0"/>
        </w:rPr>
        <w:t>、</w:t>
      </w:r>
      <w:r>
        <w:rPr>
          <w:color w:val="000000"/>
          <w:spacing w:val="0"/>
          <w:w w:val="100"/>
          <w:position w:val="0"/>
          <w:sz w:val="18"/>
          <w:szCs w:val="18"/>
        </w:rPr>
        <w:t>6.61%</w:t>
      </w:r>
      <w:r>
        <w:rPr>
          <w:color w:val="000000"/>
          <w:spacing w:val="0"/>
          <w:w w:val="100"/>
          <w:position w:val="0"/>
        </w:rPr>
        <w:t>、</w:t>
      </w:r>
      <w:r>
        <w:rPr>
          <w:color w:val="000000"/>
          <w:spacing w:val="0"/>
          <w:w w:val="100"/>
          <w:position w:val="0"/>
          <w:sz w:val="18"/>
          <w:szCs w:val="18"/>
        </w:rPr>
        <w:t xml:space="preserve">4.94%, </w:t>
      </w:r>
      <w:r>
        <w:rPr>
          <w:color w:val="000000"/>
          <w:spacing w:val="0"/>
          <w:w w:val="100"/>
          <w:position w:val="0"/>
          <w:sz w:val="18"/>
          <w:szCs w:val="18"/>
        </w:rPr>
        <w:t xml:space="preserve">4. </w:t>
      </w:r>
      <w:r>
        <w:rPr>
          <w:color w:val="000000"/>
          <w:spacing w:val="0"/>
          <w:w w:val="100"/>
          <w:position w:val="0"/>
          <w:sz w:val="18"/>
          <w:szCs w:val="18"/>
        </w:rPr>
        <w:t>65%</w:t>
      </w:r>
      <w:r>
        <w:rPr>
          <w:color w:val="000000"/>
          <w:spacing w:val="0"/>
          <w:w w:val="100"/>
          <w:position w:val="0"/>
        </w:rPr>
        <w:t xml:space="preserve">、 </w:t>
      </w:r>
      <w:r>
        <w:rPr>
          <w:color w:val="000000"/>
          <w:spacing w:val="0"/>
          <w:w w:val="100"/>
          <w:position w:val="0"/>
          <w:sz w:val="18"/>
          <w:szCs w:val="18"/>
        </w:rPr>
        <w:t>4.34%</w:t>
      </w:r>
      <w:r>
        <w:rPr>
          <w:color w:val="000000"/>
          <w:spacing w:val="0"/>
          <w:w w:val="100"/>
          <w:position w:val="0"/>
        </w:rPr>
        <w:t>，稳定期增长率为</w:t>
      </w:r>
      <w:r>
        <w:rPr>
          <w:color w:val="000000"/>
          <w:spacing w:val="0"/>
          <w:w w:val="100"/>
          <w:position w:val="0"/>
          <w:sz w:val="18"/>
          <w:szCs w:val="18"/>
        </w:rPr>
        <w:t>0.00%,</w:t>
      </w:r>
      <w:r>
        <w:rPr>
          <w:color w:val="000000"/>
          <w:spacing w:val="0"/>
          <w:w w:val="100"/>
          <w:position w:val="0"/>
        </w:rPr>
        <w:t>税前折现率为</w:t>
      </w:r>
      <w:r>
        <w:rPr>
          <w:color w:val="000000"/>
          <w:spacing w:val="0"/>
          <w:w w:val="100"/>
          <w:position w:val="0"/>
          <w:sz w:val="18"/>
          <w:szCs w:val="18"/>
        </w:rPr>
        <w:t xml:space="preserve">13. </w:t>
      </w:r>
      <w:r>
        <w:rPr>
          <w:color w:val="000000"/>
          <w:spacing w:val="0"/>
          <w:w w:val="100"/>
          <w:position w:val="0"/>
          <w:sz w:val="18"/>
          <w:szCs w:val="18"/>
        </w:rPr>
        <w:t>72%</w:t>
      </w:r>
      <w:r>
        <w:rPr>
          <w:color w:val="000000"/>
          <w:spacing w:val="0"/>
          <w:w w:val="100"/>
          <w:position w:val="0"/>
        </w:rPr>
        <w:t>。经评估，截至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日商誉不 存在减值。</w:t>
      </w:r>
    </w:p>
    <w:p>
      <w:pPr>
        <w:pStyle w:val="Style5"/>
        <w:keepNext w:val="0"/>
        <w:keepLines w:val="0"/>
        <w:widowControl w:val="0"/>
        <w:numPr>
          <w:ilvl w:val="0"/>
          <w:numId w:val="183"/>
        </w:numPr>
        <w:shd w:val="clear" w:color="auto" w:fill="auto"/>
        <w:tabs>
          <w:tab w:pos="430" w:val="left"/>
        </w:tabs>
        <w:bidi w:val="0"/>
        <w:spacing w:before="0" w:after="40" w:line="322" w:lineRule="exact"/>
        <w:ind w:left="0" w:right="0" w:firstLine="0"/>
        <w:jc w:val="both"/>
      </w:pPr>
      <w:bookmarkStart w:id="1497" w:name="bookmark1497"/>
      <w:bookmarkEnd w:id="1497"/>
      <w:r>
        <w:rPr>
          <w:b/>
          <w:bCs/>
          <w:color w:val="000000"/>
          <w:spacing w:val="0"/>
          <w:w w:val="100"/>
          <w:position w:val="0"/>
        </w:rPr>
        <w:t>.</w:t>
      </w:r>
      <w:r>
        <w:rPr>
          <w:b/>
          <w:bCs/>
          <w:color w:val="000000"/>
          <w:spacing w:val="0"/>
          <w:w w:val="100"/>
          <w:position w:val="0"/>
        </w:rPr>
        <w:t>商誉减值测试的影响</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32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66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85"/>
        </w:numPr>
        <w:shd w:val="clear" w:color="auto" w:fill="auto"/>
        <w:bidi w:val="0"/>
        <w:spacing w:before="0" w:after="140" w:line="240" w:lineRule="auto"/>
        <w:ind w:left="0" w:right="0" w:firstLine="0"/>
        <w:jc w:val="left"/>
      </w:pPr>
      <w:bookmarkStart w:id="1498" w:name="bookmark1498"/>
      <w:bookmarkStart w:id="1499" w:name="bookmark1499"/>
      <w:bookmarkStart w:id="1500" w:name="bookmark1500"/>
      <w:bookmarkStart w:id="1501" w:name="bookmark1501"/>
      <w:bookmarkEnd w:id="1500"/>
      <w:r>
        <w:rPr>
          <w:color w:val="000000"/>
          <w:spacing w:val="0"/>
          <w:w w:val="100"/>
          <w:position w:val="0"/>
        </w:rPr>
        <w:t>长期待摊费用</w:t>
      </w:r>
      <w:bookmarkEnd w:id="1498"/>
      <w:bookmarkEnd w:id="1499"/>
      <w:bookmarkEnd w:id="150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1334"/>
        <w:gridCol w:w="1579"/>
        <w:gridCol w:w="1579"/>
        <w:gridCol w:w="1584"/>
        <w:gridCol w:w="1397"/>
        <w:gridCol w:w="1589"/>
      </w:tblGrid>
      <w:tr>
        <w:trPr>
          <w:trHeight w:val="63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其他减少金 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34,734,753.58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16,708,760.59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18,741,052.73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32,702,461.44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48,402.11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6,132, </w:t>
            </w:r>
            <w:r>
              <w:rPr>
                <w:color w:val="000000"/>
                <w:spacing w:val="0"/>
                <w:w w:val="100"/>
                <w:position w:val="0"/>
                <w:sz w:val="18"/>
                <w:szCs w:val="18"/>
              </w:rPr>
              <w:t xml:space="preserve">075. </w:t>
            </w:r>
            <w:r>
              <w:rPr>
                <w:color w:val="000000"/>
                <w:spacing w:val="0"/>
                <w:w w:val="100"/>
                <w:position w:val="0"/>
                <w:sz w:val="18"/>
                <w:szCs w:val="18"/>
              </w:rPr>
              <w:t>49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817,610.07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48,402.11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5,314, </w:t>
            </w:r>
            <w:r>
              <w:rPr>
                <w:color w:val="000000"/>
                <w:spacing w:val="0"/>
                <w:w w:val="100"/>
                <w:position w:val="0"/>
                <w:sz w:val="18"/>
                <w:szCs w:val="18"/>
              </w:rPr>
              <w:t xml:space="preserve">465. </w:t>
            </w:r>
            <w:r>
              <w:rPr>
                <w:color w:val="000000"/>
                <w:spacing w:val="0"/>
                <w:w w:val="100"/>
                <w:position w:val="0"/>
                <w:sz w:val="18"/>
                <w:szCs w:val="18"/>
              </w:rPr>
              <w:t>42</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34,783,155.69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22,840,836.08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19,558,662.80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48,402.11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38,016,926.86</w:t>
            </w:r>
          </w:p>
        </w:tc>
      </w:tr>
    </w:tbl>
    <w:p>
      <w:pPr>
        <w:pStyle w:val="Style25"/>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本期因注销子公司减少长期待摊费用</w:t>
      </w:r>
      <w:r>
        <w:rPr>
          <w:color w:val="000000"/>
          <w:spacing w:val="0"/>
          <w:w w:val="100"/>
          <w:position w:val="0"/>
          <w:sz w:val="18"/>
          <w:szCs w:val="18"/>
        </w:rPr>
        <w:t xml:space="preserve">48, </w:t>
      </w:r>
      <w:r>
        <w:rPr>
          <w:color w:val="000000"/>
          <w:spacing w:val="0"/>
          <w:w w:val="100"/>
          <w:position w:val="0"/>
          <w:sz w:val="18"/>
          <w:szCs w:val="18"/>
        </w:rPr>
        <w:t xml:space="preserve">402. </w:t>
      </w:r>
      <w:r>
        <w:rPr>
          <w:color w:val="000000"/>
          <w:spacing w:val="0"/>
          <w:w w:val="100"/>
          <w:position w:val="0"/>
          <w:sz w:val="18"/>
          <w:szCs w:val="18"/>
        </w:rPr>
        <w:t>11</w:t>
      </w:r>
      <w:r>
        <w:rPr>
          <w:color w:val="000000"/>
          <w:spacing w:val="0"/>
          <w:w w:val="100"/>
          <w:position w:val="0"/>
        </w:rPr>
        <w:t>元。</w:t>
      </w:r>
    </w:p>
    <w:p>
      <w:pPr>
        <w:widowControl w:val="0"/>
        <w:spacing w:after="419" w:line="1" w:lineRule="exact"/>
      </w:pPr>
    </w:p>
    <w:p>
      <w:pPr>
        <w:pStyle w:val="Style19"/>
        <w:keepNext/>
        <w:keepLines/>
        <w:widowControl w:val="0"/>
        <w:numPr>
          <w:ilvl w:val="0"/>
          <w:numId w:val="187"/>
        </w:numPr>
        <w:shd w:val="clear" w:color="auto" w:fill="auto"/>
        <w:bidi w:val="0"/>
        <w:spacing w:before="0" w:after="140" w:line="240" w:lineRule="auto"/>
        <w:ind w:left="0" w:right="0" w:firstLine="0"/>
        <w:jc w:val="left"/>
      </w:pPr>
      <w:bookmarkStart w:id="1502" w:name="bookmark1502"/>
      <w:bookmarkStart w:id="1503" w:name="bookmark1503"/>
      <w:bookmarkStart w:id="1504" w:name="bookmark1504"/>
      <w:bookmarkStart w:id="1505" w:name="bookmark1505"/>
      <w:bookmarkEnd w:id="1504"/>
      <w:r>
        <w:rPr>
          <w:color w:val="000000"/>
          <w:spacing w:val="0"/>
          <w:w w:val="100"/>
          <w:position w:val="0"/>
        </w:rPr>
        <w:t>递延所得税资产/递延所得税负债</w:t>
      </w:r>
      <w:bookmarkEnd w:id="1502"/>
      <w:bookmarkEnd w:id="1503"/>
      <w:bookmarkEnd w:id="1505"/>
    </w:p>
    <w:p>
      <w:pPr>
        <w:pStyle w:val="Style19"/>
        <w:keepNext/>
        <w:keepLines/>
        <w:widowControl w:val="0"/>
        <w:numPr>
          <w:ilvl w:val="0"/>
          <w:numId w:val="189"/>
        </w:numPr>
        <w:shd w:val="clear" w:color="auto" w:fill="auto"/>
        <w:bidi w:val="0"/>
        <w:spacing w:before="0" w:after="140" w:line="240" w:lineRule="auto"/>
        <w:ind w:left="0" w:right="0" w:firstLine="0"/>
        <w:jc w:val="left"/>
      </w:pPr>
      <w:bookmarkStart w:id="1502" w:name="bookmark1502"/>
      <w:bookmarkStart w:id="1503" w:name="bookmark1503"/>
      <w:bookmarkStart w:id="1506" w:name="bookmark1506"/>
      <w:bookmarkStart w:id="1507" w:name="bookmark1507"/>
      <w:bookmarkEnd w:id="1506"/>
      <w:r>
        <w:rPr>
          <w:color w:val="000000"/>
          <w:spacing w:val="0"/>
          <w:w w:val="100"/>
          <w:position w:val="0"/>
        </w:rPr>
        <w:t>.</w:t>
      </w:r>
      <w:r>
        <w:rPr>
          <w:color w:val="000000"/>
          <w:spacing w:val="0"/>
          <w:w w:val="100"/>
          <w:position w:val="0"/>
        </w:rPr>
        <w:t>未经抵销的递延所得税资产</w:t>
      </w:r>
      <w:bookmarkEnd w:id="1502"/>
      <w:bookmarkEnd w:id="1503"/>
      <w:bookmarkEnd w:id="150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29"/>
        <w:gridCol w:w="1690"/>
        <w:gridCol w:w="1627"/>
        <w:gridCol w:w="1685"/>
        <w:gridCol w:w="1637"/>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236,214,321.89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36,019,589.43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268,789,698.89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41,389,913.68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277,889,855.06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49,206,348.55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226,355,915.38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47,189,857.89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30,600.00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 xml:space="preserve">4,590.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53,128,380.07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7,984, </w:t>
            </w:r>
            <w:r>
              <w:rPr>
                <w:color w:val="000000"/>
                <w:spacing w:val="0"/>
                <w:w w:val="100"/>
                <w:position w:val="0"/>
                <w:sz w:val="18"/>
                <w:szCs w:val="18"/>
              </w:rPr>
              <w:t xml:space="preserve">140.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50,719,089.58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7,607, </w:t>
            </w:r>
            <w:r>
              <w:rPr>
                <w:color w:val="000000"/>
                <w:spacing w:val="0"/>
                <w:w w:val="100"/>
                <w:position w:val="0"/>
                <w:sz w:val="18"/>
                <w:szCs w:val="18"/>
              </w:rPr>
              <w:t xml:space="preserve">863. </w:t>
            </w:r>
            <w:r>
              <w:rPr>
                <w:color w:val="000000"/>
                <w:spacing w:val="0"/>
                <w:w w:val="100"/>
                <w:position w:val="0"/>
                <w:sz w:val="18"/>
                <w:szCs w:val="18"/>
              </w:rPr>
              <w:t>44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567,263,157.02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93,214,668.50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545,864,703.85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96,187,635.01</w:t>
            </w:r>
          </w:p>
        </w:tc>
      </w:tr>
    </w:tbl>
    <w:p>
      <w:pPr>
        <w:widowControl w:val="0"/>
        <w:spacing w:after="419" w:line="1" w:lineRule="exact"/>
      </w:pPr>
    </w:p>
    <w:p>
      <w:pPr>
        <w:pStyle w:val="Style19"/>
        <w:keepNext/>
        <w:keepLines/>
        <w:widowControl w:val="0"/>
        <w:numPr>
          <w:ilvl w:val="0"/>
          <w:numId w:val="189"/>
        </w:numPr>
        <w:shd w:val="clear" w:color="auto" w:fill="auto"/>
        <w:bidi w:val="0"/>
        <w:spacing w:before="0" w:after="140" w:line="240" w:lineRule="auto"/>
        <w:ind w:left="0" w:right="0" w:firstLine="0"/>
        <w:jc w:val="left"/>
      </w:pPr>
      <w:bookmarkStart w:id="1508" w:name="bookmark1508"/>
      <w:bookmarkStart w:id="1509" w:name="bookmark1509"/>
      <w:bookmarkStart w:id="1510" w:name="bookmark1510"/>
      <w:bookmarkStart w:id="1511" w:name="bookmark1511"/>
      <w:bookmarkEnd w:id="1510"/>
      <w:r>
        <w:rPr>
          <w:color w:val="000000"/>
          <w:spacing w:val="0"/>
          <w:w w:val="100"/>
          <w:position w:val="0"/>
        </w:rPr>
        <w:t>.</w:t>
      </w:r>
      <w:r>
        <w:rPr>
          <w:color w:val="000000"/>
          <w:spacing w:val="0"/>
          <w:w w:val="100"/>
          <w:position w:val="0"/>
        </w:rPr>
        <w:t>未经抵销的递延所得税负债</w:t>
      </w:r>
      <w:bookmarkEnd w:id="1508"/>
      <w:bookmarkEnd w:id="1509"/>
      <w:bookmarkEnd w:id="151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371"/>
        <w:gridCol w:w="1670"/>
        <w:gridCol w:w="1661"/>
        <w:gridCol w:w="1685"/>
        <w:gridCol w:w="1675"/>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 差异</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应纳税暂时性差 异</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负债</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非同一控制企业合并资 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未实现内部销售利润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1,447, </w:t>
            </w:r>
            <w:r>
              <w:rPr>
                <w:color w:val="000000"/>
                <w:spacing w:val="0"/>
                <w:w w:val="100"/>
                <w:position w:val="0"/>
                <w:sz w:val="18"/>
                <w:szCs w:val="18"/>
              </w:rPr>
              <w:t xml:space="preserve">667.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217,163.32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569,541.25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85,431.19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无形资产评估增值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31,516,981.08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4,727, </w:t>
            </w:r>
            <w:r>
              <w:rPr>
                <w:color w:val="000000"/>
                <w:spacing w:val="0"/>
                <w:w w:val="100"/>
                <w:position w:val="0"/>
                <w:sz w:val="18"/>
                <w:szCs w:val="18"/>
              </w:rPr>
              <w:t xml:space="preserve">547.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35,954,716.97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5,393, </w:t>
            </w:r>
            <w:r>
              <w:rPr>
                <w:color w:val="000000"/>
                <w:spacing w:val="0"/>
                <w:w w:val="100"/>
                <w:position w:val="0"/>
                <w:sz w:val="18"/>
                <w:szCs w:val="18"/>
              </w:rPr>
              <w:t xml:space="preserve">207. </w:t>
            </w:r>
            <w:r>
              <w:rPr>
                <w:color w:val="000000"/>
                <w:spacing w:val="0"/>
                <w:w w:val="100"/>
                <w:position w:val="0"/>
                <w:sz w:val="18"/>
                <w:szCs w:val="18"/>
              </w:rPr>
              <w:t>54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134,487,764.70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20,173,164.71</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固定资产研发费一次性 扣除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154,004.46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19,250.56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213,619.09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26,702.39</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其他权益工具投资公允 价值变动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 xml:space="preserve">23, </w:t>
            </w:r>
            <w:r>
              <w:rPr>
                <w:color w:val="000000"/>
                <w:spacing w:val="0"/>
                <w:w w:val="100"/>
                <w:position w:val="0"/>
                <w:sz w:val="18"/>
                <w:szCs w:val="18"/>
              </w:rPr>
              <w:t>900.00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3,585.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155,400.00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23,310.00</w:t>
            </w:r>
          </w:p>
        </w:tc>
      </w:tr>
    </w:tbl>
    <w:p>
      <w:pPr>
        <w:spacing w:lineRule="exact" w:line="1"/>
        <w:rPr>
          <w:sz w:val="2"/>
          <w:szCs w:val="2"/>
        </w:rPr>
      </w:pPr>
      <w:r>
        <w:br w:type="page"/>
      </w:r>
    </w:p>
    <w:tbl>
      <w:tblPr>
        <w:tblOverlap w:val="never"/>
        <w:jc w:val="center"/>
        <w:tblLayout w:type="fixed"/>
      </w:tblPr>
      <w:tblGrid>
        <w:gridCol w:w="2371"/>
        <w:gridCol w:w="1670"/>
        <w:gridCol w:w="1661"/>
        <w:gridCol w:w="1685"/>
        <w:gridCol w:w="1675"/>
      </w:tblGrid>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33,142, </w:t>
            </w:r>
            <w:r>
              <w:rPr>
                <w:color w:val="000000"/>
                <w:spacing w:val="0"/>
                <w:w w:val="100"/>
                <w:position w:val="0"/>
                <w:sz w:val="18"/>
                <w:szCs w:val="18"/>
              </w:rPr>
              <w:t>552.64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4,967, </w:t>
            </w:r>
            <w:r>
              <w:rPr>
                <w:color w:val="000000"/>
                <w:spacing w:val="0"/>
                <w:w w:val="100"/>
                <w:position w:val="0"/>
                <w:sz w:val="18"/>
                <w:szCs w:val="18"/>
              </w:rPr>
              <w:t xml:space="preserve">546. </w:t>
            </w:r>
            <w:r>
              <w:rPr>
                <w:color w:val="000000"/>
                <w:spacing w:val="0"/>
                <w:w w:val="100"/>
                <w:position w:val="0"/>
                <w:sz w:val="18"/>
                <w:szCs w:val="18"/>
              </w:rPr>
              <w:t>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171,381,042.01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25,701,815.83</w:t>
            </w:r>
          </w:p>
        </w:tc>
      </w:tr>
    </w:tbl>
    <w:p>
      <w:pPr>
        <w:widowControl w:val="0"/>
        <w:spacing w:after="79" w:line="1" w:lineRule="exact"/>
      </w:pPr>
    </w:p>
    <w:p>
      <w:pPr>
        <w:pStyle w:val="Style19"/>
        <w:keepNext/>
        <w:keepLines/>
        <w:widowControl w:val="0"/>
        <w:numPr>
          <w:ilvl w:val="0"/>
          <w:numId w:val="189"/>
        </w:numPr>
        <w:shd w:val="clear" w:color="auto" w:fill="auto"/>
        <w:tabs>
          <w:tab w:pos="430" w:val="left"/>
        </w:tabs>
        <w:bidi w:val="0"/>
        <w:spacing w:before="0" w:after="140" w:line="240" w:lineRule="auto"/>
        <w:ind w:left="0" w:right="0" w:firstLine="0"/>
        <w:jc w:val="left"/>
      </w:pPr>
      <w:bookmarkStart w:id="1512" w:name="bookmark1512"/>
      <w:bookmarkStart w:id="1513" w:name="bookmark1513"/>
      <w:bookmarkStart w:id="1514" w:name="bookmark1514"/>
      <w:bookmarkStart w:id="1515" w:name="bookmark1515"/>
      <w:bookmarkEnd w:id="1514"/>
      <w:r>
        <w:rPr>
          <w:color w:val="000000"/>
          <w:spacing w:val="0"/>
          <w:w w:val="100"/>
          <w:position w:val="0"/>
        </w:rPr>
        <w:t>.</w:t>
      </w:r>
      <w:r>
        <w:rPr>
          <w:color w:val="000000"/>
          <w:spacing w:val="0"/>
          <w:w w:val="100"/>
          <w:position w:val="0"/>
        </w:rPr>
        <w:t>以抵销后净额列示的递延所得税资产或负债</w:t>
      </w:r>
      <w:bookmarkEnd w:id="1512"/>
      <w:bookmarkEnd w:id="1513"/>
      <w:bookmarkEnd w:id="1515"/>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9"/>
        </w:numPr>
        <w:shd w:val="clear" w:color="auto" w:fill="auto"/>
        <w:tabs>
          <w:tab w:pos="430" w:val="left"/>
        </w:tabs>
        <w:bidi w:val="0"/>
        <w:spacing w:before="0" w:after="140" w:line="240" w:lineRule="auto"/>
        <w:ind w:left="0" w:right="0" w:firstLine="0"/>
        <w:jc w:val="left"/>
      </w:pPr>
      <w:bookmarkStart w:id="1516" w:name="bookmark1516"/>
      <w:bookmarkEnd w:id="1516"/>
      <w:r>
        <w:rPr>
          <w:b/>
          <w:bCs/>
          <w:color w:val="000000"/>
          <w:spacing w:val="0"/>
          <w:w w:val="100"/>
          <w:position w:val="0"/>
        </w:rPr>
        <w:t>.</w:t>
      </w:r>
      <w:r>
        <w:rPr>
          <w:b/>
          <w:bCs/>
          <w:color w:val="000000"/>
          <w:spacing w:val="0"/>
          <w:w w:val="100"/>
          <w:position w:val="0"/>
        </w:rPr>
        <w:t>未确认递延所得税资产明细</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4"/>
        <w:gridCol w:w="3173"/>
        <w:gridCol w:w="299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171,607,402.21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108,992,827.53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171,607,402.21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108,992,827.53</w:t>
            </w:r>
          </w:p>
        </w:tc>
      </w:tr>
    </w:tbl>
    <w:p>
      <w:pPr>
        <w:widowControl w:val="0"/>
        <w:spacing w:after="79" w:line="1" w:lineRule="exact"/>
      </w:pPr>
    </w:p>
    <w:p>
      <w:pPr>
        <w:pStyle w:val="Style19"/>
        <w:keepNext/>
        <w:keepLines/>
        <w:widowControl w:val="0"/>
        <w:numPr>
          <w:ilvl w:val="0"/>
          <w:numId w:val="189"/>
        </w:numPr>
        <w:shd w:val="clear" w:color="auto" w:fill="auto"/>
        <w:bidi w:val="0"/>
        <w:spacing w:before="0" w:after="140" w:line="240" w:lineRule="auto"/>
        <w:ind w:left="0" w:right="0" w:firstLine="0"/>
        <w:jc w:val="left"/>
      </w:pPr>
      <w:bookmarkStart w:id="1517" w:name="bookmark1517"/>
      <w:bookmarkStart w:id="1518" w:name="bookmark1518"/>
      <w:bookmarkStart w:id="1519" w:name="bookmark1519"/>
      <w:bookmarkStart w:id="1520" w:name="bookmark1520"/>
      <w:bookmarkEnd w:id="1519"/>
      <w:r>
        <w:rPr>
          <w:color w:val="000000"/>
          <w:spacing w:val="0"/>
          <w:w w:val="100"/>
          <w:position w:val="0"/>
        </w:rPr>
        <w:t>.</w:t>
      </w:r>
      <w:r>
        <w:rPr>
          <w:color w:val="000000"/>
          <w:spacing w:val="0"/>
          <w:w w:val="100"/>
          <w:position w:val="0"/>
        </w:rPr>
        <w:t>未确认递延所得税资产的可抵扣亏损将于以下年度到期</w:t>
      </w:r>
      <w:bookmarkEnd w:id="1517"/>
      <w:bookmarkEnd w:id="1518"/>
      <w:bookmarkEnd w:id="1520"/>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693"/>
        <w:gridCol w:w="2410"/>
        <w:gridCol w:w="86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663,318.02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7,745, </w:t>
            </w:r>
            <w:r>
              <w:rPr>
                <w:color w:val="000000"/>
                <w:spacing w:val="0"/>
                <w:w w:val="100"/>
                <w:position w:val="0"/>
                <w:sz w:val="18"/>
                <w:szCs w:val="18"/>
              </w:rPr>
              <w:t xml:space="preserve">505. </w:t>
            </w:r>
            <w:r>
              <w:rPr>
                <w:color w:val="000000"/>
                <w:spacing w:val="0"/>
                <w:w w:val="100"/>
                <w:position w:val="0"/>
                <w:sz w:val="18"/>
                <w:szCs w:val="18"/>
              </w:rPr>
              <w:t>93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2,956, </w:t>
            </w:r>
            <w:r>
              <w:rPr>
                <w:color w:val="000000"/>
                <w:spacing w:val="0"/>
                <w:w w:val="100"/>
                <w:position w:val="0"/>
                <w:sz w:val="18"/>
                <w:szCs w:val="18"/>
              </w:rPr>
              <w:t xml:space="preserve">077.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21,256,002.30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18,479,004.54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16,049,658.65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59,482,669.66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51,084,207.43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48,816,352.80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1,816,839.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1,787,533.72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2027</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 xml:space="preserve">2,650, </w:t>
            </w:r>
            <w:r>
              <w:rPr>
                <w:color w:val="000000"/>
                <w:spacing w:val="0"/>
                <w:w w:val="100"/>
                <w:position w:val="0"/>
                <w:sz w:val="18"/>
                <w:szCs w:val="18"/>
              </w:rPr>
              <w:t xml:space="preserve">240.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2,591,351.05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2028</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5,472,311.58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5,472,311.58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2029</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14,315,771.12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3,006, </w:t>
            </w:r>
            <w:r>
              <w:rPr>
                <w:color w:val="000000"/>
                <w:spacing w:val="0"/>
                <w:w w:val="100"/>
                <w:position w:val="0"/>
                <w:sz w:val="18"/>
                <w:szCs w:val="18"/>
              </w:rPr>
              <w:t xml:space="preserve">256.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2030</w:t>
            </w:r>
            <w:r>
              <w:rPr>
                <w:color w:val="000000"/>
                <w:spacing w:val="0"/>
                <w:w w:val="100"/>
                <w:position w:val="0"/>
              </w:rPr>
              <w:t>年度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16,954,817.37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171,607,402.21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108,992,827.53</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87"/>
        </w:numPr>
        <w:shd w:val="clear" w:color="auto" w:fill="auto"/>
        <w:bidi w:val="0"/>
        <w:spacing w:before="0" w:after="140" w:line="240" w:lineRule="auto"/>
        <w:ind w:left="0" w:right="0" w:firstLine="0"/>
        <w:jc w:val="left"/>
      </w:pPr>
      <w:bookmarkStart w:id="1521" w:name="bookmark1521"/>
      <w:bookmarkStart w:id="1522" w:name="bookmark1522"/>
      <w:bookmarkStart w:id="1523" w:name="bookmark1523"/>
      <w:bookmarkStart w:id="1524" w:name="bookmark1524"/>
      <w:bookmarkEnd w:id="1523"/>
      <w:r>
        <w:rPr>
          <w:color w:val="000000"/>
          <w:spacing w:val="0"/>
          <w:w w:val="100"/>
          <w:position w:val="0"/>
        </w:rPr>
        <w:t>其他非流动资产</w:t>
      </w:r>
      <w:bookmarkEnd w:id="1521"/>
      <w:bookmarkEnd w:id="1522"/>
      <w:bookmarkEnd w:id="1524"/>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354"/>
        <w:gridCol w:w="1123"/>
        <w:gridCol w:w="1354"/>
        <w:gridCol w:w="1426"/>
        <w:gridCol w:w="1128"/>
        <w:gridCol w:w="1502"/>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账面价值</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合同取得成本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合同履约成本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应收退货成本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长期递延成本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985, </w:t>
            </w:r>
            <w:r>
              <w:rPr>
                <w:color w:val="000000"/>
                <w:spacing w:val="0"/>
                <w:w w:val="100"/>
                <w:position w:val="0"/>
                <w:sz w:val="12"/>
                <w:szCs w:val="12"/>
              </w:rPr>
              <w:t xml:space="preserve">464. </w:t>
            </w:r>
            <w:r>
              <w:rPr>
                <w:color w:val="000000"/>
                <w:spacing w:val="0"/>
                <w:w w:val="100"/>
                <w:position w:val="0"/>
                <w:sz w:val="12"/>
                <w:szCs w:val="12"/>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985,464. </w:t>
            </w:r>
            <w:r>
              <w:rPr>
                <w:color w:val="000000"/>
                <w:spacing w:val="0"/>
                <w:w w:val="100"/>
                <w:position w:val="0"/>
                <w:sz w:val="12"/>
                <w:szCs w:val="12"/>
              </w:rPr>
              <w:t>26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合同资产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19, </w:t>
            </w:r>
            <w:r>
              <w:rPr>
                <w:color w:val="000000"/>
                <w:spacing w:val="0"/>
                <w:w w:val="100"/>
                <w:position w:val="0"/>
                <w:sz w:val="12"/>
                <w:szCs w:val="12"/>
              </w:rPr>
              <w:t>272,310.33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8,735,919.85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 xml:space="preserve">10,536, </w:t>
            </w:r>
            <w:r>
              <w:rPr>
                <w:color w:val="000000"/>
                <w:spacing w:val="0"/>
                <w:w w:val="100"/>
                <w:position w:val="0"/>
                <w:sz w:val="12"/>
                <w:szCs w:val="12"/>
              </w:rPr>
              <w:t>390.48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17,948, </w:t>
            </w:r>
            <w:r>
              <w:rPr>
                <w:color w:val="000000"/>
                <w:spacing w:val="0"/>
                <w:w w:val="100"/>
                <w:position w:val="0"/>
                <w:sz w:val="12"/>
                <w:szCs w:val="12"/>
              </w:rPr>
              <w:t xml:space="preserve">258. </w:t>
            </w:r>
            <w:r>
              <w:rPr>
                <w:color w:val="000000"/>
                <w:spacing w:val="0"/>
                <w:w w:val="100"/>
                <w:position w:val="0"/>
                <w:sz w:val="12"/>
                <w:szCs w:val="12"/>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5,190, </w:t>
            </w:r>
            <w:r>
              <w:rPr>
                <w:color w:val="000000"/>
                <w:spacing w:val="0"/>
                <w:w w:val="100"/>
                <w:position w:val="0"/>
                <w:sz w:val="12"/>
                <w:szCs w:val="12"/>
              </w:rPr>
              <w:t xml:space="preserve">829. </w:t>
            </w:r>
            <w:r>
              <w:rPr>
                <w:color w:val="000000"/>
                <w:spacing w:val="0"/>
                <w:w w:val="100"/>
                <w:position w:val="0"/>
                <w:sz w:val="12"/>
                <w:szCs w:val="12"/>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12,757, </w:t>
            </w:r>
            <w:r>
              <w:rPr>
                <w:color w:val="000000"/>
                <w:spacing w:val="0"/>
                <w:w w:val="100"/>
                <w:position w:val="0"/>
                <w:sz w:val="12"/>
                <w:szCs w:val="12"/>
              </w:rPr>
              <w:t>428.80</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委托开发项目</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支出</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657,406, </w:t>
            </w:r>
            <w:r>
              <w:rPr>
                <w:color w:val="000000"/>
                <w:spacing w:val="0"/>
                <w:w w:val="100"/>
                <w:position w:val="0"/>
                <w:sz w:val="12"/>
                <w:szCs w:val="12"/>
              </w:rPr>
              <w:t xml:space="preserve">333. </w:t>
            </w:r>
            <w:r>
              <w:rPr>
                <w:color w:val="000000"/>
                <w:spacing w:val="0"/>
                <w:w w:val="100"/>
                <w:position w:val="0"/>
                <w:sz w:val="12"/>
                <w:szCs w:val="12"/>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657,406,333.89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1,939,289,532.59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1,939,289,532.59</w:t>
            </w:r>
          </w:p>
        </w:tc>
      </w:tr>
    </w:tbl>
    <w:p>
      <w:pPr>
        <w:spacing w:lineRule="exact" w:line="1"/>
        <w:rPr>
          <w:sz w:val="2"/>
          <w:szCs w:val="2"/>
        </w:rPr>
      </w:pPr>
      <w:r>
        <w:br w:type="page"/>
      </w:r>
    </w:p>
    <w:tbl>
      <w:tblPr>
        <w:tblOverlap w:val="never"/>
        <w:jc w:val="center"/>
        <w:tblLayout w:type="fixed"/>
      </w:tblPr>
      <w:tblGrid>
        <w:gridCol w:w="1190"/>
        <w:gridCol w:w="1354"/>
        <w:gridCol w:w="1123"/>
        <w:gridCol w:w="1354"/>
        <w:gridCol w:w="1426"/>
        <w:gridCol w:w="1128"/>
        <w:gridCol w:w="1502"/>
      </w:tblGrid>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676, 678, </w:t>
            </w:r>
            <w:r>
              <w:rPr>
                <w:color w:val="000000"/>
                <w:spacing w:val="0"/>
                <w:w w:val="100"/>
                <w:position w:val="0"/>
                <w:sz w:val="12"/>
                <w:szCs w:val="12"/>
              </w:rPr>
              <w:t xml:space="preserve">644. </w:t>
            </w:r>
            <w:r>
              <w:rPr>
                <w:color w:val="000000"/>
                <w:spacing w:val="0"/>
                <w:w w:val="100"/>
                <w:position w:val="0"/>
                <w:sz w:val="12"/>
                <w:szCs w:val="12"/>
              </w:rPr>
              <w:t>22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8,735,919.85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667, 942, </w:t>
            </w:r>
            <w:r>
              <w:rPr>
                <w:color w:val="000000"/>
                <w:spacing w:val="0"/>
                <w:w w:val="100"/>
                <w:position w:val="0"/>
                <w:sz w:val="12"/>
                <w:szCs w:val="12"/>
              </w:rPr>
              <w:t xml:space="preserve">724. </w:t>
            </w:r>
            <w:r>
              <w:rPr>
                <w:color w:val="000000"/>
                <w:spacing w:val="0"/>
                <w:w w:val="100"/>
                <w:position w:val="0"/>
                <w:sz w:val="12"/>
                <w:szCs w:val="12"/>
              </w:rPr>
              <w:t>37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1, 958, 223, </w:t>
            </w:r>
            <w:r>
              <w:rPr>
                <w:color w:val="000000"/>
                <w:spacing w:val="0"/>
                <w:w w:val="100"/>
                <w:position w:val="0"/>
                <w:sz w:val="12"/>
                <w:szCs w:val="12"/>
              </w:rPr>
              <w:t>255.63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5, 190, </w:t>
            </w:r>
            <w:r>
              <w:rPr>
                <w:color w:val="000000"/>
                <w:spacing w:val="0"/>
                <w:w w:val="100"/>
                <w:position w:val="0"/>
                <w:sz w:val="12"/>
                <w:szCs w:val="12"/>
              </w:rPr>
              <w:t xml:space="preserve">829. </w:t>
            </w:r>
            <w:r>
              <w:rPr>
                <w:color w:val="000000"/>
                <w:spacing w:val="0"/>
                <w:w w:val="100"/>
                <w:position w:val="0"/>
                <w:sz w:val="12"/>
                <w:szCs w:val="12"/>
              </w:rPr>
              <w:t>98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2"/>
                <w:szCs w:val="12"/>
              </w:rPr>
            </w:pPr>
            <w:r>
              <w:rPr>
                <w:color w:val="000000"/>
                <w:spacing w:val="0"/>
                <w:w w:val="100"/>
                <w:position w:val="0"/>
                <w:sz w:val="12"/>
                <w:szCs w:val="12"/>
              </w:rPr>
              <w:t xml:space="preserve">1, 953, 032, </w:t>
            </w:r>
            <w:r>
              <w:rPr>
                <w:color w:val="000000"/>
                <w:spacing w:val="0"/>
                <w:w w:val="100"/>
                <w:position w:val="0"/>
                <w:sz w:val="12"/>
                <w:szCs w:val="12"/>
              </w:rPr>
              <w:t>425.65</w:t>
            </w:r>
          </w:p>
        </w:tc>
      </w:tr>
    </w:tbl>
    <w:p>
      <w:pPr>
        <w:widowControl w:val="0"/>
        <w:spacing w:after="339" w:line="1" w:lineRule="exact"/>
      </w:pPr>
    </w:p>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委托开发项目支出</w:t>
      </w:r>
    </w:p>
    <w:tbl>
      <w:tblPr>
        <w:tblOverlap w:val="never"/>
        <w:jc w:val="center"/>
        <w:tblLayout w:type="fixed"/>
      </w:tblPr>
      <w:tblGrid>
        <w:gridCol w:w="3235"/>
        <w:gridCol w:w="2976"/>
        <w:gridCol w:w="285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11,923,700.48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3,095, </w:t>
            </w:r>
            <w:r>
              <w:rPr>
                <w:color w:val="000000"/>
                <w:spacing w:val="0"/>
                <w:w w:val="100"/>
                <w:position w:val="0"/>
                <w:sz w:val="18"/>
                <w:szCs w:val="18"/>
              </w:rPr>
              <w:t xml:space="preserve">724. </w:t>
            </w:r>
            <w:r>
              <w:rPr>
                <w:color w:val="000000"/>
                <w:spacing w:val="0"/>
                <w:w w:val="100"/>
                <w:position w:val="0"/>
                <w:sz w:val="18"/>
                <w:szCs w:val="18"/>
              </w:rPr>
              <w:t>34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175,986,111.39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56,591,612.64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33,813,273.25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29,451,354.65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275,163,524.39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253,947,768.02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7,958, </w:t>
            </w:r>
            <w:r>
              <w:rPr>
                <w:color w:val="000000"/>
                <w:spacing w:val="0"/>
                <w:w w:val="100"/>
                <w:position w:val="0"/>
                <w:sz w:val="18"/>
                <w:szCs w:val="18"/>
              </w:rPr>
              <w:t xml:space="preserve">089. </w:t>
            </w:r>
            <w:r>
              <w:rPr>
                <w:color w:val="000000"/>
                <w:spacing w:val="0"/>
                <w:w w:val="100"/>
                <w:position w:val="0"/>
                <w:sz w:val="18"/>
                <w:szCs w:val="18"/>
              </w:rPr>
              <w:t>20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28,770,000.00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28,770,000.00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32,500,000.00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25,500,000.00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13,396,932.58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13,084,295.23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1,461, 920, </w:t>
            </w:r>
            <w:r>
              <w:rPr>
                <w:color w:val="000000"/>
                <w:spacing w:val="0"/>
                <w:w w:val="100"/>
                <w:position w:val="0"/>
                <w:sz w:val="18"/>
                <w:szCs w:val="18"/>
              </w:rPr>
              <w:t xml:space="preserve">009.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11,558,779.37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 xml:space="preserve">2,196, </w:t>
            </w:r>
            <w:r>
              <w:rPr>
                <w:color w:val="000000"/>
                <w:spacing w:val="0"/>
                <w:w w:val="100"/>
                <w:position w:val="0"/>
                <w:sz w:val="18"/>
                <w:szCs w:val="18"/>
              </w:rPr>
              <w:t xml:space="preserve">048. </w:t>
            </w:r>
            <w:r>
              <w:rPr>
                <w:color w:val="000000"/>
                <w:spacing w:val="0"/>
                <w:w w:val="100"/>
                <w:position w:val="0"/>
                <w:sz w:val="18"/>
                <w:szCs w:val="18"/>
              </w:rPr>
              <w:t>58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9,280, </w:t>
            </w:r>
            <w:r>
              <w:rPr>
                <w:color w:val="000000"/>
                <w:spacing w:val="0"/>
                <w:w w:val="100"/>
                <w:position w:val="0"/>
                <w:sz w:val="18"/>
                <w:szCs w:val="18"/>
              </w:rPr>
              <w:t xml:space="preserve">558.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项目</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21,191,929.00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其他小额项目汇总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both"/>
              <w:rPr>
                <w:sz w:val="18"/>
                <w:szCs w:val="18"/>
              </w:rPr>
            </w:pPr>
            <w:r>
              <w:rPr>
                <w:color w:val="000000"/>
                <w:spacing w:val="0"/>
                <w:w w:val="100"/>
                <w:position w:val="0"/>
                <w:sz w:val="18"/>
                <w:szCs w:val="18"/>
              </w:rPr>
              <w:t>46,870,170.15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45,725,985.30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657,406,333.89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1,939, 289, </w:t>
            </w:r>
            <w:r>
              <w:rPr>
                <w:color w:val="000000"/>
                <w:spacing w:val="0"/>
                <w:w w:val="100"/>
                <w:position w:val="0"/>
                <w:sz w:val="18"/>
                <w:szCs w:val="18"/>
              </w:rPr>
              <w:t xml:space="preserve">532. </w:t>
            </w:r>
            <w:r>
              <w:rPr>
                <w:color w:val="000000"/>
                <w:spacing w:val="0"/>
                <w:w w:val="100"/>
                <w:position w:val="0"/>
                <w:sz w:val="18"/>
                <w:szCs w:val="18"/>
              </w:rPr>
              <w:t>59</w:t>
            </w:r>
          </w:p>
        </w:tc>
      </w:tr>
    </w:tbl>
    <w:p>
      <w:pPr>
        <w:widowControl w:val="0"/>
        <w:spacing w:after="399" w:line="1" w:lineRule="exact"/>
      </w:pPr>
    </w:p>
    <w:p>
      <w:pPr>
        <w:pStyle w:val="Style19"/>
        <w:keepNext/>
        <w:keepLines/>
        <w:widowControl w:val="0"/>
        <w:numPr>
          <w:ilvl w:val="0"/>
          <w:numId w:val="187"/>
        </w:numPr>
        <w:shd w:val="clear" w:color="auto" w:fill="auto"/>
        <w:bidi w:val="0"/>
        <w:spacing w:before="0" w:after="140" w:line="240" w:lineRule="auto"/>
        <w:ind w:left="0" w:right="0" w:firstLine="0"/>
        <w:jc w:val="left"/>
      </w:pPr>
      <w:bookmarkStart w:id="1525" w:name="bookmark1525"/>
      <w:bookmarkStart w:id="1526" w:name="bookmark1526"/>
      <w:bookmarkStart w:id="1527" w:name="bookmark1527"/>
      <w:bookmarkStart w:id="1528" w:name="bookmark1528"/>
      <w:bookmarkEnd w:id="1527"/>
      <w:r>
        <w:rPr>
          <w:color w:val="000000"/>
          <w:spacing w:val="0"/>
          <w:w w:val="100"/>
          <w:position w:val="0"/>
        </w:rPr>
        <w:t>短期借款</w:t>
      </w:r>
      <w:bookmarkEnd w:id="1525"/>
      <w:bookmarkEnd w:id="1526"/>
      <w:bookmarkEnd w:id="1528"/>
    </w:p>
    <w:p>
      <w:pPr>
        <w:pStyle w:val="Style19"/>
        <w:keepNext/>
        <w:keepLines/>
        <w:widowControl w:val="0"/>
        <w:numPr>
          <w:ilvl w:val="0"/>
          <w:numId w:val="191"/>
        </w:numPr>
        <w:shd w:val="clear" w:color="auto" w:fill="auto"/>
        <w:bidi w:val="0"/>
        <w:spacing w:before="0" w:after="140" w:line="240" w:lineRule="auto"/>
        <w:ind w:left="0" w:right="0" w:firstLine="0"/>
        <w:jc w:val="left"/>
      </w:pPr>
      <w:bookmarkStart w:id="1525" w:name="bookmark1525"/>
      <w:bookmarkStart w:id="1526" w:name="bookmark1526"/>
      <w:bookmarkStart w:id="1529" w:name="bookmark1529"/>
      <w:bookmarkStart w:id="1530" w:name="bookmark1530"/>
      <w:bookmarkEnd w:id="1529"/>
      <w:r>
        <w:rPr>
          <w:color w:val="000000"/>
          <w:spacing w:val="0"/>
          <w:w w:val="100"/>
          <w:position w:val="0"/>
        </w:rPr>
        <w:t>.</w:t>
      </w:r>
      <w:r>
        <w:rPr>
          <w:color w:val="000000"/>
          <w:spacing w:val="0"/>
          <w:w w:val="100"/>
          <w:position w:val="0"/>
        </w:rPr>
        <w:t>短期借款分类</w:t>
      </w:r>
      <w:bookmarkEnd w:id="1525"/>
      <w:bookmarkEnd w:id="1526"/>
      <w:bookmarkEnd w:id="153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3005"/>
        <w:gridCol w:w="302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781,059,361.22</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781,059,361.22</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短期借款分类的说明：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9"/>
        <w:keepNext/>
        <w:keepLines/>
        <w:widowControl w:val="0"/>
        <w:numPr>
          <w:ilvl w:val="0"/>
          <w:numId w:val="191"/>
        </w:numPr>
        <w:shd w:val="clear" w:color="auto" w:fill="auto"/>
        <w:bidi w:val="0"/>
        <w:spacing w:before="0" w:after="140" w:line="240" w:lineRule="auto"/>
        <w:ind w:left="0" w:right="0" w:firstLine="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w:t>
      </w:r>
      <w:r>
        <w:rPr>
          <w:color w:val="000000"/>
          <w:spacing w:val="0"/>
          <w:w w:val="100"/>
          <w:position w:val="0"/>
        </w:rPr>
        <w:t>已逾期未偿还的短期借款情况</w:t>
      </w:r>
      <w:bookmarkEnd w:id="1531"/>
      <w:bookmarkEnd w:id="1532"/>
      <w:bookmarkEnd w:id="153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其中重要的已逾期未偿还的短期借款情况如下:</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sectPr>
          <w:headerReference w:type="default" r:id="rId47"/>
          <w:footerReference w:type="default" r:id="rId48"/>
          <w:headerReference w:type="first" r:id="rId49"/>
          <w:footerReference w:type="first" r:id="rId50"/>
          <w:footnotePr>
            <w:pos w:val="pageBottom"/>
            <w:numFmt w:val="decimal"/>
            <w:numRestart w:val="continuous"/>
          </w:footnotePr>
          <w:pgSz w:w="11900" w:h="16840"/>
          <w:pgMar w:top="1259" w:right="1659" w:bottom="1627" w:left="1139"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50" w:val="left"/>
        </w:tabs>
        <w:bidi w:val="0"/>
        <w:spacing w:before="0" w:after="300" w:line="384" w:lineRule="exact"/>
        <w:ind w:left="0" w:right="0" w:firstLine="0"/>
        <w:jc w:val="left"/>
      </w:pPr>
      <w:bookmarkStart w:id="1535" w:name="bookmark1535"/>
      <w:bookmarkEnd w:id="1535"/>
      <w:r>
        <w:rPr>
          <w:b/>
          <w:bCs/>
          <w:color w:val="000000"/>
          <w:spacing w:val="0"/>
          <w:w w:val="100"/>
          <w:position w:val="0"/>
        </w:rPr>
        <w:t xml:space="preserve">交易性金融负债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50" w:val="left"/>
        </w:tabs>
        <w:bidi w:val="0"/>
        <w:spacing w:before="0" w:after="300" w:line="384" w:lineRule="exact"/>
        <w:ind w:left="0" w:right="0" w:firstLine="0"/>
        <w:jc w:val="left"/>
      </w:pPr>
      <w:bookmarkStart w:id="1536" w:name="bookmark1536"/>
      <w:bookmarkEnd w:id="1536"/>
      <w:r>
        <w:rPr>
          <w:b/>
          <w:bCs/>
          <w:color w:val="000000"/>
          <w:spacing w:val="0"/>
          <w:w w:val="100"/>
          <w:position w:val="0"/>
        </w:rPr>
        <w:t xml:space="preserve">衍生金融负债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187"/>
        </w:numPr>
        <w:shd w:val="clear" w:color="auto" w:fill="auto"/>
        <w:tabs>
          <w:tab w:pos="450" w:val="left"/>
        </w:tabs>
        <w:bidi w:val="0"/>
        <w:spacing w:before="0" w:after="0" w:line="374" w:lineRule="exact"/>
        <w:ind w:left="0" w:right="0" w:firstLine="0"/>
        <w:jc w:val="left"/>
      </w:pPr>
      <w:bookmarkStart w:id="1537" w:name="bookmark1537"/>
      <w:bookmarkEnd w:id="1537"/>
      <w:r>
        <w:rPr>
          <w:b/>
          <w:bCs/>
          <w:color w:val="000000"/>
          <w:spacing w:val="0"/>
          <w:w w:val="100"/>
          <w:position w:val="0"/>
        </w:rPr>
        <w:t>应付票据</w:t>
      </w:r>
    </w:p>
    <w:p>
      <w:pPr>
        <w:pStyle w:val="Style5"/>
        <w:keepNext w:val="0"/>
        <w:keepLines w:val="0"/>
        <w:widowControl w:val="0"/>
        <w:numPr>
          <w:ilvl w:val="0"/>
          <w:numId w:val="193"/>
        </w:numPr>
        <w:shd w:val="clear" w:color="auto" w:fill="auto"/>
        <w:bidi w:val="0"/>
        <w:spacing w:before="0" w:after="300" w:line="374" w:lineRule="exact"/>
        <w:ind w:left="0" w:right="0" w:firstLine="0"/>
        <w:jc w:val="left"/>
      </w:pPr>
      <w:bookmarkStart w:id="1538" w:name="bookmark1538"/>
      <w:bookmarkEnd w:id="1538"/>
      <w:r>
        <w:rPr>
          <w:b/>
          <w:bCs/>
          <w:color w:val="000000"/>
          <w:spacing w:val="0"/>
          <w:w w:val="100"/>
          <w:position w:val="0"/>
        </w:rPr>
        <w:t>.</w:t>
      </w:r>
      <w:r>
        <w:rPr>
          <w:b/>
          <w:bCs/>
          <w:color w:val="000000"/>
          <w:spacing w:val="0"/>
          <w:w w:val="100"/>
          <w:position w:val="0"/>
        </w:rPr>
        <w:t xml:space="preserve">应付票据列示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87"/>
        </w:numPr>
        <w:shd w:val="clear" w:color="auto" w:fill="auto"/>
        <w:tabs>
          <w:tab w:pos="450" w:val="left"/>
        </w:tabs>
        <w:bidi w:val="0"/>
        <w:spacing w:before="0" w:after="0" w:line="384" w:lineRule="exact"/>
        <w:ind w:left="0" w:right="0" w:firstLine="0"/>
        <w:jc w:val="left"/>
      </w:pPr>
      <w:bookmarkStart w:id="1539" w:name="bookmark1539"/>
      <w:bookmarkStart w:id="1540" w:name="bookmark1540"/>
      <w:bookmarkStart w:id="1541" w:name="bookmark1541"/>
      <w:bookmarkStart w:id="1542" w:name="bookmark1542"/>
      <w:bookmarkEnd w:id="1541"/>
      <w:r>
        <w:rPr>
          <w:color w:val="000000"/>
          <w:spacing w:val="0"/>
          <w:w w:val="100"/>
          <w:position w:val="0"/>
        </w:rPr>
        <w:t>应付账款</w:t>
      </w:r>
      <w:bookmarkEnd w:id="1539"/>
      <w:bookmarkEnd w:id="1540"/>
      <w:bookmarkEnd w:id="1542"/>
    </w:p>
    <w:p>
      <w:pPr>
        <w:pStyle w:val="Style19"/>
        <w:keepNext/>
        <w:keepLines/>
        <w:widowControl w:val="0"/>
        <w:numPr>
          <w:ilvl w:val="0"/>
          <w:numId w:val="195"/>
        </w:numPr>
        <w:shd w:val="clear" w:color="auto" w:fill="auto"/>
        <w:bidi w:val="0"/>
        <w:spacing w:before="0" w:after="0" w:line="384" w:lineRule="exact"/>
        <w:ind w:left="0" w:right="0" w:firstLine="0"/>
        <w:jc w:val="left"/>
      </w:pPr>
      <w:bookmarkStart w:id="1539" w:name="bookmark1539"/>
      <w:bookmarkStart w:id="1540" w:name="bookmark1540"/>
      <w:bookmarkStart w:id="1543" w:name="bookmark1543"/>
      <w:bookmarkStart w:id="1544" w:name="bookmark1544"/>
      <w:bookmarkEnd w:id="1543"/>
      <w:r>
        <w:rPr>
          <w:color w:val="000000"/>
          <w:spacing w:val="0"/>
          <w:w w:val="100"/>
          <w:position w:val="0"/>
        </w:rPr>
        <w:t>.</w:t>
      </w:r>
      <w:r>
        <w:rPr>
          <w:color w:val="000000"/>
          <w:spacing w:val="0"/>
          <w:w w:val="100"/>
          <w:position w:val="0"/>
        </w:rPr>
        <w:t>应付账款列示</w:t>
      </w:r>
      <w:bookmarkEnd w:id="1539"/>
      <w:bookmarkEnd w:id="1540"/>
      <w:bookmarkEnd w:id="1544"/>
    </w:p>
    <w:p>
      <w:pPr>
        <w:pStyle w:val="Style5"/>
        <w:keepNext w:val="0"/>
        <w:keepLines w:val="0"/>
        <w:widowControl w:val="0"/>
        <w:shd w:val="clear" w:color="auto" w:fill="auto"/>
        <w:bidi w:val="0"/>
        <w:spacing w:before="0" w:after="6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1,590, 468, </w:t>
            </w:r>
            <w:r>
              <w:rPr>
                <w:color w:val="000000"/>
                <w:spacing w:val="0"/>
                <w:w w:val="100"/>
                <w:position w:val="0"/>
                <w:sz w:val="18"/>
                <w:szCs w:val="18"/>
              </w:rPr>
              <w:t xml:space="preserve">027.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2,650,718, </w:t>
            </w:r>
            <w:r>
              <w:rPr>
                <w:color w:val="000000"/>
                <w:spacing w:val="0"/>
                <w:w w:val="100"/>
                <w:position w:val="0"/>
                <w:sz w:val="18"/>
                <w:szCs w:val="18"/>
              </w:rPr>
              <w:t xml:space="preserve">645. </w:t>
            </w:r>
            <w:r>
              <w:rPr>
                <w:color w:val="000000"/>
                <w:spacing w:val="0"/>
                <w:w w:val="100"/>
                <w:position w:val="0"/>
                <w:sz w:val="18"/>
                <w:szCs w:val="18"/>
              </w:rPr>
              <w:t>23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147,789,230.70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261,211,487.63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42,684,582.18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13,146,567.72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13,383,643.54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8,458, </w:t>
            </w:r>
            <w:r>
              <w:rPr>
                <w:color w:val="000000"/>
                <w:spacing w:val="0"/>
                <w:w w:val="100"/>
                <w:position w:val="0"/>
                <w:sz w:val="18"/>
                <w:szCs w:val="18"/>
              </w:rPr>
              <w:t xml:space="preserve">367. </w:t>
            </w:r>
            <w:r>
              <w:rPr>
                <w:color w:val="000000"/>
                <w:spacing w:val="0"/>
                <w:w w:val="100"/>
                <w:position w:val="0"/>
                <w:sz w:val="18"/>
                <w:szCs w:val="18"/>
              </w:rPr>
              <w:t>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1,794, 325, </w:t>
            </w:r>
            <w:r>
              <w:rPr>
                <w:color w:val="000000"/>
                <w:spacing w:val="0"/>
                <w:w w:val="100"/>
                <w:position w:val="0"/>
                <w:sz w:val="18"/>
                <w:szCs w:val="18"/>
              </w:rPr>
              <w:t xml:space="preserve">484.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2,933,535, </w:t>
            </w:r>
            <w:r>
              <w:rPr>
                <w:color w:val="000000"/>
                <w:spacing w:val="0"/>
                <w:w w:val="100"/>
                <w:position w:val="0"/>
                <w:sz w:val="18"/>
                <w:szCs w:val="18"/>
              </w:rPr>
              <w:t xml:space="preserve">067. </w:t>
            </w:r>
            <w:r>
              <w:rPr>
                <w:color w:val="000000"/>
                <w:spacing w:val="0"/>
                <w:w w:val="100"/>
                <w:position w:val="0"/>
                <w:sz w:val="18"/>
                <w:szCs w:val="18"/>
              </w:rPr>
              <w:t>58</w:t>
            </w:r>
          </w:p>
        </w:tc>
      </w:tr>
    </w:tbl>
    <w:p>
      <w:pPr>
        <w:widowControl w:val="0"/>
        <w:spacing w:after="399" w:line="1" w:lineRule="exact"/>
      </w:pPr>
    </w:p>
    <w:p>
      <w:pPr>
        <w:pStyle w:val="Style19"/>
        <w:keepNext/>
        <w:keepLines/>
        <w:widowControl w:val="0"/>
        <w:numPr>
          <w:ilvl w:val="0"/>
          <w:numId w:val="195"/>
        </w:numPr>
        <w:shd w:val="clear" w:color="auto" w:fill="auto"/>
        <w:bidi w:val="0"/>
        <w:spacing w:before="0" w:after="140" w:line="240" w:lineRule="auto"/>
        <w:ind w:left="0" w:right="0" w:firstLine="0"/>
        <w:jc w:val="left"/>
      </w:pPr>
      <w:bookmarkStart w:id="1545" w:name="bookmark1545"/>
      <w:bookmarkStart w:id="1546" w:name="bookmark1546"/>
      <w:bookmarkStart w:id="1547" w:name="bookmark1547"/>
      <w:bookmarkStart w:id="1548" w:name="bookmark1548"/>
      <w:bookmarkEnd w:id="1547"/>
      <w:r>
        <w:rPr>
          <w:color w:val="000000"/>
          <w:spacing w:val="0"/>
          <w:w w:val="100"/>
          <w:position w:val="0"/>
        </w:rPr>
        <w:t>.</w:t>
      </w:r>
      <w:r>
        <w:rPr>
          <w:color w:val="000000"/>
          <w:spacing w:val="0"/>
          <w:w w:val="100"/>
          <w:position w:val="0"/>
        </w:rPr>
        <w:t>账龄超过1年的重要应付账款</w:t>
      </w:r>
      <w:bookmarkEnd w:id="1545"/>
      <w:bookmarkEnd w:id="1546"/>
      <w:bookmarkEnd w:id="154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5"/>
        <w:gridCol w:w="2266"/>
        <w:gridCol w:w="271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13,692,700.97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12,492,497.31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8,786, </w:t>
            </w:r>
            <w:r>
              <w:rPr>
                <w:color w:val="000000"/>
                <w:spacing w:val="0"/>
                <w:w w:val="100"/>
                <w:position w:val="0"/>
                <w:sz w:val="18"/>
                <w:szCs w:val="18"/>
              </w:rPr>
              <w:t xml:space="preserve">409.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8,719, </w:t>
            </w:r>
            <w:r>
              <w:rPr>
                <w:color w:val="000000"/>
                <w:spacing w:val="0"/>
                <w:w w:val="100"/>
                <w:position w:val="0"/>
                <w:sz w:val="18"/>
                <w:szCs w:val="18"/>
              </w:rPr>
              <w:t xml:space="preserve">730.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8,575, </w:t>
            </w:r>
            <w:r>
              <w:rPr>
                <w:color w:val="000000"/>
                <w:spacing w:val="0"/>
                <w:w w:val="100"/>
                <w:position w:val="0"/>
                <w:sz w:val="18"/>
                <w:szCs w:val="18"/>
              </w:rPr>
              <w:t>527.50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8,376,358.98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供应商</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 xml:space="preserve">7,079, </w:t>
            </w:r>
            <w:r>
              <w:rPr>
                <w:color w:val="000000"/>
                <w:spacing w:val="0"/>
                <w:w w:val="100"/>
                <w:position w:val="0"/>
                <w:sz w:val="18"/>
                <w:szCs w:val="18"/>
              </w:rPr>
              <w:t xml:space="preserve">646.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合同未执行完毕</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67,722,870.36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197"/>
        </w:numPr>
        <w:shd w:val="clear" w:color="auto" w:fill="auto"/>
        <w:bidi w:val="0"/>
        <w:spacing w:before="0" w:after="140" w:line="240" w:lineRule="auto"/>
        <w:ind w:left="0" w:right="0" w:firstLine="0"/>
        <w:jc w:val="left"/>
      </w:pPr>
      <w:bookmarkStart w:id="1549" w:name="bookmark1549"/>
      <w:bookmarkStart w:id="1550" w:name="bookmark1550"/>
      <w:bookmarkStart w:id="1551" w:name="bookmark1551"/>
      <w:bookmarkStart w:id="1552" w:name="bookmark1552"/>
      <w:bookmarkEnd w:id="1551"/>
      <w:r>
        <w:rPr>
          <w:color w:val="000000"/>
          <w:spacing w:val="0"/>
          <w:w w:val="100"/>
          <w:position w:val="0"/>
        </w:rPr>
        <w:t>预收款项</w:t>
      </w:r>
      <w:bookmarkEnd w:id="1549"/>
      <w:bookmarkEnd w:id="1550"/>
      <w:bookmarkEnd w:id="1552"/>
    </w:p>
    <w:p>
      <w:pPr>
        <w:pStyle w:val="Style19"/>
        <w:keepNext/>
        <w:keepLines/>
        <w:widowControl w:val="0"/>
        <w:numPr>
          <w:ilvl w:val="0"/>
          <w:numId w:val="199"/>
        </w:numPr>
        <w:shd w:val="clear" w:color="auto" w:fill="auto"/>
        <w:bidi w:val="0"/>
        <w:spacing w:before="0" w:after="140" w:line="240" w:lineRule="auto"/>
        <w:ind w:left="0" w:right="0" w:firstLine="0"/>
        <w:jc w:val="left"/>
      </w:pPr>
      <w:bookmarkStart w:id="1549" w:name="bookmark1549"/>
      <w:bookmarkStart w:id="1550" w:name="bookmark1550"/>
      <w:bookmarkStart w:id="1553" w:name="bookmark1553"/>
      <w:bookmarkStart w:id="1554" w:name="bookmark1554"/>
      <w:bookmarkEnd w:id="1553"/>
      <w:r>
        <w:rPr>
          <w:color w:val="000000"/>
          <w:spacing w:val="0"/>
          <w:w w:val="100"/>
          <w:position w:val="0"/>
        </w:rPr>
        <w:t>.</w:t>
      </w:r>
      <w:r>
        <w:rPr>
          <w:color w:val="000000"/>
          <w:spacing w:val="0"/>
          <w:w w:val="100"/>
          <w:position w:val="0"/>
        </w:rPr>
        <w:t>预收账款项列示</w:t>
      </w:r>
      <w:bookmarkEnd w:id="1549"/>
      <w:bookmarkEnd w:id="1550"/>
      <w:bookmarkEnd w:id="1554"/>
    </w:p>
    <w:p>
      <w:pPr>
        <w:pStyle w:val="Style5"/>
        <w:keepNext w:val="0"/>
        <w:keepLines w:val="0"/>
        <w:widowControl w:val="0"/>
        <w:shd w:val="clear" w:color="auto" w:fill="auto"/>
        <w:bidi w:val="0"/>
        <w:spacing w:before="0" w:after="2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27,789,601.10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554,864.53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531,649.91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4,670, </w:t>
            </w:r>
            <w:r>
              <w:rPr>
                <w:color w:val="000000"/>
                <w:spacing w:val="0"/>
                <w:w w:val="100"/>
                <w:position w:val="0"/>
                <w:sz w:val="18"/>
                <w:szCs w:val="18"/>
              </w:rPr>
              <w:t xml:space="preserve">483. </w:t>
            </w:r>
            <w:r>
              <w:rPr>
                <w:color w:val="000000"/>
                <w:spacing w:val="0"/>
                <w:w w:val="100"/>
                <w:position w:val="0"/>
                <w:sz w:val="18"/>
                <w:szCs w:val="18"/>
              </w:rPr>
              <w:t>27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59,641.27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61,792.00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28,442,684.28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5,725, </w:t>
            </w:r>
            <w:r>
              <w:rPr>
                <w:color w:val="000000"/>
                <w:spacing w:val="0"/>
                <w:w w:val="100"/>
                <w:position w:val="0"/>
                <w:sz w:val="18"/>
                <w:szCs w:val="18"/>
              </w:rPr>
              <w:t xml:space="preserve">347. </w:t>
            </w:r>
            <w:r>
              <w:rPr>
                <w:color w:val="000000"/>
                <w:spacing w:val="0"/>
                <w:w w:val="100"/>
                <w:position w:val="0"/>
                <w:sz w:val="18"/>
                <w:szCs w:val="18"/>
              </w:rPr>
              <w:t>80</w:t>
            </w:r>
          </w:p>
        </w:tc>
      </w:tr>
    </w:tbl>
    <w:p>
      <w:pPr>
        <w:widowControl w:val="0"/>
        <w:spacing w:after="319" w:line="1" w:lineRule="exact"/>
      </w:pPr>
    </w:p>
    <w:p>
      <w:pPr>
        <w:pStyle w:val="Style19"/>
        <w:keepNext/>
        <w:keepLines/>
        <w:widowControl w:val="0"/>
        <w:numPr>
          <w:ilvl w:val="0"/>
          <w:numId w:val="199"/>
        </w:numPr>
        <w:shd w:val="clear" w:color="auto" w:fill="auto"/>
        <w:bidi w:val="0"/>
        <w:spacing w:before="0"/>
        <w:ind w:left="0" w:right="0" w:firstLine="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w:t>
      </w:r>
      <w:r>
        <w:rPr>
          <w:color w:val="000000"/>
          <w:spacing w:val="0"/>
          <w:w w:val="100"/>
          <w:position w:val="0"/>
        </w:rPr>
        <w:t>账龄超过1年的重要预收款项</w:t>
      </w:r>
      <w:bookmarkEnd w:id="1555"/>
      <w:bookmarkEnd w:id="1556"/>
      <w:bookmarkEnd w:id="1558"/>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2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01"/>
        </w:numPr>
        <w:shd w:val="clear" w:color="auto" w:fill="auto"/>
        <w:bidi w:val="0"/>
        <w:spacing w:before="0" w:after="0" w:line="302" w:lineRule="auto"/>
        <w:ind w:left="0" w:right="0" w:firstLine="0"/>
        <w:jc w:val="left"/>
      </w:pPr>
      <w:bookmarkStart w:id="1559" w:name="bookmark1559"/>
      <w:bookmarkStart w:id="1560" w:name="bookmark1560"/>
      <w:bookmarkStart w:id="1561" w:name="bookmark1561"/>
      <w:bookmarkStart w:id="1562" w:name="bookmark1562"/>
      <w:bookmarkEnd w:id="1561"/>
      <w:r>
        <w:rPr>
          <w:color w:val="000000"/>
          <w:spacing w:val="0"/>
          <w:w w:val="100"/>
          <w:position w:val="0"/>
        </w:rPr>
        <w:t>合同负债</w:t>
      </w:r>
      <w:bookmarkEnd w:id="1559"/>
      <w:bookmarkEnd w:id="1560"/>
      <w:bookmarkEnd w:id="1562"/>
    </w:p>
    <w:p>
      <w:pPr>
        <w:pStyle w:val="Style19"/>
        <w:keepNext/>
        <w:keepLines/>
        <w:widowControl w:val="0"/>
        <w:numPr>
          <w:ilvl w:val="0"/>
          <w:numId w:val="203"/>
        </w:numPr>
        <w:shd w:val="clear" w:color="auto" w:fill="auto"/>
        <w:bidi w:val="0"/>
        <w:spacing w:before="0"/>
        <w:ind w:left="0" w:right="0" w:firstLine="0"/>
        <w:jc w:val="left"/>
      </w:pPr>
      <w:bookmarkStart w:id="1559" w:name="bookmark1559"/>
      <w:bookmarkStart w:id="1560" w:name="bookmark1560"/>
      <w:bookmarkStart w:id="1563" w:name="bookmark1563"/>
      <w:bookmarkStart w:id="1564" w:name="bookmark1564"/>
      <w:bookmarkEnd w:id="1563"/>
      <w:r>
        <w:rPr>
          <w:color w:val="000000"/>
          <w:spacing w:val="0"/>
          <w:w w:val="100"/>
          <w:position w:val="0"/>
        </w:rPr>
        <w:t>.</w:t>
      </w:r>
      <w:r>
        <w:rPr>
          <w:color w:val="000000"/>
          <w:spacing w:val="0"/>
          <w:w w:val="100"/>
          <w:position w:val="0"/>
        </w:rPr>
        <w:t>合同负债情况</w:t>
      </w:r>
      <w:bookmarkEnd w:id="1559"/>
      <w:bookmarkEnd w:id="1560"/>
      <w:bookmarkEnd w:id="1564"/>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04"/>
        <w:gridCol w:w="3077"/>
        <w:gridCol w:w="308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1, 335, 303, </w:t>
            </w:r>
            <w:r>
              <w:rPr>
                <w:color w:val="000000"/>
                <w:spacing w:val="0"/>
                <w:w w:val="100"/>
                <w:position w:val="0"/>
                <w:sz w:val="18"/>
                <w:szCs w:val="18"/>
              </w:rPr>
              <w:t xml:space="preserve">597.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946,068,243.25</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1,335, 303, </w:t>
            </w:r>
            <w:r>
              <w:rPr>
                <w:color w:val="000000"/>
                <w:spacing w:val="0"/>
                <w:w w:val="100"/>
                <w:position w:val="0"/>
                <w:sz w:val="18"/>
                <w:szCs w:val="18"/>
              </w:rPr>
              <w:t xml:space="preserve">597. </w:t>
            </w:r>
            <w:r>
              <w:rPr>
                <w:color w:val="000000"/>
                <w:spacing w:val="0"/>
                <w:w w:val="100"/>
                <w:position w:val="0"/>
                <w:sz w:val="18"/>
                <w:szCs w:val="18"/>
              </w:rPr>
              <w:t>94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946,068,243.25</w:t>
            </w:r>
          </w:p>
        </w:tc>
      </w:tr>
    </w:tbl>
    <w:p>
      <w:pPr>
        <w:widowControl w:val="0"/>
        <w:spacing w:after="419" w:line="1" w:lineRule="exact"/>
      </w:pPr>
    </w:p>
    <w:p>
      <w:pPr>
        <w:pStyle w:val="Style19"/>
        <w:keepNext/>
        <w:keepLines/>
        <w:widowControl w:val="0"/>
        <w:numPr>
          <w:ilvl w:val="0"/>
          <w:numId w:val="203"/>
        </w:numPr>
        <w:shd w:val="clear" w:color="auto" w:fill="auto"/>
        <w:bidi w:val="0"/>
        <w:spacing w:before="0" w:after="14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w:t>
      </w:r>
      <w:r>
        <w:rPr>
          <w:color w:val="000000"/>
          <w:spacing w:val="0"/>
          <w:w w:val="100"/>
          <w:position w:val="0"/>
        </w:rPr>
        <w:t>报告期内账面价值发生重大变动的金额和原因</w:t>
      </w:r>
      <w:bookmarkEnd w:id="1565"/>
      <w:bookmarkEnd w:id="1566"/>
      <w:bookmarkEnd w:id="156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01"/>
        </w:numPr>
        <w:shd w:val="clear" w:color="auto" w:fill="auto"/>
        <w:bidi w:val="0"/>
        <w:spacing w:before="0" w:after="140" w:line="240" w:lineRule="auto"/>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应付职工薪酬</w:t>
      </w:r>
      <w:bookmarkEnd w:id="1569"/>
      <w:bookmarkEnd w:id="1570"/>
      <w:bookmarkEnd w:id="1572"/>
    </w:p>
    <w:p>
      <w:pPr>
        <w:pStyle w:val="Style19"/>
        <w:keepNext/>
        <w:keepLines/>
        <w:widowControl w:val="0"/>
        <w:numPr>
          <w:ilvl w:val="0"/>
          <w:numId w:val="205"/>
        </w:numPr>
        <w:shd w:val="clear" w:color="auto" w:fill="auto"/>
        <w:bidi w:val="0"/>
        <w:spacing w:before="0" w:after="140" w:line="240" w:lineRule="auto"/>
        <w:ind w:left="0" w:right="0" w:firstLine="0"/>
        <w:jc w:val="left"/>
      </w:pPr>
      <w:bookmarkStart w:id="1569" w:name="bookmark1569"/>
      <w:bookmarkStart w:id="1570" w:name="bookmark1570"/>
      <w:bookmarkStart w:id="1573" w:name="bookmark1573"/>
      <w:bookmarkStart w:id="1574" w:name="bookmark1574"/>
      <w:bookmarkEnd w:id="1573"/>
      <w:r>
        <w:rPr>
          <w:color w:val="000000"/>
          <w:spacing w:val="0"/>
          <w:w w:val="100"/>
          <w:position w:val="0"/>
        </w:rPr>
        <w:t>.</w:t>
      </w:r>
      <w:r>
        <w:rPr>
          <w:color w:val="000000"/>
          <w:spacing w:val="0"/>
          <w:w w:val="100"/>
          <w:position w:val="0"/>
        </w:rPr>
        <w:t>应付职工薪酬列示</w:t>
      </w:r>
      <w:bookmarkEnd w:id="1569"/>
      <w:bookmarkEnd w:id="1570"/>
      <w:bookmarkEnd w:id="157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5"/>
        <w:gridCol w:w="1805"/>
        <w:gridCol w:w="1939"/>
        <w:gridCol w:w="1949"/>
        <w:gridCol w:w="169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156,843,350.54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990,903,745.95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999,145,167.84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148,601,928.65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 -设定提存计划</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38,966.72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34,030,513.59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34,096,851.00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-27,370.69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2,529, </w:t>
            </w:r>
            <w:r>
              <w:rPr>
                <w:color w:val="000000"/>
                <w:spacing w:val="0"/>
                <w:w w:val="100"/>
                <w:position w:val="0"/>
                <w:sz w:val="18"/>
                <w:szCs w:val="18"/>
              </w:rPr>
              <w:t xml:space="preserve">487.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2,529, </w:t>
            </w:r>
            <w:r>
              <w:rPr>
                <w:color w:val="000000"/>
                <w:spacing w:val="0"/>
                <w:w w:val="100"/>
                <w:position w:val="0"/>
                <w:sz w:val="18"/>
                <w:szCs w:val="18"/>
              </w:rPr>
              <w:t xml:space="preserve">487.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四、一年内到期 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156,882,317.26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1,027, 463, </w:t>
            </w:r>
            <w:r>
              <w:rPr>
                <w:color w:val="000000"/>
                <w:spacing w:val="0"/>
                <w:w w:val="100"/>
                <w:position w:val="0"/>
                <w:sz w:val="18"/>
                <w:szCs w:val="18"/>
              </w:rPr>
              <w:t xml:space="preserve">746. </w:t>
            </w:r>
            <w:r>
              <w:rPr>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1,035,771,505.96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148,574,557.96</w:t>
            </w:r>
          </w:p>
        </w:tc>
      </w:tr>
    </w:tbl>
    <w:p>
      <w:pPr>
        <w:widowControl w:val="0"/>
        <w:spacing w:after="419" w:line="1" w:lineRule="exact"/>
      </w:pPr>
    </w:p>
    <w:p>
      <w:pPr>
        <w:pStyle w:val="Style19"/>
        <w:keepNext/>
        <w:keepLines/>
        <w:widowControl w:val="0"/>
        <w:numPr>
          <w:ilvl w:val="0"/>
          <w:numId w:val="205"/>
        </w:numPr>
        <w:shd w:val="clear" w:color="auto" w:fill="auto"/>
        <w:bidi w:val="0"/>
        <w:spacing w:before="0" w:after="140" w:line="240" w:lineRule="auto"/>
        <w:ind w:left="0" w:right="0" w:firstLine="0"/>
        <w:jc w:val="left"/>
      </w:pPr>
      <w:bookmarkStart w:id="1575" w:name="bookmark1575"/>
      <w:bookmarkStart w:id="1576" w:name="bookmark1576"/>
      <w:bookmarkStart w:id="1577" w:name="bookmark1577"/>
      <w:bookmarkStart w:id="1578" w:name="bookmark1578"/>
      <w:bookmarkEnd w:id="1577"/>
      <w:r>
        <w:rPr>
          <w:color w:val="000000"/>
          <w:spacing w:val="0"/>
          <w:w w:val="100"/>
          <w:position w:val="0"/>
        </w:rPr>
        <w:t>.</w:t>
      </w:r>
      <w:r>
        <w:rPr>
          <w:color w:val="000000"/>
          <w:spacing w:val="0"/>
          <w:w w:val="100"/>
          <w:position w:val="0"/>
        </w:rPr>
        <w:t>短期薪酬列示</w:t>
      </w:r>
      <w:bookmarkEnd w:id="1575"/>
      <w:bookmarkEnd w:id="1576"/>
      <w:bookmarkEnd w:id="1578"/>
    </w:p>
    <w:p>
      <w:pPr>
        <w:pStyle w:val="Style5"/>
        <w:keepNext w:val="0"/>
        <w:keepLines w:val="0"/>
        <w:widowControl w:val="0"/>
        <w:shd w:val="clear" w:color="auto" w:fill="auto"/>
        <w:bidi w:val="0"/>
        <w:spacing w:before="0" w:after="140" w:line="240" w:lineRule="auto"/>
        <w:ind w:left="0" w:right="0" w:firstLine="0"/>
        <w:jc w:val="both"/>
        <w:sectPr>
          <w:headerReference w:type="default" r:id="rId51"/>
          <w:footerReference w:type="default" r:id="rId52"/>
          <w:headerReference w:type="first" r:id="rId53"/>
          <w:footerReference w:type="first" r:id="rId54"/>
          <w:footnotePr>
            <w:pos w:val="pageBottom"/>
            <w:numFmt w:val="decimal"/>
            <w:numRestart w:val="continuous"/>
          </w:footnotePr>
          <w:pgSz w:w="11900" w:h="16840"/>
          <w:pgMar w:top="1259" w:right="1659" w:bottom="1627" w:left="1139" w:header="0" w:footer="3" w:gutter="0"/>
          <w:cols w:space="720"/>
          <w:noEndnote/>
          <w:titlePg/>
          <w:rtlGutter w:val="0"/>
          <w:docGrid w:linePitch="360"/>
        </w:sectP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70"/>
        <w:gridCol w:w="1694"/>
        <w:gridCol w:w="1694"/>
        <w:gridCol w:w="1694"/>
        <w:gridCol w:w="170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一、工资、奖金、津贴 和补贴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159,943,774.52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845,542,965.53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853,843,961.99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151,642,778.06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1,200.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24,643,222.80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24,644,422.80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34,916.52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45,712,188.68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45,707,852.88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39,252.32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31,730.20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42,024,586.96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42,027,999.83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28,317.33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502.47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528,537.09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529,039.56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2,683.85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3,159, </w:t>
            </w:r>
            <w:r>
              <w:rPr>
                <w:color w:val="000000"/>
                <w:spacing w:val="0"/>
                <w:w w:val="100"/>
                <w:position w:val="0"/>
                <w:sz w:val="18"/>
                <w:szCs w:val="18"/>
              </w:rPr>
              <w:t xml:space="preserve">064.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3,150,813.49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10,934.99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-4,110,882.69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65,455,809.48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65,542,616.79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-4,197,690.00</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五、工会经费和职工教 育经费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974,342.19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9,549, </w:t>
            </w:r>
            <w:r>
              <w:rPr>
                <w:color w:val="000000"/>
                <w:spacing w:val="0"/>
                <w:w w:val="100"/>
                <w:position w:val="0"/>
                <w:sz w:val="18"/>
                <w:szCs w:val="18"/>
              </w:rPr>
              <w:t xml:space="preserve">559.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9,406,313.38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1,117, </w:t>
            </w:r>
            <w:r>
              <w:rPr>
                <w:color w:val="000000"/>
                <w:spacing w:val="0"/>
                <w:w w:val="100"/>
                <w:position w:val="0"/>
                <w:sz w:val="18"/>
                <w:szCs w:val="18"/>
              </w:rPr>
              <w:t>588.27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156,843,350.54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990,903,745.95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999,145,167.84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148,601,928.65</w:t>
            </w:r>
          </w:p>
        </w:tc>
      </w:tr>
    </w:tbl>
    <w:p>
      <w:pPr>
        <w:widowControl w:val="0"/>
        <w:spacing w:after="399" w:line="1" w:lineRule="exact"/>
      </w:pPr>
    </w:p>
    <w:p>
      <w:pPr>
        <w:pStyle w:val="Style19"/>
        <w:keepNext/>
        <w:keepLines/>
        <w:widowControl w:val="0"/>
        <w:numPr>
          <w:ilvl w:val="0"/>
          <w:numId w:val="205"/>
        </w:numPr>
        <w:shd w:val="clear" w:color="auto" w:fill="auto"/>
        <w:bidi w:val="0"/>
        <w:spacing w:before="0" w:after="140" w:line="240" w:lineRule="auto"/>
        <w:ind w:left="0" w:right="0" w:firstLine="140"/>
        <w:jc w:val="left"/>
      </w:pPr>
      <w:bookmarkStart w:id="1579" w:name="bookmark1579"/>
      <w:bookmarkStart w:id="1580" w:name="bookmark1580"/>
      <w:bookmarkStart w:id="1581" w:name="bookmark1581"/>
      <w:bookmarkStart w:id="1582" w:name="bookmark1582"/>
      <w:bookmarkEnd w:id="1581"/>
      <w:r>
        <w:rPr>
          <w:color w:val="000000"/>
          <w:spacing w:val="0"/>
          <w:w w:val="100"/>
          <w:position w:val="0"/>
        </w:rPr>
        <w:t>,</w:t>
      </w:r>
      <w:r>
        <w:rPr>
          <w:color w:val="000000"/>
          <w:spacing w:val="0"/>
          <w:w w:val="100"/>
          <w:position w:val="0"/>
        </w:rPr>
        <w:t>设定提存计划列示</w:t>
      </w:r>
      <w:bookmarkEnd w:id="1579"/>
      <w:bookmarkEnd w:id="1580"/>
      <w:bookmarkEnd w:id="1582"/>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1622"/>
        <w:gridCol w:w="1608"/>
        <w:gridCol w:w="1637"/>
        <w:gridCol w:w="1603"/>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38,307.64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32,509,051.99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32,573,120.19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-25,760.56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659.08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1,521,461.60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1,523,730.81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-1,610.13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38,966.72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34,030,513.59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34,096,851.00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-27,370.69</w:t>
            </w:r>
          </w:p>
        </w:tc>
      </w:tr>
    </w:tbl>
    <w:p>
      <w:pPr>
        <w:pStyle w:val="Style25"/>
        <w:keepNext w:val="0"/>
        <w:keepLines w:val="0"/>
        <w:widowControl w:val="0"/>
        <w:shd w:val="clear" w:color="auto" w:fill="auto"/>
        <w:bidi w:val="0"/>
        <w:spacing w:before="0" w:after="80" w:line="240" w:lineRule="auto"/>
        <w:ind w:left="101"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99" w:line="1" w:lineRule="exact"/>
      </w:pPr>
    </w:p>
    <w:p>
      <w:pPr>
        <w:pStyle w:val="Style19"/>
        <w:keepNext/>
        <w:keepLines/>
        <w:widowControl w:val="0"/>
        <w:numPr>
          <w:ilvl w:val="0"/>
          <w:numId w:val="201"/>
        </w:numPr>
        <w:shd w:val="clear" w:color="auto" w:fill="auto"/>
        <w:bidi w:val="0"/>
        <w:spacing w:before="0" w:after="140" w:line="240" w:lineRule="auto"/>
        <w:ind w:left="0" w:right="0" w:firstLine="140"/>
        <w:jc w:val="left"/>
      </w:pPr>
      <w:bookmarkStart w:id="1583" w:name="bookmark1583"/>
      <w:bookmarkStart w:id="1584" w:name="bookmark1584"/>
      <w:bookmarkStart w:id="1585" w:name="bookmark1585"/>
      <w:bookmarkStart w:id="1586" w:name="bookmark1586"/>
      <w:bookmarkEnd w:id="1585"/>
      <w:r>
        <w:rPr>
          <w:color w:val="000000"/>
          <w:spacing w:val="0"/>
          <w:w w:val="100"/>
          <w:position w:val="0"/>
        </w:rPr>
        <w:t>应交税费</w:t>
      </w:r>
      <w:bookmarkEnd w:id="1583"/>
      <w:bookmarkEnd w:id="1584"/>
      <w:bookmarkEnd w:id="1586"/>
    </w:p>
    <w:p>
      <w:pPr>
        <w:pStyle w:val="Style5"/>
        <w:keepNext w:val="0"/>
        <w:keepLines w:val="0"/>
        <w:widowControl w:val="0"/>
        <w:shd w:val="clear" w:color="auto" w:fill="auto"/>
        <w:bidi w:val="0"/>
        <w:spacing w:before="0" w:after="60" w:line="240" w:lineRule="auto"/>
        <w:ind w:left="0" w:right="0" w:firstLine="14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27,437,205.38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19,584,222.65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 xml:space="preserve">69,476, </w:t>
            </w:r>
            <w:r>
              <w:rPr>
                <w:color w:val="000000"/>
                <w:spacing w:val="0"/>
                <w:w w:val="100"/>
                <w:position w:val="0"/>
                <w:sz w:val="18"/>
                <w:szCs w:val="18"/>
              </w:rPr>
              <w:t xml:space="preserve">226.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65,595,963.51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6,009, </w:t>
            </w:r>
            <w:r>
              <w:rPr>
                <w:color w:val="000000"/>
                <w:spacing w:val="0"/>
                <w:w w:val="100"/>
                <w:position w:val="0"/>
                <w:sz w:val="18"/>
                <w:szCs w:val="18"/>
              </w:rPr>
              <w:t xml:space="preserve">352.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5,918, </w:t>
            </w:r>
            <w:r>
              <w:rPr>
                <w:color w:val="000000"/>
                <w:spacing w:val="0"/>
                <w:w w:val="100"/>
                <w:position w:val="0"/>
                <w:sz w:val="18"/>
                <w:szCs w:val="18"/>
              </w:rPr>
              <w:t xml:space="preserve">667. </w:t>
            </w:r>
            <w:r>
              <w:rPr>
                <w:color w:val="000000"/>
                <w:spacing w:val="0"/>
                <w:w w:val="100"/>
                <w:position w:val="0"/>
                <w:sz w:val="18"/>
                <w:szCs w:val="18"/>
              </w:rPr>
              <w:t>90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2,011,319.17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1,263, </w:t>
            </w:r>
            <w:r>
              <w:rPr>
                <w:color w:val="000000"/>
                <w:spacing w:val="0"/>
                <w:w w:val="100"/>
                <w:position w:val="0"/>
                <w:sz w:val="18"/>
                <w:szCs w:val="18"/>
              </w:rPr>
              <w:t>798.61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714,318.54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723,175.28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155,043.79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155,043.80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1,408, </w:t>
            </w:r>
            <w:r>
              <w:rPr>
                <w:color w:val="000000"/>
                <w:spacing w:val="0"/>
                <w:w w:val="100"/>
                <w:position w:val="0"/>
                <w:sz w:val="18"/>
                <w:szCs w:val="18"/>
              </w:rPr>
              <w:t xml:space="preserve">079.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1,460, </w:t>
            </w:r>
            <w:r>
              <w:rPr>
                <w:color w:val="000000"/>
                <w:spacing w:val="0"/>
                <w:w w:val="100"/>
                <w:position w:val="0"/>
                <w:sz w:val="18"/>
                <w:szCs w:val="18"/>
              </w:rPr>
              <w:t xml:space="preserve">490. </w:t>
            </w:r>
            <w:r>
              <w:rPr>
                <w:color w:val="000000"/>
                <w:spacing w:val="0"/>
                <w:w w:val="100"/>
                <w:position w:val="0"/>
                <w:sz w:val="18"/>
                <w:szCs w:val="18"/>
              </w:rPr>
              <w:t>04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890,112.00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549,279.06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580,793.15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40" w:right="0" w:firstLine="0"/>
              <w:jc w:val="left"/>
              <w:rPr>
                <w:sz w:val="18"/>
                <w:szCs w:val="18"/>
              </w:rPr>
            </w:pPr>
            <w:r>
              <w:rPr>
                <w:color w:val="000000"/>
                <w:spacing w:val="0"/>
                <w:w w:val="100"/>
                <w:position w:val="0"/>
                <w:sz w:val="18"/>
                <w:szCs w:val="18"/>
              </w:rPr>
              <w:t>357,962.79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37,554.67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14,304.84</w:t>
            </w:r>
          </w:p>
        </w:tc>
      </w:tr>
    </w:tbl>
    <w:p>
      <w:pPr>
        <w:spacing w:lineRule="exact" w:line="1"/>
        <w:rPr>
          <w:sz w:val="2"/>
          <w:szCs w:val="2"/>
        </w:rPr>
      </w:pPr>
      <w:r>
        <w:br w:type="page"/>
      </w:r>
    </w:p>
    <w:tbl>
      <w:tblPr>
        <w:tblOverlap w:val="never"/>
        <w:jc w:val="center"/>
        <w:tblLayout w:type="fixed"/>
      </w:tblPr>
      <w:tblGrid>
        <w:gridCol w:w="3038"/>
        <w:gridCol w:w="3005"/>
        <w:gridCol w:w="3019"/>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66,101.76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12,297.59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7,037.41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40" w:right="0" w:firstLine="0"/>
              <w:jc w:val="left"/>
              <w:rPr>
                <w:sz w:val="18"/>
                <w:szCs w:val="18"/>
              </w:rPr>
            </w:pPr>
            <w:r>
              <w:rPr>
                <w:color w:val="000000"/>
                <w:spacing w:val="0"/>
                <w:w w:val="100"/>
                <w:position w:val="0"/>
                <w:sz w:val="18"/>
                <w:szCs w:val="18"/>
              </w:rPr>
              <w:t>11,565.83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108,793,145.65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95,646,771.90</w:t>
            </w:r>
          </w:p>
        </w:tc>
      </w:tr>
    </w:tbl>
    <w:p>
      <w:pPr>
        <w:pStyle w:val="Style25"/>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239" w:line="1" w:lineRule="exact"/>
      </w:pPr>
    </w:p>
    <w:p>
      <w:pPr>
        <w:pStyle w:val="Style19"/>
        <w:keepNext/>
        <w:keepLines/>
        <w:widowControl w:val="0"/>
        <w:numPr>
          <w:ilvl w:val="0"/>
          <w:numId w:val="201"/>
        </w:numPr>
        <w:shd w:val="clear" w:color="auto" w:fill="auto"/>
        <w:bidi w:val="0"/>
        <w:spacing w:before="0" w:after="0" w:line="384" w:lineRule="exact"/>
        <w:ind w:left="0" w:right="0" w:firstLine="0"/>
        <w:jc w:val="left"/>
      </w:pPr>
      <w:bookmarkStart w:id="1587" w:name="bookmark1587"/>
      <w:bookmarkStart w:id="1588" w:name="bookmark1588"/>
      <w:bookmarkStart w:id="1589" w:name="bookmark1589"/>
      <w:bookmarkStart w:id="1590" w:name="bookmark1590"/>
      <w:bookmarkEnd w:id="1589"/>
      <w:r>
        <w:rPr>
          <w:color w:val="000000"/>
          <w:spacing w:val="0"/>
          <w:w w:val="100"/>
          <w:position w:val="0"/>
        </w:rPr>
        <w:t>其他应付款 项目列示</w:t>
      </w:r>
      <w:bookmarkEnd w:id="1587"/>
      <w:bookmarkEnd w:id="1588"/>
      <w:bookmarkEnd w:id="1590"/>
    </w:p>
    <w:p>
      <w:pPr>
        <w:pStyle w:val="Style5"/>
        <w:keepNext w:val="0"/>
        <w:keepLines w:val="0"/>
        <w:widowControl w:val="0"/>
        <w:shd w:val="clear" w:color="auto" w:fill="auto"/>
        <w:bidi w:val="0"/>
        <w:spacing w:before="0" w:after="60" w:line="38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28,576,033.58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25,092,299.09</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28,576,033.58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25,092,299.09</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19" w:line="1" w:lineRule="exact"/>
      </w:pPr>
    </w:p>
    <w:p>
      <w:pPr>
        <w:pStyle w:val="Style19"/>
        <w:keepNext/>
        <w:keepLines/>
        <w:widowControl w:val="0"/>
        <w:shd w:val="clear" w:color="auto" w:fill="auto"/>
        <w:bidi w:val="0"/>
        <w:spacing w:before="0" w:after="140" w:line="240" w:lineRule="auto"/>
        <w:ind w:left="0" w:right="0" w:firstLine="0"/>
        <w:jc w:val="left"/>
      </w:pPr>
      <w:bookmarkStart w:id="1591" w:name="bookmark1591"/>
      <w:bookmarkStart w:id="1592" w:name="bookmark1592"/>
      <w:bookmarkStart w:id="1593" w:name="bookmark1593"/>
      <w:r>
        <w:rPr>
          <w:color w:val="000000"/>
          <w:spacing w:val="0"/>
          <w:w w:val="100"/>
          <w:position w:val="0"/>
        </w:rPr>
        <w:t>应付利息</w:t>
      </w:r>
      <w:bookmarkEnd w:id="1591"/>
      <w:bookmarkEnd w:id="1592"/>
      <w:bookmarkEnd w:id="1593"/>
    </w:p>
    <w:p>
      <w:pPr>
        <w:pStyle w:val="Style19"/>
        <w:keepNext/>
        <w:keepLines/>
        <w:widowControl w:val="0"/>
        <w:numPr>
          <w:ilvl w:val="0"/>
          <w:numId w:val="207"/>
        </w:numPr>
        <w:shd w:val="clear" w:color="auto" w:fill="auto"/>
        <w:tabs>
          <w:tab w:pos="430" w:val="left"/>
        </w:tabs>
        <w:bidi w:val="0"/>
        <w:spacing w:before="0" w:after="140" w:line="240" w:lineRule="auto"/>
        <w:ind w:left="0" w:right="0" w:firstLine="0"/>
        <w:jc w:val="left"/>
      </w:pPr>
      <w:bookmarkStart w:id="1591" w:name="bookmark1591"/>
      <w:bookmarkStart w:id="1592" w:name="bookmark1592"/>
      <w:bookmarkStart w:id="1594" w:name="bookmark1594"/>
      <w:bookmarkStart w:id="1595" w:name="bookmark1595"/>
      <w:bookmarkEnd w:id="1594"/>
      <w:r>
        <w:rPr>
          <w:color w:val="000000"/>
          <w:spacing w:val="0"/>
          <w:w w:val="100"/>
          <w:position w:val="0"/>
        </w:rPr>
        <w:t>.</w:t>
      </w:r>
      <w:r>
        <w:rPr>
          <w:color w:val="000000"/>
          <w:spacing w:val="0"/>
          <w:w w:val="100"/>
          <w:position w:val="0"/>
        </w:rPr>
        <w:t>分类列示</w:t>
      </w:r>
      <w:bookmarkEnd w:id="1591"/>
      <w:bookmarkEnd w:id="1592"/>
      <w:bookmarkEnd w:id="1595"/>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596" w:name="bookmark1596"/>
      <w:bookmarkStart w:id="1597" w:name="bookmark1597"/>
      <w:bookmarkStart w:id="1598" w:name="bookmark1598"/>
      <w:r>
        <w:rPr>
          <w:color w:val="000000"/>
          <w:spacing w:val="0"/>
          <w:w w:val="100"/>
          <w:position w:val="0"/>
        </w:rPr>
        <w:t>应付股利</w:t>
      </w:r>
      <w:bookmarkEnd w:id="1596"/>
      <w:bookmarkEnd w:id="1597"/>
      <w:bookmarkEnd w:id="1598"/>
    </w:p>
    <w:p>
      <w:pPr>
        <w:pStyle w:val="Style19"/>
        <w:keepNext/>
        <w:keepLines/>
        <w:widowControl w:val="0"/>
        <w:numPr>
          <w:ilvl w:val="0"/>
          <w:numId w:val="207"/>
        </w:numPr>
        <w:shd w:val="clear" w:color="auto" w:fill="auto"/>
        <w:tabs>
          <w:tab w:pos="430" w:val="left"/>
        </w:tabs>
        <w:bidi w:val="0"/>
        <w:spacing w:before="0" w:after="140" w:line="240" w:lineRule="auto"/>
        <w:ind w:left="0" w:right="0" w:firstLine="0"/>
        <w:jc w:val="left"/>
      </w:pPr>
      <w:bookmarkStart w:id="1596" w:name="bookmark1596"/>
      <w:bookmarkStart w:id="1597" w:name="bookmark1597"/>
      <w:bookmarkStart w:id="1599" w:name="bookmark1599"/>
      <w:bookmarkStart w:id="1600" w:name="bookmark1600"/>
      <w:bookmarkEnd w:id="1599"/>
      <w:r>
        <w:rPr>
          <w:color w:val="000000"/>
          <w:spacing w:val="0"/>
          <w:w w:val="100"/>
          <w:position w:val="0"/>
        </w:rPr>
        <w:t>.</w:t>
      </w:r>
      <w:r>
        <w:rPr>
          <w:color w:val="000000"/>
          <w:spacing w:val="0"/>
          <w:w w:val="100"/>
          <w:position w:val="0"/>
        </w:rPr>
        <w:t>分类列示</w:t>
      </w:r>
      <w:bookmarkEnd w:id="1596"/>
      <w:bookmarkEnd w:id="1597"/>
      <w:bookmarkEnd w:id="1600"/>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40" w:line="240" w:lineRule="auto"/>
        <w:ind w:left="0" w:right="0" w:firstLine="0"/>
        <w:jc w:val="left"/>
      </w:pPr>
      <w:bookmarkStart w:id="1601" w:name="bookmark1601"/>
      <w:bookmarkStart w:id="1602" w:name="bookmark1602"/>
      <w:bookmarkStart w:id="1603" w:name="bookmark1603"/>
      <w:r>
        <w:rPr>
          <w:color w:val="000000"/>
          <w:spacing w:val="0"/>
          <w:w w:val="100"/>
          <w:position w:val="0"/>
        </w:rPr>
        <w:t>其他应付款</w:t>
      </w:r>
      <w:bookmarkEnd w:id="1601"/>
      <w:bookmarkEnd w:id="1602"/>
      <w:bookmarkEnd w:id="1603"/>
    </w:p>
    <w:p>
      <w:pPr>
        <w:pStyle w:val="Style19"/>
        <w:keepNext/>
        <w:keepLines/>
        <w:widowControl w:val="0"/>
        <w:numPr>
          <w:ilvl w:val="0"/>
          <w:numId w:val="209"/>
        </w:numPr>
        <w:shd w:val="clear" w:color="auto" w:fill="auto"/>
        <w:bidi w:val="0"/>
        <w:spacing w:before="0" w:after="140" w:line="240" w:lineRule="auto"/>
        <w:ind w:left="0" w:right="0" w:firstLine="0"/>
        <w:jc w:val="left"/>
      </w:pPr>
      <w:bookmarkStart w:id="1601" w:name="bookmark1601"/>
      <w:bookmarkStart w:id="1602" w:name="bookmark1602"/>
      <w:bookmarkStart w:id="1604" w:name="bookmark1604"/>
      <w:bookmarkStart w:id="1605" w:name="bookmark1605"/>
      <w:bookmarkEnd w:id="1604"/>
      <w:r>
        <w:rPr>
          <w:color w:val="000000"/>
          <w:spacing w:val="0"/>
          <w:w w:val="100"/>
          <w:position w:val="0"/>
        </w:rPr>
        <w:t>.</w:t>
      </w:r>
      <w:r>
        <w:rPr>
          <w:color w:val="000000"/>
          <w:spacing w:val="0"/>
          <w:w w:val="100"/>
          <w:position w:val="0"/>
        </w:rPr>
        <w:t>按款项性质列示其他应付款</w:t>
      </w:r>
      <w:bookmarkEnd w:id="1601"/>
      <w:bookmarkEnd w:id="1602"/>
      <w:bookmarkEnd w:id="160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代扣代缴社保公积金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643,312.59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1,537, </w:t>
            </w:r>
            <w:r>
              <w:rPr>
                <w:color w:val="000000"/>
                <w:spacing w:val="0"/>
                <w:w w:val="100"/>
                <w:position w:val="0"/>
                <w:sz w:val="18"/>
                <w:szCs w:val="18"/>
              </w:rPr>
              <w:t xml:space="preserve">760. </w:t>
            </w:r>
            <w:r>
              <w:rPr>
                <w:color w:val="000000"/>
                <w:spacing w:val="0"/>
                <w:w w:val="100"/>
                <w:position w:val="0"/>
                <w:sz w:val="18"/>
                <w:szCs w:val="18"/>
              </w:rPr>
              <w:t>08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26,898,868.90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22,878,854.85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1,033,852.09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675,684.16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28,576,033.58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25,092,299.09</w:t>
            </w:r>
          </w:p>
        </w:tc>
      </w:tr>
    </w:tbl>
    <w:p>
      <w:pPr>
        <w:widowControl w:val="0"/>
        <w:spacing w:after="59" w:line="1" w:lineRule="exact"/>
      </w:pPr>
    </w:p>
    <w:p>
      <w:pPr>
        <w:pStyle w:val="Style19"/>
        <w:keepNext/>
        <w:keepLines/>
        <w:widowControl w:val="0"/>
        <w:numPr>
          <w:ilvl w:val="0"/>
          <w:numId w:val="209"/>
        </w:numPr>
        <w:shd w:val="clear" w:color="auto" w:fill="auto"/>
        <w:bidi w:val="0"/>
        <w:spacing w:before="0" w:after="140" w:line="240" w:lineRule="auto"/>
        <w:ind w:left="0" w:right="0" w:firstLine="0"/>
        <w:jc w:val="left"/>
      </w:pPr>
      <w:bookmarkStart w:id="1606" w:name="bookmark1606"/>
      <w:bookmarkStart w:id="1607" w:name="bookmark1607"/>
      <w:bookmarkStart w:id="1608" w:name="bookmark1608"/>
      <w:bookmarkStart w:id="1609" w:name="bookmark1609"/>
      <w:bookmarkEnd w:id="1608"/>
      <w:r>
        <w:rPr>
          <w:color w:val="000000"/>
          <w:spacing w:val="0"/>
          <w:w w:val="100"/>
          <w:position w:val="0"/>
        </w:rPr>
        <w:t>.</w:t>
      </w:r>
      <w:r>
        <w:rPr>
          <w:color w:val="000000"/>
          <w:spacing w:val="0"/>
          <w:w w:val="100"/>
          <w:position w:val="0"/>
        </w:rPr>
        <w:t>账龄超过1年的重要其他应付款</w:t>
      </w:r>
      <w:bookmarkEnd w:id="1606"/>
      <w:bookmarkEnd w:id="1607"/>
      <w:bookmarkEnd w:id="160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24"/>
        <w:gridCol w:w="2270"/>
        <w:gridCol w:w="256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pPr>
            <w:r>
              <w:rPr>
                <w:color w:val="000000"/>
                <w:spacing w:val="0"/>
                <w:w w:val="100"/>
                <w:position w:val="0"/>
              </w:rPr>
              <w:t>未偿还或结转的原因</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重庆概方科技有限公司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成都中讯创新科技股份有限公司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bl>
    <w:p>
      <w:pPr>
        <w:sectPr>
          <w:headerReference w:type="default" r:id="rId55"/>
          <w:footerReference w:type="default" r:id="rId56"/>
          <w:footnotePr>
            <w:pos w:val="pageBottom"/>
            <w:numFmt w:val="decimal"/>
            <w:numRestart w:val="continuous"/>
          </w:footnotePr>
          <w:pgSz w:w="11900" w:h="16840"/>
          <w:pgMar w:top="1259" w:right="1659" w:bottom="1627" w:left="1139" w:header="0" w:footer="3" w:gutter="0"/>
          <w:cols w:space="720"/>
          <w:noEndnote/>
          <w:rtlGutter w:val="0"/>
          <w:docGrid w:linePitch="360"/>
        </w:sectPr>
      </w:pPr>
    </w:p>
    <w:tbl>
      <w:tblPr>
        <w:tblOverlap w:val="never"/>
        <w:jc w:val="center"/>
        <w:tblLayout w:type="fixed"/>
      </w:tblPr>
      <w:tblGrid>
        <w:gridCol w:w="4224"/>
        <w:gridCol w:w="2270"/>
        <w:gridCol w:w="256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广州圆祥网络科技有限公司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南京优之杰科技资讯有限公司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保证金未到期</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39" w:line="1" w:lineRule="exact"/>
      </w:pPr>
    </w:p>
    <w:p>
      <w:pPr>
        <w:pStyle w:val="Style19"/>
        <w:keepNext/>
        <w:keepLines/>
        <w:widowControl w:val="0"/>
        <w:numPr>
          <w:ilvl w:val="0"/>
          <w:numId w:val="211"/>
        </w:numPr>
        <w:shd w:val="clear" w:color="auto" w:fill="auto"/>
        <w:tabs>
          <w:tab w:pos="454" w:val="left"/>
        </w:tabs>
        <w:bidi w:val="0"/>
        <w:spacing w:before="0" w:after="140" w:line="240" w:lineRule="auto"/>
        <w:ind w:left="0" w:right="0" w:firstLine="0"/>
        <w:jc w:val="left"/>
      </w:pPr>
      <w:bookmarkStart w:id="1610" w:name="bookmark1610"/>
      <w:bookmarkStart w:id="1611" w:name="bookmark1611"/>
      <w:bookmarkStart w:id="1612" w:name="bookmark1612"/>
      <w:bookmarkStart w:id="1613" w:name="bookmark1613"/>
      <w:bookmarkEnd w:id="1612"/>
      <w:r>
        <w:rPr>
          <w:color w:val="000000"/>
          <w:spacing w:val="0"/>
          <w:w w:val="100"/>
          <w:position w:val="0"/>
        </w:rPr>
        <w:t>持有待售负债</w:t>
      </w:r>
      <w:bookmarkEnd w:id="1610"/>
      <w:bookmarkEnd w:id="1611"/>
      <w:bookmarkEnd w:id="1613"/>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13"/>
        </w:numPr>
        <w:shd w:val="clear" w:color="auto" w:fill="auto"/>
        <w:tabs>
          <w:tab w:pos="450" w:val="left"/>
        </w:tabs>
        <w:bidi w:val="0"/>
        <w:spacing w:before="0" w:after="140" w:line="240" w:lineRule="auto"/>
        <w:ind w:left="0" w:right="0" w:firstLine="0"/>
        <w:jc w:val="left"/>
      </w:pPr>
      <w:bookmarkStart w:id="1614" w:name="bookmark1614"/>
      <w:bookmarkStart w:id="1615" w:name="bookmark1615"/>
      <w:bookmarkStart w:id="1616" w:name="bookmark1616"/>
      <w:bookmarkStart w:id="1617" w:name="bookmark1617"/>
      <w:bookmarkEnd w:id="1616"/>
      <w:r>
        <w:rPr>
          <w:color w:val="000000"/>
          <w:spacing w:val="0"/>
          <w:w w:val="100"/>
          <w:position w:val="0"/>
        </w:rPr>
        <w:t>1年内到期的非流动负债</w:t>
      </w:r>
      <w:bookmarkEnd w:id="1614"/>
      <w:bookmarkEnd w:id="1615"/>
      <w:bookmarkEnd w:id="161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4"/>
        <w:gridCol w:w="3038"/>
        <w:gridCol w:w="3110"/>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70,000,000.00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730,000,000.00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年内到期的租赁负债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380,466.66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3,843, </w:t>
            </w:r>
            <w:r>
              <w:rPr>
                <w:color w:val="000000"/>
                <w:spacing w:val="0"/>
                <w:w w:val="100"/>
                <w:position w:val="0"/>
                <w:sz w:val="18"/>
                <w:szCs w:val="18"/>
              </w:rPr>
              <w:t xml:space="preserve">474. </w:t>
            </w:r>
            <w:r>
              <w:rPr>
                <w:color w:val="000000"/>
                <w:spacing w:val="0"/>
                <w:w w:val="100"/>
                <w:position w:val="0"/>
                <w:sz w:val="18"/>
                <w:szCs w:val="18"/>
              </w:rPr>
              <w:t>13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 xml:space="preserve">70, 380, </w:t>
            </w:r>
            <w:r>
              <w:rPr>
                <w:color w:val="000000"/>
                <w:spacing w:val="0"/>
                <w:w w:val="100"/>
                <w:position w:val="0"/>
                <w:sz w:val="18"/>
                <w:szCs w:val="18"/>
              </w:rPr>
              <w:t xml:space="preserve">466.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20" w:right="0" w:firstLine="0"/>
              <w:jc w:val="left"/>
              <w:rPr>
                <w:sz w:val="18"/>
                <w:szCs w:val="18"/>
              </w:rPr>
            </w:pPr>
            <w:r>
              <w:rPr>
                <w:color w:val="000000"/>
                <w:spacing w:val="0"/>
                <w:w w:val="100"/>
                <w:position w:val="0"/>
                <w:sz w:val="18"/>
                <w:szCs w:val="18"/>
              </w:rPr>
              <w:t>733,843,474.13</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日，公司向中国进出口银行借款</w:t>
      </w:r>
      <w:r>
        <w:rPr>
          <w:color w:val="000000"/>
          <w:spacing w:val="0"/>
          <w:w w:val="100"/>
          <w:position w:val="0"/>
          <w:sz w:val="18"/>
          <w:szCs w:val="18"/>
        </w:rPr>
        <w:t>70,000,000.00</w:t>
      </w:r>
      <w:r>
        <w:rPr>
          <w:color w:val="000000"/>
          <w:spacing w:val="0"/>
          <w:w w:val="100"/>
          <w:position w:val="0"/>
        </w:rPr>
        <w:t>元，借款期限为</w:t>
      </w:r>
      <w:r>
        <w:rPr>
          <w:color w:val="000000"/>
          <w:spacing w:val="0"/>
          <w:w w:val="100"/>
          <w:position w:val="0"/>
          <w:sz w:val="18"/>
          <w:szCs w:val="18"/>
        </w:rPr>
        <w:t>24</w:t>
      </w:r>
      <w:r>
        <w:rPr>
          <w:color w:val="000000"/>
          <w:spacing w:val="0"/>
          <w:w w:val="100"/>
          <w:position w:val="0"/>
        </w:rPr>
        <w:t>个月。</w:t>
      </w:r>
    </w:p>
    <w:p>
      <w:pPr>
        <w:pStyle w:val="Style19"/>
        <w:keepNext/>
        <w:keepLines/>
        <w:widowControl w:val="0"/>
        <w:numPr>
          <w:ilvl w:val="0"/>
          <w:numId w:val="213"/>
        </w:numPr>
        <w:shd w:val="clear" w:color="auto" w:fill="auto"/>
        <w:bidi w:val="0"/>
        <w:spacing w:before="0" w:after="140" w:line="240" w:lineRule="auto"/>
        <w:ind w:left="0" w:right="0" w:firstLine="0"/>
        <w:jc w:val="left"/>
      </w:pPr>
      <w:bookmarkStart w:id="1618" w:name="bookmark1618"/>
      <w:bookmarkStart w:id="1619" w:name="bookmark1619"/>
      <w:bookmarkStart w:id="1620" w:name="bookmark1620"/>
      <w:bookmarkStart w:id="1621" w:name="bookmark1621"/>
      <w:bookmarkEnd w:id="1620"/>
      <w:r>
        <w:rPr>
          <w:color w:val="000000"/>
          <w:spacing w:val="0"/>
          <w:w w:val="100"/>
          <w:position w:val="0"/>
        </w:rPr>
        <w:t>其他流动负债</w:t>
      </w:r>
      <w:bookmarkEnd w:id="1618"/>
      <w:bookmarkEnd w:id="1619"/>
      <w:bookmarkEnd w:id="162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其他流动负债情况</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120"/>
        <w:gridCol w:w="313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170,733,629.22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146,451,366.36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170,733,629.22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146,451,366.36</w:t>
            </w:r>
          </w:p>
        </w:tc>
      </w:tr>
    </w:tbl>
    <w:p>
      <w:pPr>
        <w:widowControl w:val="0"/>
        <w:spacing w:after="239" w:line="1" w:lineRule="exact"/>
      </w:pPr>
    </w:p>
    <w:p>
      <w:pPr>
        <w:pStyle w:val="Style5"/>
        <w:keepNext w:val="0"/>
        <w:keepLines w:val="0"/>
        <w:widowControl w:val="0"/>
        <w:shd w:val="clear" w:color="auto" w:fill="auto"/>
        <w:bidi w:val="0"/>
        <w:spacing w:before="0" w:after="60" w:line="331" w:lineRule="exact"/>
        <w:ind w:left="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 其他说明：</w:t>
      </w:r>
    </w:p>
    <w:p>
      <w:pPr>
        <w:pStyle w:val="Style5"/>
        <w:keepNext w:val="0"/>
        <w:keepLines w:val="0"/>
        <w:widowControl w:val="0"/>
        <w:shd w:val="clear" w:color="auto" w:fill="auto"/>
        <w:bidi w:val="0"/>
        <w:spacing w:before="0" w:after="48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15"/>
        </w:numPr>
        <w:shd w:val="clear" w:color="auto" w:fill="auto"/>
        <w:bidi w:val="0"/>
        <w:spacing w:before="0" w:after="140" w:line="240" w:lineRule="auto"/>
        <w:ind w:left="0" w:right="0" w:firstLine="0"/>
        <w:jc w:val="left"/>
      </w:pPr>
      <w:bookmarkStart w:id="1622" w:name="bookmark1622"/>
      <w:bookmarkStart w:id="1623" w:name="bookmark1623"/>
      <w:bookmarkStart w:id="1624" w:name="bookmark1624"/>
      <w:bookmarkStart w:id="1625" w:name="bookmark1625"/>
      <w:bookmarkEnd w:id="1624"/>
      <w:r>
        <w:rPr>
          <w:color w:val="000000"/>
          <w:spacing w:val="0"/>
          <w:w w:val="100"/>
          <w:position w:val="0"/>
        </w:rPr>
        <w:t>长期借款</w:t>
      </w:r>
      <w:bookmarkEnd w:id="1622"/>
      <w:bookmarkEnd w:id="1623"/>
      <w:bookmarkEnd w:id="1625"/>
    </w:p>
    <w:p>
      <w:pPr>
        <w:pStyle w:val="Style19"/>
        <w:keepNext/>
        <w:keepLines/>
        <w:widowControl w:val="0"/>
        <w:numPr>
          <w:ilvl w:val="0"/>
          <w:numId w:val="217"/>
        </w:numPr>
        <w:shd w:val="clear" w:color="auto" w:fill="auto"/>
        <w:bidi w:val="0"/>
        <w:spacing w:before="0" w:after="140" w:line="240" w:lineRule="auto"/>
        <w:ind w:left="0" w:right="0" w:firstLine="0"/>
        <w:jc w:val="left"/>
      </w:pPr>
      <w:bookmarkStart w:id="1622" w:name="bookmark1622"/>
      <w:bookmarkStart w:id="1623" w:name="bookmark1623"/>
      <w:bookmarkStart w:id="1626" w:name="bookmark1626"/>
      <w:bookmarkStart w:id="1627" w:name="bookmark1627"/>
      <w:bookmarkEnd w:id="1626"/>
      <w:r>
        <w:rPr>
          <w:color w:val="000000"/>
          <w:spacing w:val="0"/>
          <w:w w:val="100"/>
          <w:position w:val="0"/>
        </w:rPr>
        <w:t>.</w:t>
      </w:r>
      <w:r>
        <w:rPr>
          <w:color w:val="000000"/>
          <w:spacing w:val="0"/>
          <w:w w:val="100"/>
          <w:position w:val="0"/>
        </w:rPr>
        <w:t>长期借款分类</w:t>
      </w:r>
      <w:bookmarkEnd w:id="1622"/>
      <w:bookmarkEnd w:id="1623"/>
      <w:bookmarkEnd w:id="1627"/>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058"/>
        <w:gridCol w:w="3053"/>
        <w:gridCol w:w="295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70,000,000.00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500,000,000.00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70,000,000.00</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长期借款分类的说明：</w:t>
      </w:r>
    </w:p>
    <w:p>
      <w:pPr>
        <w:pStyle w:val="Style25"/>
        <w:keepNext w:val="0"/>
        <w:keepLines w:val="0"/>
        <w:widowControl w:val="0"/>
        <w:numPr>
          <w:ilvl w:val="0"/>
          <w:numId w:val="219"/>
        </w:numPr>
        <w:shd w:val="clear" w:color="auto" w:fill="auto"/>
        <w:tabs>
          <w:tab w:pos="398" w:val="left"/>
        </w:tabs>
        <w:bidi w:val="0"/>
        <w:spacing w:before="0" w:after="0" w:line="240" w:lineRule="auto"/>
        <w:ind w:left="96"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日，公司向中国进出口银行借款</w:t>
      </w:r>
      <w:r>
        <w:rPr>
          <w:color w:val="000000"/>
          <w:spacing w:val="0"/>
          <w:w w:val="100"/>
          <w:position w:val="0"/>
          <w:sz w:val="18"/>
          <w:szCs w:val="18"/>
        </w:rPr>
        <w:t>300,000,000.00</w:t>
      </w:r>
      <w:r>
        <w:rPr>
          <w:color w:val="000000"/>
          <w:spacing w:val="0"/>
          <w:w w:val="100"/>
          <w:position w:val="0"/>
        </w:rPr>
        <w:t>元，借款期限为</w:t>
      </w:r>
      <w:r>
        <w:rPr>
          <w:color w:val="000000"/>
          <w:spacing w:val="0"/>
          <w:w w:val="100"/>
          <w:position w:val="0"/>
          <w:sz w:val="18"/>
          <w:szCs w:val="18"/>
        </w:rPr>
        <w:t>24</w:t>
      </w:r>
      <w:r>
        <w:rPr>
          <w:color w:val="000000"/>
          <w:spacing w:val="0"/>
          <w:w w:val="100"/>
          <w:position w:val="0"/>
        </w:rPr>
        <w:t>个月。</w:t>
      </w:r>
    </w:p>
    <w:p>
      <w:pPr>
        <w:pStyle w:val="Style25"/>
        <w:keepNext w:val="0"/>
        <w:keepLines w:val="0"/>
        <w:widowControl w:val="0"/>
        <w:numPr>
          <w:ilvl w:val="0"/>
          <w:numId w:val="219"/>
        </w:numPr>
        <w:shd w:val="clear" w:color="auto" w:fill="auto"/>
        <w:tabs>
          <w:tab w:pos="413" w:val="left"/>
        </w:tabs>
        <w:bidi w:val="0"/>
        <w:spacing w:before="0" w:after="60" w:line="240" w:lineRule="auto"/>
        <w:ind w:left="96"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日，公司向中国进出口银行借款</w:t>
      </w:r>
      <w:r>
        <w:rPr>
          <w:color w:val="000000"/>
          <w:spacing w:val="0"/>
          <w:w w:val="100"/>
          <w:position w:val="0"/>
          <w:sz w:val="18"/>
          <w:szCs w:val="18"/>
        </w:rPr>
        <w:t>200,000,000.00</w:t>
      </w:r>
      <w:r>
        <w:rPr>
          <w:color w:val="000000"/>
          <w:spacing w:val="0"/>
          <w:w w:val="100"/>
          <w:position w:val="0"/>
        </w:rPr>
        <w:t>元，借款期限为</w:t>
      </w:r>
      <w:r>
        <w:rPr>
          <w:color w:val="000000"/>
          <w:spacing w:val="0"/>
          <w:w w:val="100"/>
          <w:position w:val="0"/>
          <w:sz w:val="18"/>
          <w:szCs w:val="18"/>
        </w:rPr>
        <w:t>24</w:t>
      </w:r>
      <w:r>
        <w:rPr>
          <w:color w:val="000000"/>
          <w:spacing w:val="0"/>
          <w:w w:val="100"/>
          <w:position w:val="0"/>
        </w:rPr>
        <w:t>个月。</w:t>
      </w:r>
    </w:p>
    <w:p>
      <w:pPr>
        <w:widowControl w:val="0"/>
        <w:spacing w:after="239" w:line="1" w:lineRule="exact"/>
      </w:pPr>
    </w:p>
    <w:p>
      <w:pPr>
        <w:pStyle w:val="Style5"/>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其他说明，包括利率区间: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1"/>
        </w:numPr>
        <w:shd w:val="clear" w:color="auto" w:fill="auto"/>
        <w:bidi w:val="0"/>
        <w:spacing w:before="0" w:after="100" w:line="278" w:lineRule="exact"/>
        <w:ind w:left="0" w:right="0" w:firstLine="0"/>
        <w:jc w:val="left"/>
      </w:pPr>
      <w:bookmarkStart w:id="1628" w:name="bookmark1628"/>
      <w:bookmarkStart w:id="1629" w:name="bookmark1629"/>
      <w:bookmarkStart w:id="1630" w:name="bookmark1630"/>
      <w:bookmarkStart w:id="1631" w:name="bookmark1631"/>
      <w:bookmarkEnd w:id="1630"/>
      <w:r>
        <w:rPr>
          <w:color w:val="000000"/>
          <w:spacing w:val="0"/>
          <w:w w:val="100"/>
          <w:position w:val="0"/>
        </w:rPr>
        <w:t>应付债券</w:t>
      </w:r>
      <w:bookmarkEnd w:id="1628"/>
      <w:bookmarkEnd w:id="1629"/>
      <w:bookmarkEnd w:id="1631"/>
    </w:p>
    <w:p>
      <w:pPr>
        <w:pStyle w:val="Style19"/>
        <w:keepNext/>
        <w:keepLines/>
        <w:widowControl w:val="0"/>
        <w:numPr>
          <w:ilvl w:val="0"/>
          <w:numId w:val="223"/>
        </w:numPr>
        <w:shd w:val="clear" w:color="auto" w:fill="auto"/>
        <w:bidi w:val="0"/>
        <w:spacing w:before="0" w:line="278" w:lineRule="exact"/>
        <w:ind w:left="0" w:right="0" w:firstLine="0"/>
        <w:jc w:val="left"/>
      </w:pPr>
      <w:bookmarkStart w:id="1628" w:name="bookmark1628"/>
      <w:bookmarkStart w:id="1629" w:name="bookmark1629"/>
      <w:bookmarkStart w:id="1632" w:name="bookmark1632"/>
      <w:bookmarkStart w:id="1633" w:name="bookmark1633"/>
      <w:bookmarkEnd w:id="1632"/>
      <w:r>
        <w:rPr>
          <w:color w:val="000000"/>
          <w:spacing w:val="0"/>
          <w:w w:val="100"/>
          <w:position w:val="0"/>
        </w:rPr>
        <w:t>.</w:t>
      </w:r>
      <w:r>
        <w:rPr>
          <w:color w:val="000000"/>
          <w:spacing w:val="0"/>
          <w:w w:val="100"/>
          <w:position w:val="0"/>
        </w:rPr>
        <w:t>应付债券</w:t>
      </w:r>
      <w:bookmarkEnd w:id="1628"/>
      <w:bookmarkEnd w:id="1629"/>
      <w:bookmarkEnd w:id="1633"/>
    </w:p>
    <w:p>
      <w:pPr>
        <w:pStyle w:val="Style5"/>
        <w:keepNext w:val="0"/>
        <w:keepLines w:val="0"/>
        <w:widowControl w:val="0"/>
        <w:shd w:val="clear" w:color="auto" w:fill="auto"/>
        <w:bidi w:val="0"/>
        <w:spacing w:before="0" w:after="6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62"/>
        <w:gridCol w:w="3077"/>
        <w:gridCol w:w="293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982,748,235.30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982,748,235.30</w:t>
            </w:r>
          </w:p>
        </w:tc>
      </w:tr>
    </w:tbl>
    <w:p>
      <w:pPr>
        <w:widowControl w:val="0"/>
        <w:spacing w:after="399" w:line="1" w:lineRule="exact"/>
      </w:pPr>
    </w:p>
    <w:p>
      <w:pPr>
        <w:pStyle w:val="Style19"/>
        <w:keepNext/>
        <w:keepLines/>
        <w:widowControl w:val="0"/>
        <w:numPr>
          <w:ilvl w:val="0"/>
          <w:numId w:val="223"/>
        </w:numPr>
        <w:shd w:val="clear" w:color="auto" w:fill="auto"/>
        <w:bidi w:val="0"/>
        <w:spacing w:before="0" w:after="140" w:line="240" w:lineRule="auto"/>
        <w:ind w:left="0" w:right="0" w:firstLine="0"/>
        <w:jc w:val="left"/>
      </w:pPr>
      <w:bookmarkStart w:id="1634" w:name="bookmark1634"/>
      <w:bookmarkStart w:id="1635" w:name="bookmark1635"/>
      <w:bookmarkStart w:id="1636" w:name="bookmark1636"/>
      <w:bookmarkStart w:id="1637" w:name="bookmark1637"/>
      <w:bookmarkEnd w:id="1636"/>
      <w:r>
        <w:rPr>
          <w:color w:val="000000"/>
          <w:spacing w:val="0"/>
          <w:w w:val="100"/>
          <w:position w:val="0"/>
        </w:rPr>
        <w:t>.</w:t>
      </w:r>
      <w:r>
        <w:rPr>
          <w:color w:val="000000"/>
          <w:spacing w:val="0"/>
          <w:w w:val="100"/>
          <w:position w:val="0"/>
        </w:rPr>
        <w:t>应付债券的增减变动：(不包括划分为金融负债的优先股、永续债等其他金融工具)</w:t>
      </w:r>
      <w:bookmarkEnd w:id="1634"/>
      <w:bookmarkEnd w:id="1635"/>
      <w:bookmarkEnd w:id="163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5"/>
        <w:gridCol w:w="677"/>
        <w:gridCol w:w="974"/>
        <w:gridCol w:w="466"/>
        <w:gridCol w:w="1426"/>
        <w:gridCol w:w="1277"/>
        <w:gridCol w:w="374"/>
        <w:gridCol w:w="413"/>
        <w:gridCol w:w="1200"/>
        <w:gridCol w:w="1277"/>
        <w:gridCol w:w="389"/>
      </w:tblGrid>
      <w:tr>
        <w:trPr>
          <w:trHeight w:val="219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债券</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面值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发行</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140" w:right="0" w:firstLine="20"/>
              <w:jc w:val="both"/>
              <w:rPr>
                <w:sz w:val="15"/>
                <w:szCs w:val="15"/>
              </w:rPr>
            </w:pPr>
            <w:r>
              <w:rPr>
                <w:color w:val="000000"/>
                <w:spacing w:val="0"/>
                <w:w w:val="100"/>
                <w:position w:val="0"/>
                <w:sz w:val="15"/>
                <w:szCs w:val="15"/>
              </w:rPr>
              <w:t>债 券 期 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发行</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期初</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5"/>
                <w:szCs w:val="15"/>
              </w:rPr>
            </w:pPr>
            <w:r>
              <w:rPr>
                <w:color w:val="000000"/>
                <w:spacing w:val="0"/>
                <w:w w:val="100"/>
                <w:position w:val="0"/>
                <w:sz w:val="15"/>
                <w:szCs w:val="15"/>
              </w:rPr>
              <w:t>本 期 发 行</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1" w:lineRule="exact"/>
              <w:ind w:left="0" w:right="0" w:firstLine="0"/>
              <w:jc w:val="left"/>
              <w:rPr>
                <w:sz w:val="15"/>
                <w:szCs w:val="15"/>
              </w:rPr>
            </w:pPr>
            <w:r>
              <w:rPr>
                <w:color w:val="000000"/>
                <w:spacing w:val="0"/>
                <w:w w:val="100"/>
                <w:position w:val="0"/>
                <w:sz w:val="15"/>
                <w:szCs w:val="15"/>
              </w:rPr>
              <w:t>按 面 值 计 提 利 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溢折价摊销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本期</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偿还</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5" w:lineRule="exact"/>
              <w:ind w:left="0" w:right="0" w:firstLine="0"/>
              <w:jc w:val="left"/>
              <w:rPr>
                <w:sz w:val="15"/>
                <w:szCs w:val="15"/>
              </w:rPr>
            </w:pPr>
            <w:r>
              <w:rPr>
                <w:color w:val="000000"/>
                <w:spacing w:val="0"/>
                <w:w w:val="100"/>
                <w:position w:val="0"/>
                <w:sz w:val="15"/>
                <w:szCs w:val="15"/>
              </w:rPr>
              <w:t>期</w:t>
            </w:r>
          </w:p>
          <w:p>
            <w:pPr>
              <w:pStyle w:val="Style28"/>
              <w:keepNext w:val="0"/>
              <w:keepLines w:val="0"/>
              <w:widowControl w:val="0"/>
              <w:shd w:val="clear" w:color="auto" w:fill="auto"/>
              <w:bidi w:val="0"/>
              <w:spacing w:before="0" w:after="0" w:line="305" w:lineRule="exact"/>
              <w:ind w:left="0" w:right="0" w:firstLine="0"/>
              <w:jc w:val="left"/>
              <w:rPr>
                <w:sz w:val="15"/>
                <w:szCs w:val="15"/>
              </w:rPr>
            </w:pPr>
            <w:r>
              <w:rPr>
                <w:color w:val="000000"/>
                <w:spacing w:val="0"/>
                <w:w w:val="100"/>
                <w:position w:val="0"/>
                <w:sz w:val="15"/>
                <w:szCs w:val="15"/>
              </w:rPr>
              <w:t>末 余 额</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5"/>
                <w:szCs w:val="15"/>
              </w:rPr>
            </w:pPr>
            <w:r>
              <w:rPr>
                <w:color w:val="000000"/>
                <w:spacing w:val="0"/>
                <w:w w:val="100"/>
                <w:position w:val="0"/>
                <w:sz w:val="15"/>
                <w:szCs w:val="15"/>
              </w:rPr>
              <w:t>可转 换公 司债 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2018. 08. </w:t>
            </w:r>
            <w:r>
              <w:rPr>
                <w:color w:val="000000"/>
                <w:spacing w:val="0"/>
                <w:w w:val="100"/>
                <w:position w:val="0"/>
                <w:sz w:val="12"/>
                <w:szCs w:val="12"/>
              </w:rPr>
              <w:t>06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260"/>
              <w:jc w:val="left"/>
              <w:rPr>
                <w:sz w:val="12"/>
                <w:szCs w:val="12"/>
              </w:rPr>
            </w:pPr>
            <w:r>
              <w:rPr>
                <w:color w:val="000000"/>
                <w:spacing w:val="0"/>
                <w:w w:val="100"/>
                <w:position w:val="0"/>
                <w:sz w:val="12"/>
                <w:szCs w:val="12"/>
              </w:rPr>
              <w:t>6</w:t>
            </w:r>
          </w:p>
          <w:p>
            <w:pPr>
              <w:pStyle w:val="Style28"/>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1,120, </w:t>
            </w:r>
            <w:r>
              <w:rPr>
                <w:color w:val="000000"/>
                <w:spacing w:val="0"/>
                <w:w w:val="100"/>
                <w:position w:val="0"/>
                <w:sz w:val="12"/>
                <w:szCs w:val="12"/>
              </w:rPr>
              <w:t xml:space="preserve">000,000. </w:t>
            </w: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982, 748, </w:t>
            </w:r>
            <w:r>
              <w:rPr>
                <w:color w:val="000000"/>
                <w:spacing w:val="0"/>
                <w:w w:val="100"/>
                <w:position w:val="0"/>
                <w:sz w:val="12"/>
                <w:szCs w:val="12"/>
              </w:rPr>
              <w:t>235.30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-7,910,615. </w:t>
            </w:r>
            <w:r>
              <w:rPr>
                <w:color w:val="000000"/>
                <w:spacing w:val="0"/>
                <w:w w:val="100"/>
                <w:position w:val="0"/>
                <w:sz w:val="12"/>
                <w:szCs w:val="12"/>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990, </w:t>
            </w:r>
            <w:r>
              <w:rPr>
                <w:color w:val="000000"/>
                <w:spacing w:val="0"/>
                <w:w w:val="100"/>
                <w:position w:val="0"/>
                <w:sz w:val="12"/>
                <w:szCs w:val="12"/>
              </w:rPr>
              <w:t xml:space="preserve">658,850. </w:t>
            </w:r>
            <w:r>
              <w:rPr>
                <w:color w:val="000000"/>
                <w:spacing w:val="0"/>
                <w:w w:val="100"/>
                <w:position w:val="0"/>
                <w:sz w:val="12"/>
                <w:szCs w:val="12"/>
              </w:rPr>
              <w:t>44</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1,120, </w:t>
            </w:r>
            <w:r>
              <w:rPr>
                <w:color w:val="000000"/>
                <w:spacing w:val="0"/>
                <w:w w:val="100"/>
                <w:position w:val="0"/>
                <w:sz w:val="12"/>
                <w:szCs w:val="12"/>
              </w:rPr>
              <w:t xml:space="preserve">000,000.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982, 748, </w:t>
            </w:r>
            <w:r>
              <w:rPr>
                <w:color w:val="000000"/>
                <w:spacing w:val="0"/>
                <w:w w:val="100"/>
                <w:position w:val="0"/>
                <w:sz w:val="12"/>
                <w:szCs w:val="12"/>
              </w:rPr>
              <w:t>235.30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-7,910,615. </w:t>
            </w:r>
            <w:r>
              <w:rPr>
                <w:color w:val="000000"/>
                <w:spacing w:val="0"/>
                <w:w w:val="100"/>
                <w:position w:val="0"/>
                <w:sz w:val="12"/>
                <w:szCs w:val="12"/>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990, </w:t>
            </w:r>
            <w:r>
              <w:rPr>
                <w:color w:val="000000"/>
                <w:spacing w:val="0"/>
                <w:w w:val="100"/>
                <w:position w:val="0"/>
                <w:sz w:val="12"/>
                <w:szCs w:val="12"/>
              </w:rPr>
              <w:t xml:space="preserve">658,850. </w:t>
            </w:r>
            <w:r>
              <w:rPr>
                <w:color w:val="000000"/>
                <w:spacing w:val="0"/>
                <w:w w:val="100"/>
                <w:position w:val="0"/>
                <w:sz w:val="12"/>
                <w:szCs w:val="12"/>
              </w:rPr>
              <w:t>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numPr>
          <w:ilvl w:val="0"/>
          <w:numId w:val="223"/>
        </w:numPr>
        <w:shd w:val="clear" w:color="auto" w:fill="auto"/>
        <w:bidi w:val="0"/>
        <w:spacing w:before="0" w:line="317" w:lineRule="exact"/>
        <w:ind w:left="0" w:right="0" w:firstLine="0"/>
        <w:jc w:val="left"/>
      </w:pPr>
      <w:bookmarkStart w:id="1638" w:name="bookmark1638"/>
      <w:bookmarkStart w:id="1639" w:name="bookmark1639"/>
      <w:bookmarkStart w:id="1640" w:name="bookmark1640"/>
      <w:bookmarkStart w:id="1641" w:name="bookmark1641"/>
      <w:bookmarkEnd w:id="1640"/>
      <w:r>
        <w:rPr>
          <w:color w:val="000000"/>
          <w:spacing w:val="0"/>
          <w:w w:val="100"/>
          <w:position w:val="0"/>
        </w:rPr>
        <w:t>.</w:t>
      </w:r>
      <w:r>
        <w:rPr>
          <w:color w:val="000000"/>
          <w:spacing w:val="0"/>
          <w:w w:val="100"/>
          <w:position w:val="0"/>
        </w:rPr>
        <w:t>可转换公司债券的转股条件、转股时间说明</w:t>
      </w:r>
      <w:bookmarkEnd w:id="1638"/>
      <w:bookmarkEnd w:id="1639"/>
      <w:bookmarkEnd w:id="1641"/>
    </w:p>
    <w:p>
      <w:pPr>
        <w:pStyle w:val="Style5"/>
        <w:keepNext w:val="0"/>
        <w:keepLines w:val="0"/>
        <w:widowControl w:val="0"/>
        <w:shd w:val="clear" w:color="auto" w:fill="auto"/>
        <w:bidi w:val="0"/>
        <w:spacing w:before="0" w:after="60" w:line="317"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5"/>
        <w:keepNext w:val="0"/>
        <w:keepLines w:val="0"/>
        <w:widowControl w:val="0"/>
        <w:shd w:val="clear" w:color="auto" w:fill="auto"/>
        <w:bidi w:val="0"/>
        <w:spacing w:before="0" w:after="420" w:line="317" w:lineRule="exact"/>
        <w:ind w:left="0" w:right="0" w:firstLine="0"/>
        <w:jc w:val="both"/>
      </w:pPr>
      <w:r>
        <w:rPr>
          <w:color w:val="000000"/>
          <w:spacing w:val="0"/>
          <w:w w:val="100"/>
          <w:position w:val="0"/>
        </w:rPr>
        <w:t>公司股票自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日连续三十个交易日内有十五个交易日收盘价格不 低于当期转股价格</w:t>
      </w:r>
      <w:r>
        <w:rPr>
          <w:color w:val="000000"/>
          <w:spacing w:val="0"/>
          <w:w w:val="100"/>
          <w:position w:val="0"/>
          <w:sz w:val="18"/>
          <w:szCs w:val="18"/>
        </w:rPr>
        <w:t>(36.53</w:t>
      </w:r>
      <w:r>
        <w:rPr>
          <w:color w:val="000000"/>
          <w:spacing w:val="0"/>
          <w:w w:val="100"/>
          <w:position w:val="0"/>
        </w:rPr>
        <w:t>元</w:t>
      </w:r>
      <w:r>
        <w:rPr>
          <w:color w:val="000000"/>
          <w:spacing w:val="0"/>
          <w:w w:val="100"/>
          <w:position w:val="0"/>
          <w:sz w:val="18"/>
          <w:szCs w:val="18"/>
        </w:rPr>
        <w:t>/</w:t>
      </w:r>
      <w:r>
        <w:rPr>
          <w:color w:val="000000"/>
          <w:spacing w:val="0"/>
          <w:w w:val="100"/>
          <w:position w:val="0"/>
        </w:rPr>
        <w:t>股)的</w:t>
      </w:r>
      <w:r>
        <w:rPr>
          <w:color w:val="000000"/>
          <w:spacing w:val="0"/>
          <w:w w:val="100"/>
          <w:position w:val="0"/>
          <w:sz w:val="18"/>
          <w:szCs w:val="18"/>
        </w:rPr>
        <w:t>130%</w:t>
      </w:r>
      <w:r>
        <w:rPr>
          <w:color w:val="000000"/>
          <w:spacing w:val="0"/>
          <w:w w:val="100"/>
          <w:position w:val="0"/>
        </w:rPr>
        <w:t>触发可转债的有条件赎回条件，经公司第三届董事会 第二十九次会议审议，同意公司行使可转债的赎回权，对赎回登记日(</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日)登记 </w:t>
      </w:r>
      <w:r>
        <w:rPr>
          <w:color w:val="000000"/>
          <w:spacing w:val="0"/>
          <w:w w:val="100"/>
          <w:position w:val="0"/>
        </w:rPr>
        <w:t>在册、未实施转股的“曙光转债”全部赎回，自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日起，“曙光转债”从上海证券 交易所摘牌(详见公告：</w:t>
      </w:r>
      <w:r>
        <w:rPr>
          <w:color w:val="000000"/>
          <w:spacing w:val="0"/>
          <w:w w:val="100"/>
          <w:position w:val="0"/>
          <w:sz w:val="18"/>
          <w:szCs w:val="18"/>
        </w:rPr>
        <w:t>2020-004</w:t>
      </w:r>
      <w:r>
        <w:rPr>
          <w:color w:val="000000"/>
          <w:spacing w:val="0"/>
          <w:w w:val="100"/>
          <w:position w:val="0"/>
        </w:rPr>
        <w:t>、</w:t>
      </w:r>
      <w:r>
        <w:rPr>
          <w:color w:val="000000"/>
          <w:spacing w:val="0"/>
          <w:w w:val="100"/>
          <w:position w:val="0"/>
          <w:sz w:val="18"/>
          <w:szCs w:val="18"/>
        </w:rPr>
        <w:t>2020-006)</w:t>
      </w:r>
      <w:r>
        <w:rPr>
          <w:color w:val="000000"/>
          <w:spacing w:val="0"/>
          <w:w w:val="100"/>
          <w:position w:val="0"/>
        </w:rPr>
        <w:t>。</w:t>
      </w:r>
    </w:p>
    <w:p>
      <w:pPr>
        <w:pStyle w:val="Style19"/>
        <w:keepNext/>
        <w:keepLines/>
        <w:widowControl w:val="0"/>
        <w:numPr>
          <w:ilvl w:val="0"/>
          <w:numId w:val="223"/>
        </w:numPr>
        <w:shd w:val="clear" w:color="auto" w:fill="auto"/>
        <w:bidi w:val="0"/>
        <w:spacing w:before="0"/>
        <w:ind w:left="0" w:right="0" w:firstLine="0"/>
        <w:jc w:val="left"/>
      </w:pPr>
      <w:bookmarkStart w:id="1642" w:name="bookmark1642"/>
      <w:bookmarkStart w:id="1643" w:name="bookmark1643"/>
      <w:bookmarkStart w:id="1644" w:name="bookmark1644"/>
      <w:bookmarkStart w:id="1645" w:name="bookmark1645"/>
      <w:bookmarkEnd w:id="1644"/>
      <w:r>
        <w:rPr>
          <w:color w:val="000000"/>
          <w:spacing w:val="0"/>
          <w:w w:val="100"/>
          <w:position w:val="0"/>
        </w:rPr>
        <w:t>.</w:t>
      </w:r>
      <w:r>
        <w:rPr>
          <w:color w:val="000000"/>
          <w:spacing w:val="0"/>
          <w:w w:val="100"/>
          <w:position w:val="0"/>
        </w:rPr>
        <w:t>划分为金融负债的其他金融工具说明</w:t>
      </w:r>
      <w:bookmarkEnd w:id="1642"/>
      <w:bookmarkEnd w:id="1643"/>
      <w:bookmarkEnd w:id="1645"/>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期末发行在外的优先股、永续债等其他金融工具基本情况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期末发行在外的优先股、永续债等金融工具变动情况表</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其他金融工具划分为金融负债的依据说明：</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50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5"/>
        </w:numPr>
        <w:shd w:val="clear" w:color="auto" w:fill="auto"/>
        <w:tabs>
          <w:tab w:pos="454" w:val="left"/>
        </w:tabs>
        <w:bidi w:val="0"/>
        <w:spacing w:before="0" w:after="0" w:line="302"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租赁负债</w:t>
      </w:r>
      <w:bookmarkEnd w:id="1646"/>
      <w:bookmarkEnd w:id="1647"/>
      <w:bookmarkEnd w:id="1649"/>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7"/>
        </w:numPr>
        <w:shd w:val="clear" w:color="auto" w:fill="auto"/>
        <w:tabs>
          <w:tab w:pos="454" w:val="left"/>
        </w:tabs>
        <w:bidi w:val="0"/>
        <w:spacing w:before="0"/>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长期应付款</w:t>
      </w:r>
      <w:bookmarkEnd w:id="1650"/>
      <w:bookmarkEnd w:id="1651"/>
      <w:bookmarkEnd w:id="1653"/>
    </w:p>
    <w:p>
      <w:pPr>
        <w:pStyle w:val="Style19"/>
        <w:keepNext/>
        <w:keepLines/>
        <w:widowControl w:val="0"/>
        <w:shd w:val="clear" w:color="auto" w:fill="auto"/>
        <w:bidi w:val="0"/>
        <w:spacing w:before="0"/>
        <w:ind w:left="0" w:right="0" w:firstLine="0"/>
        <w:jc w:val="left"/>
      </w:pPr>
      <w:bookmarkStart w:id="1650" w:name="bookmark1650"/>
      <w:bookmarkStart w:id="1651" w:name="bookmark1651"/>
      <w:bookmarkStart w:id="1654" w:name="bookmark1654"/>
      <w:r>
        <w:rPr>
          <w:color w:val="000000"/>
          <w:spacing w:val="0"/>
          <w:w w:val="100"/>
          <w:position w:val="0"/>
        </w:rPr>
        <w:t>项目列示</w:t>
      </w:r>
      <w:bookmarkEnd w:id="1650"/>
      <w:bookmarkEnd w:id="1651"/>
      <w:bookmarkEnd w:id="1654"/>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12"/>
        <w:gridCol w:w="2866"/>
        <w:gridCol w:w="288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1,859, 183, </w:t>
            </w:r>
            <w:r>
              <w:rPr>
                <w:color w:val="000000"/>
                <w:spacing w:val="0"/>
                <w:w w:val="100"/>
                <w:position w:val="0"/>
                <w:sz w:val="18"/>
                <w:szCs w:val="18"/>
              </w:rPr>
              <w:t xml:space="preserve">609.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80" w:right="0" w:firstLine="0"/>
              <w:jc w:val="both"/>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r>
    </w:tbl>
    <w:p>
      <w:pPr>
        <w:widowControl w:val="0"/>
        <w:spacing w:after="279" w:line="1" w:lineRule="exact"/>
      </w:pPr>
    </w:p>
    <w:p>
      <w:pPr>
        <w:pStyle w:val="Style5"/>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370" w:lineRule="exact"/>
        <w:ind w:left="0" w:right="0" w:firstLine="0"/>
        <w:jc w:val="left"/>
      </w:pPr>
      <w:r>
        <w:rPr>
          <w:b/>
          <w:bCs/>
          <w:color w:val="000000"/>
          <w:spacing w:val="0"/>
          <w:w w:val="100"/>
          <w:position w:val="0"/>
        </w:rPr>
        <w:t>长期应付款</w:t>
      </w:r>
    </w:p>
    <w:p>
      <w:pPr>
        <w:pStyle w:val="Style5"/>
        <w:keepNext w:val="0"/>
        <w:keepLines w:val="0"/>
        <w:widowControl w:val="0"/>
        <w:shd w:val="clear" w:color="auto" w:fill="auto"/>
        <w:bidi w:val="0"/>
        <w:spacing w:before="0" w:after="360" w:line="370" w:lineRule="exact"/>
        <w:ind w:left="0" w:right="0" w:firstLine="0"/>
        <w:jc w:val="left"/>
      </w:pPr>
      <w:r>
        <w:rPr>
          <w:b/>
          <w:bCs/>
          <w:color w:val="000000"/>
          <w:spacing w:val="0"/>
          <w:w w:val="100"/>
          <w:position w:val="0"/>
        </w:rPr>
        <w:t>(1).</w:t>
      </w:r>
      <w:r>
        <w:rPr>
          <w:b/>
          <w:bCs/>
          <w:color w:val="000000"/>
          <w:spacing w:val="0"/>
          <w:w w:val="100"/>
          <w:position w:val="0"/>
        </w:rPr>
        <w:t xml:space="preserve">按款项性质列示长期应付款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专项应付款</w:t>
      </w:r>
    </w:p>
    <w:p>
      <w:pPr>
        <w:pStyle w:val="Style25"/>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(2).</w:t>
      </w:r>
      <w:r>
        <w:rPr>
          <w:b/>
          <w:bCs/>
          <w:color w:val="000000"/>
          <w:spacing w:val="0"/>
          <w:w w:val="100"/>
          <w:position w:val="0"/>
        </w:rPr>
        <w:t>按款项性质列示专项应付款</w:t>
      </w:r>
    </w:p>
    <w:p>
      <w:pPr>
        <w:pStyle w:val="Style25"/>
        <w:keepNext w:val="0"/>
        <w:keepLines w:val="0"/>
        <w:widowControl w:val="0"/>
        <w:shd w:val="clear" w:color="auto" w:fill="auto"/>
        <w:bidi w:val="0"/>
        <w:spacing w:before="0" w:after="1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176"/>
        <w:gridCol w:w="1910"/>
        <w:gridCol w:w="1829"/>
        <w:gridCol w:w="1824"/>
        <w:gridCol w:w="1901"/>
        <w:gridCol w:w="437"/>
      </w:tblGrid>
      <w:tr>
        <w:trPr>
          <w:trHeight w:val="283" w:hRule="exact"/>
        </w:trPr>
        <w:tc>
          <w:tcPr>
            <w:gridSpan w:val="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gridSpan w:val="2"/>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■位：元 币种：人民币</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形 成 原 因</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57"/>
          <w:footerReference w:type="default" r:id="rId58"/>
          <w:headerReference w:type="first" r:id="rId59"/>
          <w:footerReference w:type="first" r:id="rId60"/>
          <w:footnotePr>
            <w:pos w:val="pageBottom"/>
            <w:numFmt w:val="decimal"/>
            <w:numRestart w:val="continuous"/>
          </w:footnotePr>
          <w:pgSz w:w="11900" w:h="16840"/>
          <w:pgMar w:top="1259" w:right="1659" w:bottom="1627" w:left="1139" w:header="0" w:footer="3" w:gutter="0"/>
          <w:cols w:space="720"/>
          <w:noEndnote/>
          <w:titlePg/>
          <w:rtlGutter w:val="0"/>
          <w:docGrid w:linePitch="360"/>
        </w:sectPr>
      </w:pPr>
    </w:p>
    <w:tbl>
      <w:tblPr>
        <w:tblOverlap w:val="never"/>
        <w:jc w:val="center"/>
        <w:tblLayout w:type="fixed"/>
      </w:tblPr>
      <w:tblGrid>
        <w:gridCol w:w="1176"/>
        <w:gridCol w:w="1910"/>
        <w:gridCol w:w="1829"/>
        <w:gridCol w:w="1824"/>
        <w:gridCol w:w="1901"/>
        <w:gridCol w:w="437"/>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1,108, 600,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1, 106, 600,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40, 900,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40, 900,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270, 326,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1,871,700.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147,300.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272, 050,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28, 770,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28, 770,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25, 500,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25, 500,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23, 939,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25, 439,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1,555,417,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9, 585,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1,565, 002,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141, 773,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 xml:space="preserve">3, 823,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169, 250,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9"/>
                <w:szCs w:val="19"/>
              </w:rPr>
              <w:t>项目</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其他小额 项目汇总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67, 205, </w:t>
            </w:r>
            <w:r>
              <w:rPr>
                <w:color w:val="000000"/>
                <w:spacing w:val="0"/>
                <w:w w:val="100"/>
                <w:position w:val="0"/>
                <w:sz w:val="18"/>
                <w:szCs w:val="18"/>
              </w:rPr>
              <w:t xml:space="preserve">960.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32, 058, </w:t>
            </w:r>
            <w:r>
              <w:rPr>
                <w:color w:val="000000"/>
                <w:spacing w:val="0"/>
                <w:w w:val="100"/>
                <w:position w:val="0"/>
                <w:sz w:val="18"/>
                <w:szCs w:val="18"/>
              </w:rPr>
              <w:t xml:space="preserve">249.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23, 090,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 xml:space="preserve">76, 173, </w:t>
            </w:r>
            <w:r>
              <w:rPr>
                <w:color w:val="000000"/>
                <w:spacing w:val="0"/>
                <w:w w:val="100"/>
                <w:position w:val="0"/>
                <w:sz w:val="18"/>
                <w:szCs w:val="18"/>
              </w:rPr>
              <w:t xml:space="preserve">909. </w:t>
            </w:r>
            <w:r>
              <w:rPr>
                <w:color w:val="000000"/>
                <w:spacing w:val="0"/>
                <w:w w:val="100"/>
                <w:position w:val="0"/>
                <w:sz w:val="18"/>
                <w:szCs w:val="18"/>
              </w:rPr>
              <w:t>43</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3,819, </w:t>
            </w:r>
            <w:r>
              <w:rPr>
                <w:color w:val="000000"/>
                <w:spacing w:val="0"/>
                <w:w w:val="100"/>
                <w:position w:val="0"/>
                <w:sz w:val="18"/>
                <w:szCs w:val="18"/>
              </w:rPr>
              <w:t xml:space="preserve">431,960.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1,335,814, </w:t>
            </w:r>
            <w:r>
              <w:rPr>
                <w:color w:val="000000"/>
                <w:spacing w:val="0"/>
                <w:w w:val="100"/>
                <w:position w:val="0"/>
                <w:sz w:val="18"/>
                <w:szCs w:val="18"/>
              </w:rPr>
              <w:t xml:space="preserve">949.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3, 296, 063,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1,859, </w:t>
            </w:r>
            <w:r>
              <w:rPr>
                <w:color w:val="000000"/>
                <w:spacing w:val="0"/>
                <w:w w:val="100"/>
                <w:position w:val="0"/>
                <w:sz w:val="18"/>
                <w:szCs w:val="18"/>
              </w:rPr>
              <w:t>183,609.43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100" w:line="240" w:lineRule="auto"/>
        <w:ind w:left="101"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101" w:right="0" w:firstLine="0"/>
        <w:jc w:val="left"/>
      </w:pPr>
      <w:r>
        <w:rPr>
          <w:color w:val="000000"/>
          <w:spacing w:val="0"/>
          <w:w w:val="100"/>
          <w:position w:val="0"/>
        </w:rPr>
        <w:t>无</w:t>
      </w:r>
    </w:p>
    <w:p>
      <w:pPr>
        <w:widowControl w:val="0"/>
        <w:spacing w:after="339" w:line="1" w:lineRule="exact"/>
      </w:pPr>
    </w:p>
    <w:p>
      <w:pPr>
        <w:pStyle w:val="Style19"/>
        <w:keepNext/>
        <w:keepLines/>
        <w:widowControl w:val="0"/>
        <w:numPr>
          <w:ilvl w:val="0"/>
          <w:numId w:val="227"/>
        </w:numPr>
        <w:shd w:val="clear" w:color="auto" w:fill="auto"/>
        <w:tabs>
          <w:tab w:pos="454" w:val="left"/>
        </w:tabs>
        <w:bidi w:val="0"/>
        <w:spacing w:before="0" w:after="140" w:line="240" w:lineRule="auto"/>
        <w:ind w:left="0" w:right="0" w:firstLine="0"/>
        <w:jc w:val="left"/>
      </w:pPr>
      <w:bookmarkStart w:id="1655" w:name="bookmark1655"/>
      <w:bookmarkStart w:id="1656" w:name="bookmark1656"/>
      <w:bookmarkStart w:id="1657" w:name="bookmark1657"/>
      <w:bookmarkStart w:id="1658" w:name="bookmark1658"/>
      <w:bookmarkEnd w:id="1657"/>
      <w:r>
        <w:rPr>
          <w:color w:val="000000"/>
          <w:spacing w:val="0"/>
          <w:w w:val="100"/>
          <w:position w:val="0"/>
        </w:rPr>
        <w:t>长期应付职工薪酬</w:t>
      </w:r>
      <w:bookmarkEnd w:id="1655"/>
      <w:bookmarkEnd w:id="1656"/>
      <w:bookmarkEnd w:id="1658"/>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7"/>
        </w:numPr>
        <w:shd w:val="clear" w:color="auto" w:fill="auto"/>
        <w:tabs>
          <w:tab w:pos="454" w:val="left"/>
        </w:tabs>
        <w:bidi w:val="0"/>
        <w:spacing w:before="0" w:after="140" w:line="240" w:lineRule="auto"/>
        <w:ind w:left="0" w:right="0" w:firstLine="0"/>
        <w:jc w:val="left"/>
      </w:pPr>
      <w:bookmarkStart w:id="1659" w:name="bookmark1659"/>
      <w:bookmarkStart w:id="1660" w:name="bookmark1660"/>
      <w:bookmarkStart w:id="1661" w:name="bookmark1661"/>
      <w:bookmarkStart w:id="1662" w:name="bookmark1662"/>
      <w:bookmarkEnd w:id="1661"/>
      <w:r>
        <w:rPr>
          <w:color w:val="000000"/>
          <w:spacing w:val="0"/>
          <w:w w:val="100"/>
          <w:position w:val="0"/>
        </w:rPr>
        <w:t>预计负债</w:t>
      </w:r>
      <w:bookmarkEnd w:id="1659"/>
      <w:bookmarkEnd w:id="1660"/>
      <w:bookmarkEnd w:id="166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70"/>
        <w:gridCol w:w="2266"/>
        <w:gridCol w:w="2266"/>
        <w:gridCol w:w="227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产品质量保证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50,719,089.58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53,128,380.07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0" w:right="0" w:firstLine="0"/>
              <w:jc w:val="center"/>
            </w:pPr>
            <w:r>
              <w:rPr>
                <w:color w:val="000000"/>
                <w:spacing w:val="0"/>
                <w:w w:val="100"/>
                <w:position w:val="0"/>
              </w:rPr>
              <w:t>计提产品质量保证金</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待执行的亏损合同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应付退货款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50,719,089.58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53,128,380.07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val="0"/>
        <w:keepLines w:val="0"/>
        <w:widowControl w:val="0"/>
        <w:shd w:val="clear" w:color="auto" w:fill="auto"/>
        <w:bidi w:val="0"/>
        <w:spacing w:before="0" w:after="0" w:line="365" w:lineRule="exact"/>
        <w:ind w:left="0" w:right="0" w:firstLine="0"/>
        <w:jc w:val="distribute"/>
      </w:pPr>
      <w:r>
        <w:rPr>
          <w:color w:val="000000"/>
          <w:spacing w:val="0"/>
          <w:w w:val="100"/>
          <w:position w:val="0"/>
        </w:rPr>
        <w:t>其他说明，包括重要预计负债的相关重要假设、估计说明: 无</w:t>
      </w:r>
    </w:p>
    <w:p>
      <w:pPr>
        <w:widowControl w:val="0"/>
        <w:spacing w:after="339" w:line="1" w:lineRule="exact"/>
      </w:pPr>
    </w:p>
    <w:p>
      <w:pPr>
        <w:pStyle w:val="Style19"/>
        <w:keepNext/>
        <w:keepLines/>
        <w:widowControl w:val="0"/>
        <w:numPr>
          <w:ilvl w:val="0"/>
          <w:numId w:val="227"/>
        </w:numPr>
        <w:shd w:val="clear" w:color="auto" w:fill="auto"/>
        <w:bidi w:val="0"/>
        <w:spacing w:before="0" w:after="140" w:line="240" w:lineRule="auto"/>
        <w:ind w:left="0" w:right="0" w:firstLine="0"/>
        <w:jc w:val="left"/>
      </w:pPr>
      <w:bookmarkStart w:id="1663" w:name="bookmark1663"/>
      <w:bookmarkStart w:id="1664" w:name="bookmark1664"/>
      <w:bookmarkStart w:id="1665" w:name="bookmark1665"/>
      <w:bookmarkStart w:id="1666" w:name="bookmark1666"/>
      <w:bookmarkEnd w:id="1665"/>
      <w:r>
        <w:rPr>
          <w:color w:val="000000"/>
          <w:spacing w:val="0"/>
          <w:w w:val="100"/>
          <w:position w:val="0"/>
        </w:rPr>
        <w:t>递延收益</w:t>
      </w:r>
      <w:bookmarkEnd w:id="1663"/>
      <w:bookmarkEnd w:id="1664"/>
      <w:bookmarkEnd w:id="166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递延收益情况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r>
        <w:br w:type="page"/>
      </w:r>
    </w:p>
    <w:tbl>
      <w:tblPr>
        <w:tblOverlap w:val="never"/>
        <w:jc w:val="center"/>
        <w:tblLayout w:type="fixed"/>
      </w:tblPr>
      <w:tblGrid>
        <w:gridCol w:w="1114"/>
        <w:gridCol w:w="1690"/>
        <w:gridCol w:w="1570"/>
        <w:gridCol w:w="1560"/>
        <w:gridCol w:w="1699"/>
        <w:gridCol w:w="1445"/>
      </w:tblGrid>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形成原因</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1,389, 885, </w:t>
            </w:r>
            <w:r>
              <w:rPr>
                <w:color w:val="000000"/>
                <w:spacing w:val="0"/>
                <w:w w:val="100"/>
                <w:position w:val="0"/>
                <w:sz w:val="16"/>
                <w:szCs w:val="16"/>
              </w:rPr>
              <w:t xml:space="preserve">428. </w:t>
            </w:r>
            <w:r>
              <w:rPr>
                <w:color w:val="000000"/>
                <w:spacing w:val="0"/>
                <w:w w:val="100"/>
                <w:position w:val="0"/>
                <w:sz w:val="16"/>
                <w:szCs w:val="16"/>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922, 647,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217, 528, </w:t>
            </w:r>
            <w:r>
              <w:rPr>
                <w:color w:val="000000"/>
                <w:spacing w:val="0"/>
                <w:w w:val="100"/>
                <w:position w:val="0"/>
                <w:sz w:val="16"/>
                <w:szCs w:val="16"/>
              </w:rPr>
              <w:t>184.41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2, 095, 004,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政府补助未摊</w:t>
            </w:r>
          </w:p>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销完毕</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递延收入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1,658,110.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1,658,110.54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1,391,543, </w:t>
            </w:r>
            <w:r>
              <w:rPr>
                <w:color w:val="000000"/>
                <w:spacing w:val="0"/>
                <w:w w:val="100"/>
                <w:position w:val="0"/>
                <w:sz w:val="16"/>
                <w:szCs w:val="16"/>
              </w:rPr>
              <w:t xml:space="preserve">539. </w:t>
            </w:r>
            <w:r>
              <w:rPr>
                <w:color w:val="000000"/>
                <w:spacing w:val="0"/>
                <w:w w:val="100"/>
                <w:position w:val="0"/>
                <w:sz w:val="16"/>
                <w:szCs w:val="16"/>
              </w:rPr>
              <w:t>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922, 647, </w:t>
            </w:r>
            <w:r>
              <w:rPr>
                <w:color w:val="000000"/>
                <w:spacing w:val="0"/>
                <w:w w:val="100"/>
                <w:position w:val="0"/>
                <w:sz w:val="16"/>
                <w:szCs w:val="16"/>
              </w:rPr>
              <w:t xml:space="preserve">096.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219, 186, </w:t>
            </w:r>
            <w:r>
              <w:rPr>
                <w:color w:val="000000"/>
                <w:spacing w:val="0"/>
                <w:w w:val="100"/>
                <w:position w:val="0"/>
                <w:sz w:val="16"/>
                <w:szCs w:val="16"/>
              </w:rPr>
              <w:t xml:space="preserve">294.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2, 095, 004, </w:t>
            </w:r>
            <w:r>
              <w:rPr>
                <w:color w:val="000000"/>
                <w:spacing w:val="0"/>
                <w:w w:val="100"/>
                <w:position w:val="0"/>
                <w:sz w:val="16"/>
                <w:szCs w:val="16"/>
              </w:rPr>
              <w:t xml:space="preserve">340. </w:t>
            </w:r>
            <w:r>
              <w:rPr>
                <w:color w:val="000000"/>
                <w:spacing w:val="0"/>
                <w:w w:val="100"/>
                <w:position w:val="0"/>
                <w:sz w:val="16"/>
                <w:szCs w:val="16"/>
              </w:rPr>
              <w:t>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9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涉及政府补助的项目：</w:t>
      </w: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397"/>
        <w:gridCol w:w="1416"/>
        <w:gridCol w:w="1277"/>
        <w:gridCol w:w="1133"/>
        <w:gridCol w:w="1277"/>
        <w:gridCol w:w="566"/>
        <w:gridCol w:w="1277"/>
        <w:gridCol w:w="734"/>
      </w:tblGrid>
      <w:tr>
        <w:trPr>
          <w:trHeight w:val="12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负债项目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本期新增补助金</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5"/>
                <w:szCs w:val="15"/>
              </w:rPr>
            </w:pPr>
            <w:r>
              <w:rPr>
                <w:color w:val="000000"/>
                <w:spacing w:val="0"/>
                <w:w w:val="100"/>
                <w:position w:val="0"/>
                <w:sz w:val="15"/>
                <w:szCs w:val="15"/>
              </w:rPr>
              <w:t>本期计入营业</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外收入金额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right"/>
              <w:rPr>
                <w:sz w:val="15"/>
                <w:szCs w:val="15"/>
              </w:rPr>
            </w:pPr>
            <w:r>
              <w:rPr>
                <w:color w:val="000000"/>
                <w:spacing w:val="0"/>
                <w:w w:val="100"/>
                <w:position w:val="0"/>
                <w:sz w:val="15"/>
                <w:szCs w:val="15"/>
              </w:rPr>
              <w:t>本期计入其他收</w:t>
            </w:r>
          </w:p>
          <w:p>
            <w:pPr>
              <w:pStyle w:val="Style28"/>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益金额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其他</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rPr>
                <w:sz w:val="15"/>
                <w:szCs w:val="15"/>
              </w:rPr>
            </w:pPr>
            <w:r>
              <w:rPr>
                <w:color w:val="000000"/>
                <w:spacing w:val="0"/>
                <w:w w:val="100"/>
                <w:position w:val="0"/>
                <w:sz w:val="15"/>
                <w:szCs w:val="15"/>
              </w:rPr>
              <w:t>与资产 相关/ 与收益 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天津产业基地员</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工公寓建设补贴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15, </w:t>
            </w:r>
            <w:r>
              <w:rPr>
                <w:color w:val="000000"/>
                <w:spacing w:val="0"/>
                <w:w w:val="100"/>
                <w:position w:val="0"/>
                <w:sz w:val="12"/>
                <w:szCs w:val="12"/>
              </w:rPr>
              <w:t>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15,000,000.00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共建曙光计算机</w:t>
            </w:r>
          </w:p>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天津产业基地财</w:t>
            </w:r>
          </w:p>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政补贴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1,426,309.01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38,119.68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1,388,189.33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rPr>
                <w:sz w:val="15"/>
                <w:szCs w:val="15"/>
              </w:rPr>
            </w:pPr>
            <w:r>
              <w:rPr>
                <w:color w:val="000000"/>
                <w:spacing w:val="0"/>
                <w:w w:val="100"/>
                <w:position w:val="0"/>
                <w:sz w:val="15"/>
                <w:szCs w:val="15"/>
              </w:rPr>
              <w:t>曙光自主高端服 务器研发及生产 线升级改造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 xml:space="preserve">22, 730, </w:t>
            </w:r>
            <w:r>
              <w:rPr>
                <w:color w:val="000000"/>
                <w:spacing w:val="0"/>
                <w:w w:val="100"/>
                <w:position w:val="0"/>
                <w:sz w:val="12"/>
                <w:szCs w:val="12"/>
              </w:rPr>
              <w:t xml:space="preserve">649. </w:t>
            </w:r>
            <w:r>
              <w:rPr>
                <w:color w:val="000000"/>
                <w:spacing w:val="0"/>
                <w:w w:val="100"/>
                <w:position w:val="0"/>
                <w:sz w:val="12"/>
                <w:szCs w:val="12"/>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5,499,999.96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17,230,649.53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企业技术中心创</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新能力建设项目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2,499,999.81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500,000.04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1,999,999.77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天津滨海新区产</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55,000,000.00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包头云计算中心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2,086,511.30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46,626.00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2,039,885.30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金寨云计算中心</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3,248,147.42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1,624,073.64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both"/>
              <w:rPr>
                <w:sz w:val="12"/>
                <w:szCs w:val="12"/>
              </w:rPr>
            </w:pPr>
            <w:r>
              <w:rPr>
                <w:color w:val="000000"/>
                <w:spacing w:val="0"/>
                <w:w w:val="100"/>
                <w:position w:val="0"/>
                <w:sz w:val="12"/>
                <w:szCs w:val="12"/>
              </w:rPr>
              <w:t>1,624,073.78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莱西经济开发区</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产业扶持资金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20,000,000.00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小额政府补助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2"/>
                <w:szCs w:val="12"/>
              </w:rPr>
            </w:pPr>
            <w:r>
              <w:rPr>
                <w:color w:val="000000"/>
                <w:spacing w:val="0"/>
                <w:w w:val="100"/>
                <w:position w:val="0"/>
                <w:sz w:val="12"/>
                <w:szCs w:val="12"/>
              </w:rPr>
              <w:t>592,000.00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580,000.00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盘锦产业发展资</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88,657,034.95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3,706,914.24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84,950,120.71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成都兴隆湖实验</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59,237,587.72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19,500,000.00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30,549,939.75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48,187,647.97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青岛产业扶持基</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100,000,000.00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与资产</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武汉临空港产业</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2"/>
                <w:szCs w:val="12"/>
              </w:rPr>
            </w:pPr>
            <w:r>
              <w:rPr>
                <w:color w:val="000000"/>
                <w:spacing w:val="0"/>
                <w:w w:val="100"/>
                <w:position w:val="0"/>
                <w:sz w:val="12"/>
                <w:szCs w:val="12"/>
              </w:rPr>
              <w:t>17,763,367.37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17,763,367.37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both"/>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相关</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成都政府产业扶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724, 400, </w:t>
            </w:r>
            <w:r>
              <w:rPr>
                <w:color w:val="000000"/>
                <w:spacing w:val="0"/>
                <w:w w:val="100"/>
                <w:position w:val="0"/>
                <w:sz w:val="12"/>
                <w:szCs w:val="12"/>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18, 260, </w:t>
            </w:r>
            <w:r>
              <w:rPr>
                <w:color w:val="000000"/>
                <w:spacing w:val="0"/>
                <w:w w:val="100"/>
                <w:position w:val="0"/>
                <w:sz w:val="12"/>
                <w:szCs w:val="12"/>
              </w:rPr>
              <w:t>251.52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 xml:space="preserve">706,139, </w:t>
            </w:r>
            <w:r>
              <w:rPr>
                <w:color w:val="000000"/>
                <w:spacing w:val="0"/>
                <w:w w:val="100"/>
                <w:position w:val="0"/>
                <w:sz w:val="12"/>
                <w:szCs w:val="12"/>
              </w:rPr>
              <w:t xml:space="preserve">748. </w:t>
            </w:r>
            <w:r>
              <w:rPr>
                <w:color w:val="000000"/>
                <w:spacing w:val="0"/>
                <w:w w:val="100"/>
                <w:position w:val="0"/>
                <w:sz w:val="12"/>
                <w:szCs w:val="12"/>
              </w:rPr>
              <w:t>48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与收益</w:t>
            </w:r>
          </w:p>
        </w:tc>
      </w:tr>
    </w:tbl>
    <w:p>
      <w:pPr>
        <w:spacing w:lineRule="exact" w:line="1"/>
        <w:rPr>
          <w:sz w:val="2"/>
          <w:szCs w:val="2"/>
        </w:rPr>
      </w:pPr>
      <w:r>
        <w:br w:type="page"/>
      </w:r>
    </w:p>
    <w:tbl>
      <w:tblPr>
        <w:tblOverlap w:val="never"/>
        <w:jc w:val="center"/>
        <w:tblLayout w:type="fixed"/>
      </w:tblPr>
      <w:tblGrid>
        <w:gridCol w:w="1397"/>
        <w:gridCol w:w="1416"/>
        <w:gridCol w:w="1277"/>
        <w:gridCol w:w="1133"/>
        <w:gridCol w:w="1277"/>
        <w:gridCol w:w="566"/>
        <w:gridCol w:w="1277"/>
        <w:gridCol w:w="73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持基金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江宁经开区产业</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发展扶持资金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 xml:space="preserve">302, </w:t>
            </w:r>
            <w:r>
              <w:rPr>
                <w:color w:val="000000"/>
                <w:spacing w:val="0"/>
                <w:w w:val="100"/>
                <w:position w:val="0"/>
                <w:sz w:val="12"/>
                <w:szCs w:val="12"/>
              </w:rPr>
              <w:t xml:space="preserve">745,145. </w:t>
            </w:r>
            <w:r>
              <w:rPr>
                <w:color w:val="000000"/>
                <w:spacing w:val="0"/>
                <w:w w:val="100"/>
                <w:position w:val="0"/>
                <w:sz w:val="12"/>
                <w:szCs w:val="12"/>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36,901,731.59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265,843,413.57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省级新兴产业发</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 xml:space="preserve">6, 300, </w:t>
            </w:r>
            <w:r>
              <w:rPr>
                <w:color w:val="000000"/>
                <w:spacing w:val="0"/>
                <w:w w:val="100"/>
                <w:position w:val="0"/>
                <w:sz w:val="12"/>
                <w:szCs w:val="12"/>
              </w:rPr>
              <w:t xml:space="preserve">000. </w:t>
            </w:r>
            <w:r>
              <w:rPr>
                <w:color w:val="000000"/>
                <w:spacing w:val="0"/>
                <w:w w:val="100"/>
                <w:position w:val="0"/>
                <w:sz w:val="12"/>
                <w:szCs w:val="12"/>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94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南京市江宁区财</w:t>
            </w:r>
          </w:p>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政局转型升级专</w:t>
            </w:r>
          </w:p>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项基金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青岛产业扶持基</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2"/>
                <w:szCs w:val="12"/>
              </w:rPr>
            </w:pPr>
            <w:r>
              <w:rPr>
                <w:color w:val="000000"/>
                <w:spacing w:val="0"/>
                <w:w w:val="100"/>
                <w:position w:val="0"/>
                <w:sz w:val="12"/>
                <w:szCs w:val="12"/>
              </w:rPr>
              <w:t>863,792,354.14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2"/>
                <w:szCs w:val="12"/>
              </w:rPr>
            </w:pPr>
            <w:r>
              <w:rPr>
                <w:color w:val="000000"/>
                <w:spacing w:val="0"/>
                <w:w w:val="100"/>
                <w:position w:val="0"/>
                <w:sz w:val="12"/>
                <w:szCs w:val="12"/>
              </w:rPr>
              <w:t>3,594,096.00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2"/>
                <w:szCs w:val="12"/>
              </w:rPr>
            </w:pPr>
            <w:r>
              <w:rPr>
                <w:color w:val="000000"/>
                <w:spacing w:val="0"/>
                <w:w w:val="100"/>
                <w:position w:val="0"/>
                <w:sz w:val="12"/>
                <w:szCs w:val="12"/>
              </w:rPr>
              <w:t>93,931,337.58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773,455,112.56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小额政府补贴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1,806,322.55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rPr>
                <w:sz w:val="12"/>
                <w:szCs w:val="12"/>
              </w:rPr>
            </w:pPr>
            <w:r>
              <w:rPr>
                <w:color w:val="000000"/>
                <w:spacing w:val="0"/>
                <w:w w:val="100"/>
                <w:position w:val="0"/>
                <w:sz w:val="12"/>
                <w:szCs w:val="12"/>
              </w:rPr>
              <w:t>153,000.00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393,823.04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1,565,499.51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left"/>
              <w:rPr>
                <w:sz w:val="15"/>
                <w:szCs w:val="15"/>
              </w:rPr>
            </w:pPr>
            <w:r>
              <w:rPr>
                <w:color w:val="000000"/>
                <w:spacing w:val="0"/>
                <w:w w:val="100"/>
                <w:position w:val="0"/>
                <w:sz w:val="15"/>
                <w:szCs w:val="15"/>
              </w:rPr>
              <w:t>与收益</w:t>
            </w:r>
          </w:p>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相关</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160"/>
              <w:jc w:val="left"/>
              <w:rPr>
                <w:sz w:val="12"/>
                <w:szCs w:val="12"/>
              </w:rPr>
            </w:pPr>
            <w:r>
              <w:rPr>
                <w:color w:val="000000"/>
                <w:spacing w:val="0"/>
                <w:w w:val="100"/>
                <w:position w:val="0"/>
                <w:sz w:val="12"/>
                <w:szCs w:val="12"/>
              </w:rPr>
              <w:t xml:space="preserve">1, 389, 885, </w:t>
            </w:r>
            <w:r>
              <w:rPr>
                <w:color w:val="000000"/>
                <w:spacing w:val="0"/>
                <w:w w:val="100"/>
                <w:position w:val="0"/>
                <w:sz w:val="12"/>
                <w:szCs w:val="12"/>
              </w:rPr>
              <w:t xml:space="preserve">428. </w:t>
            </w:r>
            <w:r>
              <w:rPr>
                <w:color w:val="000000"/>
                <w:spacing w:val="0"/>
                <w:w w:val="100"/>
                <w:position w:val="0"/>
                <w:sz w:val="12"/>
                <w:szCs w:val="12"/>
              </w:rPr>
              <w:t>9</w:t>
            </w:r>
          </w:p>
          <w:p>
            <w:pPr>
              <w:pStyle w:val="Style28"/>
              <w:keepNext w:val="0"/>
              <w:keepLines w:val="0"/>
              <w:widowControl w:val="0"/>
              <w:shd w:val="clear" w:color="auto" w:fill="auto"/>
              <w:bidi w:val="0"/>
              <w:spacing w:before="0" w:after="0" w:line="240" w:lineRule="auto"/>
              <w:ind w:left="1220" w:right="0" w:firstLine="0"/>
              <w:jc w:val="left"/>
              <w:rPr>
                <w:sz w:val="12"/>
                <w:szCs w:val="12"/>
              </w:rPr>
            </w:pPr>
            <w:r>
              <w:rPr>
                <w:color w:val="000000"/>
                <w:spacing w:val="0"/>
                <w:w w:val="100"/>
                <w:position w:val="0"/>
                <w:sz w:val="12"/>
                <w:szCs w:val="12"/>
              </w:rPr>
              <w:t>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922,647,096.00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1, 636, </w:t>
            </w:r>
            <w:r>
              <w:rPr>
                <w:color w:val="000000"/>
                <w:spacing w:val="0"/>
                <w:w w:val="100"/>
                <w:position w:val="0"/>
                <w:sz w:val="12"/>
                <w:szCs w:val="12"/>
              </w:rPr>
              <w:t xml:space="preserve">073. </w:t>
            </w:r>
            <w:r>
              <w:rPr>
                <w:color w:val="000000"/>
                <w:spacing w:val="0"/>
                <w:w w:val="100"/>
                <w:position w:val="0"/>
                <w:sz w:val="12"/>
                <w:szCs w:val="12"/>
              </w:rPr>
              <w:t>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 xml:space="preserve">215, </w:t>
            </w:r>
            <w:r>
              <w:rPr>
                <w:color w:val="000000"/>
                <w:spacing w:val="0"/>
                <w:w w:val="100"/>
                <w:position w:val="0"/>
                <w:sz w:val="12"/>
                <w:szCs w:val="12"/>
              </w:rPr>
              <w:t xml:space="preserve">892,110. </w:t>
            </w:r>
            <w:r>
              <w:rPr>
                <w:color w:val="000000"/>
                <w:spacing w:val="0"/>
                <w:w w:val="100"/>
                <w:position w:val="0"/>
                <w:sz w:val="12"/>
                <w:szCs w:val="12"/>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160" w:line="240" w:lineRule="auto"/>
              <w:ind w:left="0" w:right="0" w:firstLine="0"/>
              <w:jc w:val="left"/>
              <w:rPr>
                <w:sz w:val="12"/>
                <w:szCs w:val="12"/>
              </w:rPr>
            </w:pPr>
            <w:r>
              <w:rPr>
                <w:color w:val="000000"/>
                <w:spacing w:val="0"/>
                <w:w w:val="100"/>
                <w:position w:val="0"/>
                <w:sz w:val="12"/>
                <w:szCs w:val="12"/>
              </w:rPr>
              <w:t>2,095,004,340.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其他说明: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7"/>
        </w:numPr>
        <w:shd w:val="clear" w:color="auto" w:fill="auto"/>
        <w:bidi w:val="0"/>
        <w:spacing w:before="0" w:after="140" w:line="240" w:lineRule="auto"/>
        <w:ind w:left="0" w:right="0" w:firstLine="0"/>
        <w:jc w:val="left"/>
      </w:pPr>
      <w:bookmarkStart w:id="1667" w:name="bookmark1667"/>
      <w:bookmarkStart w:id="1668" w:name="bookmark1668"/>
      <w:bookmarkStart w:id="1669" w:name="bookmark1669"/>
      <w:bookmarkStart w:id="1670" w:name="bookmark1670"/>
      <w:bookmarkEnd w:id="1669"/>
      <w:r>
        <w:rPr>
          <w:color w:val="000000"/>
          <w:spacing w:val="0"/>
          <w:w w:val="100"/>
          <w:position w:val="0"/>
        </w:rPr>
        <w:t>其他非流动负债</w:t>
      </w:r>
      <w:bookmarkEnd w:id="1667"/>
      <w:bookmarkEnd w:id="1668"/>
      <w:bookmarkEnd w:id="167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64"/>
        <w:gridCol w:w="2894"/>
        <w:gridCol w:w="290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718,830,540.09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33,269,674.66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92,890,860.47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3,917, </w:t>
            </w:r>
            <w:r>
              <w:rPr>
                <w:color w:val="000000"/>
                <w:spacing w:val="0"/>
                <w:w w:val="100"/>
                <w:position w:val="0"/>
                <w:sz w:val="18"/>
                <w:szCs w:val="18"/>
              </w:rPr>
              <w:t xml:space="preserve">569. </w:t>
            </w:r>
            <w:r>
              <w:rPr>
                <w:color w:val="000000"/>
                <w:spacing w:val="0"/>
                <w:w w:val="100"/>
                <w:position w:val="0"/>
                <w:sz w:val="18"/>
                <w:szCs w:val="18"/>
              </w:rPr>
              <w:t>22</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00" w:right="0" w:firstLine="0"/>
              <w:jc w:val="left"/>
              <w:rPr>
                <w:sz w:val="18"/>
                <w:szCs w:val="18"/>
              </w:rPr>
            </w:pPr>
            <w:r>
              <w:rPr>
                <w:color w:val="000000"/>
                <w:spacing w:val="0"/>
                <w:w w:val="100"/>
                <w:position w:val="0"/>
                <w:sz w:val="18"/>
                <w:szCs w:val="18"/>
              </w:rPr>
              <w:t>811,721,400.56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37,187,243.88</w:t>
            </w:r>
          </w:p>
        </w:tc>
      </w:tr>
    </w:tbl>
    <w:p>
      <w:pPr>
        <w:widowControl w:val="0"/>
        <w:spacing w:after="59" w:line="1" w:lineRule="exact"/>
      </w:pP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其他说明: </w:t>
      </w:r>
      <w:r>
        <w:rPr>
          <w:color w:val="000000"/>
          <w:spacing w:val="0"/>
          <w:w w:val="100"/>
          <w:position w:val="0"/>
        </w:rPr>
        <w:t>无</w:t>
      </w:r>
    </w:p>
    <w:p>
      <w:pPr>
        <w:pStyle w:val="Style19"/>
        <w:keepNext/>
        <w:keepLines/>
        <w:widowControl w:val="0"/>
        <w:numPr>
          <w:ilvl w:val="0"/>
          <w:numId w:val="227"/>
        </w:numPr>
        <w:shd w:val="clear" w:color="auto" w:fill="auto"/>
        <w:bidi w:val="0"/>
        <w:spacing w:before="0" w:after="140" w:line="240" w:lineRule="auto"/>
        <w:ind w:left="0" w:right="0" w:firstLine="0"/>
        <w:jc w:val="left"/>
      </w:pPr>
      <w:bookmarkStart w:id="1671" w:name="bookmark1671"/>
      <w:bookmarkStart w:id="1672" w:name="bookmark1672"/>
      <w:bookmarkStart w:id="1673" w:name="bookmark1673"/>
      <w:bookmarkStart w:id="1674" w:name="bookmark1674"/>
      <w:bookmarkEnd w:id="1673"/>
      <w:r>
        <w:rPr>
          <w:color w:val="000000"/>
          <w:spacing w:val="0"/>
          <w:w w:val="100"/>
          <w:position w:val="0"/>
        </w:rPr>
        <w:t>股本</w:t>
      </w:r>
      <w:bookmarkEnd w:id="1671"/>
      <w:bookmarkEnd w:id="1672"/>
      <w:bookmarkEnd w:id="1674"/>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821"/>
        <w:gridCol w:w="1277"/>
        <w:gridCol w:w="1277"/>
        <w:gridCol w:w="422"/>
        <w:gridCol w:w="1277"/>
        <w:gridCol w:w="1272"/>
        <w:gridCol w:w="1282"/>
        <w:gridCol w:w="1435"/>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本次变动增减(+、一)</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发行</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新股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送</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公积金</w:t>
            </w:r>
          </w:p>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股份总数</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900, 308, </w:t>
            </w:r>
            <w:r>
              <w:rPr>
                <w:color w:val="000000"/>
                <w:spacing w:val="0"/>
                <w:w w:val="100"/>
                <w:position w:val="0"/>
                <w:sz w:val="12"/>
                <w:szCs w:val="12"/>
              </w:rPr>
              <w:t xml:space="preserve">972.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148, </w:t>
            </w:r>
            <w:r>
              <w:rPr>
                <w:color w:val="000000"/>
                <w:spacing w:val="0"/>
                <w:w w:val="100"/>
                <w:position w:val="0"/>
                <w:sz w:val="12"/>
                <w:szCs w:val="12"/>
              </w:rPr>
              <w:t>678,071.00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372,014, </w:t>
            </w:r>
            <w:r>
              <w:rPr>
                <w:color w:val="000000"/>
                <w:spacing w:val="0"/>
                <w:w w:val="100"/>
                <w:position w:val="0"/>
                <w:sz w:val="12"/>
                <w:szCs w:val="12"/>
              </w:rPr>
              <w:t xml:space="preserve">544.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29, 727, </w:t>
            </w:r>
            <w:r>
              <w:rPr>
                <w:color w:val="000000"/>
                <w:spacing w:val="0"/>
                <w:w w:val="100"/>
                <w:position w:val="0"/>
                <w:sz w:val="12"/>
                <w:szCs w:val="12"/>
              </w:rPr>
              <w:t xml:space="preserve">387. </w:t>
            </w:r>
            <w:r>
              <w:rPr>
                <w:color w:val="000000"/>
                <w:spacing w:val="0"/>
                <w:w w:val="100"/>
                <w:position w:val="0"/>
                <w:sz w:val="12"/>
                <w:szCs w:val="12"/>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550,420, </w:t>
            </w:r>
            <w:r>
              <w:rPr>
                <w:color w:val="000000"/>
                <w:spacing w:val="0"/>
                <w:w w:val="100"/>
                <w:position w:val="0"/>
                <w:sz w:val="12"/>
                <w:szCs w:val="12"/>
              </w:rPr>
              <w:t>002.00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2"/>
                <w:szCs w:val="12"/>
              </w:rPr>
            </w:pPr>
            <w:r>
              <w:rPr>
                <w:color w:val="000000"/>
                <w:spacing w:val="0"/>
                <w:w w:val="100"/>
                <w:position w:val="0"/>
                <w:sz w:val="12"/>
                <w:szCs w:val="12"/>
              </w:rPr>
              <w:t xml:space="preserve">1, 450, 728, </w:t>
            </w:r>
            <w:r>
              <w:rPr>
                <w:color w:val="000000"/>
                <w:spacing w:val="0"/>
                <w:w w:val="100"/>
                <w:position w:val="0"/>
                <w:sz w:val="12"/>
                <w:szCs w:val="12"/>
              </w:rPr>
              <w:t xml:space="preserve">974. </w:t>
            </w:r>
            <w:r>
              <w:rPr>
                <w:color w:val="000000"/>
                <w:spacing w:val="0"/>
                <w:w w:val="100"/>
                <w:position w:val="0"/>
                <w:sz w:val="12"/>
                <w:szCs w:val="12"/>
              </w:rPr>
              <w:t>00</w:t>
            </w:r>
          </w:p>
        </w:tc>
      </w:tr>
    </w:tbl>
    <w:p>
      <w:pPr>
        <w:widowControl w:val="0"/>
        <w:spacing w:after="5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5"/>
        <w:keepNext w:val="0"/>
        <w:keepLines w:val="0"/>
        <w:widowControl w:val="0"/>
        <w:numPr>
          <w:ilvl w:val="0"/>
          <w:numId w:val="229"/>
        </w:numPr>
        <w:shd w:val="clear" w:color="auto" w:fill="auto"/>
        <w:tabs>
          <w:tab w:pos="598" w:val="left"/>
        </w:tabs>
        <w:bidi w:val="0"/>
        <w:spacing w:before="0" w:after="0" w:line="315" w:lineRule="exact"/>
        <w:ind w:left="0" w:right="0" w:firstLine="0"/>
        <w:jc w:val="both"/>
      </w:pPr>
      <w:bookmarkStart w:id="1675" w:name="bookmark1675"/>
      <w:bookmarkEnd w:id="1675"/>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日，本公司股东大会审议通过利润分配及转增股本方案，以实施前的公司总 股本</w:t>
      </w:r>
      <w:r>
        <w:rPr>
          <w:color w:val="000000"/>
          <w:spacing w:val="0"/>
          <w:w w:val="100"/>
          <w:position w:val="0"/>
          <w:sz w:val="18"/>
          <w:szCs w:val="18"/>
        </w:rPr>
        <w:t>930,036,359</w:t>
      </w:r>
      <w:r>
        <w:rPr>
          <w:color w:val="000000"/>
          <w:spacing w:val="0"/>
          <w:w w:val="100"/>
          <w:position w:val="0"/>
        </w:rPr>
        <w:t>股为基数，每股派发现金红利</w:t>
      </w:r>
      <w:r>
        <w:rPr>
          <w:color w:val="000000"/>
          <w:spacing w:val="0"/>
          <w:w w:val="100"/>
          <w:position w:val="0"/>
          <w:sz w:val="18"/>
          <w:szCs w:val="18"/>
        </w:rPr>
        <w:t>0.14</w:t>
      </w:r>
      <w:r>
        <w:rPr>
          <w:color w:val="000000"/>
          <w:spacing w:val="0"/>
          <w:w w:val="100"/>
          <w:position w:val="0"/>
        </w:rPr>
        <w:t>元(含税)</w:t>
      </w:r>
      <w:r>
        <w:rPr>
          <w:i/>
          <w:iCs/>
          <w:color w:val="000000"/>
          <w:spacing w:val="0"/>
          <w:w w:val="100"/>
          <w:position w:val="0"/>
        </w:rPr>
        <w:t>,</w:t>
      </w:r>
      <w:r>
        <w:rPr>
          <w:color w:val="000000"/>
          <w:spacing w:val="0"/>
          <w:w w:val="100"/>
          <w:position w:val="0"/>
        </w:rPr>
        <w:t>以资本公积金向全体股东每股 转增</w:t>
      </w:r>
      <w:r>
        <w:rPr>
          <w:color w:val="000000"/>
          <w:spacing w:val="0"/>
          <w:w w:val="100"/>
          <w:position w:val="0"/>
          <w:sz w:val="18"/>
          <w:szCs w:val="18"/>
        </w:rPr>
        <w:t>0.4</w:t>
      </w:r>
      <w:r>
        <w:rPr>
          <w:color w:val="000000"/>
          <w:spacing w:val="0"/>
          <w:w w:val="100"/>
          <w:position w:val="0"/>
        </w:rPr>
        <w:t>股，共计派发现金红利</w:t>
      </w:r>
      <w:r>
        <w:rPr>
          <w:color w:val="000000"/>
          <w:spacing w:val="0"/>
          <w:w w:val="100"/>
          <w:position w:val="0"/>
          <w:sz w:val="18"/>
          <w:szCs w:val="18"/>
        </w:rPr>
        <w:t>130,205,090.26</w:t>
      </w:r>
      <w:r>
        <w:rPr>
          <w:color w:val="000000"/>
          <w:spacing w:val="0"/>
          <w:w w:val="100"/>
          <w:position w:val="0"/>
        </w:rPr>
        <w:t>元，转增</w:t>
      </w:r>
      <w:r>
        <w:rPr>
          <w:color w:val="000000"/>
          <w:spacing w:val="0"/>
          <w:w w:val="100"/>
          <w:position w:val="0"/>
          <w:sz w:val="18"/>
          <w:szCs w:val="18"/>
        </w:rPr>
        <w:t>372,014,544</w:t>
      </w:r>
      <w:r>
        <w:rPr>
          <w:color w:val="000000"/>
          <w:spacing w:val="0"/>
          <w:w w:val="100"/>
          <w:position w:val="0"/>
        </w:rPr>
        <w:t>股。</w:t>
      </w:r>
    </w:p>
    <w:p>
      <w:pPr>
        <w:pStyle w:val="Style5"/>
        <w:keepNext w:val="0"/>
        <w:keepLines w:val="0"/>
        <w:widowControl w:val="0"/>
        <w:numPr>
          <w:ilvl w:val="0"/>
          <w:numId w:val="229"/>
        </w:numPr>
        <w:shd w:val="clear" w:color="auto" w:fill="auto"/>
        <w:tabs>
          <w:tab w:pos="485" w:val="left"/>
        </w:tabs>
        <w:bidi w:val="0"/>
        <w:spacing w:before="0" w:after="0" w:line="315" w:lineRule="exact"/>
        <w:ind w:left="0" w:right="0" w:firstLine="0"/>
        <w:jc w:val="both"/>
      </w:pPr>
      <w:bookmarkStart w:id="1676" w:name="bookmark1676"/>
      <w:bookmarkEnd w:id="1676"/>
      <w:r>
        <w:rPr>
          <w:color w:val="000000"/>
          <w:spacing w:val="0"/>
          <w:w w:val="100"/>
          <w:position w:val="0"/>
        </w:rPr>
        <w:t>本公司本年度可转换公司债券合计转股</w:t>
      </w:r>
      <w:r>
        <w:rPr>
          <w:color w:val="000000"/>
          <w:spacing w:val="0"/>
          <w:w w:val="100"/>
          <w:position w:val="0"/>
          <w:sz w:val="18"/>
          <w:szCs w:val="18"/>
        </w:rPr>
        <w:t>29,727,387.00</w:t>
      </w:r>
      <w:r>
        <w:rPr>
          <w:color w:val="000000"/>
          <w:spacing w:val="0"/>
          <w:w w:val="100"/>
          <w:position w:val="0"/>
        </w:rPr>
        <w:t>股。</w:t>
      </w:r>
    </w:p>
    <w:p>
      <w:pPr>
        <w:pStyle w:val="Style5"/>
        <w:keepNext w:val="0"/>
        <w:keepLines w:val="0"/>
        <w:widowControl w:val="0"/>
        <w:numPr>
          <w:ilvl w:val="0"/>
          <w:numId w:val="229"/>
        </w:numPr>
        <w:shd w:val="clear" w:color="auto" w:fill="auto"/>
        <w:tabs>
          <w:tab w:pos="598" w:val="left"/>
        </w:tabs>
        <w:bidi w:val="0"/>
        <w:spacing w:before="0" w:after="360" w:line="315" w:lineRule="exact"/>
        <w:ind w:left="0" w:right="0" w:firstLine="0"/>
        <w:jc w:val="both"/>
      </w:pPr>
      <w:bookmarkStart w:id="1677" w:name="bookmark1677"/>
      <w:bookmarkEnd w:id="1677"/>
      <w:r>
        <w:rPr>
          <w:color w:val="000000"/>
          <w:spacing w:val="0"/>
          <w:w w:val="100"/>
          <w:position w:val="0"/>
        </w:rPr>
        <w:t>经本公司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日召开的第四届董事会第一次会议、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w:t>
      </w:r>
      <w:r>
        <w:rPr>
          <w:color w:val="000000"/>
          <w:spacing w:val="0"/>
          <w:w w:val="100"/>
          <w:position w:val="0"/>
          <w:sz w:val="18"/>
          <w:szCs w:val="18"/>
        </w:rPr>
        <w:t xml:space="preserve">2020 </w:t>
      </w:r>
      <w:r>
        <w:rPr>
          <w:color w:val="000000"/>
          <w:spacing w:val="0"/>
          <w:w w:val="100"/>
          <w:position w:val="0"/>
        </w:rPr>
        <w:t>年第一次临时股东大会决议通过，并经中国证券监督管理委员会下发的证监许可【</w:t>
      </w:r>
      <w:r>
        <w:rPr>
          <w:color w:val="000000"/>
          <w:spacing w:val="0"/>
          <w:w w:val="100"/>
          <w:position w:val="0"/>
          <w:sz w:val="18"/>
          <w:szCs w:val="18"/>
        </w:rPr>
        <w:t>2020</w:t>
      </w:r>
      <w:r>
        <w:rPr>
          <w:color w:val="000000"/>
          <w:spacing w:val="0"/>
          <w:w w:val="100"/>
          <w:position w:val="0"/>
        </w:rPr>
        <w:t xml:space="preserve">】 </w:t>
      </w:r>
      <w:r>
        <w:rPr>
          <w:color w:val="000000"/>
          <w:spacing w:val="0"/>
          <w:w w:val="100"/>
          <w:position w:val="0"/>
          <w:sz w:val="18"/>
          <w:szCs w:val="18"/>
        </w:rPr>
        <w:t>1863</w:t>
      </w:r>
      <w:r>
        <w:rPr>
          <w:color w:val="000000"/>
          <w:spacing w:val="0"/>
          <w:w w:val="100"/>
          <w:position w:val="0"/>
        </w:rPr>
        <w:t xml:space="preserve">号 </w:t>
      </w:r>
      <w:r>
        <w:rPr>
          <w:color w:val="000000"/>
          <w:spacing w:val="0"/>
          <w:w w:val="100"/>
          <w:position w:val="0"/>
        </w:rPr>
        <w:t>《关于曙光信息产业股份有限公司非公开发行股票的批复》核准，本公司本次可非公开发行不超 过</w:t>
      </w:r>
      <w:r>
        <w:rPr>
          <w:color w:val="000000"/>
          <w:spacing w:val="0"/>
          <w:w w:val="100"/>
          <w:position w:val="0"/>
          <w:sz w:val="18"/>
          <w:szCs w:val="18"/>
        </w:rPr>
        <w:t>260,410,180</w:t>
      </w:r>
      <w:r>
        <w:rPr>
          <w:color w:val="000000"/>
          <w:spacing w:val="0"/>
          <w:w w:val="100"/>
          <w:position w:val="0"/>
        </w:rPr>
        <w:t>股</w:t>
      </w:r>
      <w:r>
        <w:rPr>
          <w:color w:val="000000"/>
          <w:spacing w:val="0"/>
          <w:w w:val="100"/>
          <w:position w:val="0"/>
          <w:sz w:val="18"/>
          <w:szCs w:val="18"/>
        </w:rPr>
        <w:t>A</w:t>
      </w:r>
      <w:r>
        <w:rPr>
          <w:color w:val="000000"/>
          <w:spacing w:val="0"/>
          <w:w w:val="100"/>
          <w:position w:val="0"/>
        </w:rPr>
        <w:t>股人民币普通股股票。本公司本次实际非公开发行</w:t>
      </w:r>
      <w:r>
        <w:rPr>
          <w:color w:val="000000"/>
          <w:spacing w:val="0"/>
          <w:w w:val="100"/>
          <w:position w:val="0"/>
          <w:sz w:val="18"/>
          <w:szCs w:val="18"/>
        </w:rPr>
        <w:t>A</w:t>
      </w:r>
      <w:r>
        <w:rPr>
          <w:color w:val="000000"/>
          <w:spacing w:val="0"/>
          <w:w w:val="100"/>
          <w:position w:val="0"/>
        </w:rPr>
        <w:t xml:space="preserve">股股票发行数量为 </w:t>
      </w:r>
      <w:r>
        <w:rPr>
          <w:color w:val="000000"/>
          <w:spacing w:val="0"/>
          <w:w w:val="100"/>
          <w:position w:val="0"/>
          <w:sz w:val="18"/>
          <w:szCs w:val="18"/>
        </w:rPr>
        <w:t>148,678,071</w:t>
      </w:r>
      <w:r>
        <w:rPr>
          <w:color w:val="000000"/>
          <w:spacing w:val="0"/>
          <w:w w:val="100"/>
          <w:position w:val="0"/>
        </w:rPr>
        <w:t>股，每股股票面值为人民币</w:t>
      </w:r>
      <w:r>
        <w:rPr>
          <w:color w:val="000000"/>
          <w:spacing w:val="0"/>
          <w:w w:val="100"/>
          <w:position w:val="0"/>
          <w:sz w:val="18"/>
          <w:szCs w:val="18"/>
        </w:rPr>
        <w:t>1.00</w:t>
      </w:r>
      <w:r>
        <w:rPr>
          <w:color w:val="000000"/>
          <w:spacing w:val="0"/>
          <w:w w:val="100"/>
          <w:position w:val="0"/>
        </w:rPr>
        <w:t>元，每股发行价格为人民币</w:t>
      </w:r>
      <w:r>
        <w:rPr>
          <w:color w:val="000000"/>
          <w:spacing w:val="0"/>
          <w:w w:val="100"/>
          <w:position w:val="0"/>
          <w:sz w:val="18"/>
          <w:szCs w:val="18"/>
        </w:rPr>
        <w:t xml:space="preserve">32. </w:t>
      </w:r>
      <w:r>
        <w:rPr>
          <w:color w:val="000000"/>
          <w:spacing w:val="0"/>
          <w:w w:val="100"/>
          <w:position w:val="0"/>
          <w:sz w:val="18"/>
          <w:szCs w:val="18"/>
        </w:rPr>
        <w:t>15</w:t>
      </w:r>
      <w:r>
        <w:rPr>
          <w:color w:val="000000"/>
          <w:spacing w:val="0"/>
          <w:w w:val="100"/>
          <w:position w:val="0"/>
        </w:rPr>
        <w:t>元，本次非公开 发行</w:t>
      </w:r>
      <w:r>
        <w:rPr>
          <w:color w:val="000000"/>
          <w:spacing w:val="0"/>
          <w:w w:val="100"/>
          <w:position w:val="0"/>
          <w:sz w:val="18"/>
          <w:szCs w:val="18"/>
        </w:rPr>
        <w:t>A</w:t>
      </w:r>
      <w:r>
        <w:rPr>
          <w:color w:val="000000"/>
          <w:spacing w:val="0"/>
          <w:w w:val="100"/>
          <w:position w:val="0"/>
        </w:rPr>
        <w:t>股股票后本公司总股本为</w:t>
      </w:r>
      <w:r>
        <w:rPr>
          <w:color w:val="000000"/>
          <w:spacing w:val="0"/>
          <w:w w:val="100"/>
          <w:position w:val="0"/>
          <w:sz w:val="18"/>
          <w:szCs w:val="18"/>
        </w:rPr>
        <w:t>1,450,728,974.00</w:t>
      </w:r>
      <w:r>
        <w:rPr>
          <w:color w:val="000000"/>
          <w:spacing w:val="0"/>
          <w:w w:val="100"/>
          <w:position w:val="0"/>
        </w:rPr>
        <w:t>股。</w:t>
      </w:r>
    </w:p>
    <w:p>
      <w:pPr>
        <w:pStyle w:val="Style19"/>
        <w:keepNext/>
        <w:keepLines/>
        <w:widowControl w:val="0"/>
        <w:numPr>
          <w:ilvl w:val="0"/>
          <w:numId w:val="227"/>
        </w:numPr>
        <w:shd w:val="clear" w:color="auto" w:fill="auto"/>
        <w:bidi w:val="0"/>
        <w:spacing w:before="0" w:line="309" w:lineRule="exact"/>
        <w:ind w:left="0" w:right="0" w:firstLine="0"/>
        <w:jc w:val="left"/>
      </w:pPr>
      <w:bookmarkStart w:id="1678" w:name="bookmark1678"/>
      <w:bookmarkStart w:id="1679" w:name="bookmark1679"/>
      <w:bookmarkStart w:id="1680" w:name="bookmark1680"/>
      <w:bookmarkStart w:id="1681" w:name="bookmark1681"/>
      <w:bookmarkEnd w:id="1680"/>
      <w:r>
        <w:rPr>
          <w:color w:val="000000"/>
          <w:spacing w:val="0"/>
          <w:w w:val="100"/>
          <w:position w:val="0"/>
        </w:rPr>
        <w:t>其他权益工具</w:t>
      </w:r>
      <w:bookmarkEnd w:id="1678"/>
      <w:bookmarkEnd w:id="1679"/>
      <w:bookmarkEnd w:id="1681"/>
    </w:p>
    <w:p>
      <w:pPr>
        <w:pStyle w:val="Style19"/>
        <w:keepNext/>
        <w:keepLines/>
        <w:widowControl w:val="0"/>
        <w:shd w:val="clear" w:color="auto" w:fill="auto"/>
        <w:bidi w:val="0"/>
        <w:spacing w:before="0" w:line="309" w:lineRule="exact"/>
        <w:ind w:left="0" w:right="0" w:firstLine="0"/>
        <w:jc w:val="left"/>
      </w:pPr>
      <w:bookmarkStart w:id="1678" w:name="bookmark1678"/>
      <w:bookmarkStart w:id="1679" w:name="bookmark1679"/>
      <w:bookmarkStart w:id="1682" w:name="bookmark1682"/>
      <w:r>
        <w:rPr>
          <w:color w:val="000000"/>
          <w:spacing w:val="0"/>
          <w:w w:val="100"/>
          <w:position w:val="0"/>
        </w:rPr>
        <w:t>(1).</w:t>
      </w:r>
      <w:r>
        <w:rPr>
          <w:color w:val="000000"/>
          <w:spacing w:val="0"/>
          <w:w w:val="100"/>
          <w:position w:val="0"/>
        </w:rPr>
        <w:t>期末发行在外的优先股、永续债等其他金融工具基本情况</w:t>
      </w:r>
      <w:bookmarkEnd w:id="1678"/>
      <w:bookmarkEnd w:id="1679"/>
      <w:bookmarkEnd w:id="1682"/>
    </w:p>
    <w:p>
      <w:pPr>
        <w:pStyle w:val="Style5"/>
        <w:keepNext w:val="0"/>
        <w:keepLines w:val="0"/>
        <w:widowControl w:val="0"/>
        <w:shd w:val="clear" w:color="auto" w:fill="auto"/>
        <w:bidi w:val="0"/>
        <w:spacing w:before="0" w:after="440" w:line="30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17"/>
        </w:numPr>
        <w:shd w:val="clear" w:color="auto" w:fill="auto"/>
        <w:bidi w:val="0"/>
        <w:spacing w:before="0" w:after="140" w:line="240" w:lineRule="auto"/>
        <w:ind w:left="0" w:right="0" w:firstLine="0"/>
        <w:jc w:val="left"/>
      </w:pPr>
      <w:bookmarkStart w:id="1683" w:name="bookmark1683"/>
      <w:bookmarkStart w:id="1684" w:name="bookmark1684"/>
      <w:bookmarkStart w:id="1685" w:name="bookmark1685"/>
      <w:bookmarkStart w:id="1686" w:name="bookmark1686"/>
      <w:bookmarkEnd w:id="1685"/>
      <w:r>
        <w:rPr>
          <w:color w:val="000000"/>
          <w:spacing w:val="0"/>
          <w:w w:val="100"/>
          <w:position w:val="0"/>
        </w:rPr>
        <w:t>.</w:t>
      </w:r>
      <w:r>
        <w:rPr>
          <w:color w:val="000000"/>
          <w:spacing w:val="0"/>
          <w:w w:val="100"/>
          <w:position w:val="0"/>
        </w:rPr>
        <w:t>期末发行在外的优先股、永续债等金融工具变动情况表</w:t>
      </w:r>
      <w:bookmarkEnd w:id="1683"/>
      <w:bookmarkEnd w:id="1684"/>
      <w:bookmarkEnd w:id="1686"/>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056"/>
        <w:gridCol w:w="1526"/>
        <w:gridCol w:w="1627"/>
        <w:gridCol w:w="427"/>
        <w:gridCol w:w="422"/>
        <w:gridCol w:w="1526"/>
        <w:gridCol w:w="1627"/>
        <w:gridCol w:w="427"/>
        <w:gridCol w:w="437"/>
      </w:tblGrid>
      <w:tr>
        <w:trPr>
          <w:trHeight w:val="64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发行在外 的金融工 具</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本期增 加</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数</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账 面 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数量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数</w:t>
            </w:r>
          </w:p>
          <w:p>
            <w:pPr>
              <w:pStyle w:val="Style28"/>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账 面 价 值</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可转换公 司债券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11, 172,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162,392, </w:t>
            </w:r>
            <w:r>
              <w:rPr>
                <w:color w:val="000000"/>
                <w:spacing w:val="0"/>
                <w:w w:val="100"/>
                <w:position w:val="0"/>
                <w:sz w:val="18"/>
                <w:szCs w:val="18"/>
              </w:rPr>
              <w:t xml:space="preserve">588.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w:t>
            </w:r>
            <w:r>
              <w:rPr>
                <w:color w:val="000000"/>
                <w:spacing w:val="0"/>
                <w:w w:val="100"/>
                <w:position w:val="0"/>
                <w:sz w:val="18"/>
                <w:szCs w:val="18"/>
              </w:rPr>
              <w:t xml:space="preserve">172,360.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162, 392, </w:t>
            </w:r>
            <w:r>
              <w:rPr>
                <w:color w:val="000000"/>
                <w:spacing w:val="0"/>
                <w:w w:val="100"/>
                <w:position w:val="0"/>
                <w:sz w:val="18"/>
                <w:szCs w:val="18"/>
              </w:rPr>
              <w:t xml:space="preserve">588. </w:t>
            </w:r>
            <w:r>
              <w:rPr>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11, 172, </w:t>
            </w:r>
            <w:r>
              <w:rPr>
                <w:color w:val="000000"/>
                <w:spacing w:val="0"/>
                <w:w w:val="100"/>
                <w:position w:val="0"/>
                <w:sz w:val="18"/>
                <w:szCs w:val="18"/>
              </w:rPr>
              <w:t xml:space="preserve">360.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162,392, </w:t>
            </w:r>
            <w:r>
              <w:rPr>
                <w:color w:val="000000"/>
                <w:spacing w:val="0"/>
                <w:w w:val="100"/>
                <w:position w:val="0"/>
                <w:sz w:val="18"/>
                <w:szCs w:val="18"/>
              </w:rPr>
              <w:t xml:space="preserve">588.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 </w:t>
            </w:r>
            <w:r>
              <w:rPr>
                <w:color w:val="000000"/>
                <w:spacing w:val="0"/>
                <w:w w:val="100"/>
                <w:position w:val="0"/>
                <w:sz w:val="18"/>
                <w:szCs w:val="18"/>
              </w:rPr>
              <w:t xml:space="preserve">172,360.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162, 392, </w:t>
            </w:r>
            <w:r>
              <w:rPr>
                <w:color w:val="000000"/>
                <w:spacing w:val="0"/>
                <w:w w:val="100"/>
                <w:position w:val="0"/>
                <w:sz w:val="18"/>
                <w:szCs w:val="18"/>
              </w:rPr>
              <w:t xml:space="preserve">588. </w:t>
            </w:r>
            <w:r>
              <w:rPr>
                <w:color w:val="000000"/>
                <w:spacing w:val="0"/>
                <w:w w:val="100"/>
                <w:position w:val="0"/>
                <w:sz w:val="18"/>
                <w:szCs w:val="18"/>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其他权益工具本期增减变动情况、变动原因说明，以及相关会计处理的依据：</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17" w:lineRule="exact"/>
        <w:ind w:left="0" w:right="0" w:firstLine="0"/>
        <w:jc w:val="left"/>
      </w:pPr>
      <w:r>
        <w:rPr>
          <w:color w:val="000000"/>
          <w:spacing w:val="0"/>
          <w:w w:val="100"/>
          <w:position w:val="0"/>
        </w:rPr>
        <w:t>说明：本公司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日发行可转换公司债券</w:t>
      </w:r>
      <w:r>
        <w:rPr>
          <w:color w:val="000000"/>
          <w:spacing w:val="0"/>
          <w:w w:val="100"/>
          <w:position w:val="0"/>
          <w:sz w:val="18"/>
          <w:szCs w:val="18"/>
        </w:rPr>
        <w:t>1,120,000,000.00</w:t>
      </w:r>
      <w:r>
        <w:rPr>
          <w:color w:val="000000"/>
          <w:spacing w:val="0"/>
          <w:w w:val="100"/>
          <w:position w:val="0"/>
        </w:rPr>
        <w:t>元，权益工具的公允价值 为</w:t>
      </w:r>
      <w:r>
        <w:rPr>
          <w:color w:val="000000"/>
          <w:spacing w:val="0"/>
          <w:w w:val="100"/>
          <w:position w:val="0"/>
          <w:sz w:val="18"/>
          <w:szCs w:val="18"/>
        </w:rPr>
        <w:t>193,106,329.11</w:t>
      </w:r>
      <w:r>
        <w:rPr>
          <w:color w:val="000000"/>
          <w:spacing w:val="0"/>
          <w:w w:val="100"/>
          <w:position w:val="0"/>
        </w:rPr>
        <w:t>元，确认递延所得税负债</w:t>
      </w:r>
      <w:r>
        <w:rPr>
          <w:color w:val="000000"/>
          <w:spacing w:val="0"/>
          <w:w w:val="100"/>
          <w:position w:val="0"/>
          <w:sz w:val="18"/>
          <w:szCs w:val="18"/>
        </w:rPr>
        <w:t>30,311,987.10</w:t>
      </w:r>
      <w:r>
        <w:rPr>
          <w:color w:val="000000"/>
          <w:spacing w:val="0"/>
          <w:w w:val="100"/>
          <w:position w:val="0"/>
        </w:rPr>
        <w:t xml:space="preserve">元后，权益工具的价值为 </w:t>
      </w:r>
      <w:r>
        <w:rPr>
          <w:color w:val="000000"/>
          <w:spacing w:val="0"/>
          <w:w w:val="100"/>
          <w:position w:val="0"/>
          <w:sz w:val="18"/>
          <w:szCs w:val="18"/>
        </w:rPr>
        <w:t>162,794,342.01</w:t>
      </w:r>
      <w:r>
        <w:rPr>
          <w:color w:val="000000"/>
          <w:spacing w:val="0"/>
          <w:w w:val="100"/>
          <w:position w:val="0"/>
        </w:rPr>
        <w:t>元，本期可转换公司债券行权及赎回减少其他权益工具</w:t>
      </w:r>
      <w:r>
        <w:rPr>
          <w:color w:val="000000"/>
          <w:spacing w:val="0"/>
          <w:w w:val="100"/>
          <w:position w:val="0"/>
          <w:sz w:val="18"/>
          <w:szCs w:val="18"/>
        </w:rPr>
        <w:t xml:space="preserve">162, </w:t>
      </w:r>
      <w:r>
        <w:rPr>
          <w:color w:val="000000"/>
          <w:spacing w:val="0"/>
          <w:w w:val="100"/>
          <w:position w:val="0"/>
          <w:sz w:val="18"/>
          <w:szCs w:val="18"/>
        </w:rPr>
        <w:t>392,588.83</w:t>
      </w:r>
      <w:r>
        <w:rPr>
          <w:color w:val="000000"/>
          <w:spacing w:val="0"/>
          <w:w w:val="100"/>
          <w:position w:val="0"/>
        </w:rPr>
        <w:t>元。 其他说明：</w:t>
      </w:r>
    </w:p>
    <w:p>
      <w:pPr>
        <w:pStyle w:val="Style5"/>
        <w:keepNext w:val="0"/>
        <w:keepLines w:val="0"/>
        <w:widowControl w:val="0"/>
        <w:shd w:val="clear" w:color="auto" w:fill="auto"/>
        <w:bidi w:val="0"/>
        <w:spacing w:before="0" w:after="4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27"/>
        </w:numPr>
        <w:shd w:val="clear" w:color="auto" w:fill="auto"/>
        <w:bidi w:val="0"/>
        <w:spacing w:before="0" w:after="140" w:line="240" w:lineRule="auto"/>
        <w:ind w:left="0" w:right="0" w:firstLine="0"/>
        <w:jc w:val="left"/>
      </w:pPr>
      <w:bookmarkStart w:id="1687" w:name="bookmark1687"/>
      <w:bookmarkStart w:id="1688" w:name="bookmark1688"/>
      <w:bookmarkStart w:id="1689" w:name="bookmark1689"/>
      <w:bookmarkStart w:id="1690" w:name="bookmark1690"/>
      <w:bookmarkEnd w:id="1689"/>
      <w:r>
        <w:rPr>
          <w:color w:val="000000"/>
          <w:spacing w:val="0"/>
          <w:w w:val="100"/>
          <w:position w:val="0"/>
        </w:rPr>
        <w:t>资本公积</w:t>
      </w:r>
      <w:bookmarkEnd w:id="1687"/>
      <w:bookmarkEnd w:id="1688"/>
      <w:bookmarkEnd w:id="169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08"/>
        <w:gridCol w:w="1906"/>
        <w:gridCol w:w="1910"/>
        <w:gridCol w:w="1733"/>
        <w:gridCol w:w="1920"/>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资本溢价(股本 溢价)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1,280, 843, </w:t>
            </w:r>
            <w:r>
              <w:rPr>
                <w:color w:val="000000"/>
                <w:spacing w:val="0"/>
                <w:w w:val="100"/>
                <w:position w:val="0"/>
                <w:sz w:val="18"/>
                <w:szCs w:val="18"/>
              </w:rPr>
              <w:t>457.25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5,718, </w:t>
            </w:r>
            <w:r>
              <w:rPr>
                <w:color w:val="000000"/>
                <w:spacing w:val="0"/>
                <w:w w:val="100"/>
                <w:position w:val="0"/>
                <w:sz w:val="18"/>
                <w:szCs w:val="18"/>
              </w:rPr>
              <w:t>621,748.36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372,014,544.00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6,627, 450, </w:t>
            </w:r>
            <w:r>
              <w:rPr>
                <w:color w:val="000000"/>
                <w:spacing w:val="0"/>
                <w:w w:val="100"/>
                <w:position w:val="0"/>
                <w:sz w:val="18"/>
                <w:szCs w:val="18"/>
              </w:rPr>
              <w:t>661.61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其中：委托开发 项目结项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8,211,495.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413,626.10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8,625, </w:t>
            </w:r>
            <w:r>
              <w:rPr>
                <w:color w:val="000000"/>
                <w:spacing w:val="0"/>
                <w:w w:val="100"/>
                <w:position w:val="0"/>
                <w:sz w:val="18"/>
                <w:szCs w:val="18"/>
              </w:rPr>
              <w:t>121.22</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子公司少数股</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东出资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33,893,582.93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1, 640, </w:t>
            </w:r>
            <w:r>
              <w:rPr>
                <w:color w:val="000000"/>
                <w:spacing w:val="0"/>
                <w:w w:val="100"/>
                <w:position w:val="0"/>
                <w:sz w:val="18"/>
                <w:szCs w:val="18"/>
              </w:rPr>
              <w:t xml:space="preserve">229.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32,253,353.77</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被动稀释对联 营企业的投资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-5,871,671.78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-5,871,671.78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权益法核算被</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133,790,505.04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953, 238, </w:t>
            </w:r>
            <w:r>
              <w:rPr>
                <w:color w:val="000000"/>
                <w:spacing w:val="0"/>
                <w:w w:val="100"/>
                <w:position w:val="0"/>
                <w:sz w:val="18"/>
                <w:szCs w:val="18"/>
              </w:rPr>
              <w:t xml:space="preserve">744. </w:t>
            </w:r>
            <w:r>
              <w:rPr>
                <w:color w:val="000000"/>
                <w:spacing w:val="0"/>
                <w:w w:val="100"/>
                <w:position w:val="0"/>
                <w:sz w:val="18"/>
                <w:szCs w:val="18"/>
              </w:rPr>
              <w:t>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1,087, 029, </w:t>
            </w:r>
            <w:r>
              <w:rPr>
                <w:color w:val="000000"/>
                <w:spacing w:val="0"/>
                <w:w w:val="100"/>
                <w:position w:val="0"/>
                <w:sz w:val="18"/>
                <w:szCs w:val="18"/>
              </w:rPr>
              <w:t>249.43</w:t>
            </w:r>
          </w:p>
        </w:tc>
      </w:tr>
    </w:tbl>
    <w:tbl>
      <w:tblPr>
        <w:tblOverlap w:val="never"/>
        <w:jc w:val="center"/>
        <w:tblLayout w:type="fixed"/>
      </w:tblPr>
      <w:tblGrid>
        <w:gridCol w:w="1608"/>
        <w:gridCol w:w="1906"/>
        <w:gridCol w:w="1910"/>
        <w:gridCol w:w="1733"/>
        <w:gridCol w:w="1920"/>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投资单位其他 权益变动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子公司股份支 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308.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308. </w:t>
            </w:r>
            <w:r>
              <w:rPr>
                <w:color w:val="000000"/>
                <w:spacing w:val="0"/>
                <w:w w:val="100"/>
                <w:position w:val="0"/>
                <w:sz w:val="18"/>
                <w:szCs w:val="18"/>
              </w:rPr>
              <w:t>00</w:t>
            </w:r>
          </w:p>
        </w:tc>
      </w:tr>
      <w:tr>
        <w:trPr>
          <w:trHeight w:val="125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购买少数股权 与取得净资产 份额之间的差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28,658,282.98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-28,658,282.98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1,450, 867, </w:t>
            </w:r>
            <w:r>
              <w:rPr>
                <w:color w:val="000000"/>
                <w:spacing w:val="0"/>
                <w:w w:val="100"/>
                <w:position w:val="0"/>
                <w:sz w:val="18"/>
                <w:szCs w:val="18"/>
              </w:rPr>
              <w:t xml:space="preserve">368. </w:t>
            </w:r>
            <w:r>
              <w:rPr>
                <w:color w:val="000000"/>
                <w:spacing w:val="0"/>
                <w:w w:val="100"/>
                <w:position w:val="0"/>
                <w:sz w:val="18"/>
                <w:szCs w:val="18"/>
              </w:rPr>
              <w:t>56</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6,673, 947, </w:t>
            </w:r>
            <w:r>
              <w:rPr>
                <w:color w:val="000000"/>
                <w:spacing w:val="0"/>
                <w:w w:val="100"/>
                <w:position w:val="0"/>
                <w:sz w:val="18"/>
                <w:szCs w:val="18"/>
              </w:rPr>
              <w:t xml:space="preserve">426. </w:t>
            </w:r>
            <w:r>
              <w:rPr>
                <w:color w:val="000000"/>
                <w:spacing w:val="0"/>
                <w:w w:val="100"/>
                <w:position w:val="0"/>
                <w:sz w:val="18"/>
                <w:szCs w:val="18"/>
              </w:rPr>
              <w:t>85</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402,313,056.14</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7,722, </w:t>
            </w:r>
            <w:r>
              <w:rPr>
                <w:color w:val="000000"/>
                <w:spacing w:val="0"/>
                <w:w w:val="100"/>
                <w:position w:val="0"/>
                <w:sz w:val="18"/>
                <w:szCs w:val="18"/>
              </w:rPr>
              <w:t>501,739.27</w:t>
            </w:r>
          </w:p>
        </w:tc>
      </w:tr>
    </w:tbl>
    <w:p>
      <w:pPr>
        <w:pStyle w:val="Style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其他说明，包括本期增减变动情况、变动原因说明：</w:t>
      </w:r>
    </w:p>
    <w:p>
      <w:pPr>
        <w:pStyle w:val="Style2"/>
        <w:keepNext w:val="0"/>
        <w:keepLines w:val="0"/>
        <w:widowControl w:val="0"/>
        <w:shd w:val="clear" w:color="auto" w:fill="auto"/>
        <w:tabs>
          <w:tab w:pos="598" w:val="left"/>
        </w:tabs>
        <w:bidi w:val="0"/>
        <w:spacing w:before="0" w:after="0"/>
        <w:ind w:left="0" w:right="0" w:firstLine="0"/>
        <w:jc w:val="left"/>
        <w:rPr>
          <w:sz w:val="20"/>
          <w:szCs w:val="20"/>
        </w:rPr>
      </w:pPr>
      <w:bookmarkStart w:id="1691" w:name="bookmark1691"/>
      <w:r>
        <w:rPr>
          <w:color w:val="000000"/>
          <w:spacing w:val="0"/>
          <w:w w:val="100"/>
          <w:position w:val="0"/>
          <w:sz w:val="18"/>
          <w:szCs w:val="18"/>
        </w:rPr>
        <w:t>（</w:t>
      </w:r>
      <w:bookmarkEnd w:id="1691"/>
      <w:r>
        <w:rPr>
          <w:color w:val="000000"/>
          <w:spacing w:val="0"/>
          <w:w w:val="100"/>
          <w:position w:val="0"/>
          <w:sz w:val="18"/>
          <w:szCs w:val="18"/>
        </w:rPr>
        <w:t>1）</w:t>
        <w:tab/>
      </w:r>
      <w:r>
        <w:rPr>
          <w:color w:val="000000"/>
          <w:spacing w:val="0"/>
          <w:w w:val="100"/>
          <w:position w:val="0"/>
          <w:sz w:val="20"/>
          <w:szCs w:val="20"/>
        </w:rPr>
        <w:t>本公司</w:t>
      </w:r>
      <w:r>
        <w:rPr>
          <w:color w:val="000000"/>
          <w:spacing w:val="0"/>
          <w:w w:val="100"/>
          <w:position w:val="0"/>
          <w:sz w:val="18"/>
          <w:szCs w:val="18"/>
        </w:rPr>
        <w:t>2020</w:t>
      </w:r>
      <w:r>
        <w:rPr>
          <w:color w:val="000000"/>
          <w:spacing w:val="0"/>
          <w:w w:val="100"/>
          <w:position w:val="0"/>
          <w:sz w:val="20"/>
          <w:szCs w:val="20"/>
        </w:rPr>
        <w:t>年非公开发行</w:t>
      </w:r>
      <w:r>
        <w:rPr>
          <w:color w:val="000000"/>
          <w:spacing w:val="0"/>
          <w:w w:val="100"/>
          <w:position w:val="0"/>
          <w:sz w:val="18"/>
          <w:szCs w:val="18"/>
        </w:rPr>
        <w:t>A</w:t>
      </w:r>
      <w:r>
        <w:rPr>
          <w:color w:val="000000"/>
          <w:spacing w:val="0"/>
          <w:w w:val="100"/>
          <w:position w:val="0"/>
          <w:sz w:val="20"/>
          <w:szCs w:val="20"/>
        </w:rPr>
        <w:t>股股票募集资金总额为</w:t>
      </w:r>
      <w:r>
        <w:rPr>
          <w:color w:val="000000"/>
          <w:spacing w:val="0"/>
          <w:w w:val="100"/>
          <w:position w:val="0"/>
          <w:sz w:val="18"/>
          <w:szCs w:val="18"/>
        </w:rPr>
        <w:t>4,779,999,982.65</w:t>
      </w:r>
      <w:r>
        <w:rPr>
          <w:color w:val="000000"/>
          <w:spacing w:val="0"/>
          <w:w w:val="100"/>
          <w:position w:val="0"/>
          <w:sz w:val="20"/>
          <w:szCs w:val="20"/>
        </w:rPr>
        <w:t>元，在扣除发行费用 后募集资金净额为</w:t>
      </w:r>
      <w:r>
        <w:rPr>
          <w:color w:val="000000"/>
          <w:spacing w:val="0"/>
          <w:w w:val="100"/>
          <w:position w:val="0"/>
          <w:sz w:val="18"/>
          <w:szCs w:val="18"/>
        </w:rPr>
        <w:t>4,751,218,210.89</w:t>
      </w:r>
      <w:r>
        <w:rPr>
          <w:color w:val="000000"/>
          <w:spacing w:val="0"/>
          <w:w w:val="100"/>
          <w:position w:val="0"/>
          <w:sz w:val="20"/>
          <w:szCs w:val="20"/>
        </w:rPr>
        <w:t>元。其中，新增注册资本人民币</w:t>
      </w:r>
      <w:r>
        <w:rPr>
          <w:color w:val="000000"/>
          <w:spacing w:val="0"/>
          <w:w w:val="100"/>
          <w:position w:val="0"/>
          <w:sz w:val="18"/>
          <w:szCs w:val="18"/>
        </w:rPr>
        <w:t xml:space="preserve">148,678,071. </w:t>
      </w:r>
      <w:r>
        <w:rPr>
          <w:color w:val="000000"/>
          <w:spacing w:val="0"/>
          <w:w w:val="100"/>
          <w:position w:val="0"/>
          <w:sz w:val="18"/>
          <w:szCs w:val="18"/>
        </w:rPr>
        <w:t>00</w:t>
      </w:r>
      <w:r>
        <w:rPr>
          <w:color w:val="000000"/>
          <w:spacing w:val="0"/>
          <w:w w:val="100"/>
          <w:position w:val="0"/>
          <w:sz w:val="20"/>
          <w:szCs w:val="20"/>
        </w:rPr>
        <w:t>元，资本 公积股本溢价人民币</w:t>
      </w:r>
      <w:r>
        <w:rPr>
          <w:color w:val="000000"/>
          <w:spacing w:val="0"/>
          <w:w w:val="100"/>
          <w:position w:val="0"/>
          <w:sz w:val="18"/>
          <w:szCs w:val="18"/>
        </w:rPr>
        <w:t xml:space="preserve">4,602,540, </w:t>
      </w:r>
      <w:r>
        <w:rPr>
          <w:color w:val="000000"/>
          <w:spacing w:val="0"/>
          <w:w w:val="100"/>
          <w:position w:val="0"/>
          <w:sz w:val="18"/>
          <w:szCs w:val="18"/>
        </w:rPr>
        <w:t xml:space="preserve">139. </w:t>
      </w:r>
      <w:r>
        <w:rPr>
          <w:color w:val="000000"/>
          <w:spacing w:val="0"/>
          <w:w w:val="100"/>
          <w:position w:val="0"/>
          <w:sz w:val="18"/>
          <w:szCs w:val="18"/>
        </w:rPr>
        <w:t>89</w:t>
      </w:r>
      <w:r>
        <w:rPr>
          <w:color w:val="000000"/>
          <w:spacing w:val="0"/>
          <w:w w:val="100"/>
          <w:position w:val="0"/>
          <w:sz w:val="20"/>
          <w:szCs w:val="20"/>
        </w:rPr>
        <w:t>元。</w:t>
      </w:r>
    </w:p>
    <w:p>
      <w:pPr>
        <w:pStyle w:val="Style5"/>
        <w:keepNext w:val="0"/>
        <w:keepLines w:val="0"/>
        <w:widowControl w:val="0"/>
        <w:shd w:val="clear" w:color="auto" w:fill="auto"/>
        <w:tabs>
          <w:tab w:pos="483" w:val="left"/>
        </w:tabs>
        <w:bidi w:val="0"/>
        <w:spacing w:before="0" w:after="0" w:line="314" w:lineRule="exact"/>
        <w:ind w:left="0" w:right="0" w:firstLine="0"/>
        <w:jc w:val="left"/>
      </w:pPr>
      <w:bookmarkStart w:id="1692" w:name="bookmark1692"/>
      <w:r>
        <w:rPr>
          <w:color w:val="000000"/>
          <w:spacing w:val="0"/>
          <w:w w:val="100"/>
          <w:position w:val="0"/>
          <w:sz w:val="18"/>
          <w:szCs w:val="18"/>
        </w:rPr>
        <w:t>（</w:t>
      </w:r>
      <w:bookmarkEnd w:id="1692"/>
      <w:r>
        <w:rPr>
          <w:color w:val="000000"/>
          <w:spacing w:val="0"/>
          <w:w w:val="100"/>
          <w:position w:val="0"/>
          <w:sz w:val="18"/>
          <w:szCs w:val="18"/>
        </w:rPr>
        <w:t>2）</w:t>
        <w:tab/>
      </w:r>
      <w:r>
        <w:rPr>
          <w:color w:val="000000"/>
          <w:spacing w:val="0"/>
          <w:w w:val="100"/>
          <w:position w:val="0"/>
        </w:rPr>
        <w:t>本公司本年度可转换公司债券行权及赎回增加资本公积</w:t>
      </w:r>
      <w:r>
        <w:rPr>
          <w:color w:val="000000"/>
          <w:spacing w:val="0"/>
          <w:w w:val="100"/>
          <w:position w:val="0"/>
          <w:sz w:val="18"/>
          <w:szCs w:val="18"/>
        </w:rPr>
        <w:t xml:space="preserve">1,095,908,443. </w:t>
      </w:r>
      <w:r>
        <w:rPr>
          <w:color w:val="000000"/>
          <w:spacing w:val="0"/>
          <w:w w:val="100"/>
          <w:position w:val="0"/>
          <w:sz w:val="18"/>
          <w:szCs w:val="18"/>
        </w:rPr>
        <w:t>76</w:t>
      </w:r>
      <w:r>
        <w:rPr>
          <w:color w:val="000000"/>
          <w:spacing w:val="0"/>
          <w:w w:val="100"/>
          <w:position w:val="0"/>
        </w:rPr>
        <w:t>元。</w:t>
      </w:r>
    </w:p>
    <w:p>
      <w:pPr>
        <w:pStyle w:val="Style5"/>
        <w:keepNext w:val="0"/>
        <w:keepLines w:val="0"/>
        <w:widowControl w:val="0"/>
        <w:shd w:val="clear" w:color="auto" w:fill="auto"/>
        <w:tabs>
          <w:tab w:pos="589" w:val="left"/>
        </w:tabs>
        <w:bidi w:val="0"/>
        <w:spacing w:before="0" w:after="0" w:line="314" w:lineRule="exact"/>
        <w:ind w:left="0" w:right="0" w:firstLine="0"/>
        <w:jc w:val="left"/>
      </w:pPr>
      <w:bookmarkStart w:id="1693" w:name="bookmark1693"/>
      <w:r>
        <w:rPr>
          <w:color w:val="000000"/>
          <w:spacing w:val="0"/>
          <w:w w:val="100"/>
          <w:position w:val="0"/>
          <w:sz w:val="18"/>
          <w:szCs w:val="18"/>
        </w:rPr>
        <w:t>（</w:t>
      </w:r>
      <w:bookmarkEnd w:id="1693"/>
      <w:r>
        <w:rPr>
          <w:color w:val="000000"/>
          <w:spacing w:val="0"/>
          <w:w w:val="100"/>
          <w:position w:val="0"/>
          <w:sz w:val="18"/>
          <w:szCs w:val="18"/>
        </w:rPr>
        <w:t>3）</w:t>
        <w:tab/>
      </w:r>
      <w:r>
        <w:rPr>
          <w:color w:val="000000"/>
          <w:spacing w:val="0"/>
          <w:w w:val="100"/>
          <w:position w:val="0"/>
        </w:rPr>
        <w:t>本公司本年度可转换公司债券行权及赎回减少递延所得税负债</w:t>
      </w:r>
      <w:r>
        <w:rPr>
          <w:color w:val="000000"/>
          <w:spacing w:val="0"/>
          <w:w w:val="100"/>
          <w:position w:val="0"/>
          <w:sz w:val="18"/>
          <w:szCs w:val="18"/>
        </w:rPr>
        <w:t xml:space="preserve">20, 173, </w:t>
      </w:r>
      <w:r>
        <w:rPr>
          <w:color w:val="000000"/>
          <w:spacing w:val="0"/>
          <w:w w:val="100"/>
          <w:position w:val="0"/>
          <w:sz w:val="18"/>
          <w:szCs w:val="18"/>
        </w:rPr>
        <w:t>164.71</w:t>
      </w:r>
      <w:r>
        <w:rPr>
          <w:color w:val="000000"/>
          <w:spacing w:val="0"/>
          <w:w w:val="100"/>
          <w:position w:val="0"/>
        </w:rPr>
        <w:t xml:space="preserve">元，增加资本 公积 </w:t>
      </w:r>
      <w:r>
        <w:rPr>
          <w:color w:val="000000"/>
          <w:spacing w:val="0"/>
          <w:w w:val="100"/>
          <w:position w:val="0"/>
          <w:sz w:val="18"/>
          <w:szCs w:val="18"/>
        </w:rPr>
        <w:t xml:space="preserve">20,173,164.71 </w:t>
      </w:r>
      <w:r>
        <w:rPr>
          <w:color w:val="000000"/>
          <w:spacing w:val="0"/>
          <w:w w:val="100"/>
          <w:position w:val="0"/>
        </w:rPr>
        <w:t>元。</w:t>
      </w:r>
    </w:p>
    <w:p>
      <w:pPr>
        <w:pStyle w:val="Style5"/>
        <w:keepNext w:val="0"/>
        <w:keepLines w:val="0"/>
        <w:widowControl w:val="0"/>
        <w:shd w:val="clear" w:color="auto" w:fill="auto"/>
        <w:tabs>
          <w:tab w:pos="598" w:val="left"/>
        </w:tabs>
        <w:bidi w:val="0"/>
        <w:spacing w:before="0" w:after="0" w:line="314" w:lineRule="exact"/>
        <w:ind w:left="0" w:right="0" w:firstLine="0"/>
        <w:jc w:val="left"/>
      </w:pPr>
      <w:bookmarkStart w:id="1694" w:name="bookmark1694"/>
      <w:r>
        <w:rPr>
          <w:color w:val="000000"/>
          <w:spacing w:val="0"/>
          <w:w w:val="100"/>
          <w:position w:val="0"/>
          <w:sz w:val="18"/>
          <w:szCs w:val="18"/>
        </w:rPr>
        <w:t>（</w:t>
      </w:r>
      <w:bookmarkEnd w:id="1694"/>
      <w:r>
        <w:rPr>
          <w:color w:val="000000"/>
          <w:spacing w:val="0"/>
          <w:w w:val="100"/>
          <w:position w:val="0"/>
          <w:sz w:val="18"/>
          <w:szCs w:val="18"/>
        </w:rPr>
        <w:t>4）</w:t>
        <w:tab/>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日，本公司股东大会审议通过利润分配及转增股本方案，以实施前的公司总 股本</w:t>
      </w:r>
      <w:r>
        <w:rPr>
          <w:color w:val="000000"/>
          <w:spacing w:val="0"/>
          <w:w w:val="100"/>
          <w:position w:val="0"/>
          <w:sz w:val="18"/>
          <w:szCs w:val="18"/>
        </w:rPr>
        <w:t>930,036,359</w:t>
      </w:r>
      <w:r>
        <w:rPr>
          <w:color w:val="000000"/>
          <w:spacing w:val="0"/>
          <w:w w:val="100"/>
          <w:position w:val="0"/>
        </w:rPr>
        <w:t>股为基数，每股派发现金红利</w:t>
      </w:r>
      <w:r>
        <w:rPr>
          <w:color w:val="000000"/>
          <w:spacing w:val="0"/>
          <w:w w:val="100"/>
          <w:position w:val="0"/>
          <w:sz w:val="18"/>
          <w:szCs w:val="18"/>
        </w:rPr>
        <w:t>0.14</w:t>
      </w:r>
      <w:r>
        <w:rPr>
          <w:color w:val="000000"/>
          <w:spacing w:val="0"/>
          <w:w w:val="100"/>
          <w:position w:val="0"/>
        </w:rPr>
        <w:t>元（含税）</w:t>
      </w:r>
      <w:r>
        <w:rPr>
          <w:i/>
          <w:iCs/>
          <w:color w:val="000000"/>
          <w:spacing w:val="0"/>
          <w:w w:val="100"/>
          <w:position w:val="0"/>
        </w:rPr>
        <w:t>，</w:t>
      </w:r>
      <w:r>
        <w:rPr>
          <w:color w:val="000000"/>
          <w:spacing w:val="0"/>
          <w:w w:val="100"/>
          <w:position w:val="0"/>
        </w:rPr>
        <w:t>以资本公积金向全体股东每股 转增</w:t>
      </w:r>
      <w:r>
        <w:rPr>
          <w:color w:val="000000"/>
          <w:spacing w:val="0"/>
          <w:w w:val="100"/>
          <w:position w:val="0"/>
          <w:sz w:val="18"/>
          <w:szCs w:val="18"/>
        </w:rPr>
        <w:t>0.4</w:t>
      </w:r>
      <w:r>
        <w:rPr>
          <w:color w:val="000000"/>
          <w:spacing w:val="0"/>
          <w:w w:val="100"/>
          <w:position w:val="0"/>
        </w:rPr>
        <w:t>股，共计派发现金红利</w:t>
      </w:r>
      <w:r>
        <w:rPr>
          <w:color w:val="000000"/>
          <w:spacing w:val="0"/>
          <w:w w:val="100"/>
          <w:position w:val="0"/>
          <w:sz w:val="18"/>
          <w:szCs w:val="18"/>
        </w:rPr>
        <w:t>130,205,090.26</w:t>
      </w:r>
      <w:r>
        <w:rPr>
          <w:color w:val="000000"/>
          <w:spacing w:val="0"/>
          <w:w w:val="100"/>
          <w:position w:val="0"/>
        </w:rPr>
        <w:t>元，转增</w:t>
      </w:r>
      <w:r>
        <w:rPr>
          <w:color w:val="000000"/>
          <w:spacing w:val="0"/>
          <w:w w:val="100"/>
          <w:position w:val="0"/>
          <w:sz w:val="18"/>
          <w:szCs w:val="18"/>
        </w:rPr>
        <w:t>372,014,544</w:t>
      </w:r>
      <w:r>
        <w:rPr>
          <w:color w:val="000000"/>
          <w:spacing w:val="0"/>
          <w:w w:val="100"/>
          <w:position w:val="0"/>
        </w:rPr>
        <w:t xml:space="preserve">股，资本公积减少 </w:t>
      </w:r>
      <w:r>
        <w:rPr>
          <w:color w:val="000000"/>
          <w:spacing w:val="0"/>
          <w:w w:val="100"/>
          <w:position w:val="0"/>
          <w:sz w:val="18"/>
          <w:szCs w:val="18"/>
        </w:rPr>
        <w:t xml:space="preserve">372,014,544.00 </w:t>
      </w:r>
      <w:r>
        <w:rPr>
          <w:color w:val="000000"/>
          <w:spacing w:val="0"/>
          <w:w w:val="100"/>
          <w:position w:val="0"/>
        </w:rPr>
        <w:t>元。</w:t>
      </w:r>
    </w:p>
    <w:p>
      <w:pPr>
        <w:pStyle w:val="Style5"/>
        <w:keepNext w:val="0"/>
        <w:keepLines w:val="0"/>
        <w:widowControl w:val="0"/>
        <w:shd w:val="clear" w:color="auto" w:fill="auto"/>
        <w:tabs>
          <w:tab w:pos="483" w:val="left"/>
        </w:tabs>
        <w:bidi w:val="0"/>
        <w:spacing w:before="0" w:after="0" w:line="314" w:lineRule="exact"/>
        <w:ind w:left="0" w:right="0" w:firstLine="0"/>
        <w:jc w:val="left"/>
      </w:pPr>
      <w:bookmarkStart w:id="1695" w:name="bookmark1695"/>
      <w:r>
        <w:rPr>
          <w:color w:val="000000"/>
          <w:spacing w:val="0"/>
          <w:w w:val="100"/>
          <w:position w:val="0"/>
          <w:sz w:val="18"/>
          <w:szCs w:val="18"/>
        </w:rPr>
        <w:t>（</w:t>
      </w:r>
      <w:bookmarkEnd w:id="1695"/>
      <w:r>
        <w:rPr>
          <w:color w:val="000000"/>
          <w:spacing w:val="0"/>
          <w:w w:val="100"/>
          <w:position w:val="0"/>
          <w:sz w:val="18"/>
          <w:szCs w:val="18"/>
        </w:rPr>
        <w:t>5）</w:t>
        <w:tab/>
      </w:r>
      <w:r>
        <w:rPr>
          <w:color w:val="000000"/>
          <w:spacing w:val="0"/>
          <w:w w:val="100"/>
          <w:position w:val="0"/>
        </w:rPr>
        <w:t>本公司上海子公司本年度委托开发项目结项，转增资本公积</w:t>
      </w:r>
      <w:r>
        <w:rPr>
          <w:color w:val="000000"/>
          <w:spacing w:val="0"/>
          <w:w w:val="100"/>
          <w:position w:val="0"/>
          <w:sz w:val="18"/>
          <w:szCs w:val="18"/>
        </w:rPr>
        <w:t>413,626.10</w:t>
      </w:r>
      <w:r>
        <w:rPr>
          <w:color w:val="000000"/>
          <w:spacing w:val="0"/>
          <w:w w:val="100"/>
          <w:position w:val="0"/>
        </w:rPr>
        <w:t>元。</w:t>
      </w:r>
    </w:p>
    <w:p>
      <w:pPr>
        <w:pStyle w:val="Style5"/>
        <w:keepNext w:val="0"/>
        <w:keepLines w:val="0"/>
        <w:widowControl w:val="0"/>
        <w:shd w:val="clear" w:color="auto" w:fill="auto"/>
        <w:tabs>
          <w:tab w:pos="598" w:val="left"/>
        </w:tabs>
        <w:bidi w:val="0"/>
        <w:spacing w:before="0" w:after="0" w:line="314" w:lineRule="exact"/>
        <w:ind w:left="0" w:right="0" w:firstLine="0"/>
        <w:jc w:val="left"/>
      </w:pPr>
      <w:bookmarkStart w:id="1696" w:name="bookmark1696"/>
      <w:r>
        <w:rPr>
          <w:color w:val="000000"/>
          <w:spacing w:val="0"/>
          <w:w w:val="100"/>
          <w:position w:val="0"/>
          <w:sz w:val="18"/>
          <w:szCs w:val="18"/>
        </w:rPr>
        <w:t>（</w:t>
      </w:r>
      <w:bookmarkEnd w:id="1696"/>
      <w:r>
        <w:rPr>
          <w:color w:val="000000"/>
          <w:spacing w:val="0"/>
          <w:w w:val="100"/>
          <w:position w:val="0"/>
          <w:sz w:val="18"/>
          <w:szCs w:val="18"/>
        </w:rPr>
        <w:t>6）</w:t>
        <w:tab/>
      </w:r>
      <w:r>
        <w:rPr>
          <w:color w:val="000000"/>
          <w:spacing w:val="0"/>
          <w:w w:val="100"/>
          <w:position w:val="0"/>
        </w:rPr>
        <w:t>本公司子公司曙光数创股份支付增加资本溢价</w:t>
      </w:r>
      <w:r>
        <w:rPr>
          <w:color w:val="000000"/>
          <w:spacing w:val="0"/>
          <w:w w:val="100"/>
          <w:position w:val="0"/>
          <w:sz w:val="18"/>
          <w:szCs w:val="18"/>
        </w:rPr>
        <w:t xml:space="preserve">1,673, </w:t>
      </w:r>
      <w:r>
        <w:rPr>
          <w:color w:val="000000"/>
          <w:spacing w:val="0"/>
          <w:w w:val="100"/>
          <w:position w:val="0"/>
          <w:sz w:val="18"/>
          <w:szCs w:val="18"/>
        </w:rPr>
        <w:t>308.00</w:t>
      </w:r>
      <w:r>
        <w:rPr>
          <w:color w:val="000000"/>
          <w:spacing w:val="0"/>
          <w:w w:val="100"/>
          <w:position w:val="0"/>
        </w:rPr>
        <w:t>元，详见第十一节“十三、股 份支付”。</w:t>
      </w:r>
    </w:p>
    <w:p>
      <w:pPr>
        <w:pStyle w:val="Style5"/>
        <w:keepNext w:val="0"/>
        <w:keepLines w:val="0"/>
        <w:widowControl w:val="0"/>
        <w:shd w:val="clear" w:color="auto" w:fill="auto"/>
        <w:tabs>
          <w:tab w:pos="483" w:val="left"/>
        </w:tabs>
        <w:bidi w:val="0"/>
        <w:spacing w:before="0" w:after="0" w:line="314" w:lineRule="exact"/>
        <w:ind w:left="0" w:right="0" w:firstLine="0"/>
        <w:jc w:val="left"/>
      </w:pPr>
      <w:bookmarkStart w:id="1697" w:name="bookmark1697"/>
      <w:r>
        <w:rPr>
          <w:color w:val="000000"/>
          <w:spacing w:val="0"/>
          <w:w w:val="100"/>
          <w:position w:val="0"/>
          <w:sz w:val="18"/>
          <w:szCs w:val="18"/>
        </w:rPr>
        <w:t>（</w:t>
      </w:r>
      <w:bookmarkEnd w:id="1697"/>
      <w:r>
        <w:rPr>
          <w:color w:val="000000"/>
          <w:spacing w:val="0"/>
          <w:w w:val="100"/>
          <w:position w:val="0"/>
          <w:sz w:val="18"/>
          <w:szCs w:val="18"/>
        </w:rPr>
        <w:t>7）</w:t>
        <w:tab/>
      </w:r>
      <w:r>
        <w:rPr>
          <w:color w:val="000000"/>
          <w:spacing w:val="0"/>
          <w:w w:val="100"/>
          <w:position w:val="0"/>
        </w:rPr>
        <w:t>本公司子公司曙光云计算少数股东出资导致资本公积减少</w:t>
      </w:r>
      <w:r>
        <w:rPr>
          <w:color w:val="000000"/>
          <w:spacing w:val="0"/>
          <w:w w:val="100"/>
          <w:position w:val="0"/>
          <w:sz w:val="18"/>
          <w:szCs w:val="18"/>
        </w:rPr>
        <w:t>1,640,229.16</w:t>
      </w:r>
      <w:r>
        <w:rPr>
          <w:color w:val="000000"/>
          <w:spacing w:val="0"/>
          <w:w w:val="100"/>
          <w:position w:val="0"/>
        </w:rPr>
        <w:t>元。</w:t>
      </w:r>
    </w:p>
    <w:p>
      <w:pPr>
        <w:pStyle w:val="Style5"/>
        <w:keepNext w:val="0"/>
        <w:keepLines w:val="0"/>
        <w:widowControl w:val="0"/>
        <w:shd w:val="clear" w:color="auto" w:fill="auto"/>
        <w:tabs>
          <w:tab w:pos="483" w:val="left"/>
        </w:tabs>
        <w:bidi w:val="0"/>
        <w:spacing w:before="0" w:after="0" w:line="314" w:lineRule="exact"/>
        <w:ind w:left="0" w:right="0" w:firstLine="0"/>
        <w:jc w:val="left"/>
      </w:pPr>
      <w:bookmarkStart w:id="1698" w:name="bookmark1698"/>
      <w:r>
        <w:rPr>
          <w:color w:val="000000"/>
          <w:spacing w:val="0"/>
          <w:w w:val="100"/>
          <w:position w:val="0"/>
          <w:sz w:val="18"/>
          <w:szCs w:val="18"/>
        </w:rPr>
        <w:t>（</w:t>
      </w:r>
      <w:bookmarkEnd w:id="1698"/>
      <w:r>
        <w:rPr>
          <w:color w:val="000000"/>
          <w:spacing w:val="0"/>
          <w:w w:val="100"/>
          <w:position w:val="0"/>
          <w:sz w:val="18"/>
          <w:szCs w:val="18"/>
        </w:rPr>
        <w:t>8）</w:t>
        <w:tab/>
      </w:r>
      <w:r>
        <w:rPr>
          <w:color w:val="000000"/>
          <w:spacing w:val="0"/>
          <w:w w:val="100"/>
          <w:position w:val="0"/>
        </w:rPr>
        <w:t>本公司购买子公司曙光存储少数股东股权导致资本公积减少</w:t>
      </w:r>
      <w:r>
        <w:rPr>
          <w:color w:val="000000"/>
          <w:spacing w:val="0"/>
          <w:w w:val="100"/>
          <w:position w:val="0"/>
          <w:sz w:val="18"/>
          <w:szCs w:val="18"/>
        </w:rPr>
        <w:t>28,658,282.98</w:t>
      </w:r>
      <w:r>
        <w:rPr>
          <w:color w:val="000000"/>
          <w:spacing w:val="0"/>
          <w:w w:val="100"/>
          <w:position w:val="0"/>
        </w:rPr>
        <w:t>元。</w:t>
      </w:r>
    </w:p>
    <w:p>
      <w:pPr>
        <w:pStyle w:val="Style5"/>
        <w:keepNext w:val="0"/>
        <w:keepLines w:val="0"/>
        <w:widowControl w:val="0"/>
        <w:shd w:val="clear" w:color="auto" w:fill="auto"/>
        <w:tabs>
          <w:tab w:pos="483" w:val="left"/>
        </w:tabs>
        <w:bidi w:val="0"/>
        <w:spacing w:before="0" w:after="360" w:line="314" w:lineRule="exact"/>
        <w:ind w:left="0" w:right="0" w:firstLine="0"/>
        <w:jc w:val="left"/>
      </w:pPr>
      <w:bookmarkStart w:id="1699" w:name="bookmark1699"/>
      <w:r>
        <w:rPr>
          <w:color w:val="000000"/>
          <w:spacing w:val="0"/>
          <w:w w:val="100"/>
          <w:position w:val="0"/>
          <w:sz w:val="18"/>
          <w:szCs w:val="18"/>
        </w:rPr>
        <w:t>（</w:t>
      </w:r>
      <w:bookmarkEnd w:id="1699"/>
      <w:r>
        <w:rPr>
          <w:color w:val="000000"/>
          <w:spacing w:val="0"/>
          <w:w w:val="100"/>
          <w:position w:val="0"/>
          <w:sz w:val="18"/>
          <w:szCs w:val="18"/>
        </w:rPr>
        <w:t>9）</w:t>
        <w:tab/>
      </w:r>
      <w:r>
        <w:rPr>
          <w:color w:val="000000"/>
          <w:spacing w:val="0"/>
          <w:w w:val="100"/>
          <w:position w:val="0"/>
        </w:rPr>
        <w:t>本公司参股子公司资本公积变动，导致本公司资本公积变动</w:t>
      </w:r>
      <w:r>
        <w:rPr>
          <w:color w:val="000000"/>
          <w:spacing w:val="0"/>
          <w:w w:val="100"/>
          <w:position w:val="0"/>
          <w:sz w:val="18"/>
          <w:szCs w:val="18"/>
        </w:rPr>
        <w:t>953,238,744.39</w:t>
      </w:r>
      <w:r>
        <w:rPr>
          <w:color w:val="000000"/>
          <w:spacing w:val="0"/>
          <w:w w:val="100"/>
          <w:position w:val="0"/>
        </w:rPr>
        <w:t>。</w:t>
      </w:r>
    </w:p>
    <w:p>
      <w:pPr>
        <w:pStyle w:val="Style19"/>
        <w:keepNext/>
        <w:keepLines/>
        <w:widowControl w:val="0"/>
        <w:numPr>
          <w:ilvl w:val="0"/>
          <w:numId w:val="227"/>
        </w:numPr>
        <w:shd w:val="clear" w:color="auto" w:fill="auto"/>
        <w:bidi w:val="0"/>
        <w:spacing w:before="0" w:line="314" w:lineRule="exact"/>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库存股</w:t>
      </w:r>
      <w:bookmarkEnd w:id="1700"/>
      <w:bookmarkEnd w:id="1701"/>
      <w:bookmarkEnd w:id="1703"/>
    </w:p>
    <w:p>
      <w:pPr>
        <w:pStyle w:val="Style5"/>
        <w:keepNext w:val="0"/>
        <w:keepLines w:val="0"/>
        <w:widowControl w:val="0"/>
        <w:shd w:val="clear" w:color="auto" w:fill="auto"/>
        <w:bidi w:val="0"/>
        <w:spacing w:before="0" w:after="200" w:line="314" w:lineRule="exact"/>
        <w:ind w:left="0" w:right="0" w:firstLine="0"/>
        <w:jc w:val="left"/>
        <w:sectPr>
          <w:headerReference w:type="default" r:id="rId61"/>
          <w:footerReference w:type="default" r:id="rId62"/>
          <w:headerReference w:type="first" r:id="rId63"/>
          <w:footerReference w:type="first" r:id="rId64"/>
          <w:footnotePr>
            <w:pos w:val="pageBottom"/>
            <w:numFmt w:val="decimal"/>
            <w:numRestart w:val="continuous"/>
          </w:footnotePr>
          <w:pgSz w:w="11900" w:h="16840"/>
          <w:pgMar w:top="1259" w:right="1659" w:bottom="1627" w:left="1139"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31"/>
        </w:numPr>
        <w:shd w:val="clear" w:color="auto" w:fill="auto"/>
        <w:bidi w:val="0"/>
        <w:spacing w:before="0" w:after="14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其他综合收益</w:t>
      </w:r>
      <w:bookmarkEnd w:id="1704"/>
      <w:bookmarkEnd w:id="1705"/>
      <w:bookmarkEnd w:id="170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3379"/>
        <w:gridCol w:w="1982"/>
        <w:gridCol w:w="1416"/>
        <w:gridCol w:w="1277"/>
        <w:gridCol w:w="1416"/>
        <w:gridCol w:w="1133"/>
        <w:gridCol w:w="1416"/>
        <w:gridCol w:w="854"/>
        <w:gridCol w:w="1234"/>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项目</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期初</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center"/>
              <w:rPr>
                <w:sz w:val="16"/>
                <w:szCs w:val="16"/>
              </w:rPr>
            </w:pPr>
            <w:r>
              <w:rPr>
                <w:color w:val="000000"/>
                <w:spacing w:val="0"/>
                <w:w w:val="100"/>
                <w:position w:val="0"/>
                <w:sz w:val="16"/>
                <w:szCs w:val="16"/>
              </w:rPr>
              <w:t>期末</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0"/>
              <w:jc w:val="center"/>
              <w:rPr>
                <w:sz w:val="16"/>
                <w:szCs w:val="16"/>
              </w:rPr>
            </w:pPr>
            <w:r>
              <w:rPr>
                <w:color w:val="000000"/>
                <w:spacing w:val="0"/>
                <w:w w:val="100"/>
                <w:position w:val="0"/>
                <w:sz w:val="16"/>
                <w:szCs w:val="16"/>
              </w:rPr>
              <w:t>本期所得税前发</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减：前期计入其 他综合收益当 期转入损益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0" w:lineRule="exact"/>
              <w:ind w:left="0" w:right="0" w:firstLine="0"/>
              <w:jc w:val="center"/>
              <w:rPr>
                <w:sz w:val="16"/>
                <w:szCs w:val="16"/>
              </w:rPr>
            </w:pPr>
            <w:r>
              <w:rPr>
                <w:color w:val="000000"/>
                <w:spacing w:val="0"/>
                <w:w w:val="100"/>
                <w:position w:val="0"/>
                <w:sz w:val="16"/>
                <w:szCs w:val="16"/>
              </w:rPr>
              <w:t>减:前期计入其他 综合收益当期转 入留存收益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00" w:line="240" w:lineRule="auto"/>
              <w:ind w:left="0" w:right="0" w:firstLine="0"/>
              <w:jc w:val="left"/>
              <w:rPr>
                <w:sz w:val="16"/>
                <w:szCs w:val="16"/>
              </w:rPr>
            </w:pPr>
            <w:r>
              <w:rPr>
                <w:color w:val="000000"/>
                <w:spacing w:val="0"/>
                <w:w w:val="100"/>
                <w:position w:val="0"/>
                <w:sz w:val="16"/>
                <w:szCs w:val="16"/>
              </w:rPr>
              <w:t>减：所得税费</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140"/>
              <w:jc w:val="left"/>
              <w:rPr>
                <w:sz w:val="16"/>
                <w:szCs w:val="16"/>
              </w:rPr>
            </w:pPr>
            <w:r>
              <w:rPr>
                <w:color w:val="000000"/>
                <w:spacing w:val="0"/>
                <w:w w:val="100"/>
                <w:position w:val="0"/>
                <w:sz w:val="16"/>
                <w:szCs w:val="16"/>
              </w:rPr>
              <w:t>税后归属于母公</w:t>
            </w:r>
          </w:p>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税后归</w:t>
            </w:r>
          </w:p>
          <w:p>
            <w:pPr>
              <w:pStyle w:val="Style2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属于少</w:t>
            </w:r>
          </w:p>
          <w:p>
            <w:pPr>
              <w:pStyle w:val="Style28"/>
              <w:keepNext w:val="0"/>
              <w:keepLines w:val="0"/>
              <w:widowControl w:val="0"/>
              <w:shd w:val="clear" w:color="auto" w:fill="auto"/>
              <w:bidi w:val="0"/>
              <w:spacing w:before="0" w:after="120" w:line="240" w:lineRule="auto"/>
              <w:ind w:left="0" w:right="0" w:firstLine="180"/>
              <w:jc w:val="left"/>
              <w:rPr>
                <w:sz w:val="16"/>
                <w:szCs w:val="16"/>
              </w:rPr>
            </w:pPr>
            <w:r>
              <w:rPr>
                <w:color w:val="000000"/>
                <w:spacing w:val="0"/>
                <w:w w:val="100"/>
                <w:position w:val="0"/>
                <w:sz w:val="16"/>
                <w:szCs w:val="16"/>
              </w:rPr>
              <w:t>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一、不能重分类进损益的其他综合收益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 xml:space="preserve">090.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-157, 400.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 xml:space="preserve">995.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-23, 610.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-137, 385.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-399.</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-5, 295. </w:t>
            </w:r>
            <w:r>
              <w:rPr>
                <w:rFonts w:ascii="Times New Roman" w:eastAsia="Times New Roman" w:hAnsi="Times New Roman" w:cs="Times New Roman"/>
                <w:color w:val="000000"/>
                <w:spacing w:val="0"/>
                <w:w w:val="100"/>
                <w:position w:val="0"/>
                <w:sz w:val="15"/>
                <w:szCs w:val="15"/>
              </w:rPr>
              <w:t>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其他权益工具投资公允价值变动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8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132, </w:t>
            </w:r>
            <w:r>
              <w:rPr>
                <w:rFonts w:ascii="Times New Roman" w:eastAsia="Times New Roman" w:hAnsi="Times New Roman" w:cs="Times New Roman"/>
                <w:color w:val="000000"/>
                <w:spacing w:val="0"/>
                <w:w w:val="100"/>
                <w:position w:val="0"/>
                <w:sz w:val="15"/>
                <w:szCs w:val="15"/>
              </w:rPr>
              <w:t xml:space="preserve">090.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-157, 400.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 xml:space="preserve">995.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-23, 610.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-137, 385.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-399.</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-5, 295. </w:t>
            </w:r>
            <w:r>
              <w:rPr>
                <w:rFonts w:ascii="Times New Roman" w:eastAsia="Times New Roman" w:hAnsi="Times New Roman" w:cs="Times New Roman"/>
                <w:color w:val="000000"/>
                <w:spacing w:val="0"/>
                <w:w w:val="100"/>
                <w:position w:val="0"/>
                <w:sz w:val="15"/>
                <w:szCs w:val="15"/>
              </w:rPr>
              <w:t>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二、将重分类进损益的其他综合收益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21,896,811.98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-14,912, 609.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-14, </w:t>
            </w:r>
            <w:r>
              <w:rPr>
                <w:rFonts w:ascii="Times New Roman" w:eastAsia="Times New Roman" w:hAnsi="Times New Roman" w:cs="Times New Roman"/>
                <w:color w:val="000000"/>
                <w:spacing w:val="0"/>
                <w:w w:val="100"/>
                <w:position w:val="0"/>
                <w:sz w:val="15"/>
                <w:szCs w:val="15"/>
              </w:rPr>
              <w:t xml:space="preserve">912, </w:t>
            </w:r>
            <w:r>
              <w:rPr>
                <w:rFonts w:ascii="Times New Roman" w:eastAsia="Times New Roman" w:hAnsi="Times New Roman" w:cs="Times New Roman"/>
                <w:color w:val="000000"/>
                <w:spacing w:val="0"/>
                <w:w w:val="100"/>
                <w:position w:val="0"/>
                <w:sz w:val="15"/>
                <w:szCs w:val="15"/>
              </w:rPr>
              <w:t xml:space="preserve">609.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6, 984, </w:t>
            </w:r>
            <w:r>
              <w:rPr>
                <w:rFonts w:ascii="Times New Roman" w:eastAsia="Times New Roman" w:hAnsi="Times New Roman" w:cs="Times New Roman"/>
                <w:color w:val="000000"/>
                <w:spacing w:val="0"/>
                <w:w w:val="100"/>
                <w:position w:val="0"/>
                <w:sz w:val="15"/>
                <w:szCs w:val="15"/>
              </w:rPr>
              <w:t xml:space="preserve">202. </w:t>
            </w:r>
            <w:r>
              <w:rPr>
                <w:rFonts w:ascii="Times New Roman" w:eastAsia="Times New Roman" w:hAnsi="Times New Roman" w:cs="Times New Roman"/>
                <w:color w:val="000000"/>
                <w:spacing w:val="0"/>
                <w:w w:val="100"/>
                <w:position w:val="0"/>
                <w:sz w:val="15"/>
                <w:szCs w:val="15"/>
              </w:rPr>
              <w:t>27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其中：权益法下可转损益的其他综合收益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1, 609, </w:t>
            </w:r>
            <w:r>
              <w:rPr>
                <w:rFonts w:ascii="Times New Roman" w:eastAsia="Times New Roman" w:hAnsi="Times New Roman" w:cs="Times New Roman"/>
                <w:color w:val="000000"/>
                <w:spacing w:val="0"/>
                <w:w w:val="100"/>
                <w:position w:val="0"/>
                <w:sz w:val="15"/>
                <w:szCs w:val="15"/>
              </w:rPr>
              <w:t xml:space="preserve">978. </w:t>
            </w: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-256, 268. </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-256, 268. </w:t>
            </w: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1, 353, </w:t>
            </w:r>
            <w:r>
              <w:rPr>
                <w:rFonts w:ascii="Times New Roman" w:eastAsia="Times New Roman" w:hAnsi="Times New Roman" w:cs="Times New Roman"/>
                <w:color w:val="000000"/>
                <w:spacing w:val="0"/>
                <w:w w:val="100"/>
                <w:position w:val="0"/>
                <w:sz w:val="15"/>
                <w:szCs w:val="15"/>
              </w:rPr>
              <w:t xml:space="preserve">709. </w:t>
            </w:r>
            <w:r>
              <w:rPr>
                <w:rFonts w:ascii="Times New Roman" w:eastAsia="Times New Roman" w:hAnsi="Times New Roman" w:cs="Times New Roman"/>
                <w:color w:val="000000"/>
                <w:spacing w:val="0"/>
                <w:w w:val="100"/>
                <w:position w:val="0"/>
                <w:sz w:val="15"/>
                <w:szCs w:val="15"/>
              </w:rPr>
              <w:t>99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外币财务报表折算差额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20, 286, </w:t>
            </w:r>
            <w:r>
              <w:rPr>
                <w:rFonts w:ascii="Times New Roman" w:eastAsia="Times New Roman" w:hAnsi="Times New Roman" w:cs="Times New Roman"/>
                <w:color w:val="000000"/>
                <w:spacing w:val="0"/>
                <w:w w:val="100"/>
                <w:position w:val="0"/>
                <w:sz w:val="15"/>
                <w:szCs w:val="15"/>
              </w:rPr>
              <w:t xml:space="preserve">833. </w:t>
            </w:r>
            <w:r>
              <w:rPr>
                <w:rFonts w:ascii="Times New Roman" w:eastAsia="Times New Roman" w:hAnsi="Times New Roman" w:cs="Times New Roman"/>
                <w:color w:val="000000"/>
                <w:spacing w:val="0"/>
                <w:w w:val="100"/>
                <w:position w:val="0"/>
                <w:sz w:val="15"/>
                <w:szCs w:val="15"/>
              </w:rPr>
              <w:t>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-14, </w:t>
            </w:r>
            <w:r>
              <w:rPr>
                <w:rFonts w:ascii="Times New Roman" w:eastAsia="Times New Roman" w:hAnsi="Times New Roman" w:cs="Times New Roman"/>
                <w:color w:val="000000"/>
                <w:spacing w:val="0"/>
                <w:w w:val="100"/>
                <w:position w:val="0"/>
                <w:sz w:val="15"/>
                <w:szCs w:val="15"/>
              </w:rPr>
              <w:t xml:space="preserve">656,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-14, </w:t>
            </w:r>
            <w:r>
              <w:rPr>
                <w:rFonts w:ascii="Times New Roman" w:eastAsia="Times New Roman" w:hAnsi="Times New Roman" w:cs="Times New Roman"/>
                <w:color w:val="000000"/>
                <w:spacing w:val="0"/>
                <w:w w:val="100"/>
                <w:position w:val="0"/>
                <w:sz w:val="15"/>
                <w:szCs w:val="15"/>
              </w:rPr>
              <w:t xml:space="preserve">656, </w:t>
            </w:r>
            <w:r>
              <w:rPr>
                <w:rFonts w:ascii="Times New Roman" w:eastAsia="Times New Roman" w:hAnsi="Times New Roman" w:cs="Times New Roman"/>
                <w:color w:val="000000"/>
                <w:spacing w:val="0"/>
                <w:w w:val="100"/>
                <w:position w:val="0"/>
                <w:sz w:val="15"/>
                <w:szCs w:val="15"/>
              </w:rPr>
              <w:t xml:space="preserve">341. </w:t>
            </w:r>
            <w:r>
              <w:rPr>
                <w:rFonts w:ascii="Times New Roman" w:eastAsia="Times New Roman" w:hAnsi="Times New Roman" w:cs="Times New Roman"/>
                <w:color w:val="000000"/>
                <w:spacing w:val="0"/>
                <w:w w:val="100"/>
                <w:position w:val="0"/>
                <w:sz w:val="15"/>
                <w:szCs w:val="15"/>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5, 630, </w:t>
            </w:r>
            <w:r>
              <w:rPr>
                <w:rFonts w:ascii="Times New Roman" w:eastAsia="Times New Roman" w:hAnsi="Times New Roman" w:cs="Times New Roman"/>
                <w:color w:val="000000"/>
                <w:spacing w:val="0"/>
                <w:w w:val="100"/>
                <w:position w:val="0"/>
                <w:sz w:val="15"/>
                <w:szCs w:val="15"/>
              </w:rPr>
              <w:t xml:space="preserve">492. </w:t>
            </w:r>
            <w:r>
              <w:rPr>
                <w:rFonts w:ascii="Times New Roman" w:eastAsia="Times New Roman" w:hAnsi="Times New Roman" w:cs="Times New Roman"/>
                <w:color w:val="000000"/>
                <w:spacing w:val="0"/>
                <w:w w:val="100"/>
                <w:position w:val="0"/>
                <w:sz w:val="15"/>
                <w:szCs w:val="15"/>
              </w:rPr>
              <w:t>28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其他综合收益合计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 xml:space="preserve">22, 028, </w:t>
            </w:r>
            <w:r>
              <w:rPr>
                <w:rFonts w:ascii="Times New Roman" w:eastAsia="Times New Roman" w:hAnsi="Times New Roman" w:cs="Times New Roman"/>
                <w:color w:val="000000"/>
                <w:spacing w:val="0"/>
                <w:w w:val="100"/>
                <w:position w:val="0"/>
                <w:sz w:val="15"/>
                <w:szCs w:val="15"/>
              </w:rPr>
              <w:t xml:space="preserve">901. </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 xml:space="preserve">070, </w:t>
            </w:r>
            <w:r>
              <w:rPr>
                <w:rFonts w:ascii="Times New Roman" w:eastAsia="Times New Roman" w:hAnsi="Times New Roman" w:cs="Times New Roman"/>
                <w:color w:val="000000"/>
                <w:spacing w:val="0"/>
                <w:w w:val="100"/>
                <w:position w:val="0"/>
                <w:sz w:val="15"/>
                <w:szCs w:val="15"/>
              </w:rPr>
              <w:t xml:space="preserve">009. </w:t>
            </w:r>
            <w:r>
              <w:rPr>
                <w:rFonts w:ascii="Times New Roman" w:eastAsia="Times New Roman" w:hAnsi="Times New Roman" w:cs="Times New Roman"/>
                <w:color w:val="000000"/>
                <w:spacing w:val="0"/>
                <w:w w:val="100"/>
                <w:position w:val="0"/>
                <w:sz w:val="15"/>
                <w:szCs w:val="15"/>
              </w:rPr>
              <w:t>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3, </w:t>
            </w:r>
            <w:r>
              <w:rPr>
                <w:rFonts w:ascii="Times New Roman" w:eastAsia="Times New Roman" w:hAnsi="Times New Roman" w:cs="Times New Roman"/>
                <w:color w:val="000000"/>
                <w:spacing w:val="0"/>
                <w:w w:val="100"/>
                <w:position w:val="0"/>
                <w:sz w:val="15"/>
                <w:szCs w:val="15"/>
              </w:rPr>
              <w:t xml:space="preserve">995.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 xml:space="preserve">-23, 610. </w:t>
            </w:r>
            <w:r>
              <w:rPr>
                <w:rFonts w:ascii="Times New Roman" w:eastAsia="Times New Roman" w:hAnsi="Times New Roman" w:cs="Times New Roman"/>
                <w:color w:val="000000"/>
                <w:spacing w:val="0"/>
                <w:w w:val="100"/>
                <w:position w:val="0"/>
                <w:sz w:val="15"/>
                <w:szCs w:val="15"/>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-15, </w:t>
            </w:r>
            <w:r>
              <w:rPr>
                <w:rFonts w:ascii="Times New Roman" w:eastAsia="Times New Roman" w:hAnsi="Times New Roman" w:cs="Times New Roman"/>
                <w:color w:val="000000"/>
                <w:spacing w:val="0"/>
                <w:w w:val="100"/>
                <w:position w:val="0"/>
                <w:sz w:val="15"/>
                <w:szCs w:val="15"/>
              </w:rPr>
              <w:t xml:space="preserve">049, </w:t>
            </w:r>
            <w:r>
              <w:rPr>
                <w:rFonts w:ascii="Times New Roman" w:eastAsia="Times New Roman" w:hAnsi="Times New Roman" w:cs="Times New Roman"/>
                <w:color w:val="000000"/>
                <w:spacing w:val="0"/>
                <w:w w:val="100"/>
                <w:position w:val="0"/>
                <w:sz w:val="15"/>
                <w:szCs w:val="15"/>
              </w:rPr>
              <w:t xml:space="preserve">995. </w:t>
            </w:r>
            <w:r>
              <w:rPr>
                <w:rFonts w:ascii="Times New Roman" w:eastAsia="Times New Roman" w:hAnsi="Times New Roman" w:cs="Times New Roman"/>
                <w:color w:val="000000"/>
                <w:spacing w:val="0"/>
                <w:w w:val="100"/>
                <w:position w:val="0"/>
                <w:sz w:val="15"/>
                <w:szCs w:val="15"/>
              </w:rPr>
              <w:t>21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-399. </w:t>
            </w:r>
            <w:r>
              <w:rPr>
                <w:rFonts w:ascii="Times New Roman" w:eastAsia="Times New Roman" w:hAnsi="Times New Roman" w:cs="Times New Roman"/>
                <w:color w:val="000000"/>
                <w:spacing w:val="0"/>
                <w:w w:val="100"/>
                <w:position w:val="0"/>
                <w:sz w:val="15"/>
                <w:szCs w:val="15"/>
              </w:rPr>
              <w:t>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 xml:space="preserve">6, 978, </w:t>
            </w:r>
            <w:r>
              <w:rPr>
                <w:rFonts w:ascii="Times New Roman" w:eastAsia="Times New Roman" w:hAnsi="Times New Roman" w:cs="Times New Roman"/>
                <w:color w:val="000000"/>
                <w:spacing w:val="0"/>
                <w:w w:val="100"/>
                <w:position w:val="0"/>
                <w:sz w:val="15"/>
                <w:szCs w:val="15"/>
              </w:rPr>
              <w:t xml:space="preserve">906. </w:t>
            </w:r>
            <w:r>
              <w:rPr>
                <w:rFonts w:ascii="Times New Roman" w:eastAsia="Times New Roman" w:hAnsi="Times New Roman" w:cs="Times New Roman"/>
                <w:color w:val="000000"/>
                <w:spacing w:val="0"/>
                <w:w w:val="100"/>
                <w:position w:val="0"/>
                <w:sz w:val="15"/>
                <w:szCs w:val="15"/>
              </w:rPr>
              <w:t>77</w:t>
            </w:r>
          </w:p>
        </w:tc>
      </w:tr>
    </w:tbl>
    <w:p>
      <w:pPr>
        <w:pStyle w:val="Style5"/>
        <w:keepNext w:val="0"/>
        <w:keepLines w:val="0"/>
        <w:widowControl w:val="0"/>
        <w:shd w:val="clear" w:color="auto" w:fill="auto"/>
        <w:bidi w:val="0"/>
        <w:spacing w:before="0" w:after="1640" w:line="384" w:lineRule="exact"/>
        <w:ind w:left="0" w:right="0" w:firstLine="0"/>
        <w:jc w:val="left"/>
      </w:pPr>
      <w:r>
        <w:rPr>
          <w:color w:val="000000"/>
          <w:spacing w:val="0"/>
          <w:w w:val="100"/>
          <w:position w:val="0"/>
        </w:rPr>
        <w:t>其他说明，包括对现金流量套期损益的有效部分转为被套期项目初始确认金额调整: 无</w:t>
      </w:r>
    </w:p>
    <w:p>
      <w:pPr>
        <w:pStyle w:val="Style39"/>
        <w:keepNext w:val="0"/>
        <w:keepLines w:val="0"/>
        <w:widowControl w:val="0"/>
        <w:shd w:val="clear" w:color="auto" w:fill="auto"/>
        <w:bidi w:val="0"/>
        <w:spacing w:before="0" w:after="120" w:line="240" w:lineRule="auto"/>
        <w:ind w:left="0" w:right="0" w:firstLine="0"/>
        <w:jc w:val="center"/>
        <w:sectPr>
          <w:headerReference w:type="default" r:id="rId65"/>
          <w:footerReference w:type="default" r:id="rId66"/>
          <w:footnotePr>
            <w:pos w:val="pageBottom"/>
            <w:numFmt w:val="decimal"/>
            <w:numRestart w:val="continuous"/>
          </w:footnotePr>
          <w:pgSz w:w="16840" w:h="11900" w:orient="landscape"/>
          <w:pgMar w:top="1676" w:right="1325" w:bottom="1190" w:left="1407" w:header="0" w:footer="762" w:gutter="0"/>
          <w:cols w:space="720"/>
          <w:noEndnote/>
          <w:rtlGutter w:val="0"/>
          <w:docGrid w:linePitch="360"/>
        </w:sectPr>
      </w:pPr>
      <w:r>
        <w:rPr>
          <w:color w:val="000000"/>
          <w:spacing w:val="0"/>
          <w:w w:val="100"/>
          <w:position w:val="0"/>
        </w:rPr>
        <w:t xml:space="preserve">149 </w:t>
      </w:r>
      <w:r>
        <w:rPr>
          <w:b w:val="0"/>
          <w:bCs w:val="0"/>
          <w:color w:val="000000"/>
          <w:spacing w:val="0"/>
          <w:w w:val="100"/>
          <w:position w:val="0"/>
        </w:rPr>
        <w:t xml:space="preserve">/ </w:t>
      </w:r>
      <w:r>
        <w:rPr>
          <w:color w:val="000000"/>
          <w:spacing w:val="0"/>
          <w:w w:val="100"/>
          <w:position w:val="0"/>
        </w:rPr>
        <w:t>195</w:t>
      </w:r>
    </w:p>
    <w:p>
      <w:pPr>
        <w:pStyle w:val="Style19"/>
        <w:keepNext/>
        <w:keepLines/>
        <w:widowControl w:val="0"/>
        <w:numPr>
          <w:ilvl w:val="0"/>
          <w:numId w:val="233"/>
        </w:numPr>
        <w:shd w:val="clear" w:color="auto" w:fill="auto"/>
        <w:tabs>
          <w:tab w:pos="440" w:val="left"/>
        </w:tabs>
        <w:bidi w:val="0"/>
        <w:spacing w:before="80" w:after="140" w:line="240" w:lineRule="auto"/>
        <w:ind w:left="0" w:right="0" w:firstLine="0"/>
        <w:jc w:val="left"/>
      </w:pPr>
      <w:bookmarkStart w:id="1708" w:name="bookmark1708"/>
      <w:bookmarkStart w:id="1709" w:name="bookmark1709"/>
      <w:bookmarkStart w:id="1710" w:name="bookmark1710"/>
      <w:bookmarkStart w:id="1711" w:name="bookmark1711"/>
      <w:bookmarkEnd w:id="1710"/>
      <w:r>
        <w:rPr>
          <w:color w:val="000000"/>
          <w:spacing w:val="0"/>
          <w:w w:val="100"/>
          <w:position w:val="0"/>
        </w:rPr>
        <w:t>专项储备</w:t>
      </w:r>
      <w:bookmarkEnd w:id="1708"/>
      <w:bookmarkEnd w:id="1709"/>
      <w:bookmarkEnd w:id="1711"/>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33"/>
        </w:numPr>
        <w:shd w:val="clear" w:color="auto" w:fill="auto"/>
        <w:tabs>
          <w:tab w:pos="440" w:val="left"/>
        </w:tabs>
        <w:bidi w:val="0"/>
        <w:spacing w:before="0" w:after="140" w:line="240" w:lineRule="auto"/>
        <w:ind w:left="0" w:right="0" w:firstLine="0"/>
        <w:jc w:val="left"/>
      </w:pPr>
      <w:bookmarkStart w:id="1712" w:name="bookmark1712"/>
      <w:bookmarkStart w:id="1713" w:name="bookmark1713"/>
      <w:bookmarkStart w:id="1714" w:name="bookmark1714"/>
      <w:bookmarkStart w:id="1715" w:name="bookmark1715"/>
      <w:bookmarkEnd w:id="1714"/>
      <w:r>
        <w:rPr>
          <w:color w:val="000000"/>
          <w:spacing w:val="0"/>
          <w:w w:val="100"/>
          <w:position w:val="0"/>
        </w:rPr>
        <w:t>盈余公积</w:t>
      </w:r>
      <w:bookmarkEnd w:id="1712"/>
      <w:bookmarkEnd w:id="1713"/>
      <w:bookmarkEnd w:id="1715"/>
    </w:p>
    <w:p>
      <w:pPr>
        <w:pStyle w:val="Style5"/>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38"/>
        <w:gridCol w:w="1987"/>
        <w:gridCol w:w="1843"/>
        <w:gridCol w:w="1526"/>
        <w:gridCol w:w="1814"/>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123,922,880.08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58,424,645.30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182,347,525.38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123,922,880.08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58,424,645.30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182,347,525.38</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5"/>
        <w:keepNext w:val="0"/>
        <w:keepLines w:val="0"/>
        <w:widowControl w:val="0"/>
        <w:shd w:val="clear" w:color="auto" w:fill="auto"/>
        <w:tabs>
          <w:tab w:pos="358" w:val="left"/>
        </w:tabs>
        <w:bidi w:val="0"/>
        <w:spacing w:before="0" w:after="80" w:line="240" w:lineRule="auto"/>
        <w:ind w:left="0" w:right="0" w:firstLine="0"/>
        <w:jc w:val="left"/>
      </w:pPr>
      <w:bookmarkStart w:id="1716" w:name="bookmark1716"/>
      <w:r>
        <w:rPr>
          <w:color w:val="000000"/>
          <w:spacing w:val="0"/>
          <w:w w:val="100"/>
          <w:position w:val="0"/>
          <w:sz w:val="18"/>
          <w:szCs w:val="18"/>
        </w:rPr>
        <w:t>1</w:t>
      </w:r>
      <w:bookmarkEnd w:id="1716"/>
      <w:r>
        <w:rPr>
          <w:color w:val="000000"/>
          <w:spacing w:val="0"/>
          <w:w w:val="100"/>
          <w:position w:val="0"/>
        </w:rPr>
        <w:t>、</w:t>
        <w:tab/>
        <w:t>本公司提取法定盈余公积</w:t>
      </w:r>
      <w:r>
        <w:rPr>
          <w:color w:val="000000"/>
          <w:spacing w:val="0"/>
          <w:w w:val="100"/>
          <w:position w:val="0"/>
          <w:sz w:val="18"/>
          <w:szCs w:val="18"/>
        </w:rPr>
        <w:t>58,424,645.30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440" w:line="240" w:lineRule="auto"/>
        <w:ind w:left="0" w:right="0" w:firstLine="0"/>
        <w:jc w:val="left"/>
      </w:pPr>
      <w:bookmarkStart w:id="1717" w:name="bookmark1717"/>
      <w:r>
        <w:rPr>
          <w:color w:val="000000"/>
          <w:spacing w:val="0"/>
          <w:w w:val="100"/>
          <w:position w:val="0"/>
          <w:sz w:val="18"/>
          <w:szCs w:val="18"/>
        </w:rPr>
        <w:t>2</w:t>
      </w:r>
      <w:bookmarkEnd w:id="1717"/>
      <w:r>
        <w:rPr>
          <w:color w:val="000000"/>
          <w:spacing w:val="0"/>
          <w:w w:val="100"/>
          <w:position w:val="0"/>
        </w:rPr>
        <w:t>、</w:t>
        <w:tab/>
        <w:t>首次执行新收入准则，影响盈余公积</w:t>
      </w:r>
      <w:r>
        <w:rPr>
          <w:color w:val="000000"/>
          <w:spacing w:val="0"/>
          <w:w w:val="100"/>
          <w:position w:val="0"/>
          <w:sz w:val="18"/>
          <w:szCs w:val="18"/>
        </w:rPr>
        <w:t>-4,077,888.49</w:t>
      </w:r>
      <w:r>
        <w:rPr>
          <w:color w:val="000000"/>
          <w:spacing w:val="0"/>
          <w:w w:val="100"/>
          <w:position w:val="0"/>
        </w:rPr>
        <w:t>元。</w:t>
      </w:r>
    </w:p>
    <w:p>
      <w:pPr>
        <w:pStyle w:val="Style19"/>
        <w:keepNext/>
        <w:keepLines/>
        <w:widowControl w:val="0"/>
        <w:numPr>
          <w:ilvl w:val="0"/>
          <w:numId w:val="233"/>
        </w:numPr>
        <w:shd w:val="clear" w:color="auto" w:fill="auto"/>
        <w:bidi w:val="0"/>
        <w:spacing w:before="0" w:after="140" w:line="240" w:lineRule="auto"/>
        <w:ind w:left="0" w:right="0" w:firstLine="0"/>
        <w:jc w:val="left"/>
      </w:pPr>
      <w:bookmarkStart w:id="1718" w:name="bookmark1718"/>
      <w:bookmarkStart w:id="1719" w:name="bookmark1719"/>
      <w:bookmarkStart w:id="1720" w:name="bookmark1720"/>
      <w:bookmarkStart w:id="1721" w:name="bookmark1721"/>
      <w:bookmarkEnd w:id="1720"/>
      <w:r>
        <w:rPr>
          <w:color w:val="000000"/>
          <w:spacing w:val="0"/>
          <w:w w:val="100"/>
          <w:position w:val="0"/>
        </w:rPr>
        <w:t>未分配利润</w:t>
      </w:r>
      <w:bookmarkEnd w:id="1718"/>
      <w:bookmarkEnd w:id="1719"/>
      <w:bookmarkEnd w:id="172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56"/>
        <w:gridCol w:w="2126"/>
        <w:gridCol w:w="229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1,660,214, </w:t>
            </w:r>
            <w:r>
              <w:rPr>
                <w:color w:val="000000"/>
                <w:spacing w:val="0"/>
                <w:w w:val="100"/>
                <w:position w:val="0"/>
                <w:sz w:val="18"/>
                <w:szCs w:val="18"/>
              </w:rPr>
              <w:t xml:space="preserve">154.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1,197, 335, </w:t>
            </w:r>
            <w:r>
              <w:rPr>
                <w:color w:val="000000"/>
                <w:spacing w:val="0"/>
                <w:w w:val="100"/>
                <w:position w:val="0"/>
                <w:sz w:val="18"/>
                <w:szCs w:val="18"/>
              </w:rPr>
              <w:t xml:space="preserve">475. </w:t>
            </w:r>
            <w:r>
              <w:rPr>
                <w:color w:val="000000"/>
                <w:spacing w:val="0"/>
                <w:w w:val="100"/>
                <w:position w:val="0"/>
                <w:sz w:val="18"/>
                <w:szCs w:val="18"/>
              </w:rPr>
              <w:t>07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-27, </w:t>
            </w:r>
            <w:r>
              <w:rPr>
                <w:color w:val="000000"/>
                <w:spacing w:val="0"/>
                <w:w w:val="100"/>
                <w:position w:val="0"/>
                <w:sz w:val="18"/>
                <w:szCs w:val="18"/>
              </w:rPr>
              <w:t xml:space="preserve">473, </w:t>
            </w:r>
            <w:r>
              <w:rPr>
                <w:color w:val="000000"/>
                <w:spacing w:val="0"/>
                <w:w w:val="100"/>
                <w:position w:val="0"/>
                <w:sz w:val="18"/>
                <w:szCs w:val="18"/>
              </w:rPr>
              <w:t xml:space="preserve">844.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-11,512,529.67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1,632, </w:t>
            </w:r>
            <w:r>
              <w:rPr>
                <w:color w:val="000000"/>
                <w:spacing w:val="0"/>
                <w:w w:val="100"/>
                <w:position w:val="0"/>
                <w:sz w:val="18"/>
                <w:szCs w:val="18"/>
              </w:rPr>
              <w:t xml:space="preserve">740,310.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1,185, 822, </w:t>
            </w:r>
            <w:r>
              <w:rPr>
                <w:color w:val="000000"/>
                <w:spacing w:val="0"/>
                <w:w w:val="100"/>
                <w:position w:val="0"/>
                <w:sz w:val="18"/>
                <w:szCs w:val="18"/>
              </w:rPr>
              <w:t xml:space="preserve">945. </w:t>
            </w:r>
            <w:r>
              <w:rPr>
                <w:color w:val="000000"/>
                <w:spacing w:val="0"/>
                <w:w w:val="100"/>
                <w:position w:val="0"/>
                <w:sz w:val="18"/>
                <w:szCs w:val="18"/>
              </w:rPr>
              <w:t>40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822,381,760.28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593,633,044.81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58,424,645.30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29,212,715.21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130,205,090.26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90,029,120.58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其他调整因素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262,440.00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2,266, 229, </w:t>
            </w:r>
            <w:r>
              <w:rPr>
                <w:color w:val="000000"/>
                <w:spacing w:val="0"/>
                <w:w w:val="100"/>
                <w:position w:val="0"/>
                <w:sz w:val="18"/>
                <w:szCs w:val="18"/>
              </w:rPr>
              <w:t xml:space="preserve">895.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1,660,214,154. </w:t>
            </w:r>
            <w:r>
              <w:rPr>
                <w:color w:val="000000"/>
                <w:spacing w:val="0"/>
                <w:w w:val="100"/>
                <w:position w:val="0"/>
                <w:sz w:val="18"/>
                <w:szCs w:val="18"/>
              </w:rPr>
              <w:t>42</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5"/>
        <w:keepNext w:val="0"/>
        <w:keepLines w:val="0"/>
        <w:widowControl w:val="0"/>
        <w:shd w:val="clear" w:color="auto" w:fill="auto"/>
        <w:tabs>
          <w:tab w:pos="358" w:val="left"/>
        </w:tabs>
        <w:bidi w:val="0"/>
        <w:spacing w:before="0" w:after="80" w:line="240" w:lineRule="auto"/>
        <w:ind w:left="0" w:right="0" w:firstLine="0"/>
        <w:jc w:val="left"/>
      </w:pPr>
      <w:bookmarkStart w:id="1722" w:name="bookmark1722"/>
      <w:r>
        <w:rPr>
          <w:color w:val="000000"/>
          <w:spacing w:val="0"/>
          <w:w w:val="100"/>
          <w:position w:val="0"/>
          <w:sz w:val="18"/>
          <w:szCs w:val="18"/>
        </w:rPr>
        <w:t>1</w:t>
      </w:r>
      <w:bookmarkEnd w:id="1722"/>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23" w:name="bookmark1723"/>
      <w:r>
        <w:rPr>
          <w:color w:val="000000"/>
          <w:spacing w:val="0"/>
          <w:w w:val="100"/>
          <w:position w:val="0"/>
          <w:sz w:val="18"/>
          <w:szCs w:val="18"/>
        </w:rPr>
        <w:t>2</w:t>
      </w:r>
      <w:bookmarkEnd w:id="1723"/>
      <w:r>
        <w:rPr>
          <w:color w:val="000000"/>
          <w:spacing w:val="0"/>
          <w:w w:val="100"/>
          <w:position w:val="0"/>
        </w:rPr>
        <w:t>、</w:t>
        <w:tab/>
        <w:t>由于会计政策变更，影响期初未分配利润</w:t>
      </w:r>
      <w:r>
        <w:rPr>
          <w:color w:val="000000"/>
          <w:spacing w:val="0"/>
          <w:w w:val="100"/>
          <w:position w:val="0"/>
          <w:sz w:val="18"/>
          <w:szCs w:val="18"/>
        </w:rPr>
        <w:t xml:space="preserve">-27, </w:t>
      </w:r>
      <w:r>
        <w:rPr>
          <w:color w:val="000000"/>
          <w:spacing w:val="0"/>
          <w:w w:val="100"/>
          <w:position w:val="0"/>
          <w:sz w:val="18"/>
          <w:szCs w:val="18"/>
        </w:rPr>
        <w:t xml:space="preserve">473, </w:t>
      </w:r>
      <w:r>
        <w:rPr>
          <w:color w:val="000000"/>
          <w:spacing w:val="0"/>
          <w:w w:val="100"/>
          <w:position w:val="0"/>
          <w:sz w:val="18"/>
          <w:szCs w:val="18"/>
        </w:rPr>
        <w:t xml:space="preserve">844. </w:t>
      </w:r>
      <w:r>
        <w:rPr>
          <w:color w:val="000000"/>
          <w:spacing w:val="0"/>
          <w:w w:val="100"/>
          <w:position w:val="0"/>
          <w:sz w:val="18"/>
          <w:szCs w:val="18"/>
        </w:rPr>
        <w:t>00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24" w:name="bookmark1724"/>
      <w:r>
        <w:rPr>
          <w:color w:val="000000"/>
          <w:spacing w:val="0"/>
          <w:w w:val="100"/>
          <w:position w:val="0"/>
          <w:sz w:val="18"/>
          <w:szCs w:val="18"/>
        </w:rPr>
        <w:t>3</w:t>
      </w:r>
      <w:bookmarkEnd w:id="1724"/>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80" w:line="240" w:lineRule="auto"/>
        <w:ind w:left="0" w:right="0" w:firstLine="0"/>
        <w:jc w:val="left"/>
      </w:pPr>
      <w:bookmarkStart w:id="1725" w:name="bookmark1725"/>
      <w:r>
        <w:rPr>
          <w:color w:val="000000"/>
          <w:spacing w:val="0"/>
          <w:w w:val="100"/>
          <w:position w:val="0"/>
          <w:sz w:val="18"/>
          <w:szCs w:val="18"/>
        </w:rPr>
        <w:t>4</w:t>
      </w:r>
      <w:bookmarkEnd w:id="1725"/>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5"/>
        <w:keepNext w:val="0"/>
        <w:keepLines w:val="0"/>
        <w:widowControl w:val="0"/>
        <w:shd w:val="clear" w:color="auto" w:fill="auto"/>
        <w:tabs>
          <w:tab w:pos="373" w:val="left"/>
        </w:tabs>
        <w:bidi w:val="0"/>
        <w:spacing w:before="0" w:after="440" w:line="240" w:lineRule="auto"/>
        <w:ind w:left="0" w:right="0" w:firstLine="0"/>
        <w:jc w:val="left"/>
      </w:pPr>
      <w:bookmarkStart w:id="1726" w:name="bookmark1726"/>
      <w:r>
        <w:rPr>
          <w:color w:val="000000"/>
          <w:spacing w:val="0"/>
          <w:w w:val="100"/>
          <w:position w:val="0"/>
          <w:sz w:val="18"/>
          <w:szCs w:val="18"/>
        </w:rPr>
        <w:t>5</w:t>
      </w:r>
      <w:bookmarkEnd w:id="1726"/>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9"/>
        <w:keepNext/>
        <w:keepLines/>
        <w:widowControl w:val="0"/>
        <w:numPr>
          <w:ilvl w:val="0"/>
          <w:numId w:val="233"/>
        </w:numPr>
        <w:shd w:val="clear" w:color="auto" w:fill="auto"/>
        <w:bidi w:val="0"/>
        <w:spacing w:before="0" w:after="140" w:line="240" w:lineRule="auto"/>
        <w:ind w:left="0" w:right="0" w:firstLine="0"/>
        <w:jc w:val="left"/>
      </w:pPr>
      <w:bookmarkStart w:id="1727" w:name="bookmark1727"/>
      <w:bookmarkStart w:id="1728" w:name="bookmark1728"/>
      <w:bookmarkStart w:id="1729" w:name="bookmark1729"/>
      <w:bookmarkStart w:id="1730" w:name="bookmark1730"/>
      <w:bookmarkEnd w:id="1729"/>
      <w:r>
        <w:rPr>
          <w:color w:val="000000"/>
          <w:spacing w:val="0"/>
          <w:w w:val="100"/>
          <w:position w:val="0"/>
        </w:rPr>
        <w:t>营业收入和营业成本</w:t>
      </w:r>
      <w:bookmarkEnd w:id="1727"/>
      <w:bookmarkEnd w:id="1728"/>
      <w:bookmarkEnd w:id="1730"/>
    </w:p>
    <w:p>
      <w:pPr>
        <w:pStyle w:val="Style19"/>
        <w:keepNext/>
        <w:keepLines/>
        <w:widowControl w:val="0"/>
        <w:shd w:val="clear" w:color="auto" w:fill="auto"/>
        <w:bidi w:val="0"/>
        <w:spacing w:before="0" w:after="140" w:line="240" w:lineRule="auto"/>
        <w:ind w:left="0" w:right="0" w:firstLine="0"/>
        <w:jc w:val="left"/>
      </w:pPr>
      <w:bookmarkStart w:id="1727" w:name="bookmark1727"/>
      <w:bookmarkStart w:id="1728" w:name="bookmark1728"/>
      <w:bookmarkStart w:id="1731" w:name="bookmark1731"/>
      <w:r>
        <w:rPr>
          <w:color w:val="000000"/>
          <w:spacing w:val="0"/>
          <w:w w:val="100"/>
          <w:position w:val="0"/>
        </w:rPr>
        <w:t>(1).</w:t>
      </w:r>
      <w:r>
        <w:rPr>
          <w:color w:val="000000"/>
          <w:spacing w:val="0"/>
          <w:w w:val="100"/>
          <w:position w:val="0"/>
        </w:rPr>
        <w:t>营业收入和营业成本情况</w:t>
      </w:r>
      <w:bookmarkEnd w:id="1727"/>
      <w:bookmarkEnd w:id="1728"/>
      <w:bookmarkEnd w:id="1731"/>
    </w:p>
    <w:p>
      <w:pPr>
        <w:pStyle w:val="Style5"/>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43"/>
        <w:gridCol w:w="2002"/>
        <w:gridCol w:w="1896"/>
        <w:gridCol w:w="1896"/>
        <w:gridCol w:w="1906"/>
      </w:tblGrid>
      <w:tr>
        <w:trPr>
          <w:trHeight w:val="32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成本</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10,158, 346, </w:t>
            </w:r>
            <w:r>
              <w:rPr>
                <w:color w:val="000000"/>
                <w:spacing w:val="0"/>
                <w:w w:val="100"/>
                <w:position w:val="0"/>
                <w:sz w:val="18"/>
                <w:szCs w:val="18"/>
              </w:rPr>
              <w:t xml:space="preserve">499.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7,911,616, </w:t>
            </w:r>
            <w:r>
              <w:rPr>
                <w:color w:val="000000"/>
                <w:spacing w:val="0"/>
                <w:w w:val="100"/>
                <w:position w:val="0"/>
                <w:sz w:val="18"/>
                <w:szCs w:val="18"/>
              </w:rPr>
              <w:t>541.80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9,525,237,512.82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7,422,811,607.52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2, 787, </w:t>
            </w:r>
            <w:r>
              <w:rPr>
                <w:color w:val="000000"/>
                <w:spacing w:val="0"/>
                <w:w w:val="100"/>
                <w:position w:val="0"/>
                <w:sz w:val="18"/>
                <w:szCs w:val="18"/>
              </w:rPr>
              <w:t xml:space="preserve">262.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1,133, </w:t>
            </w:r>
            <w:r>
              <w:rPr>
                <w:color w:val="000000"/>
                <w:spacing w:val="0"/>
                <w:w w:val="100"/>
                <w:position w:val="0"/>
                <w:sz w:val="18"/>
                <w:szCs w:val="18"/>
              </w:rPr>
              <w:t xml:space="preserve">189.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1,232,838.65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729,153.17</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10,161,133,761.67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7,912, 749, </w:t>
            </w:r>
            <w:r>
              <w:rPr>
                <w:color w:val="000000"/>
                <w:spacing w:val="0"/>
                <w:w w:val="100"/>
                <w:position w:val="0"/>
                <w:sz w:val="18"/>
                <w:szCs w:val="18"/>
              </w:rPr>
              <w:t xml:space="preserve">730. </w:t>
            </w:r>
            <w:r>
              <w:rPr>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9,526, </w:t>
            </w:r>
            <w:r>
              <w:rPr>
                <w:color w:val="000000"/>
                <w:spacing w:val="0"/>
                <w:w w:val="100"/>
                <w:position w:val="0"/>
                <w:sz w:val="18"/>
                <w:szCs w:val="18"/>
              </w:rPr>
              <w:t>470,351.47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7,423, 540, </w:t>
            </w:r>
            <w:r>
              <w:rPr>
                <w:color w:val="000000"/>
                <w:spacing w:val="0"/>
                <w:w w:val="100"/>
                <w:position w:val="0"/>
                <w:sz w:val="18"/>
                <w:szCs w:val="18"/>
              </w:rPr>
              <w:t xml:space="preserve">760. </w:t>
            </w:r>
            <w:r>
              <w:rPr>
                <w:color w:val="000000"/>
                <w:spacing w:val="0"/>
                <w:w w:val="100"/>
                <w:position w:val="0"/>
                <w:sz w:val="18"/>
                <w:szCs w:val="18"/>
              </w:rPr>
              <w:t>69</w:t>
            </w:r>
          </w:p>
        </w:tc>
      </w:tr>
    </w:tbl>
    <w:p>
      <w:pPr>
        <w:widowControl w:val="0"/>
        <w:spacing w:after="379" w:line="1" w:lineRule="exact"/>
      </w:pPr>
    </w:p>
    <w:p>
      <w:pPr>
        <w:pStyle w:val="Style5"/>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w:t>
      </w:r>
      <w:r>
        <w:rPr>
          <w:b/>
          <w:bCs/>
          <w:color w:val="000000"/>
          <w:spacing w:val="0"/>
          <w:w w:val="100"/>
          <w:position w:val="0"/>
        </w:rPr>
        <w:t>营业收入具体情况</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61"/>
        <w:gridCol w:w="2002"/>
        <w:gridCol w:w="2280"/>
      </w:tblGrid>
      <w:tr>
        <w:trPr>
          <w:trHeight w:val="64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10,161,133,761.67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减：与主营业务无关的业务收入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2, 787, </w:t>
            </w:r>
            <w:r>
              <w:rPr>
                <w:color w:val="000000"/>
                <w:spacing w:val="0"/>
                <w:w w:val="100"/>
                <w:position w:val="0"/>
                <w:sz w:val="18"/>
                <w:szCs w:val="18"/>
              </w:rPr>
              <w:t xml:space="preserve">262.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减：不具备商业实质的收入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扣除与主营业务无关的业务收入和不具备商业实 质的收入后的营业收入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10,158, 346, </w:t>
            </w:r>
            <w:r>
              <w:rPr>
                <w:color w:val="000000"/>
                <w:spacing w:val="0"/>
                <w:w w:val="100"/>
                <w:position w:val="0"/>
                <w:sz w:val="18"/>
                <w:szCs w:val="18"/>
              </w:rPr>
              <w:t xml:space="preserve">499.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w:t>
            </w:r>
          </w:p>
        </w:tc>
      </w:tr>
    </w:tbl>
    <w:p>
      <w:pPr>
        <w:widowControl w:val="0"/>
        <w:spacing w:after="379" w:line="1" w:lineRule="exact"/>
      </w:pPr>
    </w:p>
    <w:p>
      <w:pPr>
        <w:pStyle w:val="Style19"/>
        <w:keepNext/>
        <w:keepLines/>
        <w:widowControl w:val="0"/>
        <w:numPr>
          <w:ilvl w:val="0"/>
          <w:numId w:val="235"/>
        </w:numPr>
        <w:shd w:val="clear" w:color="auto" w:fill="auto"/>
        <w:bidi w:val="0"/>
        <w:spacing w:before="0" w:after="140" w:line="240" w:lineRule="auto"/>
        <w:ind w:left="0" w:right="0" w:firstLine="0"/>
        <w:jc w:val="left"/>
      </w:pPr>
      <w:bookmarkStart w:id="1732" w:name="bookmark1732"/>
      <w:bookmarkStart w:id="1733" w:name="bookmark1733"/>
      <w:bookmarkStart w:id="1734" w:name="bookmark1734"/>
      <w:bookmarkStart w:id="1735" w:name="bookmark1735"/>
      <w:bookmarkEnd w:id="1734"/>
      <w:r>
        <w:rPr>
          <w:color w:val="000000"/>
          <w:spacing w:val="0"/>
          <w:w w:val="100"/>
          <w:position w:val="0"/>
        </w:rPr>
        <w:t>.</w:t>
      </w:r>
      <w:r>
        <w:rPr>
          <w:color w:val="000000"/>
          <w:spacing w:val="0"/>
          <w:w w:val="100"/>
          <w:position w:val="0"/>
        </w:rPr>
        <w:t>合同产生的收入的情况</w:t>
      </w:r>
      <w:bookmarkEnd w:id="1732"/>
      <w:bookmarkEnd w:id="1733"/>
      <w:bookmarkEnd w:id="173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6"/>
        <w:gridCol w:w="405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高端计算机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8,047, 958, </w:t>
            </w:r>
            <w:r>
              <w:rPr>
                <w:color w:val="000000"/>
                <w:spacing w:val="0"/>
                <w:w w:val="100"/>
                <w:position w:val="0"/>
                <w:sz w:val="18"/>
                <w:szCs w:val="18"/>
              </w:rPr>
              <w:t xml:space="preserve">546. </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存储产品</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1,001,542,777.51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软件开发、系统集成及技术服务</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1,108, </w:t>
            </w:r>
            <w:r>
              <w:rPr>
                <w:color w:val="000000"/>
                <w:spacing w:val="0"/>
                <w:w w:val="100"/>
                <w:position w:val="0"/>
                <w:sz w:val="18"/>
                <w:szCs w:val="18"/>
              </w:rPr>
              <w:t>845,175.08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东部大区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3,235, 795, </w:t>
            </w:r>
            <w:r>
              <w:rPr>
                <w:color w:val="000000"/>
                <w:spacing w:val="0"/>
                <w:w w:val="100"/>
                <w:position w:val="0"/>
                <w:sz w:val="18"/>
                <w:szCs w:val="18"/>
              </w:rPr>
              <w:t xml:space="preserve">097. </w:t>
            </w:r>
            <w:r>
              <w:rPr>
                <w:color w:val="000000"/>
                <w:spacing w:val="0"/>
                <w:w w:val="100"/>
                <w:position w:val="0"/>
                <w:sz w:val="18"/>
                <w:szCs w:val="18"/>
              </w:rPr>
              <w:t>38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南部大区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1,109, </w:t>
            </w:r>
            <w:r>
              <w:rPr>
                <w:color w:val="000000"/>
                <w:spacing w:val="0"/>
                <w:w w:val="100"/>
                <w:position w:val="0"/>
                <w:sz w:val="18"/>
                <w:szCs w:val="18"/>
              </w:rPr>
              <w:t>201,784.61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西部大区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830,022,709.47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北部大区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4,983, 326, </w:t>
            </w:r>
            <w:r>
              <w:rPr>
                <w:color w:val="000000"/>
                <w:spacing w:val="0"/>
                <w:w w:val="100"/>
                <w:position w:val="0"/>
                <w:sz w:val="18"/>
                <w:szCs w:val="18"/>
              </w:rPr>
              <w:t xml:space="preserve">907.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企业</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5,219,853,156. </w:t>
            </w:r>
            <w:r>
              <w:rPr>
                <w:color w:val="000000"/>
                <w:spacing w:val="0"/>
                <w:w w:val="100"/>
                <w:position w:val="0"/>
                <w:sz w:val="18"/>
                <w:szCs w:val="18"/>
              </w:rPr>
              <w:t>52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政府</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2,579,683, </w:t>
            </w:r>
            <w:r>
              <w:rPr>
                <w:color w:val="000000"/>
                <w:spacing w:val="0"/>
                <w:w w:val="100"/>
                <w:position w:val="0"/>
                <w:sz w:val="18"/>
                <w:szCs w:val="18"/>
              </w:rPr>
              <w:t xml:space="preserve">638. </w:t>
            </w:r>
            <w:r>
              <w:rPr>
                <w:color w:val="000000"/>
                <w:spacing w:val="0"/>
                <w:w w:val="100"/>
                <w:position w:val="0"/>
                <w:sz w:val="18"/>
                <w:szCs w:val="18"/>
              </w:rPr>
              <w:t>44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公共事业</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60" w:right="0" w:firstLine="0"/>
              <w:jc w:val="left"/>
              <w:rPr>
                <w:sz w:val="18"/>
                <w:szCs w:val="18"/>
              </w:rPr>
            </w:pPr>
            <w:r>
              <w:rPr>
                <w:color w:val="000000"/>
                <w:spacing w:val="0"/>
                <w:w w:val="100"/>
                <w:position w:val="0"/>
                <w:sz w:val="18"/>
                <w:szCs w:val="18"/>
              </w:rPr>
              <w:t xml:space="preserve">2, 358, 809, </w:t>
            </w:r>
            <w:r>
              <w:rPr>
                <w:color w:val="000000"/>
                <w:spacing w:val="0"/>
                <w:w w:val="100"/>
                <w:position w:val="0"/>
                <w:sz w:val="18"/>
                <w:szCs w:val="18"/>
              </w:rPr>
              <w:t xml:space="preserve">704. </w:t>
            </w:r>
            <w:r>
              <w:rPr>
                <w:color w:val="000000"/>
                <w:spacing w:val="0"/>
                <w:w w:val="100"/>
                <w:position w:val="0"/>
                <w:sz w:val="18"/>
                <w:szCs w:val="18"/>
              </w:rPr>
              <w:t>14</w:t>
            </w:r>
          </w:p>
        </w:tc>
      </w:tr>
    </w:tbl>
    <w:p>
      <w:pPr>
        <w:pStyle w:val="Style25"/>
        <w:keepNext w:val="0"/>
        <w:keepLines w:val="0"/>
        <w:widowControl w:val="0"/>
        <w:shd w:val="clear" w:color="auto" w:fill="auto"/>
        <w:bidi w:val="0"/>
        <w:spacing w:before="0" w:after="0" w:line="312" w:lineRule="exact"/>
        <w:ind w:left="96"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widowControl w:val="0"/>
        <w:spacing w:after="379" w:line="1" w:lineRule="exact"/>
      </w:pPr>
    </w:p>
    <w:p>
      <w:pPr>
        <w:pStyle w:val="Style19"/>
        <w:keepNext/>
        <w:keepLines/>
        <w:widowControl w:val="0"/>
        <w:numPr>
          <w:ilvl w:val="0"/>
          <w:numId w:val="235"/>
        </w:numPr>
        <w:shd w:val="clear" w:color="auto" w:fill="auto"/>
        <w:tabs>
          <w:tab w:pos="430" w:val="left"/>
        </w:tabs>
        <w:bidi w:val="0"/>
        <w:spacing w:before="0" w:after="140" w:line="240" w:lineRule="auto"/>
        <w:ind w:left="0" w:right="0" w:firstLine="0"/>
        <w:jc w:val="left"/>
      </w:pPr>
      <w:bookmarkStart w:id="1736" w:name="bookmark1736"/>
      <w:bookmarkStart w:id="1737" w:name="bookmark1737"/>
      <w:bookmarkStart w:id="1738" w:name="bookmark1738"/>
      <w:bookmarkStart w:id="1739" w:name="bookmark1739"/>
      <w:bookmarkEnd w:id="1738"/>
      <w:r>
        <w:rPr>
          <w:color w:val="000000"/>
          <w:spacing w:val="0"/>
          <w:w w:val="100"/>
          <w:position w:val="0"/>
        </w:rPr>
        <w:t>.</w:t>
      </w:r>
      <w:r>
        <w:rPr>
          <w:color w:val="000000"/>
          <w:spacing w:val="0"/>
          <w:w w:val="100"/>
          <w:position w:val="0"/>
        </w:rPr>
        <w:t>履约义务的说明</w:t>
      </w:r>
      <w:bookmarkEnd w:id="1736"/>
      <w:bookmarkEnd w:id="1737"/>
      <w:bookmarkEnd w:id="1739"/>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35"/>
        </w:numPr>
        <w:shd w:val="clear" w:color="auto" w:fill="auto"/>
        <w:tabs>
          <w:tab w:pos="430" w:val="left"/>
        </w:tabs>
        <w:bidi w:val="0"/>
        <w:spacing w:before="0" w:after="140" w:line="240" w:lineRule="auto"/>
        <w:ind w:left="0" w:right="0" w:firstLine="0"/>
        <w:jc w:val="left"/>
      </w:pPr>
      <w:bookmarkStart w:id="1740" w:name="bookmark1740"/>
      <w:bookmarkStart w:id="1741" w:name="bookmark1741"/>
      <w:bookmarkStart w:id="1742" w:name="bookmark1742"/>
      <w:bookmarkStart w:id="1743" w:name="bookmark1743"/>
      <w:bookmarkEnd w:id="1742"/>
      <w:r>
        <w:rPr>
          <w:color w:val="000000"/>
          <w:spacing w:val="0"/>
          <w:w w:val="100"/>
          <w:position w:val="0"/>
        </w:rPr>
        <w:t>.</w:t>
      </w:r>
      <w:r>
        <w:rPr>
          <w:color w:val="000000"/>
          <w:spacing w:val="0"/>
          <w:w w:val="100"/>
          <w:position w:val="0"/>
        </w:rPr>
        <w:t>分摊至剩余履约义务的说明</w:t>
      </w:r>
      <w:bookmarkEnd w:id="1740"/>
      <w:bookmarkEnd w:id="1741"/>
      <w:bookmarkEnd w:id="1743"/>
    </w:p>
    <w:p>
      <w:pPr>
        <w:pStyle w:val="Style5"/>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9"/>
        <w:keepNext/>
        <w:keepLines/>
        <w:widowControl w:val="0"/>
        <w:numPr>
          <w:ilvl w:val="0"/>
          <w:numId w:val="233"/>
        </w:numPr>
        <w:shd w:val="clear" w:color="auto" w:fill="auto"/>
        <w:bidi w:val="0"/>
        <w:spacing w:before="0" w:after="140" w:line="240" w:lineRule="auto"/>
        <w:ind w:left="0" w:right="0" w:firstLine="0"/>
        <w:jc w:val="left"/>
      </w:pPr>
      <w:bookmarkStart w:id="1744" w:name="bookmark1744"/>
      <w:bookmarkStart w:id="1745" w:name="bookmark1745"/>
      <w:bookmarkStart w:id="1746" w:name="bookmark1746"/>
      <w:bookmarkStart w:id="1747" w:name="bookmark1747"/>
      <w:bookmarkEnd w:id="1746"/>
      <w:r>
        <w:rPr>
          <w:color w:val="000000"/>
          <w:spacing w:val="0"/>
          <w:w w:val="100"/>
          <w:position w:val="0"/>
        </w:rPr>
        <w:t>税金及附加</w:t>
      </w:r>
      <w:bookmarkEnd w:id="1744"/>
      <w:bookmarkEnd w:id="1745"/>
      <w:bookmarkEnd w:id="174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84"/>
        <w:gridCol w:w="2611"/>
        <w:gridCol w:w="3086"/>
      </w:tblGrid>
      <w:tr>
        <w:trPr>
          <w:trHeight w:val="33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8,960,418.97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9,487, </w:t>
            </w:r>
            <w:r>
              <w:rPr>
                <w:color w:val="000000"/>
                <w:spacing w:val="0"/>
                <w:w w:val="100"/>
                <w:position w:val="0"/>
                <w:sz w:val="18"/>
                <w:szCs w:val="18"/>
              </w:rPr>
              <w:t xml:space="preserve">380. </w:t>
            </w:r>
            <w:r>
              <w:rPr>
                <w:color w:val="000000"/>
                <w:spacing w:val="0"/>
                <w:w w:val="100"/>
                <w:position w:val="0"/>
                <w:sz w:val="18"/>
                <w:szCs w:val="18"/>
              </w:rPr>
              <w:t>05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3,675, </w:t>
            </w:r>
            <w:r>
              <w:rPr>
                <w:color w:val="000000"/>
                <w:spacing w:val="0"/>
                <w:w w:val="100"/>
                <w:position w:val="0"/>
                <w:sz w:val="18"/>
                <w:szCs w:val="18"/>
              </w:rPr>
              <w:t xml:space="preserve">119.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4,087, </w:t>
            </w:r>
            <w:r>
              <w:rPr>
                <w:color w:val="000000"/>
                <w:spacing w:val="0"/>
                <w:w w:val="100"/>
                <w:position w:val="0"/>
                <w:sz w:val="18"/>
                <w:szCs w:val="18"/>
              </w:rPr>
              <w:t xml:space="preserve">437. </w:t>
            </w:r>
            <w:r>
              <w:rPr>
                <w:color w:val="000000"/>
                <w:spacing w:val="0"/>
                <w:w w:val="100"/>
                <w:position w:val="0"/>
                <w:sz w:val="18"/>
                <w:szCs w:val="18"/>
              </w:rPr>
              <w:t>07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资源税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8,935,012.24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8,026,019. </w:t>
            </w:r>
            <w:r>
              <w:rPr>
                <w:color w:val="000000"/>
                <w:spacing w:val="0"/>
                <w:w w:val="100"/>
                <w:position w:val="0"/>
                <w:sz w:val="18"/>
                <w:szCs w:val="18"/>
              </w:rPr>
              <w:t>39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1,687, </w:t>
            </w:r>
            <w:r>
              <w:rPr>
                <w:color w:val="000000"/>
                <w:spacing w:val="0"/>
                <w:w w:val="100"/>
                <w:position w:val="0"/>
                <w:sz w:val="18"/>
                <w:szCs w:val="18"/>
              </w:rPr>
              <w:t>480.91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1,666, </w:t>
            </w:r>
            <w:r>
              <w:rPr>
                <w:color w:val="000000"/>
                <w:spacing w:val="0"/>
                <w:w w:val="100"/>
                <w:position w:val="0"/>
                <w:sz w:val="18"/>
                <w:szCs w:val="18"/>
              </w:rPr>
              <w:t xml:space="preserve">490. </w:t>
            </w:r>
            <w:r>
              <w:rPr>
                <w:color w:val="000000"/>
                <w:spacing w:val="0"/>
                <w:w w:val="100"/>
                <w:position w:val="0"/>
                <w:sz w:val="18"/>
                <w:szCs w:val="18"/>
              </w:rPr>
              <w:t>45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15,173.33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12,850.00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9,684,312.85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8,952,714. </w:t>
            </w:r>
            <w:r>
              <w:rPr>
                <w:color w:val="000000"/>
                <w:spacing w:val="0"/>
                <w:w w:val="100"/>
                <w:position w:val="0"/>
                <w:sz w:val="18"/>
                <w:szCs w:val="18"/>
              </w:rPr>
              <w:t>14</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 xml:space="preserve">2,445, </w:t>
            </w:r>
            <w:r>
              <w:rPr>
                <w:color w:val="000000"/>
                <w:spacing w:val="0"/>
                <w:w w:val="100"/>
                <w:position w:val="0"/>
                <w:sz w:val="18"/>
                <w:szCs w:val="18"/>
              </w:rPr>
              <w:t xml:space="preserve">687.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 xml:space="preserve">2,724, </w:t>
            </w:r>
            <w:r>
              <w:rPr>
                <w:color w:val="000000"/>
                <w:spacing w:val="0"/>
                <w:w w:val="100"/>
                <w:position w:val="0"/>
                <w:sz w:val="18"/>
                <w:szCs w:val="18"/>
              </w:rPr>
              <w:t xml:space="preserve">957. </w:t>
            </w:r>
            <w:r>
              <w:rPr>
                <w:color w:val="000000"/>
                <w:spacing w:val="0"/>
                <w:w w:val="100"/>
                <w:position w:val="0"/>
                <w:sz w:val="18"/>
                <w:szCs w:val="18"/>
              </w:rPr>
              <w:t>96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9,393.85</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防洪基金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385,528.82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-46,343.64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261,269.99</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35,798,127.98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35,172,775.41</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9"/>
        <w:keepNext/>
        <w:keepLines/>
        <w:widowControl w:val="0"/>
        <w:numPr>
          <w:ilvl w:val="0"/>
          <w:numId w:val="237"/>
        </w:numPr>
        <w:shd w:val="clear" w:color="auto" w:fill="auto"/>
        <w:bidi w:val="0"/>
        <w:spacing w:before="0" w:after="14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销售费用</w:t>
      </w:r>
      <w:bookmarkEnd w:id="1748"/>
      <w:bookmarkEnd w:id="1749"/>
      <w:bookmarkEnd w:id="175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36"/>
        <w:gridCol w:w="2861"/>
        <w:gridCol w:w="286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226,193,602.36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253,309,204.10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24,520,331.33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38,391,191.78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39,904,031.16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46,718,338.31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3,047, </w:t>
            </w:r>
            <w:r>
              <w:rPr>
                <w:color w:val="000000"/>
                <w:spacing w:val="0"/>
                <w:w w:val="100"/>
                <w:position w:val="0"/>
                <w:sz w:val="18"/>
                <w:szCs w:val="18"/>
              </w:rPr>
              <w:t xml:space="preserve">808.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5,311,763.43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35,862,605.40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44,804,647.85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5,625, </w:t>
            </w:r>
            <w:r>
              <w:rPr>
                <w:color w:val="000000"/>
                <w:spacing w:val="0"/>
                <w:w w:val="100"/>
                <w:position w:val="0"/>
                <w:sz w:val="18"/>
                <w:szCs w:val="18"/>
              </w:rPr>
              <w:t>122.68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5,107,531.07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9,431,610.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 xml:space="preserve">8,423, </w:t>
            </w:r>
            <w:r>
              <w:rPr>
                <w:color w:val="000000"/>
                <w:spacing w:val="0"/>
                <w:w w:val="100"/>
                <w:position w:val="0"/>
                <w:sz w:val="18"/>
                <w:szCs w:val="18"/>
              </w:rPr>
              <w:t xml:space="preserve">286. </w:t>
            </w:r>
            <w:r>
              <w:rPr>
                <w:color w:val="000000"/>
                <w:spacing w:val="0"/>
                <w:w w:val="100"/>
                <w:position w:val="0"/>
                <w:sz w:val="18"/>
                <w:szCs w:val="18"/>
              </w:rPr>
              <w:t>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52,347,236.85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41,715,552.73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11,812,400.88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16,376,484.19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408,744,749.65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460,157,999.51</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r>
        <w:br w:type="page"/>
      </w:r>
    </w:p>
    <w:p>
      <w:pPr>
        <w:pStyle w:val="Style19"/>
        <w:keepNext/>
        <w:keepLines/>
        <w:widowControl w:val="0"/>
        <w:numPr>
          <w:ilvl w:val="0"/>
          <w:numId w:val="237"/>
        </w:numPr>
        <w:shd w:val="clear" w:color="auto" w:fill="auto"/>
        <w:bidi w:val="0"/>
        <w:spacing w:before="0" w:after="12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管理费用</w:t>
      </w:r>
      <w:bookmarkEnd w:id="1752"/>
      <w:bookmarkEnd w:id="1753"/>
      <w:bookmarkEnd w:id="175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100,144,001.93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111,375,518.13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6,636, </w:t>
            </w:r>
            <w:r>
              <w:rPr>
                <w:color w:val="000000"/>
                <w:spacing w:val="0"/>
                <w:w w:val="100"/>
                <w:position w:val="0"/>
                <w:sz w:val="18"/>
                <w:szCs w:val="18"/>
              </w:rPr>
              <w:t xml:space="preserve">293.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8,093, </w:t>
            </w:r>
            <w:r>
              <w:rPr>
                <w:color w:val="000000"/>
                <w:spacing w:val="0"/>
                <w:w w:val="100"/>
                <w:position w:val="0"/>
                <w:sz w:val="18"/>
                <w:szCs w:val="18"/>
              </w:rPr>
              <w:t xml:space="preserve">124. </w:t>
            </w:r>
            <w:r>
              <w:rPr>
                <w:color w:val="000000"/>
                <w:spacing w:val="0"/>
                <w:w w:val="100"/>
                <w:position w:val="0"/>
                <w:sz w:val="18"/>
                <w:szCs w:val="18"/>
              </w:rPr>
              <w:t>99</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7,421,929.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8,288, </w:t>
            </w:r>
            <w:r>
              <w:rPr>
                <w:color w:val="000000"/>
                <w:spacing w:val="0"/>
                <w:w w:val="100"/>
                <w:position w:val="0"/>
                <w:sz w:val="18"/>
                <w:szCs w:val="18"/>
              </w:rPr>
              <w:t xml:space="preserve">139. </w:t>
            </w:r>
            <w:r>
              <w:rPr>
                <w:color w:val="000000"/>
                <w:spacing w:val="0"/>
                <w:w w:val="100"/>
                <w:position w:val="0"/>
                <w:sz w:val="18"/>
                <w:szCs w:val="18"/>
              </w:rPr>
              <w:t>63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9,212, </w:t>
            </w:r>
            <w:r>
              <w:rPr>
                <w:color w:val="000000"/>
                <w:spacing w:val="0"/>
                <w:w w:val="100"/>
                <w:position w:val="0"/>
                <w:sz w:val="18"/>
                <w:szCs w:val="18"/>
              </w:rPr>
              <w:t>041.85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8,945, </w:t>
            </w:r>
            <w:r>
              <w:rPr>
                <w:color w:val="000000"/>
                <w:spacing w:val="0"/>
                <w:w w:val="100"/>
                <w:position w:val="0"/>
                <w:sz w:val="18"/>
                <w:szCs w:val="18"/>
              </w:rPr>
              <w:t xml:space="preserve">843. </w:t>
            </w:r>
            <w:r>
              <w:rPr>
                <w:color w:val="000000"/>
                <w:spacing w:val="0"/>
                <w:w w:val="100"/>
                <w:position w:val="0"/>
                <w:sz w:val="18"/>
                <w:szCs w:val="18"/>
              </w:rPr>
              <w:t>97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44,540,628.11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43,789,453.10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21,084,315.55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19,661,256.64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17,566,305.22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14,855,736.85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16,061,052.48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12,607,157.84</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222,666,568.46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227,616,231.15</w:t>
            </w:r>
          </w:p>
        </w:tc>
      </w:tr>
    </w:tbl>
    <w:p>
      <w:pPr>
        <w:pStyle w:val="Style25"/>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339" w:line="1" w:lineRule="exact"/>
      </w:pPr>
    </w:p>
    <w:p>
      <w:pPr>
        <w:pStyle w:val="Style19"/>
        <w:keepNext/>
        <w:keepLines/>
        <w:widowControl w:val="0"/>
        <w:numPr>
          <w:ilvl w:val="0"/>
          <w:numId w:val="237"/>
        </w:numPr>
        <w:shd w:val="clear" w:color="auto" w:fill="auto"/>
        <w:bidi w:val="0"/>
        <w:spacing w:before="0" w:after="12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研发费用</w:t>
      </w:r>
      <w:bookmarkEnd w:id="1756"/>
      <w:bookmarkEnd w:id="1757"/>
      <w:bookmarkEnd w:id="175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334,023,527.18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315,735,703.57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差旅交通运费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15,889,102.06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22,060,070.77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3,955, </w:t>
            </w:r>
            <w:r>
              <w:rPr>
                <w:color w:val="000000"/>
                <w:spacing w:val="0"/>
                <w:w w:val="100"/>
                <w:position w:val="0"/>
                <w:sz w:val="18"/>
                <w:szCs w:val="18"/>
              </w:rPr>
              <w:t xml:space="preserve">074. </w:t>
            </w:r>
            <w:r>
              <w:rPr>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5,136,716. </w:t>
            </w:r>
            <w:r>
              <w:rPr>
                <w:color w:val="000000"/>
                <w:spacing w:val="0"/>
                <w:w w:val="100"/>
                <w:position w:val="0"/>
                <w:sz w:val="18"/>
                <w:szCs w:val="18"/>
              </w:rPr>
              <w:t>97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5,547, </w:t>
            </w:r>
            <w:r>
              <w:rPr>
                <w:color w:val="000000"/>
                <w:spacing w:val="0"/>
                <w:w w:val="100"/>
                <w:position w:val="0"/>
                <w:sz w:val="18"/>
                <w:szCs w:val="18"/>
              </w:rPr>
              <w:t xml:space="preserve">896.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5,446, </w:t>
            </w:r>
            <w:r>
              <w:rPr>
                <w:color w:val="000000"/>
                <w:spacing w:val="0"/>
                <w:w w:val="100"/>
                <w:position w:val="0"/>
                <w:sz w:val="18"/>
                <w:szCs w:val="18"/>
              </w:rPr>
              <w:t xml:space="preserve">391. </w:t>
            </w:r>
            <w:r>
              <w:rPr>
                <w:color w:val="000000"/>
                <w:spacing w:val="0"/>
                <w:w w:val="100"/>
                <w:position w:val="0"/>
                <w:sz w:val="18"/>
                <w:szCs w:val="18"/>
              </w:rPr>
              <w:t>83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材料及加工费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76,800,427.66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150,329,713.46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143,822,073.68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109,522,850.72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 xml:space="preserve">9,642, </w:t>
            </w:r>
            <w:r>
              <w:rPr>
                <w:color w:val="000000"/>
                <w:spacing w:val="0"/>
                <w:w w:val="100"/>
                <w:position w:val="0"/>
                <w:sz w:val="18"/>
                <w:szCs w:val="18"/>
              </w:rPr>
              <w:t xml:space="preserve">341.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8,334, </w:t>
            </w:r>
            <w:r>
              <w:rPr>
                <w:color w:val="000000"/>
                <w:spacing w:val="0"/>
                <w:w w:val="100"/>
                <w:position w:val="0"/>
                <w:sz w:val="18"/>
                <w:szCs w:val="18"/>
              </w:rPr>
              <w:t xml:space="preserve">824. </w:t>
            </w:r>
            <w:r>
              <w:rPr>
                <w:color w:val="000000"/>
                <w:spacing w:val="0"/>
                <w:w w:val="100"/>
                <w:position w:val="0"/>
                <w:sz w:val="18"/>
                <w:szCs w:val="18"/>
              </w:rPr>
              <w:t>87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134,656,269.70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109,652,266.30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10,644,126.91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both"/>
              <w:rPr>
                <w:sz w:val="18"/>
                <w:szCs w:val="18"/>
              </w:rPr>
            </w:pPr>
            <w:r>
              <w:rPr>
                <w:color w:val="000000"/>
                <w:spacing w:val="0"/>
                <w:w w:val="100"/>
                <w:position w:val="0"/>
                <w:sz w:val="18"/>
                <w:szCs w:val="18"/>
              </w:rPr>
              <w:t>11,515,868.83</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734,980,839.46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737,734,407.32</w:t>
            </w:r>
          </w:p>
        </w:tc>
      </w:tr>
    </w:tbl>
    <w:p>
      <w:pPr>
        <w:pStyle w:val="Style25"/>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339" w:line="1" w:lineRule="exact"/>
      </w:pPr>
    </w:p>
    <w:p>
      <w:pPr>
        <w:pStyle w:val="Style19"/>
        <w:keepNext/>
        <w:keepLines/>
        <w:widowControl w:val="0"/>
        <w:numPr>
          <w:ilvl w:val="0"/>
          <w:numId w:val="239"/>
        </w:numPr>
        <w:shd w:val="clear" w:color="auto" w:fill="auto"/>
        <w:bidi w:val="0"/>
        <w:spacing w:before="0" w:after="120" w:line="240" w:lineRule="auto"/>
        <w:ind w:left="0" w:right="0" w:firstLine="0"/>
        <w:jc w:val="left"/>
      </w:pPr>
      <w:bookmarkStart w:id="1760" w:name="bookmark1760"/>
      <w:bookmarkStart w:id="1761" w:name="bookmark1761"/>
      <w:bookmarkStart w:id="1762" w:name="bookmark1762"/>
      <w:bookmarkStart w:id="1763" w:name="bookmark1763"/>
      <w:bookmarkEnd w:id="1762"/>
      <w:r>
        <w:rPr>
          <w:color w:val="000000"/>
          <w:spacing w:val="0"/>
          <w:w w:val="100"/>
          <w:position w:val="0"/>
        </w:rPr>
        <w:t>财务费用</w:t>
      </w:r>
      <w:bookmarkEnd w:id="1760"/>
      <w:bookmarkEnd w:id="1761"/>
      <w:bookmarkEnd w:id="176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13"/>
        <w:gridCol w:w="2602"/>
        <w:gridCol w:w="244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54,790,843.82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178,657,973.55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-50,285,163.32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-41,691,748.34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11,556,136.70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-904,995.83</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31,965.41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 xml:space="preserve">7,008, </w:t>
            </w:r>
            <w:r>
              <w:rPr>
                <w:color w:val="000000"/>
                <w:spacing w:val="0"/>
                <w:w w:val="100"/>
                <w:position w:val="0"/>
                <w:sz w:val="18"/>
                <w:szCs w:val="18"/>
              </w:rPr>
              <w:t xml:space="preserve">773. </w:t>
            </w:r>
            <w:r>
              <w:rPr>
                <w:color w:val="000000"/>
                <w:spacing w:val="0"/>
                <w:w w:val="100"/>
                <w:position w:val="0"/>
                <w:sz w:val="18"/>
                <w:szCs w:val="18"/>
              </w:rPr>
              <w:t>40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16,093,782.61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143,070,002.78</w:t>
            </w:r>
          </w:p>
        </w:tc>
      </w:tr>
    </w:tbl>
    <w:p>
      <w:pPr>
        <w:spacing w:lineRule="exact" w:line="1"/>
        <w:rPr>
          <w:sz w:val="2"/>
          <w:szCs w:val="2"/>
        </w:rPr>
      </w:pPr>
      <w:r>
        <w:br w:type="page"/>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19"/>
        <w:keepNext/>
        <w:keepLines/>
        <w:widowControl w:val="0"/>
        <w:numPr>
          <w:ilvl w:val="0"/>
          <w:numId w:val="239"/>
        </w:numPr>
        <w:shd w:val="clear" w:color="auto" w:fill="auto"/>
        <w:bidi w:val="0"/>
        <w:spacing w:before="0" w:after="120" w:line="240" w:lineRule="auto"/>
        <w:ind w:left="0" w:right="0" w:firstLine="0"/>
        <w:jc w:val="left"/>
      </w:pPr>
      <w:bookmarkStart w:id="1764" w:name="bookmark1764"/>
      <w:bookmarkStart w:id="1765" w:name="bookmark1765"/>
      <w:bookmarkStart w:id="1766" w:name="bookmark1766"/>
      <w:bookmarkStart w:id="1767" w:name="bookmark1767"/>
      <w:bookmarkEnd w:id="1766"/>
      <w:r>
        <w:rPr>
          <w:color w:val="000000"/>
          <w:spacing w:val="0"/>
          <w:w w:val="100"/>
          <w:position w:val="0"/>
        </w:rPr>
        <w:t>其他收益</w:t>
      </w:r>
      <w:bookmarkEnd w:id="1764"/>
      <w:bookmarkEnd w:id="1765"/>
      <w:bookmarkEnd w:id="176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302,867,120.61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221,731,345.05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进项税加计抵减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1,076,553.35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548,022.79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1,734,873.21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155,894.76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305,678,547.17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222,435,262.60</w:t>
            </w:r>
          </w:p>
        </w:tc>
      </w:tr>
    </w:tbl>
    <w:p>
      <w:pPr>
        <w:pStyle w:val="Style25"/>
        <w:keepNext w:val="0"/>
        <w:keepLines w:val="0"/>
        <w:widowControl w:val="0"/>
        <w:shd w:val="clear" w:color="auto" w:fill="auto"/>
        <w:bidi w:val="0"/>
        <w:spacing w:before="0" w:after="8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计入其他收益的政府补助</w:t>
      </w:r>
    </w:p>
    <w:tbl>
      <w:tblPr>
        <w:tblOverlap w:val="never"/>
        <w:jc w:val="center"/>
        <w:tblLayout w:type="fixed"/>
      </w:tblPr>
      <w:tblGrid>
        <w:gridCol w:w="4368"/>
        <w:gridCol w:w="1699"/>
        <w:gridCol w:w="1704"/>
        <w:gridCol w:w="1291"/>
      </w:tblGrid>
      <w:tr>
        <w:trPr>
          <w:trHeight w:val="9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 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成都兴隆湖实验室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30,549,939.75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22,637,167.64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曙光自主高端服务器研发及生产线升级改造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盘锦产业发展资金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3,706,914.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3,706,914.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无锡高新区产业升级基金款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3,623, </w:t>
            </w:r>
            <w:r>
              <w:rPr>
                <w:color w:val="000000"/>
                <w:spacing w:val="0"/>
                <w:w w:val="100"/>
                <w:position w:val="0"/>
                <w:sz w:val="18"/>
                <w:szCs w:val="18"/>
              </w:rPr>
              <w:t xml:space="preserve">087.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哈尔滨项目补贴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25,317,695.39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38,840,085.13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93,931,337.58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71,163,993.74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江宁经开区产业发展扶持资金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36,901,731.59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25,378,090.36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成都政府产业扶持基金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18,260,251.52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武汉临空港产业扶持资金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17,763,367.37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12,236,632.63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中关村管委会研发补助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天津市智能制造研发投入补贴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16,555,200.00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省级新兴产业发展专项资金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南京市江宁区工业和信息化局补贴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7,300,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南阳市财政支持企业创新发展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4,130,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基于大数据的智能平台项目补贴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面向城市民生服务的大数据智能平台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江宁区工业企业技术装备投入普惠性奖补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面向绿色数据中心项目补贴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南京市江宁区财政局转型升级专项基金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玉溪市工业互联网应用补贴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433. </w:t>
            </w:r>
            <w:r>
              <w:rPr>
                <w:color w:val="000000"/>
                <w:spacing w:val="0"/>
                <w:w w:val="100"/>
                <w:position w:val="0"/>
                <w:sz w:val="18"/>
                <w:szCs w:val="18"/>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智能产线改造补贴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年海淀区企业研发补贴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南京市科技局</w:t>
            </w:r>
            <w:r>
              <w:rPr>
                <w:color w:val="000000"/>
                <w:spacing w:val="0"/>
                <w:w w:val="100"/>
                <w:position w:val="0"/>
                <w:sz w:val="18"/>
                <w:szCs w:val="18"/>
              </w:rPr>
              <w:t>2020</w:t>
            </w:r>
            <w:r>
              <w:rPr>
                <w:color w:val="000000"/>
                <w:spacing w:val="0"/>
                <w:w w:val="100"/>
                <w:position w:val="0"/>
              </w:rPr>
              <w:t>年补助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深度学习数据中心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127,026.34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9,293, </w:t>
            </w:r>
            <w:r>
              <w:rPr>
                <w:color w:val="000000"/>
                <w:spacing w:val="0"/>
                <w:w w:val="100"/>
                <w:position w:val="0"/>
                <w:sz w:val="18"/>
                <w:szCs w:val="18"/>
              </w:rPr>
              <w:t xml:space="preserve">677.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4368"/>
        <w:gridCol w:w="1699"/>
        <w:gridCol w:w="1704"/>
        <w:gridCol w:w="129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2018</w:t>
            </w:r>
            <w:r>
              <w:rPr>
                <w:color w:val="000000"/>
                <w:spacing w:val="0"/>
                <w:w w:val="100"/>
                <w:position w:val="0"/>
              </w:rPr>
              <w:t>年第一批智能制造专项资金企业补贴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14,130,000.00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sz w:val="18"/>
                <w:szCs w:val="18"/>
              </w:rPr>
              <w:t>2019</w:t>
            </w:r>
            <w:r>
              <w:rPr>
                <w:color w:val="000000"/>
                <w:spacing w:val="0"/>
                <w:w w:val="100"/>
                <w:position w:val="0"/>
              </w:rPr>
              <w:t>年海淀区支持智能制造绿色制造专项资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存储项目补贴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2,520, </w:t>
            </w:r>
            <w:r>
              <w:rPr>
                <w:color w:val="000000"/>
                <w:spacing w:val="0"/>
                <w:w w:val="100"/>
                <w:position w:val="0"/>
                <w:sz w:val="18"/>
                <w:szCs w:val="18"/>
              </w:rPr>
              <w:t>961.29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小额补助-与资产相关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584,745.72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623,634.60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小额补助-与收益相关</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4,889, </w:t>
            </w:r>
            <w:r>
              <w:rPr>
                <w:color w:val="000000"/>
                <w:spacing w:val="0"/>
                <w:w w:val="100"/>
                <w:position w:val="0"/>
                <w:sz w:val="18"/>
                <w:szCs w:val="18"/>
              </w:rPr>
              <w:t xml:space="preserve">477.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4,847,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302,867,120.61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221,731,345.05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19" w:line="1" w:lineRule="exact"/>
      </w:pPr>
    </w:p>
    <w:p>
      <w:pPr>
        <w:pStyle w:val="Style25"/>
        <w:keepNext w:val="0"/>
        <w:keepLines w:val="0"/>
        <w:widowControl w:val="0"/>
        <w:shd w:val="clear" w:color="auto" w:fill="auto"/>
        <w:bidi w:val="0"/>
        <w:spacing w:before="0" w:after="140" w:line="240" w:lineRule="auto"/>
        <w:ind w:left="96" w:right="0" w:firstLine="0"/>
        <w:jc w:val="left"/>
      </w:pPr>
      <w:r>
        <w:rPr>
          <w:b/>
          <w:bCs/>
          <w:color w:val="000000"/>
          <w:spacing w:val="0"/>
          <w:w w:val="100"/>
          <w:position w:val="0"/>
        </w:rPr>
        <w:t>68.</w:t>
      </w:r>
      <w:r>
        <w:rPr>
          <w:b/>
          <w:bCs/>
          <w:color w:val="000000"/>
          <w:spacing w:val="0"/>
          <w:w w:val="100"/>
          <w:position w:val="0"/>
        </w:rPr>
        <w:t>投资收益</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51"/>
        <w:gridCol w:w="2256"/>
        <w:gridCol w:w="2155"/>
      </w:tblGrid>
      <w:tr>
        <w:trPr>
          <w:trHeight w:val="283"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-48,732,067.75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67,760,155.70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3,020, </w:t>
            </w:r>
            <w:r>
              <w:rPr>
                <w:color w:val="000000"/>
                <w:spacing w:val="0"/>
                <w:w w:val="100"/>
                <w:position w:val="0"/>
                <w:sz w:val="18"/>
                <w:szCs w:val="18"/>
              </w:rPr>
              <w:t xml:space="preserve">394.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45,050,061.26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6,722,715.82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2,000,136.71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475,032.75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处置股权取得的投资收益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both"/>
              <w:rPr>
                <w:sz w:val="18"/>
                <w:szCs w:val="18"/>
              </w:rPr>
            </w:pPr>
            <w:r>
              <w:rPr>
                <w:color w:val="000000"/>
                <w:spacing w:val="0"/>
                <w:w w:val="100"/>
                <w:position w:val="0"/>
                <w:sz w:val="18"/>
                <w:szCs w:val="18"/>
              </w:rPr>
              <w:t>-547,042.08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-1,010,282.63</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-39,524,207.29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114,263,311.59</w:t>
            </w:r>
          </w:p>
        </w:tc>
      </w:tr>
    </w:tbl>
    <w:p>
      <w:pPr>
        <w:widowControl w:val="0"/>
        <w:spacing w:after="119" w:line="1" w:lineRule="exact"/>
      </w:pPr>
    </w:p>
    <w:p>
      <w:pPr>
        <w:pStyle w:val="Style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9"/>
        <w:keepNext/>
        <w:keepLines/>
        <w:widowControl w:val="0"/>
        <w:numPr>
          <w:ilvl w:val="0"/>
          <w:numId w:val="241"/>
        </w:numPr>
        <w:shd w:val="clear" w:color="auto" w:fill="auto"/>
        <w:tabs>
          <w:tab w:pos="450" w:val="left"/>
        </w:tabs>
        <w:bidi w:val="0"/>
        <w:spacing w:before="0" w:after="120" w:line="240" w:lineRule="auto"/>
        <w:ind w:left="0" w:right="0" w:firstLine="0"/>
        <w:jc w:val="left"/>
      </w:pPr>
      <w:bookmarkStart w:id="1768" w:name="bookmark1768"/>
      <w:bookmarkStart w:id="1769" w:name="bookmark1769"/>
      <w:bookmarkStart w:id="1770" w:name="bookmark1770"/>
      <w:bookmarkStart w:id="1771" w:name="bookmark1771"/>
      <w:bookmarkEnd w:id="1770"/>
      <w:r>
        <w:rPr>
          <w:color w:val="000000"/>
          <w:spacing w:val="0"/>
          <w:w w:val="100"/>
          <w:position w:val="0"/>
        </w:rPr>
        <w:t>净敞口套期收益</w:t>
      </w:r>
      <w:bookmarkEnd w:id="1768"/>
      <w:bookmarkEnd w:id="1769"/>
      <w:bookmarkEnd w:id="1771"/>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43"/>
        </w:numPr>
        <w:shd w:val="clear" w:color="auto" w:fill="auto"/>
        <w:tabs>
          <w:tab w:pos="450" w:val="left"/>
        </w:tabs>
        <w:bidi w:val="0"/>
        <w:spacing w:before="0" w:after="120" w:line="240" w:lineRule="auto"/>
        <w:ind w:left="0" w:right="0" w:firstLine="0"/>
        <w:jc w:val="left"/>
      </w:pPr>
      <w:bookmarkStart w:id="1772" w:name="bookmark1772"/>
      <w:bookmarkStart w:id="1773" w:name="bookmark1773"/>
      <w:bookmarkStart w:id="1774" w:name="bookmark1774"/>
      <w:bookmarkStart w:id="1775" w:name="bookmark1775"/>
      <w:bookmarkEnd w:id="1774"/>
      <w:r>
        <w:rPr>
          <w:color w:val="000000"/>
          <w:spacing w:val="0"/>
          <w:w w:val="100"/>
          <w:position w:val="0"/>
        </w:rPr>
        <w:t>公允价值变动收益</w:t>
      </w:r>
      <w:bookmarkEnd w:id="1772"/>
      <w:bookmarkEnd w:id="1773"/>
      <w:bookmarkEnd w:id="1775"/>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43"/>
        </w:numPr>
        <w:shd w:val="clear" w:color="auto" w:fill="auto"/>
        <w:bidi w:val="0"/>
        <w:spacing w:before="0" w:after="120" w:line="240" w:lineRule="auto"/>
        <w:ind w:left="0" w:right="0" w:firstLine="0"/>
        <w:jc w:val="left"/>
      </w:pPr>
      <w:bookmarkStart w:id="1776" w:name="bookmark1776"/>
      <w:bookmarkStart w:id="1777" w:name="bookmark1777"/>
      <w:bookmarkStart w:id="1778" w:name="bookmark1778"/>
      <w:bookmarkStart w:id="1779" w:name="bookmark1779"/>
      <w:bookmarkEnd w:id="1778"/>
      <w:r>
        <w:rPr>
          <w:color w:val="000000"/>
          <w:spacing w:val="0"/>
          <w:w w:val="100"/>
          <w:position w:val="0"/>
        </w:rPr>
        <w:t>信用减值损失</w:t>
      </w:r>
      <w:bookmarkEnd w:id="1776"/>
      <w:bookmarkEnd w:id="1777"/>
      <w:bookmarkEnd w:id="1779"/>
    </w:p>
    <w:p>
      <w:pPr>
        <w:pStyle w:val="Style25"/>
        <w:keepNext w:val="0"/>
        <w:keepLines w:val="0"/>
        <w:widowControl w:val="0"/>
        <w:shd w:val="clear" w:color="auto" w:fill="auto"/>
        <w:bidi w:val="0"/>
        <w:spacing w:before="0" w:after="0" w:line="240" w:lineRule="auto"/>
        <w:ind w:left="149"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2,310, </w:t>
            </w:r>
            <w:r>
              <w:rPr>
                <w:color w:val="000000"/>
                <w:spacing w:val="0"/>
                <w:w w:val="100"/>
                <w:position w:val="0"/>
                <w:sz w:val="18"/>
                <w:szCs w:val="18"/>
              </w:rPr>
              <w:t xml:space="preserve">994.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100,429.68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12,319,670.14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29,407,268.95</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-5,466,095.47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5,257, </w:t>
            </w:r>
            <w:r>
              <w:rPr>
                <w:color w:val="000000"/>
                <w:spacing w:val="0"/>
                <w:w w:val="100"/>
                <w:position w:val="0"/>
                <w:sz w:val="18"/>
                <w:szCs w:val="18"/>
              </w:rPr>
              <w:t>785.83</w:t>
            </w:r>
          </w:p>
        </w:tc>
      </w:tr>
    </w:tbl>
    <w:p>
      <w:pPr>
        <w:sectPr>
          <w:headerReference w:type="default" r:id="rId67"/>
          <w:footerReference w:type="default" r:id="rId68"/>
          <w:footnotePr>
            <w:pos w:val="pageBottom"/>
            <w:numFmt w:val="decimal"/>
            <w:numRestart w:val="continuous"/>
          </w:footnotePr>
          <w:pgSz w:w="11900" w:h="16840"/>
          <w:pgMar w:top="1422" w:right="1669" w:bottom="1593" w:left="1149" w:header="0" w:footer="3" w:gutter="0"/>
          <w:cols w:space="720"/>
          <w:noEndnote/>
          <w:rtlGutter w:val="0"/>
          <w:docGrid w:linePitch="360"/>
        </w:sectPr>
      </w:pPr>
    </w:p>
    <w:tbl>
      <w:tblPr>
        <w:tblOverlap w:val="never"/>
        <w:jc w:val="center"/>
        <w:tblLayout w:type="fixed"/>
      </w:tblPr>
      <w:tblGrid>
        <w:gridCol w:w="3658"/>
        <w:gridCol w:w="2688"/>
        <w:gridCol w:w="2717"/>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9,164, </w:t>
            </w:r>
            <w:r>
              <w:rPr>
                <w:color w:val="000000"/>
                <w:spacing w:val="0"/>
                <w:w w:val="100"/>
                <w:position w:val="0"/>
                <w:sz w:val="18"/>
                <w:szCs w:val="18"/>
              </w:rPr>
              <w:t xml:space="preserve">569.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34,765,484.46</w:t>
            </w:r>
          </w:p>
        </w:tc>
      </w:tr>
    </w:tbl>
    <w:p>
      <w:pPr>
        <w:pStyle w:val="Style25"/>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339" w:line="1" w:lineRule="exact"/>
      </w:pPr>
    </w:p>
    <w:p>
      <w:pPr>
        <w:pStyle w:val="Style19"/>
        <w:keepNext/>
        <w:keepLines/>
        <w:widowControl w:val="0"/>
        <w:numPr>
          <w:ilvl w:val="0"/>
          <w:numId w:val="243"/>
        </w:numPr>
        <w:shd w:val="clear" w:color="auto" w:fill="auto"/>
        <w:bidi w:val="0"/>
        <w:spacing w:before="0" w:after="140" w:line="240" w:lineRule="auto"/>
        <w:ind w:left="0" w:right="0" w:firstLine="0"/>
        <w:jc w:val="left"/>
      </w:pPr>
      <w:bookmarkStart w:id="1780" w:name="bookmark1780"/>
      <w:bookmarkStart w:id="1781" w:name="bookmark1781"/>
      <w:bookmarkStart w:id="1782" w:name="bookmark1782"/>
      <w:bookmarkStart w:id="1783" w:name="bookmark1783"/>
      <w:bookmarkEnd w:id="1782"/>
      <w:r>
        <w:rPr>
          <w:color w:val="000000"/>
          <w:spacing w:val="0"/>
          <w:w w:val="100"/>
          <w:position w:val="0"/>
        </w:rPr>
        <w:t>资产减值损失</w:t>
      </w:r>
      <w:bookmarkEnd w:id="1780"/>
      <w:bookmarkEnd w:id="1781"/>
      <w:bookmarkEnd w:id="1783"/>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68"/>
        <w:gridCol w:w="2410"/>
        <w:gridCol w:w="2285"/>
      </w:tblGrid>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45,925,628.94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68,012,403.34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3,361,327.53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3,474, </w:t>
            </w:r>
            <w:r>
              <w:rPr>
                <w:color w:val="000000"/>
                <w:spacing w:val="0"/>
                <w:w w:val="100"/>
                <w:position w:val="0"/>
                <w:sz w:val="18"/>
                <w:szCs w:val="18"/>
              </w:rPr>
              <w:t xml:space="preserve">123. </w:t>
            </w:r>
            <w:r>
              <w:rPr>
                <w:color w:val="000000"/>
                <w:spacing w:val="0"/>
                <w:w w:val="100"/>
                <w:position w:val="0"/>
                <w:sz w:val="18"/>
                <w:szCs w:val="18"/>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49,399,752.52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71,373,730.87</w:t>
            </w:r>
          </w:p>
        </w:tc>
      </w:tr>
    </w:tbl>
    <w:p>
      <w:pPr>
        <w:widowControl w:val="0"/>
        <w:spacing w:after="7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9"/>
        <w:keepNext/>
        <w:keepLines/>
        <w:widowControl w:val="0"/>
        <w:numPr>
          <w:ilvl w:val="0"/>
          <w:numId w:val="245"/>
        </w:numPr>
        <w:shd w:val="clear" w:color="auto" w:fill="auto"/>
        <w:bidi w:val="0"/>
        <w:spacing w:before="0" w:after="140" w:line="240" w:lineRule="auto"/>
        <w:ind w:left="0" w:right="0" w:firstLine="0"/>
        <w:jc w:val="left"/>
      </w:pPr>
      <w:bookmarkStart w:id="1784" w:name="bookmark1784"/>
      <w:bookmarkStart w:id="1785" w:name="bookmark1785"/>
      <w:bookmarkStart w:id="1786" w:name="bookmark1786"/>
      <w:bookmarkStart w:id="1787" w:name="bookmark1787"/>
      <w:bookmarkEnd w:id="1786"/>
      <w:r>
        <w:rPr>
          <w:color w:val="000000"/>
          <w:spacing w:val="0"/>
          <w:w w:val="100"/>
          <w:position w:val="0"/>
        </w:rPr>
        <w:t>资产处置收益</w:t>
      </w:r>
      <w:bookmarkEnd w:id="1784"/>
      <w:bookmarkEnd w:id="1785"/>
      <w:bookmarkEnd w:id="1787"/>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14"/>
        <w:gridCol w:w="3024"/>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非流动资产处置收益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2,836, </w:t>
            </w:r>
            <w:r>
              <w:rPr>
                <w:color w:val="000000"/>
                <w:spacing w:val="0"/>
                <w:w w:val="100"/>
                <w:position w:val="0"/>
                <w:sz w:val="18"/>
                <w:szCs w:val="18"/>
              </w:rPr>
              <w:t>976.51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-9,710.18</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2,836, </w:t>
            </w:r>
            <w:r>
              <w:rPr>
                <w:color w:val="000000"/>
                <w:spacing w:val="0"/>
                <w:w w:val="100"/>
                <w:position w:val="0"/>
                <w:sz w:val="18"/>
                <w:szCs w:val="18"/>
              </w:rPr>
              <w:t>976.51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-9,710.18</w:t>
            </w:r>
          </w:p>
        </w:tc>
      </w:tr>
    </w:tbl>
    <w:p>
      <w:pPr>
        <w:pStyle w:val="Style25"/>
        <w:keepNext w:val="0"/>
        <w:keepLines w:val="0"/>
        <w:widowControl w:val="0"/>
        <w:shd w:val="clear" w:color="auto" w:fill="auto"/>
        <w:bidi w:val="0"/>
        <w:spacing w:before="0" w:after="0" w:line="331" w:lineRule="exact"/>
        <w:ind w:left="96" w:right="0" w:firstLine="0"/>
        <w:jc w:val="left"/>
      </w:pPr>
      <w:r>
        <w:rPr>
          <w:color w:val="000000"/>
          <w:spacing w:val="0"/>
          <w:w w:val="100"/>
          <w:position w:val="0"/>
        </w:rPr>
        <w:t>其他说明： 无</w:t>
      </w:r>
    </w:p>
    <w:p>
      <w:pPr>
        <w:widowControl w:val="0"/>
        <w:spacing w:after="339" w:line="1" w:lineRule="exact"/>
      </w:pPr>
    </w:p>
    <w:p>
      <w:pPr>
        <w:pStyle w:val="Style19"/>
        <w:keepNext/>
        <w:keepLines/>
        <w:widowControl w:val="0"/>
        <w:numPr>
          <w:ilvl w:val="0"/>
          <w:numId w:val="247"/>
        </w:numPr>
        <w:shd w:val="clear" w:color="auto" w:fill="auto"/>
        <w:bidi w:val="0"/>
        <w:spacing w:before="0" w:after="140" w:line="240" w:lineRule="auto"/>
        <w:ind w:left="0" w:right="0" w:firstLine="0"/>
        <w:jc w:val="left"/>
      </w:pPr>
      <w:bookmarkStart w:id="1788" w:name="bookmark1788"/>
      <w:bookmarkStart w:id="1789" w:name="bookmark1789"/>
      <w:bookmarkStart w:id="1790" w:name="bookmark1790"/>
      <w:bookmarkStart w:id="1791" w:name="bookmark1791"/>
      <w:bookmarkEnd w:id="1790"/>
      <w:r>
        <w:rPr>
          <w:color w:val="000000"/>
          <w:spacing w:val="0"/>
          <w:w w:val="100"/>
          <w:position w:val="0"/>
        </w:rPr>
        <w:t>营业外收入</w:t>
      </w:r>
      <w:bookmarkEnd w:id="1788"/>
      <w:bookmarkEnd w:id="1789"/>
      <w:bookmarkEnd w:id="1791"/>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营业外收入情况</w:t>
      </w: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r>
        <w:br w:type="page"/>
      </w:r>
    </w:p>
    <w:tbl>
      <w:tblPr>
        <w:tblOverlap w:val="never"/>
        <w:jc w:val="center"/>
        <w:tblLayout w:type="fixed"/>
      </w:tblPr>
      <w:tblGrid>
        <w:gridCol w:w="4042"/>
        <w:gridCol w:w="1579"/>
        <w:gridCol w:w="1584"/>
        <w:gridCol w:w="185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 性损益的金额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14,925,831.03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14,951,118.06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14,925,831.03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其他利得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2,334,871.98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1,774, </w:t>
            </w:r>
            <w:r>
              <w:rPr>
                <w:color w:val="000000"/>
                <w:spacing w:val="0"/>
                <w:w w:val="100"/>
                <w:position w:val="0"/>
                <w:sz w:val="18"/>
                <w:szCs w:val="18"/>
              </w:rPr>
              <w:t xml:space="preserve">870.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2,334,871.98</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8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17,260,703.01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16,725,988.25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17,260,703.01</w:t>
            </w:r>
          </w:p>
        </w:tc>
      </w:tr>
    </w:tbl>
    <w:p>
      <w:pPr>
        <w:widowControl w:val="0"/>
        <w:spacing w:after="339" w:line="1" w:lineRule="exact"/>
      </w:pP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rPr>
        <w:t>计入当期损益的政府补助</w:t>
      </w:r>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06"/>
        <w:gridCol w:w="1699"/>
        <w:gridCol w:w="1987"/>
        <w:gridCol w:w="1584"/>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金寨云计算中心补助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淮海大数据项目建设补贴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1,357, </w:t>
            </w:r>
            <w:r>
              <w:rPr>
                <w:color w:val="000000"/>
                <w:spacing w:val="0"/>
                <w:w w:val="100"/>
                <w:position w:val="0"/>
                <w:sz w:val="18"/>
                <w:szCs w:val="18"/>
              </w:rPr>
              <w:t xml:space="preserve">122.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1,241,507.50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规模企业奖励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707,607.00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1,908, </w:t>
            </w:r>
            <w:r>
              <w:rPr>
                <w:color w:val="000000"/>
                <w:spacing w:val="0"/>
                <w:w w:val="100"/>
                <w:position w:val="0"/>
                <w:sz w:val="18"/>
                <w:szCs w:val="18"/>
              </w:rPr>
              <w:t xml:space="preserve">774.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临港地区开发建设管理委员会楼宇补贴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336,514.31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1,102, </w:t>
            </w:r>
            <w:r>
              <w:rPr>
                <w:color w:val="000000"/>
                <w:spacing w:val="0"/>
                <w:w w:val="100"/>
                <w:position w:val="0"/>
                <w:sz w:val="18"/>
                <w:szCs w:val="18"/>
              </w:rPr>
              <w:t>628.81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年度科技金融产业发展专项资金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优秀企业表彰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9,647, </w:t>
            </w:r>
            <w:r>
              <w:rPr>
                <w:color w:val="000000"/>
                <w:spacing w:val="0"/>
                <w:w w:val="100"/>
                <w:position w:val="0"/>
                <w:sz w:val="18"/>
                <w:szCs w:val="18"/>
              </w:rPr>
              <w:t xml:space="preserve">006.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5,707, </w:t>
            </w:r>
            <w:r>
              <w:rPr>
                <w:color w:val="000000"/>
                <w:spacing w:val="0"/>
                <w:w w:val="100"/>
                <w:position w:val="0"/>
                <w:sz w:val="18"/>
                <w:szCs w:val="18"/>
              </w:rPr>
              <w:t>641.61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14,925,831.03</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14,951,118.06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59" w:line="1" w:lineRule="exact"/>
      </w:pPr>
    </w:p>
    <w:p>
      <w:pPr>
        <w:pStyle w:val="Style5"/>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47"/>
        </w:numPr>
        <w:shd w:val="clear" w:color="auto" w:fill="auto"/>
        <w:bidi w:val="0"/>
        <w:spacing w:before="0" w:after="160" w:line="240" w:lineRule="auto"/>
        <w:ind w:left="0" w:right="0" w:firstLine="0"/>
        <w:jc w:val="left"/>
      </w:pPr>
      <w:bookmarkStart w:id="1792" w:name="bookmark1792"/>
      <w:bookmarkStart w:id="1793" w:name="bookmark1793"/>
      <w:bookmarkStart w:id="1794" w:name="bookmark1794"/>
      <w:bookmarkStart w:id="1795" w:name="bookmark1795"/>
      <w:bookmarkEnd w:id="1794"/>
      <w:r>
        <w:rPr>
          <w:color w:val="000000"/>
          <w:spacing w:val="0"/>
          <w:w w:val="100"/>
          <w:position w:val="0"/>
        </w:rPr>
        <w:t>营业外支出</w:t>
      </w:r>
      <w:bookmarkEnd w:id="1792"/>
      <w:bookmarkEnd w:id="1793"/>
      <w:bookmarkEnd w:id="179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1"/>
        <w:gridCol w:w="2126"/>
        <w:gridCol w:w="1843"/>
        <w:gridCol w:w="2002"/>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计入当期非经常性 损益的金额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667,859.74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523.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667,859.74</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601,146.05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2,037,417.83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601,146.05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无形资产处置损失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66,713.69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292,105.30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66,713.69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非货币性资产交换损失</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1"/>
        <w:gridCol w:w="2126"/>
        <w:gridCol w:w="1843"/>
        <w:gridCol w:w="2002"/>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903,675.88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903,675.88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3,688, </w:t>
            </w:r>
            <w:r>
              <w:rPr>
                <w:color w:val="000000"/>
                <w:spacing w:val="0"/>
                <w:w w:val="100"/>
                <w:position w:val="0"/>
                <w:sz w:val="18"/>
                <w:szCs w:val="18"/>
              </w:rPr>
              <w:t>761.39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1,513, </w:t>
            </w:r>
            <w:r>
              <w:rPr>
                <w:color w:val="000000"/>
                <w:spacing w:val="0"/>
                <w:w w:val="100"/>
                <w:position w:val="0"/>
                <w:sz w:val="18"/>
                <w:szCs w:val="18"/>
              </w:rPr>
              <w:t xml:space="preserve">246.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3,688, </w:t>
            </w:r>
            <w:r>
              <w:rPr>
                <w:color w:val="000000"/>
                <w:spacing w:val="0"/>
                <w:w w:val="100"/>
                <w:position w:val="0"/>
                <w:sz w:val="18"/>
                <w:szCs w:val="18"/>
              </w:rPr>
              <w:t xml:space="preserve">761. </w:t>
            </w:r>
            <w:r>
              <w:rPr>
                <w:color w:val="000000"/>
                <w:spacing w:val="0"/>
                <w:w w:val="100"/>
                <w:position w:val="0"/>
                <w:sz w:val="18"/>
                <w:szCs w:val="18"/>
              </w:rPr>
              <w:t>39</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 xml:space="preserve">5,260, </w:t>
            </w:r>
            <w:r>
              <w:rPr>
                <w:color w:val="000000"/>
                <w:spacing w:val="0"/>
                <w:w w:val="100"/>
                <w:position w:val="0"/>
                <w:sz w:val="18"/>
                <w:szCs w:val="18"/>
              </w:rPr>
              <w:t>297.01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5,942, </w:t>
            </w:r>
            <w:r>
              <w:rPr>
                <w:color w:val="000000"/>
                <w:spacing w:val="0"/>
                <w:w w:val="100"/>
                <w:position w:val="0"/>
                <w:sz w:val="18"/>
                <w:szCs w:val="18"/>
              </w:rPr>
              <w:t xml:space="preserve">769. </w:t>
            </w:r>
            <w:r>
              <w:rPr>
                <w:color w:val="000000"/>
                <w:spacing w:val="0"/>
                <w:w w:val="100"/>
                <w:position w:val="0"/>
                <w:sz w:val="18"/>
                <w:szCs w:val="18"/>
              </w:rPr>
              <w:t>60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5,260, </w:t>
            </w:r>
            <w:r>
              <w:rPr>
                <w:color w:val="000000"/>
                <w:spacing w:val="0"/>
                <w:w w:val="100"/>
                <w:position w:val="0"/>
                <w:sz w:val="18"/>
                <w:szCs w:val="18"/>
              </w:rPr>
              <w:t>297.01</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19"/>
        <w:keepNext/>
        <w:keepLines/>
        <w:widowControl w:val="0"/>
        <w:numPr>
          <w:ilvl w:val="0"/>
          <w:numId w:val="247"/>
        </w:numPr>
        <w:shd w:val="clear" w:color="auto" w:fill="auto"/>
        <w:bidi w:val="0"/>
        <w:spacing w:before="0" w:after="140" w:line="240" w:lineRule="auto"/>
        <w:ind w:left="0" w:right="0" w:firstLine="0"/>
        <w:jc w:val="left"/>
      </w:pPr>
      <w:bookmarkStart w:id="1796" w:name="bookmark1796"/>
      <w:bookmarkStart w:id="1797" w:name="bookmark1797"/>
      <w:bookmarkStart w:id="1798" w:name="bookmark1798"/>
      <w:bookmarkStart w:id="1799" w:name="bookmark1799"/>
      <w:bookmarkEnd w:id="1798"/>
      <w:r>
        <w:rPr>
          <w:color w:val="000000"/>
          <w:spacing w:val="0"/>
          <w:w w:val="100"/>
          <w:position w:val="0"/>
        </w:rPr>
        <w:t>所得税费用</w:t>
      </w:r>
      <w:bookmarkEnd w:id="1796"/>
      <w:bookmarkEnd w:id="1797"/>
      <w:bookmarkEnd w:id="1799"/>
    </w:p>
    <w:p>
      <w:pPr>
        <w:pStyle w:val="Style19"/>
        <w:keepNext/>
        <w:keepLines/>
        <w:widowControl w:val="0"/>
        <w:shd w:val="clear" w:color="auto" w:fill="auto"/>
        <w:bidi w:val="0"/>
        <w:spacing w:before="0" w:after="140" w:line="240" w:lineRule="auto"/>
        <w:ind w:left="0" w:right="0" w:firstLine="0"/>
        <w:jc w:val="left"/>
      </w:pPr>
      <w:bookmarkStart w:id="1796" w:name="bookmark1796"/>
      <w:bookmarkStart w:id="1797" w:name="bookmark1797"/>
      <w:bookmarkStart w:id="1800" w:name="bookmark1800"/>
      <w:r>
        <w:rPr>
          <w:color w:val="000000"/>
          <w:spacing w:val="0"/>
          <w:w w:val="100"/>
          <w:position w:val="0"/>
        </w:rPr>
        <w:t>(1).</w:t>
      </w:r>
      <w:r>
        <w:rPr>
          <w:color w:val="000000"/>
          <w:spacing w:val="0"/>
          <w:w w:val="100"/>
          <w:position w:val="0"/>
        </w:rPr>
        <w:t>所得税费用表</w:t>
      </w:r>
      <w:bookmarkEnd w:id="1796"/>
      <w:bookmarkEnd w:id="1797"/>
      <w:bookmarkEnd w:id="1800"/>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21"/>
        <w:gridCol w:w="2933"/>
        <w:gridCol w:w="2923"/>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164,188,215.42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134,101,535.43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869,121.63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-31,985,295.91</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165,057,337.05</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102,116,239.52</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801" w:name="bookmark1801"/>
      <w:bookmarkStart w:id="1802" w:name="bookmark1802"/>
      <w:bookmarkStart w:id="1803" w:name="bookmark1803"/>
      <w:r>
        <w:rPr>
          <w:color w:val="000000"/>
          <w:spacing w:val="0"/>
          <w:w w:val="100"/>
          <w:position w:val="0"/>
        </w:rPr>
        <w:t>(2).</w:t>
      </w:r>
      <w:r>
        <w:rPr>
          <w:color w:val="000000"/>
          <w:spacing w:val="0"/>
          <w:w w:val="100"/>
          <w:position w:val="0"/>
        </w:rPr>
        <w:t>会计利润与所得税费用调整过程</w:t>
      </w:r>
      <w:bookmarkEnd w:id="1801"/>
      <w:bookmarkEnd w:id="1802"/>
      <w:bookmarkEnd w:id="180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792"/>
        <w:gridCol w:w="228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1,052, 527, </w:t>
            </w:r>
            <w:r>
              <w:rPr>
                <w:color w:val="000000"/>
                <w:spacing w:val="0"/>
                <w:w w:val="100"/>
                <w:position w:val="0"/>
                <w:sz w:val="18"/>
                <w:szCs w:val="18"/>
              </w:rPr>
              <w:t xml:space="preserve">363. </w:t>
            </w:r>
            <w:r>
              <w:rPr>
                <w:color w:val="000000"/>
                <w:spacing w:val="0"/>
                <w:w w:val="100"/>
                <w:position w:val="0"/>
                <w:sz w:val="18"/>
                <w:szCs w:val="18"/>
              </w:rPr>
              <w:t>31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157,879,104.50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11,723,839.65</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108,492.56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-46,234,565.28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65,586,185.40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-4,007,098.08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15,577,331.06</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税率调整导致期初递延所得税资产/负债余额的变化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617,352.05</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所得税减免优惠的影响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-2,187,034.21</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研发费加计扣除的影响</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-32,917,191.41</w:t>
            </w:r>
          </w:p>
        </w:tc>
      </w:tr>
      <w:tr>
        <w:trPr>
          <w:trHeight w:val="33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-1,089,079.19</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165,057,337.05</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49"/>
        </w:numPr>
        <w:shd w:val="clear" w:color="auto" w:fill="auto"/>
        <w:bidi w:val="0"/>
        <w:spacing w:before="0" w:line="317" w:lineRule="exact"/>
        <w:ind w:left="0" w:right="0" w:firstLine="0"/>
        <w:jc w:val="left"/>
      </w:pPr>
      <w:bookmarkStart w:id="1804" w:name="bookmark1804"/>
      <w:bookmarkStart w:id="1805" w:name="bookmark1805"/>
      <w:bookmarkStart w:id="1806" w:name="bookmark1806"/>
      <w:bookmarkStart w:id="1807" w:name="bookmark1807"/>
      <w:bookmarkEnd w:id="1806"/>
      <w:r>
        <w:rPr>
          <w:color w:val="000000"/>
          <w:spacing w:val="0"/>
          <w:w w:val="100"/>
          <w:position w:val="0"/>
        </w:rPr>
        <w:t>其他综合收益</w:t>
      </w:r>
      <w:bookmarkEnd w:id="1804"/>
      <w:bookmarkEnd w:id="1805"/>
      <w:bookmarkEnd w:id="1807"/>
    </w:p>
    <w:p>
      <w:pPr>
        <w:pStyle w:val="Style5"/>
        <w:keepNext w:val="0"/>
        <w:keepLines w:val="0"/>
        <w:widowControl w:val="0"/>
        <w:shd w:val="clear" w:color="auto" w:fill="auto"/>
        <w:bidi w:val="0"/>
        <w:spacing w:before="0" w:after="140" w:line="317" w:lineRule="exact"/>
        <w:ind w:left="0" w:right="0" w:firstLine="0"/>
        <w:jc w:val="left"/>
      </w:pPr>
      <w:r>
        <w:rPr>
          <w:color w:val="000000"/>
          <w:spacing w:val="0"/>
          <w:w w:val="100"/>
          <w:position w:val="0"/>
          <w:sz w:val="18"/>
          <w:szCs w:val="18"/>
        </w:rPr>
        <w:t>J</w:t>
      </w:r>
      <w:r>
        <w:rPr>
          <w:color w:val="000000"/>
          <w:spacing w:val="0"/>
          <w:w w:val="100"/>
          <w:position w:val="0"/>
        </w:rPr>
        <w:t>适用口不适用 详见附注。</w:t>
      </w:r>
      <w:r>
        <w:br w:type="page"/>
      </w:r>
    </w:p>
    <w:p>
      <w:pPr>
        <w:pStyle w:val="Style19"/>
        <w:keepNext/>
        <w:keepLines/>
        <w:widowControl w:val="0"/>
        <w:numPr>
          <w:ilvl w:val="0"/>
          <w:numId w:val="249"/>
        </w:numPr>
        <w:shd w:val="clear" w:color="auto" w:fill="auto"/>
        <w:bidi w:val="0"/>
        <w:spacing w:before="0" w:after="140" w:line="240" w:lineRule="auto"/>
        <w:ind w:left="0" w:right="0" w:firstLine="0"/>
        <w:jc w:val="left"/>
      </w:pPr>
      <w:bookmarkStart w:id="1808" w:name="bookmark1808"/>
      <w:bookmarkStart w:id="1809" w:name="bookmark1809"/>
      <w:bookmarkStart w:id="1810" w:name="bookmark1810"/>
      <w:bookmarkStart w:id="1811" w:name="bookmark1811"/>
      <w:bookmarkEnd w:id="1810"/>
      <w:r>
        <w:rPr>
          <w:color w:val="000000"/>
          <w:spacing w:val="0"/>
          <w:w w:val="100"/>
          <w:position w:val="0"/>
        </w:rPr>
        <w:t>现金流量表项目</w:t>
      </w:r>
      <w:bookmarkEnd w:id="1808"/>
      <w:bookmarkEnd w:id="1809"/>
      <w:bookmarkEnd w:id="1811"/>
    </w:p>
    <w:p>
      <w:pPr>
        <w:pStyle w:val="Style19"/>
        <w:keepNext/>
        <w:keepLines/>
        <w:widowControl w:val="0"/>
        <w:shd w:val="clear" w:color="auto" w:fill="auto"/>
        <w:bidi w:val="0"/>
        <w:spacing w:before="0" w:after="140" w:line="240" w:lineRule="auto"/>
        <w:ind w:left="0" w:right="0" w:firstLine="0"/>
        <w:jc w:val="left"/>
      </w:pPr>
      <w:bookmarkStart w:id="1808" w:name="bookmark1808"/>
      <w:bookmarkStart w:id="1809" w:name="bookmark1809"/>
      <w:bookmarkStart w:id="1812" w:name="bookmark1812"/>
      <w:r>
        <w:rPr>
          <w:color w:val="000000"/>
          <w:spacing w:val="0"/>
          <w:w w:val="100"/>
          <w:position w:val="0"/>
        </w:rPr>
        <w:t>(1).</w:t>
      </w:r>
      <w:r>
        <w:rPr>
          <w:color w:val="000000"/>
          <w:spacing w:val="0"/>
          <w:w w:val="100"/>
          <w:position w:val="0"/>
        </w:rPr>
        <w:t>收到的其他与经营活动有关的现金</w:t>
      </w:r>
      <w:bookmarkEnd w:id="1808"/>
      <w:bookmarkEnd w:id="1809"/>
      <w:bookmarkEnd w:id="1812"/>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27"/>
        <w:gridCol w:w="283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往来收到现金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9,134, </w:t>
            </w:r>
            <w:r>
              <w:rPr>
                <w:color w:val="000000"/>
                <w:spacing w:val="0"/>
                <w:w w:val="100"/>
                <w:position w:val="0"/>
                <w:sz w:val="18"/>
                <w:szCs w:val="18"/>
              </w:rPr>
              <w:t xml:space="preserve">882.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17,168,572.79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保证金收到现金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24,010,020.49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22,308,610.85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收回保函保证金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46,367,429.86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123,384,841.26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利息收入收到现金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50,285,163.32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41,044,009.18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委托开发项目收到现金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1,335,814, </w:t>
            </w:r>
            <w:r>
              <w:rPr>
                <w:color w:val="000000"/>
                <w:spacing w:val="0"/>
                <w:w w:val="100"/>
                <w:position w:val="0"/>
                <w:sz w:val="18"/>
                <w:szCs w:val="18"/>
              </w:rPr>
              <w:t xml:space="preserve">949.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4,251,566,150. </w:t>
            </w:r>
            <w:r>
              <w:rPr>
                <w:color w:val="000000"/>
                <w:spacing w:val="0"/>
                <w:w w:val="100"/>
                <w:position w:val="0"/>
                <w:sz w:val="18"/>
                <w:szCs w:val="18"/>
              </w:rPr>
              <w:t>70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政府补贴收入收到现金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997,594,167.84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505,964,518.38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325. </w:t>
            </w:r>
            <w:r>
              <w:rPr>
                <w:color w:val="000000"/>
                <w:spacing w:val="0"/>
                <w:w w:val="100"/>
                <w:position w:val="0"/>
                <w:sz w:val="18"/>
                <w:szCs w:val="18"/>
              </w:rPr>
              <w:t>76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2,668, </w:t>
            </w:r>
            <w:r>
              <w:rPr>
                <w:color w:val="000000"/>
                <w:spacing w:val="0"/>
                <w:w w:val="100"/>
                <w:position w:val="0"/>
                <w:sz w:val="18"/>
                <w:szCs w:val="18"/>
              </w:rPr>
              <w:t xml:space="preserve">593.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846,638.61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委托代购款收到的现金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511,551,224.72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2,977, 426, </w:t>
            </w:r>
            <w:r>
              <w:rPr>
                <w:color w:val="000000"/>
                <w:spacing w:val="0"/>
                <w:w w:val="100"/>
                <w:position w:val="0"/>
                <w:sz w:val="18"/>
                <w:szCs w:val="18"/>
              </w:rPr>
              <w:t>431.90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 xml:space="preserve">4,963, 333, </w:t>
            </w:r>
            <w:r>
              <w:rPr>
                <w:color w:val="000000"/>
                <w:spacing w:val="0"/>
                <w:w w:val="100"/>
                <w:position w:val="0"/>
                <w:sz w:val="18"/>
                <w:szCs w:val="18"/>
              </w:rPr>
              <w:t xml:space="preserve">667. </w:t>
            </w:r>
            <w:r>
              <w:rPr>
                <w:color w:val="000000"/>
                <w:spacing w:val="0"/>
                <w:w w:val="100"/>
                <w:position w:val="0"/>
                <w:sz w:val="18"/>
                <w:szCs w:val="18"/>
              </w:rPr>
              <w:t>53</w:t>
            </w:r>
          </w:p>
        </w:tc>
      </w:tr>
    </w:tbl>
    <w:p>
      <w:pPr>
        <w:pStyle w:val="Style25"/>
        <w:keepNext w:val="0"/>
        <w:keepLines w:val="0"/>
        <w:widowControl w:val="0"/>
        <w:shd w:val="clear" w:color="auto" w:fill="auto"/>
        <w:bidi w:val="0"/>
        <w:spacing w:before="0" w:after="0" w:line="360" w:lineRule="exact"/>
        <w:ind w:left="101" w:right="0" w:firstLine="0"/>
        <w:jc w:val="left"/>
      </w:pPr>
      <w:r>
        <w:rPr>
          <w:color w:val="000000"/>
          <w:spacing w:val="0"/>
          <w:w w:val="100"/>
          <w:position w:val="0"/>
        </w:rPr>
        <w:t>收到的其他与经营活动有关的现金说明: 无</w:t>
      </w:r>
    </w:p>
    <w:p>
      <w:pPr>
        <w:widowControl w:val="0"/>
        <w:spacing w:after="359" w:line="1" w:lineRule="exact"/>
      </w:pPr>
    </w:p>
    <w:p>
      <w:pPr>
        <w:pStyle w:val="Style19"/>
        <w:keepNext/>
        <w:keepLines/>
        <w:widowControl w:val="0"/>
        <w:shd w:val="clear" w:color="auto" w:fill="auto"/>
        <w:bidi w:val="0"/>
        <w:spacing w:before="0" w:after="140" w:line="240" w:lineRule="auto"/>
        <w:ind w:left="0" w:right="0" w:firstLine="0"/>
        <w:jc w:val="left"/>
      </w:pPr>
      <w:bookmarkStart w:id="1813" w:name="bookmark1813"/>
      <w:bookmarkStart w:id="1814" w:name="bookmark1814"/>
      <w:bookmarkStart w:id="1815" w:name="bookmark1815"/>
      <w:r>
        <w:rPr>
          <w:color w:val="000000"/>
          <w:spacing w:val="0"/>
          <w:w w:val="100"/>
          <w:position w:val="0"/>
        </w:rPr>
        <w:t>(2).</w:t>
      </w:r>
      <w:r>
        <w:rPr>
          <w:color w:val="000000"/>
          <w:spacing w:val="0"/>
          <w:w w:val="100"/>
          <w:position w:val="0"/>
        </w:rPr>
        <w:t>支付的其他与经营活动有关的现金</w:t>
      </w:r>
      <w:bookmarkEnd w:id="1813"/>
      <w:bookmarkEnd w:id="1814"/>
      <w:bookmarkEnd w:id="1815"/>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5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往来支付现金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4,577,019.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21,215,963.97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29,209,251.79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18,159,734.24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保函保证金支付现金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52,589,022.29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128,852,618.64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费用支付的现金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424,484,800.32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329,328,649.66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委托开发项目支付现金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2,044, 679, </w:t>
            </w:r>
            <w:r>
              <w:rPr>
                <w:color w:val="000000"/>
                <w:spacing w:val="0"/>
                <w:w w:val="100"/>
                <w:position w:val="0"/>
                <w:sz w:val="18"/>
                <w:szCs w:val="18"/>
              </w:rPr>
              <w:t xml:space="preserve">328.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2,997, 016, </w:t>
            </w:r>
            <w:r>
              <w:rPr>
                <w:color w:val="000000"/>
                <w:spacing w:val="0"/>
                <w:w w:val="100"/>
                <w:position w:val="0"/>
                <w:sz w:val="18"/>
                <w:szCs w:val="18"/>
              </w:rPr>
              <w:t xml:space="preserve">324. </w:t>
            </w:r>
            <w:r>
              <w:rPr>
                <w:color w:val="000000"/>
                <w:spacing w:val="0"/>
                <w:w w:val="100"/>
                <w:position w:val="0"/>
                <w:sz w:val="18"/>
                <w:szCs w:val="18"/>
              </w:rPr>
              <w:t>80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捐赠支付现金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903,675.88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其他支付现金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2,036, </w:t>
            </w:r>
            <w:r>
              <w:rPr>
                <w:color w:val="000000"/>
                <w:spacing w:val="0"/>
                <w:w w:val="100"/>
                <w:position w:val="0"/>
                <w:sz w:val="18"/>
                <w:szCs w:val="18"/>
              </w:rPr>
              <w:t xml:space="preserve">920.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264,977.58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委托代购款支付的现金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326,308,929.72</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 xml:space="preserve">2,558, </w:t>
            </w:r>
            <w:r>
              <w:rPr>
                <w:color w:val="000000"/>
                <w:spacing w:val="0"/>
                <w:w w:val="100"/>
                <w:position w:val="0"/>
                <w:sz w:val="18"/>
                <w:szCs w:val="18"/>
              </w:rPr>
              <w:t xml:space="preserve">480,019.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3,823, 247, </w:t>
            </w:r>
            <w:r>
              <w:rPr>
                <w:color w:val="000000"/>
                <w:spacing w:val="0"/>
                <w:w w:val="100"/>
                <w:position w:val="0"/>
                <w:sz w:val="18"/>
                <w:szCs w:val="18"/>
              </w:rPr>
              <w:t>198.61</w:t>
            </w:r>
          </w:p>
        </w:tc>
      </w:tr>
    </w:tbl>
    <w:p>
      <w:pPr>
        <w:pStyle w:val="Style5"/>
        <w:keepNext w:val="0"/>
        <w:keepLines w:val="0"/>
        <w:widowControl w:val="0"/>
        <w:shd w:val="clear" w:color="auto" w:fill="auto"/>
        <w:bidi w:val="0"/>
        <w:spacing w:before="0" w:after="480" w:line="379" w:lineRule="exact"/>
        <w:ind w:left="0" w:right="0" w:firstLine="0"/>
        <w:jc w:val="left"/>
      </w:pPr>
      <w:r>
        <w:rPr>
          <w:color w:val="000000"/>
          <w:spacing w:val="0"/>
          <w:w w:val="100"/>
          <w:position w:val="0"/>
        </w:rPr>
        <w:t>支付的其他与经营活动有关的现金说明: 无</w:t>
      </w:r>
    </w:p>
    <w:p>
      <w:pPr>
        <w:pStyle w:val="Style19"/>
        <w:keepNext/>
        <w:keepLines/>
        <w:widowControl w:val="0"/>
        <w:numPr>
          <w:ilvl w:val="0"/>
          <w:numId w:val="251"/>
        </w:numPr>
        <w:shd w:val="clear" w:color="auto" w:fill="auto"/>
        <w:bidi w:val="0"/>
        <w:spacing w:before="0" w:after="140" w:line="240" w:lineRule="auto"/>
        <w:ind w:left="0" w:right="0" w:firstLine="0"/>
        <w:jc w:val="left"/>
      </w:pPr>
      <w:bookmarkStart w:id="1816" w:name="bookmark1816"/>
      <w:bookmarkStart w:id="1817" w:name="bookmark1817"/>
      <w:bookmarkStart w:id="1818" w:name="bookmark1818"/>
      <w:bookmarkStart w:id="1819" w:name="bookmark1819"/>
      <w:bookmarkEnd w:id="1818"/>
      <w:r>
        <w:rPr>
          <w:color w:val="000000"/>
          <w:spacing w:val="0"/>
          <w:w w:val="100"/>
          <w:position w:val="0"/>
        </w:rPr>
        <w:t>.</w:t>
      </w:r>
      <w:r>
        <w:rPr>
          <w:color w:val="000000"/>
          <w:spacing w:val="0"/>
          <w:w w:val="100"/>
          <w:position w:val="0"/>
        </w:rPr>
        <w:t>收到的其他与投资活动有关的现金</w:t>
      </w:r>
      <w:bookmarkEnd w:id="1816"/>
      <w:bookmarkEnd w:id="1817"/>
      <w:bookmarkEnd w:id="1819"/>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1,585, 500,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881,000,000.00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非关联方资金拆借收到的现金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5,109, </w:t>
            </w:r>
            <w:r>
              <w:rPr>
                <w:color w:val="000000"/>
                <w:spacing w:val="0"/>
                <w:w w:val="100"/>
                <w:position w:val="0"/>
                <w:sz w:val="18"/>
                <w:szCs w:val="18"/>
              </w:rPr>
              <w:t xml:space="preserve">803. </w:t>
            </w:r>
            <w:r>
              <w:rPr>
                <w:color w:val="000000"/>
                <w:spacing w:val="0"/>
                <w:w w:val="100"/>
                <w:position w:val="0"/>
                <w:sz w:val="18"/>
                <w:szCs w:val="18"/>
              </w:rPr>
              <w:t>51</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418"/>
        <w:gridCol w:w="2914"/>
        <w:gridCol w:w="274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拟投资款收回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28,135,517.92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1,616, </w:t>
            </w:r>
            <w:r>
              <w:rPr>
                <w:color w:val="000000"/>
                <w:spacing w:val="0"/>
                <w:w w:val="100"/>
                <w:position w:val="0"/>
                <w:sz w:val="18"/>
                <w:szCs w:val="18"/>
              </w:rPr>
              <w:t>635,517.92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886,109,803.51</w:t>
            </w:r>
          </w:p>
        </w:tc>
      </w:tr>
    </w:tbl>
    <w:p>
      <w:pPr>
        <w:pStyle w:val="Style25"/>
        <w:keepNext w:val="0"/>
        <w:keepLines w:val="0"/>
        <w:widowControl w:val="0"/>
        <w:shd w:val="clear" w:color="auto" w:fill="auto"/>
        <w:bidi w:val="0"/>
        <w:spacing w:before="0" w:after="0" w:line="336" w:lineRule="exact"/>
        <w:ind w:left="101" w:right="0" w:firstLine="0"/>
        <w:jc w:val="left"/>
      </w:pPr>
      <w:r>
        <w:rPr>
          <w:color w:val="000000"/>
          <w:spacing w:val="0"/>
          <w:w w:val="100"/>
          <w:position w:val="0"/>
        </w:rPr>
        <w:t>收到的其他与投资活动有关的现金说明: 无</w:t>
      </w:r>
    </w:p>
    <w:p>
      <w:pPr>
        <w:widowControl w:val="0"/>
        <w:spacing w:after="359" w:line="1" w:lineRule="exact"/>
      </w:pPr>
    </w:p>
    <w:p>
      <w:pPr>
        <w:pStyle w:val="Style19"/>
        <w:keepNext/>
        <w:keepLines/>
        <w:widowControl w:val="0"/>
        <w:numPr>
          <w:ilvl w:val="0"/>
          <w:numId w:val="251"/>
        </w:numPr>
        <w:shd w:val="clear" w:color="auto" w:fill="auto"/>
        <w:bidi w:val="0"/>
        <w:spacing w:before="0" w:after="140" w:line="240" w:lineRule="auto"/>
        <w:ind w:left="0" w:right="0" w:firstLine="0"/>
        <w:jc w:val="left"/>
      </w:pPr>
      <w:bookmarkStart w:id="1820" w:name="bookmark1820"/>
      <w:bookmarkStart w:id="1821" w:name="bookmark1821"/>
      <w:bookmarkStart w:id="1822" w:name="bookmark1822"/>
      <w:bookmarkStart w:id="1823" w:name="bookmark1823"/>
      <w:bookmarkEnd w:id="1822"/>
      <w:r>
        <w:rPr>
          <w:color w:val="000000"/>
          <w:spacing w:val="0"/>
          <w:w w:val="100"/>
          <w:position w:val="0"/>
        </w:rPr>
        <w:t>.</w:t>
      </w:r>
      <w:r>
        <w:rPr>
          <w:color w:val="000000"/>
          <w:spacing w:val="0"/>
          <w:w w:val="100"/>
          <w:position w:val="0"/>
        </w:rPr>
        <w:t>支付的其他与投资活动有关的现金</w:t>
      </w:r>
      <w:bookmarkEnd w:id="1820"/>
      <w:bookmarkEnd w:id="1821"/>
      <w:bookmarkEnd w:id="1823"/>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 xml:space="preserve">1,505,500,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961,000,000.00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拟投资款支付的现金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28,135,517.92</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合并范围变动对现金流的影响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52,366,551.50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20,553,161.75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 xml:space="preserve">1,637, </w:t>
            </w:r>
            <w:r>
              <w:rPr>
                <w:color w:val="000000"/>
                <w:spacing w:val="0"/>
                <w:w w:val="100"/>
                <w:position w:val="0"/>
                <w:sz w:val="18"/>
                <w:szCs w:val="18"/>
              </w:rPr>
              <w:t>866,551.50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1,009, 688, </w:t>
            </w:r>
            <w:r>
              <w:rPr>
                <w:color w:val="000000"/>
                <w:spacing w:val="0"/>
                <w:w w:val="100"/>
                <w:position w:val="0"/>
                <w:sz w:val="18"/>
                <w:szCs w:val="18"/>
              </w:rPr>
              <w:t xml:space="preserve">679. </w:t>
            </w:r>
            <w:r>
              <w:rPr>
                <w:color w:val="000000"/>
                <w:spacing w:val="0"/>
                <w:w w:val="100"/>
                <w:position w:val="0"/>
                <w:sz w:val="18"/>
                <w:szCs w:val="18"/>
              </w:rPr>
              <w:t>67</w:t>
            </w:r>
          </w:p>
        </w:tc>
      </w:tr>
    </w:tbl>
    <w:p>
      <w:pPr>
        <w:pStyle w:val="Style5"/>
        <w:keepNext w:val="0"/>
        <w:keepLines w:val="0"/>
        <w:widowControl w:val="0"/>
        <w:shd w:val="clear" w:color="auto" w:fill="auto"/>
        <w:bidi w:val="0"/>
        <w:spacing w:before="0" w:after="440" w:line="379" w:lineRule="exact"/>
        <w:ind w:left="0" w:right="0" w:firstLine="0"/>
        <w:jc w:val="left"/>
      </w:pPr>
      <w:r>
        <w:rPr>
          <w:color w:val="000000"/>
          <w:spacing w:val="0"/>
          <w:w w:val="100"/>
          <w:position w:val="0"/>
        </w:rPr>
        <w:t>支付的其他与投资活动有关的现金说明: 无</w:t>
      </w:r>
    </w:p>
    <w:p>
      <w:pPr>
        <w:pStyle w:val="Style19"/>
        <w:keepNext/>
        <w:keepLines/>
        <w:widowControl w:val="0"/>
        <w:numPr>
          <w:ilvl w:val="0"/>
          <w:numId w:val="251"/>
        </w:numPr>
        <w:shd w:val="clear" w:color="auto" w:fill="auto"/>
        <w:bidi w:val="0"/>
        <w:spacing w:before="0" w:after="140" w:line="240" w:lineRule="auto"/>
        <w:ind w:left="0" w:right="0" w:firstLine="0"/>
        <w:jc w:val="left"/>
      </w:pPr>
      <w:bookmarkStart w:id="1824" w:name="bookmark1824"/>
      <w:bookmarkStart w:id="1825" w:name="bookmark1825"/>
      <w:bookmarkStart w:id="1826" w:name="bookmark1826"/>
      <w:bookmarkStart w:id="1827" w:name="bookmark1827"/>
      <w:bookmarkEnd w:id="1826"/>
      <w:r>
        <w:rPr>
          <w:color w:val="000000"/>
          <w:spacing w:val="0"/>
          <w:w w:val="100"/>
          <w:position w:val="0"/>
        </w:rPr>
        <w:t>.</w:t>
      </w:r>
      <w:r>
        <w:rPr>
          <w:color w:val="000000"/>
          <w:spacing w:val="0"/>
          <w:w w:val="100"/>
          <w:position w:val="0"/>
        </w:rPr>
        <w:t>收到的其他与筹资活动有关的现金</w:t>
      </w:r>
      <w:bookmarkEnd w:id="1824"/>
      <w:bookmarkEnd w:id="1825"/>
      <w:bookmarkEnd w:id="1827"/>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914"/>
        <w:gridCol w:w="274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应付票据融资收到的现金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512,000,000.00</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512,000,000.00</w:t>
            </w:r>
          </w:p>
        </w:tc>
      </w:tr>
    </w:tbl>
    <w:p>
      <w:pPr>
        <w:pStyle w:val="Style5"/>
        <w:keepNext w:val="0"/>
        <w:keepLines w:val="0"/>
        <w:widowControl w:val="0"/>
        <w:shd w:val="clear" w:color="auto" w:fill="auto"/>
        <w:bidi w:val="0"/>
        <w:spacing w:before="0" w:after="440" w:line="379" w:lineRule="exact"/>
        <w:ind w:left="0" w:right="0" w:firstLine="0"/>
        <w:jc w:val="left"/>
      </w:pPr>
      <w:r>
        <w:rPr>
          <w:color w:val="000000"/>
          <w:spacing w:val="0"/>
          <w:w w:val="100"/>
          <w:position w:val="0"/>
        </w:rPr>
        <w:t>收到的其他与筹资活动有关的现金说明: 无</w:t>
      </w:r>
    </w:p>
    <w:p>
      <w:pPr>
        <w:pStyle w:val="Style19"/>
        <w:keepNext/>
        <w:keepLines/>
        <w:widowControl w:val="0"/>
        <w:numPr>
          <w:ilvl w:val="0"/>
          <w:numId w:val="251"/>
        </w:numPr>
        <w:shd w:val="clear" w:color="auto" w:fill="auto"/>
        <w:bidi w:val="0"/>
        <w:spacing w:before="0" w:after="140" w:line="240" w:lineRule="auto"/>
        <w:ind w:left="0" w:right="0" w:firstLine="0"/>
        <w:jc w:val="left"/>
      </w:pPr>
      <w:bookmarkStart w:id="1828" w:name="bookmark1828"/>
      <w:bookmarkStart w:id="1829" w:name="bookmark1829"/>
      <w:bookmarkStart w:id="1830" w:name="bookmark1830"/>
      <w:bookmarkStart w:id="1831" w:name="bookmark1831"/>
      <w:bookmarkEnd w:id="1830"/>
      <w:r>
        <w:rPr>
          <w:color w:val="000000"/>
          <w:spacing w:val="0"/>
          <w:w w:val="100"/>
          <w:position w:val="0"/>
        </w:rPr>
        <w:t>.</w:t>
      </w:r>
      <w:r>
        <w:rPr>
          <w:color w:val="000000"/>
          <w:spacing w:val="0"/>
          <w:w w:val="100"/>
          <w:position w:val="0"/>
        </w:rPr>
        <w:t>支付的其他与筹资活动有关的现金</w:t>
      </w:r>
      <w:bookmarkEnd w:id="1828"/>
      <w:bookmarkEnd w:id="1829"/>
      <w:bookmarkEnd w:id="183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90"/>
        <w:gridCol w:w="2242"/>
        <w:gridCol w:w="2746"/>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应付票据融资偿还的现金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200,000,000.00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512,000,000.00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票据贴现息支付的现金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2,025,555.60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9,035, </w:t>
            </w:r>
            <w:r>
              <w:rPr>
                <w:color w:val="000000"/>
                <w:spacing w:val="0"/>
                <w:w w:val="100"/>
                <w:position w:val="0"/>
                <w:sz w:val="18"/>
                <w:szCs w:val="18"/>
              </w:rPr>
              <w:t xml:space="preserve">966. </w:t>
            </w:r>
            <w:r>
              <w:rPr>
                <w:color w:val="000000"/>
                <w:spacing w:val="0"/>
                <w:w w:val="100"/>
                <w:position w:val="0"/>
                <w:sz w:val="18"/>
                <w:szCs w:val="18"/>
              </w:rPr>
              <w:t>67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非关联方资金拆借支付的现金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购买子公司少数股东股权支付的现金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34,750,000.00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定向增发发行费用支付的现金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1,781,771.76</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238,557,327.36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522,035,966.67</w:t>
            </w:r>
          </w:p>
        </w:tc>
      </w:tr>
    </w:tbl>
    <w:p>
      <w:pPr>
        <w:pStyle w:val="Style5"/>
        <w:keepNext w:val="0"/>
        <w:keepLines w:val="0"/>
        <w:widowControl w:val="0"/>
        <w:shd w:val="clear" w:color="auto" w:fill="auto"/>
        <w:bidi w:val="0"/>
        <w:spacing w:before="0" w:after="140" w:line="374" w:lineRule="exact"/>
        <w:ind w:left="0" w:right="0" w:firstLine="0"/>
        <w:jc w:val="left"/>
      </w:pPr>
      <w:r>
        <w:rPr>
          <w:color w:val="000000"/>
          <w:spacing w:val="0"/>
          <w:w w:val="100"/>
          <w:position w:val="0"/>
        </w:rPr>
        <w:t>支付的其他与筹资活动有关的现金说明: 无</w:t>
      </w:r>
      <w:r>
        <w:br w:type="page"/>
      </w:r>
    </w:p>
    <w:p>
      <w:pPr>
        <w:pStyle w:val="Style19"/>
        <w:keepNext/>
        <w:keepLines/>
        <w:widowControl w:val="0"/>
        <w:numPr>
          <w:ilvl w:val="0"/>
          <w:numId w:val="249"/>
        </w:numPr>
        <w:shd w:val="clear" w:color="auto" w:fill="auto"/>
        <w:bidi w:val="0"/>
        <w:spacing w:before="0" w:after="14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现金流量表补充资料</w:t>
      </w:r>
      <w:bookmarkEnd w:id="1832"/>
      <w:bookmarkEnd w:id="1833"/>
      <w:bookmarkEnd w:id="1835"/>
    </w:p>
    <w:p>
      <w:pPr>
        <w:pStyle w:val="Style19"/>
        <w:keepNext/>
        <w:keepLines/>
        <w:widowControl w:val="0"/>
        <w:shd w:val="clear" w:color="auto" w:fill="auto"/>
        <w:bidi w:val="0"/>
        <w:spacing w:before="0" w:after="140" w:line="240" w:lineRule="auto"/>
        <w:ind w:left="0" w:right="0" w:firstLine="0"/>
        <w:jc w:val="left"/>
      </w:pPr>
      <w:bookmarkStart w:id="1832" w:name="bookmark1832"/>
      <w:bookmarkStart w:id="1833" w:name="bookmark1833"/>
      <w:bookmarkStart w:id="1836" w:name="bookmark1836"/>
      <w:r>
        <w:rPr>
          <w:color w:val="000000"/>
          <w:spacing w:val="0"/>
          <w:w w:val="100"/>
          <w:position w:val="0"/>
        </w:rPr>
        <w:t>（1）.</w:t>
      </w:r>
      <w:r>
        <w:rPr>
          <w:color w:val="000000"/>
          <w:spacing w:val="0"/>
          <w:w w:val="100"/>
          <w:position w:val="0"/>
        </w:rPr>
        <w:t>现金流量表补充资料</w:t>
      </w:r>
      <w:bookmarkEnd w:id="1832"/>
      <w:bookmarkEnd w:id="1833"/>
      <w:bookmarkEnd w:id="1836"/>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78"/>
        <w:gridCol w:w="1973"/>
        <w:gridCol w:w="2011"/>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887,470,026.26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638,394,802.42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49,399,752.52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71,373,730.87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9,164, </w:t>
            </w:r>
            <w:r>
              <w:rPr>
                <w:color w:val="000000"/>
                <w:spacing w:val="0"/>
                <w:w w:val="100"/>
                <w:position w:val="0"/>
                <w:sz w:val="18"/>
                <w:szCs w:val="18"/>
              </w:rPr>
              <w:t xml:space="preserve">569.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34,765,484.46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222,473,509.89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188,045,273.17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93,560,903.01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49,381,841.39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19,558,662.80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15,291,694.41</w:t>
            </w:r>
          </w:p>
        </w:tc>
      </w:tr>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-2,836,976.51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9,710. </w:t>
            </w:r>
            <w:r>
              <w:rPr>
                <w:color w:val="000000"/>
                <w:spacing w:val="0"/>
                <w:w w:val="100"/>
                <w:position w:val="0"/>
                <w:sz w:val="18"/>
                <w:szCs w:val="18"/>
              </w:rPr>
              <w:t>18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667,859.74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2,329, </w:t>
            </w:r>
            <w:r>
              <w:rPr>
                <w:color w:val="000000"/>
                <w:spacing w:val="0"/>
                <w:w w:val="100"/>
                <w:position w:val="0"/>
                <w:sz w:val="18"/>
                <w:szCs w:val="18"/>
              </w:rPr>
              <w:t xml:space="preserve">523. </w:t>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66,346,980.52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177,105,238.56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39,524,207.29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-114,263,311.59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1,451,636.18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-5,335,604.44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-541,380.08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-29,148,441.42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550, </w:t>
            </w:r>
            <w:r>
              <w:rPr>
                <w:color w:val="000000"/>
                <w:spacing w:val="0"/>
                <w:w w:val="100"/>
                <w:position w:val="0"/>
                <w:sz w:val="18"/>
                <w:szCs w:val="18"/>
              </w:rPr>
              <w:t xml:space="preserve">006,888.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-1,115,455,701.22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-49, 781,812.95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-1,237,683,755.04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 xml:space="preserve">364, 066, </w:t>
            </w:r>
            <w:r>
              <w:rPr>
                <w:color w:val="000000"/>
                <w:spacing w:val="0"/>
                <w:w w:val="100"/>
                <w:position w:val="0"/>
                <w:sz w:val="18"/>
                <w:szCs w:val="18"/>
              </w:rPr>
              <w:t>675.76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4,474,271,943.75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64,737,502.83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24,700,506.25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2,315, 269, </w:t>
            </w:r>
            <w:r>
              <w:rPr>
                <w:color w:val="000000"/>
                <w:spacing w:val="0"/>
                <w:w w:val="100"/>
                <w:position w:val="0"/>
                <w:sz w:val="18"/>
                <w:szCs w:val="18"/>
              </w:rPr>
              <w:t xml:space="preserve">005.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3,173, 782, </w:t>
            </w:r>
            <w:r>
              <w:rPr>
                <w:color w:val="000000"/>
                <w:spacing w:val="0"/>
                <w:w w:val="100"/>
                <w:position w:val="0"/>
                <w:sz w:val="18"/>
                <w:szCs w:val="18"/>
              </w:rPr>
              <w:t xml:space="preserve">934. </w:t>
            </w:r>
            <w:r>
              <w:rPr>
                <w:color w:val="000000"/>
                <w:spacing w:val="0"/>
                <w:w w:val="100"/>
                <w:position w:val="0"/>
                <w:sz w:val="18"/>
                <w:szCs w:val="18"/>
              </w:rPr>
              <w:t>88</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8,016, 603, </w:t>
            </w:r>
            <w:r>
              <w:rPr>
                <w:color w:val="000000"/>
                <w:spacing w:val="0"/>
                <w:w w:val="100"/>
                <w:position w:val="0"/>
                <w:sz w:val="18"/>
                <w:szCs w:val="18"/>
              </w:rPr>
              <w:t xml:space="preserve">737.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1,903, 474, </w:t>
            </w:r>
            <w:r>
              <w:rPr>
                <w:color w:val="000000"/>
                <w:spacing w:val="0"/>
                <w:w w:val="100"/>
                <w:position w:val="0"/>
                <w:sz w:val="18"/>
                <w:szCs w:val="18"/>
              </w:rPr>
              <w:t xml:space="preserve">066. </w:t>
            </w:r>
            <w:r>
              <w:rPr>
                <w:color w:val="000000"/>
                <w:spacing w:val="0"/>
                <w:w w:val="100"/>
                <w:position w:val="0"/>
                <w:sz w:val="18"/>
                <w:szCs w:val="18"/>
              </w:rPr>
              <w:t>02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5,245,510, </w:t>
            </w:r>
            <w:r>
              <w:rPr>
                <w:color w:val="000000"/>
                <w:spacing w:val="0"/>
                <w:w w:val="100"/>
                <w:position w:val="0"/>
                <w:sz w:val="18"/>
                <w:szCs w:val="18"/>
              </w:rPr>
              <w:t xml:space="preserve">939. </w:t>
            </w:r>
            <w:r>
              <w:rPr>
                <w:color w:val="000000"/>
                <w:spacing w:val="0"/>
                <w:w w:val="100"/>
                <w:position w:val="0"/>
                <w:sz w:val="18"/>
                <w:szCs w:val="18"/>
              </w:rPr>
              <w:t>39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867,618,732.06</w:t>
            </w:r>
          </w:p>
        </w:tc>
      </w:tr>
    </w:tbl>
    <w:p>
      <w:pPr>
        <w:widowControl w:val="0"/>
        <w:spacing w:after="419" w:line="1" w:lineRule="exact"/>
      </w:pPr>
    </w:p>
    <w:p>
      <w:pPr>
        <w:pStyle w:val="Style19"/>
        <w:keepNext/>
        <w:keepLines/>
        <w:widowControl w:val="0"/>
        <w:shd w:val="clear" w:color="auto" w:fill="auto"/>
        <w:tabs>
          <w:tab w:pos="430" w:val="left"/>
        </w:tabs>
        <w:bidi w:val="0"/>
        <w:spacing w:before="0" w:after="140" w:line="240" w:lineRule="auto"/>
        <w:ind w:left="0" w:right="0" w:firstLine="0"/>
        <w:jc w:val="left"/>
      </w:pPr>
      <w:bookmarkStart w:id="1837" w:name="bookmark1837"/>
      <w:bookmarkStart w:id="1838" w:name="bookmark1838"/>
      <w:bookmarkStart w:id="1839" w:name="bookmark1839"/>
      <w:bookmarkStart w:id="1840" w:name="bookmark1840"/>
      <w:r>
        <w:rPr>
          <w:color w:val="000000"/>
          <w:spacing w:val="0"/>
          <w:w w:val="100"/>
          <w:position w:val="0"/>
        </w:rPr>
        <w:t>（</w:t>
      </w:r>
      <w:bookmarkEnd w:id="1839"/>
      <w:r>
        <w:rPr>
          <w:color w:val="000000"/>
          <w:spacing w:val="0"/>
          <w:w w:val="100"/>
          <w:position w:val="0"/>
        </w:rPr>
        <w:t>2）</w:t>
        <w:tab/>
        <w:t>.</w:t>
      </w:r>
      <w:r>
        <w:rPr>
          <w:color w:val="000000"/>
          <w:spacing w:val="0"/>
          <w:w w:val="100"/>
          <w:position w:val="0"/>
        </w:rPr>
        <w:t>本期支付的取得子公司的现金净额</w:t>
      </w:r>
      <w:bookmarkEnd w:id="1837"/>
      <w:bookmarkEnd w:id="1838"/>
      <w:bookmarkEnd w:id="1840"/>
    </w:p>
    <w:p>
      <w:pPr>
        <w:pStyle w:val="Style5"/>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30" w:val="left"/>
        </w:tabs>
        <w:bidi w:val="0"/>
        <w:spacing w:before="0" w:after="140" w:line="240" w:lineRule="auto"/>
        <w:ind w:left="0" w:right="0" w:firstLine="0"/>
        <w:jc w:val="left"/>
      </w:pPr>
      <w:bookmarkStart w:id="1841" w:name="bookmark1841"/>
      <w:bookmarkStart w:id="1842" w:name="bookmark1842"/>
      <w:bookmarkStart w:id="1843" w:name="bookmark1843"/>
      <w:bookmarkStart w:id="1844" w:name="bookmark1844"/>
      <w:r>
        <w:rPr>
          <w:color w:val="000000"/>
          <w:spacing w:val="0"/>
          <w:w w:val="100"/>
          <w:position w:val="0"/>
        </w:rPr>
        <w:t>（</w:t>
      </w:r>
      <w:bookmarkEnd w:id="1843"/>
      <w:r>
        <w:rPr>
          <w:color w:val="000000"/>
          <w:spacing w:val="0"/>
          <w:w w:val="100"/>
          <w:position w:val="0"/>
        </w:rPr>
        <w:t>3）</w:t>
        <w:tab/>
        <w:t>.</w:t>
      </w:r>
      <w:r>
        <w:rPr>
          <w:color w:val="000000"/>
          <w:spacing w:val="0"/>
          <w:w w:val="100"/>
          <w:position w:val="0"/>
        </w:rPr>
        <w:t>本期收到的处置子公司的现金净额</w:t>
      </w:r>
      <w:bookmarkEnd w:id="1841"/>
      <w:bookmarkEnd w:id="1842"/>
      <w:bookmarkEnd w:id="1844"/>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909"/>
        <w:gridCol w:w="3154"/>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57,932,231.89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其中：中科腾龙信息技术有限公司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7,752,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中科睿光软件技术有限公司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48,120,451.73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SUGON US SYSTEM INC.</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2,059, </w:t>
            </w:r>
            <w:r>
              <w:rPr>
                <w:color w:val="000000"/>
                <w:spacing w:val="0"/>
                <w:w w:val="100"/>
                <w:position w:val="0"/>
                <w:sz w:val="18"/>
                <w:szCs w:val="18"/>
              </w:rPr>
              <w:t xml:space="preserve">780. </w:t>
            </w:r>
            <w:r>
              <w:rPr>
                <w:color w:val="000000"/>
                <w:spacing w:val="0"/>
                <w:w w:val="100"/>
                <w:position w:val="0"/>
                <w:sz w:val="18"/>
                <w:szCs w:val="18"/>
              </w:rPr>
              <w:t>16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110,298,783.39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其中：中科腾龙信息技术有限公司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10,942,120.38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中科睿光软件技术有限公司</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97,210,193.04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SUGON US SYSTEM INC.</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780" w:right="0" w:firstLine="0"/>
              <w:jc w:val="left"/>
              <w:rPr>
                <w:sz w:val="18"/>
                <w:szCs w:val="18"/>
              </w:rPr>
            </w:pPr>
            <w:r>
              <w:rPr>
                <w:color w:val="000000"/>
                <w:spacing w:val="0"/>
                <w:w w:val="100"/>
                <w:position w:val="0"/>
                <w:sz w:val="18"/>
                <w:szCs w:val="18"/>
              </w:rPr>
              <w:t xml:space="preserve">2,146, </w:t>
            </w:r>
            <w:r>
              <w:rPr>
                <w:color w:val="000000"/>
                <w:spacing w:val="0"/>
                <w:w w:val="100"/>
                <w:position w:val="0"/>
                <w:sz w:val="18"/>
                <w:szCs w:val="18"/>
              </w:rPr>
              <w:t xml:space="preserve">469. </w:t>
            </w:r>
            <w:r>
              <w:rPr>
                <w:color w:val="000000"/>
                <w:spacing w:val="0"/>
                <w:w w:val="100"/>
                <w:position w:val="0"/>
                <w:sz w:val="18"/>
                <w:szCs w:val="18"/>
              </w:rPr>
              <w:t>97</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-52,366,551.50</w:t>
            </w:r>
          </w:p>
        </w:tc>
      </w:tr>
    </w:tbl>
    <w:p>
      <w:pPr>
        <w:pStyle w:val="Style25"/>
        <w:keepNext w:val="0"/>
        <w:keepLines w:val="0"/>
        <w:widowControl w:val="0"/>
        <w:shd w:val="clear" w:color="auto" w:fill="auto"/>
        <w:bidi w:val="0"/>
        <w:spacing w:before="0" w:after="0" w:line="317" w:lineRule="exact"/>
        <w:ind w:left="96" w:right="0" w:firstLine="0"/>
        <w:jc w:val="left"/>
      </w:pPr>
      <w:r>
        <w:rPr>
          <w:color w:val="000000"/>
          <w:spacing w:val="0"/>
          <w:w w:val="100"/>
          <w:position w:val="0"/>
        </w:rPr>
        <w:t>其他说明: 无</w:t>
      </w:r>
    </w:p>
    <w:p>
      <w:pPr>
        <w:widowControl w:val="0"/>
        <w:spacing w:after="359" w:line="1" w:lineRule="exact"/>
      </w:pPr>
    </w:p>
    <w:p>
      <w:pPr>
        <w:pStyle w:val="Style19"/>
        <w:keepNext/>
        <w:keepLines/>
        <w:widowControl w:val="0"/>
        <w:numPr>
          <w:ilvl w:val="0"/>
          <w:numId w:val="253"/>
        </w:numPr>
        <w:shd w:val="clear" w:color="auto" w:fill="auto"/>
        <w:bidi w:val="0"/>
        <w:spacing w:before="0" w:after="140" w:line="240" w:lineRule="auto"/>
        <w:ind w:left="0" w:right="0" w:firstLine="0"/>
        <w:jc w:val="left"/>
      </w:pPr>
      <w:bookmarkStart w:id="1845" w:name="bookmark1845"/>
      <w:bookmarkStart w:id="1846" w:name="bookmark1846"/>
      <w:bookmarkStart w:id="1847" w:name="bookmark1847"/>
      <w:bookmarkStart w:id="1848" w:name="bookmark1848"/>
      <w:bookmarkEnd w:id="1847"/>
      <w:r>
        <w:rPr>
          <w:color w:val="000000"/>
          <w:spacing w:val="0"/>
          <w:w w:val="100"/>
          <w:position w:val="0"/>
        </w:rPr>
        <w:t>,</w:t>
      </w:r>
      <w:r>
        <w:rPr>
          <w:color w:val="000000"/>
          <w:spacing w:val="0"/>
          <w:w w:val="100"/>
          <w:position w:val="0"/>
        </w:rPr>
        <w:t>现金和现金等价物的构成</w:t>
      </w:r>
      <w:bookmarkEnd w:id="1845"/>
      <w:bookmarkEnd w:id="1846"/>
      <w:bookmarkEnd w:id="1848"/>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18"/>
        <w:gridCol w:w="1939"/>
        <w:gridCol w:w="1906"/>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3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8,016, 603, </w:t>
            </w:r>
            <w:r>
              <w:rPr>
                <w:color w:val="000000"/>
                <w:spacing w:val="0"/>
                <w:w w:val="100"/>
                <w:position w:val="0"/>
                <w:sz w:val="18"/>
                <w:szCs w:val="18"/>
              </w:rPr>
              <w:t xml:space="preserve">737.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1,157.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118.07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8,016, 602, </w:t>
            </w:r>
            <w:r>
              <w:rPr>
                <w:color w:val="000000"/>
                <w:spacing w:val="0"/>
                <w:w w:val="100"/>
                <w:position w:val="0"/>
                <w:sz w:val="18"/>
                <w:szCs w:val="18"/>
              </w:rPr>
              <w:t xml:space="preserve">580.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680. </w:t>
            </w:r>
            <w:r>
              <w:rPr>
                <w:color w:val="000000"/>
                <w:spacing w:val="0"/>
                <w:w w:val="100"/>
                <w:position w:val="0"/>
                <w:sz w:val="18"/>
                <w:szCs w:val="18"/>
              </w:rPr>
              <w:t>01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8,016, 603, </w:t>
            </w:r>
            <w:r>
              <w:rPr>
                <w:color w:val="000000"/>
                <w:spacing w:val="0"/>
                <w:w w:val="100"/>
                <w:position w:val="0"/>
                <w:sz w:val="18"/>
                <w:szCs w:val="18"/>
              </w:rPr>
              <w:t xml:space="preserve">737.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2,771,092, </w:t>
            </w:r>
            <w:r>
              <w:rPr>
                <w:color w:val="000000"/>
                <w:spacing w:val="0"/>
                <w:w w:val="100"/>
                <w:position w:val="0"/>
                <w:sz w:val="18"/>
                <w:szCs w:val="18"/>
              </w:rPr>
              <w:t xml:space="preserve">798. </w:t>
            </w:r>
            <w:r>
              <w:rPr>
                <w:color w:val="000000"/>
                <w:spacing w:val="0"/>
                <w:w w:val="100"/>
                <w:position w:val="0"/>
                <w:sz w:val="18"/>
                <w:szCs w:val="18"/>
              </w:rPr>
              <w:t>08</w:t>
            </w:r>
          </w:p>
        </w:tc>
      </w:tr>
      <w:tr>
        <w:trPr>
          <w:trHeight w:val="64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其中：母公司或集团内子公司使用受限制的现金和现金 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49"/>
        </w:numPr>
        <w:shd w:val="clear" w:color="auto" w:fill="auto"/>
        <w:tabs>
          <w:tab w:pos="445" w:val="left"/>
        </w:tabs>
        <w:bidi w:val="0"/>
        <w:spacing w:before="0"/>
        <w:ind w:left="0" w:right="0" w:firstLine="0"/>
        <w:jc w:val="left"/>
      </w:pPr>
      <w:bookmarkStart w:id="1849" w:name="bookmark1849"/>
      <w:bookmarkStart w:id="1850" w:name="bookmark1850"/>
      <w:bookmarkStart w:id="1851" w:name="bookmark1851"/>
      <w:bookmarkStart w:id="1852" w:name="bookmark1852"/>
      <w:bookmarkEnd w:id="1851"/>
      <w:r>
        <w:rPr>
          <w:color w:val="000000"/>
          <w:spacing w:val="0"/>
          <w:w w:val="100"/>
          <w:position w:val="0"/>
        </w:rPr>
        <w:t>所有者权益变动表项目注释</w:t>
      </w:r>
      <w:bookmarkEnd w:id="1849"/>
      <w:bookmarkEnd w:id="1850"/>
      <w:bookmarkEnd w:id="1852"/>
    </w:p>
    <w:p>
      <w:pPr>
        <w:pStyle w:val="Style5"/>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5"/>
        </w:numPr>
        <w:shd w:val="clear" w:color="auto" w:fill="auto"/>
        <w:tabs>
          <w:tab w:pos="445" w:val="left"/>
        </w:tabs>
        <w:bidi w:val="0"/>
        <w:spacing w:before="0"/>
        <w:ind w:left="0" w:right="0" w:firstLine="0"/>
        <w:jc w:val="left"/>
      </w:pPr>
      <w:bookmarkStart w:id="1853" w:name="bookmark1853"/>
      <w:bookmarkStart w:id="1854" w:name="bookmark1854"/>
      <w:bookmarkStart w:id="1855" w:name="bookmark1855"/>
      <w:bookmarkStart w:id="1856" w:name="bookmark1856"/>
      <w:bookmarkEnd w:id="1855"/>
      <w:r>
        <w:rPr>
          <w:color w:val="000000"/>
          <w:spacing w:val="0"/>
          <w:w w:val="100"/>
          <w:position w:val="0"/>
        </w:rPr>
        <w:t>所有权或使用权受到限制的资产</w:t>
      </w:r>
      <w:bookmarkEnd w:id="1853"/>
      <w:bookmarkEnd w:id="1854"/>
      <w:bookmarkEnd w:id="1856"/>
    </w:p>
    <w:p>
      <w:pPr>
        <w:pStyle w:val="Style5"/>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3"/>
        <w:gridCol w:w="1699"/>
        <w:gridCol w:w="6125"/>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207,516,911.61</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保函保证金</w:t>
            </w:r>
            <w:r>
              <w:rPr>
                <w:color w:val="000000"/>
                <w:spacing w:val="0"/>
                <w:w w:val="100"/>
                <w:position w:val="0"/>
                <w:sz w:val="18"/>
                <w:szCs w:val="18"/>
              </w:rPr>
              <w:t xml:space="preserve">206,623,920. </w:t>
            </w:r>
            <w:r>
              <w:rPr>
                <w:color w:val="000000"/>
                <w:spacing w:val="0"/>
                <w:w w:val="100"/>
                <w:position w:val="0"/>
                <w:sz w:val="18"/>
                <w:szCs w:val="18"/>
              </w:rPr>
              <w:t>13</w:t>
            </w:r>
            <w:r>
              <w:rPr>
                <w:color w:val="000000"/>
                <w:spacing w:val="0"/>
                <w:w w:val="100"/>
                <w:position w:val="0"/>
              </w:rPr>
              <w:t>元，诉讼冻结资金</w:t>
            </w:r>
            <w:r>
              <w:rPr>
                <w:color w:val="000000"/>
                <w:spacing w:val="0"/>
                <w:w w:val="100"/>
                <w:position w:val="0"/>
                <w:sz w:val="18"/>
                <w:szCs w:val="18"/>
              </w:rPr>
              <w:t xml:space="preserve">892, </w:t>
            </w:r>
            <w:r>
              <w:rPr>
                <w:color w:val="000000"/>
                <w:spacing w:val="0"/>
                <w:w w:val="100"/>
                <w:position w:val="0"/>
                <w:sz w:val="18"/>
                <w:szCs w:val="18"/>
              </w:rPr>
              <w:t>991.48</w:t>
            </w:r>
            <w:r>
              <w:rPr>
                <w:color w:val="000000"/>
                <w:spacing w:val="0"/>
                <w:w w:val="100"/>
                <w:position w:val="0"/>
              </w:rPr>
              <w:t>元。</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无</w:t>
      </w:r>
    </w:p>
    <w:p>
      <w:pPr>
        <w:pStyle w:val="Style19"/>
        <w:keepNext/>
        <w:keepLines/>
        <w:widowControl w:val="0"/>
        <w:numPr>
          <w:ilvl w:val="0"/>
          <w:numId w:val="255"/>
        </w:numPr>
        <w:shd w:val="clear" w:color="auto" w:fill="auto"/>
        <w:bidi w:val="0"/>
        <w:spacing w:before="0" w:after="140" w:line="240" w:lineRule="auto"/>
        <w:ind w:left="0" w:right="0" w:firstLine="0"/>
        <w:jc w:val="left"/>
      </w:pPr>
      <w:bookmarkStart w:id="1857" w:name="bookmark1857"/>
      <w:bookmarkStart w:id="1858" w:name="bookmark1858"/>
      <w:bookmarkStart w:id="1859" w:name="bookmark1859"/>
      <w:bookmarkStart w:id="1860" w:name="bookmark1860"/>
      <w:bookmarkEnd w:id="1859"/>
      <w:r>
        <w:rPr>
          <w:color w:val="000000"/>
          <w:spacing w:val="0"/>
          <w:w w:val="100"/>
          <w:position w:val="0"/>
        </w:rPr>
        <w:t>外币货币性项目</w:t>
      </w:r>
      <w:bookmarkEnd w:id="1857"/>
      <w:bookmarkEnd w:id="1858"/>
      <w:bookmarkEnd w:id="1860"/>
    </w:p>
    <w:p>
      <w:pPr>
        <w:pStyle w:val="Style19"/>
        <w:keepNext/>
        <w:keepLines/>
        <w:widowControl w:val="0"/>
        <w:shd w:val="clear" w:color="auto" w:fill="auto"/>
        <w:bidi w:val="0"/>
        <w:spacing w:before="0" w:after="140" w:line="240" w:lineRule="auto"/>
        <w:ind w:left="0" w:right="0" w:firstLine="0"/>
        <w:jc w:val="left"/>
      </w:pPr>
      <w:bookmarkStart w:id="1857" w:name="bookmark1857"/>
      <w:bookmarkStart w:id="1858" w:name="bookmark1858"/>
      <w:bookmarkStart w:id="1861" w:name="bookmark1861"/>
      <w:r>
        <w:rPr>
          <w:color w:val="000000"/>
          <w:spacing w:val="0"/>
          <w:w w:val="100"/>
          <w:position w:val="0"/>
        </w:rPr>
        <w:t>(1).</w:t>
      </w:r>
      <w:r>
        <w:rPr>
          <w:color w:val="000000"/>
          <w:spacing w:val="0"/>
          <w:w w:val="100"/>
          <w:position w:val="0"/>
        </w:rPr>
        <w:t>外币货币性项目</w:t>
      </w:r>
      <w:bookmarkEnd w:id="1857"/>
      <w:bookmarkEnd w:id="1858"/>
      <w:bookmarkEnd w:id="1861"/>
    </w:p>
    <w:p>
      <w:pPr>
        <w:pStyle w:val="Style5"/>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8093" w:right="0" w:firstLine="0"/>
        <w:jc w:val="left"/>
      </w:pPr>
      <w:r>
        <w:rPr>
          <w:color w:val="000000"/>
          <w:spacing w:val="0"/>
          <w:w w:val="100"/>
          <w:position w:val="0"/>
        </w:rPr>
        <w:t>单位：元</w:t>
      </w:r>
    </w:p>
    <w:tbl>
      <w:tblPr>
        <w:tblOverlap w:val="never"/>
        <w:jc w:val="center"/>
        <w:tblLayout w:type="fixed"/>
      </w:tblPr>
      <w:tblGrid>
        <w:gridCol w:w="2904"/>
        <w:gridCol w:w="2050"/>
        <w:gridCol w:w="1824"/>
        <w:gridCol w:w="2285"/>
      </w:tblGrid>
      <w:tr>
        <w:trPr>
          <w:trHeight w:val="64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期末折算人民币 余额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254,618,271.93</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39,007,216.78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254, 518, </w:t>
            </w:r>
            <w:r>
              <w:rPr>
                <w:color w:val="000000"/>
                <w:spacing w:val="0"/>
                <w:w w:val="100"/>
                <w:position w:val="0"/>
                <w:sz w:val="18"/>
                <w:szCs w:val="18"/>
              </w:rPr>
              <w:t xml:space="preserve">188. </w:t>
            </w:r>
            <w:r>
              <w:rPr>
                <w:color w:val="000000"/>
                <w:spacing w:val="0"/>
                <w:w w:val="100"/>
                <w:position w:val="0"/>
                <w:sz w:val="18"/>
                <w:szCs w:val="18"/>
              </w:rPr>
              <w:t>77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118,920.10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100,083.16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136,871,956.46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162,633,028.11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136,871,956.46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61,011.96</w:t>
            </w: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72,495.20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0.8416</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61,011.96</w:t>
            </w:r>
          </w:p>
        </w:tc>
      </w:tr>
    </w:tbl>
    <w:p>
      <w:pPr>
        <w:widowControl w:val="0"/>
        <w:spacing w:after="59" w:line="1" w:lineRule="exact"/>
      </w:pPr>
    </w:p>
    <w:p>
      <w:pPr>
        <w:pStyle w:val="Style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line="331" w:lineRule="exact"/>
        <w:ind w:left="540" w:right="0" w:hanging="540"/>
        <w:jc w:val="both"/>
      </w:pPr>
      <w:bookmarkStart w:id="1862" w:name="bookmark1862"/>
      <w:bookmarkStart w:id="1863" w:name="bookmark1863"/>
      <w:bookmarkStart w:id="1864" w:name="bookmark1864"/>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862"/>
      <w:bookmarkEnd w:id="1863"/>
      <w:bookmarkEnd w:id="1864"/>
    </w:p>
    <w:p>
      <w:pPr>
        <w:pStyle w:val="Style5"/>
        <w:keepNext w:val="0"/>
        <w:keepLines w:val="0"/>
        <w:widowControl w:val="0"/>
        <w:shd w:val="clear" w:color="auto" w:fill="auto"/>
        <w:bidi w:val="0"/>
        <w:spacing w:before="0" w:after="0" w:line="32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本公司子公司香港领新科技有限公司注册地和主要经营地均在香港，以港币进行货币计量，选择 港币作为记账本位币。</w:t>
      </w:r>
    </w:p>
    <w:p>
      <w:pPr>
        <w:pStyle w:val="Style5"/>
        <w:keepNext w:val="0"/>
        <w:keepLines w:val="0"/>
        <w:widowControl w:val="0"/>
        <w:shd w:val="clear" w:color="auto" w:fill="auto"/>
        <w:bidi w:val="0"/>
        <w:spacing w:before="0" w:after="340" w:line="322" w:lineRule="exact"/>
        <w:ind w:left="0" w:right="0" w:firstLine="0"/>
        <w:jc w:val="left"/>
      </w:pPr>
      <w:r>
        <w:rPr>
          <w:color w:val="000000"/>
          <w:spacing w:val="0"/>
          <w:w w:val="100"/>
          <w:position w:val="0"/>
        </w:rPr>
        <w:t>本公司子公司</w:t>
      </w:r>
      <w:r>
        <w:rPr>
          <w:color w:val="000000"/>
          <w:spacing w:val="0"/>
          <w:w w:val="100"/>
          <w:position w:val="0"/>
          <w:sz w:val="18"/>
          <w:szCs w:val="18"/>
        </w:rPr>
        <w:t>SUGON US SYSTEMS INC</w:t>
      </w:r>
      <w:r>
        <w:rPr>
          <w:color w:val="000000"/>
          <w:spacing w:val="0"/>
          <w:w w:val="100"/>
          <w:position w:val="0"/>
        </w:rPr>
        <w:t>.注册地和主要经营地均在美国，以美元进行货币计量，选 择美元作为记账本位币，该公司已于本年度注销。</w:t>
      </w:r>
    </w:p>
    <w:p>
      <w:pPr>
        <w:pStyle w:val="Style19"/>
        <w:keepNext/>
        <w:keepLines/>
        <w:widowControl w:val="0"/>
        <w:numPr>
          <w:ilvl w:val="0"/>
          <w:numId w:val="255"/>
        </w:numPr>
        <w:shd w:val="clear" w:color="auto" w:fill="auto"/>
        <w:tabs>
          <w:tab w:pos="445" w:val="left"/>
        </w:tabs>
        <w:bidi w:val="0"/>
        <w:spacing w:before="0" w:line="322" w:lineRule="exact"/>
        <w:ind w:left="0" w:right="0" w:firstLine="0"/>
        <w:jc w:val="left"/>
      </w:pPr>
      <w:bookmarkStart w:id="1865" w:name="bookmark1865"/>
      <w:bookmarkStart w:id="1866" w:name="bookmark1866"/>
      <w:bookmarkStart w:id="1867" w:name="bookmark1867"/>
      <w:bookmarkStart w:id="1868" w:name="bookmark1868"/>
      <w:bookmarkEnd w:id="1867"/>
      <w:r>
        <w:rPr>
          <w:color w:val="000000"/>
          <w:spacing w:val="0"/>
          <w:w w:val="100"/>
          <w:position w:val="0"/>
        </w:rPr>
        <w:t>套期</w:t>
      </w:r>
      <w:bookmarkEnd w:id="1865"/>
      <w:bookmarkEnd w:id="1866"/>
      <w:bookmarkEnd w:id="1868"/>
    </w:p>
    <w:p>
      <w:pPr>
        <w:pStyle w:val="Style5"/>
        <w:keepNext w:val="0"/>
        <w:keepLines w:val="0"/>
        <w:widowControl w:val="0"/>
        <w:shd w:val="clear" w:color="auto" w:fill="auto"/>
        <w:bidi w:val="0"/>
        <w:spacing w:before="0" w:after="440" w:line="32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5"/>
        </w:numPr>
        <w:shd w:val="clear" w:color="auto" w:fill="auto"/>
        <w:tabs>
          <w:tab w:pos="454" w:val="left"/>
        </w:tabs>
        <w:bidi w:val="0"/>
        <w:spacing w:before="0" w:after="0" w:line="312" w:lineRule="auto"/>
        <w:ind w:left="0" w:right="0" w:firstLine="0"/>
        <w:jc w:val="left"/>
      </w:pPr>
      <w:bookmarkStart w:id="1869" w:name="bookmark1869"/>
      <w:bookmarkStart w:id="1870" w:name="bookmark1870"/>
      <w:bookmarkStart w:id="1871" w:name="bookmark1871"/>
      <w:bookmarkStart w:id="1872" w:name="bookmark1872"/>
      <w:bookmarkEnd w:id="1871"/>
      <w:r>
        <w:rPr>
          <w:color w:val="000000"/>
          <w:spacing w:val="0"/>
          <w:w w:val="100"/>
          <w:position w:val="0"/>
        </w:rPr>
        <w:t>政府补助</w:t>
      </w:r>
      <w:bookmarkEnd w:id="1869"/>
      <w:bookmarkEnd w:id="1870"/>
      <w:bookmarkEnd w:id="1872"/>
    </w:p>
    <w:p>
      <w:pPr>
        <w:pStyle w:val="Style19"/>
        <w:keepNext/>
        <w:keepLines/>
        <w:widowControl w:val="0"/>
        <w:shd w:val="clear" w:color="auto" w:fill="auto"/>
        <w:bidi w:val="0"/>
        <w:spacing w:before="0" w:line="322" w:lineRule="exact"/>
        <w:ind w:left="0" w:right="0" w:firstLine="0"/>
        <w:jc w:val="both"/>
      </w:pPr>
      <w:bookmarkStart w:id="1869" w:name="bookmark1869"/>
      <w:bookmarkStart w:id="1870" w:name="bookmark1870"/>
      <w:bookmarkStart w:id="1873" w:name="bookmark1873"/>
      <w:r>
        <w:rPr>
          <w:color w:val="000000"/>
          <w:spacing w:val="0"/>
          <w:w w:val="100"/>
          <w:position w:val="0"/>
        </w:rPr>
        <w:t>(1).</w:t>
      </w:r>
      <w:r>
        <w:rPr>
          <w:color w:val="000000"/>
          <w:spacing w:val="0"/>
          <w:w w:val="100"/>
          <w:position w:val="0"/>
        </w:rPr>
        <w:t>政府补助基本情况</w:t>
      </w:r>
      <w:bookmarkEnd w:id="1869"/>
      <w:bookmarkEnd w:id="1870"/>
      <w:bookmarkEnd w:id="1873"/>
    </w:p>
    <w:p>
      <w:pPr>
        <w:pStyle w:val="Style5"/>
        <w:keepNext w:val="0"/>
        <w:keepLines w:val="0"/>
        <w:widowControl w:val="0"/>
        <w:shd w:val="clear" w:color="auto" w:fill="auto"/>
        <w:bidi w:val="0"/>
        <w:spacing w:before="0" w:after="60" w:line="322" w:lineRule="exact"/>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171"/>
        <w:gridCol w:w="1896"/>
        <w:gridCol w:w="1277"/>
        <w:gridCol w:w="1718"/>
      </w:tblGrid>
      <w:tr>
        <w:trPr>
          <w:trHeight w:val="638"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计入当期损益的 金额</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天津产业基地员工公寓建设补贴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天津滨海新区产业扶持资金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莱西经济开发区产业扶持资金</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171"/>
        <w:gridCol w:w="1896"/>
        <w:gridCol w:w="1277"/>
        <w:gridCol w:w="1718"/>
      </w:tblGrid>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北京市人才补助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53,000.00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成都兴隆湖实验室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94,000,000.00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30,549,939.75</w:t>
            </w:r>
          </w:p>
        </w:tc>
      </w:tr>
      <w:tr>
        <w:trPr>
          <w:trHeight w:val="63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曙光自主高端服务器研发及生产线升级改 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55,000,000.00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5,499, </w:t>
            </w:r>
            <w:r>
              <w:rPr>
                <w:color w:val="000000"/>
                <w:spacing w:val="0"/>
                <w:w w:val="100"/>
                <w:position w:val="0"/>
                <w:sz w:val="18"/>
                <w:szCs w:val="18"/>
              </w:rPr>
              <w:t xml:space="preserve">999. </w:t>
            </w:r>
            <w:r>
              <w:rPr>
                <w:color w:val="000000"/>
                <w:spacing w:val="0"/>
                <w:w w:val="100"/>
                <w:position w:val="0"/>
                <w:sz w:val="18"/>
                <w:szCs w:val="18"/>
              </w:rPr>
              <w:t>96</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盘锦产业发展资金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108, 000,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3,706,914. </w:t>
            </w:r>
            <w:r>
              <w:rPr>
                <w:color w:val="000000"/>
                <w:spacing w:val="0"/>
                <w:w w:val="100"/>
                <w:position w:val="0"/>
                <w:sz w:val="18"/>
                <w:szCs w:val="18"/>
              </w:rPr>
              <w:t>24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软件退税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25,317,695.39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25,317,695.39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青岛产业扶持基金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957,189,271.00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93,931,337.58</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江宁经开区产业发展扶持资金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375,000,000.00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36,901,731.59</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成都政府产业扶持基金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724,400,000.00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18,260,251.52</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武汉临空港产业扶持资金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17,763,367.37</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中关村管委会研发补助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天津市智能制造研发投入补贴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16,555,200.00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16,555,200.00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省级新兴产业发展专项资金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南京市江宁区工业和信息化局补贴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7,300,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7,300,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南阳市财政支持企业创新发展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4,130,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4,130,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天津市智能制造专项资金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基于大数据的智能平台项目补贴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面向城市民生服务的大数据智能平台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2,500,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江宁区工业企业技术装备投入普惠性奖补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2,110,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面向绿色数据中心项目补贴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南京市江宁区财政局转型升级专项基金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玉溪市工业互联网应用补贴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433.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1,509, </w:t>
            </w:r>
            <w:r>
              <w:rPr>
                <w:color w:val="000000"/>
                <w:spacing w:val="0"/>
                <w:w w:val="100"/>
                <w:position w:val="0"/>
                <w:sz w:val="18"/>
                <w:szCs w:val="18"/>
              </w:rPr>
              <w:t xml:space="preserve">433. </w:t>
            </w:r>
            <w:r>
              <w:rPr>
                <w:color w:val="000000"/>
                <w:spacing w:val="0"/>
                <w:w w:val="100"/>
                <w:position w:val="0"/>
                <w:sz w:val="18"/>
                <w:szCs w:val="18"/>
              </w:rPr>
              <w:t>92</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智能产线改造补贴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1,230,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年海淀区企业研发补贴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南京市科技局</w:t>
            </w:r>
            <w:r>
              <w:rPr>
                <w:color w:val="000000"/>
                <w:spacing w:val="0"/>
                <w:w w:val="100"/>
                <w:position w:val="0"/>
                <w:sz w:val="18"/>
                <w:szCs w:val="18"/>
              </w:rPr>
              <w:t>2020</w:t>
            </w:r>
            <w:r>
              <w:rPr>
                <w:color w:val="000000"/>
                <w:spacing w:val="0"/>
                <w:w w:val="100"/>
                <w:position w:val="0"/>
              </w:rPr>
              <w:t>年补助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深度学习数据中心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127,026.34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5,474, </w:t>
            </w:r>
            <w:r>
              <w:rPr>
                <w:color w:val="000000"/>
                <w:spacing w:val="0"/>
                <w:w w:val="100"/>
                <w:position w:val="0"/>
                <w:sz w:val="18"/>
                <w:szCs w:val="18"/>
              </w:rPr>
              <w:t xml:space="preserve">222.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5,474, </w:t>
            </w:r>
            <w:r>
              <w:rPr>
                <w:color w:val="000000"/>
                <w:spacing w:val="0"/>
                <w:w w:val="100"/>
                <w:position w:val="0"/>
                <w:sz w:val="18"/>
                <w:szCs w:val="18"/>
              </w:rPr>
              <w:t xml:space="preserve">222. </w:t>
            </w:r>
            <w:r>
              <w:rPr>
                <w:color w:val="000000"/>
                <w:spacing w:val="0"/>
                <w:w w:val="100"/>
                <w:position w:val="0"/>
                <w:sz w:val="18"/>
                <w:szCs w:val="18"/>
              </w:rPr>
              <w:t>95</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金寨云计算中心补助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5,142,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1,624, </w:t>
            </w:r>
            <w:r>
              <w:rPr>
                <w:color w:val="000000"/>
                <w:spacing w:val="0"/>
                <w:w w:val="100"/>
                <w:position w:val="0"/>
                <w:sz w:val="18"/>
                <w:szCs w:val="18"/>
              </w:rPr>
              <w:t xml:space="preserve">073. </w:t>
            </w:r>
            <w:r>
              <w:rPr>
                <w:color w:val="000000"/>
                <w:spacing w:val="0"/>
                <w:w w:val="100"/>
                <w:position w:val="0"/>
                <w:sz w:val="18"/>
                <w:szCs w:val="18"/>
              </w:rPr>
              <w:t>64</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失业保险稳岗返还</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1,357, </w:t>
            </w:r>
            <w:r>
              <w:rPr>
                <w:color w:val="000000"/>
                <w:spacing w:val="0"/>
                <w:w w:val="100"/>
                <w:position w:val="0"/>
                <w:sz w:val="18"/>
                <w:szCs w:val="18"/>
              </w:rPr>
              <w:t>122.00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1,357, </w:t>
            </w:r>
            <w:r>
              <w:rPr>
                <w:color w:val="000000"/>
                <w:spacing w:val="0"/>
                <w:w w:val="100"/>
                <w:position w:val="0"/>
                <w:sz w:val="18"/>
                <w:szCs w:val="18"/>
              </w:rPr>
              <w:t xml:space="preserve">122.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1,241,507.50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1,241,507.50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707,607.00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707,607.00</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临港地区开发建设管理委员会楼宇补贴</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336,514.31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336,514.31</w:t>
            </w:r>
          </w:p>
        </w:tc>
      </w:tr>
      <w:tr>
        <w:trPr>
          <w:trHeight w:val="32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小额政府补助</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9,659, </w:t>
            </w:r>
            <w:r>
              <w:rPr>
                <w:color w:val="000000"/>
                <w:spacing w:val="0"/>
                <w:w w:val="100"/>
                <w:position w:val="0"/>
                <w:sz w:val="18"/>
                <w:szCs w:val="18"/>
              </w:rPr>
              <w:t xml:space="preserve">006.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9,659, </w:t>
            </w:r>
            <w:r>
              <w:rPr>
                <w:color w:val="000000"/>
                <w:spacing w:val="0"/>
                <w:w w:val="100"/>
                <w:position w:val="0"/>
                <w:sz w:val="18"/>
                <w:szCs w:val="18"/>
              </w:rPr>
              <w:t xml:space="preserve">006. </w:t>
            </w:r>
            <w:r>
              <w:rPr>
                <w:color w:val="000000"/>
                <w:spacing w:val="0"/>
                <w:w w:val="100"/>
                <w:position w:val="0"/>
                <w:sz w:val="18"/>
                <w:szCs w:val="18"/>
              </w:rPr>
              <w:t>58</w:t>
            </w:r>
          </w:p>
        </w:tc>
      </w:tr>
      <w:tr>
        <w:trPr>
          <w:trHeight w:val="33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2,658,213, </w:t>
            </w:r>
            <w:r>
              <w:rPr>
                <w:color w:val="000000"/>
                <w:spacing w:val="0"/>
                <w:w w:val="100"/>
                <w:position w:val="0"/>
                <w:sz w:val="18"/>
                <w:szCs w:val="18"/>
              </w:rPr>
              <w:t xml:space="preserve">480. </w:t>
            </w:r>
            <w:r>
              <w:rPr>
                <w:color w:val="000000"/>
                <w:spacing w:val="0"/>
                <w:w w:val="100"/>
                <w:position w:val="0"/>
                <w:sz w:val="18"/>
                <w:szCs w:val="18"/>
              </w:rPr>
              <w:t>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317,792,951.64</w:t>
            </w:r>
          </w:p>
        </w:tc>
      </w:tr>
    </w:tbl>
    <w:p>
      <w:pPr>
        <w:widowControl w:val="0"/>
        <w:spacing w:after="399" w:line="1" w:lineRule="exact"/>
      </w:pPr>
    </w:p>
    <w:p>
      <w:pPr>
        <w:pStyle w:val="Style19"/>
        <w:keepNext/>
        <w:keepLines/>
        <w:widowControl w:val="0"/>
        <w:shd w:val="clear" w:color="auto" w:fill="auto"/>
        <w:bidi w:val="0"/>
        <w:spacing w:before="0" w:after="140" w:line="240" w:lineRule="auto"/>
        <w:ind w:left="0" w:right="0" w:firstLine="0"/>
        <w:jc w:val="left"/>
      </w:pPr>
      <w:bookmarkStart w:id="1874" w:name="bookmark1874"/>
      <w:bookmarkStart w:id="1875" w:name="bookmark1875"/>
      <w:bookmarkStart w:id="1876" w:name="bookmark1876"/>
      <w:r>
        <w:rPr>
          <w:color w:val="000000"/>
          <w:spacing w:val="0"/>
          <w:w w:val="100"/>
          <w:position w:val="0"/>
        </w:rPr>
        <w:t>(2),</w:t>
      </w:r>
      <w:r>
        <w:rPr>
          <w:color w:val="000000"/>
          <w:spacing w:val="0"/>
          <w:w w:val="100"/>
          <w:position w:val="0"/>
        </w:rPr>
        <w:t>政府补助退回情况</w:t>
      </w:r>
      <w:bookmarkEnd w:id="1874"/>
      <w:bookmarkEnd w:id="1875"/>
      <w:bookmarkEnd w:id="1876"/>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5"/>
        <w:keepNext w:val="0"/>
        <w:keepLines w:val="0"/>
        <w:widowControl w:val="0"/>
        <w:numPr>
          <w:ilvl w:val="0"/>
          <w:numId w:val="255"/>
        </w:numPr>
        <w:shd w:val="clear" w:color="auto" w:fill="auto"/>
        <w:bidi w:val="0"/>
        <w:spacing w:before="0" w:after="140" w:line="240" w:lineRule="auto"/>
        <w:ind w:left="0" w:right="0" w:firstLine="0"/>
        <w:jc w:val="left"/>
      </w:pPr>
      <w:bookmarkStart w:id="1877" w:name="bookmark1877"/>
      <w:bookmarkEnd w:id="1877"/>
      <w:r>
        <w:rPr>
          <w:b/>
          <w:bCs/>
          <w:color w:val="000000"/>
          <w:spacing w:val="0"/>
          <w:w w:val="100"/>
          <w:position w:val="0"/>
        </w:rPr>
        <w:t>其他</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40" w:line="240" w:lineRule="auto"/>
        <w:ind w:left="0" w:right="0" w:firstLine="0"/>
        <w:jc w:val="left"/>
      </w:pPr>
      <w:bookmarkStart w:id="1878" w:name="bookmark1878"/>
      <w:r>
        <w:rPr>
          <w:b/>
          <w:bCs/>
          <w:color w:val="000000"/>
          <w:spacing w:val="0"/>
          <w:w w:val="100"/>
          <w:position w:val="0"/>
        </w:rPr>
        <w:t>八</w:t>
      </w:r>
      <w:bookmarkEnd w:id="1878"/>
      <w:r>
        <w:rPr>
          <w:b/>
          <w:bCs/>
          <w:color w:val="000000"/>
          <w:spacing w:val="0"/>
          <w:w w:val="100"/>
          <w:position w:val="0"/>
        </w:rPr>
        <w:t>、合并范围的变更</w:t>
      </w:r>
    </w:p>
    <w:p>
      <w:pPr>
        <w:pStyle w:val="Style5"/>
        <w:keepNext w:val="0"/>
        <w:keepLines w:val="0"/>
        <w:widowControl w:val="0"/>
        <w:shd w:val="clear" w:color="auto" w:fill="auto"/>
        <w:tabs>
          <w:tab w:pos="419" w:val="left"/>
        </w:tabs>
        <w:bidi w:val="0"/>
        <w:spacing w:before="0" w:after="140" w:line="240" w:lineRule="auto"/>
        <w:ind w:left="0" w:right="0" w:firstLine="0"/>
        <w:jc w:val="left"/>
      </w:pPr>
      <w:bookmarkStart w:id="1879" w:name="bookmark1879"/>
      <w:r>
        <w:rPr>
          <w:b/>
          <w:bCs/>
          <w:color w:val="000000"/>
          <w:spacing w:val="0"/>
          <w:w w:val="100"/>
          <w:position w:val="0"/>
        </w:rPr>
        <w:t>1</w:t>
      </w:r>
      <w:bookmarkEnd w:id="1879"/>
      <w:r>
        <w:rPr>
          <w:b/>
          <w:bCs/>
          <w:color w:val="000000"/>
          <w:spacing w:val="0"/>
          <w:w w:val="100"/>
          <w:position w:val="0"/>
        </w:rPr>
        <w:t>、</w:t>
        <w:tab/>
        <w:t>非同一控制下企业合并</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9" w:val="left"/>
        </w:tabs>
        <w:bidi w:val="0"/>
        <w:spacing w:before="0" w:after="140" w:line="240" w:lineRule="auto"/>
        <w:ind w:left="0" w:right="0" w:firstLine="0"/>
        <w:jc w:val="left"/>
      </w:pPr>
      <w:bookmarkStart w:id="1880" w:name="bookmark1880"/>
      <w:r>
        <w:rPr>
          <w:b/>
          <w:bCs/>
          <w:color w:val="000000"/>
          <w:spacing w:val="0"/>
          <w:w w:val="100"/>
          <w:position w:val="0"/>
        </w:rPr>
        <w:t>2</w:t>
      </w:r>
      <w:bookmarkEnd w:id="1880"/>
      <w:r>
        <w:rPr>
          <w:b/>
          <w:bCs/>
          <w:color w:val="000000"/>
          <w:spacing w:val="0"/>
          <w:w w:val="100"/>
          <w:position w:val="0"/>
        </w:rPr>
        <w:t>、</w:t>
        <w:tab/>
        <w:t>同一控制下企业合并</w:t>
      </w:r>
    </w:p>
    <w:p>
      <w:pPr>
        <w:pStyle w:val="Style5"/>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tabs>
          <w:tab w:pos="419" w:val="left"/>
        </w:tabs>
        <w:bidi w:val="0"/>
        <w:spacing w:before="0" w:after="140" w:line="240" w:lineRule="auto"/>
        <w:ind w:left="0" w:right="0" w:firstLine="0"/>
        <w:jc w:val="left"/>
      </w:pPr>
      <w:bookmarkStart w:id="1881" w:name="bookmark1881"/>
      <w:r>
        <w:rPr>
          <w:b/>
          <w:bCs/>
          <w:color w:val="000000"/>
          <w:spacing w:val="0"/>
          <w:w w:val="100"/>
          <w:position w:val="0"/>
        </w:rPr>
        <w:t>3</w:t>
      </w:r>
      <w:bookmarkEnd w:id="1881"/>
      <w:r>
        <w:rPr>
          <w:b/>
          <w:bCs/>
          <w:color w:val="000000"/>
          <w:spacing w:val="0"/>
          <w:w w:val="100"/>
          <w:position w:val="0"/>
        </w:rPr>
        <w:t>、</w:t>
        <w:tab/>
        <w:t>反向购买</w:t>
      </w:r>
    </w:p>
    <w:p>
      <w:pPr>
        <w:pStyle w:val="Style5"/>
        <w:keepNext w:val="0"/>
        <w:keepLines w:val="0"/>
        <w:widowControl w:val="0"/>
        <w:shd w:val="clear" w:color="auto" w:fill="auto"/>
        <w:bidi w:val="0"/>
        <w:spacing w:before="0" w:after="140" w:line="240" w:lineRule="auto"/>
        <w:ind w:left="0" w:right="0" w:firstLine="0"/>
        <w:jc w:val="left"/>
        <w:sectPr>
          <w:headerReference w:type="default" r:id="rId69"/>
          <w:footerReference w:type="default" r:id="rId70"/>
          <w:headerReference w:type="first" r:id="rId71"/>
          <w:footerReference w:type="first" r:id="rId72"/>
          <w:footnotePr>
            <w:pos w:val="pageBottom"/>
            <w:numFmt w:val="decimal"/>
            <w:numRestart w:val="continuous"/>
          </w:footnotePr>
          <w:pgSz w:w="11900" w:h="16840"/>
          <w:pgMar w:top="1422" w:right="1669" w:bottom="1593" w:left="1149"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1882" w:name="bookmark1882"/>
      <w:bookmarkStart w:id="1883" w:name="bookmark1883"/>
      <w:bookmarkStart w:id="1884" w:name="bookmark1884"/>
      <w:bookmarkStart w:id="1885" w:name="bookmark1885"/>
      <w:r>
        <w:rPr>
          <w:color w:val="000000"/>
          <w:spacing w:val="0"/>
          <w:w w:val="100"/>
          <w:position w:val="0"/>
        </w:rPr>
        <w:t>4</w:t>
      </w:r>
      <w:bookmarkEnd w:id="1884"/>
      <w:r>
        <w:rPr>
          <w:color w:val="000000"/>
          <w:spacing w:val="0"/>
          <w:w w:val="100"/>
          <w:position w:val="0"/>
        </w:rPr>
        <w:t>、处置子公司</w:t>
      </w:r>
      <w:bookmarkEnd w:id="1882"/>
      <w:bookmarkEnd w:id="1883"/>
      <w:bookmarkEnd w:id="1885"/>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是否存在单次处置对子公司投资即丧失控制权的情形</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60"/>
        <w:gridCol w:w="1579"/>
        <w:gridCol w:w="835"/>
        <w:gridCol w:w="874"/>
        <w:gridCol w:w="893"/>
        <w:gridCol w:w="1070"/>
        <w:gridCol w:w="1474"/>
        <w:gridCol w:w="1032"/>
        <w:gridCol w:w="883"/>
        <w:gridCol w:w="989"/>
        <w:gridCol w:w="1133"/>
        <w:gridCol w:w="1133"/>
        <w:gridCol w:w="1248"/>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子公司名 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股权处置价款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30" w:lineRule="exact"/>
              <w:ind w:left="0" w:right="0" w:firstLine="0"/>
              <w:jc w:val="center"/>
              <w:rPr>
                <w:sz w:val="18"/>
                <w:szCs w:val="18"/>
              </w:rPr>
            </w:pPr>
            <w:r>
              <w:rPr>
                <w:color w:val="000000"/>
                <w:spacing w:val="0"/>
                <w:w w:val="100"/>
                <w:position w:val="0"/>
                <w:sz w:val="18"/>
                <w:szCs w:val="18"/>
              </w:rPr>
              <w:t>股权处 置比例</w:t>
            </w:r>
          </w:p>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股权处 置方式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丧失控 制权的 时点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丧失控制 权时点的 确定依据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处置价款与处 置投资对应的 合并财务报表 层面享有该子 公司净资产份 额的差额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丧失控制 权之日剩 余股权的 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丧失控 制权之 日剩余 股权的 账面价 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丧失控制 权之日剩 余股权的 公允价值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按照公允价 值重新计量 剩余股权产 生的利得或 损失</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丧失控制权 之日剩余股 权公允价值 的确定方法 及主要假设</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与原子公司 股权投资相 关的其他综 合收益转入 投资损益的 金额</w:t>
            </w:r>
          </w:p>
        </w:tc>
      </w:tr>
      <w:tr>
        <w:trPr>
          <w:trHeight w:val="720"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中科腾龙 信息技术 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7, 752,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51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出售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6"/>
                <w:szCs w:val="16"/>
              </w:rPr>
              <w:t xml:space="preserve">2020 </w:t>
            </w:r>
            <w:r>
              <w:rPr>
                <w:color w:val="000000"/>
                <w:spacing w:val="0"/>
                <w:w w:val="100"/>
                <w:position w:val="0"/>
                <w:sz w:val="18"/>
                <w:szCs w:val="18"/>
              </w:rPr>
              <w:t xml:space="preserve">年 </w:t>
            </w:r>
            <w:r>
              <w:rPr>
                <w:color w:val="000000"/>
                <w:spacing w:val="0"/>
                <w:w w:val="100"/>
                <w:position w:val="0"/>
                <w:sz w:val="16"/>
                <w:szCs w:val="16"/>
              </w:rPr>
              <w:t xml:space="preserve">5 </w:t>
            </w:r>
            <w:r>
              <w:rPr>
                <w:color w:val="000000"/>
                <w:spacing w:val="0"/>
                <w:w w:val="100"/>
                <w:position w:val="0"/>
                <w:sz w:val="18"/>
                <w:szCs w:val="18"/>
              </w:rPr>
              <w:t>月</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工商登记 变更</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 xml:space="preserve">2, 830, </w:t>
            </w:r>
            <w:r>
              <w:rPr>
                <w:color w:val="000000"/>
                <w:spacing w:val="0"/>
                <w:w w:val="100"/>
                <w:position w:val="0"/>
                <w:sz w:val="16"/>
                <w:szCs w:val="16"/>
              </w:rPr>
              <w:t xml:space="preserve">394. </w:t>
            </w:r>
            <w:r>
              <w:rPr>
                <w:color w:val="000000"/>
                <w:spacing w:val="0"/>
                <w:w w:val="100"/>
                <w:position w:val="0"/>
                <w:sz w:val="16"/>
                <w:szCs w:val="16"/>
              </w:rPr>
              <w:t>52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不适用</w:t>
            </w:r>
          </w:p>
        </w:tc>
      </w:tr>
    </w:tbl>
    <w:p>
      <w:pPr>
        <w:pStyle w:val="Style5"/>
        <w:keepNext w:val="0"/>
        <w:keepLines w:val="0"/>
        <w:widowControl w:val="0"/>
        <w:shd w:val="clear" w:color="auto" w:fill="auto"/>
        <w:bidi w:val="0"/>
        <w:spacing w:before="0" w:after="0" w:line="271"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1" w:lineRule="exact"/>
        <w:ind w:left="0" w:right="0" w:firstLine="0"/>
        <w:jc w:val="left"/>
      </w:pPr>
      <w:bookmarkStart w:id="1886" w:name="bookmark1886"/>
      <w:bookmarkStart w:id="1887" w:name="bookmark1887"/>
      <w:bookmarkStart w:id="1888" w:name="bookmark1888"/>
      <w:bookmarkStart w:id="1889" w:name="bookmark1889"/>
      <w:r>
        <w:rPr>
          <w:color w:val="000000"/>
          <w:spacing w:val="0"/>
          <w:w w:val="100"/>
          <w:position w:val="0"/>
        </w:rPr>
        <w:t>5</w:t>
      </w:r>
      <w:bookmarkEnd w:id="1888"/>
      <w:r>
        <w:rPr>
          <w:color w:val="000000"/>
          <w:spacing w:val="0"/>
          <w:w w:val="100"/>
          <w:position w:val="0"/>
        </w:rPr>
        <w:t>、其他原因的合并范围变动</w:t>
      </w:r>
      <w:bookmarkEnd w:id="1886"/>
      <w:bookmarkEnd w:id="1887"/>
      <w:bookmarkEnd w:id="1889"/>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rPr>
        <w:t>说明其他原因导致的合并范围变动（如，新设子公司、清算子公司等）及其相关情况：</w:t>
      </w:r>
    </w:p>
    <w:p>
      <w:pPr>
        <w:pStyle w:val="Style5"/>
        <w:keepNext w:val="0"/>
        <w:keepLines w:val="0"/>
        <w:widowControl w:val="0"/>
        <w:shd w:val="clear" w:color="auto" w:fill="auto"/>
        <w:bidi w:val="0"/>
        <w:spacing w:before="0" w:after="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tabs>
          <w:tab w:pos="368" w:val="left"/>
        </w:tabs>
        <w:bidi w:val="0"/>
        <w:spacing w:before="0" w:after="0" w:line="288" w:lineRule="exact"/>
        <w:ind w:left="0" w:right="0" w:firstLine="0"/>
        <w:jc w:val="left"/>
      </w:pPr>
      <w:bookmarkStart w:id="1890" w:name="bookmark1890"/>
      <w:r>
        <w:rPr>
          <w:color w:val="000000"/>
          <w:spacing w:val="0"/>
          <w:w w:val="100"/>
          <w:position w:val="0"/>
          <w:sz w:val="18"/>
          <w:szCs w:val="18"/>
        </w:rPr>
        <w:t>1</w:t>
      </w:r>
      <w:bookmarkEnd w:id="1890"/>
      <w:r>
        <w:rPr>
          <w:color w:val="000000"/>
          <w:spacing w:val="0"/>
          <w:w w:val="100"/>
          <w:position w:val="0"/>
        </w:rPr>
        <w:t>、</w:t>
        <w:tab/>
        <w:t>中科曙光信息产业（桐乡乌镇）有限公司：由本公司认缴出资</w:t>
      </w:r>
      <w:r>
        <w:rPr>
          <w:color w:val="000000"/>
          <w:spacing w:val="0"/>
          <w:w w:val="100"/>
          <w:position w:val="0"/>
          <w:sz w:val="18"/>
          <w:szCs w:val="18"/>
        </w:rPr>
        <w:t>5,000.00</w:t>
      </w:r>
      <w:r>
        <w:rPr>
          <w:color w:val="000000"/>
          <w:spacing w:val="0"/>
          <w:w w:val="100"/>
          <w:position w:val="0"/>
        </w:rPr>
        <w:t>万元投资设立的全资子公司，于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02</w:t>
      </w:r>
      <w:r>
        <w:rPr>
          <w:color w:val="000000"/>
          <w:spacing w:val="0"/>
          <w:w w:val="100"/>
          <w:position w:val="0"/>
        </w:rPr>
        <w:t>日成立，注册资本</w:t>
      </w:r>
      <w:r>
        <w:rPr>
          <w:color w:val="000000"/>
          <w:spacing w:val="0"/>
          <w:w w:val="100"/>
          <w:position w:val="0"/>
          <w:sz w:val="18"/>
          <w:szCs w:val="18"/>
        </w:rPr>
        <w:t xml:space="preserve">5,000.00 </w:t>
      </w:r>
      <w:r>
        <w:rPr>
          <w:color w:val="000000"/>
          <w:spacing w:val="0"/>
          <w:w w:val="100"/>
          <w:position w:val="0"/>
        </w:rPr>
        <w:t>万元。</w:t>
      </w:r>
    </w:p>
    <w:p>
      <w:pPr>
        <w:pStyle w:val="Style5"/>
        <w:keepNext w:val="0"/>
        <w:keepLines w:val="0"/>
        <w:widowControl w:val="0"/>
        <w:shd w:val="clear" w:color="auto" w:fill="auto"/>
        <w:tabs>
          <w:tab w:pos="373" w:val="left"/>
        </w:tabs>
        <w:bidi w:val="0"/>
        <w:spacing w:before="0" w:after="40" w:line="271" w:lineRule="exact"/>
        <w:ind w:left="0" w:right="0" w:firstLine="0"/>
        <w:jc w:val="left"/>
        <w:rPr>
          <w:sz w:val="18"/>
          <w:szCs w:val="18"/>
        </w:rPr>
      </w:pPr>
      <w:bookmarkStart w:id="1891" w:name="bookmark1891"/>
      <w:r>
        <w:rPr>
          <w:color w:val="000000"/>
          <w:spacing w:val="0"/>
          <w:w w:val="100"/>
          <w:position w:val="0"/>
          <w:sz w:val="18"/>
          <w:szCs w:val="18"/>
        </w:rPr>
        <w:t>2</w:t>
      </w:r>
      <w:bookmarkEnd w:id="1891"/>
      <w:r>
        <w:rPr>
          <w:color w:val="000000"/>
          <w:spacing w:val="0"/>
          <w:w w:val="100"/>
          <w:position w:val="0"/>
          <w:sz w:val="20"/>
          <w:szCs w:val="20"/>
        </w:rPr>
        <w:t>、</w:t>
        <w:tab/>
        <w:t>中科曙光信息产业（金华）有限公司：由本公司认缴出资</w:t>
      </w:r>
      <w:r>
        <w:rPr>
          <w:color w:val="000000"/>
          <w:spacing w:val="0"/>
          <w:w w:val="100"/>
          <w:position w:val="0"/>
          <w:sz w:val="18"/>
          <w:szCs w:val="18"/>
        </w:rPr>
        <w:t>2,000.00</w:t>
      </w:r>
      <w:r>
        <w:rPr>
          <w:color w:val="000000"/>
          <w:spacing w:val="0"/>
          <w:w w:val="100"/>
          <w:position w:val="0"/>
          <w:sz w:val="20"/>
          <w:szCs w:val="20"/>
        </w:rPr>
        <w:t>万元投资设立的全资子公司，于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11</w:t>
      </w:r>
      <w:r>
        <w:rPr>
          <w:color w:val="000000"/>
          <w:spacing w:val="0"/>
          <w:w w:val="100"/>
          <w:position w:val="0"/>
          <w:sz w:val="20"/>
          <w:szCs w:val="20"/>
        </w:rPr>
        <w:t>月</w:t>
      </w:r>
      <w:r>
        <w:rPr>
          <w:color w:val="000000"/>
          <w:spacing w:val="0"/>
          <w:w w:val="100"/>
          <w:position w:val="0"/>
          <w:sz w:val="18"/>
          <w:szCs w:val="18"/>
        </w:rPr>
        <w:t>02</w:t>
      </w:r>
      <w:r>
        <w:rPr>
          <w:color w:val="000000"/>
          <w:spacing w:val="0"/>
          <w:w w:val="100"/>
          <w:position w:val="0"/>
          <w:sz w:val="20"/>
          <w:szCs w:val="20"/>
        </w:rPr>
        <w:t>日成立，注册资本</w:t>
      </w:r>
      <w:r>
        <w:rPr>
          <w:color w:val="000000"/>
          <w:spacing w:val="0"/>
          <w:w w:val="100"/>
          <w:position w:val="0"/>
          <w:sz w:val="18"/>
          <w:szCs w:val="18"/>
        </w:rPr>
        <w:t>2,000.00</w:t>
      </w:r>
      <w:r>
        <w:rPr>
          <w:color w:val="000000"/>
          <w:spacing w:val="0"/>
          <w:w w:val="100"/>
          <w:position w:val="0"/>
          <w:sz w:val="20"/>
          <w:szCs w:val="20"/>
        </w:rPr>
        <w:t xml:space="preserve">万 </w:t>
      </w:r>
      <w:r>
        <w:rPr>
          <w:color w:val="000000"/>
          <w:spacing w:val="0"/>
          <w:w w:val="100"/>
          <w:position w:val="0"/>
          <w:sz w:val="18"/>
          <w:szCs w:val="18"/>
        </w:rPr>
        <w:t>yLo</w:t>
      </w:r>
    </w:p>
    <w:p>
      <w:pPr>
        <w:pStyle w:val="Style5"/>
        <w:keepNext w:val="0"/>
        <w:keepLines w:val="0"/>
        <w:widowControl w:val="0"/>
        <w:shd w:val="clear" w:color="auto" w:fill="auto"/>
        <w:tabs>
          <w:tab w:pos="373" w:val="left"/>
        </w:tabs>
        <w:bidi w:val="0"/>
        <w:spacing w:before="0" w:after="0" w:line="271" w:lineRule="exact"/>
        <w:ind w:left="0" w:right="0" w:firstLine="0"/>
        <w:jc w:val="left"/>
      </w:pPr>
      <w:bookmarkStart w:id="1892" w:name="bookmark1892"/>
      <w:r>
        <w:rPr>
          <w:color w:val="000000"/>
          <w:spacing w:val="0"/>
          <w:w w:val="100"/>
          <w:position w:val="0"/>
          <w:sz w:val="18"/>
          <w:szCs w:val="18"/>
        </w:rPr>
        <w:t>3</w:t>
      </w:r>
      <w:bookmarkEnd w:id="189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日，本公司出资设立全资子公司中科曙光信息产业（北京）有限公司，注册资本</w:t>
      </w:r>
      <w:r>
        <w:rPr>
          <w:color w:val="000000"/>
          <w:spacing w:val="0"/>
          <w:w w:val="100"/>
          <w:position w:val="0"/>
          <w:sz w:val="18"/>
          <w:szCs w:val="18"/>
        </w:rPr>
        <w:t>500.00</w:t>
      </w:r>
      <w:r>
        <w:rPr>
          <w:color w:val="000000"/>
          <w:spacing w:val="0"/>
          <w:w w:val="100"/>
          <w:position w:val="0"/>
        </w:rPr>
        <w:t>万元，统一社会信用代码</w:t>
      </w:r>
      <w:r>
        <w:rPr>
          <w:color w:val="000000"/>
          <w:spacing w:val="0"/>
          <w:w w:val="100"/>
          <w:position w:val="0"/>
          <w:sz w:val="18"/>
          <w:szCs w:val="18"/>
        </w:rPr>
        <w:t>91110302MA01RP6W3G</w:t>
      </w:r>
      <w:r>
        <w:rPr>
          <w:color w:val="000000"/>
          <w:spacing w:val="0"/>
          <w:w w:val="100"/>
          <w:position w:val="0"/>
        </w:rPr>
        <w:t>。</w:t>
      </w:r>
    </w:p>
    <w:p>
      <w:pPr>
        <w:pStyle w:val="Style5"/>
        <w:keepNext w:val="0"/>
        <w:keepLines w:val="0"/>
        <w:widowControl w:val="0"/>
        <w:shd w:val="clear" w:color="auto" w:fill="auto"/>
        <w:tabs>
          <w:tab w:pos="373" w:val="left"/>
        </w:tabs>
        <w:bidi w:val="0"/>
        <w:spacing w:before="0" w:after="0" w:line="271" w:lineRule="exact"/>
        <w:ind w:left="0" w:right="0" w:firstLine="0"/>
        <w:jc w:val="left"/>
      </w:pPr>
      <w:bookmarkStart w:id="1893" w:name="bookmark1893"/>
      <w:r>
        <w:rPr>
          <w:color w:val="000000"/>
          <w:spacing w:val="0"/>
          <w:w w:val="100"/>
          <w:position w:val="0"/>
          <w:sz w:val="18"/>
          <w:szCs w:val="18"/>
        </w:rPr>
        <w:t>4</w:t>
      </w:r>
      <w:bookmarkEnd w:id="1893"/>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日，中科睿光软件技术有限公司董事会决议，同意解散和清算公司，并于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日开始对公司进行清算。根据董事会于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日通过的清算报告决议和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09</w:t>
      </w:r>
      <w:r>
        <w:rPr>
          <w:color w:val="000000"/>
          <w:spacing w:val="0"/>
          <w:w w:val="100"/>
          <w:position w:val="0"/>
        </w:rPr>
        <w:t>月</w:t>
      </w:r>
      <w:r>
        <w:rPr>
          <w:color w:val="000000"/>
          <w:spacing w:val="0"/>
          <w:w w:val="100"/>
          <w:position w:val="0"/>
          <w:sz w:val="18"/>
          <w:szCs w:val="18"/>
        </w:rPr>
        <w:t>11</w:t>
      </w:r>
      <w:r>
        <w:rPr>
          <w:color w:val="000000"/>
          <w:spacing w:val="0"/>
          <w:w w:val="100"/>
          <w:position w:val="0"/>
        </w:rPr>
        <w:t>日关于补充清算方案作出补充决议。本公司于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日收到清算款</w:t>
      </w:r>
      <w:r>
        <w:rPr>
          <w:color w:val="000000"/>
          <w:spacing w:val="0"/>
          <w:w w:val="100"/>
          <w:position w:val="0"/>
          <w:sz w:val="18"/>
          <w:szCs w:val="18"/>
        </w:rPr>
        <w:t>48,120,451.73</w:t>
      </w:r>
      <w:r>
        <w:rPr>
          <w:color w:val="000000"/>
          <w:spacing w:val="0"/>
          <w:w w:val="100"/>
          <w:position w:val="0"/>
        </w:rPr>
        <w:t>元。</w:t>
      </w:r>
    </w:p>
    <w:p>
      <w:pPr>
        <w:pStyle w:val="Style2"/>
        <w:keepNext w:val="0"/>
        <w:keepLines w:val="0"/>
        <w:widowControl w:val="0"/>
        <w:shd w:val="clear" w:color="auto" w:fill="auto"/>
        <w:tabs>
          <w:tab w:pos="368" w:val="left"/>
        </w:tabs>
        <w:bidi w:val="0"/>
        <w:spacing w:before="0" w:after="40" w:line="271" w:lineRule="exact"/>
        <w:ind w:left="0" w:right="0" w:firstLine="0"/>
        <w:jc w:val="left"/>
        <w:rPr>
          <w:sz w:val="20"/>
          <w:szCs w:val="20"/>
        </w:rPr>
      </w:pPr>
      <w:bookmarkStart w:id="1894" w:name="bookmark1894"/>
      <w:r>
        <w:rPr>
          <w:color w:val="000000"/>
          <w:spacing w:val="0"/>
          <w:w w:val="100"/>
          <w:position w:val="0"/>
          <w:sz w:val="18"/>
          <w:szCs w:val="18"/>
        </w:rPr>
        <w:t>5</w:t>
      </w:r>
      <w:bookmarkEnd w:id="1894"/>
      <w:r>
        <w:rPr>
          <w:color w:val="000000"/>
          <w:spacing w:val="0"/>
          <w:w w:val="100"/>
          <w:position w:val="0"/>
          <w:sz w:val="20"/>
          <w:szCs w:val="20"/>
        </w:rPr>
        <w:t>、</w:t>
        <w:tab/>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6</w:t>
      </w:r>
      <w:r>
        <w:rPr>
          <w:color w:val="000000"/>
          <w:spacing w:val="0"/>
          <w:w w:val="100"/>
          <w:position w:val="0"/>
          <w:sz w:val="20"/>
          <w:szCs w:val="20"/>
        </w:rPr>
        <w:t>月</w:t>
      </w:r>
      <w:r>
        <w:rPr>
          <w:color w:val="000000"/>
          <w:spacing w:val="0"/>
          <w:w w:val="100"/>
          <w:position w:val="0"/>
          <w:sz w:val="18"/>
          <w:szCs w:val="18"/>
        </w:rPr>
        <w:t>10</w:t>
      </w:r>
      <w:r>
        <w:rPr>
          <w:color w:val="000000"/>
          <w:spacing w:val="0"/>
          <w:w w:val="100"/>
          <w:position w:val="0"/>
          <w:sz w:val="20"/>
          <w:szCs w:val="20"/>
        </w:rPr>
        <w:t>日，经本公司决议，同意清算子公司</w:t>
      </w:r>
      <w:r>
        <w:rPr>
          <w:color w:val="000000"/>
          <w:spacing w:val="0"/>
          <w:w w:val="100"/>
          <w:position w:val="0"/>
          <w:sz w:val="18"/>
          <w:szCs w:val="18"/>
        </w:rPr>
        <w:t>SUGON US SYSTEM INC. o</w:t>
      </w:r>
      <w:r>
        <w:rPr>
          <w:color w:val="000000"/>
          <w:spacing w:val="0"/>
          <w:w w:val="100"/>
          <w:position w:val="0"/>
          <w:sz w:val="20"/>
          <w:szCs w:val="20"/>
        </w:rPr>
        <w:t>清算结束后，本公司收到清算款</w:t>
      </w:r>
      <w:r>
        <w:rPr>
          <w:color w:val="000000"/>
          <w:spacing w:val="0"/>
          <w:w w:val="100"/>
          <w:position w:val="0"/>
          <w:sz w:val="18"/>
          <w:szCs w:val="18"/>
        </w:rPr>
        <w:t>2,059,780.16</w:t>
      </w:r>
      <w:r>
        <w:rPr>
          <w:color w:val="000000"/>
          <w:spacing w:val="0"/>
          <w:w w:val="100"/>
          <w:position w:val="0"/>
          <w:sz w:val="20"/>
          <w:szCs w:val="20"/>
        </w:rPr>
        <w:t>元。</w:t>
      </w:r>
    </w:p>
    <w:p>
      <w:pPr>
        <w:pStyle w:val="Style19"/>
        <w:keepNext/>
        <w:keepLines/>
        <w:widowControl w:val="0"/>
        <w:shd w:val="clear" w:color="auto" w:fill="auto"/>
        <w:tabs>
          <w:tab w:pos="373" w:val="left"/>
        </w:tabs>
        <w:bidi w:val="0"/>
        <w:spacing w:before="0" w:after="40" w:line="271" w:lineRule="exact"/>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6</w:t>
      </w:r>
      <w:bookmarkEnd w:id="1897"/>
      <w:r>
        <w:rPr>
          <w:color w:val="000000"/>
          <w:spacing w:val="0"/>
          <w:w w:val="100"/>
          <w:position w:val="0"/>
        </w:rPr>
        <w:t>、</w:t>
        <w:tab/>
        <w:t>其他</w:t>
      </w:r>
      <w:bookmarkEnd w:id="1895"/>
      <w:bookmarkEnd w:id="1896"/>
      <w:bookmarkEnd w:id="1898"/>
    </w:p>
    <w:p>
      <w:pPr>
        <w:pStyle w:val="Style5"/>
        <w:keepNext w:val="0"/>
        <w:keepLines w:val="0"/>
        <w:widowControl w:val="0"/>
        <w:shd w:val="clear" w:color="auto" w:fill="auto"/>
        <w:bidi w:val="0"/>
        <w:spacing w:before="0" w:after="40" w:line="271" w:lineRule="exact"/>
        <w:ind w:left="0" w:right="0" w:firstLine="0"/>
        <w:jc w:val="left"/>
        <w:sectPr>
          <w:headerReference w:type="default" r:id="rId73"/>
          <w:footerReference w:type="default" r:id="rId74"/>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九、在其他主体中的权益</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1、在子公司中的权益</w:t>
      </w:r>
    </w:p>
    <w:p>
      <w:pPr>
        <w:pStyle w:val="Style25"/>
        <w:keepNext w:val="0"/>
        <w:keepLines w:val="0"/>
        <w:widowControl w:val="0"/>
        <w:shd w:val="clear" w:color="auto" w:fill="auto"/>
        <w:bidi w:val="0"/>
        <w:spacing w:before="0" w:after="100" w:line="240" w:lineRule="auto"/>
        <w:ind w:left="96" w:right="0" w:firstLine="0"/>
        <w:jc w:val="left"/>
      </w:pPr>
      <w:r>
        <w:rPr>
          <w:b/>
          <w:bCs/>
          <w:color w:val="000000"/>
          <w:spacing w:val="0"/>
          <w:w w:val="100"/>
          <w:position w:val="0"/>
        </w:rPr>
        <w:t>(1).</w:t>
      </w:r>
      <w:r>
        <w:rPr>
          <w:b/>
          <w:bCs/>
          <w:color w:val="000000"/>
          <w:spacing w:val="0"/>
          <w:w w:val="100"/>
          <w:position w:val="0"/>
        </w:rPr>
        <w:t>企业集团的构成</w:t>
      </w:r>
    </w:p>
    <w:p>
      <w:pPr>
        <w:pStyle w:val="Style25"/>
        <w:keepNext w:val="0"/>
        <w:keepLines w:val="0"/>
        <w:widowControl w:val="0"/>
        <w:shd w:val="clear" w:color="auto" w:fill="auto"/>
        <w:bidi w:val="0"/>
        <w:spacing w:before="0" w:after="100" w:line="240" w:lineRule="auto"/>
        <w:ind w:left="96" w:right="0" w:firstLine="0"/>
        <w:jc w:val="left"/>
      </w:pPr>
      <w:r>
        <w:rPr>
          <w:color w:val="000000"/>
          <w:spacing w:val="0"/>
          <w:w w:val="100"/>
          <w:position w:val="0"/>
          <w:sz w:val="18"/>
          <w:szCs w:val="18"/>
        </w:rPr>
        <w:t>V</w:t>
      </w:r>
      <w:r>
        <w:rPr>
          <w:color w:val="000000"/>
          <w:spacing w:val="0"/>
          <w:w w:val="100"/>
          <w:position w:val="0"/>
        </w:rPr>
        <w:t>适用口不适用</w:t>
      </w:r>
    </w:p>
    <w:tbl>
      <w:tblPr>
        <w:tblOverlap w:val="never"/>
        <w:jc w:val="center"/>
        <w:tblLayout w:type="fixed"/>
      </w:tblPr>
      <w:tblGrid>
        <w:gridCol w:w="1661"/>
        <w:gridCol w:w="1142"/>
        <w:gridCol w:w="960"/>
        <w:gridCol w:w="2160"/>
        <w:gridCol w:w="965"/>
        <w:gridCol w:w="749"/>
        <w:gridCol w:w="142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子公司 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主要经营 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列(%)</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北京曙光信息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高端计算机的研制、 开发、销售、系统集 成</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曙光云计算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围绕高端计算机的软 件开发、技术服务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非同一控制 下企业合并</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辽宁曙光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盘锦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盘锦</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高端计算机的研发、 制造、销售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领新科技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香港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香港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计算机配件采购与销 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无锡云计算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无锡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无锡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40" w:line="240" w:lineRule="auto"/>
              <w:ind w:left="0" w:right="0" w:firstLine="0"/>
              <w:jc w:val="both"/>
            </w:pPr>
            <w:r>
              <w:rPr>
                <w:color w:val="000000"/>
                <w:spacing w:val="0"/>
                <w:w w:val="100"/>
                <w:position w:val="0"/>
              </w:rPr>
              <w:t>围绕高端计算机的技</w:t>
            </w:r>
          </w:p>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上海</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成都曙光信息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成都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成都</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软件、技术服务</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曙光存储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天津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存储技术及产品的研 发、制造、销售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曙光国际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青岛</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青岛</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both"/>
            </w:pPr>
            <w:r>
              <w:rPr>
                <w:color w:val="000000"/>
                <w:spacing w:val="0"/>
                <w:w w:val="100"/>
                <w:position w:val="0"/>
              </w:rPr>
              <w:t>高端计算机的研发、 制造、销售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江苏曙光信息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南京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南京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高端计算机的研发、 制造、销售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浙江曙光信息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杭州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杭州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9" w:lineRule="exact"/>
              <w:ind w:left="0" w:right="0" w:firstLine="0"/>
              <w:jc w:val="both"/>
            </w:pPr>
            <w:r>
              <w:rPr>
                <w:color w:val="000000"/>
                <w:spacing w:val="0"/>
                <w:w w:val="100"/>
                <w:position w:val="0"/>
              </w:rPr>
              <w:t>高端计算机的研发、 销售、技术服务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曙光网络</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武汉</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武汉</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网络安全产品的研 发、制造、销售</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安徽曙光信息</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合肥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4" w:lineRule="exact"/>
              <w:ind w:left="0" w:right="0" w:firstLine="0"/>
              <w:jc w:val="both"/>
            </w:pPr>
            <w:r>
              <w:rPr>
                <w:color w:val="000000"/>
                <w:spacing w:val="0"/>
                <w:w w:val="100"/>
                <w:position w:val="0"/>
              </w:rPr>
              <w:t>高端计算机的研发、 销售、技术服务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8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先进计算创新 中心</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pPr>
            <w:r>
              <w:rPr>
                <w:color w:val="000000"/>
                <w:spacing w:val="0"/>
                <w:w w:val="100"/>
                <w:position w:val="0"/>
              </w:rPr>
              <w:t>天津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2" w:lineRule="exact"/>
              <w:ind w:left="0" w:right="0" w:firstLine="0"/>
              <w:jc w:val="both"/>
            </w:pPr>
            <w:r>
              <w:rPr>
                <w:color w:val="000000"/>
                <w:spacing w:val="0"/>
                <w:w w:val="100"/>
                <w:position w:val="0"/>
              </w:rPr>
              <w:t>电子信息、计算机软 件、通信技术开发、 咨询、服务、转让； 软件开发；计算机信 息系统集成服务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在子公司的持股比例不同于表决权比例的说明：</w:t>
      </w:r>
    </w:p>
    <w:p>
      <w:pPr>
        <w:pStyle w:val="Style5"/>
        <w:keepNext w:val="0"/>
        <w:keepLines w:val="0"/>
        <w:widowControl w:val="0"/>
        <w:numPr>
          <w:ilvl w:val="0"/>
          <w:numId w:val="257"/>
        </w:numPr>
        <w:shd w:val="clear" w:color="auto" w:fill="auto"/>
        <w:tabs>
          <w:tab w:pos="594" w:val="left"/>
        </w:tabs>
        <w:bidi w:val="0"/>
        <w:spacing w:before="0" w:after="0" w:line="278" w:lineRule="exact"/>
        <w:ind w:left="0" w:right="0" w:firstLine="0"/>
        <w:jc w:val="both"/>
      </w:pPr>
      <w:bookmarkStart w:id="1899" w:name="bookmark1899"/>
      <w:bookmarkEnd w:id="1899"/>
      <w:r>
        <w:rPr>
          <w:color w:val="000000"/>
          <w:spacing w:val="0"/>
          <w:w w:val="100"/>
          <w:position w:val="0"/>
        </w:rPr>
        <w:t>本公司对子公司无锡云计算直接持股</w:t>
      </w:r>
      <w:r>
        <w:rPr>
          <w:color w:val="000000"/>
          <w:spacing w:val="0"/>
          <w:w w:val="100"/>
          <w:position w:val="0"/>
          <w:sz w:val="18"/>
          <w:szCs w:val="18"/>
        </w:rPr>
        <w:t>50%,</w:t>
      </w:r>
      <w:r>
        <w:rPr>
          <w:color w:val="000000"/>
          <w:spacing w:val="0"/>
          <w:w w:val="100"/>
          <w:position w:val="0"/>
        </w:rPr>
        <w:t xml:space="preserve">公司子公司北京曙光信息对无锡云计算直接持股 </w:t>
      </w:r>
      <w:r>
        <w:rPr>
          <w:color w:val="000000"/>
          <w:spacing w:val="0"/>
          <w:w w:val="100"/>
          <w:position w:val="0"/>
          <w:sz w:val="18"/>
          <w:szCs w:val="18"/>
        </w:rPr>
        <w:t>50%,</w:t>
      </w:r>
      <w:r>
        <w:rPr>
          <w:color w:val="000000"/>
          <w:spacing w:val="0"/>
          <w:w w:val="100"/>
          <w:position w:val="0"/>
        </w:rPr>
        <w:t>由本公司代行表决权。</w:t>
      </w:r>
    </w:p>
    <w:p>
      <w:pPr>
        <w:pStyle w:val="Style5"/>
        <w:keepNext w:val="0"/>
        <w:keepLines w:val="0"/>
        <w:widowControl w:val="0"/>
        <w:numPr>
          <w:ilvl w:val="0"/>
          <w:numId w:val="257"/>
        </w:numPr>
        <w:shd w:val="clear" w:color="auto" w:fill="auto"/>
        <w:tabs>
          <w:tab w:pos="598" w:val="left"/>
        </w:tabs>
        <w:bidi w:val="0"/>
        <w:spacing w:before="0" w:after="280" w:line="278" w:lineRule="exact"/>
        <w:ind w:left="0" w:right="0" w:firstLine="0"/>
        <w:jc w:val="both"/>
      </w:pPr>
      <w:bookmarkStart w:id="1900" w:name="bookmark1900"/>
      <w:bookmarkEnd w:id="1900"/>
      <w:r>
        <w:rPr>
          <w:color w:val="000000"/>
          <w:spacing w:val="0"/>
          <w:w w:val="100"/>
          <w:position w:val="0"/>
        </w:rPr>
        <w:t>根据子公司上海子公司决议、章程规定，本公司占董事会多数席位，可以决定经营和财务决 策。</w:t>
      </w:r>
    </w:p>
    <w:p>
      <w:pPr>
        <w:pStyle w:val="Style5"/>
        <w:keepNext w:val="0"/>
        <w:keepLines w:val="0"/>
        <w:widowControl w:val="0"/>
        <w:shd w:val="clear" w:color="auto" w:fill="auto"/>
        <w:bidi w:val="0"/>
        <w:spacing w:before="0" w:after="0" w:line="259" w:lineRule="exact"/>
        <w:ind w:left="0" w:right="0" w:firstLine="0"/>
        <w:jc w:val="both"/>
      </w:pPr>
      <w:r>
        <w:rPr>
          <w:color w:val="000000"/>
          <w:spacing w:val="0"/>
          <w:w w:val="100"/>
          <w:position w:val="0"/>
        </w:rPr>
        <w:t>持有半数或以下表决权但仍控制被投资单位、以及持有半数以上表决权但不控制被投资单位的依 据：</w:t>
      </w:r>
    </w:p>
    <w:p>
      <w:pPr>
        <w:pStyle w:val="Style5"/>
        <w:keepNext w:val="0"/>
        <w:keepLines w:val="0"/>
        <w:widowControl w:val="0"/>
        <w:shd w:val="clear" w:color="auto" w:fill="auto"/>
        <w:bidi w:val="0"/>
        <w:spacing w:before="0" w:after="280" w:line="259" w:lineRule="exact"/>
        <w:ind w:left="0" w:right="0" w:firstLine="0"/>
        <w:jc w:val="both"/>
      </w:pPr>
      <w:r>
        <w:rPr>
          <w:color w:val="000000"/>
          <w:spacing w:val="0"/>
          <w:w w:val="100"/>
          <w:position w:val="0"/>
        </w:rPr>
        <w:t>无</w:t>
      </w:r>
    </w:p>
    <w:p>
      <w:pPr>
        <w:pStyle w:val="Style5"/>
        <w:keepNext w:val="0"/>
        <w:keepLines w:val="0"/>
        <w:widowControl w:val="0"/>
        <w:shd w:val="clear" w:color="auto" w:fill="auto"/>
        <w:bidi w:val="0"/>
        <w:spacing w:before="0" w:after="280" w:line="269" w:lineRule="exact"/>
        <w:ind w:left="0" w:right="0" w:firstLine="0"/>
        <w:jc w:val="both"/>
      </w:pPr>
      <w:r>
        <w:rPr>
          <w:color w:val="000000"/>
          <w:spacing w:val="0"/>
          <w:w w:val="100"/>
          <w:position w:val="0"/>
        </w:rPr>
        <w:t>对于纳入合并范围的重要的结构化主体，控制的依据：无 确定公司是代理人还是委托人的依据：无</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19"/>
        <w:keepNext/>
        <w:keepLines/>
        <w:widowControl w:val="0"/>
        <w:shd w:val="clear" w:color="auto" w:fill="auto"/>
        <w:bidi w:val="0"/>
        <w:spacing w:before="0" w:after="100" w:line="240" w:lineRule="auto"/>
        <w:ind w:left="0" w:right="0" w:firstLine="0"/>
        <w:jc w:val="left"/>
      </w:pPr>
      <w:bookmarkStart w:id="1901" w:name="bookmark1901"/>
      <w:bookmarkStart w:id="1902" w:name="bookmark1902"/>
      <w:bookmarkStart w:id="1903" w:name="bookmark1903"/>
      <w:r>
        <w:rPr>
          <w:color w:val="000000"/>
          <w:spacing w:val="0"/>
          <w:w w:val="100"/>
          <w:position w:val="0"/>
        </w:rPr>
        <w:t>(2).</w:t>
      </w:r>
      <w:r>
        <w:rPr>
          <w:color w:val="000000"/>
          <w:spacing w:val="0"/>
          <w:w w:val="100"/>
          <w:position w:val="0"/>
        </w:rPr>
        <w:t>重要的非全资子公司</w:t>
      </w:r>
      <w:bookmarkEnd w:id="1901"/>
      <w:bookmarkEnd w:id="1902"/>
      <w:bookmarkEnd w:id="190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994"/>
        <w:gridCol w:w="1699"/>
        <w:gridCol w:w="1550"/>
        <w:gridCol w:w="1589"/>
      </w:tblGrid>
      <w:tr>
        <w:trPr>
          <w:trHeight w:val="83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少数股 东持股 比例</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本期向少数股 东宣告分派的 股利</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期末少数股东 权益余额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12,449,978.17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2,983, </w:t>
            </w:r>
            <w:r>
              <w:rPr>
                <w:color w:val="000000"/>
                <w:spacing w:val="0"/>
                <w:w w:val="100"/>
                <w:position w:val="0"/>
                <w:sz w:val="18"/>
                <w:szCs w:val="18"/>
              </w:rPr>
              <w:t>452.01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60,721,486.29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中科曙光南京研究院有限公司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21,990,257.35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7,740,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86,060,638.72</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rPr>
              <w:t>曙光数据基础设施创新技术(北 京)股份有限公司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20,447,665.46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5,400,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46,048,783.57</w:t>
            </w:r>
          </w:p>
        </w:tc>
      </w:tr>
    </w:tbl>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60" w:line="240" w:lineRule="auto"/>
        <w:ind w:left="0" w:right="0" w:firstLine="0"/>
        <w:jc w:val="left"/>
        <w:sectPr>
          <w:headerReference w:type="default" r:id="rId75"/>
          <w:footerReference w:type="default" r:id="rId76"/>
          <w:footnotePr>
            <w:pos w:val="pageBottom"/>
            <w:numFmt w:val="decimal"/>
            <w:numRestart w:val="continuous"/>
          </w:footnotePr>
          <w:pgSz w:w="11900" w:h="16840"/>
          <w:pgMar w:top="1537" w:right="1158" w:bottom="1787" w:left="1680" w:header="0" w:footer="3" w:gutter="0"/>
          <w:cols w:space="720"/>
          <w:noEndnote/>
          <w:rtlGutter w:val="0"/>
          <w:docGrid w:linePitch="360"/>
        </w:sectPr>
      </w:pPr>
      <w:r>
        <w:rPr>
          <w:color w:val="000000"/>
          <w:spacing w:val="0"/>
          <w:w w:val="100"/>
          <w:position w:val="0"/>
        </w:rPr>
        <w:t>曙光南京研究院为本公司全资子公司江苏曙光信息之控股子公司。</w:t>
      </w:r>
    </w:p>
    <w:p>
      <w:pPr>
        <w:pStyle w:val="Style19"/>
        <w:keepNext/>
        <w:keepLines/>
        <w:widowControl w:val="0"/>
        <w:numPr>
          <w:ilvl w:val="0"/>
          <w:numId w:val="257"/>
        </w:numPr>
        <w:shd w:val="clear" w:color="auto" w:fill="auto"/>
        <w:bidi w:val="0"/>
        <w:spacing w:before="0" w:after="100" w:line="240" w:lineRule="auto"/>
        <w:ind w:left="0" w:right="0" w:firstLine="0"/>
        <w:jc w:val="left"/>
      </w:pPr>
      <w:bookmarkStart w:id="1904" w:name="bookmark1904"/>
      <w:bookmarkStart w:id="1905" w:name="bookmark1905"/>
      <w:bookmarkStart w:id="1906" w:name="bookmark1906"/>
      <w:bookmarkStart w:id="1907" w:name="bookmark1907"/>
      <w:bookmarkEnd w:id="1906"/>
      <w:r>
        <w:rPr>
          <w:color w:val="000000"/>
          <w:spacing w:val="0"/>
          <w:w w:val="100"/>
          <w:position w:val="0"/>
        </w:rPr>
        <w:t>.</w:t>
      </w:r>
      <w:r>
        <w:rPr>
          <w:color w:val="000000"/>
          <w:spacing w:val="0"/>
          <w:w w:val="100"/>
          <w:position w:val="0"/>
        </w:rPr>
        <w:t>重要非全资子公司的主要财务信息</w:t>
      </w:r>
      <w:bookmarkEnd w:id="1904"/>
      <w:bookmarkEnd w:id="1905"/>
      <w:bookmarkEnd w:id="190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50"/>
        <w:gridCol w:w="1147"/>
        <w:gridCol w:w="1147"/>
        <w:gridCol w:w="1277"/>
        <w:gridCol w:w="1147"/>
        <w:gridCol w:w="1075"/>
        <w:gridCol w:w="1147"/>
        <w:gridCol w:w="1147"/>
        <w:gridCol w:w="1142"/>
        <w:gridCol w:w="1147"/>
        <w:gridCol w:w="1142"/>
        <w:gridCol w:w="1080"/>
        <w:gridCol w:w="1152"/>
      </w:tblGrid>
      <w:tr>
        <w:trPr>
          <w:trHeight w:val="259" w:hRule="exact"/>
        </w:trPr>
        <w:tc>
          <w:tcPr>
            <w:vMerge w:val="restart"/>
            <w:tcBorders>
              <w:top w:val="single" w:sz="4"/>
              <w:left w:val="single" w:sz="4"/>
            </w:tcBorders>
            <w:shd w:val="clear" w:color="auto" w:fill="FFFFFF"/>
            <w:textDirection w:val="tbRlV"/>
            <w:vAlign w:val="bottom"/>
          </w:tcPr>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6"/>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730" w:hRule="exact"/>
        </w:trPr>
        <w:tc>
          <w:tcPr>
            <w:vMerge/>
            <w:tcBorders>
              <w:left w:val="single" w:sz="4"/>
            </w:tcBorders>
            <w:shd w:val="clear" w:color="auto" w:fill="FFFFFF"/>
            <w:textDirection w:val="tbRlV"/>
            <w:vAlign w:val="bottom"/>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260" w:firstLine="0"/>
              <w:jc w:val="righ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负债合计</w:t>
            </w:r>
          </w:p>
        </w:tc>
      </w:tr>
      <w:tr>
        <w:trPr>
          <w:trHeight w:val="984"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4" w:lineRule="exact"/>
              <w:ind w:left="0" w:right="0" w:firstLine="0"/>
              <w:jc w:val="both"/>
              <w:rPr>
                <w:sz w:val="15"/>
                <w:szCs w:val="15"/>
              </w:rPr>
            </w:pPr>
            <w:r>
              <w:rPr>
                <w:color w:val="000000"/>
                <w:spacing w:val="0"/>
                <w:w w:val="100"/>
                <w:position w:val="0"/>
                <w:sz w:val="15"/>
                <w:szCs w:val="15"/>
              </w:rPr>
              <w:t>曙 光 云 计 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 xml:space="preserve">536,952, </w:t>
            </w:r>
            <w:r>
              <w:rPr>
                <w:color w:val="000000"/>
                <w:spacing w:val="0"/>
                <w:w w:val="100"/>
                <w:position w:val="0"/>
                <w:sz w:val="12"/>
                <w:szCs w:val="12"/>
              </w:rPr>
              <w:t>080.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470,174,289.</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 </w:t>
            </w:r>
            <w:r>
              <w:rPr>
                <w:color w:val="000000"/>
                <w:spacing w:val="0"/>
                <w:w w:val="100"/>
                <w:position w:val="0"/>
                <w:sz w:val="12"/>
                <w:szCs w:val="12"/>
              </w:rPr>
              <w:t>007,126,370.</w:t>
            </w:r>
          </w:p>
          <w:p>
            <w:pPr>
              <w:pStyle w:val="Style28"/>
              <w:keepNext w:val="0"/>
              <w:keepLines w:val="0"/>
              <w:widowControl w:val="0"/>
              <w:shd w:val="clear" w:color="auto" w:fill="auto"/>
              <w:bidi w:val="0"/>
              <w:spacing w:before="0" w:after="0" w:line="240" w:lineRule="auto"/>
              <w:ind w:left="1020" w:right="0" w:firstLine="0"/>
              <w:jc w:val="left"/>
              <w:rPr>
                <w:sz w:val="12"/>
                <w:szCs w:val="12"/>
              </w:rPr>
            </w:pPr>
            <w:r>
              <w:rPr>
                <w:color w:val="000000"/>
                <w:spacing w:val="0"/>
                <w:w w:val="100"/>
                <w:position w:val="0"/>
                <w:sz w:val="12"/>
                <w:szCs w:val="12"/>
              </w:rPr>
              <w:t>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305,180,593.</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66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19,307,600.</w:t>
            </w:r>
          </w:p>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324,488,193.</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406,830,670.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479,922,595.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886,753,265.</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85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312,904,305.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20,891,185.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83</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333,795,491.</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67</w:t>
            </w:r>
          </w:p>
        </w:tc>
      </w:tr>
      <w:tr>
        <w:trPr>
          <w:trHeight w:val="1373" w:hRule="exact"/>
        </w:trPr>
        <w:tc>
          <w:tcPr>
            <w:tcBorders>
              <w:top w:val="single" w:sz="4"/>
              <w:left w:val="single" w:sz="4"/>
            </w:tcBorders>
            <w:shd w:val="clear" w:color="auto" w:fill="FFFFFF"/>
            <w:textDirection w:val="tbRlV"/>
            <w:vAlign w:val="bottom"/>
          </w:tcPr>
          <w:p>
            <w:pPr>
              <w:pStyle w:val="Style62"/>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曙光南京研究院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 xml:space="preserve">455,815, </w:t>
            </w:r>
            <w:r>
              <w:rPr>
                <w:color w:val="000000"/>
                <w:spacing w:val="0"/>
                <w:w w:val="100"/>
                <w:position w:val="0"/>
                <w:sz w:val="12"/>
                <w:szCs w:val="12"/>
              </w:rPr>
              <w:t>140.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47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126,188,140.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83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582,003,281.30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167,925,997.</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56,687,654.</w:t>
            </w:r>
          </w:p>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224,613,651.</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326,521,688.</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07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99,917,082.7</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426,438,770.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81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111,528,328.</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10,538,266.</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122,066,594.</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66</w:t>
            </w:r>
          </w:p>
        </w:tc>
      </w:tr>
      <w:tr>
        <w:trPr>
          <w:trHeight w:val="797"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both"/>
              <w:rPr>
                <w:sz w:val="15"/>
                <w:szCs w:val="15"/>
              </w:rPr>
            </w:pPr>
            <w:r>
              <w:rPr>
                <w:color w:val="000000"/>
                <w:spacing w:val="0"/>
                <w:w w:val="100"/>
                <w:position w:val="0"/>
                <w:sz w:val="15"/>
                <w:szCs w:val="15"/>
              </w:rPr>
              <w:t>曙 光 数 创</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285,358,680.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 xml:space="preserve">17,103, </w:t>
            </w:r>
            <w:r>
              <w:rPr>
                <w:color w:val="000000"/>
                <w:spacing w:val="0"/>
                <w:w w:val="100"/>
                <w:position w:val="0"/>
                <w:sz w:val="12"/>
                <w:szCs w:val="12"/>
              </w:rPr>
              <w:t xml:space="preserve">338. </w:t>
            </w:r>
            <w:r>
              <w:rPr>
                <w:color w:val="000000"/>
                <w:spacing w:val="0"/>
                <w:w w:val="100"/>
                <w:position w:val="0"/>
                <w:sz w:val="12"/>
                <w:szCs w:val="12"/>
              </w:rPr>
              <w:t>3</w:t>
            </w:r>
          </w:p>
          <w:p>
            <w:pPr>
              <w:pStyle w:val="Style28"/>
              <w:keepNext w:val="0"/>
              <w:keepLines w:val="0"/>
              <w:widowControl w:val="0"/>
              <w:shd w:val="clear" w:color="auto" w:fill="auto"/>
              <w:bidi w:val="0"/>
              <w:spacing w:before="0" w:after="0" w:line="240" w:lineRule="auto"/>
              <w:ind w:left="0" w:right="0" w:firstLine="960"/>
              <w:jc w:val="left"/>
              <w:rPr>
                <w:sz w:val="12"/>
                <w:szCs w:val="12"/>
              </w:rPr>
            </w:pPr>
            <w:r>
              <w:rPr>
                <w:color w:val="000000"/>
                <w:spacing w:val="0"/>
                <w:w w:val="100"/>
                <w:position w:val="0"/>
                <w:sz w:val="12"/>
                <w:szCs w:val="12"/>
              </w:rPr>
              <w:t>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rPr>
              <w:t>302,462,018.64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127,487,600.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54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140"/>
              <w:jc w:val="left"/>
              <w:rPr>
                <w:sz w:val="12"/>
                <w:szCs w:val="12"/>
              </w:rPr>
            </w:pPr>
            <w:r>
              <w:rPr>
                <w:color w:val="000000"/>
                <w:spacing w:val="0"/>
                <w:w w:val="100"/>
                <w:position w:val="0"/>
                <w:sz w:val="12"/>
                <w:szCs w:val="12"/>
              </w:rPr>
              <w:t>21,478,472.</w:t>
            </w:r>
          </w:p>
          <w:p>
            <w:pPr>
              <w:pStyle w:val="Style28"/>
              <w:keepNext w:val="0"/>
              <w:keepLines w:val="0"/>
              <w:widowControl w:val="0"/>
              <w:shd w:val="clear" w:color="auto" w:fill="auto"/>
              <w:bidi w:val="0"/>
              <w:spacing w:before="0" w:after="0" w:line="240" w:lineRule="auto"/>
              <w:ind w:left="0" w:right="0" w:firstLine="820"/>
              <w:jc w:val="left"/>
              <w:rPr>
                <w:sz w:val="12"/>
                <w:szCs w:val="12"/>
              </w:rPr>
            </w:pPr>
            <w:r>
              <w:rPr>
                <w:color w:val="000000"/>
                <w:spacing w:val="0"/>
                <w:w w:val="100"/>
                <w:position w:val="0"/>
                <w:sz w:val="12"/>
                <w:szCs w:val="12"/>
              </w:rPr>
              <w:t>86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148,966,073.</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40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156,765,635.</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17,561,465.2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1</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left"/>
              <w:rPr>
                <w:sz w:val="12"/>
                <w:szCs w:val="12"/>
              </w:rPr>
            </w:pPr>
            <w:r>
              <w:rPr>
                <w:color w:val="000000"/>
                <w:spacing w:val="0"/>
                <w:w w:val="100"/>
                <w:position w:val="0"/>
                <w:sz w:val="12"/>
                <w:szCs w:val="12"/>
              </w:rPr>
              <w:t>174,327,100.</w:t>
            </w:r>
          </w:p>
          <w:p>
            <w:pPr>
              <w:pStyle w:val="Style28"/>
              <w:keepNext w:val="0"/>
              <w:keepLines w:val="0"/>
              <w:widowControl w:val="0"/>
              <w:shd w:val="clear" w:color="auto" w:fill="auto"/>
              <w:bidi w:val="0"/>
              <w:spacing w:before="0" w:after="0" w:line="240" w:lineRule="auto"/>
              <w:ind w:left="0" w:right="0" w:firstLine="880"/>
              <w:jc w:val="left"/>
              <w:rPr>
                <w:sz w:val="12"/>
                <w:szCs w:val="12"/>
              </w:rPr>
            </w:pPr>
            <w:r>
              <w:rPr>
                <w:color w:val="000000"/>
                <w:spacing w:val="0"/>
                <w:w w:val="100"/>
                <w:position w:val="0"/>
                <w:sz w:val="12"/>
                <w:szCs w:val="12"/>
              </w:rPr>
              <w:t>35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103,873,850.</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76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1,303,629.2</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2"/>
                <w:szCs w:val="12"/>
              </w:rPr>
            </w:pPr>
            <w:r>
              <w:rPr>
                <w:color w:val="000000"/>
                <w:spacing w:val="0"/>
                <w:w w:val="100"/>
                <w:position w:val="0"/>
                <w:sz w:val="12"/>
                <w:szCs w:val="12"/>
              </w:rPr>
              <w:t>105,177,479.</w:t>
            </w:r>
          </w:p>
          <w:p>
            <w:pPr>
              <w:pStyle w:val="Style28"/>
              <w:keepNext w:val="0"/>
              <w:keepLines w:val="0"/>
              <w:widowControl w:val="0"/>
              <w:shd w:val="clear" w:color="auto" w:fill="auto"/>
              <w:bidi w:val="0"/>
              <w:spacing w:before="0" w:after="0" w:line="240" w:lineRule="auto"/>
              <w:ind w:left="0" w:right="0" w:firstLine="0"/>
              <w:jc w:val="right"/>
              <w:rPr>
                <w:sz w:val="12"/>
                <w:szCs w:val="12"/>
              </w:rPr>
            </w:pPr>
            <w:r>
              <w:rPr>
                <w:color w:val="000000"/>
                <w:spacing w:val="0"/>
                <w:w w:val="100"/>
                <w:position w:val="0"/>
                <w:sz w:val="12"/>
                <w:szCs w:val="12"/>
              </w:rPr>
              <w:t>98</w:t>
            </w:r>
          </w:p>
        </w:tc>
      </w:tr>
    </w:tbl>
    <w:p>
      <w:pPr>
        <w:widowControl w:val="0"/>
        <w:spacing w:after="239" w:line="1" w:lineRule="exact"/>
      </w:pPr>
    </w:p>
    <w:tbl>
      <w:tblPr>
        <w:tblOverlap w:val="never"/>
        <w:jc w:val="center"/>
        <w:tblLayout w:type="fixed"/>
      </w:tblPr>
      <w:tblGrid>
        <w:gridCol w:w="1728"/>
        <w:gridCol w:w="1555"/>
        <w:gridCol w:w="1526"/>
        <w:gridCol w:w="1656"/>
        <w:gridCol w:w="1838"/>
        <w:gridCol w:w="1555"/>
        <w:gridCol w:w="1522"/>
        <w:gridCol w:w="1378"/>
        <w:gridCol w:w="1344"/>
      </w:tblGrid>
      <w:tr>
        <w:trPr>
          <w:trHeight w:val="25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子公司名称</w:t>
            </w:r>
          </w:p>
        </w:tc>
        <w:tc>
          <w:tcPr>
            <w:gridSpan w:val="4"/>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gridSpan w:val="4"/>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8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综合收益总额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经营活动现金流量</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营业收入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综合收益总额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center"/>
              <w:rPr>
                <w:sz w:val="16"/>
                <w:szCs w:val="16"/>
              </w:rPr>
            </w:pPr>
            <w:r>
              <w:rPr>
                <w:color w:val="000000"/>
                <w:spacing w:val="0"/>
                <w:w w:val="100"/>
                <w:position w:val="0"/>
                <w:sz w:val="16"/>
                <w:szCs w:val="16"/>
              </w:rPr>
              <w:t>经营活动现金流 量</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曙光云计算</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468, 124, </w:t>
            </w:r>
            <w:r>
              <w:rPr>
                <w:rFonts w:ascii="Times New Roman" w:eastAsia="Times New Roman" w:hAnsi="Times New Roman" w:cs="Times New Roman"/>
                <w:color w:val="000000"/>
                <w:spacing w:val="0"/>
                <w:w w:val="100"/>
                <w:position w:val="0"/>
                <w:sz w:val="15"/>
                <w:szCs w:val="15"/>
              </w:rPr>
              <w:t xml:space="preserve">812. </w:t>
            </w:r>
            <w:r>
              <w:rPr>
                <w:rFonts w:ascii="Times New Roman" w:eastAsia="Times New Roman" w:hAnsi="Times New Roman" w:cs="Times New Roman"/>
                <w:color w:val="000000"/>
                <w:spacing w:val="0"/>
                <w:w w:val="100"/>
                <w:position w:val="0"/>
                <w:sz w:val="15"/>
                <w:szCs w:val="15"/>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 xml:space="preserve">124, 499, </w:t>
            </w:r>
            <w:r>
              <w:rPr>
                <w:rFonts w:ascii="Times New Roman" w:eastAsia="Times New Roman" w:hAnsi="Times New Roman" w:cs="Times New Roman"/>
                <w:color w:val="000000"/>
                <w:spacing w:val="0"/>
                <w:w w:val="100"/>
                <w:position w:val="0"/>
                <w:sz w:val="15"/>
                <w:szCs w:val="15"/>
              </w:rPr>
              <w:t xml:space="preserve">781.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 xml:space="preserve">124, 495, </w:t>
            </w:r>
            <w:r>
              <w:rPr>
                <w:rFonts w:ascii="Times New Roman" w:eastAsia="Times New Roman" w:hAnsi="Times New Roman" w:cs="Times New Roman"/>
                <w:color w:val="000000"/>
                <w:spacing w:val="0"/>
                <w:w w:val="100"/>
                <w:position w:val="0"/>
                <w:sz w:val="15"/>
                <w:szCs w:val="15"/>
              </w:rPr>
              <w:t xml:space="preserve">786. </w:t>
            </w:r>
            <w:r>
              <w:rPr>
                <w:rFonts w:ascii="Times New Roman" w:eastAsia="Times New Roman" w:hAnsi="Times New Roman" w:cs="Times New Roman"/>
                <w:color w:val="000000"/>
                <w:spacing w:val="0"/>
                <w:w w:val="100"/>
                <w:position w:val="0"/>
                <w:sz w:val="15"/>
                <w:szCs w:val="15"/>
              </w:rPr>
              <w:t>74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 xml:space="preserve">163, 700, </w:t>
            </w:r>
            <w:r>
              <w:rPr>
                <w:rFonts w:ascii="Times New Roman" w:eastAsia="Times New Roman" w:hAnsi="Times New Roman" w:cs="Times New Roman"/>
                <w:color w:val="000000"/>
                <w:spacing w:val="0"/>
                <w:w w:val="100"/>
                <w:position w:val="0"/>
                <w:sz w:val="15"/>
                <w:szCs w:val="15"/>
              </w:rPr>
              <w:t xml:space="preserve">764. </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404, 111, </w:t>
            </w:r>
            <w:r>
              <w:rPr>
                <w:rFonts w:ascii="Times New Roman" w:eastAsia="Times New Roman" w:hAnsi="Times New Roman" w:cs="Times New Roman"/>
                <w:color w:val="000000"/>
                <w:spacing w:val="0"/>
                <w:w w:val="100"/>
                <w:position w:val="0"/>
                <w:sz w:val="15"/>
                <w:szCs w:val="15"/>
              </w:rPr>
              <w:t>891.86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75, 130, </w:t>
            </w:r>
            <w:r>
              <w:rPr>
                <w:rFonts w:ascii="Times New Roman" w:eastAsia="Times New Roman" w:hAnsi="Times New Roman" w:cs="Times New Roman"/>
                <w:color w:val="000000"/>
                <w:spacing w:val="0"/>
                <w:w w:val="100"/>
                <w:position w:val="0"/>
                <w:sz w:val="15"/>
                <w:szCs w:val="15"/>
              </w:rPr>
              <w:t xml:space="preserve">993. </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75, 083, </w:t>
            </w:r>
            <w:r>
              <w:rPr>
                <w:rFonts w:ascii="Times New Roman" w:eastAsia="Times New Roman" w:hAnsi="Times New Roman" w:cs="Times New Roman"/>
                <w:color w:val="000000"/>
                <w:spacing w:val="0"/>
                <w:w w:val="100"/>
                <w:position w:val="0"/>
                <w:sz w:val="15"/>
                <w:szCs w:val="15"/>
              </w:rPr>
              <w:t xml:space="preserve">478. </w:t>
            </w:r>
            <w:r>
              <w:rPr>
                <w:rFonts w:ascii="Times New Roman" w:eastAsia="Times New Roman" w:hAnsi="Times New Roman" w:cs="Times New Roman"/>
                <w:color w:val="000000"/>
                <w:spacing w:val="0"/>
                <w:w w:val="100"/>
                <w:position w:val="0"/>
                <w:sz w:val="15"/>
                <w:szCs w:val="15"/>
              </w:rPr>
              <w:t>58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103, 455, </w:t>
            </w:r>
            <w:r>
              <w:rPr>
                <w:rFonts w:ascii="Times New Roman" w:eastAsia="Times New Roman" w:hAnsi="Times New Roman" w:cs="Times New Roman"/>
                <w:color w:val="000000"/>
                <w:spacing w:val="0"/>
                <w:w w:val="100"/>
                <w:position w:val="0"/>
                <w:sz w:val="15"/>
                <w:szCs w:val="15"/>
              </w:rPr>
              <w:t xml:space="preserve">675. </w:t>
            </w:r>
            <w:r>
              <w:rPr>
                <w:rFonts w:ascii="Times New Roman" w:eastAsia="Times New Roman" w:hAnsi="Times New Roman" w:cs="Times New Roman"/>
                <w:color w:val="000000"/>
                <w:spacing w:val="0"/>
                <w:w w:val="100"/>
                <w:position w:val="0"/>
                <w:sz w:val="15"/>
                <w:szCs w:val="15"/>
              </w:rPr>
              <w:t>70</w:t>
            </w:r>
          </w:p>
        </w:tc>
      </w:tr>
      <w:tr>
        <w:trPr>
          <w:trHeight w:val="2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曙光南京研究院</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325, 848, </w:t>
            </w:r>
            <w:r>
              <w:rPr>
                <w:rFonts w:ascii="Times New Roman" w:eastAsia="Times New Roman" w:hAnsi="Times New Roman" w:cs="Times New Roman"/>
                <w:color w:val="000000"/>
                <w:spacing w:val="0"/>
                <w:w w:val="100"/>
                <w:position w:val="0"/>
                <w:sz w:val="15"/>
                <w:szCs w:val="15"/>
              </w:rPr>
              <w:t xml:space="preserve">449. </w:t>
            </w:r>
            <w:r>
              <w:rPr>
                <w:rFonts w:ascii="Times New Roman" w:eastAsia="Times New Roman" w:hAnsi="Times New Roman" w:cs="Times New Roman"/>
                <w:color w:val="000000"/>
                <w:spacing w:val="0"/>
                <w:w w:val="100"/>
                <w:position w:val="0"/>
                <w:sz w:val="15"/>
                <w:szCs w:val="15"/>
              </w:rPr>
              <w:t>94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73, 300, </w:t>
            </w:r>
            <w:r>
              <w:rPr>
                <w:rFonts w:ascii="Times New Roman" w:eastAsia="Times New Roman" w:hAnsi="Times New Roman" w:cs="Times New Roman"/>
                <w:color w:val="000000"/>
                <w:spacing w:val="0"/>
                <w:w w:val="100"/>
                <w:position w:val="0"/>
                <w:sz w:val="15"/>
                <w:szCs w:val="15"/>
              </w:rPr>
              <w:t xml:space="preserve">857.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73, 300, </w:t>
            </w:r>
            <w:r>
              <w:rPr>
                <w:rFonts w:ascii="Times New Roman" w:eastAsia="Times New Roman" w:hAnsi="Times New Roman" w:cs="Times New Roman"/>
                <w:color w:val="000000"/>
                <w:spacing w:val="0"/>
                <w:w w:val="100"/>
                <w:position w:val="0"/>
                <w:sz w:val="15"/>
                <w:szCs w:val="15"/>
              </w:rPr>
              <w:t xml:space="preserve">857. </w:t>
            </w:r>
            <w:r>
              <w:rPr>
                <w:rFonts w:ascii="Times New Roman" w:eastAsia="Times New Roman" w:hAnsi="Times New Roman" w:cs="Times New Roman"/>
                <w:color w:val="000000"/>
                <w:spacing w:val="0"/>
                <w:w w:val="100"/>
                <w:position w:val="0"/>
                <w:sz w:val="15"/>
                <w:szCs w:val="15"/>
              </w:rPr>
              <w:t>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 xml:space="preserve">187, 495, </w:t>
            </w:r>
            <w:r>
              <w:rPr>
                <w:rFonts w:ascii="Times New Roman" w:eastAsia="Times New Roman" w:hAnsi="Times New Roman" w:cs="Times New Roman"/>
                <w:color w:val="000000"/>
                <w:spacing w:val="0"/>
                <w:w w:val="100"/>
                <w:position w:val="0"/>
                <w:sz w:val="15"/>
                <w:szCs w:val="15"/>
              </w:rPr>
              <w:t xml:space="preserve">175. </w:t>
            </w:r>
            <w:r>
              <w:rPr>
                <w:rFonts w:ascii="Times New Roman" w:eastAsia="Times New Roman" w:hAnsi="Times New Roman" w:cs="Times New Roman"/>
                <w:color w:val="000000"/>
                <w:spacing w:val="0"/>
                <w:w w:val="100"/>
                <w:position w:val="0"/>
                <w:sz w:val="15"/>
                <w:szCs w:val="15"/>
              </w:rPr>
              <w:t>88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479, 154, </w:t>
            </w:r>
            <w:r>
              <w:rPr>
                <w:rFonts w:ascii="Times New Roman" w:eastAsia="Times New Roman" w:hAnsi="Times New Roman" w:cs="Times New Roman"/>
                <w:color w:val="000000"/>
                <w:spacing w:val="0"/>
                <w:w w:val="100"/>
                <w:position w:val="0"/>
                <w:sz w:val="15"/>
                <w:szCs w:val="15"/>
              </w:rPr>
              <w:t>941.40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90, 872, </w:t>
            </w:r>
            <w:r>
              <w:rPr>
                <w:rFonts w:ascii="Times New Roman" w:eastAsia="Times New Roman" w:hAnsi="Times New Roman" w:cs="Times New Roman"/>
                <w:color w:val="000000"/>
                <w:spacing w:val="0"/>
                <w:w w:val="100"/>
                <w:position w:val="0"/>
                <w:sz w:val="15"/>
                <w:szCs w:val="15"/>
              </w:rPr>
              <w:t xml:space="preserve">675. </w:t>
            </w:r>
            <w:r>
              <w:rPr>
                <w:rFonts w:ascii="Times New Roman" w:eastAsia="Times New Roman" w:hAnsi="Times New Roman" w:cs="Times New Roman"/>
                <w:color w:val="000000"/>
                <w:spacing w:val="0"/>
                <w:w w:val="100"/>
                <w:position w:val="0"/>
                <w:sz w:val="15"/>
                <w:szCs w:val="15"/>
              </w:rPr>
              <w:t>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90, 872, </w:t>
            </w:r>
            <w:r>
              <w:rPr>
                <w:rFonts w:ascii="Times New Roman" w:eastAsia="Times New Roman" w:hAnsi="Times New Roman" w:cs="Times New Roman"/>
                <w:color w:val="000000"/>
                <w:spacing w:val="0"/>
                <w:w w:val="100"/>
                <w:position w:val="0"/>
                <w:sz w:val="15"/>
                <w:szCs w:val="15"/>
              </w:rPr>
              <w:t xml:space="preserve">675. </w:t>
            </w:r>
            <w:r>
              <w:rPr>
                <w:rFonts w:ascii="Times New Roman" w:eastAsia="Times New Roman" w:hAnsi="Times New Roman" w:cs="Times New Roman"/>
                <w:color w:val="000000"/>
                <w:spacing w:val="0"/>
                <w:w w:val="100"/>
                <w:position w:val="0"/>
                <w:sz w:val="15"/>
                <w:szCs w:val="15"/>
              </w:rPr>
              <w:t>56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146, 170, </w:t>
            </w:r>
            <w:r>
              <w:rPr>
                <w:rFonts w:ascii="Times New Roman" w:eastAsia="Times New Roman" w:hAnsi="Times New Roman" w:cs="Times New Roman"/>
                <w:color w:val="000000"/>
                <w:spacing w:val="0"/>
                <w:w w:val="100"/>
                <w:position w:val="0"/>
                <w:sz w:val="15"/>
                <w:szCs w:val="15"/>
              </w:rPr>
              <w:t xml:space="preserve">759. </w:t>
            </w:r>
            <w:r>
              <w:rPr>
                <w:rFonts w:ascii="Times New Roman" w:eastAsia="Times New Roman" w:hAnsi="Times New Roman" w:cs="Times New Roman"/>
                <w:color w:val="000000"/>
                <w:spacing w:val="0"/>
                <w:w w:val="100"/>
                <w:position w:val="0"/>
                <w:sz w:val="15"/>
                <w:szCs w:val="15"/>
              </w:rPr>
              <w:t>72</w:t>
            </w:r>
          </w:p>
        </w:tc>
      </w:tr>
      <w:tr>
        <w:trPr>
          <w:trHeight w:val="25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曙光数创</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335, 352, </w:t>
            </w:r>
            <w:r>
              <w:rPr>
                <w:rFonts w:ascii="Times New Roman" w:eastAsia="Times New Roman" w:hAnsi="Times New Roman" w:cs="Times New Roman"/>
                <w:color w:val="000000"/>
                <w:spacing w:val="0"/>
                <w:w w:val="100"/>
                <w:position w:val="0"/>
                <w:sz w:val="15"/>
                <w:szCs w:val="15"/>
              </w:rPr>
              <w:t xml:space="preserve">306. </w:t>
            </w:r>
            <w:r>
              <w:rPr>
                <w:rFonts w:ascii="Times New Roman" w:eastAsia="Times New Roman" w:hAnsi="Times New Roman" w:cs="Times New Roman"/>
                <w:color w:val="000000"/>
                <w:spacing w:val="0"/>
                <w:w w:val="100"/>
                <w:position w:val="0"/>
                <w:sz w:val="15"/>
                <w:szCs w:val="15"/>
              </w:rPr>
              <w:t>85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68,158, </w:t>
            </w:r>
            <w:r>
              <w:rPr>
                <w:rFonts w:ascii="Times New Roman" w:eastAsia="Times New Roman" w:hAnsi="Times New Roman" w:cs="Times New Roman"/>
                <w:color w:val="000000"/>
                <w:spacing w:val="0"/>
                <w:w w:val="100"/>
                <w:position w:val="0"/>
                <w:sz w:val="15"/>
                <w:szCs w:val="15"/>
              </w:rPr>
              <w:t xml:space="preserve">884. </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 xml:space="preserve">68, 158, </w:t>
            </w:r>
            <w:r>
              <w:rPr>
                <w:rFonts w:ascii="Times New Roman" w:eastAsia="Times New Roman" w:hAnsi="Times New Roman" w:cs="Times New Roman"/>
                <w:color w:val="000000"/>
                <w:spacing w:val="0"/>
                <w:w w:val="100"/>
                <w:position w:val="0"/>
                <w:sz w:val="15"/>
                <w:szCs w:val="15"/>
              </w:rPr>
              <w:t xml:space="preserve">884. </w:t>
            </w:r>
            <w:r>
              <w:rPr>
                <w:rFonts w:ascii="Times New Roman" w:eastAsia="Times New Roman" w:hAnsi="Times New Roman" w:cs="Times New Roman"/>
                <w:color w:val="000000"/>
                <w:spacing w:val="0"/>
                <w:w w:val="100"/>
                <w:position w:val="0"/>
                <w:sz w:val="15"/>
                <w:szCs w:val="15"/>
              </w:rPr>
              <w:t>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99, 789, </w:t>
            </w:r>
            <w:r>
              <w:rPr>
                <w:rFonts w:ascii="Times New Roman" w:eastAsia="Times New Roman" w:hAnsi="Times New Roman" w:cs="Times New Roman"/>
                <w:color w:val="000000"/>
                <w:spacing w:val="0"/>
                <w:w w:val="100"/>
                <w:position w:val="0"/>
                <w:sz w:val="15"/>
                <w:szCs w:val="15"/>
              </w:rPr>
              <w:t xml:space="preserve">354. </w:t>
            </w:r>
            <w:r>
              <w:rPr>
                <w:rFonts w:ascii="Times New Roman" w:eastAsia="Times New Roman" w:hAnsi="Times New Roman" w:cs="Times New Roman"/>
                <w:color w:val="000000"/>
                <w:spacing w:val="0"/>
                <w:w w:val="100"/>
                <w:position w:val="0"/>
                <w:sz w:val="15"/>
                <w:szCs w:val="15"/>
              </w:rPr>
              <w:t>78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 xml:space="preserve">291, 708, </w:t>
            </w:r>
            <w:r>
              <w:rPr>
                <w:rFonts w:ascii="Times New Roman" w:eastAsia="Times New Roman" w:hAnsi="Times New Roman" w:cs="Times New Roman"/>
                <w:color w:val="000000"/>
                <w:spacing w:val="0"/>
                <w:w w:val="100"/>
                <w:position w:val="0"/>
                <w:sz w:val="15"/>
                <w:szCs w:val="15"/>
              </w:rPr>
              <w:t xml:space="preserve">695. </w:t>
            </w:r>
            <w:r>
              <w:rPr>
                <w:rFonts w:ascii="Times New Roman" w:eastAsia="Times New Roman" w:hAnsi="Times New Roman" w:cs="Times New Roman"/>
                <w:color w:val="000000"/>
                <w:spacing w:val="0"/>
                <w:w w:val="100"/>
                <w:position w:val="0"/>
                <w:sz w:val="15"/>
                <w:szCs w:val="15"/>
              </w:rPr>
              <w:t>25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 xml:space="preserve">28, 198, </w:t>
            </w:r>
            <w:r>
              <w:rPr>
                <w:rFonts w:ascii="Times New Roman" w:eastAsia="Times New Roman" w:hAnsi="Times New Roman" w:cs="Times New Roman"/>
                <w:color w:val="000000"/>
                <w:spacing w:val="0"/>
                <w:w w:val="100"/>
                <w:position w:val="0"/>
                <w:sz w:val="15"/>
                <w:szCs w:val="15"/>
              </w:rPr>
              <w:t xml:space="preserve">079. </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 xml:space="preserve">28, 198, </w:t>
            </w:r>
            <w:r>
              <w:rPr>
                <w:rFonts w:ascii="Times New Roman" w:eastAsia="Times New Roman" w:hAnsi="Times New Roman" w:cs="Times New Roman"/>
                <w:color w:val="000000"/>
                <w:spacing w:val="0"/>
                <w:w w:val="100"/>
                <w:position w:val="0"/>
                <w:sz w:val="15"/>
                <w:szCs w:val="15"/>
              </w:rPr>
              <w:t xml:space="preserve">079. </w:t>
            </w:r>
            <w:r>
              <w:rPr>
                <w:rFonts w:ascii="Times New Roman" w:eastAsia="Times New Roman" w:hAnsi="Times New Roman" w:cs="Times New Roman"/>
                <w:color w:val="000000"/>
                <w:spacing w:val="0"/>
                <w:w w:val="100"/>
                <w:position w:val="0"/>
                <w:sz w:val="15"/>
                <w:szCs w:val="15"/>
              </w:rPr>
              <w:t>38</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5, 470, </w:t>
            </w:r>
            <w:r>
              <w:rPr>
                <w:rFonts w:ascii="Times New Roman" w:eastAsia="Times New Roman" w:hAnsi="Times New Roman" w:cs="Times New Roman"/>
                <w:color w:val="000000"/>
                <w:spacing w:val="0"/>
                <w:w w:val="100"/>
                <w:position w:val="0"/>
                <w:sz w:val="15"/>
                <w:szCs w:val="15"/>
              </w:rPr>
              <w:t xml:space="preserve">677. </w:t>
            </w:r>
            <w:r>
              <w:rPr>
                <w:rFonts w:ascii="Times New Roman" w:eastAsia="Times New Roman" w:hAnsi="Times New Roman" w:cs="Times New Roman"/>
                <w:color w:val="000000"/>
                <w:spacing w:val="0"/>
                <w:w w:val="100"/>
                <w:position w:val="0"/>
                <w:sz w:val="15"/>
                <w:szCs w:val="15"/>
              </w:rPr>
              <w:t>82</w:t>
            </w:r>
          </w:p>
        </w:tc>
      </w:tr>
    </w:tbl>
    <w:p>
      <w:pPr>
        <w:widowControl w:val="0"/>
        <w:spacing w:after="239" w:line="1" w:lineRule="exact"/>
      </w:pPr>
    </w:p>
    <w:p>
      <w:pPr>
        <w:pStyle w:val="Style5"/>
        <w:keepNext w:val="0"/>
        <w:keepLines w:val="0"/>
        <w:widowControl w:val="0"/>
        <w:shd w:val="clear" w:color="auto" w:fill="auto"/>
        <w:bidi w:val="0"/>
        <w:spacing w:before="0" w:after="180" w:line="278" w:lineRule="exact"/>
        <w:ind w:left="0" w:right="0" w:firstLine="0"/>
        <w:jc w:val="left"/>
        <w:sectPr>
          <w:headerReference w:type="default" r:id="rId77"/>
          <w:footerReference w:type="default" r:id="rId78"/>
          <w:footnotePr>
            <w:pos w:val="pageBottom"/>
            <w:numFmt w:val="decimal"/>
            <w:numRestart w:val="continuous"/>
          </w:footnotePr>
          <w:pgSz w:w="16840" w:h="11900" w:orient="landscape"/>
          <w:pgMar w:top="1864" w:right="1412" w:bottom="1864" w:left="1326" w:header="0" w:footer="3" w:gutter="0"/>
          <w:cols w:space="720"/>
          <w:noEndnote/>
          <w:rtlGutter w:val="0"/>
          <w:docGrid w:linePitch="360"/>
        </w:sectPr>
      </w:pPr>
      <w:r>
        <w:rPr>
          <w:color w:val="000000"/>
          <w:spacing w:val="0"/>
          <w:w w:val="100"/>
          <w:position w:val="0"/>
        </w:rPr>
        <w:t>其他说明: 无</w:t>
      </w:r>
    </w:p>
    <w:p>
      <w:pPr>
        <w:pStyle w:val="Style19"/>
        <w:keepNext/>
        <w:keepLines/>
        <w:widowControl w:val="0"/>
        <w:numPr>
          <w:ilvl w:val="0"/>
          <w:numId w:val="257"/>
        </w:numPr>
        <w:shd w:val="clear" w:color="auto" w:fill="auto"/>
        <w:tabs>
          <w:tab w:pos="430" w:val="left"/>
        </w:tabs>
        <w:bidi w:val="0"/>
        <w:spacing w:before="100" w:line="270" w:lineRule="exact"/>
        <w:ind w:left="0" w:right="0" w:firstLine="0"/>
        <w:jc w:val="left"/>
      </w:pPr>
      <w:bookmarkStart w:id="1908" w:name="bookmark1908"/>
      <w:bookmarkStart w:id="1909" w:name="bookmark1909"/>
      <w:bookmarkStart w:id="1910" w:name="bookmark1910"/>
      <w:bookmarkStart w:id="1911" w:name="bookmark1911"/>
      <w:bookmarkEnd w:id="1910"/>
      <w:r>
        <w:rPr>
          <w:color w:val="000000"/>
          <w:spacing w:val="0"/>
          <w:w w:val="100"/>
          <w:position w:val="0"/>
        </w:rPr>
        <w:t>,</w:t>
      </w:r>
      <w:r>
        <w:rPr>
          <w:color w:val="000000"/>
          <w:spacing w:val="0"/>
          <w:w w:val="100"/>
          <w:position w:val="0"/>
        </w:rPr>
        <w:t>使用企业集团资产和清偿企业集团债务的重大限制</w:t>
      </w:r>
      <w:bookmarkEnd w:id="1908"/>
      <w:bookmarkEnd w:id="1909"/>
      <w:bookmarkEnd w:id="1911"/>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7"/>
        </w:numPr>
        <w:shd w:val="clear" w:color="auto" w:fill="auto"/>
        <w:tabs>
          <w:tab w:pos="430" w:val="left"/>
        </w:tabs>
        <w:bidi w:val="0"/>
        <w:spacing w:before="0" w:line="270" w:lineRule="exact"/>
        <w:ind w:left="0" w:right="0" w:firstLine="0"/>
        <w:jc w:val="left"/>
      </w:pPr>
      <w:bookmarkStart w:id="1912" w:name="bookmark1912"/>
      <w:bookmarkStart w:id="1913" w:name="bookmark1913"/>
      <w:bookmarkStart w:id="1914" w:name="bookmark1914"/>
      <w:bookmarkStart w:id="1915" w:name="bookmark1915"/>
      <w:bookmarkEnd w:id="1914"/>
      <w:r>
        <w:rPr>
          <w:color w:val="000000"/>
          <w:spacing w:val="0"/>
          <w:w w:val="100"/>
          <w:position w:val="0"/>
        </w:rPr>
        <w:t>.</w:t>
      </w:r>
      <w:r>
        <w:rPr>
          <w:color w:val="000000"/>
          <w:spacing w:val="0"/>
          <w:w w:val="100"/>
          <w:position w:val="0"/>
        </w:rPr>
        <w:t>向纳入合并财务报表范围的结构化主体提供的财务支持或其他支持</w:t>
      </w:r>
      <w:bookmarkEnd w:id="1912"/>
      <w:bookmarkEnd w:id="1913"/>
      <w:bookmarkEnd w:id="1915"/>
    </w:p>
    <w:p>
      <w:pPr>
        <w:pStyle w:val="Style5"/>
        <w:keepNext w:val="0"/>
        <w:keepLines w:val="0"/>
        <w:widowControl w:val="0"/>
        <w:shd w:val="clear" w:color="auto" w:fill="auto"/>
        <w:bidi w:val="0"/>
        <w:spacing w:before="0" w:after="240" w:line="270"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20" w:line="270"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70" w:lineRule="exact"/>
        <w:ind w:left="0" w:right="0" w:firstLine="0"/>
        <w:jc w:val="left"/>
      </w:pPr>
      <w:bookmarkStart w:id="1916" w:name="bookmark1916"/>
      <w:bookmarkStart w:id="1917" w:name="bookmark1917"/>
      <w:bookmarkStart w:id="1918" w:name="bookmark1918"/>
      <w:r>
        <w:rPr>
          <w:color w:val="000000"/>
          <w:spacing w:val="0"/>
          <w:w w:val="100"/>
          <w:position w:val="0"/>
        </w:rPr>
        <w:t>2、在子公司的所有者权益份额发生变化且仍控制子公司的交易</w:t>
      </w:r>
      <w:bookmarkEnd w:id="1916"/>
      <w:bookmarkEnd w:id="1917"/>
      <w:bookmarkEnd w:id="1918"/>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numPr>
          <w:ilvl w:val="0"/>
          <w:numId w:val="259"/>
        </w:numPr>
        <w:shd w:val="clear" w:color="auto" w:fill="auto"/>
        <w:tabs>
          <w:tab w:pos="430" w:val="left"/>
        </w:tabs>
        <w:bidi w:val="0"/>
        <w:spacing w:before="0" w:after="60" w:line="270" w:lineRule="exact"/>
        <w:ind w:left="0" w:right="0" w:firstLine="0"/>
        <w:jc w:val="left"/>
      </w:pPr>
      <w:bookmarkStart w:id="1919" w:name="bookmark1919"/>
      <w:bookmarkEnd w:id="1919"/>
      <w:r>
        <w:rPr>
          <w:b/>
          <w:bCs/>
          <w:color w:val="000000"/>
          <w:spacing w:val="0"/>
          <w:w w:val="100"/>
          <w:position w:val="0"/>
        </w:rPr>
        <w:t>.</w:t>
      </w:r>
      <w:r>
        <w:rPr>
          <w:color w:val="000000"/>
          <w:spacing w:val="0"/>
          <w:w w:val="100"/>
          <w:position w:val="0"/>
        </w:rPr>
        <w:t>在子公司所有者权益份额的变化情况的说明</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日，本公司与乔鼎资讯股份有限公司、上海翌鼎企业管理服务合伙企业(有限合 伙)签订投资协议，乔鼎资讯股份有限公司将其持有的子公司曙光存储</w:t>
      </w:r>
      <w:r>
        <w:rPr>
          <w:color w:val="000000"/>
          <w:spacing w:val="0"/>
          <w:w w:val="100"/>
          <w:position w:val="0"/>
          <w:sz w:val="18"/>
          <w:szCs w:val="18"/>
        </w:rPr>
        <w:t xml:space="preserve">15. </w:t>
      </w:r>
      <w:r>
        <w:rPr>
          <w:color w:val="000000"/>
          <w:spacing w:val="0"/>
          <w:w w:val="100"/>
          <w:position w:val="0"/>
          <w:sz w:val="18"/>
          <w:szCs w:val="18"/>
        </w:rPr>
        <w:t>00%</w:t>
      </w:r>
      <w:r>
        <w:rPr>
          <w:color w:val="000000"/>
          <w:spacing w:val="0"/>
          <w:w w:val="100"/>
          <w:position w:val="0"/>
        </w:rPr>
        <w:t>的股权转让给本公 司，上海翌鼎企业管理服务合伙企业(有限合伙)将其持有的子公司曙光存储</w:t>
      </w:r>
      <w:r>
        <w:rPr>
          <w:color w:val="000000"/>
          <w:spacing w:val="0"/>
          <w:w w:val="100"/>
          <w:position w:val="0"/>
          <w:sz w:val="18"/>
          <w:szCs w:val="18"/>
        </w:rPr>
        <w:t>5.00%</w:t>
      </w:r>
      <w:r>
        <w:rPr>
          <w:color w:val="000000"/>
          <w:spacing w:val="0"/>
          <w:w w:val="100"/>
          <w:position w:val="0"/>
        </w:rPr>
        <w:t>的股权转让 给本公司。本次转让完成后，本公司持有曙光存储股权比例由</w:t>
      </w:r>
      <w:r>
        <w:rPr>
          <w:color w:val="000000"/>
          <w:spacing w:val="0"/>
          <w:w w:val="100"/>
          <w:position w:val="0"/>
          <w:sz w:val="18"/>
          <w:szCs w:val="18"/>
        </w:rPr>
        <w:t xml:space="preserve">60. </w:t>
      </w:r>
      <w:r>
        <w:rPr>
          <w:color w:val="000000"/>
          <w:spacing w:val="0"/>
          <w:w w:val="100"/>
          <w:position w:val="0"/>
          <w:sz w:val="18"/>
          <w:szCs w:val="18"/>
        </w:rPr>
        <w:t>00%</w:t>
      </w:r>
      <w:r>
        <w:rPr>
          <w:color w:val="000000"/>
          <w:spacing w:val="0"/>
          <w:w w:val="100"/>
          <w:position w:val="0"/>
        </w:rPr>
        <w:t>变更为</w:t>
      </w:r>
      <w:r>
        <w:rPr>
          <w:color w:val="000000"/>
          <w:spacing w:val="0"/>
          <w:w w:val="100"/>
          <w:position w:val="0"/>
          <w:sz w:val="18"/>
          <w:szCs w:val="18"/>
        </w:rPr>
        <w:t>80.00%</w:t>
      </w:r>
      <w:r>
        <w:rPr>
          <w:color w:val="000000"/>
          <w:spacing w:val="0"/>
          <w:w w:val="100"/>
          <w:position w:val="0"/>
        </w:rPr>
        <w:t>。</w:t>
      </w:r>
    </w:p>
    <w:p>
      <w:pPr>
        <w:pStyle w:val="Style5"/>
        <w:keepNext w:val="0"/>
        <w:keepLines w:val="0"/>
        <w:widowControl w:val="0"/>
        <w:shd w:val="clear" w:color="auto" w:fill="auto"/>
        <w:bidi w:val="0"/>
        <w:spacing w:before="0" w:after="60" w:line="270" w:lineRule="exact"/>
        <w:ind w:left="0" w:right="0" w:firstLine="0"/>
        <w:jc w:val="left"/>
      </w:pPr>
      <w:r>
        <w:rPr>
          <w:color w:val="000000"/>
          <w:spacing w:val="0"/>
          <w:w w:val="100"/>
          <w:position w:val="0"/>
          <w:sz w:val="18"/>
          <w:szCs w:val="18"/>
        </w:rPr>
        <w:t>2019</w:t>
      </w:r>
      <w:r>
        <w:rPr>
          <w:color w:val="000000"/>
          <w:spacing w:val="0"/>
          <w:w w:val="100"/>
          <w:position w:val="0"/>
        </w:rPr>
        <w:t>年，本公司与昆山云鹏企业管理合伙企业(有限合伙)(以下简称“昆山云鹏”)签订增资 扩股协议，约定由昆山云鹏以</w:t>
      </w:r>
      <w:r>
        <w:rPr>
          <w:color w:val="000000"/>
          <w:spacing w:val="0"/>
          <w:w w:val="100"/>
          <w:position w:val="0"/>
          <w:sz w:val="18"/>
          <w:szCs w:val="18"/>
        </w:rPr>
        <w:t>5,009.38</w:t>
      </w:r>
      <w:r>
        <w:rPr>
          <w:color w:val="000000"/>
          <w:spacing w:val="0"/>
          <w:w w:val="100"/>
          <w:position w:val="0"/>
        </w:rPr>
        <w:t>万元认购曙光云计算</w:t>
      </w:r>
      <w:r>
        <w:rPr>
          <w:color w:val="000000"/>
          <w:spacing w:val="0"/>
          <w:w w:val="100"/>
          <w:position w:val="0"/>
          <w:sz w:val="18"/>
          <w:szCs w:val="18"/>
        </w:rPr>
        <w:t>10%</w:t>
      </w:r>
      <w:r>
        <w:rPr>
          <w:color w:val="000000"/>
          <w:spacing w:val="0"/>
          <w:w w:val="100"/>
          <w:position w:val="0"/>
        </w:rPr>
        <w:t>的股权。曙光云计算于本期收到 昆山云鹏实缴出资</w:t>
      </w:r>
      <w:r>
        <w:rPr>
          <w:color w:val="000000"/>
          <w:spacing w:val="0"/>
          <w:w w:val="100"/>
          <w:position w:val="0"/>
          <w:sz w:val="18"/>
          <w:szCs w:val="18"/>
        </w:rPr>
        <w:t>25,016,100.00</w:t>
      </w:r>
      <w:r>
        <w:rPr>
          <w:color w:val="000000"/>
          <w:spacing w:val="0"/>
          <w:w w:val="100"/>
          <w:position w:val="0"/>
        </w:rPr>
        <w:t>元。</w:t>
      </w:r>
    </w:p>
    <w:p>
      <w:pPr>
        <w:pStyle w:val="Style5"/>
        <w:keepNext w:val="0"/>
        <w:keepLines w:val="0"/>
        <w:widowControl w:val="0"/>
        <w:numPr>
          <w:ilvl w:val="0"/>
          <w:numId w:val="259"/>
        </w:numPr>
        <w:shd w:val="clear" w:color="auto" w:fill="auto"/>
        <w:tabs>
          <w:tab w:pos="430" w:val="left"/>
        </w:tabs>
        <w:bidi w:val="0"/>
        <w:spacing w:before="0" w:after="60" w:line="270" w:lineRule="exact"/>
        <w:ind w:left="0" w:right="0" w:firstLine="0"/>
        <w:jc w:val="left"/>
      </w:pPr>
      <w:bookmarkStart w:id="1920" w:name="bookmark1920"/>
      <w:bookmarkEnd w:id="1920"/>
      <w:r>
        <w:rPr>
          <w:b/>
          <w:bCs/>
          <w:color w:val="000000"/>
          <w:spacing w:val="0"/>
          <w:w w:val="100"/>
          <w:position w:val="0"/>
        </w:rPr>
        <w:t>.</w:t>
      </w:r>
      <w:r>
        <w:rPr>
          <w:color w:val="000000"/>
          <w:spacing w:val="0"/>
          <w:w w:val="100"/>
          <w:position w:val="0"/>
        </w:rPr>
        <w:t>交易对于少数股东权益及归属于母公司所有者权益的影响</w:t>
      </w:r>
    </w:p>
    <w:p>
      <w:pPr>
        <w:pStyle w:val="Style5"/>
        <w:keepNext w:val="0"/>
        <w:keepLines w:val="0"/>
        <w:widowControl w:val="0"/>
        <w:shd w:val="clear" w:color="auto" w:fill="auto"/>
        <w:bidi w:val="0"/>
        <w:spacing w:before="0" w:after="0" w:line="270"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3398"/>
        <w:gridCol w:w="285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曙光云计算集团有限公司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中科曙光存储科技有限公司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25,016,100.00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34,750,000.00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一非现金资产的公允价值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购买成本/处置对价合计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25,016,100.00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34,750,000.00</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减：按取得/处置的股权比例 计算的子公司净资产份额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26,656,329.16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6,091,717.02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-1,640,229.16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28,658,282.98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-1,640,229.16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-28,658,282.98</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调整未分配利润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239" w:line="1" w:lineRule="exact"/>
      </w:pPr>
    </w:p>
    <w:p>
      <w:pPr>
        <w:pStyle w:val="Style19"/>
        <w:keepNext/>
        <w:keepLines/>
        <w:widowControl w:val="0"/>
        <w:shd w:val="clear" w:color="auto" w:fill="auto"/>
        <w:bidi w:val="0"/>
        <w:spacing w:before="0" w:after="0" w:line="331" w:lineRule="exact"/>
        <w:ind w:left="0" w:right="0" w:firstLine="0"/>
        <w:jc w:val="left"/>
      </w:pPr>
      <w:bookmarkStart w:id="1921" w:name="bookmark1921"/>
      <w:bookmarkStart w:id="1922" w:name="bookmark1922"/>
      <w:bookmarkStart w:id="1923" w:name="bookmark1923"/>
      <w:bookmarkStart w:id="1924" w:name="bookmark1924"/>
      <w:r>
        <w:rPr>
          <w:color w:val="000000"/>
          <w:spacing w:val="0"/>
          <w:w w:val="100"/>
          <w:position w:val="0"/>
        </w:rPr>
        <w:t>3</w:t>
      </w:r>
      <w:bookmarkEnd w:id="1923"/>
      <w:r>
        <w:rPr>
          <w:color w:val="000000"/>
          <w:spacing w:val="0"/>
          <w:w w:val="100"/>
          <w:position w:val="0"/>
        </w:rPr>
        <w:t>、在合营企业或联营企业中的权益</w:t>
      </w:r>
      <w:bookmarkEnd w:id="1921"/>
      <w:bookmarkEnd w:id="1922"/>
      <w:bookmarkEnd w:id="1924"/>
    </w:p>
    <w:p>
      <w:pPr>
        <w:pStyle w:val="Style5"/>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331" w:lineRule="exact"/>
        <w:ind w:left="0" w:right="0" w:firstLine="0"/>
        <w:jc w:val="left"/>
      </w:pPr>
      <w:r>
        <w:rPr>
          <w:b/>
          <w:bCs/>
          <w:color w:val="000000"/>
          <w:spacing w:val="0"/>
          <w:w w:val="100"/>
          <w:position w:val="0"/>
        </w:rPr>
        <w:t>(1).</w:t>
      </w:r>
      <w:r>
        <w:rPr>
          <w:b/>
          <w:bCs/>
          <w:color w:val="000000"/>
          <w:spacing w:val="0"/>
          <w:w w:val="100"/>
          <w:position w:val="0"/>
        </w:rPr>
        <w:t xml:space="preserve">重要的合营企业或联营企业 </w:t>
      </w:r>
      <w:r>
        <w:rPr>
          <w:color w:val="000000"/>
          <w:spacing w:val="0"/>
          <w:w w:val="100"/>
          <w:position w:val="0"/>
        </w:rPr>
        <w:t>口适用口不适用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814"/>
        <w:gridCol w:w="1277"/>
        <w:gridCol w:w="994"/>
        <w:gridCol w:w="1560"/>
        <w:gridCol w:w="850"/>
        <w:gridCol w:w="744"/>
        <w:gridCol w:w="1824"/>
      </w:tblGrid>
      <w:tr>
        <w:trPr>
          <w:trHeight w:val="46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对合营企业或联 营企业投资的会 计处理方法</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海光信息技术股 份有限公司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天津</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集成电路及软 件开发和销售</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32.10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r>
    </w:tbl>
    <w:p>
      <w:pPr>
        <w:spacing w:lineRule="exact" w:line="1"/>
        <w:rPr>
          <w:sz w:val="2"/>
          <w:szCs w:val="2"/>
        </w:rPr>
      </w:pPr>
      <w:r>
        <w:br w:type="page"/>
      </w:r>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在合营企业或联营企业的持股比例不同于表决权比例的说明：无</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或以上表决权但不具有重大影响的依据：无</w:t>
      </w:r>
    </w:p>
    <w:p>
      <w:pPr>
        <w:pStyle w:val="Style19"/>
        <w:keepNext/>
        <w:keepLines/>
        <w:widowControl w:val="0"/>
        <w:numPr>
          <w:ilvl w:val="0"/>
          <w:numId w:val="261"/>
        </w:numPr>
        <w:shd w:val="clear" w:color="auto" w:fill="auto"/>
        <w:tabs>
          <w:tab w:pos="430" w:val="left"/>
        </w:tabs>
        <w:bidi w:val="0"/>
        <w:spacing w:before="0" w:after="100" w:line="240" w:lineRule="auto"/>
        <w:ind w:left="0" w:right="0" w:firstLine="0"/>
        <w:jc w:val="left"/>
      </w:pPr>
      <w:bookmarkStart w:id="1925" w:name="bookmark1925"/>
      <w:bookmarkStart w:id="1926" w:name="bookmark1926"/>
      <w:bookmarkStart w:id="1927" w:name="bookmark1927"/>
      <w:bookmarkStart w:id="1928" w:name="bookmark1928"/>
      <w:bookmarkEnd w:id="1927"/>
      <w:r>
        <w:rPr>
          <w:color w:val="000000"/>
          <w:spacing w:val="0"/>
          <w:w w:val="100"/>
          <w:position w:val="0"/>
        </w:rPr>
        <w:t>,</w:t>
      </w:r>
      <w:r>
        <w:rPr>
          <w:color w:val="000000"/>
          <w:spacing w:val="0"/>
          <w:w w:val="100"/>
          <w:position w:val="0"/>
        </w:rPr>
        <w:t>重要合营企业的主要财务信息</w:t>
      </w:r>
      <w:bookmarkEnd w:id="1925"/>
      <w:bookmarkEnd w:id="1926"/>
      <w:bookmarkEnd w:id="192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1"/>
        </w:numPr>
        <w:shd w:val="clear" w:color="auto" w:fill="auto"/>
        <w:tabs>
          <w:tab w:pos="430" w:val="left"/>
        </w:tabs>
        <w:bidi w:val="0"/>
        <w:spacing w:before="0" w:after="100" w:line="240" w:lineRule="auto"/>
        <w:ind w:left="0" w:right="0" w:firstLine="0"/>
        <w:jc w:val="left"/>
      </w:pPr>
      <w:bookmarkStart w:id="1929" w:name="bookmark1929"/>
      <w:bookmarkStart w:id="1930" w:name="bookmark1930"/>
      <w:bookmarkStart w:id="1931" w:name="bookmark1931"/>
      <w:bookmarkStart w:id="1932" w:name="bookmark1932"/>
      <w:bookmarkEnd w:id="1931"/>
      <w:r>
        <w:rPr>
          <w:color w:val="000000"/>
          <w:spacing w:val="0"/>
          <w:w w:val="100"/>
          <w:position w:val="0"/>
        </w:rPr>
        <w:t>.</w:t>
      </w:r>
      <w:r>
        <w:rPr>
          <w:color w:val="000000"/>
          <w:spacing w:val="0"/>
          <w:w w:val="100"/>
          <w:position w:val="0"/>
        </w:rPr>
        <w:t>重要联营企业的主要财务信息</w:t>
      </w:r>
      <w:bookmarkEnd w:id="1929"/>
      <w:bookmarkEnd w:id="1930"/>
      <w:bookmarkEnd w:id="1932"/>
    </w:p>
    <w:p>
      <w:pPr>
        <w:pStyle w:val="Style5"/>
        <w:keepNext w:val="0"/>
        <w:keepLines w:val="0"/>
        <w:widowControl w:val="0"/>
        <w:shd w:val="clear" w:color="auto" w:fill="auto"/>
        <w:bidi w:val="0"/>
        <w:spacing w:before="0" w:after="0" w:line="240" w:lineRule="auto"/>
        <w:ind w:left="0" w:right="0" w:firstLine="0"/>
        <w:jc w:val="left"/>
      </w:pPr>
      <w:bookmarkStart w:id="1933" w:name="bookmark1933"/>
      <w:r>
        <w:rPr>
          <w:color w:val="000000"/>
          <w:spacing w:val="0"/>
          <w:w w:val="100"/>
          <w:position w:val="0"/>
          <w:sz w:val="18"/>
          <w:szCs w:val="18"/>
        </w:rPr>
        <w:t>J</w:t>
      </w:r>
      <w:bookmarkEnd w:id="1933"/>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4"/>
        <w:gridCol w:w="2837"/>
        <w:gridCol w:w="2851"/>
      </w:tblGrid>
      <w:tr>
        <w:trPr>
          <w:trHeight w:val="29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海光信息技术股份有限公司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海光信息技术股份有限公司</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3,083, 092, </w:t>
            </w:r>
            <w:r>
              <w:rPr>
                <w:color w:val="000000"/>
                <w:spacing w:val="0"/>
                <w:w w:val="100"/>
                <w:position w:val="0"/>
                <w:sz w:val="18"/>
                <w:szCs w:val="18"/>
              </w:rPr>
              <w:t xml:space="preserve">221.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746,061,228.47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5,936, 044, </w:t>
            </w:r>
            <w:r>
              <w:rPr>
                <w:color w:val="000000"/>
                <w:spacing w:val="0"/>
                <w:w w:val="100"/>
                <w:position w:val="0"/>
                <w:sz w:val="18"/>
                <w:szCs w:val="18"/>
              </w:rPr>
              <w:t xml:space="preserve">245.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4,213, </w:t>
            </w:r>
            <w:r>
              <w:rPr>
                <w:color w:val="000000"/>
                <w:spacing w:val="0"/>
                <w:w w:val="100"/>
                <w:position w:val="0"/>
                <w:sz w:val="18"/>
                <w:szCs w:val="18"/>
              </w:rPr>
              <w:t>496,831.59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9,019, 136, </w:t>
            </w:r>
            <w:r>
              <w:rPr>
                <w:color w:val="000000"/>
                <w:spacing w:val="0"/>
                <w:w w:val="100"/>
                <w:position w:val="0"/>
                <w:sz w:val="18"/>
                <w:szCs w:val="18"/>
              </w:rPr>
              <w:t xml:space="preserve">466. </w:t>
            </w:r>
            <w:r>
              <w:rPr>
                <w:color w:val="000000"/>
                <w:spacing w:val="0"/>
                <w:w w:val="100"/>
                <w:position w:val="0"/>
                <w:sz w:val="18"/>
                <w:szCs w:val="18"/>
              </w:rPr>
              <w:t>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4,959, 558, </w:t>
            </w:r>
            <w:r>
              <w:rPr>
                <w:color w:val="000000"/>
                <w:spacing w:val="0"/>
                <w:w w:val="100"/>
                <w:position w:val="0"/>
                <w:sz w:val="18"/>
                <w:szCs w:val="18"/>
              </w:rPr>
              <w:t xml:space="preserve">060. </w:t>
            </w:r>
            <w:r>
              <w:rPr>
                <w:color w:val="000000"/>
                <w:spacing w:val="0"/>
                <w:w w:val="100"/>
                <w:position w:val="0"/>
                <w:sz w:val="18"/>
                <w:szCs w:val="18"/>
              </w:rPr>
              <w:t>06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1,103, 697, </w:t>
            </w:r>
            <w:r>
              <w:rPr>
                <w:color w:val="000000"/>
                <w:spacing w:val="0"/>
                <w:w w:val="100"/>
                <w:position w:val="0"/>
                <w:sz w:val="18"/>
                <w:szCs w:val="18"/>
              </w:rPr>
              <w:t xml:space="preserve">395.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327,543,484.44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2,338,831,387.49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1,829, 226, </w:t>
            </w:r>
            <w:r>
              <w:rPr>
                <w:color w:val="000000"/>
                <w:spacing w:val="0"/>
                <w:w w:val="100"/>
                <w:position w:val="0"/>
                <w:sz w:val="18"/>
                <w:szCs w:val="18"/>
              </w:rPr>
              <w:t xml:space="preserve">830.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3,442, 528, </w:t>
            </w:r>
            <w:r>
              <w:rPr>
                <w:color w:val="000000"/>
                <w:spacing w:val="0"/>
                <w:w w:val="100"/>
                <w:position w:val="0"/>
                <w:sz w:val="18"/>
                <w:szCs w:val="18"/>
              </w:rPr>
              <w:t xml:space="preserve">782.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2,156,770,315.11</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746,119,070.87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578,512,950.02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4,830, </w:t>
            </w:r>
            <w:r>
              <w:rPr>
                <w:color w:val="000000"/>
                <w:spacing w:val="0"/>
                <w:w w:val="100"/>
                <w:position w:val="0"/>
                <w:sz w:val="18"/>
                <w:szCs w:val="18"/>
              </w:rPr>
              <w:t>488,613.55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2,224, 274, </w:t>
            </w:r>
            <w:r>
              <w:rPr>
                <w:color w:val="000000"/>
                <w:spacing w:val="0"/>
                <w:w w:val="100"/>
                <w:position w:val="0"/>
                <w:sz w:val="18"/>
                <w:szCs w:val="18"/>
              </w:rPr>
              <w:t xml:space="preserve">794. </w:t>
            </w:r>
            <w:r>
              <w:rPr>
                <w:color w:val="000000"/>
                <w:spacing w:val="0"/>
                <w:w w:val="100"/>
                <w:position w:val="0"/>
                <w:sz w:val="18"/>
                <w:szCs w:val="18"/>
              </w:rPr>
              <w:t>93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1,550, 586, </w:t>
            </w:r>
            <w:r>
              <w:rPr>
                <w:color w:val="000000"/>
                <w:spacing w:val="0"/>
                <w:w w:val="100"/>
                <w:position w:val="0"/>
                <w:sz w:val="18"/>
                <w:szCs w:val="18"/>
              </w:rPr>
              <w:t xml:space="preserve">844. </w:t>
            </w:r>
            <w:r>
              <w:rPr>
                <w:color w:val="000000"/>
                <w:spacing w:val="0"/>
                <w:w w:val="100"/>
                <w:position w:val="0"/>
                <w:sz w:val="18"/>
                <w:szCs w:val="18"/>
              </w:rPr>
              <w:t>95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810,525,735.27</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858,293,700.14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870,872,765.93</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874,368,626.54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874,368,626.54</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-16,074,926.40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-3,495,860.61</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2,408, 880, </w:t>
            </w:r>
            <w:r>
              <w:rPr>
                <w:color w:val="000000"/>
                <w:spacing w:val="0"/>
                <w:w w:val="100"/>
                <w:position w:val="0"/>
                <w:sz w:val="18"/>
                <w:szCs w:val="18"/>
              </w:rPr>
              <w:t xml:space="preserve">545.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1,681,398, </w:t>
            </w:r>
            <w:r>
              <w:rPr>
                <w:color w:val="000000"/>
                <w:spacing w:val="0"/>
                <w:w w:val="100"/>
                <w:position w:val="0"/>
                <w:sz w:val="18"/>
                <w:szCs w:val="18"/>
              </w:rPr>
              <w:t>501.20</w:t>
            </w: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存在公开报价的联营企业权益投资 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1,021,972,813.24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390,201,086.76</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归母净利润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-36,997,608.89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60,119,424.05</w:t>
            </w:r>
          </w:p>
        </w:tc>
      </w:tr>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-685,111.80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565,563.29</w:t>
            </w:r>
          </w:p>
        </w:tc>
      </w:tr>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-37,682,720.69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60" w:right="0" w:firstLine="0"/>
              <w:jc w:val="both"/>
              <w:rPr>
                <w:sz w:val="18"/>
                <w:szCs w:val="18"/>
              </w:rPr>
            </w:pPr>
            <w:r>
              <w:rPr>
                <w:color w:val="000000"/>
                <w:spacing w:val="0"/>
                <w:w w:val="100"/>
                <w:position w:val="0"/>
                <w:sz w:val="18"/>
                <w:szCs w:val="18"/>
              </w:rPr>
              <w:t>60,684,987.34</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59" w:lineRule="exact"/>
        <w:ind w:left="96" w:right="0" w:firstLine="0"/>
        <w:jc w:val="left"/>
      </w:pPr>
      <w:r>
        <w:rPr>
          <w:color w:val="000000"/>
          <w:spacing w:val="0"/>
          <w:w w:val="100"/>
          <w:position w:val="0"/>
        </w:rPr>
        <w:t>其他说明: 无</w:t>
      </w:r>
    </w:p>
    <w:p>
      <w:pPr>
        <w:widowControl w:val="0"/>
        <w:spacing w:after="319" w:line="1" w:lineRule="exact"/>
      </w:pPr>
    </w:p>
    <w:p>
      <w:pPr>
        <w:pStyle w:val="Style25"/>
        <w:keepNext w:val="0"/>
        <w:keepLines w:val="0"/>
        <w:widowControl w:val="0"/>
        <w:shd w:val="clear" w:color="auto" w:fill="auto"/>
        <w:bidi w:val="0"/>
        <w:spacing w:before="0" w:after="120" w:line="240" w:lineRule="auto"/>
        <w:ind w:left="115" w:right="0" w:firstLine="0"/>
        <w:jc w:val="left"/>
      </w:pPr>
      <w:r>
        <w:rPr>
          <w:b/>
          <w:bCs/>
          <w:color w:val="000000"/>
          <w:spacing w:val="0"/>
          <w:w w:val="100"/>
          <w:position w:val="0"/>
        </w:rPr>
        <w:t>(4) ,不重要的合营企业和联营企业的汇总财务信息</w:t>
      </w:r>
    </w:p>
    <w:p>
      <w:pPr>
        <w:pStyle w:val="Style25"/>
        <w:keepNext w:val="0"/>
        <w:keepLines w:val="0"/>
        <w:widowControl w:val="0"/>
        <w:shd w:val="clear" w:color="auto" w:fill="auto"/>
        <w:bidi w:val="0"/>
        <w:spacing w:before="0" w:after="0" w:line="240" w:lineRule="auto"/>
        <w:ind w:left="11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790"/>
        <w:gridCol w:w="2122"/>
        <w:gridCol w:w="2150"/>
      </w:tblGrid>
      <w:tr>
        <w:trPr>
          <w:trHeight w:val="264" w:hRule="exact"/>
        </w:trPr>
        <w:tc>
          <w:tcPr>
            <w:gridSpan w:val="2"/>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期末余额/本期发生 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期初余额/上期发生 额</w:t>
            </w: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2126"/>
        <w:gridCol w:w="2146"/>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湖北三峡云计算中心有限责任公司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9,640, </w:t>
            </w:r>
            <w:r>
              <w:rPr>
                <w:color w:val="000000"/>
                <w:spacing w:val="0"/>
                <w:w w:val="100"/>
                <w:position w:val="0"/>
                <w:sz w:val="18"/>
                <w:szCs w:val="18"/>
              </w:rPr>
              <w:t xml:space="preserve">016.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9,718, </w:t>
            </w:r>
            <w:r>
              <w:rPr>
                <w:color w:val="000000"/>
                <w:spacing w:val="0"/>
                <w:w w:val="100"/>
                <w:position w:val="0"/>
                <w:sz w:val="18"/>
                <w:szCs w:val="18"/>
              </w:rPr>
              <w:t xml:space="preserve">799. </w:t>
            </w:r>
            <w:r>
              <w:rPr>
                <w:color w:val="000000"/>
                <w:spacing w:val="0"/>
                <w:w w:val="100"/>
                <w:position w:val="0"/>
                <w:sz w:val="18"/>
                <w:szCs w:val="18"/>
              </w:rPr>
              <w:t>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31,644,114.48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34,480,474.69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133,487,453.93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123,323,574.91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260,601,699.98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113,080,313.74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40,515,986.27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40,468,473.22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宁波天创曙鑫创业投资管理有限公司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1,687, </w:t>
            </w:r>
            <w:r>
              <w:rPr>
                <w:color w:val="000000"/>
                <w:spacing w:val="0"/>
                <w:w w:val="100"/>
                <w:position w:val="0"/>
                <w:sz w:val="18"/>
                <w:szCs w:val="18"/>
              </w:rPr>
              <w:t>975.74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1,691,524. </w:t>
            </w:r>
            <w:r>
              <w:rPr>
                <w:color w:val="000000"/>
                <w:spacing w:val="0"/>
                <w:w w:val="100"/>
                <w:position w:val="0"/>
                <w:sz w:val="18"/>
                <w:szCs w:val="18"/>
              </w:rPr>
              <w:t>28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宁波天创曙鑫创业投资合伙企业(有限合伙)</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18,392,848.12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18,395,631.00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中科施博(北京)科技有限公司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13,962,071.62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先进操作系统创新中心(天津)有限公司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4,250,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广西中科曙光云计算有限公司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67,009,594.71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53,323,974.78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北京曙光易通技术有限公司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34,147,993.45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40,833,368.62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北京北控曙光大数据股份有限公司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173,819.39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1,321,464.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贵州娄山云计算有限公司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861,025.43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967,556.38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湖北曙光三峡云大数据中心有限公司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8,413, </w:t>
            </w:r>
            <w:r>
              <w:rPr>
                <w:color w:val="000000"/>
                <w:spacing w:val="0"/>
                <w:w w:val="100"/>
                <w:position w:val="0"/>
                <w:sz w:val="18"/>
                <w:szCs w:val="18"/>
              </w:rPr>
              <w:t>146.85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8,313,218.34</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山西中科曙光云计算科技有限公司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1,101, </w:t>
            </w:r>
            <w:r>
              <w:rPr>
                <w:color w:val="000000"/>
                <w:spacing w:val="0"/>
                <w:w w:val="100"/>
                <w:position w:val="0"/>
                <w:sz w:val="18"/>
                <w:szCs w:val="18"/>
              </w:rPr>
              <w:t xml:space="preserve">794. </w:t>
            </w:r>
            <w:r>
              <w:rPr>
                <w:color w:val="000000"/>
                <w:spacing w:val="0"/>
                <w:w w:val="100"/>
                <w:position w:val="0"/>
                <w:sz w:val="18"/>
                <w:szCs w:val="18"/>
              </w:rPr>
              <w:t>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国科晋云技术有限公司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5,010, </w:t>
            </w:r>
            <w:r>
              <w:rPr>
                <w:color w:val="000000"/>
                <w:spacing w:val="0"/>
                <w:w w:val="100"/>
                <w:position w:val="0"/>
                <w:sz w:val="18"/>
                <w:szCs w:val="18"/>
              </w:rPr>
              <w:t xml:space="preserve">520.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4,010, </w:t>
            </w:r>
            <w:r>
              <w:rPr>
                <w:color w:val="000000"/>
                <w:spacing w:val="0"/>
                <w:w w:val="100"/>
                <w:position w:val="0"/>
                <w:sz w:val="18"/>
                <w:szCs w:val="18"/>
              </w:rPr>
              <w:t xml:space="preserve">027.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中科芯云微电子科技有限公司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 xml:space="preserve">4,415, </w:t>
            </w:r>
            <w:r>
              <w:rPr>
                <w:color w:val="000000"/>
                <w:spacing w:val="0"/>
                <w:w w:val="100"/>
                <w:position w:val="0"/>
                <w:sz w:val="18"/>
                <w:szCs w:val="18"/>
              </w:rPr>
              <w:t>561.39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 xml:space="preserve">5,027, </w:t>
            </w:r>
            <w:r>
              <w:rPr>
                <w:color w:val="000000"/>
                <w:spacing w:val="0"/>
                <w:w w:val="100"/>
                <w:position w:val="0"/>
                <w:sz w:val="18"/>
                <w:szCs w:val="18"/>
              </w:rPr>
              <w:t xml:space="preserve">750. </w:t>
            </w:r>
            <w:r>
              <w:rPr>
                <w:color w:val="000000"/>
                <w:spacing w:val="0"/>
                <w:w w:val="100"/>
                <w:position w:val="0"/>
                <w:sz w:val="18"/>
                <w:szCs w:val="18"/>
              </w:rPr>
              <w:t>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635,315,622.45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454,956,152.41</w:t>
            </w:r>
          </w:p>
        </w:tc>
      </w:tr>
      <w:tr>
        <w:trPr>
          <w:trHeight w:val="283" w:hRule="exact"/>
        </w:trPr>
        <w:tc>
          <w:tcPr>
            <w:gridSpan w:val="3"/>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57,781,701.51</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43,059,182.20</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57,781,701.51</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43,059,182.20</w:t>
            </w:r>
          </w:p>
        </w:tc>
      </w:tr>
    </w:tbl>
    <w:p>
      <w:pPr>
        <w:pStyle w:val="Style25"/>
        <w:keepNext w:val="0"/>
        <w:keepLines w:val="0"/>
        <w:widowControl w:val="0"/>
        <w:shd w:val="clear" w:color="auto" w:fill="auto"/>
        <w:bidi w:val="0"/>
        <w:spacing w:before="0" w:after="0" w:line="274" w:lineRule="exact"/>
        <w:ind w:left="96" w:right="0" w:firstLine="0"/>
        <w:jc w:val="left"/>
      </w:pPr>
      <w:r>
        <w:rPr>
          <w:color w:val="000000"/>
          <w:spacing w:val="0"/>
          <w:w w:val="100"/>
          <w:position w:val="0"/>
        </w:rPr>
        <w:t>其他说明: 无</w:t>
      </w:r>
    </w:p>
    <w:p>
      <w:pPr>
        <w:widowControl w:val="0"/>
        <w:spacing w:after="299" w:line="1" w:lineRule="exact"/>
      </w:pPr>
    </w:p>
    <w:p>
      <w:pPr>
        <w:pStyle w:val="Style19"/>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1934" w:name="bookmark1934"/>
      <w:bookmarkStart w:id="1935" w:name="bookmark1935"/>
      <w:bookmarkStart w:id="1936" w:name="bookmark1936"/>
      <w:bookmarkStart w:id="1937" w:name="bookmark1937"/>
      <w:bookmarkEnd w:id="1936"/>
      <w:r>
        <w:rPr>
          <w:color w:val="000000"/>
          <w:spacing w:val="0"/>
          <w:w w:val="100"/>
          <w:position w:val="0"/>
        </w:rPr>
        <w:t>,</w:t>
      </w:r>
      <w:r>
        <w:rPr>
          <w:color w:val="000000"/>
          <w:spacing w:val="0"/>
          <w:w w:val="100"/>
          <w:position w:val="0"/>
        </w:rPr>
        <w:t>合营企业或联营企业向本公司转移资金的能力存在重大限制的说明</w:t>
      </w:r>
      <w:bookmarkEnd w:id="1934"/>
      <w:bookmarkEnd w:id="1935"/>
      <w:bookmarkEnd w:id="1937"/>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1938" w:name="bookmark1938"/>
      <w:bookmarkStart w:id="1939" w:name="bookmark1939"/>
      <w:bookmarkStart w:id="1940" w:name="bookmark1940"/>
      <w:bookmarkStart w:id="1941" w:name="bookmark1941"/>
      <w:bookmarkEnd w:id="1940"/>
      <w:r>
        <w:rPr>
          <w:color w:val="000000"/>
          <w:spacing w:val="0"/>
          <w:w w:val="100"/>
          <w:position w:val="0"/>
        </w:rPr>
        <w:t>.</w:t>
      </w:r>
      <w:r>
        <w:rPr>
          <w:color w:val="000000"/>
          <w:spacing w:val="0"/>
          <w:w w:val="100"/>
          <w:position w:val="0"/>
        </w:rPr>
        <w:t>合营企业或联营企业发生的超额亏损</w:t>
      </w:r>
      <w:bookmarkEnd w:id="1938"/>
      <w:bookmarkEnd w:id="1939"/>
      <w:bookmarkEnd w:id="1941"/>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1942" w:name="bookmark1942"/>
      <w:bookmarkStart w:id="1943" w:name="bookmark1943"/>
      <w:bookmarkStart w:id="1944" w:name="bookmark1944"/>
      <w:bookmarkStart w:id="1945" w:name="bookmark1945"/>
      <w:bookmarkEnd w:id="1944"/>
      <w:r>
        <w:rPr>
          <w:color w:val="000000"/>
          <w:spacing w:val="0"/>
          <w:w w:val="100"/>
          <w:position w:val="0"/>
        </w:rPr>
        <w:t>.</w:t>
      </w:r>
      <w:r>
        <w:rPr>
          <w:color w:val="000000"/>
          <w:spacing w:val="0"/>
          <w:w w:val="100"/>
          <w:position w:val="0"/>
        </w:rPr>
        <w:t>与合营企业投资相关的未确认承诺</w:t>
      </w:r>
      <w:bookmarkEnd w:id="1942"/>
      <w:bookmarkEnd w:id="1943"/>
      <w:bookmarkEnd w:id="1945"/>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53"/>
        </w:numPr>
        <w:shd w:val="clear" w:color="auto" w:fill="auto"/>
        <w:tabs>
          <w:tab w:pos="430" w:val="left"/>
        </w:tabs>
        <w:bidi w:val="0"/>
        <w:spacing w:before="0" w:after="100" w:line="240" w:lineRule="auto"/>
        <w:ind w:left="0" w:right="0" w:firstLine="0"/>
        <w:jc w:val="left"/>
      </w:pPr>
      <w:bookmarkStart w:id="1946" w:name="bookmark1946"/>
      <w:bookmarkStart w:id="1947" w:name="bookmark1947"/>
      <w:bookmarkStart w:id="1948" w:name="bookmark1948"/>
      <w:bookmarkStart w:id="1949" w:name="bookmark1949"/>
      <w:bookmarkEnd w:id="1948"/>
      <w:r>
        <w:rPr>
          <w:color w:val="000000"/>
          <w:spacing w:val="0"/>
          <w:w w:val="100"/>
          <w:position w:val="0"/>
        </w:rPr>
        <w:t>.</w:t>
      </w:r>
      <w:r>
        <w:rPr>
          <w:color w:val="000000"/>
          <w:spacing w:val="0"/>
          <w:w w:val="100"/>
          <w:position w:val="0"/>
        </w:rPr>
        <w:t>与合营企业或联营企业投资相关的或有负债</w:t>
      </w:r>
      <w:bookmarkEnd w:id="1946"/>
      <w:bookmarkEnd w:id="1947"/>
      <w:bookmarkEnd w:id="194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950" w:name="bookmark1950"/>
      <w:bookmarkStart w:id="1951" w:name="bookmark1951"/>
      <w:bookmarkStart w:id="1952" w:name="bookmark1952"/>
      <w:bookmarkStart w:id="1953" w:name="bookmark1953"/>
      <w:r>
        <w:rPr>
          <w:color w:val="000000"/>
          <w:spacing w:val="0"/>
          <w:w w:val="100"/>
          <w:position w:val="0"/>
        </w:rPr>
        <w:t>4</w:t>
      </w:r>
      <w:bookmarkEnd w:id="1952"/>
      <w:r>
        <w:rPr>
          <w:color w:val="000000"/>
          <w:spacing w:val="0"/>
          <w:w w:val="100"/>
          <w:position w:val="0"/>
        </w:rPr>
        <w:t>、</w:t>
        <w:tab/>
        <w:t>重要的共同经营</w:t>
      </w:r>
      <w:bookmarkEnd w:id="1950"/>
      <w:bookmarkEnd w:id="1951"/>
      <w:bookmarkEnd w:id="1953"/>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00" w:line="240" w:lineRule="auto"/>
        <w:ind w:left="0" w:right="0" w:firstLine="0"/>
        <w:jc w:val="left"/>
      </w:pPr>
      <w:bookmarkStart w:id="1954" w:name="bookmark1954"/>
      <w:bookmarkStart w:id="1955" w:name="bookmark1955"/>
      <w:bookmarkStart w:id="1956" w:name="bookmark1956"/>
      <w:bookmarkStart w:id="1957" w:name="bookmark1957"/>
      <w:r>
        <w:rPr>
          <w:color w:val="000000"/>
          <w:spacing w:val="0"/>
          <w:w w:val="100"/>
          <w:position w:val="0"/>
        </w:rPr>
        <w:t>5</w:t>
      </w:r>
      <w:bookmarkEnd w:id="1956"/>
      <w:r>
        <w:rPr>
          <w:color w:val="000000"/>
          <w:spacing w:val="0"/>
          <w:w w:val="100"/>
          <w:position w:val="0"/>
        </w:rPr>
        <w:t>、</w:t>
        <w:tab/>
        <w:t>在未纳入合并财务报表范围的结构化主体中的权益</w:t>
      </w:r>
      <w:bookmarkEnd w:id="1954"/>
      <w:bookmarkEnd w:id="1955"/>
      <w:bookmarkEnd w:id="195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72" w:lineRule="exact"/>
        <w:ind w:left="0" w:right="0" w:firstLine="0"/>
        <w:jc w:val="both"/>
      </w:pPr>
      <w:bookmarkStart w:id="1958" w:name="bookmark1958"/>
      <w:bookmarkStart w:id="1959" w:name="bookmark1959"/>
      <w:bookmarkStart w:id="1960" w:name="bookmark1960"/>
      <w:bookmarkStart w:id="1961" w:name="bookmark1961"/>
      <w:r>
        <w:rPr>
          <w:color w:val="000000"/>
          <w:spacing w:val="0"/>
          <w:w w:val="100"/>
          <w:position w:val="0"/>
        </w:rPr>
        <w:t>6</w:t>
      </w:r>
      <w:bookmarkEnd w:id="1960"/>
      <w:r>
        <w:rPr>
          <w:color w:val="000000"/>
          <w:spacing w:val="0"/>
          <w:w w:val="100"/>
          <w:position w:val="0"/>
        </w:rPr>
        <w:t>、其他</w:t>
      </w:r>
      <w:bookmarkEnd w:id="1958"/>
      <w:bookmarkEnd w:id="1959"/>
      <w:bookmarkEnd w:id="1961"/>
    </w:p>
    <w:p>
      <w:pPr>
        <w:pStyle w:val="Style5"/>
        <w:keepNext w:val="0"/>
        <w:keepLines w:val="0"/>
        <w:widowControl w:val="0"/>
        <w:shd w:val="clear" w:color="auto" w:fill="auto"/>
        <w:bidi w:val="0"/>
        <w:spacing w:before="0" w:after="320" w:line="272" w:lineRule="exact"/>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72" w:lineRule="exact"/>
        <w:ind w:left="0" w:right="0" w:firstLine="0"/>
        <w:jc w:val="both"/>
      </w:pPr>
      <w:bookmarkStart w:id="1962" w:name="bookmark1962"/>
      <w:bookmarkStart w:id="1963" w:name="bookmark1963"/>
      <w:bookmarkStart w:id="1964" w:name="bookmark1964"/>
      <w:r>
        <w:rPr>
          <w:color w:val="000000"/>
          <w:spacing w:val="0"/>
          <w:w w:val="100"/>
          <w:position w:val="0"/>
        </w:rPr>
        <w:t>十、与金融工具相关的风险</w:t>
      </w:r>
      <w:bookmarkEnd w:id="1962"/>
      <w:bookmarkEnd w:id="1963"/>
      <w:bookmarkEnd w:id="1964"/>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本公司在经营过程中面临各种金融风险：信用风险、市场风险和流动性风险。公司经营管理 层全面负责风险管理目标和政策的确定，并对风险管理目标和政策承担最终责任，经营管理层通 过职能部门递交的月度工作报告来审查已执行程序的有效性以及风险管理目标和政策的合理性。 本公司的内部审计师也会审计风险管理的政策和程序，并且将有关发现汇报给审计委员会。</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本公司风险管理的总体目标是在不过度影响公司竞争力和应变力的情况下，制定尽可能降低 风险的风险管理政策。</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（一）信用风险</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信用风险是指金融工具的一方不履行义务，造成另一方发生财务损失的风险。本公司主要面 临赊销导致的客户信用风险。在签订新合同之前，本公司会对新客户的信用风险进行评估，包括 外部信用评级和在某些情况下的银行资信证明（当此信息可获取时）。公司对每一客户均设置了 赊销限额，该限额为无需获得额外批准的最大额度。</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公司通过对已有客户信用评级的季度监控以及应收账款账龄分析的月度审核来确保公司的整 体信用风险在可控的范围内。在监控客户的信用风险时，按照客户的信用特征对其分组。被评为 “高风险”级别的客户会放在受限制客户名单里，并且只有在额外批准的前提下，公司才可在未 来期间内对其赊销，否则必须要求其提前支付相应款项。</w:t>
      </w:r>
    </w:p>
    <w:p>
      <w:pPr>
        <w:pStyle w:val="Style5"/>
        <w:keepNext w:val="0"/>
        <w:keepLines w:val="0"/>
        <w:widowControl w:val="0"/>
        <w:shd w:val="clear" w:color="auto" w:fill="auto"/>
        <w:tabs>
          <w:tab w:pos="1098" w:val="left"/>
        </w:tabs>
        <w:bidi w:val="0"/>
        <w:spacing w:before="0" w:after="0" w:line="272" w:lineRule="exact"/>
        <w:ind w:left="0" w:right="0" w:firstLine="520"/>
        <w:jc w:val="both"/>
      </w:pPr>
      <w:bookmarkStart w:id="1965" w:name="bookmark1965"/>
      <w:r>
        <w:rPr>
          <w:color w:val="000000"/>
          <w:spacing w:val="0"/>
          <w:w w:val="100"/>
          <w:position w:val="0"/>
        </w:rPr>
        <w:t>（</w:t>
      </w:r>
      <w:bookmarkEnd w:id="1965"/>
      <w:r>
        <w:rPr>
          <w:color w:val="000000"/>
          <w:spacing w:val="0"/>
          <w:w w:val="100"/>
          <w:position w:val="0"/>
        </w:rPr>
        <w:t>二）</w:t>
        <w:tab/>
        <w:t>流动性风险</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流动性风险是指企业在履行以交付现金或其他金融资产的方式结算的义务时发生资金短缺的 风险。</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本公司的政策是确保拥有充足的现金以偿还到期债务。流动性风险由本公司的财务部门集中 控制。财务部门通过监控现金余额、可随时变现的有价证券以及对未来</w:t>
      </w:r>
      <w:r>
        <w:rPr>
          <w:color w:val="000000"/>
          <w:spacing w:val="0"/>
          <w:w w:val="100"/>
          <w:position w:val="0"/>
          <w:sz w:val="18"/>
          <w:szCs w:val="18"/>
        </w:rPr>
        <w:t>12</w:t>
      </w:r>
      <w:r>
        <w:rPr>
          <w:color w:val="000000"/>
          <w:spacing w:val="0"/>
          <w:w w:val="100"/>
          <w:position w:val="0"/>
        </w:rPr>
        <w:t>个月现金流量的滚动预 测，确保公司在所有合理预测的情况下拥有充足的资金偿还债务。同时持续监控公司是否符合借 款协议的规定，从主要金融机构获得提供足够备用资金的承诺，以满足短期和长期的资金需求。</w:t>
      </w:r>
    </w:p>
    <w:p>
      <w:pPr>
        <w:pStyle w:val="Style5"/>
        <w:keepNext w:val="0"/>
        <w:keepLines w:val="0"/>
        <w:widowControl w:val="0"/>
        <w:shd w:val="clear" w:color="auto" w:fill="auto"/>
        <w:tabs>
          <w:tab w:pos="1098" w:val="left"/>
        </w:tabs>
        <w:bidi w:val="0"/>
        <w:spacing w:before="0" w:after="0" w:line="272" w:lineRule="exact"/>
        <w:ind w:left="0" w:right="0" w:firstLine="520"/>
        <w:jc w:val="both"/>
      </w:pPr>
      <w:bookmarkStart w:id="1966" w:name="bookmark1966"/>
      <w:r>
        <w:rPr>
          <w:color w:val="000000"/>
          <w:spacing w:val="0"/>
          <w:w w:val="100"/>
          <w:position w:val="0"/>
        </w:rPr>
        <w:t>（</w:t>
      </w:r>
      <w:bookmarkEnd w:id="1966"/>
      <w:r>
        <w:rPr>
          <w:color w:val="000000"/>
          <w:spacing w:val="0"/>
          <w:w w:val="100"/>
          <w:position w:val="0"/>
        </w:rPr>
        <w:t>三）</w:t>
        <w:tab/>
        <w:t>市场风险</w:t>
      </w:r>
    </w:p>
    <w:p>
      <w:pPr>
        <w:pStyle w:val="Style5"/>
        <w:keepNext w:val="0"/>
        <w:keepLines w:val="0"/>
        <w:widowControl w:val="0"/>
        <w:shd w:val="clear" w:color="auto" w:fill="auto"/>
        <w:bidi w:val="0"/>
        <w:spacing w:before="0" w:after="0" w:line="272" w:lineRule="exact"/>
        <w:ind w:left="0" w:right="0" w:firstLine="520"/>
        <w:jc w:val="both"/>
      </w:pPr>
      <w:r>
        <w:rPr>
          <w:color w:val="000000"/>
          <w:spacing w:val="0"/>
          <w:w w:val="100"/>
          <w:position w:val="0"/>
        </w:rPr>
        <w:t>金融工具的市场风险，是指金融工具的公允价值或未来现金流量因市场价格变动而发生波动 的风险，包括外汇风险、利率风险和其他价格风险。</w:t>
      </w:r>
    </w:p>
    <w:p>
      <w:pPr>
        <w:pStyle w:val="Style5"/>
        <w:keepNext w:val="0"/>
        <w:keepLines w:val="0"/>
        <w:widowControl w:val="0"/>
        <w:shd w:val="clear" w:color="auto" w:fill="auto"/>
        <w:bidi w:val="0"/>
        <w:spacing w:before="0" w:after="320" w:line="272" w:lineRule="exact"/>
        <w:ind w:left="0" w:right="0" w:firstLine="520"/>
        <w:jc w:val="both"/>
      </w:pPr>
      <w:r>
        <w:rPr>
          <w:color w:val="000000"/>
          <w:spacing w:val="0"/>
          <w:w w:val="100"/>
          <w:position w:val="0"/>
        </w:rPr>
        <w:t>本公司主要涉及利率风险。利率风险，是指金融工具的公允价值或未来现金流量因市场利率 变动而发生波动的风险。本公司面临的利率风险主要来源于短期借款。公司通过建立良好的银企 关系，对授信额度、授信品种以及授信期限进行合理的设计，保障银行授信额度充足，满足公司 各类短期融资需求。并且通过缩短单笔借款的期限，特别约定提前还款条款，合理降低利率波动 风险。</w:t>
      </w:r>
    </w:p>
    <w:p>
      <w:pPr>
        <w:pStyle w:val="Style19"/>
        <w:keepNext/>
        <w:keepLines/>
        <w:widowControl w:val="0"/>
        <w:shd w:val="clear" w:color="auto" w:fill="auto"/>
        <w:bidi w:val="0"/>
        <w:spacing w:before="0" w:line="272" w:lineRule="exact"/>
        <w:ind w:left="0" w:right="0" w:firstLine="0"/>
        <w:jc w:val="left"/>
      </w:pPr>
      <w:bookmarkStart w:id="1967" w:name="bookmark1967"/>
      <w:bookmarkStart w:id="1968" w:name="bookmark1968"/>
      <w:bookmarkStart w:id="1969" w:name="bookmark1969"/>
      <w:r>
        <w:rPr>
          <w:color w:val="000000"/>
          <w:spacing w:val="0"/>
          <w:w w:val="100"/>
          <w:position w:val="0"/>
        </w:rPr>
        <w:t>十一、公允价值的披露</w:t>
      </w:r>
      <w:bookmarkEnd w:id="1967"/>
      <w:bookmarkEnd w:id="1968"/>
      <w:bookmarkEnd w:id="1969"/>
    </w:p>
    <w:p>
      <w:pPr>
        <w:pStyle w:val="Style19"/>
        <w:keepNext/>
        <w:keepLines/>
        <w:widowControl w:val="0"/>
        <w:shd w:val="clear" w:color="auto" w:fill="auto"/>
        <w:bidi w:val="0"/>
        <w:spacing w:before="0" w:line="272" w:lineRule="exact"/>
        <w:ind w:left="0" w:right="0" w:firstLine="0"/>
        <w:jc w:val="left"/>
      </w:pPr>
      <w:bookmarkStart w:id="1967" w:name="bookmark1967"/>
      <w:bookmarkStart w:id="1968" w:name="bookmark1968"/>
      <w:bookmarkStart w:id="1970" w:name="bookmark1970"/>
      <w:bookmarkStart w:id="1971" w:name="bookmark1971"/>
      <w:r>
        <w:rPr>
          <w:color w:val="000000"/>
          <w:spacing w:val="0"/>
          <w:w w:val="100"/>
          <w:position w:val="0"/>
        </w:rPr>
        <w:t>1</w:t>
      </w:r>
      <w:bookmarkEnd w:id="1970"/>
      <w:r>
        <w:rPr>
          <w:color w:val="000000"/>
          <w:spacing w:val="0"/>
          <w:w w:val="100"/>
          <w:position w:val="0"/>
        </w:rPr>
        <w:t>、以公允价值计量的资产和负债的期末公允价值</w:t>
      </w:r>
      <w:bookmarkEnd w:id="1967"/>
      <w:bookmarkEnd w:id="1968"/>
      <w:bookmarkEnd w:id="1971"/>
    </w:p>
    <w:p>
      <w:pPr>
        <w:pStyle w:val="Style5"/>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08"/>
        <w:gridCol w:w="1555"/>
        <w:gridCol w:w="1565"/>
        <w:gridCol w:w="1613"/>
        <w:gridCol w:w="1522"/>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第一层次公允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第二层次公允 价值计量</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第三层次公允 价值计量</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 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08"/>
        <w:gridCol w:w="1555"/>
        <w:gridCol w:w="1565"/>
        <w:gridCol w:w="1613"/>
        <w:gridCol w:w="1522"/>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指定以公允价值计量且 其变动计入当期损益的金融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3.</w:t>
            </w:r>
            <w:r>
              <w:rPr>
                <w:color w:val="000000"/>
                <w:spacing w:val="0"/>
                <w:w w:val="100"/>
                <w:position w:val="0"/>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持续以公允价值计量的资产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r>
      <w:tr>
        <w:trPr>
          <w:trHeight w:val="30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2</w:t>
            </w:r>
            <w:r>
              <w:rPr>
                <w:color w:val="000000"/>
                <w:spacing w:val="0"/>
                <w:w w:val="100"/>
                <w:position w:val="0"/>
              </w:rPr>
              <w:t>.指定为以公允价值计量且 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持续以公允价值计量的负债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b/>
                <w:bCs/>
                <w:color w:val="000000"/>
                <w:spacing w:val="0"/>
                <w:w w:val="100"/>
                <w:position w:val="0"/>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b/>
                <w:bCs/>
                <w:color w:val="000000"/>
                <w:spacing w:val="0"/>
                <w:w w:val="100"/>
                <w:position w:val="0"/>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tabs>
          <w:tab w:pos="425" w:val="left"/>
        </w:tabs>
        <w:bidi w:val="0"/>
        <w:spacing w:before="0" w:after="120" w:line="240" w:lineRule="auto"/>
        <w:ind w:left="0" w:right="0" w:firstLine="0"/>
        <w:jc w:val="left"/>
      </w:pPr>
      <w:bookmarkStart w:id="1972" w:name="bookmark1972"/>
      <w:bookmarkStart w:id="1973" w:name="bookmark1973"/>
      <w:bookmarkStart w:id="1974" w:name="bookmark1974"/>
      <w:bookmarkStart w:id="1975" w:name="bookmark1975"/>
      <w:r>
        <w:rPr>
          <w:color w:val="000000"/>
          <w:spacing w:val="0"/>
          <w:w w:val="100"/>
          <w:position w:val="0"/>
        </w:rPr>
        <w:t>2</w:t>
      </w:r>
      <w:bookmarkEnd w:id="1974"/>
      <w:r>
        <w:rPr>
          <w:color w:val="000000"/>
          <w:spacing w:val="0"/>
          <w:w w:val="100"/>
          <w:position w:val="0"/>
        </w:rPr>
        <w:t>、</w:t>
        <w:tab/>
        <w:t>持续和非持续第一层次公允价值计量项目市价的确定依据</w:t>
      </w:r>
      <w:bookmarkEnd w:id="1972"/>
      <w:bookmarkEnd w:id="1973"/>
      <w:bookmarkEnd w:id="1975"/>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5" w:val="left"/>
        </w:tabs>
        <w:bidi w:val="0"/>
        <w:spacing w:before="0" w:after="120" w:line="240" w:lineRule="auto"/>
        <w:ind w:left="0" w:right="0" w:firstLine="0"/>
        <w:jc w:val="left"/>
      </w:pPr>
      <w:bookmarkStart w:id="1976" w:name="bookmark1976"/>
      <w:bookmarkStart w:id="1977" w:name="bookmark1977"/>
      <w:bookmarkStart w:id="1978" w:name="bookmark1978"/>
      <w:bookmarkStart w:id="1979" w:name="bookmark1979"/>
      <w:r>
        <w:rPr>
          <w:color w:val="000000"/>
          <w:spacing w:val="0"/>
          <w:w w:val="100"/>
          <w:position w:val="0"/>
        </w:rPr>
        <w:t>3</w:t>
      </w:r>
      <w:bookmarkEnd w:id="1978"/>
      <w:r>
        <w:rPr>
          <w:color w:val="000000"/>
          <w:spacing w:val="0"/>
          <w:w w:val="100"/>
          <w:position w:val="0"/>
        </w:rPr>
        <w:t>、</w:t>
        <w:tab/>
        <w:t>持续和非持续第二层次公允价值计量项目，采用的估值技术和重要参数的定性及定量信息</w:t>
      </w:r>
      <w:bookmarkEnd w:id="1976"/>
      <w:bookmarkEnd w:id="1977"/>
      <w:bookmarkEnd w:id="1979"/>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20" w:line="240" w:lineRule="auto"/>
        <w:ind w:left="0" w:right="0" w:firstLine="0"/>
        <w:jc w:val="left"/>
      </w:pPr>
      <w:bookmarkStart w:id="1980" w:name="bookmark1980"/>
      <w:bookmarkStart w:id="1981" w:name="bookmark1981"/>
      <w:bookmarkStart w:id="1982" w:name="bookmark1982"/>
      <w:bookmarkStart w:id="1983" w:name="bookmark1983"/>
      <w:r>
        <w:rPr>
          <w:color w:val="000000"/>
          <w:spacing w:val="0"/>
          <w:w w:val="100"/>
          <w:position w:val="0"/>
        </w:rPr>
        <w:t>4</w:t>
      </w:r>
      <w:bookmarkEnd w:id="1982"/>
      <w:r>
        <w:rPr>
          <w:color w:val="000000"/>
          <w:spacing w:val="0"/>
          <w:w w:val="100"/>
          <w:position w:val="0"/>
        </w:rPr>
        <w:t>、持续和非持续第三层次公允价值计量项目，采用的估值技术和重要参数的定性及定量信息</w:t>
      </w:r>
      <w:bookmarkEnd w:id="1980"/>
      <w:bookmarkEnd w:id="1981"/>
      <w:bookmarkEnd w:id="1983"/>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306"/>
        <w:gridCol w:w="1704"/>
        <w:gridCol w:w="1133"/>
        <w:gridCol w:w="3202"/>
        <w:gridCol w:w="1517"/>
      </w:tblGrid>
      <w:tr>
        <w:trPr>
          <w:trHeight w:val="581" w:hRule="exact"/>
        </w:trPr>
        <w:tc>
          <w:tcPr>
            <w:tcBorders>
              <w:top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价值技术</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不可观察输入值</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范围区间（加 权平均值）</w:t>
            </w:r>
          </w:p>
        </w:tc>
      </w:tr>
      <w:tr>
        <w:trPr>
          <w:trHeight w:val="312" w:hRule="exact"/>
        </w:trPr>
        <w:tc>
          <w:tcPr>
            <w:tcBorders>
              <w:top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权益工具投</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6,393,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加权平均资本成本</w:t>
            </w:r>
          </w:p>
        </w:tc>
        <w:tc>
          <w:tcPr>
            <w:tcBorders>
              <w:top w:val="single" w:sz="4"/>
              <w:left w:val="single" w:sz="4"/>
              <w:bottom w:val="single" w:sz="4"/>
            </w:tcBorders>
            <w:shd w:val="clear" w:color="auto" w:fill="FFFFFF"/>
            <w:vAlign w:val="top"/>
          </w:tcPr>
          <w:p>
            <w:pPr>
              <w:widowControl w:val="0"/>
              <w:rPr>
                <w:sz w:val="10"/>
                <w:szCs w:val="10"/>
              </w:rPr>
            </w:pPr>
          </w:p>
        </w:tc>
      </w:tr>
    </w:tbl>
    <w:tbl>
      <w:tblPr>
        <w:tblOverlap w:val="never"/>
        <w:jc w:val="right"/>
        <w:tblLayout w:type="fixed"/>
      </w:tblPr>
      <w:tblGrid>
        <w:gridCol w:w="1166"/>
        <w:gridCol w:w="3202"/>
        <w:gridCol w:w="1517"/>
      </w:tblGrid>
      <w:tr>
        <w:trPr>
          <w:trHeight w:val="312"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折现法</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长期收入增长率</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长期税前营业利润</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流动性折价</w:t>
            </w:r>
          </w:p>
        </w:tc>
        <w:tc>
          <w:tcPr>
            <w:tcBorders>
              <w:top w:val="single" w:sz="4"/>
              <w:lef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控制权溢价</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vMerge w:val="restart"/>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上市公司 拟比较法</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流动性折价</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40%-50%</w:t>
            </w:r>
          </w:p>
        </w:tc>
      </w:tr>
      <w:tr>
        <w:trPr>
          <w:trHeight w:val="312"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控制权溢价</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99" w:line="1" w:lineRule="exact"/>
      </w:pPr>
    </w:p>
    <w:p>
      <w:pPr>
        <w:pStyle w:val="Style19"/>
        <w:keepNext/>
        <w:keepLines/>
        <w:widowControl w:val="0"/>
        <w:shd w:val="clear" w:color="auto" w:fill="auto"/>
        <w:bidi w:val="0"/>
        <w:spacing w:before="0" w:after="40" w:line="278" w:lineRule="exact"/>
        <w:ind w:left="520" w:right="0" w:hanging="520"/>
        <w:jc w:val="left"/>
      </w:pPr>
      <w:bookmarkStart w:id="1984" w:name="bookmark1984"/>
      <w:bookmarkStart w:id="1985" w:name="bookmark1985"/>
      <w:bookmarkStart w:id="1986" w:name="bookmark1986"/>
      <w:bookmarkStart w:id="1987" w:name="bookmark1987"/>
      <w:r>
        <w:rPr>
          <w:color w:val="000000"/>
          <w:spacing w:val="0"/>
          <w:w w:val="100"/>
          <w:position w:val="0"/>
        </w:rPr>
        <w:t>5</w:t>
      </w:r>
      <w:bookmarkEnd w:id="1986"/>
      <w:r>
        <w:rPr>
          <w:color w:val="000000"/>
          <w:spacing w:val="0"/>
          <w:w w:val="100"/>
          <w:position w:val="0"/>
        </w:rPr>
        <w:t>、持续的第三层次公允价值计量项目，期初与期末账面价值间的调节信息及不可观察参数敏感 性分析</w:t>
      </w:r>
      <w:bookmarkEnd w:id="1984"/>
      <w:bookmarkEnd w:id="1985"/>
      <w:bookmarkEnd w:id="1987"/>
    </w:p>
    <w:p>
      <w:pPr>
        <w:pStyle w:val="Style5"/>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83" w:lineRule="exact"/>
        <w:ind w:left="520" w:right="0" w:hanging="520"/>
        <w:jc w:val="left"/>
      </w:pPr>
      <w:bookmarkStart w:id="1988" w:name="bookmark1988"/>
      <w:bookmarkStart w:id="1989" w:name="bookmark1989"/>
      <w:bookmarkStart w:id="1990" w:name="bookmark1990"/>
      <w:bookmarkStart w:id="1991" w:name="bookmark1991"/>
      <w:r>
        <w:rPr>
          <w:color w:val="000000"/>
          <w:spacing w:val="0"/>
          <w:w w:val="100"/>
          <w:position w:val="0"/>
        </w:rPr>
        <w:t>6</w:t>
      </w:r>
      <w:bookmarkEnd w:id="1990"/>
      <w:r>
        <w:rPr>
          <w:color w:val="000000"/>
          <w:spacing w:val="0"/>
          <w:w w:val="100"/>
          <w:position w:val="0"/>
        </w:rPr>
        <w:t>、持续的公允价值计量项目，本期内发生各层级之间转换的，转换的原因及确定转换时点的政 策</w:t>
      </w:r>
      <w:bookmarkEnd w:id="1988"/>
      <w:bookmarkEnd w:id="1989"/>
      <w:bookmarkEnd w:id="1991"/>
    </w:p>
    <w:p>
      <w:pPr>
        <w:pStyle w:val="Style5"/>
        <w:keepNext w:val="0"/>
        <w:keepLines w:val="0"/>
        <w:widowControl w:val="0"/>
        <w:shd w:val="clear" w:color="auto" w:fill="auto"/>
        <w:bidi w:val="0"/>
        <w:spacing w:before="0" w:after="300" w:line="283"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74" w:lineRule="exact"/>
        <w:ind w:left="0" w:right="0" w:firstLine="0"/>
        <w:jc w:val="left"/>
      </w:pPr>
      <w:bookmarkStart w:id="1992" w:name="bookmark1992"/>
      <w:bookmarkStart w:id="1993" w:name="bookmark1993"/>
      <w:bookmarkStart w:id="1994" w:name="bookmark1994"/>
      <w:bookmarkStart w:id="1995" w:name="bookmark1995"/>
      <w:r>
        <w:rPr>
          <w:color w:val="000000"/>
          <w:spacing w:val="0"/>
          <w:w w:val="100"/>
          <w:position w:val="0"/>
        </w:rPr>
        <w:t>7</w:t>
      </w:r>
      <w:bookmarkEnd w:id="1994"/>
      <w:r>
        <w:rPr>
          <w:color w:val="000000"/>
          <w:spacing w:val="0"/>
          <w:w w:val="100"/>
          <w:position w:val="0"/>
        </w:rPr>
        <w:t>、</w:t>
        <w:tab/>
        <w:t>本期内发生的估值技术变更及变更原因</w:t>
      </w:r>
      <w:bookmarkEnd w:id="1992"/>
      <w:bookmarkEnd w:id="1993"/>
      <w:bookmarkEnd w:id="1995"/>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2" w:val="left"/>
        </w:tabs>
        <w:bidi w:val="0"/>
        <w:spacing w:before="0" w:after="40" w:line="274" w:lineRule="exact"/>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8</w:t>
      </w:r>
      <w:bookmarkEnd w:id="1998"/>
      <w:r>
        <w:rPr>
          <w:color w:val="000000"/>
          <w:spacing w:val="0"/>
          <w:w w:val="100"/>
          <w:position w:val="0"/>
        </w:rPr>
        <w:t>、</w:t>
        <w:tab/>
        <w:t>不以公允价值计量的金融资产和金融负债的公允价值情况</w:t>
      </w:r>
      <w:bookmarkEnd w:id="1996"/>
      <w:bookmarkEnd w:id="1997"/>
      <w:bookmarkEnd w:id="1999"/>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其他金融资产和负债主要包括：货币资金、应收款项和应付款项等。由于上述金融资产和负债预 计变现时限较短，因此其账面价值与公允价值差异不重大。</w:t>
      </w:r>
    </w:p>
    <w:p>
      <w:pPr>
        <w:pStyle w:val="Style19"/>
        <w:keepNext/>
        <w:keepLines/>
        <w:widowControl w:val="0"/>
        <w:shd w:val="clear" w:color="auto" w:fill="auto"/>
        <w:tabs>
          <w:tab w:pos="422" w:val="left"/>
        </w:tabs>
        <w:bidi w:val="0"/>
        <w:spacing w:before="0" w:after="40" w:line="274" w:lineRule="exact"/>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9</w:t>
      </w:r>
      <w:bookmarkEnd w:id="2002"/>
      <w:r>
        <w:rPr>
          <w:color w:val="000000"/>
          <w:spacing w:val="0"/>
          <w:w w:val="100"/>
          <w:position w:val="0"/>
        </w:rPr>
        <w:t>、</w:t>
        <w:tab/>
        <w:t>其他</w:t>
      </w:r>
      <w:bookmarkEnd w:id="2000"/>
      <w:bookmarkEnd w:id="2001"/>
      <w:bookmarkEnd w:id="2003"/>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74" w:lineRule="exact"/>
        <w:ind w:left="0" w:right="0" w:firstLine="0"/>
        <w:jc w:val="left"/>
      </w:pPr>
      <w:bookmarkStart w:id="2004" w:name="bookmark2004"/>
      <w:bookmarkStart w:id="2005" w:name="bookmark2005"/>
      <w:bookmarkStart w:id="2006" w:name="bookmark2006"/>
      <w:r>
        <w:rPr>
          <w:color w:val="000000"/>
          <w:spacing w:val="0"/>
          <w:w w:val="100"/>
          <w:position w:val="0"/>
        </w:rPr>
        <w:t>十二、关联方及关联交易</w:t>
      </w:r>
      <w:bookmarkEnd w:id="2004"/>
      <w:bookmarkEnd w:id="2005"/>
      <w:bookmarkEnd w:id="2006"/>
    </w:p>
    <w:p>
      <w:pPr>
        <w:pStyle w:val="Style19"/>
        <w:keepNext/>
        <w:keepLines/>
        <w:widowControl w:val="0"/>
        <w:shd w:val="clear" w:color="auto" w:fill="auto"/>
        <w:bidi w:val="0"/>
        <w:spacing w:before="0" w:after="40" w:line="274" w:lineRule="exact"/>
        <w:ind w:left="0" w:right="0" w:firstLine="0"/>
        <w:jc w:val="left"/>
      </w:pPr>
      <w:bookmarkStart w:id="2004" w:name="bookmark2004"/>
      <w:bookmarkStart w:id="2005" w:name="bookmark2005"/>
      <w:bookmarkStart w:id="2007" w:name="bookmark2007"/>
      <w:bookmarkStart w:id="2008" w:name="bookmark2008"/>
      <w:r>
        <w:rPr>
          <w:color w:val="000000"/>
          <w:spacing w:val="0"/>
          <w:w w:val="100"/>
          <w:position w:val="0"/>
        </w:rPr>
        <w:t>1</w:t>
      </w:r>
      <w:bookmarkEnd w:id="2007"/>
      <w:r>
        <w:rPr>
          <w:color w:val="000000"/>
          <w:spacing w:val="0"/>
          <w:w w:val="100"/>
          <w:position w:val="0"/>
        </w:rPr>
        <w:t>、本企业的母公司情况</w:t>
      </w:r>
      <w:bookmarkEnd w:id="2004"/>
      <w:bookmarkEnd w:id="2005"/>
      <w:bookmarkEnd w:id="2008"/>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87"/>
        <w:gridCol w:w="1138"/>
        <w:gridCol w:w="1560"/>
        <w:gridCol w:w="1272"/>
        <w:gridCol w:w="1843"/>
        <w:gridCol w:w="1862"/>
      </w:tblGrid>
      <w:tr>
        <w:trPr>
          <w:trHeight w:val="859"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母公司对本企业 的持股比例（粉</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母公司对本企业 的表决权比例（粉</w:t>
            </w:r>
          </w:p>
        </w:tc>
      </w:tr>
      <w:tr>
        <w:trPr>
          <w:trHeight w:val="28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中科算源</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18.52</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18.52</w:t>
            </w:r>
          </w:p>
        </w:tc>
      </w:tr>
    </w:tbl>
    <w:p>
      <w:pPr>
        <w:widowControl w:val="0"/>
        <w:spacing w:after="299" w:line="1" w:lineRule="exact"/>
      </w:pP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本企业的母公司情况的说明</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无</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本企业最终控制方是中国科学院计算技术研究所</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19"/>
        <w:keepNext/>
        <w:keepLines/>
        <w:widowControl w:val="0"/>
        <w:shd w:val="clear" w:color="auto" w:fill="auto"/>
        <w:bidi w:val="0"/>
        <w:spacing w:before="0" w:after="120" w:line="240" w:lineRule="auto"/>
        <w:ind w:left="0" w:right="0" w:firstLine="0"/>
        <w:jc w:val="left"/>
      </w:pPr>
      <w:bookmarkStart w:id="2009" w:name="bookmark2009"/>
      <w:bookmarkStart w:id="2010" w:name="bookmark2010"/>
      <w:bookmarkStart w:id="2011" w:name="bookmark2011"/>
      <w:bookmarkStart w:id="2012" w:name="bookmark2012"/>
      <w:r>
        <w:rPr>
          <w:color w:val="000000"/>
          <w:spacing w:val="0"/>
          <w:w w:val="100"/>
          <w:position w:val="0"/>
        </w:rPr>
        <w:t>2</w:t>
      </w:r>
      <w:bookmarkEnd w:id="2011"/>
      <w:r>
        <w:rPr>
          <w:color w:val="000000"/>
          <w:spacing w:val="0"/>
          <w:w w:val="100"/>
          <w:position w:val="0"/>
        </w:rPr>
        <w:t>、本企业的子公司情况</w:t>
      </w:r>
      <w:bookmarkEnd w:id="2009"/>
      <w:bookmarkEnd w:id="2010"/>
      <w:bookmarkEnd w:id="2012"/>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本公司子公司的情况详见本附注“九、在其他主体中的权益”</w:t>
      </w:r>
      <w:r>
        <w:br w:type="page"/>
      </w:r>
    </w:p>
    <w:p>
      <w:pPr>
        <w:pStyle w:val="Style19"/>
        <w:keepNext/>
        <w:keepLines/>
        <w:widowControl w:val="0"/>
        <w:shd w:val="clear" w:color="auto" w:fill="auto"/>
        <w:bidi w:val="0"/>
        <w:spacing w:before="0" w:after="0" w:line="278" w:lineRule="exact"/>
        <w:ind w:left="0" w:right="0" w:firstLine="0"/>
        <w:jc w:val="left"/>
      </w:pPr>
      <w:bookmarkStart w:id="2013" w:name="bookmark2013"/>
      <w:bookmarkStart w:id="2014" w:name="bookmark2014"/>
      <w:bookmarkStart w:id="2015" w:name="bookmark2015"/>
      <w:bookmarkStart w:id="2016" w:name="bookmark2016"/>
      <w:r>
        <w:rPr>
          <w:color w:val="000000"/>
          <w:spacing w:val="0"/>
          <w:w w:val="100"/>
          <w:position w:val="0"/>
        </w:rPr>
        <w:t>3</w:t>
      </w:r>
      <w:bookmarkEnd w:id="2015"/>
      <w:r>
        <w:rPr>
          <w:color w:val="000000"/>
          <w:spacing w:val="0"/>
          <w:w w:val="100"/>
          <w:position w:val="0"/>
        </w:rPr>
        <w:t>、本企业合营和联营企业情况</w:t>
      </w:r>
      <w:bookmarkEnd w:id="2013"/>
      <w:bookmarkEnd w:id="2014"/>
      <w:bookmarkEnd w:id="2016"/>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本企业重要的合营或联营企业详见附注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rPr>
        <w:t>本期与本公司发生关联方交易，或前期与本公司发生关联方交易形成余额的其他合营或联营企业 情况如下</w:t>
      </w:r>
    </w:p>
    <w:p>
      <w:pPr>
        <w:pStyle w:val="Style5"/>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930"/>
        <w:gridCol w:w="4133"/>
      </w:tblGrid>
      <w:tr>
        <w:trPr>
          <w:trHeight w:val="30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中科星图股份有限公司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国科晋云技术有限公司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中科三清科技有限公司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海光信息技术股份有限公司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广西中科曙光云计算有限公司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武汉中科曙光坤程科技发展有限公司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曙光政务技术有限公司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联方云天科技(北京)有限公司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甘肃中科曙光先进计算有限公司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曙光智通信息科技有限公司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北京曙光易通技术有限公司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贵州娄山云计算有限公司</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湖北三峡云计算中心有限责任公司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联营企业</w:t>
            </w:r>
          </w:p>
        </w:tc>
      </w:tr>
    </w:tbl>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19" w:line="1" w:lineRule="exact"/>
      </w:pPr>
    </w:p>
    <w:p>
      <w:pPr>
        <w:pStyle w:val="Style25"/>
        <w:keepNext w:val="0"/>
        <w:keepLines w:val="0"/>
        <w:widowControl w:val="0"/>
        <w:shd w:val="clear" w:color="auto" w:fill="auto"/>
        <w:bidi w:val="0"/>
        <w:spacing w:before="0" w:after="120" w:line="240" w:lineRule="auto"/>
        <w:ind w:left="91" w:right="0" w:firstLine="0"/>
        <w:jc w:val="left"/>
      </w:pPr>
      <w:r>
        <w:rPr>
          <w:b/>
          <w:bCs/>
          <w:color w:val="000000"/>
          <w:spacing w:val="0"/>
          <w:w w:val="100"/>
          <w:position w:val="0"/>
        </w:rPr>
        <w:t>4、其他关联方情况</w:t>
      </w:r>
    </w:p>
    <w:p>
      <w:pPr>
        <w:pStyle w:val="Style25"/>
        <w:keepNext w:val="0"/>
        <w:keepLines w:val="0"/>
        <w:widowControl w:val="0"/>
        <w:shd w:val="clear" w:color="auto" w:fill="auto"/>
        <w:bidi w:val="0"/>
        <w:spacing w:before="0" w:after="0" w:line="240" w:lineRule="auto"/>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984"/>
        <w:gridCol w:w="5078"/>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中科腾龙信息技术有限公司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25"/>
        <w:keepNext w:val="0"/>
        <w:keepLines w:val="0"/>
        <w:widowControl w:val="0"/>
        <w:shd w:val="clear" w:color="auto" w:fill="auto"/>
        <w:bidi w:val="0"/>
        <w:spacing w:before="0" w:after="6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无</w:t>
      </w:r>
    </w:p>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19" w:name="bookmark2019"/>
      <w:bookmarkStart w:id="2020" w:name="bookmark2020"/>
      <w:r>
        <w:rPr>
          <w:color w:val="000000"/>
          <w:spacing w:val="0"/>
          <w:w w:val="100"/>
          <w:position w:val="0"/>
        </w:rPr>
        <w:t>5</w:t>
      </w:r>
      <w:bookmarkEnd w:id="2019"/>
      <w:r>
        <w:rPr>
          <w:color w:val="000000"/>
          <w:spacing w:val="0"/>
          <w:w w:val="100"/>
          <w:position w:val="0"/>
        </w:rPr>
        <w:t>、关联交易情况</w:t>
      </w:r>
      <w:bookmarkEnd w:id="2017"/>
      <w:bookmarkEnd w:id="2018"/>
      <w:bookmarkEnd w:id="2020"/>
    </w:p>
    <w:p>
      <w:pPr>
        <w:pStyle w:val="Style19"/>
        <w:keepNext/>
        <w:keepLines/>
        <w:widowControl w:val="0"/>
        <w:shd w:val="clear" w:color="auto" w:fill="auto"/>
        <w:bidi w:val="0"/>
        <w:spacing w:before="0" w:after="100" w:line="240" w:lineRule="auto"/>
        <w:ind w:left="0" w:right="0" w:firstLine="0"/>
        <w:jc w:val="left"/>
      </w:pPr>
      <w:bookmarkStart w:id="2017" w:name="bookmark2017"/>
      <w:bookmarkStart w:id="2018" w:name="bookmark2018"/>
      <w:bookmarkStart w:id="2021" w:name="bookmark2021"/>
      <w:r>
        <w:rPr>
          <w:color w:val="000000"/>
          <w:spacing w:val="0"/>
          <w:w w:val="100"/>
          <w:position w:val="0"/>
        </w:rPr>
        <w:t>(1).</w:t>
      </w:r>
      <w:r>
        <w:rPr>
          <w:color w:val="000000"/>
          <w:spacing w:val="0"/>
          <w:w w:val="100"/>
          <w:position w:val="0"/>
        </w:rPr>
        <w:t>购销商品、提供和接受劳务的关联交易</w:t>
      </w:r>
      <w:bookmarkEnd w:id="2017"/>
      <w:bookmarkEnd w:id="2018"/>
      <w:bookmarkEnd w:id="202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080"/>
        <w:gridCol w:w="1560"/>
        <w:gridCol w:w="1704"/>
        <w:gridCol w:w="1718"/>
      </w:tblGrid>
      <w:tr>
        <w:trPr>
          <w:trHeight w:val="30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198,113.21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84,185,238.99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437,445.84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784,509.43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5,849,557. </w:t>
            </w:r>
            <w:r>
              <w:rPr>
                <w:color w:val="000000"/>
                <w:spacing w:val="0"/>
                <w:w w:val="100"/>
                <w:position w:val="0"/>
                <w:sz w:val="18"/>
                <w:szCs w:val="18"/>
              </w:rPr>
              <w:t>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75,507,724.78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217,881,239.22</w:t>
            </w: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22,922,508.78</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8,238, </w:t>
            </w:r>
            <w:r>
              <w:rPr>
                <w:color w:val="000000"/>
                <w:spacing w:val="0"/>
                <w:w w:val="100"/>
                <w:position w:val="0"/>
                <w:sz w:val="18"/>
                <w:szCs w:val="18"/>
              </w:rPr>
              <w:t xml:space="preserve">922. </w:t>
            </w:r>
            <w:r>
              <w:rPr>
                <w:color w:val="000000"/>
                <w:spacing w:val="0"/>
                <w:w w:val="100"/>
                <w:position w:val="0"/>
                <w:sz w:val="18"/>
                <w:szCs w:val="18"/>
              </w:rPr>
              <w:t>78</w:t>
            </w:r>
          </w:p>
        </w:tc>
      </w:tr>
    </w:tbl>
    <w:p>
      <w:pPr>
        <w:widowControl w:val="0"/>
        <w:spacing w:after="319" w:line="1" w:lineRule="exact"/>
      </w:pP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224"/>
        <w:gridCol w:w="1560"/>
        <w:gridCol w:w="1685"/>
        <w:gridCol w:w="1594"/>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2,588. </w:t>
            </w:r>
            <w:r>
              <w:rPr>
                <w:color w:val="000000"/>
                <w:spacing w:val="0"/>
                <w:w w:val="100"/>
                <w:position w:val="0"/>
                <w:sz w:val="18"/>
                <w:szCs w:val="18"/>
              </w:rPr>
              <w:t>50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122,588.96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10,929,803.54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70,453,087.47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8,315,356.37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北京中科赢通科技有限公司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60,353.98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中科腾龙信息技术有限公司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35,255,018.58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74,649,426.48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66,706,751.05</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15,495,088.77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56,753, </w:t>
            </w:r>
            <w:r>
              <w:rPr>
                <w:color w:val="000000"/>
                <w:spacing w:val="0"/>
                <w:w w:val="100"/>
                <w:position w:val="0"/>
                <w:sz w:val="18"/>
                <w:szCs w:val="18"/>
              </w:rPr>
              <w:t>034.99</w:t>
            </w:r>
          </w:p>
        </w:tc>
      </w:tr>
    </w:tbl>
    <w:p>
      <w:pPr>
        <w:widowControl w:val="0"/>
        <w:spacing w:after="239" w:line="1" w:lineRule="exact"/>
      </w:pP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(2),</w:t>
      </w:r>
      <w:r>
        <w:rPr>
          <w:b/>
          <w:bCs/>
          <w:color w:val="000000"/>
          <w:spacing w:val="0"/>
          <w:w w:val="100"/>
          <w:position w:val="0"/>
        </w:rPr>
        <w:t xml:space="preserve">关联受托管理/承包及委托管理/出包情况 </w:t>
      </w:r>
      <w:r>
        <w:rPr>
          <w:color w:val="000000"/>
          <w:spacing w:val="0"/>
          <w:w w:val="100"/>
          <w:position w:val="0"/>
        </w:rPr>
        <w:t>本公司受托管理/承包情况表：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关联托管/承包情况说明</w:t>
      </w:r>
    </w:p>
    <w:p>
      <w:pPr>
        <w:pStyle w:val="Style5"/>
        <w:keepNext w:val="0"/>
        <w:keepLines w:val="0"/>
        <w:widowControl w:val="0"/>
        <w:shd w:val="clear" w:color="auto" w:fill="auto"/>
        <w:bidi w:val="0"/>
        <w:spacing w:before="0" w:after="30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本公司委托管理/出包情况表：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关联管理/出包情况说明：</w:t>
      </w:r>
    </w:p>
    <w:p>
      <w:pPr>
        <w:pStyle w:val="Style5"/>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val="0"/>
        <w:keepLines w:val="0"/>
        <w:widowControl w:val="0"/>
        <w:shd w:val="clear" w:color="auto" w:fill="auto"/>
        <w:bidi w:val="0"/>
        <w:spacing w:before="0" w:after="40" w:line="336" w:lineRule="exact"/>
        <w:ind w:left="96" w:right="0" w:firstLine="0"/>
        <w:jc w:val="left"/>
      </w:pPr>
      <w:r>
        <w:rPr>
          <w:b/>
          <w:bCs/>
          <w:color w:val="000000"/>
          <w:spacing w:val="0"/>
          <w:w w:val="100"/>
          <w:position w:val="0"/>
        </w:rPr>
        <w:t>(3).</w:t>
      </w:r>
      <w:r>
        <w:rPr>
          <w:b/>
          <w:bCs/>
          <w:color w:val="000000"/>
          <w:spacing w:val="0"/>
          <w:w w:val="100"/>
          <w:position w:val="0"/>
        </w:rPr>
        <w:t xml:space="preserve">关联租赁情况 </w:t>
      </w:r>
      <w:r>
        <w:rPr>
          <w:color w:val="000000"/>
          <w:spacing w:val="0"/>
          <w:w w:val="100"/>
          <w:position w:val="0"/>
        </w:rPr>
        <w:t>本公司作为出租方:</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03"/>
        <w:gridCol w:w="1987"/>
        <w:gridCol w:w="2117"/>
        <w:gridCol w:w="2155"/>
      </w:tblGrid>
      <w:tr>
        <w:trPr>
          <w:trHeight w:val="264" w:hRule="exact"/>
        </w:trPr>
        <w:tc>
          <w:tcPr>
            <w:gridSpan w:val="3"/>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立：元 币种：人民币</w:t>
            </w:r>
          </w:p>
        </w:tc>
      </w:tr>
      <w:tr>
        <w:trPr>
          <w:trHeight w:val="35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中科腾龙信息技术有限公司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固定资产租赁</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108,210.09</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固定资产租赁</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54,219,957.77</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13,851,791.58</w:t>
            </w:r>
          </w:p>
        </w:tc>
      </w:tr>
    </w:tbl>
    <w:p>
      <w:pPr>
        <w:widowControl w:val="0"/>
        <w:spacing w:after="239" w:line="1" w:lineRule="exact"/>
      </w:pPr>
    </w:p>
    <w:p>
      <w:pPr>
        <w:pStyle w:val="Style5"/>
        <w:keepNext w:val="0"/>
        <w:keepLines w:val="0"/>
        <w:widowControl w:val="0"/>
        <w:shd w:val="clear" w:color="auto" w:fill="auto"/>
        <w:bidi w:val="0"/>
        <w:spacing w:before="0" w:after="300" w:line="274" w:lineRule="exact"/>
        <w:ind w:left="0" w:right="0" w:firstLine="0"/>
        <w:jc w:val="both"/>
      </w:pPr>
      <w:r>
        <w:rPr>
          <w:color w:val="000000"/>
          <w:spacing w:val="0"/>
          <w:w w:val="100"/>
          <w:position w:val="0"/>
        </w:rPr>
        <w:t>本公司作为承租方： 口适用</w:t>
      </w:r>
      <w:r>
        <w:rPr>
          <w:color w:val="000000"/>
          <w:spacing w:val="0"/>
          <w:w w:val="100"/>
          <w:position w:val="0"/>
          <w:sz w:val="18"/>
          <w:szCs w:val="18"/>
        </w:rPr>
        <w:t>J</w:t>
      </w:r>
      <w:r>
        <w:rPr>
          <w:color w:val="000000"/>
          <w:spacing w:val="0"/>
          <w:w w:val="100"/>
          <w:position w:val="0"/>
        </w:rPr>
        <w:t>不适用 关联租赁情况说明：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55" w:val="left"/>
        </w:tabs>
        <w:bidi w:val="0"/>
        <w:spacing w:before="0" w:after="240" w:line="285" w:lineRule="exact"/>
        <w:ind w:left="0" w:right="0" w:firstLine="0"/>
        <w:jc w:val="both"/>
      </w:pPr>
      <w:bookmarkStart w:id="2022" w:name="bookmark2022"/>
      <w:bookmarkEnd w:id="2022"/>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3"/>
        </w:numPr>
        <w:shd w:val="clear" w:color="auto" w:fill="auto"/>
        <w:tabs>
          <w:tab w:pos="436" w:val="left"/>
        </w:tabs>
        <w:bidi w:val="0"/>
        <w:spacing w:before="0" w:after="240" w:line="341" w:lineRule="exact"/>
        <w:ind w:left="0" w:right="0" w:firstLine="0"/>
        <w:jc w:val="both"/>
      </w:pPr>
      <w:bookmarkStart w:id="2023" w:name="bookmark2023"/>
      <w:bookmarkEnd w:id="2023"/>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2024" w:name="bookmark2024"/>
      <w:bookmarkStart w:id="2025" w:name="bookmark2025"/>
      <w:bookmarkStart w:id="2026" w:name="bookmark2026"/>
      <w:bookmarkStart w:id="2027" w:name="bookmark2027"/>
      <w:bookmarkEnd w:id="2026"/>
      <w:r>
        <w:rPr>
          <w:color w:val="000000"/>
          <w:spacing w:val="0"/>
          <w:w w:val="100"/>
          <w:position w:val="0"/>
        </w:rPr>
        <w:t>.</w:t>
      </w:r>
      <w:r>
        <w:rPr>
          <w:color w:val="000000"/>
          <w:spacing w:val="0"/>
          <w:w w:val="100"/>
          <w:position w:val="0"/>
        </w:rPr>
        <w:t>关联方资产转让、债务重组情况</w:t>
      </w:r>
      <w:bookmarkEnd w:id="2024"/>
      <w:bookmarkEnd w:id="2025"/>
      <w:bookmarkEnd w:id="2027"/>
    </w:p>
    <w:p>
      <w:pPr>
        <w:pStyle w:val="Style5"/>
        <w:keepNext w:val="0"/>
        <w:keepLines w:val="0"/>
        <w:widowControl w:val="0"/>
        <w:shd w:val="clear" w:color="auto" w:fill="auto"/>
        <w:bidi w:val="0"/>
        <w:spacing w:before="0" w:after="3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3"/>
        </w:numPr>
        <w:shd w:val="clear" w:color="auto" w:fill="auto"/>
        <w:tabs>
          <w:tab w:pos="430" w:val="left"/>
        </w:tabs>
        <w:bidi w:val="0"/>
        <w:spacing w:before="0" w:after="100" w:line="240" w:lineRule="auto"/>
        <w:ind w:left="0" w:right="0" w:firstLine="0"/>
        <w:jc w:val="left"/>
      </w:pPr>
      <w:bookmarkStart w:id="2028" w:name="bookmark2028"/>
      <w:bookmarkStart w:id="2029" w:name="bookmark2029"/>
      <w:bookmarkStart w:id="2030" w:name="bookmark2030"/>
      <w:bookmarkStart w:id="2031" w:name="bookmark2031"/>
      <w:bookmarkEnd w:id="2030"/>
      <w:r>
        <w:rPr>
          <w:color w:val="000000"/>
          <w:spacing w:val="0"/>
          <w:w w:val="100"/>
          <w:position w:val="0"/>
        </w:rPr>
        <w:t>.</w:t>
      </w:r>
      <w:r>
        <w:rPr>
          <w:color w:val="000000"/>
          <w:spacing w:val="0"/>
          <w:w w:val="100"/>
          <w:position w:val="0"/>
        </w:rPr>
        <w:t>关键管理人员报酬</w:t>
      </w:r>
      <w:bookmarkEnd w:id="2028"/>
      <w:bookmarkEnd w:id="2029"/>
      <w:bookmarkEnd w:id="203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278"/>
        <w:gridCol w:w="3274"/>
        <w:gridCol w:w="251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1,101.52</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1,244. </w:t>
            </w:r>
            <w:r>
              <w:rPr>
                <w:color w:val="000000"/>
                <w:spacing w:val="0"/>
                <w:w w:val="100"/>
                <w:position w:val="0"/>
                <w:sz w:val="18"/>
                <w:szCs w:val="18"/>
              </w:rPr>
              <w:t>60</w:t>
            </w:r>
          </w:p>
        </w:tc>
      </w:tr>
    </w:tbl>
    <w:p>
      <w:pPr>
        <w:widowControl w:val="0"/>
        <w:spacing w:after="319" w:line="1" w:lineRule="exact"/>
      </w:pPr>
    </w:p>
    <w:p>
      <w:pPr>
        <w:pStyle w:val="Style19"/>
        <w:keepNext/>
        <w:keepLines/>
        <w:widowControl w:val="0"/>
        <w:numPr>
          <w:ilvl w:val="0"/>
          <w:numId w:val="263"/>
        </w:numPr>
        <w:shd w:val="clear" w:color="auto" w:fill="auto"/>
        <w:bidi w:val="0"/>
        <w:spacing w:before="0" w:after="40" w:line="269" w:lineRule="exact"/>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w:t>
      </w:r>
      <w:r>
        <w:rPr>
          <w:color w:val="000000"/>
          <w:spacing w:val="0"/>
          <w:w w:val="100"/>
          <w:position w:val="0"/>
        </w:rPr>
        <w:t>其他关联交易</w:t>
      </w:r>
      <w:bookmarkEnd w:id="2032"/>
      <w:bookmarkEnd w:id="2033"/>
      <w:bookmarkEnd w:id="2035"/>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2</w:t>
      </w:r>
      <w:r>
        <w:rPr>
          <w:color w:val="000000"/>
          <w:spacing w:val="0"/>
          <w:w w:val="100"/>
          <w:position w:val="0"/>
        </w:rPr>
        <w:t>月，公司与龙芯中科技术股份有限公司签订《合作协议》</w:t>
      </w:r>
      <w:r>
        <w:rPr>
          <w:color w:val="000000"/>
          <w:spacing w:val="0"/>
          <w:w w:val="100"/>
          <w:position w:val="0"/>
          <w:sz w:val="18"/>
          <w:szCs w:val="18"/>
        </w:rPr>
        <w:t>，</w:t>
      </w:r>
      <w:r>
        <w:rPr>
          <w:color w:val="000000"/>
          <w:spacing w:val="0"/>
          <w:w w:val="100"/>
          <w:position w:val="0"/>
        </w:rPr>
        <w:t>双方联合承担研发项目，项 目的中央财政资金总经费以实际拨付为准，截至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日，公司累计收到该项目经费 </w:t>
      </w:r>
      <w:r>
        <w:rPr>
          <w:color w:val="000000"/>
          <w:spacing w:val="0"/>
          <w:w w:val="100"/>
          <w:position w:val="0"/>
          <w:sz w:val="18"/>
          <w:szCs w:val="18"/>
        </w:rPr>
        <w:t>267.00</w:t>
      </w:r>
      <w:r>
        <w:rPr>
          <w:color w:val="000000"/>
          <w:spacing w:val="0"/>
          <w:w w:val="100"/>
          <w:position w:val="0"/>
        </w:rPr>
        <w:t>万元，截至报告日该项目尚在进行中。</w:t>
      </w:r>
    </w:p>
    <w:p>
      <w:pPr>
        <w:pStyle w:val="Style19"/>
        <w:keepNext/>
        <w:keepLines/>
        <w:widowControl w:val="0"/>
        <w:shd w:val="clear" w:color="auto" w:fill="auto"/>
        <w:bidi w:val="0"/>
        <w:spacing w:before="0" w:after="100" w:line="269" w:lineRule="exact"/>
        <w:ind w:left="0" w:right="0" w:firstLine="0"/>
        <w:jc w:val="left"/>
      </w:pPr>
      <w:bookmarkStart w:id="2036" w:name="bookmark2036"/>
      <w:bookmarkStart w:id="2037" w:name="bookmark2037"/>
      <w:bookmarkStart w:id="2038" w:name="bookmark2038"/>
      <w:bookmarkStart w:id="2039" w:name="bookmark2039"/>
      <w:r>
        <w:rPr>
          <w:color w:val="000000"/>
          <w:spacing w:val="0"/>
          <w:w w:val="100"/>
          <w:position w:val="0"/>
        </w:rPr>
        <w:t>6</w:t>
      </w:r>
      <w:bookmarkEnd w:id="2038"/>
      <w:r>
        <w:rPr>
          <w:color w:val="000000"/>
          <w:spacing w:val="0"/>
          <w:w w:val="100"/>
          <w:position w:val="0"/>
        </w:rPr>
        <w:t>、关联方应收应付款项</w:t>
      </w:r>
      <w:bookmarkEnd w:id="2036"/>
      <w:bookmarkEnd w:id="2037"/>
      <w:bookmarkEnd w:id="2039"/>
    </w:p>
    <w:p>
      <w:pPr>
        <w:pStyle w:val="Style19"/>
        <w:keepNext/>
        <w:keepLines/>
        <w:widowControl w:val="0"/>
        <w:shd w:val="clear" w:color="auto" w:fill="auto"/>
        <w:bidi w:val="0"/>
        <w:spacing w:before="0" w:after="40" w:line="269" w:lineRule="exact"/>
        <w:ind w:left="0" w:right="0" w:firstLine="0"/>
        <w:jc w:val="left"/>
      </w:pPr>
      <w:bookmarkStart w:id="2036" w:name="bookmark2036"/>
      <w:bookmarkStart w:id="2037" w:name="bookmark2037"/>
      <w:bookmarkStart w:id="2040" w:name="bookmark2040"/>
      <w:r>
        <w:rPr>
          <w:color w:val="000000"/>
          <w:spacing w:val="0"/>
          <w:w w:val="100"/>
          <w:position w:val="0"/>
        </w:rPr>
        <w:t>(1).</w:t>
      </w:r>
      <w:r>
        <w:rPr>
          <w:color w:val="000000"/>
          <w:spacing w:val="0"/>
          <w:w w:val="100"/>
          <w:position w:val="0"/>
        </w:rPr>
        <w:t>应收项目</w:t>
      </w:r>
      <w:bookmarkEnd w:id="2036"/>
      <w:bookmarkEnd w:id="2037"/>
      <w:bookmarkEnd w:id="2040"/>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21"/>
        <w:gridCol w:w="1699"/>
        <w:gridCol w:w="1704"/>
        <w:gridCol w:w="1560"/>
        <w:gridCol w:w="1699"/>
        <w:gridCol w:w="1579"/>
      </w:tblGrid>
      <w:tr>
        <w:trPr>
          <w:trHeight w:val="288" w:hRule="exact"/>
        </w:trPr>
        <w:tc>
          <w:tcPr>
            <w:vMerge w:val="restart"/>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项目 名称</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14,063,571.00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2,109,535.65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中国科学院计算 技术研究所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1,149, </w:t>
            </w:r>
            <w:r>
              <w:rPr>
                <w:color w:val="000000"/>
                <w:spacing w:val="0"/>
                <w:w w:val="100"/>
                <w:position w:val="0"/>
                <w:sz w:val="18"/>
                <w:szCs w:val="18"/>
              </w:rPr>
              <w:t xml:space="preserve">997.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78,899.98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630,000.00</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3,780. </w:t>
            </w:r>
            <w:r>
              <w:rPr>
                <w:color w:val="000000"/>
                <w:spacing w:val="0"/>
                <w:w w:val="100"/>
                <w:position w:val="0"/>
                <w:sz w:val="18"/>
                <w:szCs w:val="18"/>
              </w:rPr>
              <w:t>00</w:t>
            </w:r>
          </w:p>
        </w:tc>
      </w:tr>
      <w:tr>
        <w:trPr>
          <w:trHeight w:val="55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中科腾龙信息技 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51,294,772.18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2,822, </w:t>
            </w:r>
            <w:r>
              <w:rPr>
                <w:color w:val="000000"/>
                <w:spacing w:val="0"/>
                <w:w w:val="100"/>
                <w:position w:val="0"/>
                <w:sz w:val="18"/>
                <w:szCs w:val="18"/>
              </w:rPr>
              <w:t xml:space="preserve">269.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112,169,778.29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4,225, </w:t>
            </w:r>
            <w:r>
              <w:rPr>
                <w:color w:val="000000"/>
                <w:spacing w:val="0"/>
                <w:w w:val="100"/>
                <w:position w:val="0"/>
                <w:sz w:val="18"/>
                <w:szCs w:val="18"/>
              </w:rPr>
              <w:t xml:space="preserve">380. </w:t>
            </w:r>
            <w:r>
              <w:rPr>
                <w:color w:val="000000"/>
                <w:spacing w:val="0"/>
                <w:w w:val="100"/>
                <w:position w:val="0"/>
                <w:sz w:val="18"/>
                <w:szCs w:val="18"/>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59,243,344.15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2,216, </w:t>
            </w:r>
            <w:r>
              <w:rPr>
                <w:color w:val="000000"/>
                <w:spacing w:val="0"/>
                <w:w w:val="100"/>
                <w:position w:val="0"/>
                <w:sz w:val="18"/>
                <w:szCs w:val="18"/>
              </w:rPr>
              <w:t xml:space="preserve">054. </w:t>
            </w:r>
            <w:r>
              <w:rPr>
                <w:color w:val="000000"/>
                <w:spacing w:val="0"/>
                <w:w w:val="100"/>
                <w:position w:val="0"/>
                <w:sz w:val="18"/>
                <w:szCs w:val="18"/>
              </w:rPr>
              <w:t>34</w:t>
            </w: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预付 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2,117, </w:t>
            </w:r>
            <w:r>
              <w:rPr>
                <w:color w:val="000000"/>
                <w:spacing w:val="0"/>
                <w:w w:val="100"/>
                <w:position w:val="0"/>
                <w:sz w:val="18"/>
                <w:szCs w:val="18"/>
              </w:rPr>
              <w:t xml:space="preserve">366. </w:t>
            </w:r>
            <w:r>
              <w:rPr>
                <w:color w:val="000000"/>
                <w:spacing w:val="0"/>
                <w:w w:val="100"/>
                <w:position w:val="0"/>
                <w:sz w:val="18"/>
                <w:szCs w:val="18"/>
              </w:rPr>
              <w:t>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19"/>
        <w:keepNext/>
        <w:keepLines/>
        <w:widowControl w:val="0"/>
        <w:shd w:val="clear" w:color="auto" w:fill="auto"/>
        <w:bidi w:val="0"/>
        <w:spacing w:before="0" w:after="100" w:line="240" w:lineRule="auto"/>
        <w:ind w:left="0" w:right="0" w:firstLine="0"/>
        <w:jc w:val="left"/>
      </w:pPr>
      <w:bookmarkStart w:id="2041" w:name="bookmark2041"/>
      <w:bookmarkStart w:id="2042" w:name="bookmark2042"/>
      <w:bookmarkStart w:id="2043" w:name="bookmark2043"/>
      <w:r>
        <w:rPr>
          <w:color w:val="000000"/>
          <w:spacing w:val="0"/>
          <w:w w:val="100"/>
          <w:position w:val="0"/>
        </w:rPr>
        <w:t>(2).</w:t>
      </w:r>
      <w:r>
        <w:rPr>
          <w:color w:val="000000"/>
          <w:spacing w:val="0"/>
          <w:w w:val="100"/>
          <w:position w:val="0"/>
        </w:rPr>
        <w:t>应付项目</w:t>
      </w:r>
      <w:bookmarkEnd w:id="2041"/>
      <w:bookmarkEnd w:id="2042"/>
      <w:bookmarkEnd w:id="204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70"/>
        <w:gridCol w:w="2976"/>
        <w:gridCol w:w="2414"/>
        <w:gridCol w:w="2002"/>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jc w:val="left"/>
            </w:pPr>
            <w:r>
              <w:rPr>
                <w:color w:val="000000"/>
                <w:spacing w:val="0"/>
                <w:w w:val="100"/>
                <w:position w:val="0"/>
              </w:rPr>
              <w:t>项目名称</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龙芯中科技术股份有限公司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12,196,920.00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left"/>
              <w:rPr>
                <w:sz w:val="18"/>
                <w:szCs w:val="18"/>
              </w:rPr>
            </w:pPr>
            <w:r>
              <w:rPr>
                <w:color w:val="000000"/>
                <w:spacing w:val="0"/>
                <w:w w:val="100"/>
                <w:position w:val="0"/>
                <w:sz w:val="18"/>
                <w:szCs w:val="18"/>
              </w:rPr>
              <w:t>16,000.00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7,126,415.09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3,706,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8,397,279.41</w:t>
            </w: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199,115.04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中科腾龙信息技术有限公司</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24,254.73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70"/>
        <w:gridCol w:w="2976"/>
        <w:gridCol w:w="2414"/>
        <w:gridCol w:w="200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1,778, </w:t>
            </w:r>
            <w:r>
              <w:rPr>
                <w:color w:val="000000"/>
                <w:spacing w:val="0"/>
                <w:w w:val="100"/>
                <w:position w:val="0"/>
                <w:sz w:val="18"/>
                <w:szCs w:val="18"/>
              </w:rPr>
              <w:t>761.06</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7,333, </w:t>
            </w:r>
            <w:r>
              <w:rPr>
                <w:color w:val="000000"/>
                <w:spacing w:val="0"/>
                <w:w w:val="100"/>
                <w:position w:val="0"/>
                <w:sz w:val="18"/>
                <w:szCs w:val="18"/>
              </w:rPr>
              <w:t>128.80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中国科学院计算技术研究所</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25,884.96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中科腾龙信息技术有限公司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3,153. </w:t>
            </w:r>
            <w:r>
              <w:rPr>
                <w:color w:val="000000"/>
                <w:spacing w:val="0"/>
                <w:w w:val="100"/>
                <w:position w:val="0"/>
                <w:sz w:val="18"/>
                <w:szCs w:val="18"/>
              </w:rPr>
              <w:t>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231,238.94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 xml:space="preserve">1,064, </w:t>
            </w:r>
            <w:r>
              <w:rPr>
                <w:color w:val="000000"/>
                <w:spacing w:val="0"/>
                <w:w w:val="100"/>
                <w:position w:val="0"/>
                <w:sz w:val="18"/>
                <w:szCs w:val="18"/>
              </w:rPr>
              <w:t>150.61</w:t>
            </w:r>
          </w:p>
        </w:tc>
      </w:tr>
      <w:tr>
        <w:trPr>
          <w:trHeight w:val="552"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其它非流动负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公司联营企业</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99,937.11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9"/>
        <w:keepNext/>
        <w:keepLines/>
        <w:widowControl w:val="0"/>
        <w:shd w:val="clear" w:color="auto" w:fill="auto"/>
        <w:tabs>
          <w:tab w:pos="427" w:val="left"/>
        </w:tabs>
        <w:bidi w:val="0"/>
        <w:spacing w:before="0" w:after="100" w:line="240" w:lineRule="auto"/>
        <w:ind w:left="0" w:right="0" w:firstLine="0"/>
        <w:jc w:val="left"/>
      </w:pPr>
      <w:bookmarkStart w:id="2044" w:name="bookmark2044"/>
      <w:bookmarkStart w:id="2045" w:name="bookmark2045"/>
      <w:bookmarkStart w:id="2046" w:name="bookmark2046"/>
      <w:bookmarkStart w:id="2047" w:name="bookmark2047"/>
      <w:r>
        <w:rPr>
          <w:color w:val="000000"/>
          <w:spacing w:val="0"/>
          <w:w w:val="100"/>
          <w:position w:val="0"/>
        </w:rPr>
        <w:t>7</w:t>
      </w:r>
      <w:bookmarkEnd w:id="2046"/>
      <w:r>
        <w:rPr>
          <w:color w:val="000000"/>
          <w:spacing w:val="0"/>
          <w:w w:val="100"/>
          <w:position w:val="0"/>
        </w:rPr>
        <w:t>、</w:t>
        <w:tab/>
        <w:t>关联方承诺</w:t>
      </w:r>
      <w:bookmarkEnd w:id="2044"/>
      <w:bookmarkEnd w:id="2045"/>
      <w:bookmarkEnd w:id="2047"/>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7" w:val="left"/>
        </w:tabs>
        <w:bidi w:val="0"/>
        <w:spacing w:before="0" w:after="10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sz w:val="20"/>
          <w:szCs w:val="20"/>
        </w:rPr>
        <w:t>8</w:t>
      </w:r>
      <w:bookmarkEnd w:id="2050"/>
      <w:r>
        <w:rPr>
          <w:color w:val="000000"/>
          <w:spacing w:val="0"/>
          <w:w w:val="100"/>
          <w:position w:val="0"/>
          <w:sz w:val="22"/>
          <w:szCs w:val="22"/>
        </w:rPr>
        <w:t>、</w:t>
        <w:tab/>
      </w:r>
      <w:r>
        <w:rPr>
          <w:color w:val="000000"/>
          <w:spacing w:val="0"/>
          <w:w w:val="100"/>
          <w:position w:val="0"/>
        </w:rPr>
        <w:t>其他</w:t>
      </w:r>
      <w:bookmarkEnd w:id="2048"/>
      <w:bookmarkEnd w:id="2049"/>
      <w:bookmarkEnd w:id="2051"/>
    </w:p>
    <w:p>
      <w:pPr>
        <w:pStyle w:val="Style5"/>
        <w:keepNext w:val="0"/>
        <w:keepLines w:val="0"/>
        <w:widowControl w:val="0"/>
        <w:shd w:val="clear" w:color="auto" w:fill="auto"/>
        <w:tabs>
          <w:tab w:pos="854" w:val="left"/>
        </w:tabs>
        <w:bidi w:val="0"/>
        <w:spacing w:before="0" w:after="3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052" w:name="bookmark2052"/>
      <w:bookmarkStart w:id="2053" w:name="bookmark2053"/>
      <w:bookmarkStart w:id="2054" w:name="bookmark2054"/>
      <w:r>
        <w:rPr>
          <w:color w:val="000000"/>
          <w:spacing w:val="0"/>
          <w:w w:val="100"/>
          <w:position w:val="0"/>
        </w:rPr>
        <w:t>十三、股份支付</w:t>
      </w:r>
      <w:bookmarkEnd w:id="2052"/>
      <w:bookmarkEnd w:id="2053"/>
      <w:bookmarkEnd w:id="2054"/>
    </w:p>
    <w:p>
      <w:pPr>
        <w:pStyle w:val="Style19"/>
        <w:keepNext/>
        <w:keepLines/>
        <w:widowControl w:val="0"/>
        <w:shd w:val="clear" w:color="auto" w:fill="auto"/>
        <w:bidi w:val="0"/>
        <w:spacing w:before="0" w:after="100" w:line="240" w:lineRule="auto"/>
        <w:ind w:left="0" w:right="0" w:firstLine="0"/>
        <w:jc w:val="left"/>
      </w:pPr>
      <w:bookmarkStart w:id="2052" w:name="bookmark2052"/>
      <w:bookmarkStart w:id="2053" w:name="bookmark2053"/>
      <w:bookmarkStart w:id="2055" w:name="bookmark2055"/>
      <w:bookmarkStart w:id="2056" w:name="bookmark2056"/>
      <w:r>
        <w:rPr>
          <w:color w:val="000000"/>
          <w:spacing w:val="0"/>
          <w:w w:val="100"/>
          <w:position w:val="0"/>
        </w:rPr>
        <w:t>1</w:t>
      </w:r>
      <w:bookmarkEnd w:id="2055"/>
      <w:r>
        <w:rPr>
          <w:color w:val="000000"/>
          <w:spacing w:val="0"/>
          <w:w w:val="100"/>
          <w:position w:val="0"/>
        </w:rPr>
        <w:t>、股份支付总体情况</w:t>
      </w:r>
      <w:bookmarkEnd w:id="2052"/>
      <w:bookmarkEnd w:id="2053"/>
      <w:bookmarkEnd w:id="2056"/>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单位：股币种：人民币</w:t>
      </w:r>
    </w:p>
    <w:tbl>
      <w:tblPr>
        <w:tblOverlap w:val="never"/>
        <w:jc w:val="center"/>
        <w:tblLayout w:type="fixed"/>
      </w:tblPr>
      <w:tblGrid>
        <w:gridCol w:w="7483"/>
        <w:gridCol w:w="157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425,000.00</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425,000.00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279" w:line="1" w:lineRule="exact"/>
      </w:pPr>
    </w:p>
    <w:p>
      <w:pPr>
        <w:pStyle w:val="Style19"/>
        <w:keepNext/>
        <w:keepLines/>
        <w:widowControl w:val="0"/>
        <w:shd w:val="clear" w:color="auto" w:fill="auto"/>
        <w:bidi w:val="0"/>
        <w:spacing w:before="0" w:after="10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2</w:t>
      </w:r>
      <w:bookmarkEnd w:id="2059"/>
      <w:r>
        <w:rPr>
          <w:color w:val="000000"/>
          <w:spacing w:val="0"/>
          <w:w w:val="100"/>
          <w:position w:val="0"/>
        </w:rPr>
        <w:t>、以权益结算的股份支付情况</w:t>
      </w:r>
      <w:bookmarkEnd w:id="2057"/>
      <w:bookmarkEnd w:id="2058"/>
      <w:bookmarkEnd w:id="206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46"/>
        <w:gridCol w:w="4416"/>
      </w:tblGrid>
      <w:tr>
        <w:trPr>
          <w:trHeight w:val="1104"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日为评估基准日的每股净 资产评估价、</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日全国中小企业股 份转让系统有限责任公司大宗交易公开信息 价格及授权价格确定</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本期实际行权人数</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1,673, </w:t>
            </w:r>
            <w:r>
              <w:rPr>
                <w:color w:val="000000"/>
                <w:spacing w:val="0"/>
                <w:w w:val="100"/>
                <w:position w:val="0"/>
                <w:sz w:val="18"/>
                <w:szCs w:val="18"/>
              </w:rPr>
              <w:t xml:space="preserve">308.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2,390, </w:t>
            </w:r>
            <w:r>
              <w:rPr>
                <w:color w:val="000000"/>
                <w:spacing w:val="0"/>
                <w:w w:val="100"/>
                <w:position w:val="0"/>
                <w:sz w:val="18"/>
                <w:szCs w:val="18"/>
              </w:rPr>
              <w:t xml:space="preserve">440. </w:t>
            </w:r>
            <w:r>
              <w:rPr>
                <w:color w:val="000000"/>
                <w:spacing w:val="0"/>
                <w:w w:val="100"/>
                <w:position w:val="0"/>
                <w:sz w:val="18"/>
                <w:szCs w:val="18"/>
              </w:rPr>
              <w:t>00</w:t>
            </w:r>
          </w:p>
        </w:tc>
      </w:tr>
    </w:tbl>
    <w:p>
      <w:pPr>
        <w:pStyle w:val="Style25"/>
        <w:keepNext w:val="0"/>
        <w:keepLines w:val="0"/>
        <w:widowControl w:val="0"/>
        <w:shd w:val="clear" w:color="auto" w:fill="auto"/>
        <w:bidi w:val="0"/>
        <w:spacing w:before="0" w:after="0" w:line="278" w:lineRule="exact"/>
        <w:ind w:left="96" w:right="0" w:firstLine="0"/>
        <w:jc w:val="left"/>
      </w:pPr>
      <w:r>
        <w:rPr>
          <w:color w:val="000000"/>
          <w:spacing w:val="0"/>
          <w:w w:val="100"/>
          <w:position w:val="0"/>
        </w:rPr>
        <w:t>其他说明: 无</w:t>
      </w:r>
    </w:p>
    <w:p>
      <w:pPr>
        <w:widowControl w:val="0"/>
        <w:spacing w:after="199" w:line="1" w:lineRule="exact"/>
      </w:pPr>
    </w:p>
    <w:p>
      <w:pPr>
        <w:pStyle w:val="Style5"/>
        <w:keepNext w:val="0"/>
        <w:keepLines w:val="0"/>
        <w:widowControl w:val="0"/>
        <w:shd w:val="clear" w:color="auto" w:fill="auto"/>
        <w:tabs>
          <w:tab w:pos="427" w:val="left"/>
        </w:tabs>
        <w:bidi w:val="0"/>
        <w:spacing w:before="0" w:after="280" w:line="331" w:lineRule="exact"/>
        <w:ind w:left="0" w:right="0" w:firstLine="0"/>
        <w:jc w:val="left"/>
      </w:pPr>
      <w:bookmarkStart w:id="2061" w:name="bookmark2061"/>
      <w:r>
        <w:rPr>
          <w:b/>
          <w:bCs/>
          <w:color w:val="000000"/>
          <w:spacing w:val="0"/>
          <w:w w:val="100"/>
          <w:position w:val="0"/>
        </w:rPr>
        <w:t>3</w:t>
      </w:r>
      <w:bookmarkEnd w:id="2061"/>
      <w:r>
        <w:rPr>
          <w:b/>
          <w:bCs/>
          <w:color w:val="000000"/>
          <w:spacing w:val="0"/>
          <w:w w:val="100"/>
          <w:position w:val="0"/>
        </w:rPr>
        <w:t>、</w:t>
        <w:tab/>
        <w:t xml:space="preserve">以现金结算的股份支付情况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7" w:val="left"/>
        </w:tabs>
        <w:bidi w:val="0"/>
        <w:spacing w:before="0" w:after="0" w:line="331" w:lineRule="exact"/>
        <w:ind w:left="0" w:right="0" w:firstLine="0"/>
        <w:jc w:val="left"/>
      </w:pPr>
      <w:bookmarkStart w:id="2062" w:name="bookmark2062"/>
      <w:bookmarkStart w:id="2063" w:name="bookmark2063"/>
      <w:bookmarkStart w:id="2064" w:name="bookmark2064"/>
      <w:bookmarkStart w:id="2065" w:name="bookmark2065"/>
      <w:r>
        <w:rPr>
          <w:color w:val="000000"/>
          <w:spacing w:val="0"/>
          <w:w w:val="100"/>
          <w:position w:val="0"/>
        </w:rPr>
        <w:t>4</w:t>
      </w:r>
      <w:bookmarkEnd w:id="2064"/>
      <w:r>
        <w:rPr>
          <w:color w:val="000000"/>
          <w:spacing w:val="0"/>
          <w:w w:val="100"/>
          <w:position w:val="0"/>
        </w:rPr>
        <w:t>、</w:t>
        <w:tab/>
        <w:t>股份支付的修改、终止情况</w:t>
      </w:r>
      <w:bookmarkEnd w:id="2062"/>
      <w:bookmarkEnd w:id="2063"/>
      <w:bookmarkEnd w:id="2065"/>
    </w:p>
    <w:p>
      <w:pPr>
        <w:pStyle w:val="Style5"/>
        <w:keepNext w:val="0"/>
        <w:keepLines w:val="0"/>
        <w:widowControl w:val="0"/>
        <w:shd w:val="clear" w:color="auto" w:fill="auto"/>
        <w:bidi w:val="0"/>
        <w:spacing w:before="0" w:after="100" w:line="33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64" w:lineRule="exact"/>
        <w:ind w:left="0" w:right="0" w:firstLine="0"/>
        <w:jc w:val="left"/>
      </w:pPr>
      <w:bookmarkStart w:id="2066" w:name="bookmark2066"/>
      <w:bookmarkStart w:id="2067" w:name="bookmark2067"/>
      <w:bookmarkStart w:id="2068" w:name="bookmark2068"/>
      <w:bookmarkStart w:id="2069" w:name="bookmark2069"/>
      <w:r>
        <w:rPr>
          <w:color w:val="000000"/>
          <w:spacing w:val="0"/>
          <w:w w:val="100"/>
          <w:position w:val="0"/>
        </w:rPr>
        <w:t>5</w:t>
      </w:r>
      <w:bookmarkEnd w:id="2068"/>
      <w:r>
        <w:rPr>
          <w:color w:val="000000"/>
          <w:spacing w:val="0"/>
          <w:w w:val="100"/>
          <w:position w:val="0"/>
        </w:rPr>
        <w:t>、其他</w:t>
      </w:r>
      <w:bookmarkEnd w:id="2066"/>
      <w:bookmarkEnd w:id="2067"/>
      <w:bookmarkEnd w:id="2069"/>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line="264" w:lineRule="exact"/>
        <w:ind w:left="0" w:right="0" w:firstLine="0"/>
        <w:jc w:val="left"/>
      </w:pPr>
      <w:bookmarkStart w:id="2070" w:name="bookmark2070"/>
      <w:bookmarkStart w:id="2071" w:name="bookmark2071"/>
      <w:bookmarkStart w:id="2072" w:name="bookmark2072"/>
      <w:r>
        <w:rPr>
          <w:color w:val="000000"/>
          <w:spacing w:val="0"/>
          <w:w w:val="100"/>
          <w:position w:val="0"/>
        </w:rPr>
        <w:t>十四、承诺及或有事项</w:t>
      </w:r>
      <w:bookmarkEnd w:id="2070"/>
      <w:bookmarkEnd w:id="2071"/>
      <w:bookmarkEnd w:id="2072"/>
    </w:p>
    <w:p>
      <w:pPr>
        <w:pStyle w:val="Style19"/>
        <w:keepNext/>
        <w:keepLines/>
        <w:widowControl w:val="0"/>
        <w:shd w:val="clear" w:color="auto" w:fill="auto"/>
        <w:tabs>
          <w:tab w:pos="418" w:val="left"/>
        </w:tabs>
        <w:bidi w:val="0"/>
        <w:spacing w:before="0" w:line="264" w:lineRule="exact"/>
        <w:ind w:left="0" w:right="0" w:firstLine="0"/>
        <w:jc w:val="left"/>
      </w:pPr>
      <w:bookmarkStart w:id="2070" w:name="bookmark2070"/>
      <w:bookmarkStart w:id="2071" w:name="bookmark2071"/>
      <w:bookmarkStart w:id="2073" w:name="bookmark2073"/>
      <w:bookmarkStart w:id="2074" w:name="bookmark2074"/>
      <w:r>
        <w:rPr>
          <w:color w:val="000000"/>
          <w:spacing w:val="0"/>
          <w:w w:val="100"/>
          <w:position w:val="0"/>
        </w:rPr>
        <w:t>1</w:t>
      </w:r>
      <w:bookmarkEnd w:id="2073"/>
      <w:r>
        <w:rPr>
          <w:color w:val="000000"/>
          <w:spacing w:val="0"/>
          <w:w w:val="100"/>
          <w:position w:val="0"/>
        </w:rPr>
        <w:t>、</w:t>
        <w:tab/>
        <w:t>重要承诺事项</w:t>
      </w:r>
      <w:bookmarkEnd w:id="2070"/>
      <w:bookmarkEnd w:id="2071"/>
      <w:bookmarkEnd w:id="2074"/>
    </w:p>
    <w:p>
      <w:pPr>
        <w:pStyle w:val="Style5"/>
        <w:keepNext w:val="0"/>
        <w:keepLines w:val="0"/>
        <w:widowControl w:val="0"/>
        <w:shd w:val="clear" w:color="auto" w:fill="auto"/>
        <w:bidi w:val="0"/>
        <w:spacing w:before="0" w:after="32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18" w:val="left"/>
        </w:tabs>
        <w:bidi w:val="0"/>
        <w:spacing w:before="0" w:line="264" w:lineRule="exact"/>
        <w:ind w:left="0" w:right="0" w:firstLine="0"/>
        <w:jc w:val="left"/>
      </w:pPr>
      <w:bookmarkStart w:id="2075" w:name="bookmark2075"/>
      <w:bookmarkStart w:id="2076" w:name="bookmark2076"/>
      <w:bookmarkStart w:id="2077" w:name="bookmark2077"/>
      <w:bookmarkStart w:id="2078" w:name="bookmark2078"/>
      <w:r>
        <w:rPr>
          <w:color w:val="000000"/>
          <w:spacing w:val="0"/>
          <w:w w:val="100"/>
          <w:position w:val="0"/>
        </w:rPr>
        <w:t>2</w:t>
      </w:r>
      <w:bookmarkEnd w:id="2077"/>
      <w:r>
        <w:rPr>
          <w:color w:val="000000"/>
          <w:spacing w:val="0"/>
          <w:w w:val="100"/>
          <w:position w:val="0"/>
        </w:rPr>
        <w:t>、</w:t>
        <w:tab/>
        <w:t>或有事项</w:t>
      </w:r>
      <w:bookmarkEnd w:id="2075"/>
      <w:bookmarkEnd w:id="2076"/>
      <w:bookmarkEnd w:id="2078"/>
    </w:p>
    <w:p>
      <w:pPr>
        <w:pStyle w:val="Style19"/>
        <w:keepNext/>
        <w:keepLines/>
        <w:widowControl w:val="0"/>
        <w:shd w:val="clear" w:color="auto" w:fill="auto"/>
        <w:bidi w:val="0"/>
        <w:spacing w:before="0" w:line="264" w:lineRule="exact"/>
        <w:ind w:left="0" w:right="0" w:firstLine="0"/>
        <w:jc w:val="left"/>
      </w:pPr>
      <w:bookmarkStart w:id="2075" w:name="bookmark2075"/>
      <w:bookmarkStart w:id="2076" w:name="bookmark2076"/>
      <w:bookmarkStart w:id="2079" w:name="bookmark2079"/>
      <w:r>
        <w:rPr>
          <w:color w:val="000000"/>
          <w:spacing w:val="0"/>
          <w:w w:val="100"/>
          <w:position w:val="0"/>
        </w:rPr>
        <w:t>(1).</w:t>
      </w:r>
      <w:r>
        <w:rPr>
          <w:color w:val="000000"/>
          <w:spacing w:val="0"/>
          <w:w w:val="100"/>
          <w:position w:val="0"/>
        </w:rPr>
        <w:t>资产负债表日存在的重要或有事项</w:t>
      </w:r>
      <w:bookmarkEnd w:id="2075"/>
      <w:bookmarkEnd w:id="2076"/>
      <w:bookmarkEnd w:id="2079"/>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sz w:val="18"/>
          <w:szCs w:val="18"/>
        </w:rPr>
        <w:t>1</w:t>
      </w:r>
      <w:r>
        <w:rPr>
          <w:color w:val="000000"/>
          <w:spacing w:val="0"/>
          <w:w w:val="100"/>
          <w:position w:val="0"/>
        </w:rPr>
        <w:t>、未结清保函保证金情况</w:t>
      </w:r>
    </w:p>
    <w:p>
      <w:pPr>
        <w:pStyle w:val="Style5"/>
        <w:keepNext w:val="0"/>
        <w:keepLines w:val="0"/>
        <w:widowControl w:val="0"/>
        <w:shd w:val="clear" w:color="auto" w:fill="auto"/>
        <w:bidi w:val="0"/>
        <w:spacing w:before="0" w:after="0" w:line="264" w:lineRule="exact"/>
        <w:ind w:left="0" w:right="0" w:firstLine="0"/>
        <w:jc w:val="left"/>
      </w:pPr>
      <w:r>
        <w:rPr>
          <w:color w:val="000000"/>
          <w:spacing w:val="0"/>
          <w:w w:val="100"/>
          <w:position w:val="0"/>
        </w:rPr>
        <w:t>本公司除未结清的履约保函保证金、对外担保事项外，无其他需要披露的或有事项，截至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日，未结清的保函保证金情况如下：</w:t>
      </w:r>
    </w:p>
    <w:tbl>
      <w:tblPr>
        <w:tblOverlap w:val="never"/>
        <w:jc w:val="center"/>
        <w:tblLayout w:type="fixed"/>
      </w:tblPr>
      <w:tblGrid>
        <w:gridCol w:w="3230"/>
        <w:gridCol w:w="1277"/>
        <w:gridCol w:w="1267"/>
        <w:gridCol w:w="1570"/>
        <w:gridCol w:w="1162"/>
        <w:gridCol w:w="557"/>
      </w:tblGrid>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对方单位名称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开立日期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终止日期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保函类型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备 注</w:t>
            </w: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2019/12/24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2020/12/17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77, 687, </w:t>
            </w:r>
            <w:r>
              <w:rPr>
                <w:color w:val="000000"/>
                <w:spacing w:val="0"/>
                <w:w w:val="100"/>
                <w:position w:val="0"/>
                <w:sz w:val="16"/>
                <w:szCs w:val="16"/>
              </w:rPr>
              <w:t>578.45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国家气象信息中心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2018/12/7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2021/12/6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13, 950,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不可撤销维 保期保函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中国科学院计算机网络信息中心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2019/4/16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2024/6/30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10,448, </w:t>
            </w:r>
            <w:r>
              <w:rPr>
                <w:color w:val="000000"/>
                <w:spacing w:val="0"/>
                <w:w w:val="100"/>
                <w:position w:val="0"/>
                <w:sz w:val="16"/>
                <w:szCs w:val="16"/>
              </w:rPr>
              <w:t>000.00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2019/11/28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2022/4/30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8, </w:t>
            </w:r>
            <w:r>
              <w:rPr>
                <w:color w:val="000000"/>
                <w:spacing w:val="0"/>
                <w:w w:val="100"/>
                <w:position w:val="0"/>
                <w:sz w:val="16"/>
                <w:szCs w:val="16"/>
              </w:rPr>
              <w:t>294,152.78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2019/12/25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2022/3/15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6, 385, </w:t>
            </w:r>
            <w:r>
              <w:rPr>
                <w:color w:val="000000"/>
                <w:spacing w:val="0"/>
                <w:w w:val="100"/>
                <w:position w:val="0"/>
                <w:sz w:val="16"/>
                <w:szCs w:val="16"/>
              </w:rPr>
              <w:t xml:space="preserve">376. </w:t>
            </w:r>
            <w:r>
              <w:rPr>
                <w:color w:val="000000"/>
                <w:spacing w:val="0"/>
                <w:w w:val="100"/>
                <w:position w:val="0"/>
                <w:sz w:val="16"/>
                <w:szCs w:val="16"/>
              </w:rPr>
              <w:t>16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2020/12/8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2022/1/1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5,162, </w:t>
            </w:r>
            <w:r>
              <w:rPr>
                <w:color w:val="000000"/>
                <w:spacing w:val="0"/>
                <w:w w:val="100"/>
                <w:position w:val="0"/>
                <w:sz w:val="16"/>
                <w:szCs w:val="16"/>
              </w:rPr>
              <w:t xml:space="preserve">322. </w:t>
            </w:r>
            <w:r>
              <w:rPr>
                <w:color w:val="000000"/>
                <w:spacing w:val="0"/>
                <w:w w:val="100"/>
                <w:position w:val="0"/>
                <w:sz w:val="16"/>
                <w:szCs w:val="16"/>
              </w:rPr>
              <w:t>52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2023/4/1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4, 533, </w:t>
            </w:r>
            <w:r>
              <w:rPr>
                <w:color w:val="000000"/>
                <w:spacing w:val="0"/>
                <w:w w:val="100"/>
                <w:position w:val="0"/>
                <w:sz w:val="16"/>
                <w:szCs w:val="16"/>
              </w:rPr>
              <w:t xml:space="preserve">778.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2019/7/16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3, 896, </w:t>
            </w:r>
            <w:r>
              <w:rPr>
                <w:color w:val="000000"/>
                <w:spacing w:val="0"/>
                <w:w w:val="100"/>
                <w:position w:val="0"/>
                <w:sz w:val="16"/>
                <w:szCs w:val="16"/>
              </w:rPr>
              <w:t xml:space="preserve">400.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中共河北省委办公厅信息化办公室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2020/12/16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2023/12/15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3, 650, </w:t>
            </w:r>
            <w:r>
              <w:rPr>
                <w:color w:val="000000"/>
                <w:spacing w:val="0"/>
                <w:w w:val="100"/>
                <w:position w:val="0"/>
                <w:sz w:val="16"/>
                <w:szCs w:val="16"/>
              </w:rPr>
              <w:t xml:space="preserve">088.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3, 427, </w:t>
            </w:r>
            <w:r>
              <w:rPr>
                <w:color w:val="000000"/>
                <w:spacing w:val="0"/>
                <w:w w:val="100"/>
                <w:position w:val="0"/>
                <w:sz w:val="16"/>
                <w:szCs w:val="16"/>
              </w:rPr>
              <w:t xml:space="preserve">988.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中国电信股份有限公司广东分公司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2019/8/9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2021/9/30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w:t>
            </w:r>
            <w:r>
              <w:rPr>
                <w:color w:val="000000"/>
                <w:spacing w:val="0"/>
                <w:w w:val="100"/>
                <w:position w:val="0"/>
                <w:sz w:val="16"/>
                <w:szCs w:val="16"/>
              </w:rPr>
              <w:t>002,710.55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2019/6/28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2023/12/15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2018/3/8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2023/4/22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2020/6/23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2021/4/2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2, 680, </w:t>
            </w:r>
            <w:r>
              <w:rPr>
                <w:color w:val="000000"/>
                <w:spacing w:val="0"/>
                <w:w w:val="100"/>
                <w:position w:val="0"/>
                <w:sz w:val="16"/>
                <w:szCs w:val="16"/>
              </w:rPr>
              <w:t xml:space="preserve">059. </w:t>
            </w:r>
            <w:r>
              <w:rPr>
                <w:color w:val="000000"/>
                <w:spacing w:val="0"/>
                <w:w w:val="100"/>
                <w:position w:val="0"/>
                <w:sz w:val="16"/>
                <w:szCs w:val="16"/>
              </w:rPr>
              <w:t>20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南京苏宁电子信息技术有限公司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2020/7/30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2022/10/30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2, 410, </w:t>
            </w:r>
            <w:r>
              <w:rPr>
                <w:color w:val="000000"/>
                <w:spacing w:val="0"/>
                <w:w w:val="100"/>
                <w:position w:val="0"/>
                <w:sz w:val="16"/>
                <w:szCs w:val="16"/>
              </w:rPr>
              <w:t xml:space="preserve">460. </w:t>
            </w:r>
            <w:r>
              <w:rPr>
                <w:color w:val="000000"/>
                <w:spacing w:val="0"/>
                <w:w w:val="100"/>
                <w:position w:val="0"/>
                <w:sz w:val="16"/>
                <w:szCs w:val="16"/>
              </w:rPr>
              <w:t>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不可撤销质 保金保函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客户</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2019/3/7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2023/3/7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2, 380,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中国邮政储蓄银行股份有限公司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2020/4/27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2024/12/31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2021/11/30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2, 270, </w:t>
            </w:r>
            <w:r>
              <w:rPr>
                <w:color w:val="000000"/>
                <w:spacing w:val="0"/>
                <w:w w:val="100"/>
                <w:position w:val="0"/>
                <w:sz w:val="16"/>
                <w:szCs w:val="16"/>
              </w:rPr>
              <w:t xml:space="preserve">499. </w:t>
            </w:r>
            <w:r>
              <w:rPr>
                <w:color w:val="000000"/>
                <w:spacing w:val="0"/>
                <w:w w:val="100"/>
                <w:position w:val="0"/>
                <w:sz w:val="16"/>
                <w:szCs w:val="16"/>
              </w:rPr>
              <w:t>13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中国电信股份有限公司江苏分公司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2019/1/23</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2020/12/27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2, 143, </w:t>
            </w:r>
            <w:r>
              <w:rPr>
                <w:color w:val="000000"/>
                <w:spacing w:val="0"/>
                <w:w w:val="100"/>
                <w:position w:val="0"/>
                <w:sz w:val="16"/>
                <w:szCs w:val="16"/>
              </w:rPr>
              <w:t xml:space="preserve">176. </w:t>
            </w:r>
            <w:r>
              <w:rPr>
                <w:color w:val="000000"/>
                <w:spacing w:val="0"/>
                <w:w w:val="100"/>
                <w:position w:val="0"/>
                <w:sz w:val="16"/>
                <w:szCs w:val="16"/>
              </w:rPr>
              <w:t>90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2019/7/19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2021/9/30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both"/>
              <w:rPr>
                <w:sz w:val="16"/>
                <w:szCs w:val="16"/>
              </w:rPr>
            </w:pPr>
            <w:r>
              <w:rPr>
                <w:color w:val="000000"/>
                <w:spacing w:val="0"/>
                <w:w w:val="100"/>
                <w:position w:val="0"/>
                <w:sz w:val="16"/>
                <w:szCs w:val="16"/>
              </w:rPr>
              <w:t xml:space="preserve">2, 084, </w:t>
            </w:r>
            <w:r>
              <w:rPr>
                <w:color w:val="000000"/>
                <w:spacing w:val="0"/>
                <w:w w:val="100"/>
                <w:position w:val="0"/>
                <w:sz w:val="16"/>
                <w:szCs w:val="16"/>
              </w:rPr>
              <w:t xml:space="preserve">006. </w:t>
            </w:r>
            <w:r>
              <w:rPr>
                <w:color w:val="000000"/>
                <w:spacing w:val="0"/>
                <w:w w:val="100"/>
                <w:position w:val="0"/>
                <w:sz w:val="16"/>
                <w:szCs w:val="16"/>
              </w:rPr>
              <w:t>92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不可撤销保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230"/>
        <w:gridCol w:w="1277"/>
        <w:gridCol w:w="1267"/>
        <w:gridCol w:w="1570"/>
        <w:gridCol w:w="1162"/>
        <w:gridCol w:w="557"/>
      </w:tblGrid>
      <w:tr>
        <w:trPr>
          <w:trHeight w:val="2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2019/7/19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2021/5/31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1,945, </w:t>
            </w:r>
            <w:r>
              <w:rPr>
                <w:color w:val="000000"/>
                <w:spacing w:val="0"/>
                <w:w w:val="100"/>
                <w:position w:val="0"/>
                <w:sz w:val="16"/>
                <w:szCs w:val="16"/>
              </w:rPr>
              <w:t xml:space="preserve">356. </w:t>
            </w:r>
            <w:r>
              <w:rPr>
                <w:color w:val="000000"/>
                <w:spacing w:val="0"/>
                <w:w w:val="100"/>
                <w:position w:val="0"/>
                <w:sz w:val="16"/>
                <w:szCs w:val="16"/>
              </w:rPr>
              <w:t>76</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中国电信股份有限公司江苏分公司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2019/12/4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2021/12/24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1,858, </w:t>
            </w:r>
            <w:r>
              <w:rPr>
                <w:color w:val="000000"/>
                <w:spacing w:val="0"/>
                <w:w w:val="100"/>
                <w:position w:val="0"/>
                <w:sz w:val="16"/>
                <w:szCs w:val="16"/>
              </w:rPr>
              <w:t xml:space="preserve">644. </w:t>
            </w:r>
            <w:r>
              <w:rPr>
                <w:color w:val="000000"/>
                <w:spacing w:val="0"/>
                <w:w w:val="100"/>
                <w:position w:val="0"/>
                <w:sz w:val="16"/>
                <w:szCs w:val="16"/>
              </w:rPr>
              <w:t>40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抚州市政务信息化工作办公室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2018/5/7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2027/12/21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紫光电子商务有限公司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2019/5/29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2022/3/31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1,630, </w:t>
            </w:r>
            <w:r>
              <w:rPr>
                <w:color w:val="000000"/>
                <w:spacing w:val="0"/>
                <w:w w:val="100"/>
                <w:position w:val="0"/>
                <w:sz w:val="16"/>
                <w:szCs w:val="16"/>
              </w:rPr>
              <w:t xml:space="preserve">885.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不可撤销质 保保函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中国电信股份有限公司浙江分公司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2019/8/28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2022/6/15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1,584, </w:t>
            </w:r>
            <w:r>
              <w:rPr>
                <w:color w:val="000000"/>
                <w:spacing w:val="0"/>
                <w:w w:val="100"/>
                <w:position w:val="0"/>
                <w:sz w:val="16"/>
                <w:szCs w:val="16"/>
              </w:rPr>
              <w:t xml:space="preserve">520. </w:t>
            </w:r>
            <w:r>
              <w:rPr>
                <w:color w:val="000000"/>
                <w:spacing w:val="0"/>
                <w:w w:val="100"/>
                <w:position w:val="0"/>
                <w:sz w:val="16"/>
                <w:szCs w:val="16"/>
              </w:rPr>
              <w:t>44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成都市政务服务管理和网络理政办公 室</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2020/7/22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2021/7/21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1,499,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不可撤销履 约保函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中国电信股份有限公司广东分公司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2019/12/10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2022/7/20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1,285,164.71</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中国电信股份有限公司浙江分公司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2019/8/14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2021/6/15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1,182, </w:t>
            </w:r>
            <w:r>
              <w:rPr>
                <w:color w:val="000000"/>
                <w:spacing w:val="0"/>
                <w:w w:val="100"/>
                <w:position w:val="0"/>
                <w:sz w:val="16"/>
                <w:szCs w:val="16"/>
              </w:rPr>
              <w:t>243.64</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中国电信股份有限公司云计算分公司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2020/12/14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2023/4/30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1,024, </w:t>
            </w:r>
            <w:r>
              <w:rPr>
                <w:color w:val="000000"/>
                <w:spacing w:val="0"/>
                <w:w w:val="100"/>
                <w:position w:val="0"/>
                <w:sz w:val="16"/>
                <w:szCs w:val="16"/>
              </w:rPr>
              <w:t>228.50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100</w:t>
            </w:r>
            <w:r>
              <w:rPr>
                <w:color w:val="000000"/>
                <w:spacing w:val="0"/>
                <w:w w:val="100"/>
                <w:position w:val="0"/>
                <w:sz w:val="18"/>
                <w:szCs w:val="18"/>
              </w:rPr>
              <w:t>万以下保函金额合计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31,792,425.55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不可撤销保 修期保函</w:t>
            </w: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208, 109, </w:t>
            </w:r>
            <w:r>
              <w:rPr>
                <w:color w:val="000000"/>
                <w:spacing w:val="0"/>
                <w:w w:val="100"/>
                <w:position w:val="0"/>
                <w:sz w:val="16"/>
                <w:szCs w:val="16"/>
              </w:rPr>
              <w:t xml:space="preserve">067. </w:t>
            </w:r>
            <w:r>
              <w:rPr>
                <w:color w:val="000000"/>
                <w:spacing w:val="0"/>
                <w:w w:val="100"/>
                <w:position w:val="0"/>
                <w:sz w:val="16"/>
                <w:szCs w:val="16"/>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5"/>
        <w:keepNext w:val="0"/>
        <w:keepLines w:val="0"/>
        <w:widowControl w:val="0"/>
        <w:shd w:val="clear" w:color="auto" w:fill="auto"/>
        <w:bidi w:val="0"/>
        <w:spacing w:before="0" w:after="0" w:line="278" w:lineRule="exact"/>
        <w:ind w:left="0" w:right="0" w:firstLine="0"/>
        <w:jc w:val="both"/>
      </w:pPr>
      <w:r>
        <w:rPr>
          <w:color w:val="000000"/>
          <w:spacing w:val="0"/>
          <w:w w:val="100"/>
          <w:position w:val="0"/>
        </w:rPr>
        <w:t>说明：保函保证金产生受限利息</w:t>
      </w:r>
      <w:r>
        <w:rPr>
          <w:color w:val="000000"/>
          <w:spacing w:val="0"/>
          <w:w w:val="100"/>
          <w:position w:val="0"/>
          <w:sz w:val="18"/>
          <w:szCs w:val="18"/>
        </w:rPr>
        <w:t>643,364.52</w:t>
      </w:r>
      <w:r>
        <w:rPr>
          <w:color w:val="000000"/>
          <w:spacing w:val="0"/>
          <w:w w:val="100"/>
          <w:position w:val="0"/>
        </w:rPr>
        <w:t>元，占用信用额度开具保函</w:t>
      </w:r>
      <w:r>
        <w:rPr>
          <w:color w:val="000000"/>
          <w:spacing w:val="0"/>
          <w:w w:val="100"/>
          <w:position w:val="0"/>
          <w:sz w:val="18"/>
          <w:szCs w:val="18"/>
        </w:rPr>
        <w:t xml:space="preserve">4,440,933. </w:t>
      </w:r>
      <w:r>
        <w:rPr>
          <w:color w:val="000000"/>
          <w:spacing w:val="0"/>
          <w:w w:val="100"/>
          <w:position w:val="0"/>
          <w:sz w:val="18"/>
          <w:szCs w:val="18"/>
        </w:rPr>
        <w:t>50</w:t>
      </w:r>
      <w:r>
        <w:rPr>
          <w:color w:val="000000"/>
          <w:spacing w:val="0"/>
          <w:w w:val="100"/>
          <w:position w:val="0"/>
        </w:rPr>
        <w:t>元，利用 定期存单质押开具保函</w:t>
      </w:r>
      <w:r>
        <w:rPr>
          <w:color w:val="000000"/>
          <w:spacing w:val="0"/>
          <w:w w:val="100"/>
          <w:position w:val="0"/>
          <w:sz w:val="18"/>
          <w:szCs w:val="18"/>
        </w:rPr>
        <w:t>77,687,578.45</w:t>
      </w:r>
      <w:r>
        <w:rPr>
          <w:color w:val="000000"/>
          <w:spacing w:val="0"/>
          <w:w w:val="100"/>
          <w:position w:val="0"/>
        </w:rPr>
        <w:t>元。</w:t>
      </w:r>
    </w:p>
    <w:p>
      <w:pPr>
        <w:pStyle w:val="Style5"/>
        <w:keepNext w:val="0"/>
        <w:keepLines w:val="0"/>
        <w:widowControl w:val="0"/>
        <w:shd w:val="clear" w:color="auto" w:fill="auto"/>
        <w:tabs>
          <w:tab w:pos="373" w:val="left"/>
        </w:tabs>
        <w:bidi w:val="0"/>
        <w:spacing w:before="0" w:after="0" w:line="240" w:lineRule="auto"/>
        <w:ind w:left="0" w:right="0" w:firstLine="0"/>
        <w:jc w:val="both"/>
      </w:pPr>
      <w:bookmarkStart w:id="2080" w:name="bookmark2080"/>
      <w:r>
        <w:rPr>
          <w:color w:val="000000"/>
          <w:spacing w:val="0"/>
          <w:w w:val="100"/>
          <w:position w:val="0"/>
          <w:sz w:val="18"/>
          <w:szCs w:val="18"/>
        </w:rPr>
        <w:t>2</w:t>
      </w:r>
      <w:bookmarkEnd w:id="2080"/>
      <w:r>
        <w:rPr>
          <w:color w:val="000000"/>
          <w:spacing w:val="0"/>
          <w:w w:val="100"/>
          <w:position w:val="0"/>
        </w:rPr>
        <w:t>、</w:t>
        <w:tab/>
        <w:t>未决诉讼情况</w:t>
      </w:r>
    </w:p>
    <w:p>
      <w:pPr>
        <w:pStyle w:val="Style5"/>
        <w:keepNext w:val="0"/>
        <w:keepLines w:val="0"/>
        <w:widowControl w:val="0"/>
        <w:shd w:val="clear" w:color="auto" w:fill="auto"/>
        <w:bidi w:val="0"/>
        <w:spacing w:before="0" w:after="0" w:line="325" w:lineRule="exact"/>
        <w:ind w:left="0" w:right="0" w:firstLine="520"/>
        <w:jc w:val="both"/>
      </w:pPr>
      <w:r>
        <w:rPr>
          <w:color w:val="000000"/>
          <w:spacing w:val="0"/>
          <w:w w:val="100"/>
          <w:position w:val="0"/>
        </w:rPr>
        <w:t>曙光云计算集团有限公司与天津市信息基础设施投资有限公司（以下简称“天津信投”）拟 共同设立天津曙光信投云计算技术有限公司（以下简称“天津云计算”），其中天津信投认缴出 资</w:t>
      </w:r>
      <w:r>
        <w:rPr>
          <w:color w:val="000000"/>
          <w:spacing w:val="0"/>
          <w:w w:val="100"/>
          <w:position w:val="0"/>
          <w:sz w:val="18"/>
          <w:szCs w:val="18"/>
        </w:rPr>
        <w:t>600.00</w:t>
      </w:r>
      <w:r>
        <w:rPr>
          <w:color w:val="000000"/>
          <w:spacing w:val="0"/>
          <w:w w:val="100"/>
          <w:position w:val="0"/>
        </w:rPr>
        <w:t>万元，持股比例为</w:t>
      </w:r>
      <w:r>
        <w:rPr>
          <w:color w:val="000000"/>
          <w:spacing w:val="0"/>
          <w:w w:val="100"/>
          <w:position w:val="0"/>
          <w:sz w:val="18"/>
          <w:szCs w:val="18"/>
        </w:rPr>
        <w:t>30.00%</w:t>
      </w:r>
      <w:r>
        <w:rPr>
          <w:color w:val="000000"/>
          <w:spacing w:val="0"/>
          <w:w w:val="100"/>
          <w:position w:val="0"/>
        </w:rPr>
        <w:t>。</w:t>
      </w:r>
    </w:p>
    <w:p>
      <w:pPr>
        <w:pStyle w:val="Style5"/>
        <w:keepNext w:val="0"/>
        <w:keepLines w:val="0"/>
        <w:widowControl w:val="0"/>
        <w:shd w:val="clear" w:color="auto" w:fill="auto"/>
        <w:bidi w:val="0"/>
        <w:spacing w:before="0" w:after="0" w:line="325" w:lineRule="exact"/>
        <w:ind w:left="0" w:right="0" w:firstLine="520"/>
        <w:jc w:val="both"/>
      </w:pPr>
      <w:r>
        <w:rPr>
          <w:color w:val="000000"/>
          <w:spacing w:val="0"/>
          <w:w w:val="100"/>
          <w:position w:val="0"/>
        </w:rPr>
        <w:t>为保证天津信投出资义务，天津微云汇通科技有限公司与天津云计算签署《借款合同》，借 款金额</w:t>
      </w:r>
      <w:r>
        <w:rPr>
          <w:color w:val="000000"/>
          <w:spacing w:val="0"/>
          <w:w w:val="100"/>
          <w:position w:val="0"/>
          <w:sz w:val="18"/>
          <w:szCs w:val="18"/>
        </w:rPr>
        <w:t>193.00</w:t>
      </w:r>
      <w:r>
        <w:rPr>
          <w:color w:val="000000"/>
          <w:spacing w:val="0"/>
          <w:w w:val="100"/>
          <w:position w:val="0"/>
        </w:rPr>
        <w:t>万元。因天津信投尚有</w:t>
      </w:r>
      <w:r>
        <w:rPr>
          <w:color w:val="000000"/>
          <w:spacing w:val="0"/>
          <w:w w:val="100"/>
          <w:position w:val="0"/>
          <w:sz w:val="18"/>
          <w:szCs w:val="18"/>
        </w:rPr>
        <w:t xml:space="preserve">93. </w:t>
      </w:r>
      <w:r>
        <w:rPr>
          <w:color w:val="000000"/>
          <w:spacing w:val="0"/>
          <w:w w:val="100"/>
          <w:position w:val="0"/>
          <w:sz w:val="18"/>
          <w:szCs w:val="18"/>
        </w:rPr>
        <w:t>00</w:t>
      </w:r>
      <w:r>
        <w:rPr>
          <w:color w:val="000000"/>
          <w:spacing w:val="0"/>
          <w:w w:val="100"/>
          <w:position w:val="0"/>
        </w:rPr>
        <w:t>万元出资义务未履行，故天津云计算未将</w:t>
      </w:r>
      <w:r>
        <w:rPr>
          <w:color w:val="000000"/>
          <w:spacing w:val="0"/>
          <w:w w:val="100"/>
          <w:position w:val="0"/>
          <w:sz w:val="18"/>
          <w:szCs w:val="18"/>
        </w:rPr>
        <w:t>93.00</w:t>
      </w:r>
      <w:r>
        <w:rPr>
          <w:color w:val="000000"/>
          <w:spacing w:val="0"/>
          <w:w w:val="100"/>
          <w:position w:val="0"/>
        </w:rPr>
        <w:t>万元 资金对等返还给天津微云汇通科技有限公司。</w:t>
      </w:r>
    </w:p>
    <w:p>
      <w:pPr>
        <w:pStyle w:val="Style5"/>
        <w:keepNext w:val="0"/>
        <w:keepLines w:val="0"/>
        <w:widowControl w:val="0"/>
        <w:shd w:val="clear" w:color="auto" w:fill="auto"/>
        <w:bidi w:val="0"/>
        <w:spacing w:before="0" w:after="360" w:line="325" w:lineRule="exact"/>
        <w:ind w:left="0" w:right="0" w:firstLine="5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日，天津云计算收到</w:t>
      </w:r>
      <w:r>
        <w:rPr>
          <w:color w:val="000000"/>
          <w:spacing w:val="0"/>
          <w:w w:val="100"/>
          <w:position w:val="0"/>
          <w:sz w:val="18"/>
          <w:szCs w:val="18"/>
        </w:rPr>
        <w:t>（2020）</w:t>
      </w:r>
      <w:r>
        <w:rPr>
          <w:color w:val="000000"/>
          <w:spacing w:val="0"/>
          <w:w w:val="100"/>
          <w:position w:val="0"/>
        </w:rPr>
        <w:t>津</w:t>
      </w:r>
      <w:r>
        <w:rPr>
          <w:color w:val="000000"/>
          <w:spacing w:val="0"/>
          <w:w w:val="100"/>
          <w:position w:val="0"/>
          <w:sz w:val="18"/>
          <w:szCs w:val="18"/>
        </w:rPr>
        <w:t>0117</w:t>
      </w:r>
      <w:r>
        <w:rPr>
          <w:color w:val="000000"/>
          <w:spacing w:val="0"/>
          <w:w w:val="100"/>
          <w:position w:val="0"/>
        </w:rPr>
        <w:t>民初</w:t>
      </w:r>
      <w:r>
        <w:rPr>
          <w:color w:val="000000"/>
          <w:spacing w:val="0"/>
          <w:w w:val="100"/>
          <w:position w:val="0"/>
          <w:sz w:val="18"/>
          <w:szCs w:val="18"/>
        </w:rPr>
        <w:t>4961</w:t>
      </w:r>
      <w:r>
        <w:rPr>
          <w:color w:val="000000"/>
          <w:spacing w:val="0"/>
          <w:w w:val="100"/>
          <w:position w:val="0"/>
        </w:rPr>
        <w:t>号民事裁决书裁定，实际冻 结天津云计算金额</w:t>
      </w:r>
      <w:r>
        <w:rPr>
          <w:color w:val="000000"/>
          <w:spacing w:val="0"/>
          <w:w w:val="100"/>
          <w:position w:val="0"/>
          <w:sz w:val="18"/>
          <w:szCs w:val="18"/>
        </w:rPr>
        <w:t>892,991.48</w:t>
      </w:r>
      <w:r>
        <w:rPr>
          <w:color w:val="000000"/>
          <w:spacing w:val="0"/>
          <w:w w:val="100"/>
          <w:position w:val="0"/>
        </w:rPr>
        <w:t>元，截至报告日诉讼正在进行中。</w:t>
      </w:r>
    </w:p>
    <w:p>
      <w:pPr>
        <w:pStyle w:val="Style5"/>
        <w:keepNext w:val="0"/>
        <w:keepLines w:val="0"/>
        <w:widowControl w:val="0"/>
        <w:shd w:val="clear" w:color="auto" w:fill="auto"/>
        <w:bidi w:val="0"/>
        <w:spacing w:before="0" w:after="280" w:line="346" w:lineRule="exact"/>
        <w:ind w:left="0" w:right="0" w:firstLine="0"/>
        <w:jc w:val="left"/>
      </w:pPr>
      <w:r>
        <w:rPr>
          <w:b/>
          <w:bCs/>
          <w:color w:val="000000"/>
          <w:spacing w:val="0"/>
          <w:w w:val="100"/>
          <w:position w:val="0"/>
        </w:rPr>
        <w:t>（2）,</w:t>
      </w:r>
      <w:r>
        <w:rPr>
          <w:b/>
          <w:bCs/>
          <w:color w:val="000000"/>
          <w:spacing w:val="0"/>
          <w:w w:val="100"/>
          <w:position w:val="0"/>
        </w:rPr>
        <w:t xml:space="preserve">公司没有需要披露的重要或有事项，也应予以说明：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0" w:line="325" w:lineRule="exact"/>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3</w:t>
      </w:r>
      <w:bookmarkEnd w:id="2083"/>
      <w:r>
        <w:rPr>
          <w:color w:val="000000"/>
          <w:spacing w:val="0"/>
          <w:w w:val="100"/>
          <w:position w:val="0"/>
        </w:rPr>
        <w:t>、</w:t>
        <w:tab/>
        <w:t>其他</w:t>
      </w:r>
      <w:bookmarkEnd w:id="2081"/>
      <w:bookmarkEnd w:id="2082"/>
      <w:bookmarkEnd w:id="2084"/>
    </w:p>
    <w:p>
      <w:pPr>
        <w:pStyle w:val="Style5"/>
        <w:keepNext w:val="0"/>
        <w:keepLines w:val="0"/>
        <w:widowControl w:val="0"/>
        <w:shd w:val="clear" w:color="auto" w:fill="auto"/>
        <w:bidi w:val="0"/>
        <w:spacing w:before="0" w:after="280" w:line="325"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0" w:line="325" w:lineRule="exact"/>
        <w:ind w:left="0" w:right="0" w:firstLine="0"/>
        <w:jc w:val="left"/>
      </w:pPr>
      <w:bookmarkStart w:id="2085" w:name="bookmark2085"/>
      <w:bookmarkStart w:id="2086" w:name="bookmark2086"/>
      <w:bookmarkStart w:id="2087" w:name="bookmark2087"/>
      <w:r>
        <w:rPr>
          <w:color w:val="000000"/>
          <w:spacing w:val="0"/>
          <w:w w:val="100"/>
          <w:position w:val="0"/>
        </w:rPr>
        <w:t>十五、资产负债表日后事项</w:t>
      </w:r>
      <w:bookmarkEnd w:id="2085"/>
      <w:bookmarkEnd w:id="2086"/>
      <w:bookmarkEnd w:id="2087"/>
    </w:p>
    <w:p>
      <w:pPr>
        <w:pStyle w:val="Style19"/>
        <w:keepNext/>
        <w:keepLines/>
        <w:widowControl w:val="0"/>
        <w:shd w:val="clear" w:color="auto" w:fill="auto"/>
        <w:tabs>
          <w:tab w:pos="371" w:val="left"/>
        </w:tabs>
        <w:bidi w:val="0"/>
        <w:spacing w:before="0" w:after="0" w:line="325" w:lineRule="exact"/>
        <w:ind w:left="0" w:right="0" w:firstLine="0"/>
        <w:jc w:val="left"/>
      </w:pPr>
      <w:bookmarkStart w:id="2085" w:name="bookmark2085"/>
      <w:bookmarkStart w:id="2086" w:name="bookmark2086"/>
      <w:bookmarkStart w:id="2088" w:name="bookmark2088"/>
      <w:bookmarkStart w:id="2089" w:name="bookmark2089"/>
      <w:r>
        <w:rPr>
          <w:rFonts w:ascii="Calibri" w:eastAsia="Calibri" w:hAnsi="Calibri" w:cs="Calibri"/>
          <w:color w:val="000000"/>
          <w:spacing w:val="0"/>
          <w:w w:val="100"/>
          <w:position w:val="0"/>
          <w:sz w:val="20"/>
          <w:szCs w:val="20"/>
        </w:rPr>
        <w:t>1</w:t>
      </w:r>
      <w:bookmarkEnd w:id="2088"/>
      <w:r>
        <w:rPr>
          <w:color w:val="000000"/>
          <w:spacing w:val="0"/>
          <w:w w:val="100"/>
          <w:position w:val="0"/>
        </w:rPr>
        <w:t>、</w:t>
        <w:tab/>
        <w:t>重要的非调整事项</w:t>
      </w:r>
      <w:bookmarkEnd w:id="2085"/>
      <w:bookmarkEnd w:id="2086"/>
      <w:bookmarkEnd w:id="2089"/>
    </w:p>
    <w:p>
      <w:pPr>
        <w:pStyle w:val="Style5"/>
        <w:keepNext w:val="0"/>
        <w:keepLines w:val="0"/>
        <w:widowControl w:val="0"/>
        <w:shd w:val="clear" w:color="auto" w:fill="auto"/>
        <w:bidi w:val="0"/>
        <w:spacing w:before="0" w:after="280" w:line="325"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3" w:val="left"/>
        </w:tabs>
        <w:bidi w:val="0"/>
        <w:spacing w:before="0" w:after="0" w:line="325" w:lineRule="exact"/>
        <w:ind w:left="0" w:right="0" w:firstLine="0"/>
        <w:jc w:val="left"/>
      </w:pPr>
      <w:bookmarkStart w:id="2090" w:name="bookmark2090"/>
      <w:bookmarkStart w:id="2091" w:name="bookmark2091"/>
      <w:bookmarkStart w:id="2092" w:name="bookmark2092"/>
      <w:bookmarkStart w:id="2093" w:name="bookmark2093"/>
      <w:r>
        <w:rPr>
          <w:rFonts w:ascii="Calibri" w:eastAsia="Calibri" w:hAnsi="Calibri" w:cs="Calibri"/>
          <w:color w:val="000000"/>
          <w:spacing w:val="0"/>
          <w:w w:val="100"/>
          <w:position w:val="0"/>
          <w:sz w:val="20"/>
          <w:szCs w:val="20"/>
        </w:rPr>
        <w:t>2</w:t>
      </w:r>
      <w:bookmarkEnd w:id="2092"/>
      <w:r>
        <w:rPr>
          <w:color w:val="000000"/>
          <w:spacing w:val="0"/>
          <w:w w:val="100"/>
          <w:position w:val="0"/>
        </w:rPr>
        <w:t>、</w:t>
        <w:tab/>
        <w:t>利润分配情况</w:t>
      </w:r>
      <w:bookmarkEnd w:id="2090"/>
      <w:bookmarkEnd w:id="2091"/>
      <w:bookmarkEnd w:id="2093"/>
    </w:p>
    <w:p>
      <w:pPr>
        <w:pStyle w:val="Style5"/>
        <w:keepNext w:val="0"/>
        <w:keepLines w:val="0"/>
        <w:widowControl w:val="0"/>
        <w:shd w:val="clear" w:color="auto" w:fill="auto"/>
        <w:bidi w:val="0"/>
        <w:spacing w:before="0" w:after="280" w:line="325"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725"/>
        <w:gridCol w:w="5338"/>
      </w:tblGrid>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203,102,056.36</w:t>
            </w:r>
          </w:p>
        </w:tc>
      </w:tr>
    </w:tbl>
    <w:tbl>
      <w:tblPr>
        <w:tblOverlap w:val="never"/>
        <w:jc w:val="center"/>
        <w:tblLayout w:type="fixed"/>
      </w:tblPr>
      <w:tblGrid>
        <w:gridCol w:w="3725"/>
        <w:gridCol w:w="5338"/>
      </w:tblGrid>
      <w:tr>
        <w:trPr>
          <w:trHeight w:val="29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203,102,056.36</w:t>
            </w:r>
          </w:p>
        </w:tc>
      </w:tr>
    </w:tbl>
    <w:p>
      <w:pPr>
        <w:pStyle w:val="Style25"/>
        <w:keepNext w:val="0"/>
        <w:keepLines w:val="0"/>
        <w:widowControl w:val="0"/>
        <w:shd w:val="clear" w:color="auto" w:fill="auto"/>
        <w:bidi w:val="0"/>
        <w:spacing w:before="0" w:after="0" w:line="269" w:lineRule="exact"/>
        <w:ind w:left="91" w:right="0" w:firstLine="0"/>
        <w:jc w:val="left"/>
      </w:pPr>
      <w:r>
        <w:rPr>
          <w:color w:val="000000"/>
          <w:spacing w:val="0"/>
          <w:w w:val="100"/>
          <w:position w:val="0"/>
        </w:rPr>
        <w:t>具体分配时以公司截止至股权登记日的实际股本总数为准。</w:t>
      </w:r>
    </w:p>
    <w:p>
      <w:pPr>
        <w:widowControl w:val="0"/>
        <w:spacing w:after="379" w:line="1" w:lineRule="exact"/>
      </w:pPr>
    </w:p>
    <w:p>
      <w:pPr>
        <w:pStyle w:val="Style19"/>
        <w:keepNext/>
        <w:keepLines/>
        <w:widowControl w:val="0"/>
        <w:shd w:val="clear" w:color="auto" w:fill="auto"/>
        <w:tabs>
          <w:tab w:pos="373" w:val="left"/>
        </w:tabs>
        <w:bidi w:val="0"/>
        <w:spacing w:before="0" w:after="40" w:line="262" w:lineRule="auto"/>
        <w:ind w:left="0" w:right="0" w:firstLine="0"/>
        <w:jc w:val="left"/>
      </w:pPr>
      <w:bookmarkStart w:id="2094" w:name="bookmark2094"/>
      <w:bookmarkStart w:id="2095" w:name="bookmark2095"/>
      <w:bookmarkStart w:id="2096" w:name="bookmark2096"/>
      <w:bookmarkStart w:id="2097" w:name="bookmark2097"/>
      <w:r>
        <w:rPr>
          <w:rFonts w:ascii="Calibri" w:eastAsia="Calibri" w:hAnsi="Calibri" w:cs="Calibri"/>
          <w:color w:val="000000"/>
          <w:spacing w:val="0"/>
          <w:w w:val="100"/>
          <w:position w:val="0"/>
          <w:sz w:val="20"/>
          <w:szCs w:val="20"/>
        </w:rPr>
        <w:t>3</w:t>
      </w:r>
      <w:bookmarkEnd w:id="2096"/>
      <w:r>
        <w:rPr>
          <w:color w:val="000000"/>
          <w:spacing w:val="0"/>
          <w:w w:val="100"/>
          <w:position w:val="0"/>
        </w:rPr>
        <w:t>、</w:t>
        <w:tab/>
        <w:t>销售退回</w:t>
      </w:r>
      <w:bookmarkEnd w:id="2094"/>
      <w:bookmarkEnd w:id="2095"/>
      <w:bookmarkEnd w:id="2097"/>
    </w:p>
    <w:p>
      <w:pPr>
        <w:pStyle w:val="Style5"/>
        <w:keepNext w:val="0"/>
        <w:keepLines w:val="0"/>
        <w:widowControl w:val="0"/>
        <w:shd w:val="clear" w:color="auto" w:fill="auto"/>
        <w:bidi w:val="0"/>
        <w:spacing w:before="0" w:after="3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2" w:lineRule="auto"/>
        <w:ind w:left="0" w:right="0" w:firstLine="0"/>
        <w:jc w:val="left"/>
      </w:pPr>
      <w:bookmarkStart w:id="2098" w:name="bookmark2098"/>
      <w:bookmarkStart w:id="2099" w:name="bookmark2099"/>
      <w:bookmarkStart w:id="2100" w:name="bookmark2100"/>
      <w:bookmarkStart w:id="2101" w:name="bookmark2101"/>
      <w:r>
        <w:rPr>
          <w:rFonts w:ascii="Calibri" w:eastAsia="Calibri" w:hAnsi="Calibri" w:cs="Calibri"/>
          <w:color w:val="000000"/>
          <w:spacing w:val="0"/>
          <w:w w:val="100"/>
          <w:position w:val="0"/>
          <w:sz w:val="20"/>
          <w:szCs w:val="20"/>
        </w:rPr>
        <w:t>4</w:t>
      </w:r>
      <w:bookmarkEnd w:id="2100"/>
      <w:r>
        <w:rPr>
          <w:color w:val="000000"/>
          <w:spacing w:val="0"/>
          <w:w w:val="100"/>
          <w:position w:val="0"/>
        </w:rPr>
        <w:t>、</w:t>
        <w:tab/>
        <w:t>其他资产负债表日后事项说明</w:t>
      </w:r>
      <w:bookmarkEnd w:id="2098"/>
      <w:bookmarkEnd w:id="2099"/>
      <w:bookmarkEnd w:id="2101"/>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b/>
          <w:bCs/>
          <w:color w:val="000000"/>
          <w:spacing w:val="0"/>
          <w:w w:val="100"/>
          <w:position w:val="0"/>
        </w:rPr>
        <w:t>十六、其他重要事项</w:t>
      </w:r>
    </w:p>
    <w:p>
      <w:pPr>
        <w:pStyle w:val="Style5"/>
        <w:keepNext w:val="0"/>
        <w:keepLines w:val="0"/>
        <w:widowControl w:val="0"/>
        <w:shd w:val="clear" w:color="auto" w:fill="auto"/>
        <w:tabs>
          <w:tab w:pos="363" w:val="left"/>
        </w:tabs>
        <w:bidi w:val="0"/>
        <w:spacing w:before="0" w:after="40" w:line="269" w:lineRule="exact"/>
        <w:ind w:left="0" w:right="0" w:firstLine="0"/>
        <w:jc w:val="left"/>
      </w:pPr>
      <w:bookmarkStart w:id="2102" w:name="bookmark2102"/>
      <w:r>
        <w:rPr>
          <w:b/>
          <w:bCs/>
          <w:color w:val="000000"/>
          <w:spacing w:val="0"/>
          <w:w w:val="100"/>
          <w:position w:val="0"/>
        </w:rPr>
        <w:t>1</w:t>
      </w:r>
      <w:bookmarkEnd w:id="2102"/>
      <w:r>
        <w:rPr>
          <w:b/>
          <w:bCs/>
          <w:color w:val="000000"/>
          <w:spacing w:val="0"/>
          <w:w w:val="100"/>
          <w:position w:val="0"/>
        </w:rPr>
        <w:t>、</w:t>
        <w:tab/>
        <w:t>前期会计差错更正</w:t>
      </w:r>
    </w:p>
    <w:p>
      <w:pPr>
        <w:pStyle w:val="Style5"/>
        <w:keepNext w:val="0"/>
        <w:keepLines w:val="0"/>
        <w:widowControl w:val="0"/>
        <w:numPr>
          <w:ilvl w:val="0"/>
          <w:numId w:val="265"/>
        </w:numPr>
        <w:shd w:val="clear" w:color="auto" w:fill="auto"/>
        <w:tabs>
          <w:tab w:pos="430" w:val="left"/>
        </w:tabs>
        <w:bidi w:val="0"/>
        <w:spacing w:before="0" w:after="40" w:line="269" w:lineRule="exact"/>
        <w:ind w:left="0" w:right="0" w:firstLine="0"/>
        <w:jc w:val="left"/>
      </w:pPr>
      <w:bookmarkStart w:id="2103" w:name="bookmark2103"/>
      <w:bookmarkEnd w:id="2103"/>
      <w:r>
        <w:rPr>
          <w:b/>
          <w:bCs/>
          <w:color w:val="000000"/>
          <w:spacing w:val="0"/>
          <w:w w:val="100"/>
          <w:position w:val="0"/>
        </w:rPr>
        <w:t>.</w:t>
      </w:r>
      <w:r>
        <w:rPr>
          <w:b/>
          <w:bCs/>
          <w:color w:val="000000"/>
          <w:spacing w:val="0"/>
          <w:w w:val="100"/>
          <w:position w:val="0"/>
        </w:rPr>
        <w:t>追溯重述法</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5"/>
        </w:numPr>
        <w:shd w:val="clear" w:color="auto" w:fill="auto"/>
        <w:tabs>
          <w:tab w:pos="430" w:val="left"/>
        </w:tabs>
        <w:bidi w:val="0"/>
        <w:spacing w:before="0" w:after="40" w:line="269" w:lineRule="exact"/>
        <w:ind w:left="0" w:right="0" w:firstLine="0"/>
        <w:jc w:val="left"/>
      </w:pPr>
      <w:bookmarkStart w:id="2104" w:name="bookmark2104"/>
      <w:bookmarkEnd w:id="2104"/>
      <w:r>
        <w:rPr>
          <w:b/>
          <w:bCs/>
          <w:color w:val="000000"/>
          <w:spacing w:val="0"/>
          <w:w w:val="100"/>
          <w:position w:val="0"/>
        </w:rPr>
        <w:t>.</w:t>
      </w:r>
      <w:r>
        <w:rPr>
          <w:b/>
          <w:bCs/>
          <w:color w:val="000000"/>
          <w:spacing w:val="0"/>
          <w:w w:val="100"/>
          <w:position w:val="0"/>
        </w:rPr>
        <w:t>未来适用法</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9" w:lineRule="exact"/>
        <w:ind w:left="0" w:right="0" w:firstLine="0"/>
        <w:jc w:val="left"/>
      </w:pPr>
      <w:bookmarkStart w:id="2105" w:name="bookmark2105"/>
      <w:bookmarkStart w:id="2106" w:name="bookmark2106"/>
      <w:bookmarkStart w:id="2107" w:name="bookmark2107"/>
      <w:bookmarkStart w:id="2108" w:name="bookmark2108"/>
      <w:r>
        <w:rPr>
          <w:color w:val="000000"/>
          <w:spacing w:val="0"/>
          <w:w w:val="100"/>
          <w:position w:val="0"/>
        </w:rPr>
        <w:t>2</w:t>
      </w:r>
      <w:bookmarkEnd w:id="2107"/>
      <w:r>
        <w:rPr>
          <w:color w:val="000000"/>
          <w:spacing w:val="0"/>
          <w:w w:val="100"/>
          <w:position w:val="0"/>
        </w:rPr>
        <w:t>、</w:t>
        <w:tab/>
        <w:t>债务重组</w:t>
      </w:r>
      <w:bookmarkEnd w:id="2105"/>
      <w:bookmarkEnd w:id="2106"/>
      <w:bookmarkEnd w:id="2108"/>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9" w:lineRule="exact"/>
        <w:ind w:left="0" w:right="0" w:firstLine="0"/>
        <w:jc w:val="left"/>
      </w:pPr>
      <w:bookmarkStart w:id="2109" w:name="bookmark2109"/>
      <w:bookmarkStart w:id="2110" w:name="bookmark2110"/>
      <w:bookmarkStart w:id="2111" w:name="bookmark2111"/>
      <w:bookmarkStart w:id="2112" w:name="bookmark2112"/>
      <w:r>
        <w:rPr>
          <w:color w:val="000000"/>
          <w:spacing w:val="0"/>
          <w:w w:val="100"/>
          <w:position w:val="0"/>
        </w:rPr>
        <w:t>3</w:t>
      </w:r>
      <w:bookmarkEnd w:id="2111"/>
      <w:r>
        <w:rPr>
          <w:color w:val="000000"/>
          <w:spacing w:val="0"/>
          <w:w w:val="100"/>
          <w:position w:val="0"/>
        </w:rPr>
        <w:t>、</w:t>
        <w:tab/>
        <w:t>资产置换</w:t>
      </w:r>
      <w:bookmarkEnd w:id="2109"/>
      <w:bookmarkEnd w:id="2110"/>
      <w:bookmarkEnd w:id="2112"/>
    </w:p>
    <w:p>
      <w:pPr>
        <w:pStyle w:val="Style19"/>
        <w:keepNext/>
        <w:keepLines/>
        <w:widowControl w:val="0"/>
        <w:numPr>
          <w:ilvl w:val="0"/>
          <w:numId w:val="267"/>
        </w:numPr>
        <w:shd w:val="clear" w:color="auto" w:fill="auto"/>
        <w:tabs>
          <w:tab w:pos="430" w:val="left"/>
        </w:tabs>
        <w:bidi w:val="0"/>
        <w:spacing w:before="0" w:after="120" w:line="269" w:lineRule="exact"/>
        <w:ind w:left="0" w:right="0" w:firstLine="0"/>
        <w:jc w:val="left"/>
      </w:pPr>
      <w:bookmarkStart w:id="2109" w:name="bookmark2109"/>
      <w:bookmarkStart w:id="2110" w:name="bookmark2110"/>
      <w:bookmarkStart w:id="2113" w:name="bookmark2113"/>
      <w:bookmarkStart w:id="2114" w:name="bookmark2114"/>
      <w:bookmarkEnd w:id="2113"/>
      <w:r>
        <w:rPr>
          <w:color w:val="000000"/>
          <w:spacing w:val="0"/>
          <w:w w:val="100"/>
          <w:position w:val="0"/>
        </w:rPr>
        <w:t>.</w:t>
      </w:r>
      <w:r>
        <w:rPr>
          <w:color w:val="000000"/>
          <w:spacing w:val="0"/>
          <w:w w:val="100"/>
          <w:position w:val="0"/>
        </w:rPr>
        <w:t>非货币性资产交换</w:t>
      </w:r>
      <w:bookmarkEnd w:id="2109"/>
      <w:bookmarkEnd w:id="2110"/>
      <w:bookmarkEnd w:id="2114"/>
    </w:p>
    <w:p>
      <w:pPr>
        <w:pStyle w:val="Style5"/>
        <w:keepNext w:val="0"/>
        <w:keepLines w:val="0"/>
        <w:widowControl w:val="0"/>
        <w:shd w:val="clear" w:color="auto" w:fill="auto"/>
        <w:tabs>
          <w:tab w:pos="854" w:val="left"/>
        </w:tabs>
        <w:bidi w:val="0"/>
        <w:spacing w:before="0" w:after="4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7"/>
        </w:numPr>
        <w:shd w:val="clear" w:color="auto" w:fill="auto"/>
        <w:tabs>
          <w:tab w:pos="430" w:val="left"/>
        </w:tabs>
        <w:bidi w:val="0"/>
        <w:spacing w:before="0" w:after="40" w:line="269" w:lineRule="exact"/>
        <w:ind w:left="0" w:right="0" w:firstLine="0"/>
        <w:jc w:val="left"/>
      </w:pPr>
      <w:bookmarkStart w:id="2115" w:name="bookmark2115"/>
      <w:bookmarkEnd w:id="2115"/>
      <w:r>
        <w:rPr>
          <w:b/>
          <w:bCs/>
          <w:color w:val="000000"/>
          <w:spacing w:val="0"/>
          <w:w w:val="100"/>
          <w:position w:val="0"/>
        </w:rPr>
        <w:t>.</w:t>
      </w:r>
      <w:r>
        <w:rPr>
          <w:b/>
          <w:bCs/>
          <w:color w:val="000000"/>
          <w:spacing w:val="0"/>
          <w:w w:val="100"/>
          <w:position w:val="0"/>
        </w:rPr>
        <w:t>其他资产置换</w:t>
      </w:r>
    </w:p>
    <w:p>
      <w:pPr>
        <w:pStyle w:val="Style5"/>
        <w:keepNext w:val="0"/>
        <w:keepLines w:val="0"/>
        <w:widowControl w:val="0"/>
        <w:shd w:val="clear" w:color="auto" w:fill="auto"/>
        <w:tabs>
          <w:tab w:pos="854" w:val="left"/>
        </w:tabs>
        <w:bidi w:val="0"/>
        <w:spacing w:before="0" w:after="4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9" w:lineRule="exact"/>
        <w:ind w:left="0" w:right="0" w:firstLine="0"/>
        <w:jc w:val="left"/>
      </w:pPr>
      <w:bookmarkStart w:id="2116" w:name="bookmark2116"/>
      <w:bookmarkStart w:id="2117" w:name="bookmark2117"/>
      <w:bookmarkStart w:id="2118" w:name="bookmark2118"/>
      <w:bookmarkStart w:id="2119" w:name="bookmark2119"/>
      <w:r>
        <w:rPr>
          <w:color w:val="000000"/>
          <w:spacing w:val="0"/>
          <w:w w:val="100"/>
          <w:position w:val="0"/>
        </w:rPr>
        <w:t>4</w:t>
      </w:r>
      <w:bookmarkEnd w:id="2118"/>
      <w:r>
        <w:rPr>
          <w:color w:val="000000"/>
          <w:spacing w:val="0"/>
          <w:w w:val="100"/>
          <w:position w:val="0"/>
        </w:rPr>
        <w:t>、</w:t>
        <w:tab/>
        <w:t>年金计划</w:t>
      </w:r>
      <w:bookmarkEnd w:id="2116"/>
      <w:bookmarkEnd w:id="2117"/>
      <w:bookmarkEnd w:id="2119"/>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9" w:lineRule="exact"/>
        <w:ind w:left="0" w:right="0" w:firstLine="0"/>
        <w:jc w:val="left"/>
      </w:pPr>
      <w:bookmarkStart w:id="2120" w:name="bookmark2120"/>
      <w:bookmarkStart w:id="2121" w:name="bookmark2121"/>
      <w:bookmarkStart w:id="2122" w:name="bookmark2122"/>
      <w:bookmarkStart w:id="2123" w:name="bookmark2123"/>
      <w:r>
        <w:rPr>
          <w:color w:val="000000"/>
          <w:spacing w:val="0"/>
          <w:w w:val="100"/>
          <w:position w:val="0"/>
        </w:rPr>
        <w:t>5</w:t>
      </w:r>
      <w:bookmarkEnd w:id="2122"/>
      <w:r>
        <w:rPr>
          <w:color w:val="000000"/>
          <w:spacing w:val="0"/>
          <w:w w:val="100"/>
          <w:position w:val="0"/>
        </w:rPr>
        <w:t>、</w:t>
        <w:tab/>
        <w:t>终止经营</w:t>
      </w:r>
      <w:bookmarkEnd w:id="2120"/>
      <w:bookmarkEnd w:id="2121"/>
      <w:bookmarkEnd w:id="2123"/>
    </w:p>
    <w:p>
      <w:pPr>
        <w:pStyle w:val="Style5"/>
        <w:keepNext w:val="0"/>
        <w:keepLines w:val="0"/>
        <w:widowControl w:val="0"/>
        <w:shd w:val="clear" w:color="auto" w:fill="auto"/>
        <w:bidi w:val="0"/>
        <w:spacing w:before="0" w:after="32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40" w:line="269" w:lineRule="exact"/>
        <w:ind w:left="0" w:right="0" w:firstLine="0"/>
        <w:jc w:val="left"/>
      </w:pPr>
      <w:bookmarkStart w:id="2124" w:name="bookmark2124"/>
      <w:bookmarkStart w:id="2125" w:name="bookmark2125"/>
      <w:bookmarkStart w:id="2126" w:name="bookmark2126"/>
      <w:bookmarkStart w:id="2127" w:name="bookmark2127"/>
      <w:r>
        <w:rPr>
          <w:color w:val="000000"/>
          <w:spacing w:val="0"/>
          <w:w w:val="100"/>
          <w:position w:val="0"/>
        </w:rPr>
        <w:t>6</w:t>
      </w:r>
      <w:bookmarkEnd w:id="2126"/>
      <w:r>
        <w:rPr>
          <w:color w:val="000000"/>
          <w:spacing w:val="0"/>
          <w:w w:val="100"/>
          <w:position w:val="0"/>
        </w:rPr>
        <w:t>、</w:t>
        <w:tab/>
        <w:t>分部信息</w:t>
      </w:r>
      <w:bookmarkEnd w:id="2124"/>
      <w:bookmarkEnd w:id="2125"/>
      <w:bookmarkEnd w:id="2127"/>
    </w:p>
    <w:p>
      <w:pPr>
        <w:pStyle w:val="Style19"/>
        <w:keepNext/>
        <w:keepLines/>
        <w:widowControl w:val="0"/>
        <w:numPr>
          <w:ilvl w:val="0"/>
          <w:numId w:val="269"/>
        </w:numPr>
        <w:shd w:val="clear" w:color="auto" w:fill="auto"/>
        <w:tabs>
          <w:tab w:pos="430" w:val="left"/>
        </w:tabs>
        <w:bidi w:val="0"/>
        <w:spacing w:before="0" w:after="40" w:line="269" w:lineRule="exact"/>
        <w:ind w:left="0" w:right="0" w:firstLine="0"/>
        <w:jc w:val="left"/>
      </w:pPr>
      <w:bookmarkStart w:id="2124" w:name="bookmark2124"/>
      <w:bookmarkStart w:id="2125" w:name="bookmark2125"/>
      <w:bookmarkStart w:id="2128" w:name="bookmark2128"/>
      <w:bookmarkStart w:id="2129" w:name="bookmark2129"/>
      <w:bookmarkEnd w:id="2128"/>
      <w:r>
        <w:rPr>
          <w:color w:val="000000"/>
          <w:spacing w:val="0"/>
          <w:w w:val="100"/>
          <w:position w:val="0"/>
        </w:rPr>
        <w:t>.</w:t>
      </w:r>
      <w:r>
        <w:rPr>
          <w:color w:val="000000"/>
          <w:spacing w:val="0"/>
          <w:w w:val="100"/>
          <w:position w:val="0"/>
        </w:rPr>
        <w:t>报告分部的确定依据与会计政策</w:t>
      </w:r>
      <w:bookmarkEnd w:id="2124"/>
      <w:bookmarkEnd w:id="2125"/>
      <w:bookmarkEnd w:id="2129"/>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本公司以内部组织结构、管理要求、内部报告制度为依据确定经营分部，分部报告的会计政策与 的集团公司保持一致。</w:t>
      </w:r>
    </w:p>
    <w:p>
      <w:pPr>
        <w:pStyle w:val="Style5"/>
        <w:keepNext w:val="0"/>
        <w:keepLines w:val="0"/>
        <w:widowControl w:val="0"/>
        <w:numPr>
          <w:ilvl w:val="0"/>
          <w:numId w:val="269"/>
        </w:numPr>
        <w:shd w:val="clear" w:color="auto" w:fill="auto"/>
        <w:tabs>
          <w:tab w:pos="430" w:val="left"/>
        </w:tabs>
        <w:bidi w:val="0"/>
        <w:spacing w:before="0" w:after="40" w:line="269" w:lineRule="exact"/>
        <w:ind w:left="0" w:right="0" w:firstLine="0"/>
        <w:jc w:val="left"/>
      </w:pPr>
      <w:bookmarkStart w:id="2130" w:name="bookmark2130"/>
      <w:bookmarkEnd w:id="2130"/>
      <w:r>
        <w:rPr>
          <w:b/>
          <w:bCs/>
          <w:color w:val="000000"/>
          <w:spacing w:val="0"/>
          <w:w w:val="100"/>
          <w:position w:val="0"/>
        </w:rPr>
        <w:t>.</w:t>
      </w:r>
      <w:r>
        <w:rPr>
          <w:b/>
          <w:bCs/>
          <w:color w:val="000000"/>
          <w:spacing w:val="0"/>
          <w:w w:val="100"/>
          <w:position w:val="0"/>
        </w:rPr>
        <w:t>报告分部的财务信息</w:t>
      </w:r>
    </w:p>
    <w:p>
      <w:pPr>
        <w:pStyle w:val="Style5"/>
        <w:keepNext w:val="0"/>
        <w:keepLines w:val="0"/>
        <w:widowControl w:val="0"/>
        <w:shd w:val="clear" w:color="auto" w:fill="auto"/>
        <w:bidi w:val="0"/>
        <w:spacing w:before="0" w:after="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见“第四节经营情况讨论与分析二、报告期内主要经营情况(一)主营业务分析”</w:t>
      </w:r>
    </w:p>
    <w:p>
      <w:pPr>
        <w:pStyle w:val="Style5"/>
        <w:keepNext w:val="0"/>
        <w:keepLines w:val="0"/>
        <w:widowControl w:val="0"/>
        <w:numPr>
          <w:ilvl w:val="0"/>
          <w:numId w:val="269"/>
        </w:numPr>
        <w:shd w:val="clear" w:color="auto" w:fill="auto"/>
        <w:tabs>
          <w:tab w:pos="430" w:val="left"/>
        </w:tabs>
        <w:bidi w:val="0"/>
        <w:spacing w:before="0" w:after="40" w:line="269" w:lineRule="exact"/>
        <w:ind w:left="0" w:right="0" w:firstLine="0"/>
        <w:jc w:val="left"/>
      </w:pPr>
      <w:bookmarkStart w:id="2131" w:name="bookmark2131"/>
      <w:bookmarkEnd w:id="2131"/>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5"/>
        <w:keepNext w:val="0"/>
        <w:keepLines w:val="0"/>
        <w:widowControl w:val="0"/>
        <w:shd w:val="clear" w:color="auto" w:fill="auto"/>
        <w:bidi w:val="0"/>
        <w:spacing w:before="0" w:after="40" w:line="269"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numPr>
          <w:ilvl w:val="0"/>
          <w:numId w:val="269"/>
        </w:numPr>
        <w:shd w:val="clear" w:color="auto" w:fill="auto"/>
        <w:tabs>
          <w:tab w:pos="430" w:val="left"/>
        </w:tabs>
        <w:bidi w:val="0"/>
        <w:spacing w:before="0" w:after="40" w:line="269" w:lineRule="exact"/>
        <w:ind w:left="0" w:right="0" w:firstLine="0"/>
        <w:jc w:val="left"/>
      </w:pPr>
      <w:bookmarkStart w:id="2132" w:name="bookmark2132"/>
      <w:bookmarkEnd w:id="2132"/>
      <w:r>
        <w:rPr>
          <w:b/>
          <w:bCs/>
          <w:color w:val="000000"/>
          <w:spacing w:val="0"/>
          <w:w w:val="100"/>
          <w:position w:val="0"/>
        </w:rPr>
        <w:t>.其他说明</w:t>
      </w:r>
    </w:p>
    <w:p>
      <w:pPr>
        <w:pStyle w:val="Style5"/>
        <w:keepNext w:val="0"/>
        <w:keepLines w:val="0"/>
        <w:widowControl w:val="0"/>
        <w:shd w:val="clear" w:color="auto" w:fill="auto"/>
        <w:tabs>
          <w:tab w:pos="854" w:val="left"/>
        </w:tabs>
        <w:bidi w:val="0"/>
        <w:spacing w:before="0" w:after="40" w:line="269"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378" w:val="left"/>
        </w:tabs>
        <w:bidi w:val="0"/>
        <w:spacing w:before="0" w:after="120" w:line="269" w:lineRule="exact"/>
        <w:ind w:left="0" w:right="0" w:firstLine="0"/>
        <w:jc w:val="left"/>
      </w:pPr>
      <w:bookmarkStart w:id="2133" w:name="bookmark2133"/>
      <w:bookmarkStart w:id="2134" w:name="bookmark2134"/>
      <w:bookmarkStart w:id="2135" w:name="bookmark2135"/>
      <w:bookmarkStart w:id="2136" w:name="bookmark2136"/>
      <w:r>
        <w:rPr>
          <w:color w:val="000000"/>
          <w:spacing w:val="0"/>
          <w:w w:val="100"/>
          <w:position w:val="0"/>
        </w:rPr>
        <w:t>7</w:t>
      </w:r>
      <w:bookmarkEnd w:id="2135"/>
      <w:r>
        <w:rPr>
          <w:color w:val="000000"/>
          <w:spacing w:val="0"/>
          <w:w w:val="100"/>
          <w:position w:val="0"/>
        </w:rPr>
        <w:t>、</w:t>
        <w:tab/>
        <w:t>其他对投资者决策有影响的重要交易和事项</w:t>
      </w:r>
      <w:bookmarkEnd w:id="2133"/>
      <w:bookmarkEnd w:id="2134"/>
      <w:bookmarkEnd w:id="2136"/>
    </w:p>
    <w:p>
      <w:pPr>
        <w:pStyle w:val="Style5"/>
        <w:keepNext w:val="0"/>
        <w:keepLines w:val="0"/>
        <w:widowControl w:val="0"/>
        <w:shd w:val="clear" w:color="auto" w:fill="auto"/>
        <w:tabs>
          <w:tab w:pos="854" w:val="left"/>
        </w:tabs>
        <w:bidi w:val="0"/>
        <w:spacing w:before="0" w:after="40" w:line="269" w:lineRule="exact"/>
        <w:ind w:left="0" w:right="0" w:firstLine="0"/>
        <w:jc w:val="left"/>
        <w:sectPr>
          <w:headerReference w:type="default" r:id="rId79"/>
          <w:footerReference w:type="default" r:id="rId80"/>
          <w:footnotePr>
            <w:pos w:val="pageBottom"/>
            <w:numFmt w:val="decimal"/>
            <w:numRestart w:val="continuous"/>
          </w:footnotePr>
          <w:pgSz w:w="11900" w:h="16840"/>
          <w:pgMar w:top="1433" w:right="1145" w:bottom="1506" w:left="1669"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8</w:t>
      </w:r>
      <w:bookmarkEnd w:id="2139"/>
      <w:r>
        <w:rPr>
          <w:color w:val="000000"/>
          <w:spacing w:val="0"/>
          <w:w w:val="100"/>
          <w:position w:val="0"/>
        </w:rPr>
        <w:t>、其他</w:t>
      </w:r>
      <w:bookmarkEnd w:id="2137"/>
      <w:bookmarkEnd w:id="2138"/>
      <w:bookmarkEnd w:id="214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十七、母公司财务报表主要项目注释</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1、应收账款</w:t>
      </w:r>
    </w:p>
    <w:p>
      <w:pPr>
        <w:pStyle w:val="Style5"/>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w:t>
      </w:r>
      <w:r>
        <w:rPr>
          <w:b/>
          <w:bCs/>
          <w:color w:val="000000"/>
          <w:spacing w:val="0"/>
          <w:w w:val="100"/>
          <w:position w:val="0"/>
        </w:rPr>
        <w:t>按账龄披露</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78" w:hRule="exact"/>
        </w:trPr>
        <w:tc>
          <w:tcPr>
            <w:gridSpan w:val="2"/>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个月以内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1,164,010, </w:t>
            </w:r>
            <w:r>
              <w:rPr>
                <w:color w:val="000000"/>
                <w:spacing w:val="0"/>
                <w:w w:val="100"/>
                <w:position w:val="0"/>
                <w:sz w:val="18"/>
                <w:szCs w:val="18"/>
              </w:rPr>
              <w:t xml:space="preserve">435.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137,961,342.40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1,301,971,777.86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71,072,167.58</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13,754,988.39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19,125,140.98</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120" w:right="0" w:firstLine="0"/>
              <w:jc w:val="left"/>
              <w:rPr>
                <w:sz w:val="18"/>
                <w:szCs w:val="18"/>
              </w:rPr>
            </w:pPr>
            <w:r>
              <w:rPr>
                <w:color w:val="000000"/>
                <w:spacing w:val="0"/>
                <w:w w:val="100"/>
                <w:position w:val="0"/>
                <w:sz w:val="18"/>
                <w:szCs w:val="18"/>
              </w:rPr>
              <w:t>12,863,062.88</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800" w:right="0" w:firstLine="0"/>
              <w:jc w:val="left"/>
              <w:rPr>
                <w:sz w:val="18"/>
                <w:szCs w:val="18"/>
              </w:rPr>
            </w:pPr>
            <w:r>
              <w:rPr>
                <w:color w:val="000000"/>
                <w:spacing w:val="0"/>
                <w:w w:val="100"/>
                <w:position w:val="0"/>
                <w:sz w:val="18"/>
                <w:szCs w:val="18"/>
              </w:rPr>
              <w:t xml:space="preserve">1,418, 787, </w:t>
            </w:r>
            <w:r>
              <w:rPr>
                <w:color w:val="000000"/>
                <w:spacing w:val="0"/>
                <w:w w:val="100"/>
                <w:position w:val="0"/>
                <w:sz w:val="18"/>
                <w:szCs w:val="18"/>
              </w:rPr>
              <w:t>137.69</w:t>
            </w:r>
          </w:p>
        </w:tc>
      </w:tr>
    </w:tbl>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2141" w:name="bookmark2141"/>
      <w:bookmarkStart w:id="2142" w:name="bookmark2142"/>
      <w:bookmarkStart w:id="2143" w:name="bookmark2143"/>
      <w:r>
        <w:rPr>
          <w:color w:val="000000"/>
          <w:spacing w:val="0"/>
          <w:w w:val="100"/>
          <w:position w:val="0"/>
        </w:rPr>
        <w:t>(2).</w:t>
      </w:r>
      <w:r>
        <w:rPr>
          <w:color w:val="000000"/>
          <w:spacing w:val="0"/>
          <w:w w:val="100"/>
          <w:position w:val="0"/>
        </w:rPr>
        <w:t>按坏账计提方法分类披露</w:t>
      </w:r>
      <w:bookmarkEnd w:id="2141"/>
      <w:bookmarkEnd w:id="2142"/>
      <w:bookmarkEnd w:id="214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单位：元币种：人民币</w:t>
      </w:r>
    </w:p>
    <w:tbl>
      <w:tblPr>
        <w:tblOverlap w:val="never"/>
        <w:jc w:val="center"/>
        <w:tblLayout w:type="fixed"/>
      </w:tblPr>
      <w:tblGrid>
        <w:gridCol w:w="677"/>
        <w:gridCol w:w="830"/>
        <w:gridCol w:w="514"/>
        <w:gridCol w:w="994"/>
        <w:gridCol w:w="456"/>
        <w:gridCol w:w="1166"/>
        <w:gridCol w:w="1171"/>
        <w:gridCol w:w="514"/>
        <w:gridCol w:w="989"/>
        <w:gridCol w:w="576"/>
        <w:gridCol w:w="1176"/>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类别</w:t>
            </w:r>
          </w:p>
        </w:tc>
        <w:tc>
          <w:tcPr>
            <w:gridSpan w:val="5"/>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5"/>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期初余额</w:t>
            </w:r>
          </w:p>
        </w:tc>
      </w:tr>
      <w:tr>
        <w:trPr>
          <w:trHeight w:val="23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26" w:lineRule="exact"/>
              <w:ind w:left="0" w:right="0" w:firstLine="0"/>
              <w:jc w:val="center"/>
              <w:rPr>
                <w:sz w:val="16"/>
                <w:szCs w:val="16"/>
              </w:rPr>
            </w:pPr>
            <w:r>
              <w:rPr>
                <w:color w:val="000000"/>
                <w:spacing w:val="0"/>
                <w:w w:val="100"/>
                <w:position w:val="0"/>
                <w:sz w:val="16"/>
                <w:szCs w:val="16"/>
              </w:rPr>
              <w:t>账面 价值</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gridSpan w:val="2"/>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11" w:lineRule="exact"/>
              <w:ind w:left="0" w:right="0" w:firstLine="0"/>
              <w:jc w:val="center"/>
              <w:rPr>
                <w:sz w:val="16"/>
                <w:szCs w:val="16"/>
              </w:rPr>
            </w:pPr>
            <w:r>
              <w:rPr>
                <w:color w:val="000000"/>
                <w:spacing w:val="0"/>
                <w:w w:val="100"/>
                <w:position w:val="0"/>
                <w:sz w:val="16"/>
                <w:szCs w:val="16"/>
              </w:rPr>
              <w:t>账面 价值</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07" w:lineRule="exact"/>
              <w:ind w:left="0" w:right="0" w:firstLine="0"/>
              <w:jc w:val="center"/>
              <w:rPr>
                <w:sz w:val="16"/>
                <w:szCs w:val="16"/>
              </w:rPr>
            </w:pPr>
            <w:r>
              <w:rPr>
                <w:color w:val="000000"/>
                <w:spacing w:val="0"/>
                <w:w w:val="100"/>
                <w:position w:val="0"/>
                <w:sz w:val="16"/>
                <w:szCs w:val="16"/>
              </w:rPr>
              <w:t>计 提 比 例 (%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4" w:lineRule="exact"/>
              <w:ind w:left="0" w:right="0" w:firstLine="0"/>
              <w:jc w:val="center"/>
              <w:rPr>
                <w:sz w:val="16"/>
                <w:szCs w:val="16"/>
              </w:rPr>
            </w:pPr>
            <w:r>
              <w:rPr>
                <w:color w:val="000000"/>
                <w:spacing w:val="0"/>
                <w:w w:val="100"/>
                <w:position w:val="0"/>
                <w:sz w:val="16"/>
                <w:szCs w:val="16"/>
              </w:rPr>
              <w:t>比 例 (%)</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320" w:firstLine="0"/>
              <w:jc w:val="right"/>
              <w:rPr>
                <w:sz w:val="16"/>
                <w:szCs w:val="16"/>
              </w:rPr>
            </w:pPr>
            <w:r>
              <w:rPr>
                <w:color w:val="000000"/>
                <w:spacing w:val="0"/>
                <w:w w:val="100"/>
                <w:position w:val="0"/>
                <w:sz w:val="16"/>
                <w:szCs w:val="16"/>
              </w:rPr>
              <w:t>金额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16" w:lineRule="exact"/>
              <w:ind w:left="0" w:right="0" w:firstLine="0"/>
              <w:jc w:val="center"/>
              <w:rPr>
                <w:sz w:val="16"/>
                <w:szCs w:val="16"/>
              </w:rPr>
            </w:pPr>
            <w:r>
              <w:rPr>
                <w:color w:val="000000"/>
                <w:spacing w:val="0"/>
                <w:w w:val="100"/>
                <w:position w:val="0"/>
                <w:sz w:val="16"/>
                <w:szCs w:val="16"/>
              </w:rPr>
              <w:t>计提 比例 (%)</w:t>
            </w:r>
          </w:p>
        </w:tc>
        <w:tc>
          <w:tcPr>
            <w:vMerge/>
            <w:tcBorders>
              <w:left w:val="single" w:sz="4"/>
              <w:right w:val="single" w:sz="4"/>
            </w:tcBorders>
            <w:shd w:val="clear" w:color="auto" w:fill="FFFFFF"/>
            <w:vAlign w:val="center"/>
          </w:tcPr>
          <w:p>
            <w:pPr/>
          </w:p>
        </w:tc>
      </w:tr>
      <w:tr>
        <w:trPr>
          <w:trHeight w:val="2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 xml:space="preserve">24,163, </w:t>
            </w:r>
            <w:r>
              <w:rPr>
                <w:rFonts w:ascii="Times New Roman" w:eastAsia="Times New Roman" w:hAnsi="Times New Roman" w:cs="Times New Roman"/>
                <w:color w:val="000000"/>
                <w:spacing w:val="0"/>
                <w:w w:val="100"/>
                <w:position w:val="0"/>
                <w:sz w:val="15"/>
                <w:szCs w:val="15"/>
              </w:rPr>
              <w:t>650.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24,163, 65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项计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0.87</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00</w:t>
            </w: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6"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按组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1,418, 7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20, 307, 72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1, 398, 479, 4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1, 278, 651, 5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98.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36, 573, 45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2. </w:t>
            </w:r>
            <w:r>
              <w:rPr>
                <w:rFonts w:ascii="Times New Roman" w:eastAsia="Times New Roman" w:hAnsi="Times New Roman" w:cs="Times New Roman"/>
                <w:color w:val="000000"/>
                <w:spacing w:val="0"/>
                <w:w w:val="100"/>
                <w:position w:val="0"/>
                <w:sz w:val="15"/>
                <w:szCs w:val="15"/>
              </w:rPr>
              <w:t>86</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1, 242, 078, 0</w:t>
            </w:r>
          </w:p>
        </w:tc>
      </w:tr>
      <w:tr>
        <w:trPr>
          <w:trHeight w:val="197"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 xml:space="preserve">87, </w:t>
            </w:r>
            <w:r>
              <w:rPr>
                <w:rFonts w:ascii="Times New Roman" w:eastAsia="Times New Roman" w:hAnsi="Times New Roman" w:cs="Times New Roman"/>
                <w:color w:val="000000"/>
                <w:spacing w:val="0"/>
                <w:w w:val="100"/>
                <w:position w:val="0"/>
                <w:sz w:val="15"/>
                <w:szCs w:val="15"/>
              </w:rPr>
              <w:t>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5.03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12.66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55.09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98.34</w:t>
            </w:r>
          </w:p>
        </w:tc>
      </w:tr>
      <w:tr>
        <w:trPr>
          <w:trHeight w:val="206"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提坏</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1" w:hRule="exact"/>
        </w:trPr>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备</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gridSpan w:val="11"/>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其中：</w:t>
            </w: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账龄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910, 008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64.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20, 307, 72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5"/>
                <w:szCs w:val="15"/>
              </w:rPr>
            </w:pPr>
            <w:r>
              <w:rPr>
                <w:rFonts w:ascii="Times New Roman" w:eastAsia="Times New Roman" w:hAnsi="Times New Roman" w:cs="Times New Roman"/>
                <w:color w:val="000000"/>
                <w:spacing w:val="0"/>
                <w:w w:val="100"/>
                <w:position w:val="0"/>
                <w:sz w:val="15"/>
                <w:szCs w:val="15"/>
              </w:rPr>
              <w:t>889, 700, 678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612, 099, 197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46.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36, 573, 45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98</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575, 525, 740</w:t>
            </w:r>
          </w:p>
        </w:tc>
      </w:tr>
      <w:tr>
        <w:trPr>
          <w:trHeight w:val="2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组合</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 xml:space="preserve">403. </w:t>
            </w:r>
            <w:r>
              <w:rPr>
                <w:rFonts w:ascii="Times New Roman" w:eastAsia="Times New Roman" w:hAnsi="Times New Roman" w:cs="Times New Roman"/>
                <w:color w:val="000000"/>
                <w:spacing w:val="0"/>
                <w:w w:val="100"/>
                <w:position w:val="0"/>
                <w:sz w:val="15"/>
                <w:szCs w:val="15"/>
              </w:rPr>
              <w:t>49</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 xml:space="preserve">5. </w:t>
            </w:r>
            <w:r>
              <w:rPr>
                <w:rFonts w:ascii="Times New Roman" w:eastAsia="Times New Roman" w:hAnsi="Times New Roman" w:cs="Times New Roman"/>
                <w:color w:val="000000"/>
                <w:spacing w:val="0"/>
                <w:w w:val="100"/>
                <w:position w:val="0"/>
                <w:sz w:val="15"/>
                <w:szCs w:val="15"/>
              </w:rPr>
              <w:t>03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23</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65</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 xml:space="preserve">6. </w:t>
            </w:r>
            <w:r>
              <w:rPr>
                <w:rFonts w:ascii="Times New Roman" w:eastAsia="Times New Roman" w:hAnsi="Times New Roman" w:cs="Times New Roman"/>
                <w:color w:val="000000"/>
                <w:spacing w:val="0"/>
                <w:w w:val="100"/>
                <w:position w:val="0"/>
                <w:sz w:val="15"/>
                <w:szCs w:val="15"/>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w:t>
            </w:r>
          </w:p>
        </w:tc>
      </w:tr>
      <w:tr>
        <w:trPr>
          <w:trHeight w:val="221"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低风</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508, 778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508, 778, 734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666, 552, 357</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rPr>
                <w:sz w:val="15"/>
                <w:szCs w:val="15"/>
              </w:rPr>
            </w:pPr>
            <w:r>
              <w:rPr>
                <w:rFonts w:ascii="Times New Roman" w:eastAsia="Times New Roman" w:hAnsi="Times New Roman" w:cs="Times New Roman"/>
                <w:color w:val="000000"/>
                <w:spacing w:val="0"/>
                <w:w w:val="100"/>
                <w:position w:val="0"/>
                <w:sz w:val="15"/>
                <w:szCs w:val="15"/>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666, 552, 357</w:t>
            </w:r>
          </w:p>
        </w:tc>
      </w:tr>
      <w:tr>
        <w:trPr>
          <w:trHeight w:val="192"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险组</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,734.20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w:t>
            </w:r>
          </w:p>
        </w:tc>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w:t>
            </w:r>
          </w:p>
        </w:tc>
      </w:tr>
      <w:tr>
        <w:trPr>
          <w:trHeight w:val="221" w:hRule="exact"/>
        </w:trPr>
        <w:tc>
          <w:tcPr>
            <w:tcBorders>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1,418, 7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20, 307, 72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1, 398, 479, 4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1, 302,815, 2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60, 737, 10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1, 242, 078, 0</w:t>
            </w:r>
          </w:p>
        </w:tc>
      </w:tr>
      <w:tr>
        <w:trPr>
          <w:trHeight w:val="202" w:hRule="exact"/>
        </w:trPr>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合计</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87,137.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5.03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12.66</w:t>
            </w: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05.96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7.62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98.34</w:t>
            </w:r>
          </w:p>
        </w:tc>
      </w:tr>
      <w:tr>
        <w:trPr>
          <w:trHeight w:val="221"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69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组合计提项目：账龄组合</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个月内</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788,308,910.99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4,729, </w:t>
            </w:r>
            <w:r>
              <w:rPr>
                <w:color w:val="000000"/>
                <w:spacing w:val="0"/>
                <w:w w:val="100"/>
                <w:position w:val="0"/>
                <w:sz w:val="18"/>
                <w:szCs w:val="18"/>
              </w:rPr>
              <w:t>853.45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48,503,701.71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2,425, </w:t>
            </w:r>
            <w:r>
              <w:rPr>
                <w:color w:val="000000"/>
                <w:spacing w:val="0"/>
                <w:w w:val="100"/>
                <w:position w:val="0"/>
                <w:sz w:val="18"/>
                <w:szCs w:val="18"/>
              </w:rPr>
              <w:t xml:space="preserve">185. </w:t>
            </w:r>
            <w:r>
              <w:rPr>
                <w:color w:val="000000"/>
                <w:spacing w:val="0"/>
                <w:w w:val="100"/>
                <w:position w:val="0"/>
                <w:sz w:val="18"/>
                <w:szCs w:val="18"/>
              </w:rPr>
              <w:t>09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62,840,424.79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9,426, </w:t>
            </w:r>
            <w:r>
              <w:rPr>
                <w:color w:val="000000"/>
                <w:spacing w:val="0"/>
                <w:w w:val="100"/>
                <w:position w:val="0"/>
                <w:sz w:val="18"/>
                <w:szCs w:val="18"/>
              </w:rPr>
              <w:t xml:space="preserve">063. </w:t>
            </w:r>
            <w:r>
              <w:rPr>
                <w:color w:val="000000"/>
                <w:spacing w:val="0"/>
                <w:w w:val="100"/>
                <w:position w:val="0"/>
                <w:sz w:val="18"/>
                <w:szCs w:val="18"/>
              </w:rPr>
              <w:t>73</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15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7,255, </w:t>
            </w:r>
            <w:r>
              <w:rPr>
                <w:color w:val="000000"/>
                <w:spacing w:val="0"/>
                <w:w w:val="100"/>
                <w:position w:val="0"/>
                <w:sz w:val="18"/>
                <w:szCs w:val="18"/>
              </w:rPr>
              <w:t xml:space="preserve">741. </w:t>
            </w:r>
            <w:r>
              <w:rPr>
                <w:color w:val="000000"/>
                <w:spacing w:val="0"/>
                <w:w w:val="100"/>
                <w:position w:val="0"/>
                <w:sz w:val="18"/>
                <w:szCs w:val="18"/>
              </w:rPr>
              <w:t>37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2,176, </w:t>
            </w:r>
            <w:r>
              <w:rPr>
                <w:color w:val="000000"/>
                <w:spacing w:val="0"/>
                <w:w w:val="100"/>
                <w:position w:val="0"/>
                <w:sz w:val="18"/>
                <w:szCs w:val="18"/>
              </w:rPr>
              <w:t xml:space="preserve">722. </w:t>
            </w:r>
            <w:r>
              <w:rPr>
                <w:color w:val="000000"/>
                <w:spacing w:val="0"/>
                <w:w w:val="100"/>
                <w:position w:val="0"/>
                <w:sz w:val="18"/>
                <w:szCs w:val="18"/>
              </w:rPr>
              <w:t>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3—4</w:t>
            </w:r>
            <w:r>
              <w:rPr>
                <w:color w:val="000000"/>
                <w:spacing w:val="0"/>
                <w:w w:val="100"/>
                <w:position w:val="0"/>
              </w:rPr>
              <w:t>年</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 xml:space="preserve">3,099, </w:t>
            </w:r>
            <w:r>
              <w:rPr>
                <w:color w:val="000000"/>
                <w:spacing w:val="0"/>
                <w:w w:val="100"/>
                <w:position w:val="0"/>
                <w:sz w:val="18"/>
                <w:szCs w:val="18"/>
              </w:rPr>
              <w:t xml:space="preserve">448. </w:t>
            </w:r>
            <w:r>
              <w:rPr>
                <w:color w:val="000000"/>
                <w:spacing w:val="0"/>
                <w:w w:val="100"/>
                <w:position w:val="0"/>
                <w:sz w:val="18"/>
                <w:szCs w:val="18"/>
              </w:rPr>
              <w:t>58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1,549, </w:t>
            </w:r>
            <w:r>
              <w:rPr>
                <w:color w:val="000000"/>
                <w:spacing w:val="0"/>
                <w:w w:val="100"/>
                <w:position w:val="0"/>
                <w:sz w:val="18"/>
                <w:szCs w:val="18"/>
              </w:rPr>
              <w:t xml:space="preserve">724.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176.05</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910,008,403.49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20,307,725.03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按组合计提坏账的确认标准及说明：</w:t>
      </w: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确定该组合依据的说明：信用风险特征相同，按照账龄组合计提坏账准备。</w:t>
      </w:r>
    </w:p>
    <w:p>
      <w:pPr>
        <w:widowControl w:val="0"/>
        <w:spacing w:after="259" w:line="1" w:lineRule="exact"/>
      </w:pPr>
    </w:p>
    <w:p>
      <w:pPr>
        <w:pStyle w:val="Style5"/>
        <w:keepNext w:val="0"/>
        <w:keepLines w:val="0"/>
        <w:widowControl w:val="0"/>
        <w:shd w:val="clear" w:color="auto" w:fill="auto"/>
        <w:bidi w:val="0"/>
        <w:spacing w:before="0" w:after="400" w:line="240" w:lineRule="auto"/>
        <w:ind w:left="0" w:right="0" w:firstLine="0"/>
        <w:jc w:val="left"/>
      </w:pPr>
      <w:r>
        <w:rPr>
          <w:color w:val="000000"/>
          <w:spacing w:val="0"/>
          <w:w w:val="100"/>
          <w:position w:val="0"/>
          <w:sz w:val="24"/>
          <w:szCs w:val="24"/>
        </w:rPr>
        <w:t>如</w:t>
      </w:r>
      <w:r>
        <w:rPr>
          <w:color w:val="000000"/>
          <w:spacing w:val="0"/>
          <w:w w:val="100"/>
          <w:position w:val="0"/>
        </w:rPr>
        <w:t>按预期信用损失一般模型计提坏账准备，请参照其他应收款披露：口适用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7"/>
        </w:numPr>
        <w:shd w:val="clear" w:color="auto" w:fill="auto"/>
        <w:bidi w:val="0"/>
        <w:spacing w:before="0" w:after="100" w:line="240" w:lineRule="auto"/>
        <w:ind w:left="0" w:right="0" w:firstLine="0"/>
        <w:jc w:val="left"/>
      </w:pPr>
      <w:bookmarkStart w:id="2144" w:name="bookmark2144"/>
      <w:bookmarkStart w:id="2145" w:name="bookmark2145"/>
      <w:bookmarkStart w:id="2146" w:name="bookmark2146"/>
      <w:bookmarkStart w:id="2147" w:name="bookmark2147"/>
      <w:bookmarkEnd w:id="2146"/>
      <w:r>
        <w:rPr>
          <w:color w:val="000000"/>
          <w:spacing w:val="0"/>
          <w:w w:val="100"/>
          <w:position w:val="0"/>
        </w:rPr>
        <w:t>.</w:t>
      </w:r>
      <w:r>
        <w:rPr>
          <w:color w:val="000000"/>
          <w:spacing w:val="0"/>
          <w:w w:val="100"/>
          <w:position w:val="0"/>
        </w:rPr>
        <w:t>坏账准备的情况</w:t>
      </w:r>
      <w:bookmarkEnd w:id="2144"/>
      <w:bookmarkEnd w:id="2145"/>
      <w:bookmarkEnd w:id="214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76"/>
        <w:gridCol w:w="1526"/>
        <w:gridCol w:w="1622"/>
        <w:gridCol w:w="749"/>
        <w:gridCol w:w="1526"/>
        <w:gridCol w:w="936"/>
        <w:gridCol w:w="1536"/>
      </w:tblGrid>
      <w:tr>
        <w:trPr>
          <w:trHeight w:val="274"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gridSpan w:val="4"/>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78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62" w:lineRule="exact"/>
              <w:ind w:left="0" w:right="0" w:firstLine="0"/>
              <w:jc w:val="center"/>
              <w:rPr>
                <w:sz w:val="19"/>
                <w:szCs w:val="19"/>
              </w:rPr>
            </w:pPr>
            <w:r>
              <w:rPr>
                <w:color w:val="000000"/>
                <w:spacing w:val="0"/>
                <w:w w:val="100"/>
                <w:position w:val="0"/>
                <w:sz w:val="19"/>
                <w:szCs w:val="19"/>
              </w:rPr>
              <w:t>收回 或转 回</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转销或核销</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40" w:line="240" w:lineRule="auto"/>
              <w:ind w:left="0" w:right="0" w:firstLine="0"/>
              <w:jc w:val="right"/>
              <w:rPr>
                <w:sz w:val="19"/>
                <w:szCs w:val="19"/>
              </w:rPr>
            </w:pPr>
            <w:r>
              <w:rPr>
                <w:color w:val="000000"/>
                <w:spacing w:val="0"/>
                <w:w w:val="100"/>
                <w:position w:val="0"/>
                <w:sz w:val="19"/>
                <w:szCs w:val="19"/>
              </w:rPr>
              <w:t>其他变</w:t>
            </w:r>
          </w:p>
          <w:p>
            <w:pPr>
              <w:pStyle w:val="Style2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动</w:t>
            </w:r>
          </w:p>
        </w:tc>
        <w:tc>
          <w:tcPr>
            <w:vMerge/>
            <w:tcBorders>
              <w:left w:val="single" w:sz="4"/>
              <w:right w:val="single" w:sz="4"/>
            </w:tcBorders>
            <w:shd w:val="clear" w:color="auto" w:fill="FFFFFF"/>
            <w:vAlign w:val="center"/>
          </w:tcPr>
          <w:p>
            <w:pPr/>
          </w:p>
        </w:tc>
      </w:tr>
      <w:tr>
        <w:trPr>
          <w:trHeight w:val="52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54" w:lineRule="exact"/>
              <w:ind w:left="0" w:right="0" w:firstLine="0"/>
              <w:jc w:val="left"/>
              <w:rPr>
                <w:sz w:val="19"/>
                <w:szCs w:val="19"/>
              </w:rPr>
            </w:pPr>
            <w:r>
              <w:rPr>
                <w:color w:val="000000"/>
                <w:spacing w:val="0"/>
                <w:w w:val="100"/>
                <w:position w:val="0"/>
                <w:sz w:val="19"/>
                <w:szCs w:val="19"/>
              </w:rPr>
              <w:t>单项计提 坏账准备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 </w:t>
            </w:r>
            <w:r>
              <w:rPr>
                <w:color w:val="000000"/>
                <w:spacing w:val="0"/>
                <w:w w:val="100"/>
                <w:position w:val="0"/>
                <w:sz w:val="18"/>
                <w:szCs w:val="18"/>
              </w:rPr>
              <w:t xml:space="preserve">163,650.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24, 163, </w:t>
            </w:r>
            <w:r>
              <w:rPr>
                <w:color w:val="000000"/>
                <w:spacing w:val="0"/>
                <w:w w:val="100"/>
                <w:position w:val="0"/>
                <w:sz w:val="18"/>
                <w:szCs w:val="18"/>
              </w:rPr>
              <w:t xml:space="preserve">650.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4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61" w:lineRule="exact"/>
              <w:ind w:left="0" w:right="0" w:firstLine="0"/>
              <w:jc w:val="left"/>
              <w:rPr>
                <w:sz w:val="19"/>
                <w:szCs w:val="19"/>
              </w:rPr>
            </w:pPr>
            <w:r>
              <w:rPr>
                <w:color w:val="000000"/>
                <w:spacing w:val="0"/>
                <w:w w:val="100"/>
                <w:position w:val="0"/>
                <w:sz w:val="19"/>
                <w:szCs w:val="19"/>
              </w:rPr>
              <w:t>账龄组合 计提坏账 准备的应 收账款</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36,573,456.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-16,265,731.72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20,307,725.03</w:t>
            </w:r>
          </w:p>
        </w:tc>
      </w:tr>
      <w:tr>
        <w:trPr>
          <w:trHeight w:val="28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60, 737,</w:t>
            </w:r>
            <w:r>
              <w:rPr>
                <w:color w:val="000000"/>
                <w:spacing w:val="0"/>
                <w:w w:val="100"/>
                <w:position w:val="0"/>
                <w:sz w:val="18"/>
                <w:szCs w:val="18"/>
              </w:rPr>
              <w:t xml:space="preserve">107. </w:t>
            </w: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 </w:t>
            </w:r>
            <w:r>
              <w:rPr>
                <w:color w:val="000000"/>
                <w:spacing w:val="0"/>
                <w:w w:val="100"/>
                <w:position w:val="0"/>
                <w:sz w:val="18"/>
                <w:szCs w:val="18"/>
              </w:rPr>
              <w:t xml:space="preserve">265, </w:t>
            </w:r>
            <w:r>
              <w:rPr>
                <w:color w:val="000000"/>
                <w:spacing w:val="0"/>
                <w:w w:val="100"/>
                <w:position w:val="0"/>
                <w:sz w:val="18"/>
                <w:szCs w:val="18"/>
              </w:rPr>
              <w:t xml:space="preserve">731. </w:t>
            </w:r>
            <w:r>
              <w:rPr>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24, 163, </w:t>
            </w:r>
            <w:r>
              <w:rPr>
                <w:color w:val="000000"/>
                <w:spacing w:val="0"/>
                <w:w w:val="100"/>
                <w:position w:val="0"/>
                <w:sz w:val="18"/>
                <w:szCs w:val="18"/>
              </w:rPr>
              <w:t xml:space="preserve">650. </w:t>
            </w:r>
            <w:r>
              <w:rPr>
                <w:color w:val="000000"/>
                <w:spacing w:val="0"/>
                <w:w w:val="100"/>
                <w:position w:val="0"/>
                <w:sz w:val="18"/>
                <w:szCs w:val="18"/>
              </w:rPr>
              <w:t>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20, 307, </w:t>
            </w:r>
            <w:r>
              <w:rPr>
                <w:color w:val="000000"/>
                <w:spacing w:val="0"/>
                <w:w w:val="100"/>
                <w:position w:val="0"/>
                <w:sz w:val="18"/>
                <w:szCs w:val="18"/>
              </w:rPr>
              <w:t xml:space="preserve">725. </w:t>
            </w:r>
            <w:r>
              <w:rPr>
                <w:color w:val="000000"/>
                <w:spacing w:val="0"/>
                <w:w w:val="100"/>
                <w:position w:val="0"/>
                <w:sz w:val="18"/>
                <w:szCs w:val="18"/>
              </w:rPr>
              <w:t>03</w:t>
            </w:r>
          </w:p>
        </w:tc>
      </w:tr>
    </w:tbl>
    <w:p>
      <w:pPr>
        <w:widowControl w:val="0"/>
        <w:spacing w:after="259" w:line="1" w:lineRule="exact"/>
      </w:pPr>
    </w:p>
    <w:p>
      <w:pPr>
        <w:pStyle w:val="Style5"/>
        <w:keepNext w:val="0"/>
        <w:keepLines w:val="0"/>
        <w:widowControl w:val="0"/>
        <w:shd w:val="clear" w:color="auto" w:fill="auto"/>
        <w:bidi w:val="0"/>
        <w:spacing w:before="0" w:after="360" w:line="264"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7"/>
        </w:numPr>
        <w:shd w:val="clear" w:color="auto" w:fill="auto"/>
        <w:bidi w:val="0"/>
        <w:spacing w:before="0" w:after="100" w:line="240" w:lineRule="auto"/>
        <w:ind w:left="0" w:right="0" w:firstLine="0"/>
        <w:jc w:val="left"/>
      </w:pPr>
      <w:bookmarkStart w:id="2148" w:name="bookmark2148"/>
      <w:bookmarkStart w:id="2149" w:name="bookmark2149"/>
      <w:bookmarkStart w:id="2150" w:name="bookmark2150"/>
      <w:bookmarkStart w:id="2151" w:name="bookmark2151"/>
      <w:bookmarkEnd w:id="2150"/>
      <w:r>
        <w:rPr>
          <w:color w:val="000000"/>
          <w:spacing w:val="0"/>
          <w:w w:val="100"/>
          <w:position w:val="0"/>
        </w:rPr>
        <w:t>.</w:t>
      </w:r>
      <w:r>
        <w:rPr>
          <w:color w:val="000000"/>
          <w:spacing w:val="0"/>
          <w:w w:val="100"/>
          <w:position w:val="0"/>
        </w:rPr>
        <w:t>本期实际核销的应收账款情况</w:t>
      </w:r>
      <w:bookmarkEnd w:id="2148"/>
      <w:bookmarkEnd w:id="2149"/>
      <w:bookmarkEnd w:id="215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77"/>
        <w:gridCol w:w="478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24,163,650.87</w:t>
            </w:r>
          </w:p>
        </w:tc>
      </w:tr>
    </w:tbl>
    <w:p>
      <w:pPr>
        <w:widowControl w:val="0"/>
        <w:spacing w:after="259" w:line="1" w:lineRule="exact"/>
      </w:pPr>
    </w:p>
    <w:p>
      <w:pPr>
        <w:pStyle w:val="Style25"/>
        <w:keepNext w:val="0"/>
        <w:keepLines w:val="0"/>
        <w:widowControl w:val="0"/>
        <w:shd w:val="clear" w:color="auto" w:fill="auto"/>
        <w:bidi w:val="0"/>
        <w:spacing w:before="0" w:after="40" w:line="240" w:lineRule="auto"/>
        <w:ind w:left="19"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165"/>
        <w:gridCol w:w="706"/>
        <w:gridCol w:w="1699"/>
        <w:gridCol w:w="2414"/>
        <w:gridCol w:w="989"/>
        <w:gridCol w:w="936"/>
      </w:tblGrid>
      <w:tr>
        <w:trPr>
          <w:trHeight w:val="26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:元币种</w:t>
            </w:r>
          </w:p>
        </w:tc>
        <w:tc>
          <w:tcPr>
            <w:tcBorders>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vertAlign w:val="superscript"/>
              </w:rPr>
              <w:t>3</w:t>
            </w:r>
            <w:r>
              <w:rPr>
                <w:color w:val="000000"/>
                <w:spacing w:val="0"/>
                <w:w w:val="100"/>
                <w:position w:val="0"/>
                <w:sz w:val="24"/>
                <w:szCs w:val="24"/>
              </w:rPr>
              <w:t>：</w:t>
            </w:r>
            <w:r>
              <w:rPr>
                <w:color w:val="000000"/>
                <w:spacing w:val="0"/>
                <w:w w:val="100"/>
                <w:position w:val="0"/>
              </w:rPr>
              <w:t>人民币</w:t>
            </w:r>
          </w:p>
        </w:tc>
      </w:tr>
      <w:tr>
        <w:trPr>
          <w:trHeight w:val="840"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69" w:lineRule="exact"/>
              <w:ind w:left="0" w:right="0" w:firstLine="0"/>
              <w:jc w:val="left"/>
            </w:pPr>
            <w:r>
              <w:rPr>
                <w:color w:val="000000"/>
                <w:spacing w:val="0"/>
                <w:w w:val="100"/>
                <w:position w:val="0"/>
              </w:rPr>
              <w:t>应收 账款 性质</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履行的核 销程序</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款项是否 由关联交 易产生</w:t>
            </w:r>
          </w:p>
        </w:tc>
      </w:tr>
    </w:tbl>
    <w:p>
      <w:pPr>
        <w:spacing w:lineRule="exact" w:line="1"/>
        <w:rPr>
          <w:sz w:val="2"/>
          <w:szCs w:val="2"/>
        </w:rPr>
      </w:pPr>
      <w:r>
        <w:br w:type="page"/>
      </w:r>
    </w:p>
    <w:tbl>
      <w:tblPr>
        <w:tblOverlap w:val="never"/>
        <w:jc w:val="center"/>
        <w:tblLayout w:type="fixed"/>
      </w:tblPr>
      <w:tblGrid>
        <w:gridCol w:w="2165"/>
        <w:gridCol w:w="706"/>
        <w:gridCol w:w="1699"/>
        <w:gridCol w:w="2414"/>
        <w:gridCol w:w="994"/>
        <w:gridCol w:w="93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乐视云计算有限公司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24,163,650.87</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判断对方无偿债能力</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24,163,650.87</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pStyle w:val="Style25"/>
        <w:keepNext w:val="0"/>
        <w:keepLines w:val="0"/>
        <w:widowControl w:val="0"/>
        <w:shd w:val="clear" w:color="auto" w:fill="auto"/>
        <w:bidi w:val="0"/>
        <w:spacing w:before="0" w:after="40" w:line="240" w:lineRule="auto"/>
        <w:ind w:left="19" w:right="0" w:firstLine="0"/>
        <w:jc w:val="left"/>
      </w:pPr>
      <w:r>
        <w:rPr>
          <w:color w:val="000000"/>
          <w:spacing w:val="0"/>
          <w:w w:val="100"/>
          <w:position w:val="0"/>
        </w:rPr>
        <w:t>应收账款核销说明：</w:t>
      </w:r>
    </w:p>
    <w:p>
      <w:pPr>
        <w:pStyle w:val="Style25"/>
        <w:keepNext w:val="0"/>
        <w:keepLines w:val="0"/>
        <w:widowControl w:val="0"/>
        <w:shd w:val="clear" w:color="auto" w:fill="auto"/>
        <w:bidi w:val="0"/>
        <w:spacing w:before="0" w:after="40" w:line="240" w:lineRule="auto"/>
        <w:ind w:left="19"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40" w:line="240" w:lineRule="auto"/>
        <w:ind w:left="19" w:right="0" w:firstLine="0"/>
        <w:jc w:val="left"/>
      </w:pPr>
      <w:r>
        <w:rPr>
          <w:color w:val="000000"/>
          <w:spacing w:val="0"/>
          <w:w w:val="100"/>
          <w:position w:val="0"/>
        </w:rPr>
        <w:t>判断出现坏账风险后，前期已全额计提坏账准备；目前已完成所有诉讼程序，仍无法收取款项。</w:t>
      </w:r>
    </w:p>
    <w:p>
      <w:pPr>
        <w:widowControl w:val="0"/>
        <w:spacing w:after="359" w:line="1" w:lineRule="exact"/>
      </w:pPr>
    </w:p>
    <w:p>
      <w:pPr>
        <w:pStyle w:val="Style19"/>
        <w:keepNext/>
        <w:keepLines/>
        <w:widowControl w:val="0"/>
        <w:numPr>
          <w:ilvl w:val="0"/>
          <w:numId w:val="267"/>
        </w:numPr>
        <w:shd w:val="clear" w:color="auto" w:fill="auto"/>
        <w:bidi w:val="0"/>
        <w:spacing w:before="0" w:after="100" w:line="240" w:lineRule="auto"/>
        <w:ind w:left="0" w:right="0" w:firstLine="0"/>
        <w:jc w:val="left"/>
      </w:pPr>
      <w:bookmarkStart w:id="2152" w:name="bookmark2152"/>
      <w:bookmarkStart w:id="2153" w:name="bookmark2153"/>
      <w:bookmarkStart w:id="2154" w:name="bookmark2154"/>
      <w:bookmarkStart w:id="2155" w:name="bookmark2155"/>
      <w:bookmarkEnd w:id="2154"/>
      <w:r>
        <w:rPr>
          <w:color w:val="000000"/>
          <w:spacing w:val="0"/>
          <w:w w:val="100"/>
          <w:position w:val="0"/>
        </w:rPr>
        <w:t>.</w:t>
      </w:r>
      <w:r>
        <w:rPr>
          <w:color w:val="000000"/>
          <w:spacing w:val="0"/>
          <w:w w:val="100"/>
          <w:position w:val="0"/>
        </w:rPr>
        <w:t>按欠款方归集的期末余额前五名的应收账款情况</w:t>
      </w:r>
      <w:bookmarkEnd w:id="2152"/>
      <w:bookmarkEnd w:id="2153"/>
      <w:bookmarkEnd w:id="2155"/>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814"/>
        <w:gridCol w:w="2693"/>
        <w:gridCol w:w="2880"/>
        <w:gridCol w:w="1675"/>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占应收账款合计数的比例(粉</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521,831,244.61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36.78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4, 192, </w:t>
            </w:r>
            <w:r>
              <w:rPr>
                <w:color w:val="000000"/>
                <w:spacing w:val="0"/>
                <w:w w:val="100"/>
                <w:position w:val="0"/>
                <w:sz w:val="18"/>
                <w:szCs w:val="18"/>
              </w:rPr>
              <w:t xml:space="preserve">624. </w:t>
            </w:r>
            <w:r>
              <w:rPr>
                <w:color w:val="000000"/>
                <w:spacing w:val="0"/>
                <w:w w:val="100"/>
                <w:position w:val="0"/>
                <w:sz w:val="18"/>
                <w:szCs w:val="18"/>
              </w:rPr>
              <w:t>10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190,617, </w:t>
            </w:r>
            <w:r>
              <w:rPr>
                <w:color w:val="000000"/>
                <w:spacing w:val="0"/>
                <w:w w:val="100"/>
                <w:position w:val="0"/>
                <w:sz w:val="18"/>
                <w:szCs w:val="18"/>
              </w:rPr>
              <w:t>058.34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13.44</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1, 143, </w:t>
            </w:r>
            <w:r>
              <w:rPr>
                <w:color w:val="000000"/>
                <w:spacing w:val="0"/>
                <w:w w:val="100"/>
                <w:position w:val="0"/>
                <w:sz w:val="18"/>
                <w:szCs w:val="18"/>
              </w:rPr>
              <w:t xml:space="preserve">702. </w:t>
            </w:r>
            <w:r>
              <w:rPr>
                <w:color w:val="000000"/>
                <w:spacing w:val="0"/>
                <w:w w:val="100"/>
                <w:position w:val="0"/>
                <w:sz w:val="18"/>
                <w:szCs w:val="18"/>
              </w:rPr>
              <w:t>35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136, 365, </w:t>
            </w:r>
            <w:r>
              <w:rPr>
                <w:color w:val="000000"/>
                <w:spacing w:val="0"/>
                <w:w w:val="100"/>
                <w:position w:val="0"/>
                <w:sz w:val="18"/>
                <w:szCs w:val="18"/>
              </w:rPr>
              <w:t>030.56</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9.61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122, 193, </w:t>
            </w:r>
            <w:r>
              <w:rPr>
                <w:color w:val="000000"/>
                <w:spacing w:val="0"/>
                <w:w w:val="100"/>
                <w:position w:val="0"/>
                <w:sz w:val="18"/>
                <w:szCs w:val="18"/>
              </w:rPr>
              <w:t>504.32</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8.61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客户</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 xml:space="preserve">102, 843, </w:t>
            </w:r>
            <w:r>
              <w:rPr>
                <w:color w:val="000000"/>
                <w:spacing w:val="0"/>
                <w:w w:val="100"/>
                <w:position w:val="0"/>
                <w:sz w:val="18"/>
                <w:szCs w:val="18"/>
              </w:rPr>
              <w:t>663.91</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340" w:right="0" w:firstLine="0"/>
              <w:jc w:val="left"/>
              <w:rPr>
                <w:sz w:val="18"/>
                <w:szCs w:val="18"/>
              </w:rPr>
            </w:pPr>
            <w:r>
              <w:rPr>
                <w:color w:val="000000"/>
                <w:spacing w:val="0"/>
                <w:w w:val="100"/>
                <w:position w:val="0"/>
                <w:sz w:val="18"/>
                <w:szCs w:val="18"/>
              </w:rPr>
              <w:t>7.25</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 xml:space="preserve">1,073,850, </w:t>
            </w:r>
            <w:r>
              <w:rPr>
                <w:color w:val="000000"/>
                <w:spacing w:val="0"/>
                <w:w w:val="100"/>
                <w:position w:val="0"/>
                <w:sz w:val="18"/>
                <w:szCs w:val="18"/>
              </w:rPr>
              <w:t>501.74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2240" w:right="0" w:firstLine="0"/>
              <w:jc w:val="left"/>
              <w:rPr>
                <w:sz w:val="18"/>
                <w:szCs w:val="18"/>
              </w:rPr>
            </w:pPr>
            <w:r>
              <w:rPr>
                <w:color w:val="000000"/>
                <w:spacing w:val="0"/>
                <w:w w:val="100"/>
                <w:position w:val="0"/>
                <w:sz w:val="18"/>
                <w:szCs w:val="18"/>
              </w:rPr>
              <w:t>75.69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5, 336, </w:t>
            </w:r>
            <w:r>
              <w:rPr>
                <w:color w:val="000000"/>
                <w:spacing w:val="0"/>
                <w:w w:val="100"/>
                <w:position w:val="0"/>
                <w:sz w:val="18"/>
                <w:szCs w:val="18"/>
              </w:rPr>
              <w:t xml:space="preserve">326. </w:t>
            </w:r>
            <w:r>
              <w:rPr>
                <w:color w:val="000000"/>
                <w:spacing w:val="0"/>
                <w:w w:val="100"/>
                <w:position w:val="0"/>
                <w:sz w:val="18"/>
                <w:szCs w:val="18"/>
              </w:rPr>
              <w:t>45</w:t>
            </w:r>
          </w:p>
        </w:tc>
      </w:tr>
    </w:tbl>
    <w:p>
      <w:pPr>
        <w:widowControl w:val="0"/>
        <w:spacing w:after="359" w:line="1" w:lineRule="exact"/>
      </w:pPr>
    </w:p>
    <w:p>
      <w:pPr>
        <w:pStyle w:val="Style19"/>
        <w:keepNext/>
        <w:keepLines/>
        <w:widowControl w:val="0"/>
        <w:numPr>
          <w:ilvl w:val="0"/>
          <w:numId w:val="267"/>
        </w:numPr>
        <w:shd w:val="clear" w:color="auto" w:fill="auto"/>
        <w:tabs>
          <w:tab w:pos="430" w:val="left"/>
        </w:tabs>
        <w:bidi w:val="0"/>
        <w:spacing w:before="0" w:after="100" w:line="240" w:lineRule="auto"/>
        <w:ind w:left="0" w:right="0" w:firstLine="0"/>
        <w:jc w:val="left"/>
      </w:pPr>
      <w:bookmarkStart w:id="2156" w:name="bookmark2156"/>
      <w:bookmarkStart w:id="2157" w:name="bookmark2157"/>
      <w:bookmarkStart w:id="2158" w:name="bookmark2158"/>
      <w:bookmarkStart w:id="2159" w:name="bookmark2159"/>
      <w:bookmarkEnd w:id="2158"/>
      <w:r>
        <w:rPr>
          <w:color w:val="000000"/>
          <w:spacing w:val="0"/>
          <w:w w:val="100"/>
          <w:position w:val="0"/>
        </w:rPr>
        <w:t>.</w:t>
      </w:r>
      <w:r>
        <w:rPr>
          <w:color w:val="000000"/>
          <w:spacing w:val="0"/>
          <w:w w:val="100"/>
          <w:position w:val="0"/>
        </w:rPr>
        <w:t>因金融资产转移而终止确认的应收账款</w:t>
      </w:r>
      <w:bookmarkEnd w:id="2156"/>
      <w:bookmarkEnd w:id="2157"/>
      <w:bookmarkEnd w:id="2159"/>
    </w:p>
    <w:p>
      <w:pPr>
        <w:pStyle w:val="Style5"/>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7"/>
        </w:numPr>
        <w:shd w:val="clear" w:color="auto" w:fill="auto"/>
        <w:tabs>
          <w:tab w:pos="430" w:val="left"/>
        </w:tabs>
        <w:bidi w:val="0"/>
        <w:spacing w:before="0" w:after="100" w:line="240" w:lineRule="auto"/>
        <w:ind w:left="0" w:right="0" w:firstLine="0"/>
        <w:jc w:val="left"/>
      </w:pPr>
      <w:bookmarkStart w:id="2160" w:name="bookmark2160"/>
      <w:bookmarkStart w:id="2161" w:name="bookmark2161"/>
      <w:bookmarkStart w:id="2162" w:name="bookmark2162"/>
      <w:bookmarkStart w:id="2163" w:name="bookmark2163"/>
      <w:bookmarkEnd w:id="2162"/>
      <w:r>
        <w:rPr>
          <w:color w:val="000000"/>
          <w:spacing w:val="0"/>
          <w:w w:val="100"/>
          <w:position w:val="0"/>
        </w:rPr>
        <w:t>.</w:t>
      </w:r>
      <w:r>
        <w:rPr>
          <w:color w:val="000000"/>
          <w:spacing w:val="0"/>
          <w:w w:val="100"/>
          <w:position w:val="0"/>
        </w:rPr>
        <w:t>转移应收账款且继续涉入形成的资产、负债金额</w:t>
      </w:r>
      <w:bookmarkEnd w:id="2160"/>
      <w:bookmarkEnd w:id="2161"/>
      <w:bookmarkEnd w:id="2163"/>
    </w:p>
    <w:p>
      <w:pPr>
        <w:pStyle w:val="Style5"/>
        <w:keepNext w:val="0"/>
        <w:keepLines w:val="0"/>
        <w:widowControl w:val="0"/>
        <w:shd w:val="clear" w:color="auto" w:fill="auto"/>
        <w:tabs>
          <w:tab w:pos="854" w:val="left"/>
        </w:tabs>
        <w:bidi w:val="0"/>
        <w:spacing w:before="0" w:after="28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164" w:name="bookmark2164"/>
      <w:bookmarkStart w:id="2165" w:name="bookmark2165"/>
      <w:bookmarkStart w:id="2166" w:name="bookmark2166"/>
      <w:r>
        <w:rPr>
          <w:color w:val="000000"/>
          <w:spacing w:val="0"/>
          <w:w w:val="100"/>
          <w:position w:val="0"/>
        </w:rPr>
        <w:t>2、其他应收款</w:t>
      </w:r>
      <w:bookmarkEnd w:id="2164"/>
      <w:bookmarkEnd w:id="2165"/>
      <w:bookmarkEnd w:id="2166"/>
    </w:p>
    <w:p>
      <w:pPr>
        <w:pStyle w:val="Style19"/>
        <w:keepNext/>
        <w:keepLines/>
        <w:widowControl w:val="0"/>
        <w:shd w:val="clear" w:color="auto" w:fill="auto"/>
        <w:bidi w:val="0"/>
        <w:spacing w:before="0" w:after="100" w:line="240" w:lineRule="auto"/>
        <w:ind w:left="0" w:right="0" w:firstLine="0"/>
        <w:jc w:val="left"/>
      </w:pPr>
      <w:bookmarkStart w:id="2164" w:name="bookmark2164"/>
      <w:bookmarkStart w:id="2165" w:name="bookmark2165"/>
      <w:bookmarkStart w:id="2167" w:name="bookmark2167"/>
      <w:r>
        <w:rPr>
          <w:color w:val="000000"/>
          <w:spacing w:val="0"/>
          <w:w w:val="100"/>
          <w:position w:val="0"/>
        </w:rPr>
        <w:t>项目列示</w:t>
      </w:r>
      <w:bookmarkEnd w:id="2164"/>
      <w:bookmarkEnd w:id="2165"/>
      <w:bookmarkEnd w:id="2167"/>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6,261,897.00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12,255,824.87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93,797,009.40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176,157,849.86</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106,052,834.27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182,419,746.86</w:t>
            </w:r>
          </w:p>
        </w:tc>
      </w:tr>
    </w:tbl>
    <w:p>
      <w:pPr>
        <w:pStyle w:val="Style25"/>
        <w:keepNext w:val="0"/>
        <w:keepLines w:val="0"/>
        <w:widowControl w:val="0"/>
        <w:shd w:val="clear" w:color="auto" w:fill="auto"/>
        <w:bidi w:val="0"/>
        <w:spacing w:before="0" w:after="40" w:line="240" w:lineRule="auto"/>
        <w:ind w:left="96" w:right="0" w:firstLine="0"/>
        <w:jc w:val="left"/>
      </w:pPr>
      <w:r>
        <w:rPr>
          <w:color w:val="000000"/>
          <w:spacing w:val="0"/>
          <w:w w:val="100"/>
          <w:position w:val="0"/>
        </w:rPr>
        <w:t>其他说明：</w:t>
      </w:r>
    </w:p>
    <w:p>
      <w:pPr>
        <w:pStyle w:val="Style25"/>
        <w:keepNext w:val="0"/>
        <w:keepLines w:val="0"/>
        <w:widowControl w:val="0"/>
        <w:shd w:val="clear" w:color="auto" w:fill="auto"/>
        <w:bidi w:val="0"/>
        <w:spacing w:before="0" w:after="0" w:line="240" w:lineRule="auto"/>
        <w:ind w:left="96"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2168" w:name="bookmark2168"/>
      <w:bookmarkStart w:id="2169" w:name="bookmark2169"/>
      <w:bookmarkStart w:id="2170" w:name="bookmark2170"/>
      <w:r>
        <w:rPr>
          <w:color w:val="000000"/>
          <w:spacing w:val="0"/>
          <w:w w:val="100"/>
          <w:position w:val="0"/>
        </w:rPr>
        <w:t>应收利息</w:t>
      </w:r>
      <w:bookmarkEnd w:id="2168"/>
      <w:bookmarkEnd w:id="2169"/>
      <w:bookmarkEnd w:id="2170"/>
    </w:p>
    <w:p>
      <w:pPr>
        <w:pStyle w:val="Style19"/>
        <w:keepNext/>
        <w:keepLines/>
        <w:widowControl w:val="0"/>
        <w:shd w:val="clear" w:color="auto" w:fill="auto"/>
        <w:bidi w:val="0"/>
        <w:spacing w:before="0" w:after="100" w:line="240" w:lineRule="auto"/>
        <w:ind w:left="0" w:right="0" w:firstLine="0"/>
        <w:jc w:val="left"/>
      </w:pPr>
      <w:bookmarkStart w:id="2168" w:name="bookmark2168"/>
      <w:bookmarkStart w:id="2169" w:name="bookmark2169"/>
      <w:bookmarkStart w:id="2171" w:name="bookmark2171"/>
      <w:r>
        <w:rPr>
          <w:color w:val="000000"/>
          <w:spacing w:val="0"/>
          <w:w w:val="100"/>
          <w:position w:val="0"/>
        </w:rPr>
        <w:t>(1).</w:t>
      </w:r>
      <w:r>
        <w:rPr>
          <w:color w:val="000000"/>
          <w:spacing w:val="0"/>
          <w:w w:val="100"/>
          <w:position w:val="0"/>
        </w:rPr>
        <w:t>应收利息分类</w:t>
      </w:r>
      <w:bookmarkEnd w:id="2168"/>
      <w:bookmarkEnd w:id="2169"/>
      <w:bookmarkEnd w:id="217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委托贷款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84"/>
        <w:gridCol w:w="3048"/>
        <w:gridCol w:w="307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关联方借款利息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6,261,897.00</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6,261,897.00</w:t>
            </w:r>
          </w:p>
        </w:tc>
      </w:tr>
    </w:tbl>
    <w:p>
      <w:pPr>
        <w:widowControl w:val="0"/>
        <w:spacing w:after="359" w:line="1" w:lineRule="exact"/>
      </w:pPr>
    </w:p>
    <w:p>
      <w:pPr>
        <w:pStyle w:val="Style19"/>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172" w:name="bookmark2172"/>
      <w:bookmarkStart w:id="2173" w:name="bookmark2173"/>
      <w:bookmarkStart w:id="2174" w:name="bookmark2174"/>
      <w:bookmarkStart w:id="2175" w:name="bookmark2175"/>
      <w:bookmarkEnd w:id="2174"/>
      <w:r>
        <w:rPr>
          <w:color w:val="000000"/>
          <w:spacing w:val="0"/>
          <w:w w:val="100"/>
          <w:position w:val="0"/>
        </w:rPr>
        <w:t>.</w:t>
      </w:r>
      <w:r>
        <w:rPr>
          <w:color w:val="000000"/>
          <w:spacing w:val="0"/>
          <w:w w:val="100"/>
          <w:position w:val="0"/>
        </w:rPr>
        <w:t>重要逾期利息</w:t>
      </w:r>
      <w:bookmarkEnd w:id="2172"/>
      <w:bookmarkEnd w:id="2173"/>
      <w:bookmarkEnd w:id="2175"/>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176" w:name="bookmark2176"/>
      <w:bookmarkStart w:id="2177" w:name="bookmark2177"/>
      <w:bookmarkStart w:id="2178" w:name="bookmark2178"/>
      <w:bookmarkStart w:id="2179" w:name="bookmark2179"/>
      <w:bookmarkEnd w:id="2178"/>
      <w:r>
        <w:rPr>
          <w:color w:val="000000"/>
          <w:spacing w:val="0"/>
          <w:w w:val="100"/>
          <w:position w:val="0"/>
        </w:rPr>
        <w:t>.</w:t>
      </w:r>
      <w:r>
        <w:rPr>
          <w:color w:val="000000"/>
          <w:spacing w:val="0"/>
          <w:w w:val="100"/>
          <w:position w:val="0"/>
        </w:rPr>
        <w:t>坏账准备计提情况</w:t>
      </w:r>
      <w:bookmarkEnd w:id="2176"/>
      <w:bookmarkEnd w:id="2177"/>
      <w:bookmarkEnd w:id="2179"/>
    </w:p>
    <w:p>
      <w:pPr>
        <w:pStyle w:val="Style5"/>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1"/>
        </w:numPr>
        <w:shd w:val="clear" w:color="auto" w:fill="auto"/>
        <w:tabs>
          <w:tab w:pos="430" w:val="left"/>
        </w:tabs>
        <w:bidi w:val="0"/>
        <w:spacing w:before="0" w:after="100" w:line="240" w:lineRule="auto"/>
        <w:ind w:left="0" w:right="0" w:firstLine="0"/>
        <w:jc w:val="left"/>
      </w:pPr>
      <w:bookmarkStart w:id="2180" w:name="bookmark2180"/>
      <w:bookmarkStart w:id="2181" w:name="bookmark2181"/>
      <w:bookmarkStart w:id="2182" w:name="bookmark2182"/>
      <w:bookmarkStart w:id="2183" w:name="bookmark2183"/>
      <w:bookmarkEnd w:id="2182"/>
      <w:r>
        <w:rPr>
          <w:color w:val="000000"/>
          <w:spacing w:val="0"/>
          <w:w w:val="100"/>
          <w:position w:val="0"/>
        </w:rPr>
        <w:t>.</w:t>
      </w:r>
      <w:r>
        <w:rPr>
          <w:color w:val="000000"/>
          <w:spacing w:val="0"/>
          <w:w w:val="100"/>
          <w:position w:val="0"/>
        </w:rPr>
        <w:t>应收股利</w:t>
      </w:r>
      <w:bookmarkEnd w:id="2180"/>
      <w:bookmarkEnd w:id="2181"/>
      <w:bookmarkEnd w:id="2183"/>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18"/>
        <w:gridCol w:w="2808"/>
        <w:gridCol w:w="283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12,255,824.87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12,255,824.87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19"/>
        <w:keepNext/>
        <w:keepLines/>
        <w:widowControl w:val="0"/>
        <w:numPr>
          <w:ilvl w:val="0"/>
          <w:numId w:val="271"/>
        </w:numPr>
        <w:shd w:val="clear" w:color="auto" w:fill="auto"/>
        <w:tabs>
          <w:tab w:pos="430" w:val="left"/>
        </w:tabs>
        <w:bidi w:val="0"/>
        <w:spacing w:before="0" w:after="40" w:line="288" w:lineRule="exact"/>
        <w:ind w:left="0" w:right="0" w:firstLine="0"/>
        <w:jc w:val="left"/>
      </w:pPr>
      <w:bookmarkStart w:id="2184" w:name="bookmark2184"/>
      <w:bookmarkStart w:id="2185" w:name="bookmark2185"/>
      <w:bookmarkStart w:id="2186" w:name="bookmark2186"/>
      <w:bookmarkStart w:id="2187" w:name="bookmark2187"/>
      <w:bookmarkEnd w:id="2186"/>
      <w:r>
        <w:rPr>
          <w:color w:val="000000"/>
          <w:spacing w:val="0"/>
          <w:w w:val="100"/>
          <w:position w:val="0"/>
        </w:rPr>
        <w:t>.</w:t>
      </w:r>
      <w:r>
        <w:rPr>
          <w:color w:val="000000"/>
          <w:spacing w:val="0"/>
          <w:w w:val="100"/>
          <w:position w:val="0"/>
        </w:rPr>
        <w:t>重要的账龄超过1年的应收股利</w:t>
      </w:r>
      <w:bookmarkEnd w:id="2184"/>
      <w:bookmarkEnd w:id="2185"/>
      <w:bookmarkEnd w:id="2187"/>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1"/>
        </w:numPr>
        <w:shd w:val="clear" w:color="auto" w:fill="auto"/>
        <w:tabs>
          <w:tab w:pos="430" w:val="left"/>
        </w:tabs>
        <w:bidi w:val="0"/>
        <w:spacing w:before="0" w:after="40" w:line="288" w:lineRule="exact"/>
        <w:ind w:left="0" w:right="0" w:firstLine="0"/>
        <w:jc w:val="left"/>
      </w:pPr>
      <w:bookmarkStart w:id="2188" w:name="bookmark2188"/>
      <w:bookmarkStart w:id="2189" w:name="bookmark2189"/>
      <w:bookmarkStart w:id="2190" w:name="bookmark2190"/>
      <w:bookmarkStart w:id="2191" w:name="bookmark2191"/>
      <w:bookmarkEnd w:id="2190"/>
      <w:r>
        <w:rPr>
          <w:color w:val="000000"/>
          <w:spacing w:val="0"/>
          <w:w w:val="100"/>
          <w:position w:val="0"/>
        </w:rPr>
        <w:t>.</w:t>
      </w:r>
      <w:r>
        <w:rPr>
          <w:color w:val="000000"/>
          <w:spacing w:val="0"/>
          <w:w w:val="100"/>
          <w:position w:val="0"/>
        </w:rPr>
        <w:t>坏账准备计提情况</w:t>
      </w:r>
      <w:bookmarkEnd w:id="2188"/>
      <w:bookmarkEnd w:id="2189"/>
      <w:bookmarkEnd w:id="2191"/>
    </w:p>
    <w:p>
      <w:pPr>
        <w:pStyle w:val="Style5"/>
        <w:keepNext w:val="0"/>
        <w:keepLines w:val="0"/>
        <w:widowControl w:val="0"/>
        <w:shd w:val="clear" w:color="auto" w:fill="auto"/>
        <w:bidi w:val="0"/>
        <w:spacing w:before="0" w:after="280" w:line="28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40" w:line="288" w:lineRule="exact"/>
        <w:ind w:left="0" w:right="0" w:firstLine="0"/>
        <w:jc w:val="left"/>
      </w:pPr>
      <w:bookmarkStart w:id="2192" w:name="bookmark2192"/>
      <w:bookmarkStart w:id="2193" w:name="bookmark2193"/>
      <w:bookmarkStart w:id="2194" w:name="bookmark2194"/>
      <w:r>
        <w:rPr>
          <w:color w:val="000000"/>
          <w:spacing w:val="0"/>
          <w:w w:val="100"/>
          <w:position w:val="0"/>
        </w:rPr>
        <w:t>其他应收款</w:t>
      </w:r>
      <w:bookmarkEnd w:id="2192"/>
      <w:bookmarkEnd w:id="2193"/>
      <w:bookmarkEnd w:id="2194"/>
    </w:p>
    <w:p>
      <w:pPr>
        <w:pStyle w:val="Style19"/>
        <w:keepNext/>
        <w:keepLines/>
        <w:widowControl w:val="0"/>
        <w:shd w:val="clear" w:color="auto" w:fill="auto"/>
        <w:bidi w:val="0"/>
        <w:spacing w:before="0" w:after="40" w:line="288" w:lineRule="exact"/>
        <w:ind w:left="0" w:right="0" w:firstLine="0"/>
        <w:jc w:val="left"/>
      </w:pPr>
      <w:bookmarkStart w:id="2192" w:name="bookmark2192"/>
      <w:bookmarkStart w:id="2193" w:name="bookmark2193"/>
      <w:bookmarkStart w:id="2195" w:name="bookmark2195"/>
      <w:r>
        <w:rPr>
          <w:color w:val="000000"/>
          <w:spacing w:val="0"/>
          <w:w w:val="100"/>
          <w:position w:val="0"/>
        </w:rPr>
        <w:t>(1).</w:t>
      </w:r>
      <w:r>
        <w:rPr>
          <w:color w:val="000000"/>
          <w:spacing w:val="0"/>
          <w:w w:val="100"/>
          <w:position w:val="0"/>
        </w:rPr>
        <w:t>按账龄披露</w:t>
      </w:r>
      <w:bookmarkEnd w:id="2192"/>
      <w:bookmarkEnd w:id="2193"/>
      <w:bookmarkEnd w:id="2195"/>
    </w:p>
    <w:p>
      <w:pPr>
        <w:pStyle w:val="Style5"/>
        <w:keepNext w:val="0"/>
        <w:keepLines w:val="0"/>
        <w:widowControl w:val="0"/>
        <w:shd w:val="clear" w:color="auto" w:fill="auto"/>
        <w:bidi w:val="0"/>
        <w:spacing w:before="0" w:after="40" w:line="28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70"/>
        <w:gridCol w:w="4493"/>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r>
      <w:tr>
        <w:trPr>
          <w:trHeight w:val="283" w:hRule="exact"/>
        </w:trPr>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color w:val="000000"/>
                <w:spacing w:val="0"/>
                <w:w w:val="100"/>
                <w:position w:val="0"/>
                <w:sz w:val="18"/>
                <w:szCs w:val="18"/>
              </w:rPr>
              <w:t>1</w:t>
            </w:r>
            <w:r>
              <w:rPr>
                <w:color w:val="000000"/>
                <w:spacing w:val="0"/>
                <w:w w:val="100"/>
                <w:position w:val="0"/>
              </w:rPr>
              <w:t>年以内分项</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r>
              <w:rPr>
                <w:color w:val="000000"/>
                <w:spacing w:val="0"/>
                <w:w w:val="100"/>
                <w:position w:val="0"/>
              </w:rPr>
              <w:t>个月内</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11,935,181.64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7-12</w:t>
            </w:r>
            <w:r>
              <w:rPr>
                <w:color w:val="000000"/>
                <w:spacing w:val="0"/>
                <w:w w:val="100"/>
                <w:position w:val="0"/>
              </w:rPr>
              <w:t>个月</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1,602, </w:t>
            </w:r>
            <w:r>
              <w:rPr>
                <w:color w:val="000000"/>
                <w:spacing w:val="0"/>
                <w:w w:val="100"/>
                <w:position w:val="0"/>
                <w:sz w:val="18"/>
                <w:szCs w:val="18"/>
              </w:rPr>
              <w:t xml:space="preserve">330.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13,537,511.81</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49,484,051.75</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12,657,928.30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22,724,382.50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306,000.00</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3000" w:right="0" w:firstLine="0"/>
              <w:jc w:val="both"/>
              <w:rPr>
                <w:sz w:val="18"/>
                <w:szCs w:val="18"/>
              </w:rPr>
            </w:pPr>
            <w:r>
              <w:rPr>
                <w:color w:val="000000"/>
                <w:spacing w:val="0"/>
                <w:w w:val="100"/>
                <w:position w:val="0"/>
                <w:sz w:val="18"/>
                <w:szCs w:val="18"/>
              </w:rPr>
              <w:t>98,709,874.36</w:t>
            </w:r>
          </w:p>
        </w:tc>
      </w:tr>
    </w:tbl>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2196" w:name="bookmark2196"/>
      <w:bookmarkStart w:id="2197" w:name="bookmark2197"/>
      <w:bookmarkStart w:id="2198" w:name="bookmark2198"/>
      <w:r>
        <w:rPr>
          <w:color w:val="000000"/>
          <w:spacing w:val="0"/>
          <w:w w:val="100"/>
          <w:position w:val="0"/>
        </w:rPr>
        <w:t>(2).</w:t>
      </w:r>
      <w:r>
        <w:rPr>
          <w:color w:val="000000"/>
          <w:spacing w:val="0"/>
          <w:w w:val="100"/>
          <w:position w:val="0"/>
        </w:rPr>
        <w:t>按款项性质分类情况</w:t>
      </w:r>
      <w:bookmarkEnd w:id="2196"/>
      <w:bookmarkEnd w:id="2197"/>
      <w:bookmarkEnd w:id="2198"/>
    </w:p>
    <w:p>
      <w:pPr>
        <w:pStyle w:val="Style5"/>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r>
        <w:br w:type="page"/>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76,000,000.00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155,200,000.00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非关联单位往来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22,396,753.37</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22,521,704.95</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313,120.99</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1,810, </w:t>
            </w:r>
            <w:r>
              <w:rPr>
                <w:color w:val="000000"/>
                <w:spacing w:val="0"/>
                <w:w w:val="100"/>
                <w:position w:val="0"/>
                <w:sz w:val="18"/>
                <w:szCs w:val="18"/>
              </w:rPr>
              <w:t>110.51</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98,709,874.36</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179,531,815.46</w:t>
            </w:r>
          </w:p>
        </w:tc>
      </w:tr>
    </w:tbl>
    <w:p>
      <w:pPr>
        <w:widowControl w:val="0"/>
        <w:spacing w:after="359" w:line="1" w:lineRule="exact"/>
      </w:pPr>
    </w:p>
    <w:p>
      <w:pPr>
        <w:pStyle w:val="Style19"/>
        <w:keepNext/>
        <w:keepLines/>
        <w:widowControl w:val="0"/>
        <w:numPr>
          <w:ilvl w:val="0"/>
          <w:numId w:val="265"/>
        </w:numPr>
        <w:shd w:val="clear" w:color="auto" w:fill="auto"/>
        <w:bidi w:val="0"/>
        <w:spacing w:before="0" w:after="100" w:line="240" w:lineRule="auto"/>
        <w:ind w:left="0" w:right="0" w:firstLine="0"/>
        <w:jc w:val="left"/>
      </w:pPr>
      <w:bookmarkStart w:id="2199" w:name="bookmark2199"/>
      <w:bookmarkStart w:id="2200" w:name="bookmark2200"/>
      <w:bookmarkStart w:id="2201" w:name="bookmark2201"/>
      <w:bookmarkStart w:id="2202" w:name="bookmark2202"/>
      <w:bookmarkEnd w:id="2201"/>
      <w:r>
        <w:rPr>
          <w:color w:val="000000"/>
          <w:spacing w:val="0"/>
          <w:w w:val="100"/>
          <w:position w:val="0"/>
        </w:rPr>
        <w:t>.</w:t>
      </w:r>
      <w:r>
        <w:rPr>
          <w:color w:val="000000"/>
          <w:spacing w:val="0"/>
          <w:w w:val="100"/>
          <w:position w:val="0"/>
        </w:rPr>
        <w:t>坏账准备计提情况</w:t>
      </w:r>
      <w:bookmarkEnd w:id="2199"/>
      <w:bookmarkEnd w:id="2200"/>
      <w:bookmarkEnd w:id="2202"/>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64"/>
        <w:gridCol w:w="1704"/>
        <w:gridCol w:w="1555"/>
        <w:gridCol w:w="1560"/>
        <w:gridCol w:w="1579"/>
      </w:tblGrid>
      <w:tr>
        <w:trPr>
          <w:trHeight w:val="451"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420"/>
              <w:jc w:val="left"/>
            </w:pPr>
            <w:r>
              <w:rPr>
                <w:color w:val="000000"/>
                <w:spacing w:val="0"/>
                <w:w w:val="100"/>
                <w:position w:val="0"/>
              </w:rPr>
              <w:t>第一阶段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 信用损失</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整个存续期预 期信用损失 (未发生信用 减值)</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0" w:lineRule="exact"/>
              <w:ind w:left="0" w:right="0" w:firstLine="0"/>
              <w:jc w:val="center"/>
            </w:pPr>
            <w:r>
              <w:rPr>
                <w:color w:val="000000"/>
                <w:spacing w:val="0"/>
                <w:w w:val="100"/>
                <w:position w:val="0"/>
              </w:rPr>
              <w:t>整个存续期预 期信用损失 (已发生信用 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3,373, </w:t>
            </w:r>
            <w:r>
              <w:rPr>
                <w:color w:val="000000"/>
                <w:spacing w:val="0"/>
                <w:w w:val="100"/>
                <w:position w:val="0"/>
                <w:sz w:val="18"/>
                <w:szCs w:val="18"/>
              </w:rPr>
              <w:t xml:space="preserve">965.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3,373, </w:t>
            </w:r>
            <w:r>
              <w:rPr>
                <w:color w:val="000000"/>
                <w:spacing w:val="0"/>
                <w:w w:val="100"/>
                <w:position w:val="0"/>
                <w:sz w:val="18"/>
                <w:szCs w:val="18"/>
              </w:rPr>
              <w:t xml:space="preserve">965.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1,538, </w:t>
            </w:r>
            <w:r>
              <w:rPr>
                <w:color w:val="000000"/>
                <w:spacing w:val="0"/>
                <w:w w:val="100"/>
                <w:position w:val="0"/>
                <w:sz w:val="18"/>
                <w:szCs w:val="18"/>
              </w:rPr>
              <w:t xml:space="preserve">899.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1,538, </w:t>
            </w:r>
            <w:r>
              <w:rPr>
                <w:color w:val="000000"/>
                <w:spacing w:val="0"/>
                <w:w w:val="100"/>
                <w:position w:val="0"/>
                <w:sz w:val="18"/>
                <w:szCs w:val="18"/>
              </w:rPr>
              <w:t xml:space="preserve">899. </w:t>
            </w:r>
            <w:r>
              <w:rPr>
                <w:color w:val="000000"/>
                <w:spacing w:val="0"/>
                <w:w w:val="100"/>
                <w:position w:val="0"/>
                <w:sz w:val="18"/>
                <w:szCs w:val="18"/>
              </w:rPr>
              <w:t>36</w:t>
            </w: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r>
    </w:tbl>
    <w:p>
      <w:pPr>
        <w:widowControl w:val="0"/>
        <w:spacing w:after="279" w:line="1" w:lineRule="exact"/>
      </w:pPr>
    </w:p>
    <w:p>
      <w:pPr>
        <w:pStyle w:val="Style5"/>
        <w:keepNext w:val="0"/>
        <w:keepLines w:val="0"/>
        <w:widowControl w:val="0"/>
        <w:shd w:val="clear" w:color="auto" w:fill="auto"/>
        <w:bidi w:val="0"/>
        <w:spacing w:before="0" w:after="28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360" w:line="27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5"/>
        </w:numPr>
        <w:shd w:val="clear" w:color="auto" w:fill="auto"/>
        <w:bidi w:val="0"/>
        <w:spacing w:before="0" w:after="0" w:line="276" w:lineRule="exact"/>
        <w:ind w:left="0" w:right="0" w:firstLine="0"/>
        <w:jc w:val="left"/>
      </w:pPr>
      <w:bookmarkStart w:id="2203" w:name="bookmark2203"/>
      <w:bookmarkStart w:id="2204" w:name="bookmark2204"/>
      <w:bookmarkStart w:id="2205" w:name="bookmark2205"/>
      <w:bookmarkStart w:id="2206" w:name="bookmark2206"/>
      <w:bookmarkEnd w:id="2205"/>
      <w:r>
        <w:rPr>
          <w:color w:val="000000"/>
          <w:spacing w:val="0"/>
          <w:w w:val="100"/>
          <w:position w:val="0"/>
        </w:rPr>
        <w:t>.</w:t>
      </w:r>
      <w:r>
        <w:rPr>
          <w:color w:val="000000"/>
          <w:spacing w:val="0"/>
          <w:w w:val="100"/>
          <w:position w:val="0"/>
        </w:rPr>
        <w:t>坏账准备的情况</w:t>
      </w:r>
      <w:bookmarkEnd w:id="2203"/>
      <w:bookmarkEnd w:id="2204"/>
      <w:bookmarkEnd w:id="2206"/>
    </w:p>
    <w:p>
      <w:pPr>
        <w:pStyle w:val="Style5"/>
        <w:keepNext w:val="0"/>
        <w:keepLines w:val="0"/>
        <w:widowControl w:val="0"/>
        <w:shd w:val="clear" w:color="auto" w:fill="auto"/>
        <w:bidi w:val="0"/>
        <w:spacing w:before="0" w:after="0" w:line="276"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88"/>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单位：元币种：人民币</w:t>
      </w:r>
    </w:p>
    <w:tbl>
      <w:tblPr>
        <w:tblOverlap w:val="never"/>
        <w:jc w:val="center"/>
        <w:tblLayout w:type="fixed"/>
      </w:tblPr>
      <w:tblGrid>
        <w:gridCol w:w="1819"/>
        <w:gridCol w:w="1555"/>
        <w:gridCol w:w="1570"/>
        <w:gridCol w:w="979"/>
        <w:gridCol w:w="994"/>
        <w:gridCol w:w="658"/>
        <w:gridCol w:w="1498"/>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460" w:right="0" w:firstLine="0"/>
              <w:jc w:val="left"/>
            </w:pPr>
            <w:r>
              <w:rPr>
                <w:color w:val="000000"/>
                <w:spacing w:val="0"/>
                <w:w w:val="100"/>
                <w:position w:val="0"/>
              </w:rPr>
              <w:t>本</w:t>
            </w:r>
          </w:p>
        </w:tc>
        <w:tc>
          <w:tcPr>
            <w:gridSpan w:val="3"/>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M</w:t>
            </w:r>
            <w:r>
              <w:rPr>
                <w:color w:val="000000"/>
                <w:spacing w:val="0"/>
                <w:w w:val="100"/>
                <w:position w:val="0"/>
              </w:rPr>
              <w:t>期变动金额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按组合计提坏账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3,373, </w:t>
            </w:r>
            <w:r>
              <w:rPr>
                <w:color w:val="000000"/>
                <w:spacing w:val="0"/>
                <w:w w:val="100"/>
                <w:position w:val="0"/>
                <w:sz w:val="18"/>
                <w:szCs w:val="18"/>
              </w:rPr>
              <w:t xml:space="preserve">965.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1,538, </w:t>
            </w:r>
            <w:r>
              <w:rPr>
                <w:color w:val="000000"/>
                <w:spacing w:val="0"/>
                <w:w w:val="100"/>
                <w:position w:val="0"/>
                <w:sz w:val="18"/>
                <w:szCs w:val="18"/>
              </w:rPr>
              <w:t xml:space="preserve">899. </w:t>
            </w:r>
            <w:r>
              <w:rPr>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3,373, </w:t>
            </w:r>
            <w:r>
              <w:rPr>
                <w:color w:val="000000"/>
                <w:spacing w:val="0"/>
                <w:w w:val="100"/>
                <w:position w:val="0"/>
                <w:sz w:val="18"/>
                <w:szCs w:val="18"/>
              </w:rPr>
              <w:t xml:space="preserve">965. </w:t>
            </w:r>
            <w:r>
              <w:rPr>
                <w:color w:val="000000"/>
                <w:spacing w:val="0"/>
                <w:w w:val="100"/>
                <w:position w:val="0"/>
                <w:sz w:val="18"/>
                <w:szCs w:val="18"/>
              </w:rPr>
              <w:t>60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1,538, </w:t>
            </w:r>
            <w:r>
              <w:rPr>
                <w:color w:val="000000"/>
                <w:spacing w:val="0"/>
                <w:w w:val="100"/>
                <w:position w:val="0"/>
                <w:sz w:val="18"/>
                <w:szCs w:val="18"/>
              </w:rPr>
              <w:t xml:space="preserve">899.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4,912, </w:t>
            </w:r>
            <w:r>
              <w:rPr>
                <w:color w:val="000000"/>
                <w:spacing w:val="0"/>
                <w:w w:val="100"/>
                <w:position w:val="0"/>
                <w:sz w:val="18"/>
                <w:szCs w:val="18"/>
              </w:rPr>
              <w:t xml:space="preserve">864. </w:t>
            </w:r>
            <w:r>
              <w:rPr>
                <w:color w:val="000000"/>
                <w:spacing w:val="0"/>
                <w:w w:val="100"/>
                <w:position w:val="0"/>
                <w:sz w:val="18"/>
                <w:szCs w:val="18"/>
              </w:rPr>
              <w:t>96</w:t>
            </w:r>
          </w:p>
        </w:tc>
      </w:tr>
    </w:tbl>
    <w:p>
      <w:pPr>
        <w:widowControl w:val="0"/>
        <w:spacing w:after="279" w:line="1" w:lineRule="exact"/>
      </w:pPr>
    </w:p>
    <w:p>
      <w:pPr>
        <w:pStyle w:val="Style5"/>
        <w:keepNext w:val="0"/>
        <w:keepLines w:val="0"/>
        <w:widowControl w:val="0"/>
        <w:shd w:val="clear" w:color="auto" w:fill="auto"/>
        <w:bidi w:val="0"/>
        <w:spacing w:before="0" w:after="180" w:line="269"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r>
        <w:br w:type="page"/>
      </w:r>
    </w:p>
    <w:p>
      <w:pPr>
        <w:pStyle w:val="Style19"/>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207" w:name="bookmark2207"/>
      <w:bookmarkStart w:id="2208" w:name="bookmark2208"/>
      <w:bookmarkStart w:id="2209" w:name="bookmark2209"/>
      <w:bookmarkStart w:id="2210" w:name="bookmark2210"/>
      <w:bookmarkEnd w:id="2209"/>
      <w:r>
        <w:rPr>
          <w:color w:val="000000"/>
          <w:spacing w:val="0"/>
          <w:w w:val="100"/>
          <w:position w:val="0"/>
        </w:rPr>
        <w:t>.</w:t>
      </w:r>
      <w:r>
        <w:rPr>
          <w:color w:val="000000"/>
          <w:spacing w:val="0"/>
          <w:w w:val="100"/>
          <w:position w:val="0"/>
        </w:rPr>
        <w:t>本期实际核销的其他应收款情况</w:t>
      </w:r>
      <w:bookmarkEnd w:id="2207"/>
      <w:bookmarkEnd w:id="2208"/>
      <w:bookmarkEnd w:id="2210"/>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211" w:name="bookmark2211"/>
      <w:bookmarkStart w:id="2212" w:name="bookmark2212"/>
      <w:bookmarkStart w:id="2213" w:name="bookmark2213"/>
      <w:bookmarkStart w:id="2214" w:name="bookmark2214"/>
      <w:bookmarkEnd w:id="2213"/>
      <w:r>
        <w:rPr>
          <w:color w:val="000000"/>
          <w:spacing w:val="0"/>
          <w:w w:val="100"/>
          <w:position w:val="0"/>
        </w:rPr>
        <w:t>.</w:t>
      </w:r>
      <w:r>
        <w:rPr>
          <w:color w:val="000000"/>
          <w:spacing w:val="0"/>
          <w:w w:val="100"/>
          <w:position w:val="0"/>
        </w:rPr>
        <w:t>按欠款方归集的期末余额前五名的其他应收款情况</w:t>
      </w:r>
      <w:bookmarkEnd w:id="2211"/>
      <w:bookmarkEnd w:id="2212"/>
      <w:bookmarkEnd w:id="2214"/>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5"/>
        <w:gridCol w:w="710"/>
        <w:gridCol w:w="1694"/>
        <w:gridCol w:w="2702"/>
        <w:gridCol w:w="845"/>
        <w:gridCol w:w="1435"/>
      </w:tblGrid>
      <w:tr>
        <w:trPr>
          <w:trHeight w:val="1416"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单位名称</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8" w:lineRule="exact"/>
              <w:ind w:left="0" w:right="0" w:firstLine="0"/>
              <w:jc w:val="center"/>
              <w:rPr>
                <w:sz w:val="18"/>
                <w:szCs w:val="18"/>
              </w:rPr>
            </w:pPr>
            <w:r>
              <w:rPr>
                <w:color w:val="000000"/>
                <w:spacing w:val="0"/>
                <w:w w:val="100"/>
                <w:position w:val="0"/>
                <w:sz w:val="18"/>
                <w:szCs w:val="18"/>
              </w:rPr>
              <w:t>款项 的性 质</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期末余额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120" w:right="0" w:firstLine="0"/>
              <w:jc w:val="left"/>
              <w:rPr>
                <w:sz w:val="18"/>
                <w:szCs w:val="18"/>
              </w:rPr>
            </w:pPr>
            <w:r>
              <w:rPr>
                <w:color w:val="000000"/>
                <w:spacing w:val="0"/>
                <w:w w:val="100"/>
                <w:position w:val="0"/>
                <w:sz w:val="18"/>
                <w:szCs w:val="18"/>
              </w:rPr>
              <w:t>账龄</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占其他 应收款 期末余 额合计 数的比 例(%)</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坏账准备 期末余额</w:t>
            </w:r>
          </w:p>
        </w:tc>
      </w:tr>
      <w:tr>
        <w:trPr>
          <w:trHeight w:val="48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曙光云计算集团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资金 拆借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44, 000,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r>
              <w:rPr>
                <w:color w:val="000000"/>
                <w:spacing w:val="0"/>
                <w:w w:val="100"/>
                <w:position w:val="0"/>
                <w:sz w:val="16"/>
                <w:szCs w:val="16"/>
              </w:rPr>
              <w:t xml:space="preserve">5, 000, </w:t>
            </w:r>
            <w:r>
              <w:rPr>
                <w:color w:val="000000"/>
                <w:spacing w:val="0"/>
                <w:w w:val="100"/>
                <w:position w:val="0"/>
                <w:sz w:val="16"/>
                <w:szCs w:val="16"/>
              </w:rPr>
              <w:t xml:space="preserve">000. </w:t>
            </w:r>
            <w:r>
              <w:rPr>
                <w:color w:val="000000"/>
                <w:spacing w:val="0"/>
                <w:w w:val="100"/>
                <w:position w:val="0"/>
                <w:sz w:val="16"/>
                <w:szCs w:val="16"/>
              </w:rPr>
              <w:t>00</w:t>
            </w:r>
            <w:r>
              <w:rPr>
                <w:color w:val="000000"/>
                <w:spacing w:val="0"/>
                <w:w w:val="100"/>
                <w:position w:val="0"/>
                <w:sz w:val="18"/>
                <w:szCs w:val="18"/>
              </w:rPr>
              <w:t xml:space="preserve">元； </w:t>
            </w:r>
            <w:r>
              <w:rPr>
                <w:color w:val="000000"/>
                <w:spacing w:val="0"/>
                <w:w w:val="100"/>
                <w:position w:val="0"/>
                <w:sz w:val="16"/>
                <w:szCs w:val="16"/>
              </w:rPr>
              <w:t xml:space="preserve">1 </w:t>
            </w: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39, 000, 000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44. </w:t>
            </w:r>
            <w:r>
              <w:rPr>
                <w:color w:val="000000"/>
                <w:spacing w:val="0"/>
                <w:w w:val="100"/>
                <w:position w:val="0"/>
                <w:sz w:val="16"/>
                <w:szCs w:val="16"/>
              </w:rPr>
              <w:t>58</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无锡城市云计算 中心有限公司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资金 拆借</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32, 000, </w:t>
            </w:r>
            <w:r>
              <w:rPr>
                <w:color w:val="000000"/>
                <w:spacing w:val="0"/>
                <w:w w:val="100"/>
                <w:position w:val="0"/>
                <w:sz w:val="16"/>
                <w:szCs w:val="16"/>
              </w:rPr>
              <w:t>000.00</w:t>
            </w:r>
          </w:p>
        </w:tc>
        <w:tc>
          <w:tcPr>
            <w:tcBorders>
              <w:top w:val="single" w:sz="4"/>
              <w:left w:val="single" w:sz="4"/>
            </w:tcBorders>
            <w:shd w:val="clear" w:color="auto" w:fill="FFFFFF"/>
            <w:vAlign w:val="bottom"/>
          </w:tcPr>
          <w:p>
            <w:pPr>
              <w:pStyle w:val="Style28"/>
              <w:keepNext w:val="0"/>
              <w:keepLines w:val="0"/>
              <w:widowControl w:val="0"/>
              <w:numPr>
                <w:ilvl w:val="0"/>
                <w:numId w:val="273"/>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6,100,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p>
            <w:pPr>
              <w:pStyle w:val="Style28"/>
              <w:keepNext w:val="0"/>
              <w:keepLines w:val="0"/>
              <w:widowControl w:val="0"/>
              <w:numPr>
                <w:ilvl w:val="0"/>
                <w:numId w:val="273"/>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8,100,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p>
            <w:pPr>
              <w:pStyle w:val="Style28"/>
              <w:keepNext w:val="0"/>
              <w:keepLines w:val="0"/>
              <w:widowControl w:val="0"/>
              <w:numPr>
                <w:ilvl w:val="0"/>
                <w:numId w:val="273"/>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4 </w:t>
            </w:r>
            <w:r>
              <w:rPr>
                <w:color w:val="000000"/>
                <w:spacing w:val="0"/>
                <w:w w:val="100"/>
                <w:position w:val="0"/>
                <w:sz w:val="18"/>
                <w:szCs w:val="18"/>
              </w:rPr>
              <w:t xml:space="preserve">年 </w:t>
            </w:r>
            <w:r>
              <w:rPr>
                <w:color w:val="000000"/>
                <w:spacing w:val="0"/>
                <w:w w:val="100"/>
                <w:position w:val="0"/>
                <w:sz w:val="16"/>
                <w:szCs w:val="16"/>
              </w:rPr>
              <w:t xml:space="preserve">17, 800, </w:t>
            </w:r>
            <w:r>
              <w:rPr>
                <w:color w:val="000000"/>
                <w:spacing w:val="0"/>
                <w:w w:val="100"/>
                <w:position w:val="0"/>
                <w:sz w:val="16"/>
                <w:szCs w:val="16"/>
              </w:rPr>
              <w:t xml:space="preserve">000. </w:t>
            </w:r>
            <w:r>
              <w:rPr>
                <w:color w:val="000000"/>
                <w:spacing w:val="0"/>
                <w:w w:val="100"/>
                <w:position w:val="0"/>
                <w:sz w:val="16"/>
                <w:szCs w:val="16"/>
              </w:rPr>
              <w:t xml:space="preserve">00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32.42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苏宁云商集团股 份有限公司苏宁 采购中心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保证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5, 934, </w:t>
            </w:r>
            <w:r>
              <w:rPr>
                <w:color w:val="000000"/>
                <w:spacing w:val="0"/>
                <w:w w:val="100"/>
                <w:position w:val="0"/>
                <w:sz w:val="16"/>
                <w:szCs w:val="16"/>
              </w:rPr>
              <w:t xml:space="preserve">982. </w:t>
            </w:r>
            <w:r>
              <w:rPr>
                <w:color w:val="000000"/>
                <w:spacing w:val="0"/>
                <w:w w:val="100"/>
                <w:position w:val="0"/>
                <w:sz w:val="16"/>
                <w:szCs w:val="16"/>
              </w:rPr>
              <w:t>50</w:t>
            </w:r>
          </w:p>
        </w:tc>
        <w:tc>
          <w:tcPr>
            <w:tcBorders>
              <w:top w:val="single" w:sz="4"/>
              <w:left w:val="single" w:sz="4"/>
            </w:tcBorders>
            <w:shd w:val="clear" w:color="auto" w:fill="FFFFFF"/>
            <w:vAlign w:val="center"/>
          </w:tcPr>
          <w:p>
            <w:pPr>
              <w:pStyle w:val="Style28"/>
              <w:keepNext w:val="0"/>
              <w:keepLines w:val="0"/>
              <w:widowControl w:val="0"/>
              <w:numPr>
                <w:ilvl w:val="0"/>
                <w:numId w:val="275"/>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1,013, </w:t>
            </w:r>
            <w:r>
              <w:rPr>
                <w:color w:val="000000"/>
                <w:spacing w:val="0"/>
                <w:w w:val="100"/>
                <w:position w:val="0"/>
                <w:sz w:val="16"/>
                <w:szCs w:val="16"/>
              </w:rPr>
              <w:t xml:space="preserve">600. </w:t>
            </w:r>
            <w:r>
              <w:rPr>
                <w:color w:val="000000"/>
                <w:spacing w:val="0"/>
                <w:w w:val="100"/>
                <w:position w:val="0"/>
                <w:sz w:val="16"/>
                <w:szCs w:val="16"/>
              </w:rPr>
              <w:t xml:space="preserve">00 </w:t>
            </w:r>
            <w:r>
              <w:rPr>
                <w:color w:val="000000"/>
                <w:spacing w:val="0"/>
                <w:w w:val="100"/>
                <w:position w:val="0"/>
                <w:sz w:val="18"/>
                <w:szCs w:val="18"/>
              </w:rPr>
              <w:t>元；</w:t>
            </w:r>
          </w:p>
          <w:p>
            <w:pPr>
              <w:pStyle w:val="Style28"/>
              <w:keepNext w:val="0"/>
              <w:keepLines w:val="0"/>
              <w:widowControl w:val="0"/>
              <w:numPr>
                <w:ilvl w:val="0"/>
                <w:numId w:val="275"/>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4 </w:t>
            </w:r>
            <w:r>
              <w:rPr>
                <w:color w:val="000000"/>
                <w:spacing w:val="0"/>
                <w:w w:val="100"/>
                <w:position w:val="0"/>
                <w:sz w:val="18"/>
                <w:szCs w:val="18"/>
              </w:rPr>
              <w:t xml:space="preserve">年 </w:t>
            </w:r>
            <w:r>
              <w:rPr>
                <w:color w:val="000000"/>
                <w:spacing w:val="0"/>
                <w:w w:val="100"/>
                <w:position w:val="0"/>
                <w:sz w:val="16"/>
                <w:szCs w:val="16"/>
              </w:rPr>
              <w:t xml:space="preserve">4, </w:t>
            </w:r>
            <w:r>
              <w:rPr>
                <w:color w:val="000000"/>
                <w:spacing w:val="0"/>
                <w:w w:val="100"/>
                <w:position w:val="0"/>
                <w:sz w:val="16"/>
                <w:szCs w:val="16"/>
              </w:rPr>
              <w:t xml:space="preserve">921,382. </w:t>
            </w:r>
            <w:r>
              <w:rPr>
                <w:color w:val="000000"/>
                <w:spacing w:val="0"/>
                <w:w w:val="100"/>
                <w:position w:val="0"/>
                <w:sz w:val="16"/>
                <w:szCs w:val="16"/>
              </w:rPr>
              <w:t xml:space="preserve">50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6.01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2,764,771.25</w:t>
            </w:r>
          </w:p>
        </w:tc>
      </w:tr>
      <w:tr>
        <w:trPr>
          <w:trHeight w:val="710"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南京苏宁电子信 息技术有限公司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保证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420"/>
              <w:jc w:val="left"/>
              <w:rPr>
                <w:sz w:val="16"/>
                <w:szCs w:val="16"/>
              </w:rPr>
            </w:pPr>
            <w:r>
              <w:rPr>
                <w:color w:val="000000"/>
                <w:spacing w:val="0"/>
                <w:w w:val="100"/>
                <w:position w:val="0"/>
                <w:sz w:val="16"/>
                <w:szCs w:val="16"/>
              </w:rPr>
              <w:t xml:space="preserve">8, 362, </w:t>
            </w:r>
            <w:r>
              <w:rPr>
                <w:color w:val="000000"/>
                <w:spacing w:val="0"/>
                <w:w w:val="100"/>
                <w:position w:val="0"/>
                <w:sz w:val="16"/>
                <w:szCs w:val="16"/>
              </w:rPr>
              <w:t xml:space="preserve">691. </w:t>
            </w:r>
            <w:r>
              <w:rPr>
                <w:color w:val="000000"/>
                <w:spacing w:val="0"/>
                <w:w w:val="100"/>
                <w:position w:val="0"/>
                <w:sz w:val="16"/>
                <w:szCs w:val="16"/>
              </w:rPr>
              <w:t>55</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7 </w:t>
            </w:r>
            <w:r>
              <w:rPr>
                <w:color w:val="000000"/>
                <w:spacing w:val="0"/>
                <w:w w:val="100"/>
                <w:position w:val="0"/>
                <w:sz w:val="18"/>
                <w:szCs w:val="18"/>
              </w:rPr>
              <w:t xml:space="preserve">至 </w:t>
            </w:r>
            <w:r>
              <w:rPr>
                <w:color w:val="000000"/>
                <w:spacing w:val="0"/>
                <w:w w:val="100"/>
                <w:position w:val="0"/>
                <w:sz w:val="16"/>
                <w:szCs w:val="16"/>
              </w:rPr>
              <w:t xml:space="preserve">12 </w:t>
            </w:r>
            <w:r>
              <w:rPr>
                <w:color w:val="000000"/>
                <w:spacing w:val="0"/>
                <w:w w:val="100"/>
                <w:position w:val="0"/>
                <w:sz w:val="18"/>
                <w:szCs w:val="18"/>
              </w:rPr>
              <w:t xml:space="preserve">个月 </w:t>
            </w:r>
            <w:r>
              <w:rPr>
                <w:color w:val="000000"/>
                <w:spacing w:val="0"/>
                <w:w w:val="100"/>
                <w:position w:val="0"/>
                <w:sz w:val="16"/>
                <w:szCs w:val="16"/>
              </w:rPr>
              <w:t xml:space="preserve">1,425, </w:t>
            </w:r>
            <w:r>
              <w:rPr>
                <w:color w:val="000000"/>
                <w:spacing w:val="0"/>
                <w:w w:val="100"/>
                <w:position w:val="0"/>
                <w:sz w:val="16"/>
                <w:szCs w:val="16"/>
              </w:rPr>
              <w:t xml:space="preserve">061.50 </w:t>
            </w:r>
            <w:r>
              <w:rPr>
                <w:color w:val="000000"/>
                <w:spacing w:val="0"/>
                <w:w w:val="100"/>
                <w:position w:val="0"/>
                <w:sz w:val="18"/>
                <w:szCs w:val="18"/>
              </w:rPr>
              <w:t>元；</w:t>
            </w:r>
          </w:p>
          <w:p>
            <w:pPr>
              <w:pStyle w:val="Style28"/>
              <w:keepNext w:val="0"/>
              <w:keepLines w:val="0"/>
              <w:widowControl w:val="0"/>
              <w:numPr>
                <w:ilvl w:val="0"/>
                <w:numId w:val="277"/>
              </w:numPr>
              <w:shd w:val="clear" w:color="auto" w:fill="auto"/>
              <w:tabs>
                <w:tab w:pos="130"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2 </w:t>
            </w:r>
            <w:r>
              <w:rPr>
                <w:color w:val="000000"/>
                <w:spacing w:val="0"/>
                <w:w w:val="100"/>
                <w:position w:val="0"/>
                <w:sz w:val="18"/>
                <w:szCs w:val="18"/>
              </w:rPr>
              <w:t xml:space="preserve">年 </w:t>
            </w:r>
            <w:r>
              <w:rPr>
                <w:color w:val="000000"/>
                <w:spacing w:val="0"/>
                <w:w w:val="100"/>
                <w:position w:val="0"/>
                <w:sz w:val="16"/>
                <w:szCs w:val="16"/>
              </w:rPr>
              <w:t xml:space="preserve">3,618, </w:t>
            </w:r>
            <w:r>
              <w:rPr>
                <w:color w:val="000000"/>
                <w:spacing w:val="0"/>
                <w:w w:val="100"/>
                <w:position w:val="0"/>
                <w:sz w:val="16"/>
                <w:szCs w:val="16"/>
              </w:rPr>
              <w:t xml:space="preserve">501. </w:t>
            </w:r>
            <w:r>
              <w:rPr>
                <w:color w:val="000000"/>
                <w:spacing w:val="0"/>
                <w:w w:val="100"/>
                <w:position w:val="0"/>
                <w:sz w:val="16"/>
                <w:szCs w:val="16"/>
              </w:rPr>
              <w:t xml:space="preserve">75 </w:t>
            </w:r>
            <w:r>
              <w:rPr>
                <w:color w:val="000000"/>
                <w:spacing w:val="0"/>
                <w:w w:val="100"/>
                <w:position w:val="0"/>
                <w:sz w:val="18"/>
                <w:szCs w:val="18"/>
              </w:rPr>
              <w:t>元；</w:t>
            </w:r>
          </w:p>
          <w:p>
            <w:pPr>
              <w:pStyle w:val="Style28"/>
              <w:keepNext w:val="0"/>
              <w:keepLines w:val="0"/>
              <w:widowControl w:val="0"/>
              <w:numPr>
                <w:ilvl w:val="0"/>
                <w:numId w:val="277"/>
              </w:numPr>
              <w:shd w:val="clear" w:color="auto" w:fill="auto"/>
              <w:tabs>
                <w:tab w:pos="139" w:val="left"/>
              </w:tabs>
              <w:bidi w:val="0"/>
              <w:spacing w:before="0" w:after="0" w:line="240" w:lineRule="auto"/>
              <w:ind w:left="0" w:right="0" w:firstLine="0"/>
              <w:jc w:val="left"/>
              <w:rPr>
                <w:sz w:val="18"/>
                <w:szCs w:val="18"/>
              </w:rPr>
            </w:pPr>
            <w:r>
              <w:rPr>
                <w:color w:val="000000"/>
                <w:spacing w:val="0"/>
                <w:w w:val="100"/>
                <w:position w:val="0"/>
                <w:sz w:val="18"/>
                <w:szCs w:val="18"/>
              </w:rPr>
              <w:t xml:space="preserve">至 </w:t>
            </w:r>
            <w:r>
              <w:rPr>
                <w:color w:val="000000"/>
                <w:spacing w:val="0"/>
                <w:w w:val="100"/>
                <w:position w:val="0"/>
                <w:sz w:val="16"/>
                <w:szCs w:val="16"/>
              </w:rPr>
              <w:t xml:space="preserve">3 </w:t>
            </w:r>
            <w:r>
              <w:rPr>
                <w:color w:val="000000"/>
                <w:spacing w:val="0"/>
                <w:w w:val="100"/>
                <w:position w:val="0"/>
                <w:sz w:val="18"/>
                <w:szCs w:val="18"/>
              </w:rPr>
              <w:t xml:space="preserve">年 </w:t>
            </w:r>
            <w:r>
              <w:rPr>
                <w:color w:val="000000"/>
                <w:spacing w:val="0"/>
                <w:w w:val="100"/>
                <w:position w:val="0"/>
                <w:sz w:val="16"/>
                <w:szCs w:val="16"/>
              </w:rPr>
              <w:t xml:space="preserve">3,319, </w:t>
            </w:r>
            <w:r>
              <w:rPr>
                <w:color w:val="000000"/>
                <w:spacing w:val="0"/>
                <w:w w:val="100"/>
                <w:position w:val="0"/>
                <w:sz w:val="16"/>
                <w:szCs w:val="16"/>
              </w:rPr>
              <w:t xml:space="preserve">128. </w:t>
            </w:r>
            <w:r>
              <w:rPr>
                <w:color w:val="000000"/>
                <w:spacing w:val="0"/>
                <w:w w:val="100"/>
                <w:position w:val="0"/>
                <w:sz w:val="16"/>
                <w:szCs w:val="16"/>
              </w:rPr>
              <w:t xml:space="preserve">30 </w:t>
            </w:r>
            <w:r>
              <w:rPr>
                <w:color w:val="000000"/>
                <w:spacing w:val="0"/>
                <w:w w:val="100"/>
                <w:position w:val="0"/>
                <w:sz w:val="18"/>
                <w:szCs w:val="18"/>
              </w:rPr>
              <w:t>元</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8.47</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1,609,766.83</w:t>
            </w:r>
          </w:p>
        </w:tc>
      </w:tr>
      <w:tr>
        <w:trPr>
          <w:trHeight w:val="475"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三峡国际招标有 限责任公司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保证 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00"/>
              <w:jc w:val="left"/>
              <w:rPr>
                <w:sz w:val="16"/>
                <w:szCs w:val="16"/>
              </w:rPr>
            </w:pPr>
            <w:r>
              <w:rPr>
                <w:color w:val="000000"/>
                <w:spacing w:val="0"/>
                <w:w w:val="100"/>
                <w:position w:val="0"/>
                <w:sz w:val="16"/>
                <w:szCs w:val="16"/>
              </w:rPr>
              <w:t xml:space="preserve">800,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个月以内</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0. </w:t>
            </w:r>
            <w:r>
              <w:rPr>
                <w:color w:val="000000"/>
                <w:spacing w:val="0"/>
                <w:w w:val="100"/>
                <w:position w:val="0"/>
                <w:sz w:val="16"/>
                <w:szCs w:val="16"/>
              </w:rPr>
              <w:t>81</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 </w:t>
            </w:r>
            <w:r>
              <w:rPr>
                <w:color w:val="000000"/>
                <w:spacing w:val="0"/>
                <w:w w:val="100"/>
                <w:position w:val="0"/>
                <w:sz w:val="16"/>
                <w:szCs w:val="16"/>
              </w:rPr>
              <w:t xml:space="preserve">800. </w:t>
            </w:r>
            <w:r>
              <w:rPr>
                <w:color w:val="000000"/>
                <w:spacing w:val="0"/>
                <w:w w:val="100"/>
                <w:position w:val="0"/>
                <w:sz w:val="16"/>
                <w:szCs w:val="16"/>
              </w:rPr>
              <w:t>00</w:t>
            </w:r>
          </w:p>
        </w:tc>
      </w:tr>
      <w:tr>
        <w:trPr>
          <w:trHeight w:val="254"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91,097, </w:t>
            </w:r>
            <w:r>
              <w:rPr>
                <w:color w:val="000000"/>
                <w:spacing w:val="0"/>
                <w:w w:val="100"/>
                <w:position w:val="0"/>
                <w:sz w:val="16"/>
                <w:szCs w:val="16"/>
              </w:rPr>
              <w:t xml:space="preserve">674. </w:t>
            </w:r>
            <w:r>
              <w:rPr>
                <w:color w:val="000000"/>
                <w:spacing w:val="0"/>
                <w:w w:val="100"/>
                <w:position w:val="0"/>
                <w:sz w:val="16"/>
                <w:szCs w:val="16"/>
              </w:rPr>
              <w:t>05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92.29</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4, 379, </w:t>
            </w:r>
            <w:r>
              <w:rPr>
                <w:color w:val="000000"/>
                <w:spacing w:val="0"/>
                <w:w w:val="100"/>
                <w:position w:val="0"/>
                <w:sz w:val="16"/>
                <w:szCs w:val="16"/>
              </w:rPr>
              <w:t xml:space="preserve">338. </w:t>
            </w:r>
            <w:r>
              <w:rPr>
                <w:color w:val="000000"/>
                <w:spacing w:val="0"/>
                <w:w w:val="100"/>
                <w:position w:val="0"/>
                <w:sz w:val="16"/>
                <w:szCs w:val="16"/>
              </w:rPr>
              <w:t>08</w:t>
            </w:r>
          </w:p>
        </w:tc>
      </w:tr>
    </w:tbl>
    <w:p>
      <w:pPr>
        <w:widowControl w:val="0"/>
        <w:spacing w:after="359" w:line="1" w:lineRule="exact"/>
      </w:pPr>
    </w:p>
    <w:p>
      <w:pPr>
        <w:pStyle w:val="Style19"/>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215" w:name="bookmark2215"/>
      <w:bookmarkStart w:id="2216" w:name="bookmark2216"/>
      <w:bookmarkStart w:id="2217" w:name="bookmark2217"/>
      <w:bookmarkStart w:id="2218" w:name="bookmark2218"/>
      <w:bookmarkEnd w:id="2217"/>
      <w:r>
        <w:rPr>
          <w:color w:val="000000"/>
          <w:spacing w:val="0"/>
          <w:w w:val="100"/>
          <w:position w:val="0"/>
        </w:rPr>
        <w:t>.</w:t>
      </w:r>
      <w:r>
        <w:rPr>
          <w:color w:val="000000"/>
          <w:spacing w:val="0"/>
          <w:w w:val="100"/>
          <w:position w:val="0"/>
        </w:rPr>
        <w:t>涉及政府补助的应收款项</w:t>
      </w:r>
      <w:bookmarkEnd w:id="2215"/>
      <w:bookmarkEnd w:id="2216"/>
      <w:bookmarkEnd w:id="2218"/>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219" w:name="bookmark2219"/>
      <w:bookmarkStart w:id="2220" w:name="bookmark2220"/>
      <w:bookmarkStart w:id="2221" w:name="bookmark2221"/>
      <w:bookmarkStart w:id="2222" w:name="bookmark2222"/>
      <w:bookmarkEnd w:id="2221"/>
      <w:r>
        <w:rPr>
          <w:color w:val="000000"/>
          <w:spacing w:val="0"/>
          <w:w w:val="100"/>
          <w:position w:val="0"/>
        </w:rPr>
        <w:t>.</w:t>
      </w:r>
      <w:r>
        <w:rPr>
          <w:color w:val="000000"/>
          <w:spacing w:val="0"/>
          <w:w w:val="100"/>
          <w:position w:val="0"/>
        </w:rPr>
        <w:t>因金融资产转移而终止确认的其他应收款</w:t>
      </w:r>
      <w:bookmarkEnd w:id="2219"/>
      <w:bookmarkEnd w:id="2220"/>
      <w:bookmarkEnd w:id="2222"/>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65"/>
        </w:numPr>
        <w:shd w:val="clear" w:color="auto" w:fill="auto"/>
        <w:tabs>
          <w:tab w:pos="430" w:val="left"/>
        </w:tabs>
        <w:bidi w:val="0"/>
        <w:spacing w:before="0" w:after="100" w:line="240" w:lineRule="auto"/>
        <w:ind w:left="0" w:right="0" w:firstLine="0"/>
        <w:jc w:val="left"/>
      </w:pPr>
      <w:bookmarkStart w:id="2223" w:name="bookmark2223"/>
      <w:bookmarkStart w:id="2224" w:name="bookmark2224"/>
      <w:bookmarkStart w:id="2225" w:name="bookmark2225"/>
      <w:bookmarkStart w:id="2226" w:name="bookmark2226"/>
      <w:bookmarkEnd w:id="2225"/>
      <w:r>
        <w:rPr>
          <w:color w:val="000000"/>
          <w:spacing w:val="0"/>
          <w:w w:val="100"/>
          <w:position w:val="0"/>
        </w:rPr>
        <w:t>.</w:t>
      </w:r>
      <w:r>
        <w:rPr>
          <w:color w:val="000000"/>
          <w:spacing w:val="0"/>
          <w:w w:val="100"/>
          <w:position w:val="0"/>
        </w:rPr>
        <w:t>转移其他应收款且继续涉入形成的资产、负债金额</w:t>
      </w:r>
      <w:bookmarkEnd w:id="2223"/>
      <w:bookmarkEnd w:id="2224"/>
      <w:bookmarkEnd w:id="2226"/>
    </w:p>
    <w:p>
      <w:pPr>
        <w:pStyle w:val="Style5"/>
        <w:keepNext w:val="0"/>
        <w:keepLines w:val="0"/>
        <w:widowControl w:val="0"/>
        <w:shd w:val="clear" w:color="auto" w:fill="auto"/>
        <w:tabs>
          <w:tab w:pos="859" w:val="left"/>
        </w:tabs>
        <w:bidi w:val="0"/>
        <w:spacing w:before="0" w:after="30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5"/>
        <w:keepNext w:val="0"/>
        <w:keepLines w:val="0"/>
        <w:widowControl w:val="0"/>
        <w:shd w:val="clear" w:color="auto" w:fill="auto"/>
        <w:tabs>
          <w:tab w:pos="85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227" w:name="bookmark2227"/>
      <w:bookmarkStart w:id="2228" w:name="bookmark2228"/>
      <w:bookmarkStart w:id="2229" w:name="bookmark2229"/>
      <w:bookmarkStart w:id="2230" w:name="bookmark2230"/>
      <w:r>
        <w:rPr>
          <w:color w:val="000000"/>
          <w:spacing w:val="0"/>
          <w:w w:val="100"/>
          <w:position w:val="0"/>
        </w:rPr>
        <w:t>3</w:t>
      </w:r>
      <w:bookmarkEnd w:id="2229"/>
      <w:r>
        <w:rPr>
          <w:color w:val="000000"/>
          <w:spacing w:val="0"/>
          <w:w w:val="100"/>
          <w:position w:val="0"/>
        </w:rPr>
        <w:t>、长期股权投资</w:t>
      </w:r>
      <w:bookmarkEnd w:id="2227"/>
      <w:bookmarkEnd w:id="2228"/>
      <w:bookmarkEnd w:id="2230"/>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104"/>
        <w:gridCol w:w="1843"/>
        <w:gridCol w:w="566"/>
        <w:gridCol w:w="1709"/>
        <w:gridCol w:w="1536"/>
        <w:gridCol w:w="422"/>
        <w:gridCol w:w="1882"/>
      </w:tblGrid>
      <w:tr>
        <w:trPr>
          <w:trHeight w:val="206"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78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减值 准备</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textDirection w:val="tbRlV"/>
            <w:vAlign w:val="top"/>
          </w:tcPr>
          <w:p>
            <w:pPr>
              <w:pStyle w:val="Style6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15"/>
                <w:szCs w:val="15"/>
              </w:rPr>
              <w:t>账面价值</w:t>
            </w:r>
          </w:p>
        </w:tc>
      </w:tr>
      <w:tr>
        <w:trPr>
          <w:trHeight w:val="40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对子公司投 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 xml:space="preserve">2,953, 674, </w:t>
            </w:r>
            <w:r>
              <w:rPr>
                <w:color w:val="000000"/>
                <w:spacing w:val="0"/>
                <w:w w:val="100"/>
                <w:position w:val="0"/>
                <w:sz w:val="12"/>
                <w:szCs w:val="12"/>
              </w:rPr>
              <w:t>229.96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2, 953, 674, </w:t>
            </w:r>
            <w:r>
              <w:rPr>
                <w:color w:val="000000"/>
                <w:spacing w:val="0"/>
                <w:w w:val="100"/>
                <w:position w:val="0"/>
                <w:sz w:val="12"/>
                <w:szCs w:val="12"/>
              </w:rPr>
              <w:t>229.96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2,962, </w:t>
            </w:r>
            <w:r>
              <w:rPr>
                <w:color w:val="000000"/>
                <w:spacing w:val="0"/>
                <w:w w:val="100"/>
                <w:position w:val="0"/>
                <w:sz w:val="12"/>
                <w:szCs w:val="12"/>
              </w:rPr>
              <w:t xml:space="preserve">861,068. </w:t>
            </w:r>
            <w:r>
              <w:rPr>
                <w:color w:val="000000"/>
                <w:spacing w:val="0"/>
                <w:w w:val="100"/>
                <w:position w:val="0"/>
                <w:sz w:val="12"/>
                <w:szCs w:val="12"/>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 xml:space="preserve">2, 962,861, </w:t>
            </w:r>
            <w:r>
              <w:rPr>
                <w:color w:val="000000"/>
                <w:spacing w:val="0"/>
                <w:w w:val="100"/>
                <w:position w:val="0"/>
                <w:sz w:val="12"/>
                <w:szCs w:val="12"/>
              </w:rPr>
              <w:t xml:space="preserve">068. </w:t>
            </w:r>
            <w:r>
              <w:rPr>
                <w:color w:val="000000"/>
                <w:spacing w:val="0"/>
                <w:w w:val="100"/>
                <w:position w:val="0"/>
                <w:sz w:val="12"/>
                <w:szCs w:val="12"/>
              </w:rPr>
              <w:t>34</w:t>
            </w:r>
          </w:p>
        </w:tc>
      </w:tr>
      <w:tr>
        <w:trPr>
          <w:trHeight w:val="39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对联营、合营 企业投资</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 xml:space="preserve">2,921, </w:t>
            </w:r>
            <w:r>
              <w:rPr>
                <w:color w:val="000000"/>
                <w:spacing w:val="0"/>
                <w:w w:val="100"/>
                <w:position w:val="0"/>
                <w:sz w:val="12"/>
                <w:szCs w:val="12"/>
              </w:rPr>
              <w:t>177,415.84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2, </w:t>
            </w:r>
            <w:r>
              <w:rPr>
                <w:color w:val="000000"/>
                <w:spacing w:val="0"/>
                <w:w w:val="100"/>
                <w:position w:val="0"/>
                <w:sz w:val="12"/>
                <w:szCs w:val="12"/>
              </w:rPr>
              <w:t>921,177,415.84</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2,020, </w:t>
            </w:r>
            <w:r>
              <w:rPr>
                <w:color w:val="000000"/>
                <w:spacing w:val="0"/>
                <w:w w:val="100"/>
                <w:position w:val="0"/>
                <w:sz w:val="12"/>
                <w:szCs w:val="12"/>
              </w:rPr>
              <w:t xml:space="preserve">671,997. </w:t>
            </w:r>
            <w:r>
              <w:rPr>
                <w:color w:val="000000"/>
                <w:spacing w:val="0"/>
                <w:w w:val="100"/>
                <w:position w:val="0"/>
                <w:sz w:val="12"/>
                <w:szCs w:val="12"/>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 xml:space="preserve">2, </w:t>
            </w:r>
            <w:r>
              <w:rPr>
                <w:color w:val="000000"/>
                <w:spacing w:val="0"/>
                <w:w w:val="100"/>
                <w:position w:val="0"/>
                <w:sz w:val="12"/>
                <w:szCs w:val="12"/>
              </w:rPr>
              <w:t>020,671,997.56</w:t>
            </w:r>
          </w:p>
        </w:tc>
      </w:tr>
      <w:tr>
        <w:trPr>
          <w:trHeight w:val="408"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520"/>
              <w:jc w:val="left"/>
              <w:rPr>
                <w:sz w:val="12"/>
                <w:szCs w:val="12"/>
              </w:rPr>
            </w:pPr>
            <w:r>
              <w:rPr>
                <w:color w:val="000000"/>
                <w:spacing w:val="0"/>
                <w:w w:val="100"/>
                <w:position w:val="0"/>
                <w:sz w:val="12"/>
                <w:szCs w:val="12"/>
              </w:rPr>
              <w:t xml:space="preserve">5, 874, 851, </w:t>
            </w:r>
            <w:r>
              <w:rPr>
                <w:color w:val="000000"/>
                <w:spacing w:val="0"/>
                <w:w w:val="100"/>
                <w:position w:val="0"/>
                <w:sz w:val="12"/>
                <w:szCs w:val="12"/>
              </w:rPr>
              <w:t>645.80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380"/>
              <w:jc w:val="left"/>
              <w:rPr>
                <w:sz w:val="12"/>
                <w:szCs w:val="12"/>
              </w:rPr>
            </w:pPr>
            <w:r>
              <w:rPr>
                <w:color w:val="000000"/>
                <w:spacing w:val="0"/>
                <w:w w:val="100"/>
                <w:position w:val="0"/>
                <w:sz w:val="12"/>
                <w:szCs w:val="12"/>
              </w:rPr>
              <w:t xml:space="preserve">5, 874,851, </w:t>
            </w:r>
            <w:r>
              <w:rPr>
                <w:color w:val="000000"/>
                <w:spacing w:val="0"/>
                <w:w w:val="100"/>
                <w:position w:val="0"/>
                <w:sz w:val="12"/>
                <w:szCs w:val="12"/>
              </w:rPr>
              <w:t>645.80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2"/>
                <w:szCs w:val="12"/>
              </w:rPr>
            </w:pPr>
            <w:r>
              <w:rPr>
                <w:color w:val="000000"/>
                <w:spacing w:val="0"/>
                <w:w w:val="100"/>
                <w:position w:val="0"/>
                <w:sz w:val="12"/>
                <w:szCs w:val="12"/>
              </w:rPr>
              <w:t xml:space="preserve">4, 983, 533, </w:t>
            </w:r>
            <w:r>
              <w:rPr>
                <w:color w:val="000000"/>
                <w:spacing w:val="0"/>
                <w:w w:val="100"/>
                <w:position w:val="0"/>
                <w:sz w:val="12"/>
                <w:szCs w:val="12"/>
              </w:rPr>
              <w:t xml:space="preserve">065. </w:t>
            </w:r>
            <w:r>
              <w:rPr>
                <w:color w:val="000000"/>
                <w:spacing w:val="0"/>
                <w:w w:val="100"/>
                <w:position w:val="0"/>
                <w:sz w:val="12"/>
                <w:szCs w:val="12"/>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60"/>
              <w:jc w:val="left"/>
              <w:rPr>
                <w:sz w:val="12"/>
                <w:szCs w:val="12"/>
              </w:rPr>
            </w:pPr>
            <w:r>
              <w:rPr>
                <w:color w:val="000000"/>
                <w:spacing w:val="0"/>
                <w:w w:val="100"/>
                <w:position w:val="0"/>
                <w:sz w:val="12"/>
                <w:szCs w:val="12"/>
              </w:rPr>
              <w:t xml:space="preserve">4, 983, 533, </w:t>
            </w:r>
            <w:r>
              <w:rPr>
                <w:color w:val="000000"/>
                <w:spacing w:val="0"/>
                <w:w w:val="100"/>
                <w:position w:val="0"/>
                <w:sz w:val="12"/>
                <w:szCs w:val="12"/>
              </w:rPr>
              <w:t>065.90</w:t>
            </w:r>
          </w:p>
        </w:tc>
      </w:tr>
    </w:tbl>
    <w:p>
      <w:pPr>
        <w:sectPr>
          <w:headerReference w:type="default" r:id="rId81"/>
          <w:footerReference w:type="default" r:id="rId82"/>
          <w:headerReference w:type="first" r:id="rId83"/>
          <w:footerReference w:type="first" r:id="rId84"/>
          <w:footnotePr>
            <w:pos w:val="pageBottom"/>
            <w:numFmt w:val="decimal"/>
            <w:numRestart w:val="continuous"/>
          </w:footnotePr>
          <w:pgSz w:w="11900" w:h="16840"/>
          <w:pgMar w:top="1433" w:right="1145" w:bottom="1506" w:left="1669" w:header="0" w:footer="3" w:gutter="0"/>
          <w:cols w:space="720"/>
          <w:noEndnote/>
          <w:titlePg/>
          <w:rtlGutter w:val="0"/>
          <w:docGrid w:linePitch="360"/>
        </w:sectPr>
      </w:pPr>
    </w:p>
    <w:p>
      <w:pPr>
        <w:pStyle w:val="Style19"/>
        <w:keepNext/>
        <w:keepLines/>
        <w:widowControl w:val="0"/>
        <w:shd w:val="clear" w:color="auto" w:fill="auto"/>
        <w:bidi w:val="0"/>
        <w:spacing w:before="0" w:after="100" w:line="240" w:lineRule="auto"/>
        <w:ind w:left="0" w:right="0" w:firstLine="0"/>
        <w:jc w:val="left"/>
      </w:pPr>
      <w:bookmarkStart w:id="2231" w:name="bookmark2231"/>
      <w:bookmarkStart w:id="2232" w:name="bookmark2232"/>
      <w:bookmarkStart w:id="2233" w:name="bookmark2233"/>
      <w:r>
        <w:rPr>
          <w:color w:val="000000"/>
          <w:spacing w:val="0"/>
          <w:w w:val="100"/>
          <w:position w:val="0"/>
        </w:rPr>
        <w:t>(1).</w:t>
      </w:r>
      <w:r>
        <w:rPr>
          <w:color w:val="000000"/>
          <w:spacing w:val="0"/>
          <w:w w:val="100"/>
          <w:position w:val="0"/>
        </w:rPr>
        <w:t>对子公司投资</w:t>
      </w:r>
      <w:bookmarkEnd w:id="2231"/>
      <w:bookmarkEnd w:id="2232"/>
      <w:bookmarkEnd w:id="2233"/>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79"/>
        <w:gridCol w:w="1978"/>
        <w:gridCol w:w="1704"/>
        <w:gridCol w:w="1987"/>
        <w:gridCol w:w="2405"/>
        <w:gridCol w:w="1421"/>
        <w:gridCol w:w="1229"/>
      </w:tblGrid>
      <w:tr>
        <w:trPr>
          <w:trHeight w:val="56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本期计提减 值准备</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180" w:right="0" w:firstLine="0"/>
              <w:jc w:val="left"/>
            </w:pPr>
            <w:r>
              <w:rPr>
                <w:color w:val="000000"/>
                <w:spacing w:val="0"/>
                <w:w w:val="100"/>
                <w:position w:val="0"/>
              </w:rPr>
              <w:t>减值准备 期末余额</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曙光信息产业(北京)有限公司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471,985,000.00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471,985,000.00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曙光云计算集团有限公司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257,509,849.96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257,509,849.96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曙光信息系统(辽宁)有限公司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77,000,000.00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香港领新科技有限公司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680,380.00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680,380.00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无锡城市云计算中心有限公司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中科睿光软件技术有限公司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69,220,538.38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69,220,538.38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中科曙光信息产业成都有限公司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天津中科曙光存储科技有限公司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22,500,000.00</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58,499,000.00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80,999,000.00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中科曙光国际信息产业有限公司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1,500, 000,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曙光信息产业江苏有限公司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浙江曙光信息技术有限公司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曙光网络科技有限公司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SGON US SYSTEMS INC.</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3,465,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3,465, </w:t>
            </w:r>
            <w:r>
              <w:rPr>
                <w:color w:val="000000"/>
                <w:spacing w:val="0"/>
                <w:w w:val="100"/>
                <w:position w:val="0"/>
                <w:sz w:val="18"/>
                <w:szCs w:val="18"/>
              </w:rPr>
              <w:t xml:space="preserve">300.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安徽曙光信息产业有限公司</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中科曙光国家先进计算产业创新中 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2,962, </w:t>
            </w:r>
            <w:r>
              <w:rPr>
                <w:color w:val="000000"/>
                <w:spacing w:val="0"/>
                <w:w w:val="100"/>
                <w:position w:val="0"/>
                <w:sz w:val="18"/>
                <w:szCs w:val="18"/>
              </w:rPr>
              <w:t>861,068.34</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63,499,000.00</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72,685,838.38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2,953, 674, </w:t>
            </w:r>
            <w:r>
              <w:rPr>
                <w:color w:val="000000"/>
                <w:spacing w:val="0"/>
                <w:w w:val="100"/>
                <w:position w:val="0"/>
                <w:sz w:val="18"/>
                <w:szCs w:val="18"/>
              </w:rPr>
              <w:t xml:space="preserve">229.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(2).</w:t>
      </w:r>
      <w:r>
        <w:rPr>
          <w:b/>
          <w:bCs/>
          <w:color w:val="000000"/>
          <w:spacing w:val="0"/>
          <w:w w:val="100"/>
          <w:position w:val="0"/>
        </w:rPr>
        <w:t>对联营、合营企业投资</w:t>
      </w:r>
    </w:p>
    <w:p>
      <w:pPr>
        <w:widowControl w:val="0"/>
        <w:spacing w:after="99" w:line="1" w:lineRule="exact"/>
      </w:pPr>
    </w:p>
    <w:p>
      <w:pPr>
        <w:pStyle w:val="Style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J</w:t>
      </w:r>
      <w:r>
        <w:rPr>
          <w:color w:val="000000"/>
          <w:spacing w:val="0"/>
          <w:w w:val="100"/>
          <w:position w:val="0"/>
        </w:rPr>
        <w:t>适用口不适用</w:t>
      </w:r>
    </w:p>
    <w:p>
      <w:pPr>
        <w:pStyle w:val="Style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p>
      <w:pPr>
        <w:widowControl w:val="0"/>
        <w:spacing w:line="1" w:lineRule="exact"/>
        <w:sectPr>
          <w:headerReference w:type="default" r:id="rId85"/>
          <w:footerReference w:type="default" r:id="rId86"/>
          <w:footnotePr>
            <w:pos w:val="pageBottom"/>
            <w:numFmt w:val="decimal"/>
            <w:numRestart w:val="continuous"/>
          </w:footnotePr>
          <w:pgSz w:w="16840" w:h="11900" w:orient="landscape"/>
          <w:pgMar w:top="1863" w:right="1412" w:bottom="1190" w:left="1326" w:header="0" w:footer="762" w:gutter="0"/>
          <w:cols w:space="720"/>
          <w:noEndnote/>
          <w:rtlGutter w:val="0"/>
          <w:docGrid w:linePitch="360"/>
        </w:sectPr>
      </w:pPr>
      <w:r>
        <mc:AlternateContent>
          <mc:Choice Requires="wps">
            <w:drawing>
              <wp:anchor distT="0" distB="0" distL="0" distR="0" simplePos="0" relativeHeight="125829392" behindDoc="0" locked="0" layoutInCell="1" allowOverlap="1">
                <wp:simplePos x="0" y="0"/>
                <wp:positionH relativeFrom="page">
                  <wp:posOffset>842010</wp:posOffset>
                </wp:positionH>
                <wp:positionV relativeFrom="paragraph">
                  <wp:posOffset>0</wp:posOffset>
                </wp:positionV>
                <wp:extent cx="4465320" cy="539750"/>
                <wp:wrapTopAndBottom/>
                <wp:docPr id="222" name="Shape 222"/>
                <a:graphic xmlns:a="http://schemas.openxmlformats.org/drawingml/2006/main">
                  <a:graphicData uri="http://schemas.microsoft.com/office/word/2010/wordprocessingShape">
                    <wps:wsp>
                      <wps:cNvSpPr txBox="1"/>
                      <wps:spPr>
                        <a:xfrm>
                          <a:ext cx="4465320" cy="539750"/>
                        </a:xfrm>
                        <a:prstGeom prst="rect"/>
                        <a:noFill/>
                      </wps:spPr>
                      <wps:txbx>
                        <w:txbxContent>
                          <w:tbl>
                            <w:tblPr>
                              <w:tblOverlap w:val="never"/>
                              <w:jc w:val="left"/>
                              <w:tblLayout w:type="fixed"/>
                            </w:tblPr>
                            <w:tblGrid>
                              <w:gridCol w:w="1291"/>
                              <w:gridCol w:w="1181"/>
                              <w:gridCol w:w="1181"/>
                              <w:gridCol w:w="1046"/>
                              <w:gridCol w:w="1224"/>
                              <w:gridCol w:w="1109"/>
                            </w:tblGrid>
                            <w:tr>
                              <w:trPr>
                                <w:tblHeade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 确认的投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r>
                          </w:tbl>
                          <w:p>
                            <w:pPr>
                              <w:widowControl w:val="0"/>
                              <w:spacing w:line="1" w:lineRule="exact"/>
                            </w:pPr>
                          </w:p>
                        </w:txbxContent>
                      </wps:txbx>
                      <wps:bodyPr lIns="0" tIns="0" rIns="0" bIns="0">
                        <a:noAutoFit/>
                      </wps:bodyPr>
                    </wps:wsp>
                  </a:graphicData>
                </a:graphic>
              </wp:anchor>
            </w:drawing>
          </mc:Choice>
          <mc:Fallback>
            <w:pict>
              <v:shape id="_x0000_s1248" type="#_x0000_t202" style="position:absolute;margin-left:66.299999999999997pt;margin-top:0;width:351.60000000000002pt;height:42.5pt;z-index:-125829361;mso-wrap-distance-left:0;mso-wrap-distance-right:0;mso-position-horizontal-relative:page" filled="f" stroked="f">
                <v:textbox inset="0,0,0,0">
                  <w:txbxContent>
                    <w:tbl>
                      <w:tblPr>
                        <w:tblOverlap w:val="never"/>
                        <w:jc w:val="left"/>
                        <w:tblLayout w:type="fixed"/>
                      </w:tblPr>
                      <w:tblGrid>
                        <w:gridCol w:w="1291"/>
                        <w:gridCol w:w="1181"/>
                        <w:gridCol w:w="1181"/>
                        <w:gridCol w:w="1046"/>
                        <w:gridCol w:w="1224"/>
                        <w:gridCol w:w="1109"/>
                      </w:tblGrid>
                      <w:tr>
                        <w:trPr>
                          <w:tblHeader/>
                          <w:trHeight w:val="283"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期初 余额</w:t>
                            </w:r>
                          </w:p>
                        </w:tc>
                        <w:tc>
                          <w:tcPr>
                            <w:gridSpan w:val="4"/>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w:t>
                            </w:r>
                          </w:p>
                        </w:tc>
                      </w:tr>
                      <w:tr>
                        <w:trPr>
                          <w:trHeight w:val="56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减少投 资</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权益法下 确认的投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 收益调整</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5295265</wp:posOffset>
                </wp:positionH>
                <wp:positionV relativeFrom="paragraph">
                  <wp:posOffset>0</wp:posOffset>
                </wp:positionV>
                <wp:extent cx="4492625" cy="539750"/>
                <wp:wrapTopAndBottom/>
                <wp:docPr id="224" name="Shape 224"/>
                <a:graphic xmlns:a="http://schemas.openxmlformats.org/drawingml/2006/main">
                  <a:graphicData uri="http://schemas.microsoft.com/office/word/2010/wordprocessingShape">
                    <wps:wsp>
                      <wps:cNvSpPr txBox="1"/>
                      <wps:spPr>
                        <a:xfrm>
                          <a:ext cx="4492625" cy="539750"/>
                        </a:xfrm>
                        <a:prstGeom prst="rect"/>
                        <a:noFill/>
                      </wps:spPr>
                      <wps:txbx>
                        <w:txbxContent>
                          <w:tbl>
                            <w:tblPr>
                              <w:tblOverlap w:val="never"/>
                              <w:jc w:val="left"/>
                              <w:tblLayout w:type="fixed"/>
                            </w:tblPr>
                            <w:tblGrid>
                              <w:gridCol w:w="1114"/>
                              <w:gridCol w:w="1224"/>
                              <w:gridCol w:w="1205"/>
                              <w:gridCol w:w="1176"/>
                              <w:gridCol w:w="1200"/>
                              <w:gridCol w:w="1157"/>
                            </w:tblGrid>
                            <w:tr>
                              <w:trPr>
                                <w:tblHeader/>
                                <w:trHeight w:val="283" w:hRule="exact"/>
                              </w:trPr>
                              <w:tc>
                                <w:tcPr>
                                  <w:gridSpan w:val="4"/>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宣告发放 现金股利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250" type="#_x0000_t202" style="position:absolute;margin-left:416.94999999999999pt;margin-top:0;width:353.75pt;height:42.5pt;z-index:-125829359;mso-wrap-distance-left:0;mso-wrap-distance-right:0;mso-position-horizontal-relative:page" filled="f" stroked="f">
                <v:textbox inset="0,0,0,0">
                  <w:txbxContent>
                    <w:tbl>
                      <w:tblPr>
                        <w:tblOverlap w:val="never"/>
                        <w:jc w:val="left"/>
                        <w:tblLayout w:type="fixed"/>
                      </w:tblPr>
                      <w:tblGrid>
                        <w:gridCol w:w="1114"/>
                        <w:gridCol w:w="1224"/>
                        <w:gridCol w:w="1205"/>
                        <w:gridCol w:w="1176"/>
                        <w:gridCol w:w="1200"/>
                        <w:gridCol w:w="1157"/>
                      </w:tblGrid>
                      <w:tr>
                        <w:trPr>
                          <w:tblHeader/>
                          <w:trHeight w:val="283" w:hRule="exact"/>
                        </w:trPr>
                        <w:tc>
                          <w:tcPr>
                            <w:gridSpan w:val="4"/>
                            <w:tcBorders>
                              <w:top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曹减变动</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减值准备 期末余额</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宣告发放 现金股利</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p>
    <w:p>
      <w:pPr>
        <w:pStyle w:val="Style3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6840" w:h="11900" w:orient="landscape"/>
          <w:pgMar w:top="1863" w:right="1412" w:bottom="1190" w:left="1326" w:header="0" w:footer="3" w:gutter="0"/>
          <w:cols w:space="720"/>
          <w:noEndnote/>
          <w:rtlGutter w:val="0"/>
          <w:docGrid w:linePitch="360"/>
        </w:sectPr>
      </w:pPr>
      <w:r>
        <w:rPr>
          <w:color w:val="000000"/>
          <w:spacing w:val="0"/>
          <w:w w:val="100"/>
          <w:position w:val="0"/>
        </w:rPr>
        <w:t xml:space="preserve">189 </w:t>
      </w:r>
      <w:r>
        <w:rPr>
          <w:b w:val="0"/>
          <w:bCs w:val="0"/>
          <w:color w:val="000000"/>
          <w:spacing w:val="0"/>
          <w:w w:val="100"/>
          <w:position w:val="0"/>
        </w:rPr>
        <w:t xml:space="preserve">/ </w:t>
      </w:r>
      <w:r>
        <w:rPr>
          <w:color w:val="000000"/>
          <w:spacing w:val="0"/>
          <w:w w:val="100"/>
          <w:position w:val="0"/>
        </w:rPr>
        <w:t>195</w:t>
      </w:r>
    </w:p>
    <w:tbl>
      <w:tblPr>
        <w:tblOverlap w:val="never"/>
        <w:jc w:val="center"/>
        <w:tblLayout w:type="fixed"/>
      </w:tblPr>
      <w:tblGrid>
        <w:gridCol w:w="1291"/>
        <w:gridCol w:w="1181"/>
        <w:gridCol w:w="1181"/>
        <w:gridCol w:w="1046"/>
        <w:gridCol w:w="1224"/>
        <w:gridCol w:w="1099"/>
        <w:gridCol w:w="1104"/>
        <w:gridCol w:w="1224"/>
        <w:gridCol w:w="1205"/>
        <w:gridCol w:w="1176"/>
        <w:gridCol w:w="1200"/>
        <w:gridCol w:w="115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c>
          <w:tcPr>
            <w:gridSpan w:val="11"/>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5" w:lineRule="exact"/>
              <w:ind w:left="0" w:right="0" w:firstLine="0"/>
              <w:jc w:val="both"/>
            </w:pPr>
            <w:r>
              <w:rPr>
                <w:color w:val="000000"/>
                <w:spacing w:val="0"/>
                <w:w w:val="100"/>
                <w:position w:val="0"/>
              </w:rPr>
              <w:t>湖北三峡云 计算中心有 限责任公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9,718, 799</w:t>
            </w:r>
          </w:p>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610,279.2</w:t>
            </w:r>
          </w:p>
          <w:p>
            <w:pPr>
              <w:pStyle w:val="Style28"/>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689,063.1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9,640,016</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海光信息技 术股份有限 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1,679,513</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,453.48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-101,882,</w:t>
            </w:r>
          </w:p>
          <w:p>
            <w:pPr>
              <w:pStyle w:val="Style28"/>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261.12</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-256,268</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829,620,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2,406, 995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,497.37</w:t>
            </w: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6" w:lineRule="exact"/>
              <w:ind w:left="0" w:right="0" w:firstLine="0"/>
              <w:jc w:val="both"/>
            </w:pPr>
            <w:r>
              <w:rPr>
                <w:color w:val="000000"/>
                <w:spacing w:val="0"/>
                <w:w w:val="100"/>
                <w:position w:val="0"/>
              </w:rPr>
              <w:t>联方云天科 技（北京）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34,480,47</w:t>
            </w:r>
          </w:p>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-2,836,36</w:t>
            </w:r>
          </w:p>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31,644,11</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4.48</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中科三清科 技有限公司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123,323,5</w:t>
            </w:r>
          </w:p>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15,107,97</w:t>
            </w:r>
          </w:p>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4,944, 100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133,487,4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53.93</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78" w:lineRule="exact"/>
              <w:ind w:left="0" w:right="0" w:firstLine="0"/>
              <w:jc w:val="both"/>
            </w:pPr>
            <w:r>
              <w:rPr>
                <w:color w:val="000000"/>
                <w:spacing w:val="0"/>
                <w:w w:val="100"/>
                <w:position w:val="0"/>
              </w:rPr>
              <w:t>中科星图股 份有限公司</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113,080,0</w:t>
            </w:r>
          </w:p>
          <w:p>
            <w:pPr>
              <w:pStyle w:val="Style28"/>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23,966,39</w:t>
            </w:r>
          </w:p>
          <w:p>
            <w:pPr>
              <w:pStyle w:val="Style28"/>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123,554,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260,601,4</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52.26</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甘肃中科曙 光先进计算 有限公司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40,468,47</w:t>
            </w:r>
          </w:p>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47,513.05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40,515,98</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6.27</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宁波天创曙 鑫创业投资 管理有限公 司</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1,691,524</w:t>
            </w:r>
          </w:p>
          <w:p>
            <w:pPr>
              <w:pStyle w:val="Style28"/>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-3,548.54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1,687, 975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w:t>
            </w: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宁波天创曙 鑫创业投资 合伙企业</w:t>
            </w:r>
          </w:p>
          <w:p>
            <w:pPr>
              <w:pStyle w:val="Style28"/>
              <w:keepNext w:val="0"/>
              <w:keepLines w:val="0"/>
              <w:widowControl w:val="0"/>
              <w:shd w:val="clear" w:color="auto" w:fill="auto"/>
              <w:bidi w:val="0"/>
              <w:spacing w:before="0" w:after="0" w:line="266" w:lineRule="exact"/>
              <w:ind w:left="0" w:right="0" w:firstLine="0"/>
              <w:jc w:val="both"/>
            </w:pPr>
            <w:r>
              <w:rPr>
                <w:color w:val="000000"/>
                <w:spacing w:val="0"/>
                <w:w w:val="100"/>
                <w:position w:val="0"/>
              </w:rPr>
              <w:t>（有限合</w:t>
            </w: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both"/>
              <w:rPr>
                <w:sz w:val="18"/>
                <w:szCs w:val="18"/>
              </w:rPr>
            </w:pPr>
            <w:r>
              <w:rPr>
                <w:color w:val="000000"/>
                <w:spacing w:val="0"/>
                <w:w w:val="100"/>
                <w:position w:val="0"/>
                <w:sz w:val="18"/>
                <w:szCs w:val="18"/>
              </w:rPr>
              <w:t>18,395,63</w:t>
            </w:r>
          </w:p>
          <w:p>
            <w:pPr>
              <w:pStyle w:val="Style28"/>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-2,782.88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both"/>
              <w:rPr>
                <w:sz w:val="18"/>
                <w:szCs w:val="18"/>
              </w:rPr>
            </w:pPr>
            <w:r>
              <w:rPr>
                <w:color w:val="000000"/>
                <w:spacing w:val="0"/>
                <w:w w:val="100"/>
                <w:position w:val="0"/>
                <w:sz w:val="18"/>
                <w:szCs w:val="18"/>
              </w:rPr>
              <w:t>18,392,84</w:t>
            </w:r>
          </w:p>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8.12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5"/>
        <w:keepNext w:val="0"/>
        <w:keepLines w:val="0"/>
        <w:widowControl w:val="0"/>
        <w:shd w:val="clear" w:color="auto" w:fill="auto"/>
        <w:bidi w:val="0"/>
        <w:spacing w:before="0" w:after="0" w:line="240" w:lineRule="auto"/>
        <w:ind w:left="6686" w:right="0" w:firstLine="0"/>
        <w:jc w:val="left"/>
        <w:rPr>
          <w:sz w:val="18"/>
          <w:szCs w:val="18"/>
        </w:rPr>
      </w:pPr>
      <w:r>
        <w:rPr>
          <w:rFonts w:ascii="Calibri" w:eastAsia="Calibri" w:hAnsi="Calibri" w:cs="Calibri"/>
          <w:b/>
          <w:bCs/>
          <w:color w:val="000000"/>
          <w:spacing w:val="0"/>
          <w:w w:val="100"/>
          <w:position w:val="0"/>
          <w:sz w:val="18"/>
          <w:szCs w:val="18"/>
        </w:rPr>
        <w:t xml:space="preserve">190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195</w:t>
      </w:r>
      <w:r>
        <w:br w:type="page"/>
      </w:r>
    </w:p>
    <w:tbl>
      <w:tblPr>
        <w:tblOverlap w:val="never"/>
        <w:jc w:val="center"/>
        <w:tblLayout w:type="fixed"/>
      </w:tblPr>
      <w:tblGrid>
        <w:gridCol w:w="1291"/>
        <w:gridCol w:w="1181"/>
        <w:gridCol w:w="1181"/>
        <w:gridCol w:w="1046"/>
        <w:gridCol w:w="1224"/>
        <w:gridCol w:w="1099"/>
        <w:gridCol w:w="1104"/>
        <w:gridCol w:w="1224"/>
        <w:gridCol w:w="1205"/>
        <w:gridCol w:w="1176"/>
        <w:gridCol w:w="1200"/>
        <w:gridCol w:w="1157"/>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中科施博 （北京）科技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6,400, 000</w:t>
            </w:r>
          </w:p>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7,562, 071</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13,962,07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2" w:lineRule="exact"/>
              <w:ind w:left="0" w:right="0" w:firstLine="0"/>
              <w:jc w:val="left"/>
            </w:pPr>
            <w:r>
              <w:rPr>
                <w:color w:val="000000"/>
                <w:spacing w:val="0"/>
                <w:w w:val="100"/>
                <w:position w:val="0"/>
              </w:rPr>
              <w:t>先进操作系 统创新中心 （天津）有限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4,250, 000</w:t>
            </w:r>
          </w:p>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4,250, 000</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2,020, 671</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,997.56</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10,650,00</w:t>
            </w:r>
          </w:p>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-57,430,7</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14.28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-256,268</w:t>
            </w:r>
          </w:p>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.65</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953,175,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564.39</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5,633, 163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2,921,177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,415.84</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2,020, 671</w:t>
            </w:r>
          </w:p>
          <w:p>
            <w:pPr>
              <w:pStyle w:val="Style28"/>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,997.56</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left"/>
              <w:rPr>
                <w:sz w:val="18"/>
                <w:szCs w:val="18"/>
              </w:rPr>
            </w:pPr>
            <w:r>
              <w:rPr>
                <w:color w:val="000000"/>
                <w:spacing w:val="0"/>
                <w:w w:val="100"/>
                <w:position w:val="0"/>
                <w:sz w:val="18"/>
                <w:szCs w:val="18"/>
              </w:rPr>
              <w:t>10,650,00</w:t>
            </w:r>
          </w:p>
          <w:p>
            <w:pPr>
              <w:pStyle w:val="Style28"/>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60"/>
              <w:jc w:val="left"/>
              <w:rPr>
                <w:sz w:val="18"/>
                <w:szCs w:val="18"/>
              </w:rPr>
            </w:pPr>
            <w:r>
              <w:rPr>
                <w:color w:val="000000"/>
                <w:spacing w:val="0"/>
                <w:w w:val="100"/>
                <w:position w:val="0"/>
                <w:sz w:val="18"/>
                <w:szCs w:val="18"/>
              </w:rPr>
              <w:t>-57,430,7</w:t>
            </w:r>
          </w:p>
          <w:p>
            <w:pPr>
              <w:pStyle w:val="Style28"/>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14.28</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-256,268</w:t>
            </w:r>
          </w:p>
          <w:p>
            <w:pPr>
              <w:pStyle w:val="Style28"/>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953,175,</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564.39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0"/>
              <w:jc w:val="right"/>
              <w:rPr>
                <w:sz w:val="18"/>
                <w:szCs w:val="18"/>
              </w:rPr>
            </w:pPr>
            <w:r>
              <w:rPr>
                <w:color w:val="000000"/>
                <w:spacing w:val="0"/>
                <w:w w:val="100"/>
                <w:position w:val="0"/>
                <w:sz w:val="18"/>
                <w:szCs w:val="18"/>
              </w:rPr>
              <w:t>5,633, 163</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60" w:line="240" w:lineRule="auto"/>
              <w:ind w:left="0" w:right="0" w:firstLine="140"/>
              <w:jc w:val="left"/>
              <w:rPr>
                <w:sz w:val="18"/>
                <w:szCs w:val="18"/>
              </w:rPr>
            </w:pPr>
            <w:r>
              <w:rPr>
                <w:color w:val="000000"/>
                <w:spacing w:val="0"/>
                <w:w w:val="100"/>
                <w:position w:val="0"/>
                <w:sz w:val="18"/>
                <w:szCs w:val="18"/>
              </w:rPr>
              <w:t>2,921,177</w:t>
            </w:r>
          </w:p>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,415.84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499" w:line="1" w:lineRule="exact"/>
      </w:pPr>
    </w:p>
    <w:p>
      <w:pPr>
        <w:pStyle w:val="Style5"/>
        <w:keepNext w:val="0"/>
        <w:keepLines w:val="0"/>
        <w:widowControl w:val="0"/>
        <w:shd w:val="clear" w:color="auto" w:fill="auto"/>
        <w:bidi w:val="0"/>
        <w:spacing w:before="0" w:after="4260" w:line="278" w:lineRule="exact"/>
        <w:ind w:left="0" w:right="0" w:firstLine="0"/>
        <w:jc w:val="left"/>
      </w:pPr>
      <w:r>
        <w:rPr>
          <w:color w:val="000000"/>
          <w:spacing w:val="0"/>
          <w:w w:val="100"/>
          <w:position w:val="0"/>
        </w:rPr>
        <w:t>其他说明: 无</w:t>
      </w:r>
    </w:p>
    <w:p>
      <w:pPr>
        <w:pStyle w:val="Style3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6840" w:h="11900" w:orient="landscape"/>
          <w:pgMar w:top="1791" w:right="1427" w:bottom="1190" w:left="1326" w:header="0" w:footer="762" w:gutter="0"/>
          <w:cols w:space="720"/>
          <w:noEndnote/>
          <w:rtlGutter w:val="0"/>
          <w:docGrid w:linePitch="360"/>
        </w:sectPr>
      </w:pPr>
      <w:r>
        <w:rPr>
          <w:color w:val="000000"/>
          <w:spacing w:val="0"/>
          <w:w w:val="100"/>
          <w:position w:val="0"/>
        </w:rPr>
        <w:t xml:space="preserve">191 </w:t>
      </w:r>
      <w:r>
        <w:rPr>
          <w:b w:val="0"/>
          <w:bCs w:val="0"/>
          <w:color w:val="000000"/>
          <w:spacing w:val="0"/>
          <w:w w:val="100"/>
          <w:position w:val="0"/>
        </w:rPr>
        <w:t xml:space="preserve">/ </w:t>
      </w:r>
      <w:r>
        <w:rPr>
          <w:color w:val="000000"/>
          <w:spacing w:val="0"/>
          <w:w w:val="100"/>
          <w:position w:val="0"/>
        </w:rPr>
        <w:t>195</w:t>
      </w:r>
    </w:p>
    <w:p>
      <w:pPr>
        <w:pStyle w:val="Style19"/>
        <w:keepNext/>
        <w:keepLines/>
        <w:widowControl w:val="0"/>
        <w:shd w:val="clear" w:color="auto" w:fill="auto"/>
        <w:bidi w:val="0"/>
        <w:spacing w:before="0" w:after="100" w:line="240" w:lineRule="auto"/>
        <w:ind w:left="0" w:right="0" w:firstLine="0"/>
        <w:jc w:val="left"/>
      </w:pPr>
      <w:bookmarkStart w:id="2234" w:name="bookmark2234"/>
      <w:bookmarkStart w:id="2235" w:name="bookmark2235"/>
      <w:bookmarkStart w:id="2236" w:name="bookmark2236"/>
      <w:bookmarkStart w:id="2237" w:name="bookmark2237"/>
      <w:r>
        <w:rPr>
          <w:color w:val="000000"/>
          <w:spacing w:val="0"/>
          <w:w w:val="100"/>
          <w:position w:val="0"/>
        </w:rPr>
        <w:t>4</w:t>
      </w:r>
      <w:bookmarkEnd w:id="2236"/>
      <w:r>
        <w:rPr>
          <w:color w:val="000000"/>
          <w:spacing w:val="0"/>
          <w:w w:val="100"/>
          <w:position w:val="0"/>
        </w:rPr>
        <w:t>、营业收入和营业成本</w:t>
      </w:r>
      <w:bookmarkEnd w:id="2234"/>
      <w:bookmarkEnd w:id="2235"/>
      <w:bookmarkEnd w:id="2237"/>
    </w:p>
    <w:p>
      <w:pPr>
        <w:pStyle w:val="Style19"/>
        <w:keepNext/>
        <w:keepLines/>
        <w:widowControl w:val="0"/>
        <w:shd w:val="clear" w:color="auto" w:fill="auto"/>
        <w:bidi w:val="0"/>
        <w:spacing w:before="0" w:after="100" w:line="240" w:lineRule="auto"/>
        <w:ind w:left="0" w:right="0" w:firstLine="0"/>
        <w:jc w:val="left"/>
      </w:pPr>
      <w:bookmarkStart w:id="2234" w:name="bookmark2234"/>
      <w:bookmarkStart w:id="2235" w:name="bookmark2235"/>
      <w:bookmarkStart w:id="2238" w:name="bookmark2238"/>
      <w:r>
        <w:rPr>
          <w:color w:val="000000"/>
          <w:spacing w:val="0"/>
          <w:w w:val="100"/>
          <w:position w:val="0"/>
        </w:rPr>
        <w:t>(1).</w:t>
      </w:r>
      <w:r>
        <w:rPr>
          <w:color w:val="000000"/>
          <w:spacing w:val="0"/>
          <w:w w:val="100"/>
          <w:position w:val="0"/>
        </w:rPr>
        <w:t>营业收入和营业成本情况</w:t>
      </w:r>
      <w:bookmarkEnd w:id="2234"/>
      <w:bookmarkEnd w:id="2235"/>
      <w:bookmarkEnd w:id="2238"/>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9"/>
        <w:gridCol w:w="1896"/>
        <w:gridCol w:w="1896"/>
        <w:gridCol w:w="1896"/>
        <w:gridCol w:w="1906"/>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7,998, 197, </w:t>
            </w:r>
            <w:r>
              <w:rPr>
                <w:color w:val="000000"/>
                <w:spacing w:val="0"/>
                <w:w w:val="100"/>
                <w:position w:val="0"/>
                <w:sz w:val="18"/>
                <w:szCs w:val="18"/>
              </w:rPr>
              <w:t xml:space="preserve">688. </w:t>
            </w:r>
            <w:r>
              <w:rPr>
                <w:color w:val="000000"/>
                <w:spacing w:val="0"/>
                <w:w w:val="100"/>
                <w:position w:val="0"/>
                <w:sz w:val="18"/>
                <w:szCs w:val="18"/>
              </w:rPr>
              <w:t>09</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7,797, 404, </w:t>
            </w:r>
            <w:r>
              <w:rPr>
                <w:color w:val="000000"/>
                <w:spacing w:val="0"/>
                <w:w w:val="100"/>
                <w:position w:val="0"/>
                <w:sz w:val="18"/>
                <w:szCs w:val="18"/>
              </w:rPr>
              <w:t xml:space="preserve">731. </w:t>
            </w:r>
            <w:r>
              <w:rPr>
                <w:color w:val="000000"/>
                <w:spacing w:val="0"/>
                <w:w w:val="100"/>
                <w:position w:val="0"/>
                <w:sz w:val="18"/>
                <w:szCs w:val="18"/>
              </w:rPr>
              <w:t>15</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7,015,278, </w:t>
            </w:r>
            <w:r>
              <w:rPr>
                <w:color w:val="000000"/>
                <w:spacing w:val="0"/>
                <w:w w:val="100"/>
                <w:position w:val="0"/>
                <w:sz w:val="18"/>
                <w:szCs w:val="18"/>
              </w:rPr>
              <w:t>460.81</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8,812, 393, </w:t>
            </w:r>
            <w:r>
              <w:rPr>
                <w:color w:val="000000"/>
                <w:spacing w:val="0"/>
                <w:w w:val="100"/>
                <w:position w:val="0"/>
                <w:sz w:val="18"/>
                <w:szCs w:val="18"/>
              </w:rPr>
              <w:t xml:space="preserve">593. </w:t>
            </w:r>
            <w:r>
              <w:rPr>
                <w:color w:val="000000"/>
                <w:spacing w:val="0"/>
                <w:w w:val="100"/>
                <w:position w:val="0"/>
                <w:sz w:val="18"/>
                <w:szCs w:val="18"/>
              </w:rPr>
              <w:t>78</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7,998, 197, </w:t>
            </w:r>
            <w:r>
              <w:rPr>
                <w:color w:val="000000"/>
                <w:spacing w:val="0"/>
                <w:w w:val="100"/>
                <w:position w:val="0"/>
                <w:sz w:val="18"/>
                <w:szCs w:val="18"/>
              </w:rPr>
              <w:t xml:space="preserve">688. </w:t>
            </w:r>
            <w:r>
              <w:rPr>
                <w:color w:val="000000"/>
                <w:spacing w:val="0"/>
                <w:w w:val="100"/>
                <w:position w:val="0"/>
                <w:sz w:val="18"/>
                <w:szCs w:val="18"/>
              </w:rPr>
              <w:t>09</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7,797, 404, </w:t>
            </w:r>
            <w:r>
              <w:rPr>
                <w:color w:val="000000"/>
                <w:spacing w:val="0"/>
                <w:w w:val="100"/>
                <w:position w:val="0"/>
                <w:sz w:val="18"/>
                <w:szCs w:val="18"/>
              </w:rPr>
              <w:t xml:space="preserve">731. </w:t>
            </w:r>
            <w:r>
              <w:rPr>
                <w:color w:val="000000"/>
                <w:spacing w:val="0"/>
                <w:w w:val="100"/>
                <w:position w:val="0"/>
                <w:sz w:val="18"/>
                <w:szCs w:val="18"/>
              </w:rPr>
              <w:t>15</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7,015,278, </w:t>
            </w:r>
            <w:r>
              <w:rPr>
                <w:color w:val="000000"/>
                <w:spacing w:val="0"/>
                <w:w w:val="100"/>
                <w:position w:val="0"/>
                <w:sz w:val="18"/>
                <w:szCs w:val="18"/>
              </w:rPr>
              <w:t>460.81</w:t>
            </w:r>
          </w:p>
        </w:tc>
      </w:tr>
    </w:tbl>
    <w:p>
      <w:pPr>
        <w:widowControl w:val="0"/>
        <w:spacing w:after="359" w:line="1" w:lineRule="exact"/>
      </w:pPr>
    </w:p>
    <w:p>
      <w:pPr>
        <w:pStyle w:val="Style19"/>
        <w:keepNext/>
        <w:keepLines/>
        <w:widowControl w:val="0"/>
        <w:shd w:val="clear" w:color="auto" w:fill="auto"/>
        <w:bidi w:val="0"/>
        <w:spacing w:before="0" w:after="100" w:line="240" w:lineRule="auto"/>
        <w:ind w:left="0" w:right="0" w:firstLine="0"/>
        <w:jc w:val="left"/>
      </w:pPr>
      <w:bookmarkStart w:id="2239" w:name="bookmark2239"/>
      <w:bookmarkStart w:id="2240" w:name="bookmark2240"/>
      <w:bookmarkStart w:id="2241" w:name="bookmark2241"/>
      <w:r>
        <w:rPr>
          <w:color w:val="000000"/>
          <w:spacing w:val="0"/>
          <w:w w:val="100"/>
          <w:position w:val="0"/>
        </w:rPr>
        <w:t>(2).</w:t>
      </w:r>
      <w:r>
        <w:rPr>
          <w:color w:val="000000"/>
          <w:spacing w:val="0"/>
          <w:w w:val="100"/>
          <w:position w:val="0"/>
        </w:rPr>
        <w:t>合同产生的收入的情况</w:t>
      </w:r>
      <w:bookmarkEnd w:id="2239"/>
      <w:bookmarkEnd w:id="2240"/>
      <w:bookmarkEnd w:id="2241"/>
    </w:p>
    <w:p>
      <w:pPr>
        <w:pStyle w:val="Style5"/>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高端计算机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7,973, 064, </w:t>
            </w:r>
            <w:r>
              <w:rPr>
                <w:color w:val="000000"/>
                <w:spacing w:val="0"/>
                <w:w w:val="100"/>
                <w:position w:val="0"/>
                <w:sz w:val="18"/>
                <w:szCs w:val="18"/>
              </w:rPr>
              <w:t xml:space="preserve">220. </w:t>
            </w:r>
            <w:r>
              <w:rPr>
                <w:color w:val="000000"/>
                <w:spacing w:val="0"/>
                <w:w w:val="100"/>
                <w:position w:val="0"/>
                <w:sz w:val="18"/>
                <w:szCs w:val="18"/>
              </w:rPr>
              <w:t>37</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软件开发、系统集成及技术服务</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225,488,963.79</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存储产品</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613,840,409.62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北部大区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4,418, </w:t>
            </w:r>
            <w:r>
              <w:rPr>
                <w:color w:val="000000"/>
                <w:spacing w:val="0"/>
                <w:w w:val="100"/>
                <w:position w:val="0"/>
                <w:sz w:val="18"/>
                <w:szCs w:val="18"/>
              </w:rPr>
              <w:t>180,355.90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东部大区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3,361,791,608.52</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南部大区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399,677,865.92</w:t>
            </w: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西部大区</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632,743,763.44</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公共事业</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1,099, 369, </w:t>
            </w:r>
            <w:r>
              <w:rPr>
                <w:color w:val="000000"/>
                <w:spacing w:val="0"/>
                <w:w w:val="100"/>
                <w:position w:val="0"/>
                <w:sz w:val="18"/>
                <w:szCs w:val="18"/>
              </w:rPr>
              <w:t xml:space="preserve">889. </w:t>
            </w:r>
            <w:r>
              <w:rPr>
                <w:color w:val="000000"/>
                <w:spacing w:val="0"/>
                <w:w w:val="100"/>
                <w:position w:val="0"/>
                <w:sz w:val="18"/>
                <w:szCs w:val="18"/>
              </w:rPr>
              <w:t>16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政府</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460" w:right="0" w:firstLine="0"/>
              <w:jc w:val="both"/>
              <w:rPr>
                <w:sz w:val="18"/>
                <w:szCs w:val="18"/>
              </w:rPr>
            </w:pPr>
            <w:r>
              <w:rPr>
                <w:color w:val="000000"/>
                <w:spacing w:val="0"/>
                <w:w w:val="100"/>
                <w:position w:val="0"/>
                <w:sz w:val="18"/>
                <w:szCs w:val="18"/>
              </w:rPr>
              <w:t>839,948,373.00</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20"/>
              <w:jc w:val="left"/>
            </w:pPr>
            <w:r>
              <w:rPr>
                <w:color w:val="000000"/>
                <w:spacing w:val="0"/>
                <w:w w:val="100"/>
                <w:position w:val="0"/>
              </w:rPr>
              <w:t>企业</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2260" w:right="0" w:firstLine="0"/>
              <w:jc w:val="both"/>
              <w:rPr>
                <w:sz w:val="18"/>
                <w:szCs w:val="18"/>
              </w:rPr>
            </w:pPr>
            <w:r>
              <w:rPr>
                <w:color w:val="000000"/>
                <w:spacing w:val="0"/>
                <w:w w:val="100"/>
                <w:position w:val="0"/>
                <w:sz w:val="18"/>
                <w:szCs w:val="18"/>
              </w:rPr>
              <w:t xml:space="preserve">6,873, </w:t>
            </w:r>
            <w:r>
              <w:rPr>
                <w:color w:val="000000"/>
                <w:spacing w:val="0"/>
                <w:w w:val="100"/>
                <w:position w:val="0"/>
                <w:sz w:val="18"/>
                <w:szCs w:val="18"/>
              </w:rPr>
              <w:t>075,331.62</w:t>
            </w:r>
          </w:p>
        </w:tc>
      </w:tr>
      <w:tr>
        <w:trPr>
          <w:trHeight w:val="293"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合同产生的收入说明： 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9"/>
        </w:numPr>
        <w:shd w:val="clear" w:color="auto" w:fill="auto"/>
        <w:tabs>
          <w:tab w:pos="430" w:val="left"/>
        </w:tabs>
        <w:bidi w:val="0"/>
        <w:spacing w:before="0" w:after="40" w:line="274" w:lineRule="exact"/>
        <w:ind w:left="0" w:right="0" w:firstLine="0"/>
        <w:jc w:val="left"/>
      </w:pPr>
      <w:bookmarkStart w:id="2242" w:name="bookmark2242"/>
      <w:bookmarkStart w:id="2243" w:name="bookmark2243"/>
      <w:bookmarkStart w:id="2244" w:name="bookmark2244"/>
      <w:bookmarkStart w:id="2245" w:name="bookmark2245"/>
      <w:bookmarkEnd w:id="2244"/>
      <w:r>
        <w:rPr>
          <w:color w:val="000000"/>
          <w:spacing w:val="0"/>
          <w:w w:val="100"/>
          <w:position w:val="0"/>
        </w:rPr>
        <w:t>.</w:t>
      </w:r>
      <w:r>
        <w:rPr>
          <w:color w:val="000000"/>
          <w:spacing w:val="0"/>
          <w:w w:val="100"/>
          <w:position w:val="0"/>
        </w:rPr>
        <w:t>履约义务的说明</w:t>
      </w:r>
      <w:bookmarkEnd w:id="2242"/>
      <w:bookmarkEnd w:id="2243"/>
      <w:bookmarkEnd w:id="2245"/>
    </w:p>
    <w:p>
      <w:pPr>
        <w:pStyle w:val="Style5"/>
        <w:keepNext w:val="0"/>
        <w:keepLines w:val="0"/>
        <w:widowControl w:val="0"/>
        <w:shd w:val="clear" w:color="auto" w:fill="auto"/>
        <w:bidi w:val="0"/>
        <w:spacing w:before="0" w:after="36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numPr>
          <w:ilvl w:val="0"/>
          <w:numId w:val="279"/>
        </w:numPr>
        <w:shd w:val="clear" w:color="auto" w:fill="auto"/>
        <w:tabs>
          <w:tab w:pos="430" w:val="left"/>
        </w:tabs>
        <w:bidi w:val="0"/>
        <w:spacing w:before="0" w:after="40" w:line="274" w:lineRule="exact"/>
        <w:ind w:left="0" w:right="0" w:firstLine="0"/>
        <w:jc w:val="left"/>
      </w:pPr>
      <w:bookmarkStart w:id="2246" w:name="bookmark2246"/>
      <w:bookmarkStart w:id="2247" w:name="bookmark2247"/>
      <w:bookmarkStart w:id="2248" w:name="bookmark2248"/>
      <w:bookmarkStart w:id="2249" w:name="bookmark2249"/>
      <w:bookmarkEnd w:id="2248"/>
      <w:r>
        <w:rPr>
          <w:color w:val="000000"/>
          <w:spacing w:val="0"/>
          <w:w w:val="100"/>
          <w:position w:val="0"/>
        </w:rPr>
        <w:t>.</w:t>
      </w:r>
      <w:r>
        <w:rPr>
          <w:color w:val="000000"/>
          <w:spacing w:val="0"/>
          <w:w w:val="100"/>
          <w:position w:val="0"/>
        </w:rPr>
        <w:t>分摊至剩余履约义务的说明</w:t>
      </w:r>
      <w:bookmarkEnd w:id="2246"/>
      <w:bookmarkEnd w:id="2247"/>
      <w:bookmarkEnd w:id="2249"/>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5"/>
        <w:keepNext w:val="0"/>
        <w:keepLines w:val="0"/>
        <w:widowControl w:val="0"/>
        <w:shd w:val="clear" w:color="auto" w:fill="auto"/>
        <w:bidi w:val="0"/>
        <w:spacing w:before="0" w:after="40" w:line="274" w:lineRule="exact"/>
        <w:ind w:left="0" w:right="0" w:firstLine="0"/>
        <w:jc w:val="left"/>
      </w:pPr>
      <w:r>
        <w:rPr>
          <w:color w:val="000000"/>
          <w:spacing w:val="0"/>
          <w:w w:val="100"/>
          <w:position w:val="0"/>
        </w:rPr>
        <w:t>其他说明：</w:t>
      </w:r>
    </w:p>
    <w:p>
      <w:pPr>
        <w:pStyle w:val="Style5"/>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无</w:t>
      </w:r>
    </w:p>
    <w:p>
      <w:pPr>
        <w:pStyle w:val="Style19"/>
        <w:keepNext/>
        <w:keepLines/>
        <w:widowControl w:val="0"/>
        <w:shd w:val="clear" w:color="auto" w:fill="auto"/>
        <w:bidi w:val="0"/>
        <w:spacing w:before="0" w:after="40" w:line="274" w:lineRule="exact"/>
        <w:ind w:left="0" w:right="0" w:firstLine="0"/>
        <w:jc w:val="left"/>
      </w:pPr>
      <w:bookmarkStart w:id="2250" w:name="bookmark2250"/>
      <w:bookmarkStart w:id="2251" w:name="bookmark2251"/>
      <w:bookmarkStart w:id="2252" w:name="bookmark2252"/>
      <w:bookmarkStart w:id="2253" w:name="bookmark2253"/>
      <w:r>
        <w:rPr>
          <w:color w:val="000000"/>
          <w:spacing w:val="0"/>
          <w:w w:val="100"/>
          <w:position w:val="0"/>
        </w:rPr>
        <w:t>5</w:t>
      </w:r>
      <w:bookmarkEnd w:id="2252"/>
      <w:r>
        <w:rPr>
          <w:color w:val="000000"/>
          <w:spacing w:val="0"/>
          <w:w w:val="100"/>
          <w:position w:val="0"/>
        </w:rPr>
        <w:t>、投资收益</w:t>
      </w:r>
      <w:bookmarkEnd w:id="2250"/>
      <w:bookmarkEnd w:id="2251"/>
      <w:bookmarkEnd w:id="2253"/>
    </w:p>
    <w:p>
      <w:pPr>
        <w:pStyle w:val="Style5"/>
        <w:keepNext w:val="0"/>
        <w:keepLines w:val="0"/>
        <w:widowControl w:val="0"/>
        <w:shd w:val="clear" w:color="auto" w:fill="auto"/>
        <w:bidi w:val="0"/>
        <w:spacing w:before="0" w:after="40" w:line="274"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07"/>
        <w:gridCol w:w="2400"/>
        <w:gridCol w:w="2155"/>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368,033,689.80</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 xml:space="preserve">4,030, </w:t>
            </w:r>
            <w:r>
              <w:rPr>
                <w:color w:val="000000"/>
                <w:spacing w:val="0"/>
                <w:w w:val="100"/>
                <w:position w:val="0"/>
                <w:sz w:val="18"/>
                <w:szCs w:val="18"/>
              </w:rPr>
              <w:t xml:space="preserve">762. </w:t>
            </w:r>
            <w:r>
              <w:rPr>
                <w:color w:val="000000"/>
                <w:spacing w:val="0"/>
                <w:w w:val="100"/>
                <w:position w:val="0"/>
                <w:sz w:val="18"/>
                <w:szCs w:val="18"/>
              </w:rPr>
              <w:t>77</w:t>
            </w:r>
          </w:p>
        </w:tc>
      </w:tr>
    </w:tbl>
    <w:p>
      <w:pPr>
        <w:spacing w:lineRule="exact" w:line="1"/>
        <w:rPr>
          <w:sz w:val="2"/>
          <w:szCs w:val="2"/>
        </w:rPr>
      </w:pPr>
      <w:r>
        <w:br w:type="page"/>
      </w:r>
    </w:p>
    <w:tbl>
      <w:tblPr>
        <w:tblOverlap w:val="never"/>
        <w:jc w:val="center"/>
        <w:tblLayout w:type="fixed"/>
      </w:tblPr>
      <w:tblGrid>
        <w:gridCol w:w="4507"/>
        <w:gridCol w:w="2410"/>
        <w:gridCol w:w="2146"/>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-57,430,714.28</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57,671,629.13</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-20,884,002.42</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45,050,061.26</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307,700.00</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554,520.27</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其他权益工具投资在持有期间取得的股利收入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处置其他权益工具投资取得的投资收益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-1,010,282.63</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289,016,390.47</w:t>
            </w:r>
          </w:p>
        </w:tc>
        <w:tc>
          <w:tcPr>
            <w:tcBorders>
              <w:top w:val="single" w:sz="4"/>
              <w:left w:val="single" w:sz="4"/>
              <w:bottom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107,306,973.43</w:t>
            </w:r>
          </w:p>
        </w:tc>
      </w:tr>
    </w:tbl>
    <w:p>
      <w:pPr>
        <w:pStyle w:val="Style5"/>
        <w:keepNext w:val="0"/>
        <w:keepLines w:val="0"/>
        <w:widowControl w:val="0"/>
        <w:shd w:val="clear" w:color="auto" w:fill="auto"/>
        <w:bidi w:val="0"/>
        <w:spacing w:before="0" w:after="360" w:line="288" w:lineRule="exact"/>
        <w:ind w:left="0" w:right="0" w:firstLine="0"/>
        <w:jc w:val="left"/>
      </w:pPr>
      <w:r>
        <w:rPr>
          <w:color w:val="000000"/>
          <w:spacing w:val="0"/>
          <w:w w:val="100"/>
          <w:position w:val="0"/>
        </w:rPr>
        <w:t>其他说明: 无</w:t>
      </w:r>
    </w:p>
    <w:p>
      <w:pPr>
        <w:pStyle w:val="Style19"/>
        <w:keepNext/>
        <w:keepLines/>
        <w:widowControl w:val="0"/>
        <w:shd w:val="clear" w:color="auto" w:fill="auto"/>
        <w:bidi w:val="0"/>
        <w:spacing w:before="0" w:after="100" w:line="240" w:lineRule="auto"/>
        <w:ind w:left="0" w:right="0" w:firstLine="0"/>
        <w:jc w:val="left"/>
      </w:pPr>
      <w:bookmarkStart w:id="2254" w:name="bookmark2254"/>
      <w:bookmarkStart w:id="2255" w:name="bookmark2255"/>
      <w:bookmarkStart w:id="2256" w:name="bookmark2256"/>
      <w:bookmarkStart w:id="2257" w:name="bookmark2257"/>
      <w:r>
        <w:rPr>
          <w:color w:val="000000"/>
          <w:spacing w:val="0"/>
          <w:w w:val="100"/>
          <w:position w:val="0"/>
        </w:rPr>
        <w:t>6</w:t>
      </w:r>
      <w:bookmarkEnd w:id="2256"/>
      <w:r>
        <w:rPr>
          <w:color w:val="000000"/>
          <w:spacing w:val="0"/>
          <w:w w:val="100"/>
          <w:position w:val="0"/>
        </w:rPr>
        <w:t>、其他</w:t>
      </w:r>
      <w:bookmarkEnd w:id="2254"/>
      <w:bookmarkEnd w:id="2255"/>
      <w:bookmarkEnd w:id="2257"/>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40" w:lineRule="auto"/>
        <w:ind w:left="0" w:right="0" w:firstLine="0"/>
        <w:jc w:val="left"/>
      </w:pPr>
      <w:bookmarkStart w:id="2258" w:name="bookmark2258"/>
      <w:bookmarkStart w:id="2259" w:name="bookmark2259"/>
      <w:bookmarkStart w:id="2260" w:name="bookmark2260"/>
      <w:r>
        <w:rPr>
          <w:color w:val="000000"/>
          <w:spacing w:val="0"/>
          <w:w w:val="100"/>
          <w:position w:val="0"/>
        </w:rPr>
        <w:t>十八、补充资料</w:t>
      </w:r>
      <w:bookmarkEnd w:id="2258"/>
      <w:bookmarkEnd w:id="2259"/>
      <w:bookmarkEnd w:id="2260"/>
    </w:p>
    <w:p>
      <w:pPr>
        <w:pStyle w:val="Style19"/>
        <w:keepNext/>
        <w:keepLines/>
        <w:widowControl w:val="0"/>
        <w:shd w:val="clear" w:color="auto" w:fill="auto"/>
        <w:bidi w:val="0"/>
        <w:spacing w:before="0" w:after="100" w:line="240" w:lineRule="auto"/>
        <w:ind w:left="0" w:right="0" w:firstLine="0"/>
        <w:jc w:val="left"/>
      </w:pPr>
      <w:bookmarkStart w:id="2258" w:name="bookmark2258"/>
      <w:bookmarkStart w:id="2259" w:name="bookmark2259"/>
      <w:bookmarkStart w:id="2261" w:name="bookmark2261"/>
      <w:r>
        <w:rPr>
          <w:color w:val="000000"/>
          <w:spacing w:val="0"/>
          <w:w w:val="100"/>
          <w:position w:val="0"/>
        </w:rPr>
        <w:t>1、当期非经常性损益明细表</w:t>
      </w:r>
      <w:bookmarkEnd w:id="2258"/>
      <w:bookmarkEnd w:id="2259"/>
      <w:bookmarkEnd w:id="2261"/>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490"/>
        <w:gridCol w:w="1704"/>
        <w:gridCol w:w="869"/>
      </w:tblGrid>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5,189,511.29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292,475,256.25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83" w:lineRule="exact"/>
              <w:ind w:left="0" w:right="0" w:firstLine="0"/>
              <w:jc w:val="both"/>
            </w:pPr>
            <w:r>
              <w:rPr>
                <w:color w:val="000000"/>
                <w:spacing w:val="0"/>
                <w:w w:val="100"/>
                <w:position w:val="0"/>
              </w:rPr>
              <w:t>企业取得子公司、联营企业及合营企业的投资成本小于取得投资时应 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7,197, </w:t>
            </w:r>
            <w:r>
              <w:rPr>
                <w:color w:val="000000"/>
                <w:spacing w:val="0"/>
                <w:w w:val="100"/>
                <w:position w:val="0"/>
                <w:sz w:val="18"/>
                <w:szCs w:val="18"/>
              </w:rPr>
              <w:t xml:space="preserve">748.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采用公允价值模式进行后续计量的投资性房地产公允价值变动产生 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根据税收、会计等法律、法规的要求对当期损益进行一次性调整对当 期损益的影响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490"/>
        <w:gridCol w:w="1704"/>
        <w:gridCol w:w="869"/>
      </w:tblGrid>
      <w:tr>
        <w:trPr>
          <w:trHeight w:val="288"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-2,257,565.29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50,707,470.58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-40,139,324.01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-16,534,070.97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296,639,026.42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5"/>
        <w:keepNext w:val="0"/>
        <w:keepLines w:val="0"/>
        <w:widowControl w:val="0"/>
        <w:shd w:val="clear" w:color="auto" w:fill="auto"/>
        <w:bidi w:val="0"/>
        <w:spacing w:before="0" w:after="0" w:line="25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5"/>
        <w:keepNext w:val="0"/>
        <w:keepLines w:val="0"/>
        <w:widowControl w:val="0"/>
        <w:shd w:val="clear" w:color="auto" w:fill="auto"/>
        <w:bidi w:val="0"/>
        <w:spacing w:before="0" w:after="340" w:line="254"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bidi w:val="0"/>
        <w:spacing w:before="0" w:after="100" w:line="254" w:lineRule="exact"/>
        <w:ind w:left="0" w:right="0" w:firstLine="0"/>
        <w:jc w:val="both"/>
      </w:pPr>
      <w:bookmarkStart w:id="2262" w:name="bookmark2262"/>
      <w:bookmarkStart w:id="2263" w:name="bookmark2263"/>
      <w:bookmarkStart w:id="2264" w:name="bookmark2264"/>
      <w:r>
        <w:rPr>
          <w:color w:val="000000"/>
          <w:spacing w:val="0"/>
          <w:w w:val="100"/>
          <w:position w:val="0"/>
        </w:rPr>
        <w:t>2、净资产收益率及每股收益</w:t>
      </w:r>
      <w:bookmarkEnd w:id="2262"/>
      <w:bookmarkEnd w:id="2263"/>
      <w:bookmarkEnd w:id="2264"/>
    </w:p>
    <w:p>
      <w:pPr>
        <w:pStyle w:val="Style25"/>
        <w:keepNext w:val="0"/>
        <w:keepLines w:val="0"/>
        <w:widowControl w:val="0"/>
        <w:shd w:val="clear" w:color="auto" w:fill="auto"/>
        <w:bidi w:val="0"/>
        <w:spacing w:before="0" w:after="0" w:line="254" w:lineRule="exact"/>
        <w:ind w:left="9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374"/>
        <w:gridCol w:w="2410"/>
        <w:gridCol w:w="1699"/>
        <w:gridCol w:w="1579"/>
      </w:tblGrid>
      <w:tr>
        <w:trPr>
          <w:trHeight w:val="288" w:hRule="exact"/>
        </w:trPr>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加权平均净资产收益率 (%)</w:t>
            </w:r>
          </w:p>
        </w:tc>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每股收</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攵益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top"/>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12.48</w:t>
            </w:r>
          </w:p>
        </w:tc>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0.62</w:t>
            </w:r>
          </w:p>
        </w:tc>
        <w:tc>
          <w:tcPr>
            <w:tcBorders>
              <w:top w:val="single" w:sz="4"/>
              <w:left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62</w:t>
            </w:r>
          </w:p>
        </w:tc>
      </w:tr>
      <w:tr>
        <w:trPr>
          <w:trHeight w:val="566" w:hRule="exact"/>
        </w:trPr>
        <w:tc>
          <w:tcPr>
            <w:tcBorders>
              <w:top w:val="single" w:sz="4"/>
              <w:left w:val="single" w:sz="4"/>
              <w:bottom w:val="single" w:sz="4"/>
            </w:tcBorders>
            <w:shd w:val="clear" w:color="auto" w:fill="FFFFFF"/>
            <w:vAlign w:val="top"/>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 通股股东的净利润</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7.99</w:t>
            </w:r>
          </w:p>
        </w:tc>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0.40</w:t>
            </w:r>
          </w:p>
        </w:tc>
        <w:tc>
          <w:tcPr>
            <w:tcBorders>
              <w:top w:val="single" w:sz="4"/>
              <w:left w:val="single" w:sz="4"/>
              <w:bottom w:val="single" w:sz="4"/>
              <w:righ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 xml:space="preserve">0. </w:t>
            </w:r>
            <w:r>
              <w:rPr>
                <w:color w:val="000000"/>
                <w:spacing w:val="0"/>
                <w:w w:val="100"/>
                <w:position w:val="0"/>
                <w:sz w:val="18"/>
                <w:szCs w:val="18"/>
              </w:rPr>
              <w:t>40</w:t>
            </w:r>
          </w:p>
        </w:tc>
      </w:tr>
    </w:tbl>
    <w:p>
      <w:pPr>
        <w:widowControl w:val="0"/>
        <w:spacing w:after="339" w:line="1" w:lineRule="exact"/>
      </w:pPr>
    </w:p>
    <w:p>
      <w:pPr>
        <w:pStyle w:val="Style19"/>
        <w:keepNext/>
        <w:keepLines/>
        <w:widowControl w:val="0"/>
        <w:shd w:val="clear" w:color="auto" w:fill="auto"/>
        <w:tabs>
          <w:tab w:pos="420" w:val="left"/>
        </w:tabs>
        <w:bidi w:val="0"/>
        <w:spacing w:before="0" w:after="100" w:line="240" w:lineRule="auto"/>
        <w:ind w:left="0" w:right="0" w:firstLine="0"/>
        <w:jc w:val="both"/>
      </w:pPr>
      <w:bookmarkStart w:id="2265" w:name="bookmark2265"/>
      <w:bookmarkStart w:id="2266" w:name="bookmark2266"/>
      <w:bookmarkStart w:id="2267" w:name="bookmark2267"/>
      <w:bookmarkStart w:id="2268" w:name="bookmark2268"/>
      <w:r>
        <w:rPr>
          <w:color w:val="000000"/>
          <w:spacing w:val="0"/>
          <w:w w:val="100"/>
          <w:position w:val="0"/>
        </w:rPr>
        <w:t>3</w:t>
      </w:r>
      <w:bookmarkEnd w:id="2267"/>
      <w:r>
        <w:rPr>
          <w:color w:val="000000"/>
          <w:spacing w:val="0"/>
          <w:w w:val="100"/>
          <w:position w:val="0"/>
        </w:rPr>
        <w:t>、</w:t>
        <w:tab/>
        <w:t>境内外会计准则下会计数据差异</w:t>
      </w:r>
      <w:bookmarkEnd w:id="2265"/>
      <w:bookmarkEnd w:id="2266"/>
      <w:bookmarkEnd w:id="2268"/>
    </w:p>
    <w:p>
      <w:pPr>
        <w:pStyle w:val="Style5"/>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keepLines/>
        <w:widowControl w:val="0"/>
        <w:shd w:val="clear" w:color="auto" w:fill="auto"/>
        <w:tabs>
          <w:tab w:pos="420" w:val="left"/>
        </w:tabs>
        <w:bidi w:val="0"/>
        <w:spacing w:before="0" w:after="100" w:line="240" w:lineRule="auto"/>
        <w:ind w:left="0" w:right="0" w:firstLine="0"/>
        <w:jc w:val="both"/>
      </w:pPr>
      <w:bookmarkStart w:id="2269" w:name="bookmark2269"/>
      <w:bookmarkStart w:id="2270" w:name="bookmark2270"/>
      <w:bookmarkStart w:id="2271" w:name="bookmark2271"/>
      <w:bookmarkStart w:id="2272" w:name="bookmark2272"/>
      <w:r>
        <w:rPr>
          <w:color w:val="000000"/>
          <w:spacing w:val="0"/>
          <w:w w:val="100"/>
          <w:position w:val="0"/>
        </w:rPr>
        <w:t>4</w:t>
      </w:r>
      <w:bookmarkEnd w:id="2271"/>
      <w:r>
        <w:rPr>
          <w:color w:val="000000"/>
          <w:spacing w:val="0"/>
          <w:w w:val="100"/>
          <w:position w:val="0"/>
        </w:rPr>
        <w:t>、</w:t>
        <w:tab/>
        <w:t>其他</w:t>
      </w:r>
      <w:bookmarkEnd w:id="2269"/>
      <w:bookmarkEnd w:id="2270"/>
      <w:bookmarkEnd w:id="2272"/>
    </w:p>
    <w:p>
      <w:pPr>
        <w:pStyle w:val="Style5"/>
        <w:keepNext w:val="0"/>
        <w:keepLines w:val="0"/>
        <w:widowControl w:val="0"/>
        <w:shd w:val="clear" w:color="auto" w:fill="auto"/>
        <w:bidi w:val="0"/>
        <w:spacing w:before="0" w:after="180" w:line="240" w:lineRule="auto"/>
        <w:ind w:left="0" w:right="0" w:firstLine="0"/>
        <w:jc w:val="both"/>
        <w:sectPr>
          <w:headerReference w:type="default" r:id="rId87"/>
          <w:footerReference w:type="default" r:id="rId88"/>
          <w:footnotePr>
            <w:pos w:val="pageBottom"/>
            <w:numFmt w:val="decimal"/>
            <w:numRestart w:val="continuous"/>
          </w:footnotePr>
          <w:pgSz w:w="11900" w:h="16840"/>
          <w:pgMar w:top="1522" w:right="1158" w:bottom="1522" w:left="1680"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273" w:name="bookmark2273"/>
      <w:bookmarkStart w:id="2274" w:name="bookmark2274"/>
      <w:bookmarkStart w:id="2275" w:name="bookmark2275"/>
      <w:r>
        <w:rPr>
          <w:rFonts w:ascii="SimSun" w:eastAsia="SimSun" w:hAnsi="SimSun" w:cs="SimSun"/>
          <w:color w:val="000000"/>
          <w:spacing w:val="0"/>
          <w:w w:val="100"/>
          <w:position w:val="0"/>
        </w:rPr>
        <w:t>第十二节备查文件目录</w:t>
      </w:r>
      <w:bookmarkEnd w:id="2273"/>
      <w:bookmarkEnd w:id="2274"/>
      <w:bookmarkEnd w:id="2275"/>
    </w:p>
    <w:tbl>
      <w:tblPr>
        <w:tblOverlap w:val="never"/>
        <w:jc w:val="center"/>
        <w:tblLayout w:type="fixed"/>
      </w:tblPr>
      <w:tblGrid>
        <w:gridCol w:w="1454"/>
        <w:gridCol w:w="7454"/>
      </w:tblGrid>
      <w:tr>
        <w:trPr>
          <w:trHeight w:val="557" w:hRule="exact"/>
        </w:trPr>
        <w:tc>
          <w:tcPr>
            <w:tcBorders>
              <w:top w:val="single" w:sz="4"/>
              <w:left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bookmarkStart w:id="2276" w:name="bookmark2276"/>
            <w:r>
              <w:rPr>
                <w:color w:val="000000"/>
                <w:spacing w:val="0"/>
                <w:w w:val="100"/>
                <w:position w:val="0"/>
              </w:rPr>
              <w:t>备查文件目录</w:t>
            </w:r>
            <w:bookmarkEnd w:id="2276"/>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1</w:t>
            </w:r>
            <w:r>
              <w:rPr>
                <w:color w:val="000000"/>
                <w:spacing w:val="0"/>
                <w:w w:val="100"/>
                <w:position w:val="0"/>
              </w:rPr>
              <w:t>.有公司负责人、主管会计工作负责人、会计机构负责人（会计主管人员）签名 并盖章的财务报表。</w:t>
            </w:r>
          </w:p>
        </w:tc>
      </w:tr>
      <w:tr>
        <w:trPr>
          <w:trHeight w:val="283" w:hRule="exact"/>
        </w:trPr>
        <w:tc>
          <w:tcPr>
            <w:tcBorders>
              <w:top w:val="single" w:sz="4"/>
              <w:lef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bottom"/>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有会计师事务所盖章、注册会计师签名并盖章的审计报告原件。</w:t>
            </w:r>
          </w:p>
        </w:tc>
      </w:tr>
      <w:tr>
        <w:trPr>
          <w:trHeight w:val="566" w:hRule="exact"/>
        </w:trPr>
        <w:tc>
          <w:tcPr>
            <w:tcBorders>
              <w:top w:val="single" w:sz="4"/>
              <w:left w:val="single" w:sz="4"/>
              <w:bottom w:val="single" w:sz="4"/>
            </w:tcBorders>
            <w:shd w:val="clear" w:color="auto" w:fill="FFFFFF"/>
            <w:vAlign w:val="center"/>
          </w:tcPr>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top"/>
          </w:tcPr>
          <w:p>
            <w:pPr>
              <w:pStyle w:val="Style28"/>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3</w:t>
            </w:r>
            <w:r>
              <w:rPr>
                <w:color w:val="000000"/>
                <w:spacing w:val="0"/>
                <w:w w:val="100"/>
                <w:position w:val="0"/>
              </w:rPr>
              <w:t>.告期内在中国证监会指定网站上公开披露过的所有公司文件的正本及公告的原 稿。</w:t>
            </w:r>
          </w:p>
        </w:tc>
      </w:tr>
    </w:tbl>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董事长：李国杰</w:t>
      </w:r>
    </w:p>
    <w:p>
      <w:pPr>
        <w:widowControl w:val="0"/>
        <w:spacing w:after="99" w:line="1" w:lineRule="exact"/>
      </w:pPr>
    </w:p>
    <w:p>
      <w:pPr>
        <w:pStyle w:val="Style5"/>
        <w:keepNext w:val="0"/>
        <w:keepLines w:val="0"/>
        <w:widowControl w:val="0"/>
        <w:shd w:val="clear" w:color="auto" w:fill="auto"/>
        <w:bidi w:val="0"/>
        <w:spacing w:before="0" w:after="820" w:line="240" w:lineRule="auto"/>
        <w:ind w:left="0" w:right="0" w:firstLine="0"/>
        <w:jc w:val="right"/>
      </w:pP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w:t>
      </w:r>
    </w:p>
    <w:p>
      <w:pPr>
        <w:pStyle w:val="Style88"/>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z w:val="24"/>
          <w:szCs w:val="24"/>
        </w:rPr>
        <w:t>修订信息</w:t>
      </w:r>
    </w:p>
    <w:p>
      <w:pPr>
        <w:pStyle w:val="Style5"/>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858" w:right="1234" w:bottom="1858" w:left="1756"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3773805</wp:posOffset>
              </wp:positionH>
              <wp:positionV relativeFrom="page">
                <wp:posOffset>9817735</wp:posOffset>
              </wp:positionV>
              <wp:extent cx="377825" cy="97790"/>
              <wp:wrapNone/>
              <wp:docPr id="6" name="Shape 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195</w:t>
                          </w:r>
                        </w:p>
                      </w:txbxContent>
                    </wps:txbx>
                    <wps:bodyPr wrap="none" lIns="0" tIns="0" rIns="0" bIns="0">
                      <a:spAutoFit/>
                    </wps:bodyPr>
                  </wps:wsp>
                </a:graphicData>
              </a:graphic>
            </wp:anchor>
          </w:drawing>
        </mc:Choice>
        <mc:Fallback>
          <w:pict>
            <v:shape id="_x0000_s1032" type="#_x0000_t202" style="position:absolute;margin-left:297.15000000000003pt;margin-top:773.05000000000007pt;width:29.75pt;height:7.7000000000000002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195</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5185410</wp:posOffset>
              </wp:positionH>
              <wp:positionV relativeFrom="page">
                <wp:posOffset>6675755</wp:posOffset>
              </wp:positionV>
              <wp:extent cx="377825" cy="97790"/>
              <wp:wrapNone/>
              <wp:docPr id="55" name="Shape 5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81" type="#_x0000_t202" style="position:absolute;margin-left:408.30000000000001pt;margin-top:525.64999999999998pt;width:29.75pt;height:7.7000000000000002pt;z-index:-1887440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3411855</wp:posOffset>
              </wp:positionH>
              <wp:positionV relativeFrom="page">
                <wp:posOffset>9808845</wp:posOffset>
              </wp:positionV>
              <wp:extent cx="433070" cy="97790"/>
              <wp:wrapNone/>
              <wp:docPr id="62" name="Shape 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88" type="#_x0000_t202" style="position:absolute;margin-left:268.64999999999998pt;margin-top:772.35000000000002pt;width:34.100000000000001pt;height:7.7000000000000002pt;z-index:-1887440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5160645</wp:posOffset>
              </wp:positionH>
              <wp:positionV relativeFrom="page">
                <wp:posOffset>6675755</wp:posOffset>
              </wp:positionV>
              <wp:extent cx="429895" cy="97790"/>
              <wp:wrapNone/>
              <wp:docPr id="67" name="Shape 6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93" type="#_x0000_t202" style="position:absolute;margin-left:406.35000000000002pt;margin-top:525.64999999999998pt;width:33.85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3411855</wp:posOffset>
              </wp:positionH>
              <wp:positionV relativeFrom="page">
                <wp:posOffset>9808845</wp:posOffset>
              </wp:positionV>
              <wp:extent cx="433070" cy="97790"/>
              <wp:wrapNone/>
              <wp:docPr id="72" name="Shape 7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98" type="#_x0000_t202" style="position:absolute;margin-left:268.64999999999998pt;margin-top:772.35000000000002pt;width:34.100000000000001pt;height:7.7000000000000002pt;z-index:-1887440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5160645</wp:posOffset>
              </wp:positionH>
              <wp:positionV relativeFrom="page">
                <wp:posOffset>6675755</wp:posOffset>
              </wp:positionV>
              <wp:extent cx="429895" cy="97790"/>
              <wp:wrapNone/>
              <wp:docPr id="77" name="Shape 7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03" type="#_x0000_t202" style="position:absolute;margin-left:406.35000000000002pt;margin-top:525.64999999999998pt;width:33.850000000000001pt;height:7.7000000000000002pt;z-index:-1887440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3411855</wp:posOffset>
              </wp:positionH>
              <wp:positionV relativeFrom="page">
                <wp:posOffset>9808845</wp:posOffset>
              </wp:positionV>
              <wp:extent cx="433070" cy="97790"/>
              <wp:wrapNone/>
              <wp:docPr id="90" name="Shape 9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16" type="#_x0000_t202" style="position:absolute;margin-left:268.64999999999998pt;margin-top:772.35000000000002pt;width:34.1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5160645</wp:posOffset>
              </wp:positionH>
              <wp:positionV relativeFrom="page">
                <wp:posOffset>6675755</wp:posOffset>
              </wp:positionV>
              <wp:extent cx="429895" cy="97790"/>
              <wp:wrapNone/>
              <wp:docPr id="95" name="Shape 9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21" type="#_x0000_t202" style="position:absolute;margin-left:406.35000000000002pt;margin-top:525.64999999999998pt;width:33.85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3411855</wp:posOffset>
              </wp:positionH>
              <wp:positionV relativeFrom="page">
                <wp:posOffset>9808845</wp:posOffset>
              </wp:positionV>
              <wp:extent cx="433070" cy="97790"/>
              <wp:wrapNone/>
              <wp:docPr id="100" name="Shape 10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26" type="#_x0000_t202" style="position:absolute;margin-left:268.64999999999998pt;margin-top:772.35000000000002pt;width:34.100000000000001pt;height:7.7000000000000002pt;z-index:-1887439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5160645</wp:posOffset>
              </wp:positionH>
              <wp:positionV relativeFrom="page">
                <wp:posOffset>6675755</wp:posOffset>
              </wp:positionV>
              <wp:extent cx="429895" cy="97790"/>
              <wp:wrapNone/>
              <wp:docPr id="105" name="Shape 105"/>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31" type="#_x0000_t202" style="position:absolute;margin-left:406.35000000000002pt;margin-top:525.64999999999998pt;width:33.85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3411855</wp:posOffset>
              </wp:positionH>
              <wp:positionV relativeFrom="page">
                <wp:posOffset>9808845</wp:posOffset>
              </wp:positionV>
              <wp:extent cx="433070" cy="97790"/>
              <wp:wrapNone/>
              <wp:docPr id="110" name="Shape 11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36" type="#_x0000_t202" style="position:absolute;margin-left:268.64999999999998pt;margin-top:772.35000000000002pt;width:34.10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3411855</wp:posOffset>
              </wp:positionH>
              <wp:positionV relativeFrom="page">
                <wp:posOffset>9808845</wp:posOffset>
              </wp:positionV>
              <wp:extent cx="433070" cy="97790"/>
              <wp:wrapNone/>
              <wp:docPr id="115" name="Shape 11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41" type="#_x0000_t202" style="position:absolute;margin-left:268.64999999999998pt;margin-top:772.35000000000002pt;width:34.100000000000001pt;height:7.7000000000000002pt;z-index:-18874398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4958715</wp:posOffset>
              </wp:positionH>
              <wp:positionV relativeFrom="page">
                <wp:posOffset>9675495</wp:posOffset>
              </wp:positionV>
              <wp:extent cx="1441450" cy="125095"/>
              <wp:wrapNone/>
              <wp:docPr id="120" name="Shape 120"/>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46" type="#_x0000_t202" style="position:absolute;margin-left:390.44999999999999pt;margin-top:761.85000000000002pt;width:113.5pt;height:9.8499999999999996pt;z-index:-18874398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3397885</wp:posOffset>
              </wp:positionH>
              <wp:positionV relativeFrom="page">
                <wp:posOffset>9956165</wp:posOffset>
              </wp:positionV>
              <wp:extent cx="433070" cy="97790"/>
              <wp:wrapNone/>
              <wp:docPr id="122" name="Shape 12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48" type="#_x0000_t202" style="position:absolute;margin-left:267.55000000000001pt;margin-top:783.95000000000005pt;width:34.100000000000001pt;height:7.7000000000000002pt;z-index:-18874397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5027295</wp:posOffset>
              </wp:positionH>
              <wp:positionV relativeFrom="page">
                <wp:posOffset>9618980</wp:posOffset>
              </wp:positionV>
              <wp:extent cx="1374775" cy="125095"/>
              <wp:wrapNone/>
              <wp:docPr id="127" name="Shape 127"/>
              <a:graphic xmlns:a="http://schemas.openxmlformats.org/drawingml/2006/main">
                <a:graphicData uri="http://schemas.microsoft.com/office/word/2010/wordprocessingShape">
                  <wps:wsp>
                    <wps:cNvSpPr txBox="1"/>
                    <wps:spPr>
                      <a:xfrm>
                        <a:ext cx="1374775"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53" type="#_x0000_t202" style="position:absolute;margin-left:395.85000000000002pt;margin-top:757.39999999999998pt;width:108.25pt;height:9.8499999999999996pt;z-index:-18874397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3399790</wp:posOffset>
              </wp:positionH>
              <wp:positionV relativeFrom="page">
                <wp:posOffset>9979025</wp:posOffset>
              </wp:positionV>
              <wp:extent cx="433070" cy="97790"/>
              <wp:wrapNone/>
              <wp:docPr id="129" name="Shape 1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55" type="#_x0000_t202" style="position:absolute;margin-left:267.69999999999999pt;margin-top:785.75pt;width:34.100000000000001pt;height:7.7000000000000002pt;z-index:-18874397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4958715</wp:posOffset>
              </wp:positionH>
              <wp:positionV relativeFrom="page">
                <wp:posOffset>9675495</wp:posOffset>
              </wp:positionV>
              <wp:extent cx="1441450" cy="125095"/>
              <wp:wrapNone/>
              <wp:docPr id="134" name="Shape 134"/>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60" type="#_x0000_t202" style="position:absolute;margin-left:390.44999999999999pt;margin-top:761.85000000000002pt;width:113.5pt;height:9.8499999999999996pt;z-index:-18874396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786" behindDoc="1" locked="0" layoutInCell="1" allowOverlap="1">
              <wp:simplePos x="0" y="0"/>
              <wp:positionH relativeFrom="page">
                <wp:posOffset>3397885</wp:posOffset>
              </wp:positionH>
              <wp:positionV relativeFrom="page">
                <wp:posOffset>9956165</wp:posOffset>
              </wp:positionV>
              <wp:extent cx="433070" cy="97790"/>
              <wp:wrapNone/>
              <wp:docPr id="136" name="Shape 13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62" type="#_x0000_t202" style="position:absolute;margin-left:267.55000000000001pt;margin-top:783.95000000000005pt;width:34.100000000000001pt;height:7.7000000000000002pt;z-index:-18874396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3411855</wp:posOffset>
              </wp:positionH>
              <wp:positionV relativeFrom="page">
                <wp:posOffset>9808845</wp:posOffset>
              </wp:positionV>
              <wp:extent cx="433070" cy="97790"/>
              <wp:wrapNone/>
              <wp:docPr id="141" name="Shape 14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67" type="#_x0000_t202" style="position:absolute;margin-left:268.64999999999998pt;margin-top:772.35000000000002pt;width:34.100000000000001pt;height:7.7000000000000002pt;z-index:-18874396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3411855</wp:posOffset>
              </wp:positionH>
              <wp:positionV relativeFrom="page">
                <wp:posOffset>9808845</wp:posOffset>
              </wp:positionV>
              <wp:extent cx="433070" cy="97790"/>
              <wp:wrapNone/>
              <wp:docPr id="146" name="Shape 14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72" type="#_x0000_t202" style="position:absolute;margin-left:268.64999999999998pt;margin-top:772.35000000000002pt;width:34.100000000000001pt;height:7.7000000000000002pt;z-index:-18874395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4958715</wp:posOffset>
              </wp:positionH>
              <wp:positionV relativeFrom="page">
                <wp:posOffset>9675495</wp:posOffset>
              </wp:positionV>
              <wp:extent cx="1441450" cy="125095"/>
              <wp:wrapNone/>
              <wp:docPr id="151" name="Shape 151"/>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77" type="#_x0000_t202" style="position:absolute;margin-left:390.44999999999999pt;margin-top:761.85000000000002pt;width:113.5pt;height:9.8499999999999996pt;z-index:-18874395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3397885</wp:posOffset>
              </wp:positionH>
              <wp:positionV relativeFrom="page">
                <wp:posOffset>9956165</wp:posOffset>
              </wp:positionV>
              <wp:extent cx="433070" cy="97790"/>
              <wp:wrapNone/>
              <wp:docPr id="153" name="Shape 1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79" type="#_x0000_t202" style="position:absolute;margin-left:267.55000000000001pt;margin-top:783.95000000000005pt;width:34.100000000000001pt;height:7.7000000000000002pt;z-index:-1887439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3411855</wp:posOffset>
              </wp:positionH>
              <wp:positionV relativeFrom="page">
                <wp:posOffset>9808845</wp:posOffset>
              </wp:positionV>
              <wp:extent cx="433070" cy="97790"/>
              <wp:wrapNone/>
              <wp:docPr id="158" name="Shape 1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84" type="#_x0000_t202" style="position:absolute;margin-left:268.64999999999998pt;margin-top:772.35000000000002pt;width:34.10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4958715</wp:posOffset>
              </wp:positionH>
              <wp:positionV relativeFrom="page">
                <wp:posOffset>9675495</wp:posOffset>
              </wp:positionV>
              <wp:extent cx="1441450" cy="125095"/>
              <wp:wrapNone/>
              <wp:docPr id="163" name="Shape 163"/>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189" type="#_x0000_t202" style="position:absolute;margin-left:390.44999999999999pt;margin-top:761.85000000000002pt;width:113.5pt;height:9.8499999999999996pt;z-index:-1887439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810" behindDoc="1" locked="0" layoutInCell="1" allowOverlap="1">
              <wp:simplePos x="0" y="0"/>
              <wp:positionH relativeFrom="page">
                <wp:posOffset>3397885</wp:posOffset>
              </wp:positionH>
              <wp:positionV relativeFrom="page">
                <wp:posOffset>9956165</wp:posOffset>
              </wp:positionV>
              <wp:extent cx="433070" cy="97790"/>
              <wp:wrapNone/>
              <wp:docPr id="165" name="Shape 16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91" type="#_x0000_t202" style="position:absolute;margin-left:267.55000000000001pt;margin-top:783.95000000000005pt;width:34.100000000000001pt;height:7.7000000000000002pt;z-index:-1887439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3773805</wp:posOffset>
              </wp:positionH>
              <wp:positionV relativeFrom="page">
                <wp:posOffset>9817735</wp:posOffset>
              </wp:positionV>
              <wp:extent cx="377825" cy="97790"/>
              <wp:wrapNone/>
              <wp:docPr id="14" name="Shape 1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195</w:t>
                          </w:r>
                        </w:p>
                      </w:txbxContent>
                    </wps:txbx>
                    <wps:bodyPr wrap="none" lIns="0" tIns="0" rIns="0" bIns="0">
                      <a:spAutoFit/>
                    </wps:bodyPr>
                  </wps:wsp>
                </a:graphicData>
              </a:graphic>
            </wp:anchor>
          </w:drawing>
        </mc:Choice>
        <mc:Fallback>
          <w:pict>
            <v:shape id="_x0000_s1040" type="#_x0000_t202" style="position:absolute;margin-left:297.15000000000003pt;margin-top:773.05000000000007pt;width:29.75pt;height:7.7000000000000002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195</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3411855</wp:posOffset>
              </wp:positionH>
              <wp:positionV relativeFrom="page">
                <wp:posOffset>9808845</wp:posOffset>
              </wp:positionV>
              <wp:extent cx="433070" cy="97790"/>
              <wp:wrapNone/>
              <wp:docPr id="173" name="Shape 1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199" type="#_x0000_t202" style="position:absolute;margin-left:268.64999999999998pt;margin-top:772.35000000000002pt;width:34.100000000000001pt;height:7.7000000000000002pt;z-index:-1887439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3411855</wp:posOffset>
              </wp:positionH>
              <wp:positionV relativeFrom="page">
                <wp:posOffset>9808845</wp:posOffset>
              </wp:positionV>
              <wp:extent cx="433070" cy="97790"/>
              <wp:wrapNone/>
              <wp:docPr id="178" name="Shape 1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04" type="#_x0000_t202" style="position:absolute;margin-left:268.64999999999998pt;margin-top:772.35000000000002pt;width:34.1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4960620</wp:posOffset>
              </wp:positionH>
              <wp:positionV relativeFrom="page">
                <wp:posOffset>9737725</wp:posOffset>
              </wp:positionV>
              <wp:extent cx="1441450" cy="125095"/>
              <wp:wrapNone/>
              <wp:docPr id="183" name="Shape 183"/>
              <a:graphic xmlns:a="http://schemas.openxmlformats.org/drawingml/2006/main">
                <a:graphicData uri="http://schemas.microsoft.com/office/word/2010/wordprocessingShape">
                  <wps:wsp>
                    <wps:cNvSpPr txBox="1"/>
                    <wps:spPr>
                      <a:xfrm>
                        <a:ext cx="1441450" cy="125095"/>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wps:txbx>
                    <wps:bodyPr wrap="none" lIns="0" tIns="0" rIns="0" bIns="0">
                      <a:spAutoFit/>
                    </wps:bodyPr>
                  </wps:wsp>
                </a:graphicData>
              </a:graphic>
            </wp:anchor>
          </w:drawing>
        </mc:Choice>
        <mc:Fallback>
          <w:pict>
            <v:shape id="_x0000_s1209" type="#_x0000_t202" style="position:absolute;margin-left:390.60000000000002pt;margin-top:766.75pt;width:113.5pt;height:9.8499999999999996pt;z-index:-18874392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单位：元币种：人民币</w:t>
                    </w:r>
                  </w:p>
                </w:txbxContent>
              </v:textbox>
              <w10:wrap anchorx="page" anchory="page"/>
            </v:shape>
          </w:pict>
        </mc:Fallback>
      </mc:AlternateContent>
    </w:r>
    <w:r>
      <mc:AlternateContent>
        <mc:Choice Requires="wps">
          <w:drawing>
            <wp:anchor distT="0" distB="0" distL="0" distR="0" simplePos="0" relativeHeight="62914826" behindDoc="1" locked="0" layoutInCell="1" allowOverlap="1">
              <wp:simplePos x="0" y="0"/>
              <wp:positionH relativeFrom="page">
                <wp:posOffset>3399790</wp:posOffset>
              </wp:positionH>
              <wp:positionV relativeFrom="page">
                <wp:posOffset>9984740</wp:posOffset>
              </wp:positionV>
              <wp:extent cx="433070" cy="97790"/>
              <wp:wrapNone/>
              <wp:docPr id="185" name="Shape 18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11" type="#_x0000_t202" style="position:absolute;margin-left:267.69999999999999pt;margin-top:786.20000000000005pt;width:34.100000000000001pt;height:7.7000000000000002pt;z-index:-1887439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5106035</wp:posOffset>
              </wp:positionH>
              <wp:positionV relativeFrom="page">
                <wp:posOffset>6675755</wp:posOffset>
              </wp:positionV>
              <wp:extent cx="433070" cy="97790"/>
              <wp:wrapNone/>
              <wp:docPr id="190" name="Shape 19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16" type="#_x0000_t202" style="position:absolute;margin-left:402.05000000000001pt;margin-top:525.64999999999998pt;width:34.100000000000001pt;height:7.7000000000000002pt;z-index:-1887439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3411855</wp:posOffset>
              </wp:positionH>
              <wp:positionV relativeFrom="page">
                <wp:posOffset>9808845</wp:posOffset>
              </wp:positionV>
              <wp:extent cx="433070" cy="97790"/>
              <wp:wrapNone/>
              <wp:docPr id="195" name="Shape 19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21" type="#_x0000_t202" style="position:absolute;margin-left:268.64999999999998pt;margin-top:772.35000000000002pt;width:34.100000000000001pt;height:7.7000000000000002pt;z-index:-1887439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5106035</wp:posOffset>
              </wp:positionH>
              <wp:positionV relativeFrom="page">
                <wp:posOffset>6675755</wp:posOffset>
              </wp:positionV>
              <wp:extent cx="433070" cy="97790"/>
              <wp:wrapNone/>
              <wp:docPr id="200" name="Shape 20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26" type="#_x0000_t202" style="position:absolute;margin-left:402.05000000000001pt;margin-top:525.64999999999998pt;width:34.100000000000001pt;height:7.7000000000000002pt;z-index:-1887439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3411855</wp:posOffset>
              </wp:positionH>
              <wp:positionV relativeFrom="page">
                <wp:posOffset>9808845</wp:posOffset>
              </wp:positionV>
              <wp:extent cx="433070" cy="97790"/>
              <wp:wrapNone/>
              <wp:docPr id="205" name="Shape 20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31" type="#_x0000_t202" style="position:absolute;margin-left:268.64999999999998pt;margin-top:772.35000000000002pt;width:34.100000000000001pt;height:7.7000000000000002pt;z-index:-1887439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3411855</wp:posOffset>
              </wp:positionH>
              <wp:positionV relativeFrom="page">
                <wp:posOffset>9808845</wp:posOffset>
              </wp:positionV>
              <wp:extent cx="433070" cy="97790"/>
              <wp:wrapNone/>
              <wp:docPr id="210" name="Shape 21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36" type="#_x0000_t202" style="position:absolute;margin-left:268.64999999999998pt;margin-top:772.35000000000002pt;width:34.100000000000001pt;height:7.7000000000000002pt;z-index:-1887439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1149985</wp:posOffset>
              </wp:positionH>
              <wp:positionV relativeFrom="page">
                <wp:posOffset>9796780</wp:posOffset>
              </wp:positionV>
              <wp:extent cx="2307590" cy="121920"/>
              <wp:wrapNone/>
              <wp:docPr id="215" name="Shape 215"/>
              <a:graphic xmlns:a="http://schemas.openxmlformats.org/drawingml/2006/main">
                <a:graphicData uri="http://schemas.microsoft.com/office/word/2010/wordprocessingShape">
                  <wps:wsp>
                    <wps:cNvSpPr txBox="1"/>
                    <wps:spPr>
                      <a:xfrm>
                        <a:ext cx="2307590" cy="12192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按单项计提坏账准备：□适用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241" type="#_x0000_t202" style="position:absolute;margin-left:90.549999999999997pt;margin-top:771.39999999999998pt;width:181.70000000000002pt;height:9.5999999999999996pt;z-index:-1887439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按单项计提坏账准备：□适用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852" behindDoc="1" locked="0" layoutInCell="1" allowOverlap="1">
              <wp:simplePos x="0" y="0"/>
              <wp:positionH relativeFrom="page">
                <wp:posOffset>3731260</wp:posOffset>
              </wp:positionH>
              <wp:positionV relativeFrom="page">
                <wp:posOffset>9988550</wp:posOffset>
              </wp:positionV>
              <wp:extent cx="429895" cy="97790"/>
              <wp:wrapNone/>
              <wp:docPr id="217" name="Shape 217"/>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43" type="#_x0000_t202" style="position:absolute;margin-left:293.80000000000001pt;margin-top:786.5pt;width:33.850000000000001pt;height:7.7000000000000002pt;z-index:-18874390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5134610</wp:posOffset>
              </wp:positionH>
              <wp:positionV relativeFrom="page">
                <wp:posOffset>6680200</wp:posOffset>
              </wp:positionV>
              <wp:extent cx="374650" cy="97790"/>
              <wp:wrapNone/>
              <wp:docPr id="21" name="Shape 21"/>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47" type="#_x0000_t202" style="position:absolute;margin-left:404.30000000000001pt;margin-top:526.pt;width:29.5pt;height:7.7000000000000002pt;z-index:-1887440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3411855</wp:posOffset>
              </wp:positionH>
              <wp:positionV relativeFrom="page">
                <wp:posOffset>9808845</wp:posOffset>
              </wp:positionV>
              <wp:extent cx="433070" cy="97790"/>
              <wp:wrapNone/>
              <wp:docPr id="229" name="Shape 229"/>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255" type="#_x0000_t202" style="position:absolute;margin-left:268.64999999999998pt;margin-top:772.35000000000002pt;width:34.100000000000001pt;height:7.7000000000000002pt;z-index:-1887438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3757930</wp:posOffset>
              </wp:positionH>
              <wp:positionV relativeFrom="page">
                <wp:posOffset>9812655</wp:posOffset>
              </wp:positionV>
              <wp:extent cx="377825" cy="97790"/>
              <wp:wrapNone/>
              <wp:docPr id="28" name="Shape 2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54" type="#_x0000_t202" style="position:absolute;margin-left:295.90000000000003pt;margin-top:772.64999999999998pt;width:29.75pt;height:7.7000000000000002pt;z-index:-1887440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5134610</wp:posOffset>
              </wp:positionH>
              <wp:positionV relativeFrom="page">
                <wp:posOffset>6680200</wp:posOffset>
              </wp:positionV>
              <wp:extent cx="374650" cy="97790"/>
              <wp:wrapNone/>
              <wp:docPr id="33" name="Shape 3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59" type="#_x0000_t202" style="position:absolute;margin-left:404.30000000000001pt;margin-top:526.pt;width:29.5pt;height:7.7000000000000002pt;z-index:-18874404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3757930</wp:posOffset>
              </wp:positionH>
              <wp:positionV relativeFrom="page">
                <wp:posOffset>9812655</wp:posOffset>
              </wp:positionV>
              <wp:extent cx="377825" cy="97790"/>
              <wp:wrapNone/>
              <wp:docPr id="38" name="Shape 3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64" type="#_x0000_t202" style="position:absolute;margin-left:295.90000000000003pt;margin-top:772.64999999999998pt;width:29.75pt;height:7.7000000000000002pt;z-index:-1887440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3757930</wp:posOffset>
              </wp:positionH>
              <wp:positionV relativeFrom="page">
                <wp:posOffset>9812655</wp:posOffset>
              </wp:positionV>
              <wp:extent cx="377825" cy="97790"/>
              <wp:wrapNone/>
              <wp:docPr id="46" name="Shape 4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wps:txbx>
                    <wps:bodyPr wrap="none" lIns="0" tIns="0" rIns="0" bIns="0">
                      <a:spAutoFit/>
                    </wps:bodyPr>
                  </wps:wsp>
                </a:graphicData>
              </a:graphic>
            </wp:anchor>
          </w:drawing>
        </mc:Choice>
        <mc:Fallback>
          <w:pict>
            <v:shape id="_x0000_s1072" type="#_x0000_t202" style="position:absolute;margin-left:295.90000000000003pt;margin-top:772.64999999999998pt;width:29.75pt;height:7.7000000000000002pt;z-index:-18874403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195</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3545205</wp:posOffset>
              </wp:positionH>
              <wp:positionV relativeFrom="page">
                <wp:posOffset>530860</wp:posOffset>
              </wp:positionV>
              <wp:extent cx="819785" cy="106680"/>
              <wp:wrapNone/>
              <wp:docPr id="3" name="Shape 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29" type="#_x0000_t202" style="position:absolute;margin-left:279.15000000000003pt;margin-top:41.800000000000004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704215</wp:posOffset>
              </wp:positionV>
              <wp:extent cx="5635625" cy="0"/>
              <wp:wrapNone/>
              <wp:docPr id="5" name="Shape 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549999999999997pt;margin-top:55.450000000000003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4956810</wp:posOffset>
              </wp:positionH>
              <wp:positionV relativeFrom="page">
                <wp:posOffset>561340</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390.30000000000001pt;margin-top:44.200000000000003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3202940</wp:posOffset>
              </wp:positionH>
              <wp:positionV relativeFrom="page">
                <wp:posOffset>509905</wp:posOffset>
              </wp:positionV>
              <wp:extent cx="816610" cy="106680"/>
              <wp:wrapNone/>
              <wp:docPr id="59" name="Shape 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5" type="#_x0000_t202" style="position:absolute;margin-left:252.20000000000002pt;margin-top:40.149999999999999pt;width:64.29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61" name="Shape 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4956810</wp:posOffset>
              </wp:positionH>
              <wp:positionV relativeFrom="page">
                <wp:posOffset>561340</wp:posOffset>
              </wp:positionV>
              <wp:extent cx="819785" cy="106680"/>
              <wp:wrapNone/>
              <wp:docPr id="64" name="Shape 6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0" type="#_x0000_t202" style="position:absolute;margin-left:390.30000000000001pt;margin-top:44.200000000000003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66" name="Shape 6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3202940</wp:posOffset>
              </wp:positionH>
              <wp:positionV relativeFrom="page">
                <wp:posOffset>509905</wp:posOffset>
              </wp:positionV>
              <wp:extent cx="816610" cy="106680"/>
              <wp:wrapNone/>
              <wp:docPr id="69" name="Shape 6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5" type="#_x0000_t202" style="position:absolute;margin-left:252.20000000000002pt;margin-top:40.149999999999999pt;width:64.29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71" name="Shape 7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4956810</wp:posOffset>
              </wp:positionH>
              <wp:positionV relativeFrom="page">
                <wp:posOffset>561340</wp:posOffset>
              </wp:positionV>
              <wp:extent cx="819785" cy="106680"/>
              <wp:wrapNone/>
              <wp:docPr id="74" name="Shape 7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0" type="#_x0000_t202" style="position:absolute;margin-left:390.30000000000001pt;margin-top:44.20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76" name="Shape 76"/>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3202940</wp:posOffset>
              </wp:positionH>
              <wp:positionV relativeFrom="page">
                <wp:posOffset>509905</wp:posOffset>
              </wp:positionV>
              <wp:extent cx="816610" cy="106680"/>
              <wp:wrapNone/>
              <wp:docPr id="87" name="Shape 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3" type="#_x0000_t202" style="position:absolute;margin-left:252.20000000000002pt;margin-top:40.149999999999999pt;width:64.29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89" name="Shape 8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4956810</wp:posOffset>
              </wp:positionH>
              <wp:positionV relativeFrom="page">
                <wp:posOffset>561340</wp:posOffset>
              </wp:positionV>
              <wp:extent cx="819785" cy="106680"/>
              <wp:wrapNone/>
              <wp:docPr id="92" name="Shape 9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8" type="#_x0000_t202" style="position:absolute;margin-left:390.30000000000001pt;margin-top:44.200000000000003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94" name="Shape 9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3202940</wp:posOffset>
              </wp:positionH>
              <wp:positionV relativeFrom="page">
                <wp:posOffset>509905</wp:posOffset>
              </wp:positionV>
              <wp:extent cx="816610" cy="106680"/>
              <wp:wrapNone/>
              <wp:docPr id="97" name="Shape 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3" type="#_x0000_t202" style="position:absolute;margin-left:252.20000000000002pt;margin-top:40.149999999999999pt;width:64.29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99" name="Shape 9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4956810</wp:posOffset>
              </wp:positionH>
              <wp:positionV relativeFrom="page">
                <wp:posOffset>561340</wp:posOffset>
              </wp:positionV>
              <wp:extent cx="819785" cy="106680"/>
              <wp:wrapNone/>
              <wp:docPr id="102" name="Shape 10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8" type="#_x0000_t202" style="position:absolute;margin-left:390.30000000000001pt;margin-top:44.200000000000003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04" name="Shape 10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3202940</wp:posOffset>
              </wp:positionH>
              <wp:positionV relativeFrom="page">
                <wp:posOffset>509905</wp:posOffset>
              </wp:positionV>
              <wp:extent cx="816610" cy="106680"/>
              <wp:wrapNone/>
              <wp:docPr id="107" name="Shape 1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3" type="#_x0000_t202" style="position:absolute;margin-left:252.20000000000002pt;margin-top:40.149999999999999pt;width:64.29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09" name="Shape 1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564515</wp:posOffset>
              </wp:positionV>
              <wp:extent cx="819785" cy="106680"/>
              <wp:wrapNone/>
              <wp:docPr id="8" name="Shape 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4" type="#_x0000_t202" style="position:absolute;margin-left:277.65000000000003pt;margin-top:44.450000000000003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0" name="Shape 1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3202940</wp:posOffset>
              </wp:positionH>
              <wp:positionV relativeFrom="page">
                <wp:posOffset>509905</wp:posOffset>
              </wp:positionV>
              <wp:extent cx="816610" cy="106680"/>
              <wp:wrapNone/>
              <wp:docPr id="112" name="Shape 11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8" type="#_x0000_t202" style="position:absolute;margin-left:252.20000000000002pt;margin-top:40.149999999999999pt;width:64.29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14" name="Shape 11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3197225</wp:posOffset>
              </wp:positionH>
              <wp:positionV relativeFrom="page">
                <wp:posOffset>679450</wp:posOffset>
              </wp:positionV>
              <wp:extent cx="816610" cy="106680"/>
              <wp:wrapNone/>
              <wp:docPr id="117" name="Shape 11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3" type="#_x0000_t202" style="position:absolute;margin-left:251.75pt;margin-top:53.5pt;width:64.299999999999997pt;height:8.4000000000000004pt;z-index:-18874398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840740</wp:posOffset>
              </wp:positionV>
              <wp:extent cx="5638800" cy="0"/>
              <wp:wrapNone/>
              <wp:docPr id="119" name="Shape 11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66.200000000000003pt;width:444.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3198495</wp:posOffset>
              </wp:positionH>
              <wp:positionV relativeFrom="page">
                <wp:posOffset>734060</wp:posOffset>
              </wp:positionV>
              <wp:extent cx="816610" cy="106680"/>
              <wp:wrapNone/>
              <wp:docPr id="124" name="Shape 12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0" type="#_x0000_t202" style="position:absolute;margin-left:251.84999999999999pt;margin-top:57.800000000000004pt;width:64.299999999999997pt;height:8.4000000000000004pt;z-index:-18874397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880110</wp:posOffset>
              </wp:positionV>
              <wp:extent cx="5638800" cy="0"/>
              <wp:wrapNone/>
              <wp:docPr id="126" name="Shape 12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69.299999999999997pt;width:444.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3197225</wp:posOffset>
              </wp:positionH>
              <wp:positionV relativeFrom="page">
                <wp:posOffset>679450</wp:posOffset>
              </wp:positionV>
              <wp:extent cx="816610" cy="106680"/>
              <wp:wrapNone/>
              <wp:docPr id="131" name="Shape 13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7" type="#_x0000_t202" style="position:absolute;margin-left:251.75pt;margin-top:53.5pt;width:64.299999999999997pt;height:8.4000000000000004pt;z-index:-18874397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840740</wp:posOffset>
              </wp:positionV>
              <wp:extent cx="5638800" cy="0"/>
              <wp:wrapNone/>
              <wp:docPr id="133" name="Shape 13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66.200000000000003pt;width:444.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3202940</wp:posOffset>
              </wp:positionH>
              <wp:positionV relativeFrom="page">
                <wp:posOffset>509905</wp:posOffset>
              </wp:positionV>
              <wp:extent cx="816610" cy="106680"/>
              <wp:wrapNone/>
              <wp:docPr id="138" name="Shape 13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4" type="#_x0000_t202" style="position:absolute;margin-left:252.20000000000002pt;margin-top:40.149999999999999pt;width:64.299999999999997pt;height:8.4000000000000004pt;z-index:-18874396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40" name="Shape 14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3202940</wp:posOffset>
              </wp:positionH>
              <wp:positionV relativeFrom="page">
                <wp:posOffset>509905</wp:posOffset>
              </wp:positionV>
              <wp:extent cx="816610" cy="106680"/>
              <wp:wrapNone/>
              <wp:docPr id="143" name="Shape 14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9" type="#_x0000_t202" style="position:absolute;margin-left:252.20000000000002pt;margin-top:40.149999999999999pt;width:64.299999999999997pt;height:8.4000000000000004pt;z-index:-18874396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45" name="Shape 1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3197225</wp:posOffset>
              </wp:positionH>
              <wp:positionV relativeFrom="page">
                <wp:posOffset>679450</wp:posOffset>
              </wp:positionV>
              <wp:extent cx="816610" cy="106680"/>
              <wp:wrapNone/>
              <wp:docPr id="148" name="Shape 1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4" type="#_x0000_t202" style="position:absolute;margin-left:251.75pt;margin-top:53.5pt;width:64.299999999999997pt;height:8.4000000000000004pt;z-index:-18874395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840740</wp:posOffset>
              </wp:positionV>
              <wp:extent cx="5638800" cy="0"/>
              <wp:wrapNone/>
              <wp:docPr id="150" name="Shape 1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66.200000000000003pt;width:444.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3202940</wp:posOffset>
              </wp:positionH>
              <wp:positionV relativeFrom="page">
                <wp:posOffset>509905</wp:posOffset>
              </wp:positionV>
              <wp:extent cx="816610" cy="106680"/>
              <wp:wrapNone/>
              <wp:docPr id="155" name="Shape 1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1" type="#_x0000_t202" style="position:absolute;margin-left:252.20000000000002pt;margin-top:40.149999999999999pt;width:64.29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57" name="Shape 1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3197225</wp:posOffset>
              </wp:positionH>
              <wp:positionV relativeFrom="page">
                <wp:posOffset>679450</wp:posOffset>
              </wp:positionV>
              <wp:extent cx="816610" cy="106680"/>
              <wp:wrapNone/>
              <wp:docPr id="160" name="Shape 1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6" type="#_x0000_t202" style="position:absolute;margin-left:251.75pt;margin-top:53.5pt;width:64.29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786130</wp:posOffset>
              </wp:positionH>
              <wp:positionV relativeFrom="page">
                <wp:posOffset>840740</wp:posOffset>
              </wp:positionV>
              <wp:extent cx="5638800" cy="0"/>
              <wp:wrapNone/>
              <wp:docPr id="162" name="Shape 1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899999999999999pt;margin-top:66.200000000000003pt;width:444.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4956810</wp:posOffset>
              </wp:positionH>
              <wp:positionV relativeFrom="page">
                <wp:posOffset>561340</wp:posOffset>
              </wp:positionV>
              <wp:extent cx="819785" cy="106680"/>
              <wp:wrapNone/>
              <wp:docPr id="167" name="Shape 1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3" type="#_x0000_t202" style="position:absolute;margin-left:390.30000000000001pt;margin-top:44.200000000000003pt;width:64.549999999999997pt;height:8.4000000000000004pt;z-index:-1887439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169" name="Shape 16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3545205</wp:posOffset>
              </wp:positionH>
              <wp:positionV relativeFrom="page">
                <wp:posOffset>530860</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9.15000000000003pt;margin-top:41.800000000000004pt;width:64.549999999999997pt;height:8.4000000000000004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1137285</wp:posOffset>
              </wp:positionH>
              <wp:positionV relativeFrom="page">
                <wp:posOffset>704215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9.549999999999997pt;margin-top:55.450000000000003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3202940</wp:posOffset>
              </wp:positionH>
              <wp:positionV relativeFrom="page">
                <wp:posOffset>509905</wp:posOffset>
              </wp:positionV>
              <wp:extent cx="816610" cy="106680"/>
              <wp:wrapNone/>
              <wp:docPr id="170" name="Shape 1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6" type="#_x0000_t202" style="position:absolute;margin-left:252.20000000000002pt;margin-top:40.149999999999999pt;width:64.29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72" name="Shape 1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3202940</wp:posOffset>
              </wp:positionH>
              <wp:positionV relativeFrom="page">
                <wp:posOffset>509905</wp:posOffset>
              </wp:positionV>
              <wp:extent cx="816610" cy="106680"/>
              <wp:wrapNone/>
              <wp:docPr id="175" name="Shape 1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1" type="#_x0000_t202" style="position:absolute;margin-left:252.20000000000002pt;margin-top:40.149999999999999pt;width:64.29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77" name="Shape 1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3198495</wp:posOffset>
              </wp:positionH>
              <wp:positionV relativeFrom="page">
                <wp:posOffset>740410</wp:posOffset>
              </wp:positionV>
              <wp:extent cx="816610" cy="106680"/>
              <wp:wrapNone/>
              <wp:docPr id="180" name="Shape 1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6" type="#_x0000_t202" style="position:absolute;margin-left:251.84999999999999pt;margin-top:58.300000000000004pt;width:64.29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788035</wp:posOffset>
              </wp:positionH>
              <wp:positionV relativeFrom="page">
                <wp:posOffset>885825</wp:posOffset>
              </wp:positionV>
              <wp:extent cx="5638800" cy="0"/>
              <wp:wrapNone/>
              <wp:docPr id="182" name="Shape 1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050000000000004pt;margin-top:69.75pt;width:444.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4904740</wp:posOffset>
              </wp:positionH>
              <wp:positionV relativeFrom="page">
                <wp:posOffset>561340</wp:posOffset>
              </wp:positionV>
              <wp:extent cx="816610" cy="106680"/>
              <wp:wrapNone/>
              <wp:docPr id="187" name="Shape 18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3" type="#_x0000_t202" style="position:absolute;margin-left:386.19999999999999pt;margin-top:44.200000000000003pt;width:64.299999999999997pt;height:8.4000000000000004pt;z-index:-18874392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89" name="Shape 18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3202940</wp:posOffset>
              </wp:positionH>
              <wp:positionV relativeFrom="page">
                <wp:posOffset>509905</wp:posOffset>
              </wp:positionV>
              <wp:extent cx="816610" cy="106680"/>
              <wp:wrapNone/>
              <wp:docPr id="192" name="Shape 19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8" type="#_x0000_t202" style="position:absolute;margin-left:252.20000000000002pt;margin-top:40.149999999999999pt;width:64.299999999999997pt;height:8.4000000000000004pt;z-index:-18874392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194" name="Shape 19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4904740</wp:posOffset>
              </wp:positionH>
              <wp:positionV relativeFrom="page">
                <wp:posOffset>561340</wp:posOffset>
              </wp:positionV>
              <wp:extent cx="816610" cy="106680"/>
              <wp:wrapNone/>
              <wp:docPr id="197" name="Shape 19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3" type="#_x0000_t202" style="position:absolute;margin-left:386.19999999999999pt;margin-top:44.200000000000003pt;width:64.299999999999997pt;height:8.4000000000000004pt;z-index:-18874391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199" name="Shape 199"/>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3202940</wp:posOffset>
              </wp:positionH>
              <wp:positionV relativeFrom="page">
                <wp:posOffset>509905</wp:posOffset>
              </wp:positionV>
              <wp:extent cx="816610" cy="106680"/>
              <wp:wrapNone/>
              <wp:docPr id="202" name="Shape 20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8" type="#_x0000_t202" style="position:absolute;margin-left:252.20000000000002pt;margin-top:40.149999999999999pt;width:64.299999999999997pt;height:8.4000000000000004pt;z-index:-18874391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204" name="Shape 20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3202940</wp:posOffset>
              </wp:positionH>
              <wp:positionV relativeFrom="page">
                <wp:posOffset>509905</wp:posOffset>
              </wp:positionV>
              <wp:extent cx="816610" cy="106680"/>
              <wp:wrapNone/>
              <wp:docPr id="207" name="Shape 20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3" type="#_x0000_t202" style="position:absolute;margin-left:252.20000000000002pt;margin-top:40.149999999999999pt;width:64.29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209" name="Shape 20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3527425</wp:posOffset>
              </wp:positionH>
              <wp:positionV relativeFrom="page">
                <wp:posOffset>744220</wp:posOffset>
              </wp:positionV>
              <wp:extent cx="819785" cy="106680"/>
              <wp:wrapNone/>
              <wp:docPr id="212" name="Shape 21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8" type="#_x0000_t202" style="position:absolute;margin-left:277.75pt;margin-top:58.600000000000001pt;width:64.549999999999997pt;height:8.4000000000000004pt;z-index:-18874390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1119505</wp:posOffset>
              </wp:positionH>
              <wp:positionV relativeFrom="page">
                <wp:posOffset>889635</wp:posOffset>
              </wp:positionV>
              <wp:extent cx="5635625" cy="0"/>
              <wp:wrapNone/>
              <wp:docPr id="214" name="Shape 21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150000000000006pt;margin-top:70.049999999999997pt;width:443.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4904740</wp:posOffset>
              </wp:positionH>
              <wp:positionV relativeFrom="page">
                <wp:posOffset>561340</wp:posOffset>
              </wp:positionV>
              <wp:extent cx="816610" cy="106680"/>
              <wp:wrapNone/>
              <wp:docPr id="219" name="Shape 21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5" type="#_x0000_t202" style="position:absolute;margin-left:386.19999999999999pt;margin-top:44.200000000000003pt;width:64.29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707390</wp:posOffset>
              </wp:positionV>
              <wp:extent cx="8839200" cy="0"/>
              <wp:wrapNone/>
              <wp:docPr id="221" name="Shape 221"/>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350000000000009pt;margin-top:55.700000000000003pt;width:696.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4906010</wp:posOffset>
              </wp:positionH>
              <wp:positionV relativeFrom="page">
                <wp:posOffset>535940</wp:posOffset>
              </wp:positionV>
              <wp:extent cx="816610" cy="106680"/>
              <wp:wrapNone/>
              <wp:docPr id="18" name="Shape 1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4" type="#_x0000_t202" style="position:absolute;margin-left:386.30000000000001pt;margin-top:42.200000000000003pt;width:64.29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680720</wp:posOffset>
              </wp:positionV>
              <wp:extent cx="8839200" cy="0"/>
              <wp:wrapNone/>
              <wp:docPr id="20" name="Shape 20"/>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450000000000003pt;margin-top:53.600000000000001pt;width:696.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3202940</wp:posOffset>
              </wp:positionH>
              <wp:positionV relativeFrom="page">
                <wp:posOffset>509905</wp:posOffset>
              </wp:positionV>
              <wp:extent cx="816610" cy="106680"/>
              <wp:wrapNone/>
              <wp:docPr id="226" name="Shape 22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2" type="#_x0000_t202" style="position:absolute;margin-left:252.20000000000002pt;margin-top:40.149999999999999pt;width:64.299999999999997pt;height:8.4000000000000004pt;z-index:-18874389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710565</wp:posOffset>
              </wp:positionV>
              <wp:extent cx="5638800" cy="0"/>
              <wp:wrapNone/>
              <wp:docPr id="228" name="Shape 22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399999999999999pt;margin-top:55.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3529330</wp:posOffset>
              </wp:positionH>
              <wp:positionV relativeFrom="page">
                <wp:posOffset>547370</wp:posOffset>
              </wp:positionV>
              <wp:extent cx="819785" cy="106680"/>
              <wp:wrapNone/>
              <wp:docPr id="25" name="Shape 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1" type="#_x0000_t202" style="position:absolute;margin-left:277.90000000000003pt;margin-top:43.100000000000001pt;width:64.549999999999997pt;height:8.4000000000000004pt;z-index:-188744049;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713740</wp:posOffset>
              </wp:positionV>
              <wp:extent cx="5635625" cy="0"/>
              <wp:wrapNone/>
              <wp:docPr id="27" name="Shape 2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6.200000000000003pt;width:443.7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4906010</wp:posOffset>
              </wp:positionH>
              <wp:positionV relativeFrom="page">
                <wp:posOffset>535940</wp:posOffset>
              </wp:positionV>
              <wp:extent cx="816610" cy="106680"/>
              <wp:wrapNone/>
              <wp:docPr id="30" name="Shape 3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6" type="#_x0000_t202" style="position:absolute;margin-left:386.30000000000001pt;margin-top:42.200000000000003pt;width:64.299999999999997pt;height:8.4000000000000004pt;z-index:-18874404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894715</wp:posOffset>
              </wp:positionH>
              <wp:positionV relativeFrom="page">
                <wp:posOffset>680720</wp:posOffset>
              </wp:positionV>
              <wp:extent cx="8839200" cy="0"/>
              <wp:wrapNone/>
              <wp:docPr id="32" name="Shape 32"/>
              <a:graphic xmlns:a="http://schemas.openxmlformats.org/drawingml/2006/main">
                <a:graphicData uri="http://schemas.microsoft.com/office/word/2010/wordprocessingShape">
                  <wps:wsp>
                    <wps:cNvCnPr/>
                    <wps:spPr>
                      <a:xfrm>
                        <a:ext cx="8839200" cy="0"/>
                      </a:xfrm>
                      <a:prstGeom prst="straightConnector1"/>
                      <a:ln w="12700">
                        <a:solidFill/>
                      </a:ln>
                    </wps:spPr>
                    <wps:bodyPr/>
                  </wps:wsp>
                </a:graphicData>
              </a:graphic>
            </wp:anchor>
          </w:drawing>
        </mc:Choice>
        <mc:Fallback>
          <w:pict>
            <v:shape o:spt="32" o:oned="true" path="m,l21600,21600e" style="position:absolute;margin-left:70.450000000000003pt;margin-top:53.600000000000001pt;width:696.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3529330</wp:posOffset>
              </wp:positionH>
              <wp:positionV relativeFrom="page">
                <wp:posOffset>547370</wp:posOffset>
              </wp:positionV>
              <wp:extent cx="819785" cy="106680"/>
              <wp:wrapNone/>
              <wp:docPr id="35" name="Shape 3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1" type="#_x0000_t202" style="position:absolute;margin-left:277.90000000000003pt;margin-top:43.100000000000001pt;width:64.549999999999997pt;height:8.4000000000000004pt;z-index:-188744041;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713740</wp:posOffset>
              </wp:positionV>
              <wp:extent cx="5635625" cy="0"/>
              <wp:wrapNone/>
              <wp:docPr id="37" name="Shape 3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6.200000000000003pt;width:443.7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3526155</wp:posOffset>
              </wp:positionH>
              <wp:positionV relativeFrom="page">
                <wp:posOffset>561340</wp:posOffset>
              </wp:positionV>
              <wp:extent cx="819785" cy="106680"/>
              <wp:wrapNone/>
              <wp:docPr id="40" name="Shape 4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6" type="#_x0000_t202" style="position:absolute;margin-left:277.65000000000003pt;margin-top:44.200000000000003pt;width:64.549999999999997pt;height:8.4000000000000004pt;z-index:-188744037;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706120</wp:posOffset>
              </wp:positionV>
              <wp:extent cx="5635625" cy="0"/>
              <wp:wrapNone/>
              <wp:docPr id="42" name="Shape 4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600000000000001pt;width:443.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3529330</wp:posOffset>
              </wp:positionH>
              <wp:positionV relativeFrom="page">
                <wp:posOffset>547370</wp:posOffset>
              </wp:positionV>
              <wp:extent cx="819785" cy="106680"/>
              <wp:wrapNone/>
              <wp:docPr id="43" name="Shape 4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9" type="#_x0000_t202" style="position:absolute;margin-left:277.90000000000003pt;margin-top:43.100000000000001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49"/>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713740</wp:posOffset>
              </wp:positionV>
              <wp:extent cx="5635625" cy="0"/>
              <wp:wrapNone/>
              <wp:docPr id="45" name="Shape 4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6.200000000000003pt;width:443.7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8"/>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ideographDigit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3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3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4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5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1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1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30"/>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6">
    <w:multiLevelType w:val="multilevel"/>
    <w:lvl w:ilvl="0">
      <w:start w:val="3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0">
    <w:multiLevelType w:val="multilevel"/>
    <w:lvl w:ilvl="0">
      <w:start w:val="38"/>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0">
    <w:multiLevelType w:val="multilevel"/>
    <w:lvl w:ilvl="0">
      <w:start w:val="42"/>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12">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4">
    <w:multiLevelType w:val="multilevel"/>
    <w:lvl w:ilvl="0">
      <w:start w:val="4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0">
    <w:multiLevelType w:val="multilevel"/>
    <w:lvl w:ilvl="0">
      <w:start w:val="46"/>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4">
    <w:multiLevelType w:val="multilevel"/>
    <w:lvl w:ilvl="0">
      <w:start w:val="47"/>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26">
    <w:multiLevelType w:val="multilevel"/>
    <w:lvl w:ilvl="0">
      <w:start w:val="4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30">
    <w:multiLevelType w:val="multilevel"/>
    <w:lvl w:ilvl="0">
      <w:start w:val="5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2">
    <w:multiLevelType w:val="multilevel"/>
    <w:lvl w:ilvl="0">
      <w:start w:val="58"/>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36">
    <w:multiLevelType w:val="multilevel"/>
    <w:lvl w:ilvl="0">
      <w:start w:val="63"/>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38">
    <w:multiLevelType w:val="multilevel"/>
    <w:lvl w:ilvl="0">
      <w:start w:val="66"/>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0">
    <w:multiLevelType w:val="multilevel"/>
    <w:lvl w:ilvl="0">
      <w:start w:val="69"/>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2">
    <w:multiLevelType w:val="multilevel"/>
    <w:lvl w:ilvl="0">
      <w:start w:val="70"/>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4">
    <w:multiLevelType w:val="multilevel"/>
    <w:lvl w:ilvl="0">
      <w:start w:val="73"/>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46">
    <w:multiLevelType w:val="multilevel"/>
    <w:lvl w:ilvl="0">
      <w:start w:val="7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8">
    <w:multiLevelType w:val="multilevel"/>
    <w:lvl w:ilvl="0">
      <w:start w:val="77"/>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4">
    <w:multiLevelType w:val="multilevel"/>
    <w:lvl w:ilvl="0">
      <w:start w:val="81"/>
      <w:numFmt w:val="decimal"/>
      <w:lvlText w:val="%1."/>
      <w:rPr>
        <w:rFonts w:ascii="Calibri" w:eastAsia="Calibri" w:hAnsi="Calibri" w:cs="Calibri"/>
        <w:b/>
        <w:bCs/>
        <w:i w:val="0"/>
        <w:iCs w:val="0"/>
        <w:smallCaps w:val="0"/>
        <w:strike w:val="0"/>
        <w:color w:val="000000"/>
        <w:spacing w:val="0"/>
        <w:w w:val="100"/>
        <w:position w:val="0"/>
        <w:sz w:val="20"/>
        <w:szCs w:val="20"/>
        <w:u w:val="none"/>
        <w:shd w:val="clear" w:color="auto" w:fill="auto"/>
      </w:rPr>
    </w:lvl>
  </w:abstractNum>
  <w:abstractNum w:abstractNumId="2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7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 w:numId="227">
    <w:abstractNumId w:val="226"/>
  </w:num>
  <w:num w:numId="229">
    <w:abstractNumId w:val="228"/>
  </w:num>
  <w:num w:numId="231">
    <w:abstractNumId w:val="230"/>
  </w:num>
  <w:num w:numId="233">
    <w:abstractNumId w:val="232"/>
  </w:num>
  <w:num w:numId="235">
    <w:abstractNumId w:val="234"/>
  </w:num>
  <w:num w:numId="237">
    <w:abstractNumId w:val="236"/>
  </w:num>
  <w:num w:numId="239">
    <w:abstractNumId w:val="238"/>
  </w:num>
  <w:num w:numId="241">
    <w:abstractNumId w:val="240"/>
  </w:num>
  <w:num w:numId="243">
    <w:abstractNumId w:val="242"/>
  </w:num>
  <w:num w:numId="245">
    <w:abstractNumId w:val="244"/>
  </w:num>
  <w:num w:numId="247">
    <w:abstractNumId w:val="246"/>
  </w:num>
  <w:num w:numId="249">
    <w:abstractNumId w:val="248"/>
  </w:num>
  <w:num w:numId="251">
    <w:abstractNumId w:val="250"/>
  </w:num>
  <w:num w:numId="253">
    <w:abstractNumId w:val="252"/>
  </w:num>
  <w:num w:numId="255">
    <w:abstractNumId w:val="254"/>
  </w:num>
  <w:num w:numId="257">
    <w:abstractNumId w:val="256"/>
  </w:num>
  <w:num w:numId="259">
    <w:abstractNumId w:val="258"/>
  </w:num>
  <w:num w:numId="261">
    <w:abstractNumId w:val="260"/>
  </w:num>
  <w:num w:numId="263">
    <w:abstractNumId w:val="262"/>
  </w:num>
  <w:num w:numId="265">
    <w:abstractNumId w:val="264"/>
  </w:num>
  <w:num w:numId="267">
    <w:abstractNumId w:val="266"/>
  </w:num>
  <w:num w:numId="269">
    <w:abstractNumId w:val="268"/>
  </w:num>
  <w:num w:numId="271">
    <w:abstractNumId w:val="270"/>
  </w:num>
  <w:num w:numId="273">
    <w:abstractNumId w:val="272"/>
  </w:num>
  <w:num w:numId="275">
    <w:abstractNumId w:val="274"/>
  </w:num>
  <w:num w:numId="277">
    <w:abstractNumId w:val="276"/>
  </w:num>
  <w:num w:numId="279">
    <w:abstractNumId w:val="27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2)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6">
    <w:name w:val="正文文本_"/>
    <w:basedOn w:val="DefaultParagraphFont"/>
    <w:link w:val="Style5"/>
    <w:rPr>
      <w:rFonts w:ascii="SimSun" w:eastAsia="SimSun" w:hAnsi="SimSun" w:cs="SimSun"/>
      <w:b w:val="0"/>
      <w:bCs w:val="0"/>
      <w:i w:val="0"/>
      <w:iCs w:val="0"/>
      <w:smallCaps w:val="0"/>
      <w:strike w:val="0"/>
      <w:sz w:val="20"/>
      <w:szCs w:val="20"/>
      <w:u w:val="none"/>
      <w:shd w:val="clear" w:color="auto" w:fill="auto"/>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3">
    <w:name w:val="标题 #1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2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20">
    <w:name w:val="标题 #3_"/>
    <w:basedOn w:val="DefaultParagraphFont"/>
    <w:link w:val="Style19"/>
    <w:rPr>
      <w:rFonts w:ascii="SimSun" w:eastAsia="SimSun" w:hAnsi="SimSun" w:cs="SimSun"/>
      <w:b/>
      <w:bCs/>
      <w:i w:val="0"/>
      <w:iCs w:val="0"/>
      <w:smallCaps w:val="0"/>
      <w:strike w:val="0"/>
      <w:sz w:val="20"/>
      <w:szCs w:val="20"/>
      <w:u w:val="none"/>
      <w:shd w:val="clear" w:color="auto" w:fill="auto"/>
    </w:rPr>
  </w:style>
  <w:style w:type="character" w:customStyle="1" w:styleId="CharStyle23">
    <w:name w:val="目录_"/>
    <w:basedOn w:val="DefaultParagraphFont"/>
    <w:link w:val="Style22"/>
    <w:rPr>
      <w:rFonts w:ascii="SimSun" w:eastAsia="SimSun" w:hAnsi="SimSun" w:cs="SimSun"/>
      <w:b w:val="0"/>
      <w:bCs w:val="0"/>
      <w:i w:val="0"/>
      <w:iCs w:val="0"/>
      <w:smallCaps w:val="0"/>
      <w:strike w:val="0"/>
      <w:sz w:val="20"/>
      <w:szCs w:val="20"/>
      <w:u w:val="none"/>
      <w:shd w:val="clear" w:color="auto" w:fill="auto"/>
    </w:rPr>
  </w:style>
  <w:style w:type="character" w:customStyle="1" w:styleId="CharStyle26">
    <w:name w:val="表格标题_"/>
    <w:basedOn w:val="DefaultParagraphFont"/>
    <w:link w:val="Style25"/>
    <w:rPr>
      <w:rFonts w:ascii="SimSun" w:eastAsia="SimSun" w:hAnsi="SimSun" w:cs="SimSun"/>
      <w:b w:val="0"/>
      <w:bCs w:val="0"/>
      <w:i w:val="0"/>
      <w:iCs w:val="0"/>
      <w:smallCaps w:val="0"/>
      <w:strike w:val="0"/>
      <w:sz w:val="20"/>
      <w:szCs w:val="20"/>
      <w:u w:val="none"/>
      <w:shd w:val="clear" w:color="auto" w:fill="auto"/>
    </w:rPr>
  </w:style>
  <w:style w:type="character" w:customStyle="1" w:styleId="CharStyle29">
    <w:name w:val="其他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40">
    <w:name w:val="正文文本 (3)_"/>
    <w:basedOn w:val="DefaultParagraphFont"/>
    <w:link w:val="Style39"/>
    <w:rPr>
      <w:rFonts w:ascii="Calibri" w:eastAsia="Calibri" w:hAnsi="Calibri" w:cs="Calibri"/>
      <w:b/>
      <w:bCs/>
      <w:i w:val="0"/>
      <w:iCs w:val="0"/>
      <w:smallCaps w:val="0"/>
      <w:strike w:val="0"/>
      <w:sz w:val="18"/>
      <w:szCs w:val="18"/>
      <w:u w:val="none"/>
      <w:shd w:val="clear" w:color="auto" w:fill="auto"/>
    </w:rPr>
  </w:style>
  <w:style w:type="character" w:customStyle="1" w:styleId="CharStyle50">
    <w:name w:val="页眉或页脚_"/>
    <w:basedOn w:val="DefaultParagraphFont"/>
    <w:link w:val="Style49"/>
    <w:rPr>
      <w:rFonts w:ascii="Calibri" w:eastAsia="Calibri" w:hAnsi="Calibri" w:cs="Calibri"/>
      <w:b/>
      <w:bCs/>
      <w:i w:val="0"/>
      <w:iCs w:val="0"/>
      <w:smallCaps w:val="0"/>
      <w:strike w:val="0"/>
      <w:sz w:val="18"/>
      <w:szCs w:val="18"/>
      <w:u w:val="none"/>
      <w:shd w:val="clear" w:color="auto" w:fill="auto"/>
    </w:rPr>
  </w:style>
  <w:style w:type="character" w:customStyle="1" w:styleId="CharStyle63">
    <w:name w:val="其他 (3)_"/>
    <w:basedOn w:val="DefaultParagraphFont"/>
    <w:link w:val="Style62"/>
    <w:rPr>
      <w:rFonts w:ascii="SimSun" w:eastAsia="SimSun" w:hAnsi="SimSun" w:cs="SimSun"/>
      <w:b w:val="0"/>
      <w:bCs w:val="0"/>
      <w:i w:val="0"/>
      <w:iCs w:val="0"/>
      <w:smallCaps w:val="0"/>
      <w:strike w:val="0"/>
      <w:sz w:val="15"/>
      <w:szCs w:val="15"/>
      <w:u w:val="none"/>
      <w:shd w:val="clear" w:color="auto" w:fill="auto"/>
    </w:rPr>
  </w:style>
  <w:style w:type="character" w:customStyle="1" w:styleId="CharStyle72">
    <w:name w:val="正文文本 (6)_"/>
    <w:basedOn w:val="DefaultParagraphFont"/>
    <w:link w:val="Style71"/>
    <w:rPr>
      <w:rFonts w:ascii="SimSun" w:eastAsia="SimSun" w:hAnsi="SimSun" w:cs="SimSun"/>
      <w:b w:val="0"/>
      <w:bCs w:val="0"/>
      <w:i w:val="0"/>
      <w:iCs w:val="0"/>
      <w:smallCaps w:val="0"/>
      <w:strike w:val="0"/>
      <w:sz w:val="15"/>
      <w:szCs w:val="15"/>
      <w:u w:val="none"/>
      <w:shd w:val="clear" w:color="auto" w:fill="auto"/>
    </w:rPr>
  </w:style>
  <w:style w:type="character" w:customStyle="1" w:styleId="CharStyle89">
    <w:name w:val="正文文本 (7)_"/>
    <w:basedOn w:val="DefaultParagraphFont"/>
    <w:link w:val="Style88"/>
    <w:rPr>
      <w:rFonts w:ascii="SimSun" w:eastAsia="SimSun" w:hAnsi="SimSun" w:cs="SimSun"/>
      <w:b w:val="0"/>
      <w:bCs w:val="0"/>
      <w:i w:val="0"/>
      <w:iCs w:val="0"/>
      <w:smallCaps w:val="0"/>
      <w:strike w:val="0"/>
      <w:u w:val="none"/>
      <w:shd w:val="clear" w:color="auto" w:fill="auto"/>
    </w:rPr>
  </w:style>
  <w:style w:type="paragraph" w:customStyle="1" w:styleId="Style2">
    <w:name w:val="正文文本 (2)"/>
    <w:basedOn w:val="Normal"/>
    <w:link w:val="CharStyle3"/>
    <w:pPr>
      <w:widowControl w:val="0"/>
      <w:shd w:val="clear" w:color="auto" w:fill="auto"/>
      <w:spacing w:line="314" w:lineRule="exact"/>
    </w:pPr>
    <w:rPr>
      <w:rFonts w:ascii="SimSun" w:eastAsia="SimSun" w:hAnsi="SimSun" w:cs="SimSun"/>
      <w:b w:val="0"/>
      <w:bCs w:val="0"/>
      <w:i w:val="0"/>
      <w:iCs w:val="0"/>
      <w:smallCaps w:val="0"/>
      <w:strike w:val="0"/>
      <w:sz w:val="18"/>
      <w:szCs w:val="18"/>
      <w:u w:val="none"/>
      <w:shd w:val="clear" w:color="auto" w:fill="auto"/>
    </w:rPr>
  </w:style>
  <w:style w:type="paragraph" w:customStyle="1" w:styleId="Style5">
    <w:name w:val="正文文本"/>
    <w:basedOn w:val="Normal"/>
    <w:link w:val="CharStyle6"/>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7">
    <w:name w:val="页眉或页脚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2">
    <w:name w:val="标题 #1"/>
    <w:basedOn w:val="Normal"/>
    <w:link w:val="CharStyle13"/>
    <w:pPr>
      <w:widowControl w:val="0"/>
      <w:shd w:val="clear" w:color="auto" w:fill="auto"/>
      <w:spacing w:after="40"/>
      <w:jc w:val="center"/>
      <w:outlineLvl w:val="0"/>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2"/>
    <w:basedOn w:val="Normal"/>
    <w:link w:val="CharStyle16"/>
    <w:pPr>
      <w:widowControl w:val="0"/>
      <w:shd w:val="clear" w:color="auto" w:fill="auto"/>
      <w:spacing w:before="240" w:after="190"/>
      <w:jc w:val="center"/>
      <w:outlineLvl w:val="1"/>
    </w:pPr>
    <w:rPr>
      <w:rFonts w:ascii="SimHei" w:eastAsia="SimHei" w:hAnsi="SimHei" w:cs="SimHei"/>
      <w:b/>
      <w:bCs/>
      <w:i w:val="0"/>
      <w:iCs w:val="0"/>
      <w:smallCaps w:val="0"/>
      <w:strike w:val="0"/>
      <w:sz w:val="28"/>
      <w:szCs w:val="28"/>
      <w:u w:val="none"/>
      <w:shd w:val="clear" w:color="auto" w:fill="auto"/>
    </w:rPr>
  </w:style>
  <w:style w:type="paragraph" w:customStyle="1" w:styleId="Style19">
    <w:name w:val="标题 #3"/>
    <w:basedOn w:val="Normal"/>
    <w:link w:val="CharStyle20"/>
    <w:pPr>
      <w:widowControl w:val="0"/>
      <w:shd w:val="clear" w:color="auto" w:fill="auto"/>
      <w:spacing w:after="60" w:line="312" w:lineRule="exact"/>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22">
    <w:name w:val="目录"/>
    <w:basedOn w:val="Normal"/>
    <w:link w:val="CharStyle23"/>
    <w:pPr>
      <w:widowControl w:val="0"/>
      <w:shd w:val="clear" w:color="auto" w:fill="auto"/>
      <w:spacing w:after="160"/>
    </w:pPr>
    <w:rPr>
      <w:rFonts w:ascii="SimSun" w:eastAsia="SimSun" w:hAnsi="SimSun" w:cs="SimSun"/>
      <w:b w:val="0"/>
      <w:bCs w:val="0"/>
      <w:i w:val="0"/>
      <w:iCs w:val="0"/>
      <w:smallCaps w:val="0"/>
      <w:strike w:val="0"/>
      <w:sz w:val="20"/>
      <w:szCs w:val="20"/>
      <w:u w:val="none"/>
      <w:shd w:val="clear" w:color="auto" w:fill="auto"/>
    </w:rPr>
  </w:style>
  <w:style w:type="paragraph" w:customStyle="1" w:styleId="Style25">
    <w:name w:val="表格标题"/>
    <w:basedOn w:val="Normal"/>
    <w:link w:val="CharStyle2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28">
    <w:name w:val="其他"/>
    <w:basedOn w:val="Normal"/>
    <w:link w:val="CharStyle29"/>
    <w:pPr>
      <w:widowControl w:val="0"/>
      <w:shd w:val="clear" w:color="auto" w:fill="auto"/>
      <w:spacing w:line="329"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39">
    <w:name w:val="正文文本 (3)"/>
    <w:basedOn w:val="Normal"/>
    <w:link w:val="CharStyle40"/>
    <w:pPr>
      <w:widowControl w:val="0"/>
      <w:shd w:val="clear" w:color="auto" w:fill="auto"/>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49">
    <w:name w:val="页眉或页脚"/>
    <w:basedOn w:val="Normal"/>
    <w:link w:val="CharStyle50"/>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62">
    <w:name w:val="其他 (3)"/>
    <w:basedOn w:val="Normal"/>
    <w:link w:val="CharStyle63"/>
    <w:pPr>
      <w:widowControl w:val="0"/>
      <w:shd w:val="clear" w:color="auto" w:fill="auto"/>
      <w:ind w:right="240"/>
      <w:jc w:val="right"/>
    </w:pPr>
    <w:rPr>
      <w:rFonts w:ascii="SimSun" w:eastAsia="SimSun" w:hAnsi="SimSun" w:cs="SimSun"/>
      <w:b w:val="0"/>
      <w:bCs w:val="0"/>
      <w:i w:val="0"/>
      <w:iCs w:val="0"/>
      <w:smallCaps w:val="0"/>
      <w:strike w:val="0"/>
      <w:sz w:val="15"/>
      <w:szCs w:val="15"/>
      <w:u w:val="none"/>
      <w:shd w:val="clear" w:color="auto" w:fill="auto"/>
    </w:rPr>
  </w:style>
  <w:style w:type="paragraph" w:customStyle="1" w:styleId="Style71">
    <w:name w:val="正文文本 (6)"/>
    <w:basedOn w:val="Normal"/>
    <w:link w:val="CharStyle72"/>
    <w:pPr>
      <w:widowControl w:val="0"/>
      <w:shd w:val="clear" w:color="auto" w:fill="auto"/>
      <w:spacing w:after="30"/>
    </w:pPr>
    <w:rPr>
      <w:rFonts w:ascii="SimSun" w:eastAsia="SimSun" w:hAnsi="SimSun" w:cs="SimSun"/>
      <w:b w:val="0"/>
      <w:bCs w:val="0"/>
      <w:i w:val="0"/>
      <w:iCs w:val="0"/>
      <w:smallCaps w:val="0"/>
      <w:strike w:val="0"/>
      <w:sz w:val="15"/>
      <w:szCs w:val="15"/>
      <w:u w:val="none"/>
      <w:shd w:val="clear" w:color="auto" w:fill="auto"/>
    </w:rPr>
  </w:style>
  <w:style w:type="paragraph" w:customStyle="1" w:styleId="Style88">
    <w:name w:val="正文文本 (7)"/>
    <w:basedOn w:val="Normal"/>
    <w:link w:val="CharStyle89"/>
    <w:pPr>
      <w:widowControl w:val="0"/>
      <w:shd w:val="clear" w:color="auto" w:fill="auto"/>
      <w:jc w:val="right"/>
    </w:pPr>
    <w:rPr>
      <w:rFonts w:ascii="SimSun" w:eastAsia="SimSun" w:hAnsi="SimSun" w:cs="SimSun"/>
      <w:b w:val="0"/>
      <w:bCs w:val="0"/>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image" Target="media/image2.jpeg"/><Relationship Id="rId16" Type="http://schemas.openxmlformats.org/officeDocument/2006/relationships/image" Target="media/image2.jpeg" TargetMode="Externa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header" Target="header20.xml"/><Relationship Id="rId48" Type="http://schemas.openxmlformats.org/officeDocument/2006/relationships/footer" Target="footer20.xml"/><Relationship Id="rId49" Type="http://schemas.openxmlformats.org/officeDocument/2006/relationships/header" Target="header21.xml"/><Relationship Id="rId50" Type="http://schemas.openxmlformats.org/officeDocument/2006/relationships/footer" Target="footer21.xml"/><Relationship Id="rId51" Type="http://schemas.openxmlformats.org/officeDocument/2006/relationships/header" Target="header22.xml"/><Relationship Id="rId52" Type="http://schemas.openxmlformats.org/officeDocument/2006/relationships/footer" Target="footer22.xml"/><Relationship Id="rId53" Type="http://schemas.openxmlformats.org/officeDocument/2006/relationships/header" Target="header23.xml"/><Relationship Id="rId54" Type="http://schemas.openxmlformats.org/officeDocument/2006/relationships/footer" Target="footer23.xml"/><Relationship Id="rId55" Type="http://schemas.openxmlformats.org/officeDocument/2006/relationships/header" Target="header24.xml"/><Relationship Id="rId56" Type="http://schemas.openxmlformats.org/officeDocument/2006/relationships/footer" Target="footer24.xml"/><Relationship Id="rId57" Type="http://schemas.openxmlformats.org/officeDocument/2006/relationships/header" Target="header25.xml"/><Relationship Id="rId58" Type="http://schemas.openxmlformats.org/officeDocument/2006/relationships/footer" Target="footer25.xml"/><Relationship Id="rId59" Type="http://schemas.openxmlformats.org/officeDocument/2006/relationships/header" Target="header26.xml"/><Relationship Id="rId60" Type="http://schemas.openxmlformats.org/officeDocument/2006/relationships/footer" Target="footer26.xml"/><Relationship Id="rId61" Type="http://schemas.openxmlformats.org/officeDocument/2006/relationships/header" Target="header27.xml"/><Relationship Id="rId62" Type="http://schemas.openxmlformats.org/officeDocument/2006/relationships/footer" Target="footer27.xml"/><Relationship Id="rId63" Type="http://schemas.openxmlformats.org/officeDocument/2006/relationships/header" Target="header28.xml"/><Relationship Id="rId64" Type="http://schemas.openxmlformats.org/officeDocument/2006/relationships/footer" Target="footer28.xml"/><Relationship Id="rId65" Type="http://schemas.openxmlformats.org/officeDocument/2006/relationships/header" Target="header29.xml"/><Relationship Id="rId66" Type="http://schemas.openxmlformats.org/officeDocument/2006/relationships/footer" Target="footer29.xml"/><Relationship Id="rId67" Type="http://schemas.openxmlformats.org/officeDocument/2006/relationships/header" Target="header30.xml"/><Relationship Id="rId68" Type="http://schemas.openxmlformats.org/officeDocument/2006/relationships/footer" Target="footer30.xm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