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6710" w:val="left"/>
        </w:tabs>
        <w:bidi w:val="0"/>
        <w:spacing w:before="0" w:after="2340" w:line="240" w:lineRule="auto"/>
        <w:ind w:left="0" w:right="0" w:firstLine="0"/>
        <w:jc w:val="center"/>
      </w:pPr>
      <w:r>
        <w:rPr>
          <w:color w:val="000000"/>
          <w:spacing w:val="0"/>
          <w:w w:val="100"/>
          <w:position w:val="0"/>
        </w:rPr>
        <w:t>公司代码：</w:t>
      </w:r>
      <w:r>
        <w:rPr>
          <w:color w:val="000000"/>
          <w:spacing w:val="0"/>
          <w:w w:val="100"/>
          <w:position w:val="0"/>
        </w:rPr>
        <w:t>603106</w:t>
        <w:tab/>
      </w:r>
      <w:r>
        <w:rPr>
          <w:color w:val="000000"/>
          <w:spacing w:val="0"/>
          <w:w w:val="100"/>
          <w:position w:val="0"/>
        </w:rPr>
        <w:t>公司简称：恒银科技</w:t>
      </w:r>
    </w:p>
    <w:p>
      <w:pPr>
        <w:pStyle w:val="Style10"/>
        <w:keepNext w:val="0"/>
        <w:keepLines w:val="0"/>
        <w:widowControl w:val="0"/>
        <w:shd w:val="clear" w:color="auto" w:fill="auto"/>
        <w:bidi w:val="0"/>
        <w:spacing w:before="0"/>
        <w:ind w:left="0" w:right="0" w:firstLine="0"/>
        <w:jc w:val="center"/>
      </w:pPr>
      <w:r>
        <w:rPr>
          <w:spacing w:val="0"/>
          <w:w w:val="100"/>
          <w:position w:val="0"/>
        </w:rPr>
        <w:t>恒银金融科技股份有限公司</w:t>
        <w:br/>
      </w:r>
      <w:r>
        <w:rPr>
          <w:rFonts w:ascii="Times New Roman" w:eastAsia="Times New Roman" w:hAnsi="Times New Roman" w:cs="Times New Roman"/>
          <w:spacing w:val="0"/>
          <w:w w:val="100"/>
          <w:position w:val="0"/>
          <w:sz w:val="44"/>
          <w:szCs w:val="44"/>
        </w:rPr>
        <w:t>2020</w:t>
      </w:r>
      <w:r>
        <w:rPr>
          <w:spacing w:val="0"/>
          <w:w w:val="100"/>
          <w:position w:val="0"/>
        </w:rPr>
        <w:t>年年度报告</w:t>
      </w:r>
    </w:p>
    <w:p>
      <w:pPr>
        <w:pStyle w:val="Style13"/>
        <w:keepNext/>
        <w:keepLines/>
        <w:widowControl w:val="0"/>
        <w:shd w:val="clear" w:color="auto" w:fill="auto"/>
        <w:bidi w:val="0"/>
        <w:spacing w:before="0" w:after="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1657" w:right="1369" w:bottom="1657" w:left="1785" w:header="0" w:footer="3" w:gutter="0"/>
          <w:pgNumType w:start="1"/>
          <w:cols w:space="720"/>
          <w:noEndnote/>
          <w:rtlGutter w:val="0"/>
          <w:docGrid w:linePitch="360"/>
        </w:sectPr>
      </w:pPr>
      <w:bookmarkStart w:id="0" w:name="bookmark0"/>
      <w:bookmarkStart w:id="1" w:name="bookmark1"/>
      <w:bookmarkStart w:id="2" w:name="bookmark2"/>
      <w:r>
        <w:rPr>
          <w:spacing w:val="0"/>
          <w:w w:val="100"/>
          <w:position w:val="0"/>
        </w:rPr>
        <w:t>CASHwmr</w:t>
      </w:r>
      <w:bookmarkEnd w:id="0"/>
      <w:bookmarkEnd w:id="1"/>
      <w:bookmarkEnd w:id="2"/>
    </w:p>
    <w:p>
      <w:pPr>
        <w:pStyle w:val="Style15"/>
        <w:keepNext/>
        <w:keepLines/>
        <w:widowControl w:val="0"/>
        <w:shd w:val="clear" w:color="auto" w:fill="auto"/>
        <w:bidi w:val="0"/>
        <w:spacing w:before="300" w:after="12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2"/>
        <w:keepNext w:val="0"/>
        <w:keepLines w:val="0"/>
        <w:widowControl w:val="0"/>
        <w:shd w:val="clear" w:color="auto" w:fill="auto"/>
        <w:tabs>
          <w:tab w:pos="478" w:val="left"/>
        </w:tabs>
        <w:bidi w:val="0"/>
        <w:spacing w:before="0" w:after="260" w:line="403" w:lineRule="exact"/>
        <w:ind w:left="380" w:right="0" w:hanging="380"/>
        <w:jc w:val="both"/>
      </w:pPr>
      <w:bookmarkStart w:id="6" w:name="bookmark6"/>
      <w:r>
        <w:rPr>
          <w:b/>
          <w:bCs/>
          <w:color w:val="000000"/>
          <w:spacing w:val="0"/>
          <w:w w:val="100"/>
          <w:position w:val="0"/>
        </w:rPr>
        <w:t>一</w:t>
      </w:r>
      <w:bookmarkEnd w:id="6"/>
      <w:r>
        <w:rPr>
          <w:b/>
          <w:bCs/>
          <w:color w:val="000000"/>
          <w:spacing w:val="0"/>
          <w:w w:val="100"/>
          <w:position w:val="0"/>
        </w:rPr>
        <w:t>、</w:t>
        <w:tab/>
        <w:t>本公司董事会、监事会及董事、监事、高级管理人员保证年度报告内容的真实、准确、完整， 不存在虚假记载、误导性陈述或重大遗漏，并承担个别和连带的法律责任。</w:t>
      </w:r>
    </w:p>
    <w:p>
      <w:pPr>
        <w:pStyle w:val="Style2"/>
        <w:keepNext w:val="0"/>
        <w:keepLines w:val="0"/>
        <w:widowControl w:val="0"/>
        <w:shd w:val="clear" w:color="auto" w:fill="auto"/>
        <w:tabs>
          <w:tab w:pos="478" w:val="left"/>
        </w:tabs>
        <w:bidi w:val="0"/>
        <w:spacing w:before="0" w:after="260" w:line="407" w:lineRule="exact"/>
        <w:ind w:left="0" w:right="0" w:firstLine="0"/>
        <w:jc w:val="left"/>
      </w:pPr>
      <w:bookmarkStart w:id="7" w:name="bookmark7"/>
      <w:r>
        <w:rPr>
          <w:b/>
          <w:bCs/>
          <w:color w:val="000000"/>
          <w:spacing w:val="0"/>
          <w:w w:val="100"/>
          <w:position w:val="0"/>
        </w:rPr>
        <w:t>二</w:t>
      </w:r>
      <w:bookmarkEnd w:id="7"/>
      <w:r>
        <w:rPr>
          <w:b/>
          <w:bCs/>
          <w:color w:val="000000"/>
          <w:spacing w:val="0"/>
          <w:w w:val="100"/>
          <w:position w:val="0"/>
        </w:rPr>
        <w:t>、</w:t>
        <w:tab/>
        <w:t>公司全体董事出席董事会会议。</w:t>
      </w:r>
    </w:p>
    <w:p>
      <w:pPr>
        <w:pStyle w:val="Style2"/>
        <w:keepNext w:val="0"/>
        <w:keepLines w:val="0"/>
        <w:widowControl w:val="0"/>
        <w:shd w:val="clear" w:color="auto" w:fill="auto"/>
        <w:tabs>
          <w:tab w:pos="483" w:val="left"/>
        </w:tabs>
        <w:bidi w:val="0"/>
        <w:spacing w:before="0" w:after="260" w:line="407" w:lineRule="exact"/>
        <w:ind w:left="0" w:right="0" w:firstLine="0"/>
        <w:jc w:val="left"/>
      </w:pPr>
      <w:bookmarkStart w:id="8" w:name="bookmark8"/>
      <w:r>
        <w:rPr>
          <w:b/>
          <w:bCs/>
          <w:color w:val="000000"/>
          <w:spacing w:val="0"/>
          <w:w w:val="100"/>
          <w:position w:val="0"/>
        </w:rPr>
        <w:t>三</w:t>
      </w:r>
      <w:bookmarkEnd w:id="8"/>
      <w:r>
        <w:rPr>
          <w:b/>
          <w:bCs/>
          <w:color w:val="000000"/>
          <w:spacing w:val="0"/>
          <w:w w:val="100"/>
          <w:position w:val="0"/>
        </w:rPr>
        <w:t>、</w:t>
        <w:tab/>
        <w:t>信永中和会计师事务所（特殊普通合伙）为本公司出具了标准无保留意见的审计报告。</w:t>
      </w:r>
    </w:p>
    <w:p>
      <w:pPr>
        <w:pStyle w:val="Style2"/>
        <w:keepNext w:val="0"/>
        <w:keepLines w:val="0"/>
        <w:widowControl w:val="0"/>
        <w:shd w:val="clear" w:color="auto" w:fill="auto"/>
        <w:tabs>
          <w:tab w:pos="483" w:val="left"/>
        </w:tabs>
        <w:bidi w:val="0"/>
        <w:spacing w:before="0" w:after="260" w:line="408" w:lineRule="exact"/>
        <w:ind w:left="380" w:right="0" w:hanging="380"/>
        <w:jc w:val="both"/>
      </w:pPr>
      <w:bookmarkStart w:id="9" w:name="bookmark9"/>
      <w:r>
        <w:rPr>
          <w:b/>
          <w:bCs/>
          <w:color w:val="000000"/>
          <w:spacing w:val="0"/>
          <w:w w:val="100"/>
          <w:position w:val="0"/>
        </w:rPr>
        <w:t>四</w:t>
      </w:r>
      <w:bookmarkEnd w:id="9"/>
      <w:r>
        <w:rPr>
          <w:b/>
          <w:bCs/>
          <w:color w:val="000000"/>
          <w:spacing w:val="0"/>
          <w:w w:val="100"/>
          <w:position w:val="0"/>
        </w:rPr>
        <w:t>、</w:t>
        <w:tab/>
        <w:t>公司负责人江浩然、主管会计工作负责人温健及会计机构负责人（会计主管人员）马鑫声明： 保证年度报告中财务报告的真实、准确、完整。</w:t>
      </w:r>
    </w:p>
    <w:p>
      <w:pPr>
        <w:pStyle w:val="Style18"/>
        <w:keepNext/>
        <w:keepLines/>
        <w:widowControl w:val="0"/>
        <w:shd w:val="clear" w:color="auto" w:fill="auto"/>
        <w:tabs>
          <w:tab w:pos="483" w:val="left"/>
        </w:tabs>
        <w:bidi w:val="0"/>
        <w:spacing w:before="0" w:after="0" w:line="407" w:lineRule="exact"/>
        <w:ind w:left="0" w:right="0" w:firstLine="0"/>
        <w:jc w:val="left"/>
      </w:pPr>
      <w:bookmarkStart w:id="10" w:name="bookmark10"/>
      <w:bookmarkStart w:id="11" w:name="bookmark11"/>
      <w:bookmarkStart w:id="12" w:name="bookmark12"/>
      <w:bookmarkStart w:id="13" w:name="bookmark13"/>
      <w:r>
        <w:rPr>
          <w:color w:val="000000"/>
          <w:spacing w:val="0"/>
          <w:w w:val="100"/>
          <w:position w:val="0"/>
        </w:rPr>
        <w:t>五</w:t>
      </w:r>
      <w:bookmarkEnd w:id="12"/>
      <w:r>
        <w:rPr>
          <w:color w:val="000000"/>
          <w:spacing w:val="0"/>
          <w:w w:val="100"/>
          <w:position w:val="0"/>
        </w:rPr>
        <w:t>、</w:t>
        <w:tab/>
        <w:t>经董事会审议的报告期利润分配预案或公积金转增股本预案</w:t>
      </w:r>
      <w:bookmarkEnd w:id="10"/>
      <w:bookmarkEnd w:id="11"/>
      <w:bookmarkEnd w:id="13"/>
    </w:p>
    <w:p>
      <w:pPr>
        <w:pStyle w:val="Style2"/>
        <w:keepNext w:val="0"/>
        <w:keepLines w:val="0"/>
        <w:widowControl w:val="0"/>
        <w:shd w:val="clear" w:color="auto" w:fill="auto"/>
        <w:bidi w:val="0"/>
        <w:spacing w:before="0" w:after="260" w:line="407" w:lineRule="exact"/>
        <w:ind w:left="0" w:right="0" w:firstLine="420"/>
        <w:jc w:val="both"/>
      </w:pPr>
      <w:r>
        <w:rPr>
          <w:color w:val="000000"/>
          <w:spacing w:val="0"/>
          <w:w w:val="100"/>
          <w:position w:val="0"/>
        </w:rPr>
        <w:t>公司</w:t>
      </w:r>
      <w:r>
        <w:rPr>
          <w:color w:val="000000"/>
          <w:spacing w:val="0"/>
          <w:w w:val="100"/>
          <w:position w:val="0"/>
        </w:rPr>
        <w:t>2020</w:t>
      </w:r>
      <w:r>
        <w:rPr>
          <w:color w:val="000000"/>
          <w:spacing w:val="0"/>
          <w:w w:val="100"/>
          <w:position w:val="0"/>
        </w:rPr>
        <w:t xml:space="preserve">年度利润分配预案为：以公司分红派息股权登记日的股本为基数，向全体股东每 </w:t>
      </w:r>
      <w:r>
        <w:rPr>
          <w:color w:val="000000"/>
          <w:spacing w:val="0"/>
          <w:w w:val="100"/>
          <w:position w:val="0"/>
        </w:rPr>
        <w:t>10</w:t>
      </w:r>
      <w:r>
        <w:rPr>
          <w:color w:val="000000"/>
          <w:spacing w:val="0"/>
          <w:w w:val="100"/>
          <w:position w:val="0"/>
        </w:rPr>
        <w:t>股派发现金股利</w:t>
      </w:r>
      <w:r>
        <w:rPr>
          <w:color w:val="000000"/>
          <w:spacing w:val="0"/>
          <w:w w:val="100"/>
          <w:position w:val="0"/>
        </w:rPr>
        <w:t>0.60</w:t>
      </w:r>
      <w:r>
        <w:rPr>
          <w:color w:val="000000"/>
          <w:spacing w:val="0"/>
          <w:w w:val="100"/>
          <w:position w:val="0"/>
        </w:rPr>
        <w:t>元（含税）</w:t>
      </w:r>
      <w:r>
        <w:rPr>
          <w:color w:val="000000"/>
          <w:spacing w:val="0"/>
          <w:w w:val="100"/>
          <w:position w:val="0"/>
        </w:rPr>
        <w:t>，</w:t>
      </w:r>
      <w:r>
        <w:rPr>
          <w:color w:val="000000"/>
          <w:spacing w:val="0"/>
          <w:w w:val="100"/>
          <w:position w:val="0"/>
        </w:rPr>
        <w:t>共计派发现金股利人民币</w:t>
      </w:r>
      <w:r>
        <w:rPr>
          <w:color w:val="000000"/>
          <w:spacing w:val="0"/>
          <w:w w:val="100"/>
          <w:position w:val="0"/>
        </w:rPr>
        <w:t xml:space="preserve">2, </w:t>
      </w:r>
      <w:r>
        <w:rPr>
          <w:color w:val="000000"/>
          <w:spacing w:val="0"/>
          <w:w w:val="100"/>
          <w:position w:val="0"/>
        </w:rPr>
        <w:t>402.40</w:t>
      </w:r>
      <w:r>
        <w:rPr>
          <w:color w:val="000000"/>
          <w:spacing w:val="0"/>
          <w:w w:val="100"/>
          <w:position w:val="0"/>
        </w:rPr>
        <w:t>万元（含税）</w:t>
      </w:r>
      <w:r>
        <w:rPr>
          <w:color w:val="000000"/>
          <w:spacing w:val="0"/>
          <w:w w:val="100"/>
          <w:position w:val="0"/>
        </w:rPr>
        <w:t>，</w:t>
      </w:r>
      <w:r>
        <w:rPr>
          <w:color w:val="000000"/>
          <w:spacing w:val="0"/>
          <w:w w:val="100"/>
          <w:position w:val="0"/>
        </w:rPr>
        <w:t>剩余未 分配利润结转以后年度，不送红股。以资本公积转增股本，每</w:t>
      </w:r>
      <w:r>
        <w:rPr>
          <w:color w:val="000000"/>
          <w:spacing w:val="0"/>
          <w:w w:val="100"/>
          <w:position w:val="0"/>
        </w:rPr>
        <w:t>10</w:t>
      </w:r>
      <w:r>
        <w:rPr>
          <w:color w:val="000000"/>
          <w:spacing w:val="0"/>
          <w:w w:val="100"/>
          <w:position w:val="0"/>
        </w:rPr>
        <w:t>股转增</w:t>
      </w:r>
      <w:r>
        <w:rPr>
          <w:color w:val="000000"/>
          <w:spacing w:val="0"/>
          <w:w w:val="100"/>
          <w:position w:val="0"/>
        </w:rPr>
        <w:t>3</w:t>
      </w:r>
      <w:r>
        <w:rPr>
          <w:color w:val="000000"/>
          <w:spacing w:val="0"/>
          <w:w w:val="100"/>
          <w:position w:val="0"/>
        </w:rPr>
        <w:t>股，转增完成后，公司 股本变更为</w:t>
      </w:r>
      <w:r>
        <w:rPr>
          <w:color w:val="000000"/>
          <w:spacing w:val="0"/>
          <w:w w:val="100"/>
          <w:position w:val="0"/>
        </w:rPr>
        <w:t xml:space="preserve">52, </w:t>
      </w:r>
      <w:r>
        <w:rPr>
          <w:color w:val="000000"/>
          <w:spacing w:val="0"/>
          <w:w w:val="100"/>
          <w:position w:val="0"/>
        </w:rPr>
        <w:t>052.00</w:t>
      </w:r>
      <w:r>
        <w:rPr>
          <w:color w:val="000000"/>
          <w:spacing w:val="0"/>
          <w:w w:val="100"/>
          <w:position w:val="0"/>
        </w:rPr>
        <w:t>万股，注册资本变更为</w:t>
      </w:r>
      <w:r>
        <w:rPr>
          <w:color w:val="000000"/>
          <w:spacing w:val="0"/>
          <w:w w:val="100"/>
          <w:position w:val="0"/>
        </w:rPr>
        <w:t xml:space="preserve">52, </w:t>
      </w:r>
      <w:r>
        <w:rPr>
          <w:color w:val="000000"/>
          <w:spacing w:val="0"/>
          <w:w w:val="100"/>
          <w:position w:val="0"/>
        </w:rPr>
        <w:t>052.00</w:t>
      </w:r>
      <w:r>
        <w:rPr>
          <w:color w:val="000000"/>
          <w:spacing w:val="0"/>
          <w:w w:val="100"/>
          <w:position w:val="0"/>
        </w:rPr>
        <w:t xml:space="preserve">万元。上述利润分配预案尚需提交公司 </w:t>
      </w:r>
      <w:r>
        <w:rPr>
          <w:color w:val="000000"/>
          <w:spacing w:val="0"/>
          <w:w w:val="100"/>
          <w:position w:val="0"/>
        </w:rPr>
        <w:t>2020</w:t>
      </w:r>
      <w:r>
        <w:rPr>
          <w:color w:val="000000"/>
          <w:spacing w:val="0"/>
          <w:w w:val="100"/>
          <w:position w:val="0"/>
        </w:rPr>
        <w:t>年年度股东大会审议批准。</w:t>
      </w:r>
    </w:p>
    <w:p>
      <w:pPr>
        <w:pStyle w:val="Style18"/>
        <w:keepNext/>
        <w:keepLines/>
        <w:widowControl w:val="0"/>
        <w:shd w:val="clear" w:color="auto" w:fill="auto"/>
        <w:tabs>
          <w:tab w:pos="483" w:val="left"/>
        </w:tabs>
        <w:bidi w:val="0"/>
        <w:spacing w:before="0" w:after="160" w:line="407" w:lineRule="exact"/>
        <w:ind w:left="0" w:right="0" w:firstLine="0"/>
        <w:jc w:val="both"/>
      </w:pPr>
      <w:bookmarkStart w:id="14" w:name="bookmark14"/>
      <w:bookmarkStart w:id="15" w:name="bookmark15"/>
      <w:bookmarkStart w:id="16" w:name="bookmark16"/>
      <w:bookmarkStart w:id="17" w:name="bookmark17"/>
      <w:r>
        <w:rPr>
          <w:color w:val="000000"/>
          <w:spacing w:val="0"/>
          <w:w w:val="100"/>
          <w:position w:val="0"/>
        </w:rPr>
        <w:t>六</w:t>
      </w:r>
      <w:bookmarkEnd w:id="16"/>
      <w:r>
        <w:rPr>
          <w:color w:val="000000"/>
          <w:spacing w:val="0"/>
          <w:w w:val="100"/>
          <w:position w:val="0"/>
        </w:rPr>
        <w:t>、</w:t>
        <w:tab/>
        <w:t>前瞻性陈述的风险声明</w:t>
      </w:r>
      <w:bookmarkEnd w:id="14"/>
      <w:bookmarkEnd w:id="15"/>
      <w:bookmarkEnd w:id="17"/>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60" w:line="398" w:lineRule="exact"/>
        <w:ind w:left="0" w:right="0" w:firstLine="420"/>
        <w:jc w:val="both"/>
      </w:pPr>
      <w:r>
        <w:rPr>
          <w:color w:val="000000"/>
          <w:spacing w:val="0"/>
          <w:w w:val="100"/>
          <w:position w:val="0"/>
        </w:rPr>
        <w:t>本报告内容涉及的发展战略、经营计划等前瞻性陈述受市场变化等多方面因素影响，并不构 成公司对投资者的实质承诺，请投资者注意投资风险。</w:t>
      </w:r>
    </w:p>
    <w:p>
      <w:pPr>
        <w:pStyle w:val="Style18"/>
        <w:keepNext/>
        <w:keepLines/>
        <w:widowControl w:val="0"/>
        <w:shd w:val="clear" w:color="auto" w:fill="auto"/>
        <w:tabs>
          <w:tab w:pos="483" w:val="left"/>
        </w:tabs>
        <w:bidi w:val="0"/>
        <w:spacing w:before="0" w:after="0" w:line="407" w:lineRule="exact"/>
        <w:ind w:left="0" w:right="0" w:firstLine="0"/>
        <w:jc w:val="left"/>
      </w:pPr>
      <w:bookmarkStart w:id="18" w:name="bookmark18"/>
      <w:bookmarkStart w:id="19" w:name="bookmark19"/>
      <w:bookmarkStart w:id="20" w:name="bookmark20"/>
      <w:bookmarkStart w:id="21" w:name="bookmark21"/>
      <w:r>
        <w:rPr>
          <w:color w:val="000000"/>
          <w:spacing w:val="0"/>
          <w:w w:val="100"/>
          <w:position w:val="0"/>
        </w:rPr>
        <w:t>七</w:t>
      </w:r>
      <w:bookmarkEnd w:id="20"/>
      <w:r>
        <w:rPr>
          <w:color w:val="000000"/>
          <w:spacing w:val="0"/>
          <w:w w:val="100"/>
          <w:position w:val="0"/>
        </w:rPr>
        <w:t>、</w:t>
        <w:tab/>
        <w:t>是否存在被控股股东及其关联方非经营性占用资金情况</w:t>
      </w:r>
      <w:bookmarkEnd w:id="18"/>
      <w:bookmarkEnd w:id="19"/>
      <w:bookmarkEnd w:id="21"/>
    </w:p>
    <w:p>
      <w:pPr>
        <w:pStyle w:val="Style2"/>
        <w:keepNext w:val="0"/>
        <w:keepLines w:val="0"/>
        <w:widowControl w:val="0"/>
        <w:shd w:val="clear" w:color="auto" w:fill="auto"/>
        <w:bidi w:val="0"/>
        <w:spacing w:before="0" w:after="120" w:line="407" w:lineRule="exact"/>
        <w:ind w:left="0" w:right="0" w:firstLine="0"/>
        <w:jc w:val="left"/>
      </w:pPr>
      <w:r>
        <w:rPr>
          <w:color w:val="000000"/>
          <w:spacing w:val="0"/>
          <w:w w:val="100"/>
          <w:position w:val="0"/>
        </w:rPr>
        <w:t>否</w:t>
      </w:r>
    </w:p>
    <w:p>
      <w:pPr>
        <w:pStyle w:val="Style18"/>
        <w:keepNext/>
        <w:keepLines/>
        <w:widowControl w:val="0"/>
        <w:shd w:val="clear" w:color="auto" w:fill="auto"/>
        <w:tabs>
          <w:tab w:pos="483" w:val="left"/>
        </w:tabs>
        <w:bidi w:val="0"/>
        <w:spacing w:before="0" w:after="0" w:line="407" w:lineRule="exact"/>
        <w:ind w:left="0" w:right="0" w:firstLine="0"/>
        <w:jc w:val="left"/>
      </w:pPr>
      <w:bookmarkStart w:id="22" w:name="bookmark22"/>
      <w:bookmarkStart w:id="23" w:name="bookmark23"/>
      <w:bookmarkStart w:id="24" w:name="bookmark24"/>
      <w:bookmarkStart w:id="25" w:name="bookmark25"/>
      <w:r>
        <w:rPr>
          <w:color w:val="000000"/>
          <w:spacing w:val="0"/>
          <w:w w:val="100"/>
          <w:position w:val="0"/>
        </w:rPr>
        <w:t>八</w:t>
      </w:r>
      <w:bookmarkEnd w:id="24"/>
      <w:r>
        <w:rPr>
          <w:color w:val="000000"/>
          <w:spacing w:val="0"/>
          <w:w w:val="100"/>
          <w:position w:val="0"/>
        </w:rPr>
        <w:t>、</w:t>
        <w:tab/>
        <w:t>是否存在违反规定决策程序对外提供担保的情况</w:t>
      </w:r>
      <w:bookmarkEnd w:id="22"/>
      <w:bookmarkEnd w:id="23"/>
      <w:bookmarkEnd w:id="25"/>
    </w:p>
    <w:p>
      <w:pPr>
        <w:pStyle w:val="Style2"/>
        <w:keepNext w:val="0"/>
        <w:keepLines w:val="0"/>
        <w:widowControl w:val="0"/>
        <w:shd w:val="clear" w:color="auto" w:fill="auto"/>
        <w:bidi w:val="0"/>
        <w:spacing w:before="0" w:after="120" w:line="407" w:lineRule="exact"/>
        <w:ind w:left="0" w:right="0" w:firstLine="0"/>
        <w:jc w:val="left"/>
      </w:pPr>
      <w:r>
        <w:rPr>
          <w:color w:val="000000"/>
          <w:spacing w:val="0"/>
          <w:w w:val="100"/>
          <w:position w:val="0"/>
        </w:rPr>
        <w:t>否</w:t>
      </w:r>
    </w:p>
    <w:p>
      <w:pPr>
        <w:pStyle w:val="Style18"/>
        <w:keepNext/>
        <w:keepLines/>
        <w:widowControl w:val="0"/>
        <w:shd w:val="clear" w:color="auto" w:fill="auto"/>
        <w:tabs>
          <w:tab w:pos="483" w:val="left"/>
        </w:tabs>
        <w:bidi w:val="0"/>
        <w:spacing w:before="0" w:after="0" w:line="407" w:lineRule="exact"/>
        <w:ind w:left="0" w:right="0" w:firstLine="0"/>
        <w:jc w:val="left"/>
      </w:pPr>
      <w:bookmarkStart w:id="26" w:name="bookmark26"/>
      <w:bookmarkStart w:id="27" w:name="bookmark27"/>
      <w:bookmarkStart w:id="28" w:name="bookmark28"/>
      <w:bookmarkStart w:id="29" w:name="bookmark29"/>
      <w:r>
        <w:rPr>
          <w:color w:val="000000"/>
          <w:spacing w:val="0"/>
          <w:w w:val="100"/>
          <w:position w:val="0"/>
        </w:rPr>
        <w:t>九</w:t>
      </w:r>
      <w:bookmarkEnd w:id="28"/>
      <w:r>
        <w:rPr>
          <w:color w:val="000000"/>
          <w:spacing w:val="0"/>
          <w:w w:val="100"/>
          <w:position w:val="0"/>
        </w:rPr>
        <w:t>、</w:t>
        <w:tab/>
        <w:t>是否存在半数以上董事无法保证公司所披露年度报告的真实性、准确性和完整性</w:t>
      </w:r>
      <w:bookmarkEnd w:id="26"/>
      <w:bookmarkEnd w:id="27"/>
      <w:bookmarkEnd w:id="29"/>
    </w:p>
    <w:p>
      <w:pPr>
        <w:pStyle w:val="Style2"/>
        <w:keepNext w:val="0"/>
        <w:keepLines w:val="0"/>
        <w:widowControl w:val="0"/>
        <w:shd w:val="clear" w:color="auto" w:fill="auto"/>
        <w:bidi w:val="0"/>
        <w:spacing w:before="0" w:after="120" w:line="407" w:lineRule="exact"/>
        <w:ind w:left="0" w:right="0" w:firstLine="0"/>
        <w:jc w:val="left"/>
      </w:pPr>
      <w:r>
        <w:rPr>
          <w:color w:val="000000"/>
          <w:spacing w:val="0"/>
          <w:w w:val="100"/>
          <w:position w:val="0"/>
        </w:rPr>
        <w:t>否</w:t>
      </w:r>
    </w:p>
    <w:p>
      <w:pPr>
        <w:pStyle w:val="Style18"/>
        <w:keepNext/>
        <w:keepLines/>
        <w:widowControl w:val="0"/>
        <w:shd w:val="clear" w:color="auto" w:fill="auto"/>
        <w:bidi w:val="0"/>
        <w:spacing w:before="0" w:after="0" w:line="418" w:lineRule="exact"/>
        <w:ind w:left="0" w:right="0" w:firstLine="0"/>
        <w:jc w:val="left"/>
      </w:pPr>
      <w:bookmarkStart w:id="30" w:name="bookmark30"/>
      <w:bookmarkStart w:id="31" w:name="bookmark31"/>
      <w:bookmarkStart w:id="32" w:name="bookmark32"/>
      <w:r>
        <w:rPr>
          <w:color w:val="000000"/>
          <w:spacing w:val="0"/>
          <w:w w:val="100"/>
          <w:position w:val="0"/>
        </w:rPr>
        <w:t>十、重大风险提示</w:t>
      </w:r>
      <w:bookmarkEnd w:id="30"/>
      <w:bookmarkEnd w:id="31"/>
      <w:bookmarkEnd w:id="32"/>
    </w:p>
    <w:p>
      <w:pPr>
        <w:pStyle w:val="Style2"/>
        <w:keepNext w:val="0"/>
        <w:keepLines w:val="0"/>
        <w:widowControl w:val="0"/>
        <w:shd w:val="clear" w:color="auto" w:fill="auto"/>
        <w:bidi w:val="0"/>
        <w:spacing w:before="0" w:after="140" w:line="418" w:lineRule="exact"/>
        <w:ind w:left="0" w:right="0" w:firstLine="420"/>
        <w:jc w:val="both"/>
      </w:pPr>
      <w:r>
        <w:rPr>
          <w:color w:val="000000"/>
          <w:spacing w:val="0"/>
          <w:w w:val="100"/>
          <w:position w:val="0"/>
        </w:rPr>
        <w:t>公司已在本报告中描述公司可能存在的相关风险，敬请投资者予以关注，详见本报告第四节 “经营情况讨论与分析”等有关章节中关于公司面临风险的描述。</w:t>
      </w:r>
    </w:p>
    <w:p>
      <w:pPr>
        <w:pStyle w:val="Style18"/>
        <w:keepNext/>
        <w:keepLines/>
        <w:widowControl w:val="0"/>
        <w:shd w:val="clear" w:color="auto" w:fill="auto"/>
        <w:bidi w:val="0"/>
        <w:spacing w:before="0" w:after="160" w:line="240" w:lineRule="auto"/>
        <w:ind w:left="0" w:right="0" w:firstLine="0"/>
        <w:jc w:val="left"/>
      </w:pPr>
      <w:bookmarkStart w:id="33" w:name="bookmark33"/>
      <w:bookmarkStart w:id="34" w:name="bookmark34"/>
      <w:bookmarkStart w:id="35" w:name="bookmark35"/>
      <w:r>
        <w:rPr>
          <w:color w:val="000000"/>
          <w:spacing w:val="0"/>
          <w:w w:val="100"/>
          <w:position w:val="0"/>
        </w:rPr>
        <w:t>十一、其他</w:t>
      </w:r>
      <w:bookmarkEnd w:id="33"/>
      <w:bookmarkEnd w:id="34"/>
      <w:bookmarkEnd w:id="35"/>
    </w:p>
    <w:p>
      <w:pPr>
        <w:pStyle w:val="Style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532" w:right="1249" w:bottom="2434" w:left="1771"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5"/>
        <w:keepNext/>
        <w:keepLines/>
        <w:widowControl w:val="0"/>
        <w:shd w:val="clear" w:color="auto" w:fill="auto"/>
        <w:bidi w:val="0"/>
        <w:spacing w:before="0" w:after="360" w:line="240" w:lineRule="auto"/>
        <w:ind w:left="0" w:right="0" w:firstLine="0"/>
        <w:jc w:val="center"/>
      </w:pPr>
      <w:bookmarkStart w:id="36" w:name="bookmark36"/>
      <w:bookmarkStart w:id="37" w:name="bookmark37"/>
      <w:bookmarkStart w:id="38" w:name="bookmark38"/>
      <w:r>
        <w:rPr>
          <w:rFonts w:ascii="SimSun" w:eastAsia="SimSun" w:hAnsi="SimSun" w:cs="SimSun"/>
          <w:color w:val="000000"/>
          <w:spacing w:val="0"/>
          <w:w w:val="100"/>
          <w:position w:val="0"/>
        </w:rPr>
        <w:t>目录</w:t>
      </w:r>
      <w:bookmarkEnd w:id="36"/>
      <w:bookmarkEnd w:id="37"/>
      <w:bookmarkEnd w:id="38"/>
    </w:p>
    <w:p>
      <w:pPr>
        <w:pStyle w:val="Style21"/>
        <w:keepNext w:val="0"/>
        <w:keepLines w:val="0"/>
        <w:widowControl w:val="0"/>
        <w:shd w:val="clear" w:color="auto" w:fill="auto"/>
        <w:tabs>
          <w:tab w:pos="1234" w:val="left"/>
          <w:tab w:leader="dot" w:pos="8808" w:val="right"/>
        </w:tabs>
        <w:bidi w:val="0"/>
        <w:spacing w:before="0" w:line="240" w:lineRule="auto"/>
        <w:ind w:left="0" w:right="0" w:firstLine="0"/>
        <w:jc w:val="both"/>
      </w:pPr>
      <w:r>
        <w:fldChar w:fldCharType="begin"/>
        <w:instrText xml:space="preserve"> TOC \o "1-5" \h \z </w:instrText>
        <w:fldChar w:fldCharType="separate"/>
      </w:r>
      <w:hyperlink w:anchor="bookmark40"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21"/>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48"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21"/>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91"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21"/>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151"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15</w:t>
        </w:r>
      </w:hyperlink>
    </w:p>
    <w:p>
      <w:pPr>
        <w:pStyle w:val="Style21"/>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347"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30</w:t>
        </w:r>
      </w:hyperlink>
    </w:p>
    <w:p>
      <w:pPr>
        <w:pStyle w:val="Style21"/>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611" w:tooltip="Current Document">
        <w:r>
          <w:rPr>
            <w:color w:val="000000"/>
            <w:spacing w:val="0"/>
            <w:w w:val="100"/>
            <w:position w:val="0"/>
          </w:rPr>
          <w:t>第六节</w:t>
          <w:tab/>
          <w:t>普通股股份变动及股东情况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46</w:t>
        </w:r>
      </w:hyperlink>
    </w:p>
    <w:p>
      <w:pPr>
        <w:pStyle w:val="Style21"/>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684" w:tooltip="Current Document">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50</w:t>
        </w:r>
      </w:hyperlink>
    </w:p>
    <w:p>
      <w:pPr>
        <w:pStyle w:val="Style21"/>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687" w:tooltip="Current Document">
        <w:r>
          <w:rPr>
            <w:color w:val="000000"/>
            <w:spacing w:val="0"/>
            <w:w w:val="100"/>
            <w:position w:val="0"/>
          </w:rPr>
          <w:t>第八节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51</w:t>
        </w:r>
      </w:hyperlink>
    </w:p>
    <w:p>
      <w:pPr>
        <w:pStyle w:val="Style21"/>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718" w:tooltip="Current Document">
        <w:r>
          <w:rPr>
            <w:color w:val="000000"/>
            <w:spacing w:val="0"/>
            <w:w w:val="100"/>
            <w:position w:val="0"/>
          </w:rPr>
          <w:t>第九节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59</w:t>
        </w:r>
      </w:hyperlink>
    </w:p>
    <w:p>
      <w:pPr>
        <w:pStyle w:val="Style21"/>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769" w:tooltip="Current Document">
        <w:r>
          <w:rPr>
            <w:color w:val="000000"/>
            <w:spacing w:val="0"/>
            <w:w w:val="100"/>
            <w:position w:val="0"/>
          </w:rPr>
          <w:t>第十节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63</w:t>
        </w:r>
      </w:hyperlink>
    </w:p>
    <w:p>
      <w:pPr>
        <w:pStyle w:val="Style21"/>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772" w:tooltip="Current Document">
        <w:r>
          <w:rPr>
            <w:color w:val="000000"/>
            <w:spacing w:val="0"/>
            <w:w w:val="100"/>
            <w:position w:val="0"/>
          </w:rPr>
          <w:t>第十一节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64</w:t>
        </w:r>
      </w:hyperlink>
    </w:p>
    <w:p>
      <w:pPr>
        <w:pStyle w:val="Style21"/>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2203" w:tooltip="Current Document">
        <w:r>
          <w:rPr>
            <w:color w:val="000000"/>
            <w:spacing w:val="0"/>
            <w:w w:val="100"/>
            <w:position w:val="0"/>
          </w:rPr>
          <w:t>第十二节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172</w:t>
        </w:r>
      </w:hyperlink>
      <w:r>
        <w:br w:type="page"/>
      </w:r>
      <w:r>
        <w:fldChar w:fldCharType="end"/>
      </w:r>
    </w:p>
    <w:p>
      <w:pPr>
        <w:pStyle w:val="Style15"/>
        <w:keepNext/>
        <w:keepLines/>
        <w:widowControl w:val="0"/>
        <w:shd w:val="clear" w:color="auto" w:fill="auto"/>
        <w:bidi w:val="0"/>
        <w:spacing w:before="0" w:line="240" w:lineRule="auto"/>
        <w:ind w:left="0" w:right="0" w:firstLine="0"/>
        <w:jc w:val="center"/>
      </w:pPr>
      <w:bookmarkStart w:id="39" w:name="bookmark39"/>
      <w:bookmarkStart w:id="40" w:name="bookmark40"/>
      <w:bookmarkStart w:id="41" w:name="bookmark41"/>
      <w:r>
        <w:rPr>
          <w:color w:val="000000"/>
          <w:spacing w:val="0"/>
          <w:w w:val="100"/>
          <w:position w:val="0"/>
        </w:rPr>
        <w:t>第一节释义</w:t>
      </w:r>
      <w:bookmarkEnd w:id="39"/>
      <w:bookmarkEnd w:id="40"/>
      <w:bookmarkEnd w:id="41"/>
    </w:p>
    <w:p>
      <w:pPr>
        <w:pStyle w:val="Style15"/>
        <w:keepNext/>
        <w:keepLines/>
        <w:widowControl w:val="0"/>
        <w:shd w:val="clear" w:color="auto" w:fill="auto"/>
        <w:bidi w:val="0"/>
        <w:spacing w:before="0" w:after="120" w:line="240" w:lineRule="auto"/>
        <w:ind w:left="0" w:right="0" w:firstLine="340"/>
        <w:jc w:val="left"/>
        <w:rPr>
          <w:sz w:val="26"/>
          <w:szCs w:val="26"/>
        </w:rPr>
      </w:pPr>
      <w:bookmarkStart w:id="42" w:name="bookmark42"/>
      <w:bookmarkStart w:id="43" w:name="bookmark43"/>
      <w:bookmarkStart w:id="44" w:name="bookmark44"/>
      <w:r>
        <w:rPr>
          <w:rFonts w:ascii="SimSun" w:eastAsia="SimSun" w:hAnsi="SimSun" w:cs="SimSun"/>
          <w:color w:val="000000"/>
          <w:spacing w:val="0"/>
          <w:w w:val="100"/>
          <w:position w:val="0"/>
          <w:sz w:val="26"/>
          <w:szCs w:val="26"/>
        </w:rPr>
        <w:t>、</w:t>
      </w:r>
      <w:bookmarkEnd w:id="42"/>
      <w:bookmarkEnd w:id="43"/>
      <w:bookmarkEnd w:id="44"/>
    </w:p>
    <w:p>
      <w:pPr>
        <w:pStyle w:val="Style2"/>
        <w:keepNext w:val="0"/>
        <w:keepLines w:val="0"/>
        <w:widowControl w:val="0"/>
        <w:shd w:val="clear" w:color="auto" w:fill="auto"/>
        <w:bidi w:val="0"/>
        <w:spacing w:before="0" w:after="120" w:line="240" w:lineRule="auto"/>
        <w:ind w:left="0" w:right="0" w:firstLine="0"/>
        <w:jc w:val="left"/>
      </w:pPr>
      <w:bookmarkStart w:id="45" w:name="bookmark45"/>
      <w:bookmarkStart w:id="46" w:name="bookmark46"/>
      <w:r>
        <w:rPr>
          <w:b/>
          <w:bCs/>
          <w:color w:val="000000"/>
          <w:spacing w:val="0"/>
          <w:w w:val="100"/>
          <w:position w:val="0"/>
        </w:rPr>
        <w:t>二</w:t>
      </w:r>
      <w:bookmarkEnd w:id="46"/>
      <w:r>
        <w:rPr>
          <w:b/>
          <w:bCs/>
          <w:color w:val="000000"/>
          <w:spacing w:val="0"/>
          <w:w w:val="100"/>
          <w:position w:val="0"/>
        </w:rPr>
        <w:t>、释义</w:t>
      </w:r>
      <w:bookmarkEnd w:id="45"/>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2942"/>
        <w:gridCol w:w="456"/>
        <w:gridCol w:w="5438"/>
      </w:tblGrid>
      <w:tr>
        <w:trPr>
          <w:trHeight w:val="302" w:hRule="exact"/>
        </w:trPr>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29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恒银科技、本公司、公司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恒银金融科技股份有限公司</w:t>
            </w:r>
          </w:p>
        </w:tc>
      </w:tr>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恒融投资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恒融投资集团有限公司</w:t>
            </w:r>
          </w:p>
        </w:tc>
      </w:tr>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恒银信息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恒银信息科技有限公司</w:t>
            </w:r>
          </w:p>
        </w:tc>
      </w:tr>
      <w:tr>
        <w:trPr>
          <w:trHeight w:val="2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恒银物业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天津恒银物业管理有限公司</w:t>
            </w:r>
          </w:p>
        </w:tc>
      </w:tr>
      <w:tr>
        <w:trPr>
          <w:trHeight w:val="55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颐润投资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both"/>
            </w:pPr>
            <w:r>
              <w:rPr>
                <w:color w:val="000000"/>
                <w:spacing w:val="0"/>
                <w:w w:val="100"/>
                <w:position w:val="0"/>
              </w:rPr>
              <w:t>建水县颐润企业管理有限公司，原名：天津颐润投资管理 有限公司，于</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14</w:t>
            </w:r>
            <w:r>
              <w:rPr>
                <w:color w:val="000000"/>
                <w:spacing w:val="0"/>
                <w:w w:val="100"/>
                <w:position w:val="0"/>
              </w:rPr>
              <w:t>日变更为现名称</w:t>
            </w:r>
          </w:p>
        </w:tc>
      </w:tr>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中铱数字科技</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中铱数字科技有限公司</w:t>
            </w:r>
          </w:p>
        </w:tc>
      </w:tr>
      <w:tr>
        <w:trPr>
          <w:trHeight w:val="2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创新中心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先进操作系统创新中心（天津）有限公司</w:t>
            </w:r>
          </w:p>
        </w:tc>
      </w:tr>
      <w:tr>
        <w:trPr>
          <w:trHeight w:val="29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瀛润科技</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北京瀛润科技有限公司</w:t>
            </w:r>
          </w:p>
        </w:tc>
      </w:tr>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农业银行</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中国农业银行股份有限公司</w:t>
            </w:r>
          </w:p>
        </w:tc>
      </w:tr>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工商银行</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中国工商银行股份有限公司</w:t>
            </w:r>
          </w:p>
        </w:tc>
      </w:tr>
      <w:tr>
        <w:trPr>
          <w:trHeight w:val="2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中国银行股份有限公司</w:t>
            </w:r>
          </w:p>
        </w:tc>
      </w:tr>
      <w:tr>
        <w:trPr>
          <w:trHeight w:val="29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建设银行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中国建设银行股份有限公司</w:t>
            </w:r>
          </w:p>
        </w:tc>
      </w:tr>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交通银行股份有限公司</w:t>
            </w:r>
          </w:p>
        </w:tc>
      </w:tr>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中国邮政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中国邮政集团有限公司</w:t>
            </w:r>
          </w:p>
        </w:tc>
      </w:tr>
      <w:tr>
        <w:trPr>
          <w:trHeight w:val="2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邮储银行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中国邮政储蓄银行股份有限公司</w:t>
            </w:r>
          </w:p>
        </w:tc>
      </w:tr>
      <w:tr>
        <w:trPr>
          <w:trHeight w:val="29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恒银金融科技股份有限公司股东大会</w:t>
            </w:r>
          </w:p>
        </w:tc>
      </w:tr>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恒银金融科技股份有限公司董事会</w:t>
            </w:r>
          </w:p>
        </w:tc>
      </w:tr>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恒银金融科技股份有限公司监事会</w:t>
            </w:r>
          </w:p>
        </w:tc>
      </w:tr>
      <w:tr>
        <w:trPr>
          <w:trHeight w:val="29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《恒银金融科技股份有限公司》章程</w:t>
            </w:r>
          </w:p>
        </w:tc>
      </w:tr>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《中华人民共和国公司法》</w:t>
            </w:r>
          </w:p>
        </w:tc>
      </w:tr>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《中华人民共和国证券法》</w:t>
            </w: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ATM</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广义：</w:t>
            </w:r>
            <w:r>
              <w:rPr>
                <w:color w:val="000000"/>
                <w:spacing w:val="0"/>
                <w:w w:val="100"/>
                <w:position w:val="0"/>
              </w:rPr>
              <w:t>Automatic Teller Machine，</w:t>
            </w:r>
            <w:r>
              <w:rPr>
                <w:color w:val="000000"/>
                <w:spacing w:val="0"/>
                <w:w w:val="100"/>
                <w:position w:val="0"/>
              </w:rPr>
              <w:t>即自动柜员机，主要 产品类型包括存取款一体机</w:t>
            </w:r>
            <w:r>
              <w:rPr>
                <w:color w:val="000000"/>
                <w:spacing w:val="0"/>
                <w:w w:val="100"/>
                <w:position w:val="0"/>
              </w:rPr>
              <w:t>（CRS）</w:t>
            </w:r>
            <w:r>
              <w:rPr>
                <w:color w:val="000000"/>
                <w:spacing w:val="0"/>
                <w:w w:val="100"/>
                <w:position w:val="0"/>
              </w:rPr>
              <w:t>与取款机</w:t>
            </w:r>
            <w:r>
              <w:rPr>
                <w:color w:val="000000"/>
                <w:spacing w:val="0"/>
                <w:w w:val="100"/>
                <w:position w:val="0"/>
              </w:rPr>
              <w:t>（ATM）</w:t>
            </w:r>
          </w:p>
        </w:tc>
      </w:tr>
      <w:tr>
        <w:trPr>
          <w:trHeight w:val="109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CRS</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7" w:lineRule="exact"/>
              <w:ind w:left="0" w:right="0" w:firstLine="0"/>
              <w:jc w:val="both"/>
            </w:pPr>
            <w:r>
              <w:rPr>
                <w:color w:val="000000"/>
                <w:spacing w:val="0"/>
                <w:w w:val="100"/>
                <w:position w:val="0"/>
              </w:rPr>
              <w:t>Cash Recycling System，</w:t>
            </w:r>
            <w:r>
              <w:rPr>
                <w:color w:val="000000"/>
                <w:spacing w:val="0"/>
                <w:w w:val="100"/>
                <w:position w:val="0"/>
              </w:rPr>
              <w:t>即存取款一体机，一种组合了 多种不同金融业务功能的自助服务设备，可利用该设备所 提供的功能完成存款、取款、转账、缴费、查询和修改密 码等金融服务</w:t>
            </w: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智慧柜员机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一种通过客户自助服务结合关键点银行审核的模式来办 理柜台业务的自助服务设备。</w:t>
            </w:r>
          </w:p>
        </w:tc>
      </w:tr>
      <w:tr>
        <w:trPr>
          <w:trHeight w:val="109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全国信息技术标准化技术委 员会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简称“信标委”，原全国计算机与信息处理标准化技术委 员会，成立于</w:t>
            </w:r>
            <w:r>
              <w:rPr>
                <w:color w:val="000000"/>
                <w:spacing w:val="0"/>
                <w:w w:val="100"/>
                <w:position w:val="0"/>
              </w:rPr>
              <w:t>1983</w:t>
            </w:r>
            <w:r>
              <w:rPr>
                <w:color w:val="000000"/>
                <w:spacing w:val="0"/>
                <w:w w:val="100"/>
                <w:position w:val="0"/>
              </w:rPr>
              <w:t>年，是在国家标准化管理委员会和工 业和信息化部的共同领导下，从事全国信息技术领域标准 化工作的技术组织</w:t>
            </w:r>
          </w:p>
        </w:tc>
      </w:tr>
      <w:tr>
        <w:trPr>
          <w:trHeight w:val="29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人民币元、人民币万元</w:t>
            </w:r>
          </w:p>
        </w:tc>
      </w:tr>
      <w:tr>
        <w:trPr>
          <w:trHeight w:val="30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tc>
      </w:tr>
    </w:tbl>
    <w:p>
      <w:pPr>
        <w:sectPr>
          <w:footnotePr>
            <w:pos w:val="pageBottom"/>
            <w:numFmt w:val="decimal"/>
            <w:numRestart w:val="continuous"/>
          </w:footnotePr>
          <w:pgSz w:w="11900" w:h="16840"/>
          <w:pgMar w:top="1546" w:right="1313" w:bottom="2338" w:left="1717" w:header="0" w:footer="3" w:gutter="0"/>
          <w:cols w:space="720"/>
          <w:noEndnote/>
          <w:rtlGutter w:val="0"/>
          <w:docGrid w:linePitch="360"/>
        </w:sectPr>
      </w:pPr>
    </w:p>
    <w:p>
      <w:pPr>
        <w:pStyle w:val="Style15"/>
        <w:keepNext/>
        <w:keepLines/>
        <w:widowControl w:val="0"/>
        <w:shd w:val="clear" w:color="auto" w:fill="auto"/>
        <w:bidi w:val="0"/>
        <w:spacing w:before="160" w:line="240" w:lineRule="auto"/>
        <w:ind w:left="4300" w:right="0" w:firstLine="0"/>
        <w:jc w:val="left"/>
      </w:pPr>
      <w:bookmarkStart w:id="47" w:name="bookmark47"/>
      <w:bookmarkStart w:id="48" w:name="bookmark48"/>
      <w:bookmarkStart w:id="49" w:name="bookmark49"/>
      <w:r>
        <w:rPr>
          <w:color w:val="000000"/>
          <w:spacing w:val="0"/>
          <w:w w:val="100"/>
          <w:position w:val="0"/>
        </w:rPr>
        <w:t>第二节公司简介和主要财务指标</w:t>
      </w:r>
      <w:bookmarkEnd w:id="47"/>
      <w:bookmarkEnd w:id="48"/>
      <w:bookmarkEnd w:id="49"/>
    </w:p>
    <w:p>
      <w:pPr>
        <w:pStyle w:val="Style28"/>
        <w:keepNext w:val="0"/>
        <w:keepLines w:val="0"/>
        <w:widowControl w:val="0"/>
        <w:shd w:val="clear" w:color="auto" w:fill="auto"/>
        <w:bidi w:val="0"/>
        <w:spacing w:before="0" w:after="0" w:line="240" w:lineRule="auto"/>
        <w:ind w:left="19" w:right="0" w:firstLine="0"/>
        <w:jc w:val="left"/>
      </w:pPr>
      <w:bookmarkStart w:id="50" w:name="bookmark50"/>
      <w:r>
        <w:rPr>
          <w:color w:val="000000"/>
          <w:spacing w:val="0"/>
          <w:w w:val="100"/>
          <w:position w:val="0"/>
        </w:rPr>
        <w:t>一、公司信息</w:t>
      </w:r>
      <w:bookmarkEnd w:id="50"/>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恒银金融科技股份有限公司</w:t>
            </w:r>
          </w:p>
        </w:tc>
      </w:tr>
      <w:tr>
        <w:trPr>
          <w:trHeight w:val="30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恒银科技</w:t>
            </w:r>
          </w:p>
        </w:tc>
      </w:tr>
      <w:tr>
        <w:trPr>
          <w:trHeight w:val="30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Cashway Fintech Co.,Ltd.</w:t>
            </w:r>
          </w:p>
        </w:tc>
      </w:tr>
      <w:tr>
        <w:trPr>
          <w:trHeight w:val="30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CASHWAY</w:t>
            </w:r>
          </w:p>
        </w:tc>
      </w:tr>
      <w:tr>
        <w:trPr>
          <w:trHeight w:val="31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江浩然</w:t>
            </w:r>
          </w:p>
        </w:tc>
      </w:tr>
    </w:tbl>
    <w:p>
      <w:pPr>
        <w:widowControl w:val="0"/>
        <w:spacing w:after="319" w:line="1" w:lineRule="exact"/>
      </w:pPr>
    </w:p>
    <w:p>
      <w:pPr>
        <w:pStyle w:val="Style28"/>
        <w:keepNext w:val="0"/>
        <w:keepLines w:val="0"/>
        <w:widowControl w:val="0"/>
        <w:shd w:val="clear" w:color="auto" w:fill="auto"/>
        <w:bidi w:val="0"/>
        <w:spacing w:before="0" w:after="0" w:line="240" w:lineRule="auto"/>
        <w:ind w:left="38" w:right="0" w:firstLine="0"/>
        <w:jc w:val="left"/>
      </w:pPr>
      <w:r>
        <w:rPr>
          <w:color w:val="000000"/>
          <w:spacing w:val="0"/>
          <w:w w:val="100"/>
          <w:position w:val="0"/>
        </w:rPr>
        <w:t>二、联系人和联系方式</w:t>
      </w:r>
    </w:p>
    <w:tbl>
      <w:tblPr>
        <w:tblOverlap w:val="never"/>
        <w:jc w:val="center"/>
        <w:tblLayout w:type="fixed"/>
      </w:tblPr>
      <w:tblGrid>
        <w:gridCol w:w="2285"/>
        <w:gridCol w:w="3288"/>
        <w:gridCol w:w="333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王伟</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郭娅楠</w:t>
            </w: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9" w:lineRule="exact"/>
              <w:ind w:left="0" w:right="0" w:firstLine="0"/>
              <w:jc w:val="left"/>
            </w:pPr>
            <w:r>
              <w:rPr>
                <w:color w:val="000000"/>
                <w:spacing w:val="0"/>
                <w:w w:val="100"/>
                <w:position w:val="0"/>
              </w:rPr>
              <w:t>天津自贸试验区（空港经济区）西 八道</w:t>
            </w:r>
            <w:r>
              <w:rPr>
                <w:color w:val="000000"/>
                <w:spacing w:val="0"/>
                <w:w w:val="100"/>
                <w:position w:val="0"/>
              </w:rPr>
              <w:t>30</w:t>
            </w:r>
            <w:r>
              <w:rPr>
                <w:color w:val="000000"/>
                <w:spacing w:val="0"/>
                <w:w w:val="100"/>
                <w:position w:val="0"/>
              </w:rPr>
              <w:t>号</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59" w:lineRule="exact"/>
              <w:ind w:left="0" w:right="0" w:firstLine="0"/>
              <w:jc w:val="left"/>
            </w:pPr>
            <w:r>
              <w:rPr>
                <w:color w:val="000000"/>
                <w:spacing w:val="0"/>
                <w:w w:val="100"/>
                <w:position w:val="0"/>
              </w:rPr>
              <w:t>天津自贸试验区（空港经济区）西八 道</w:t>
            </w:r>
            <w:r>
              <w:rPr>
                <w:color w:val="000000"/>
                <w:spacing w:val="0"/>
                <w:w w:val="100"/>
                <w:position w:val="0"/>
              </w:rPr>
              <w:t>30</w:t>
            </w:r>
            <w:r>
              <w:rPr>
                <w:color w:val="000000"/>
                <w:spacing w:val="0"/>
                <w:w w:val="100"/>
                <w:position w:val="0"/>
              </w:rPr>
              <w:t>号</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022-24828888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022-24828888/24828086</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022-24828899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022-24828899</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fldChar w:fldCharType="begin"/>
            </w:r>
            <w:r>
              <w:rPr/>
              <w:instrText> HYPERLINK "mailto:cashway@cashwaytech.com" </w:instrText>
            </w:r>
            <w:r>
              <w:fldChar w:fldCharType="separate"/>
            </w:r>
            <w:r>
              <w:rPr>
                <w:color w:val="000000"/>
                <w:spacing w:val="0"/>
                <w:w w:val="100"/>
                <w:position w:val="0"/>
              </w:rPr>
              <w:t>cashway@cashwaytech.com</w:t>
            </w:r>
            <w:r>
              <w:fldChar w:fldCharType="end"/>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fldChar w:fldCharType="begin"/>
            </w:r>
            <w:r>
              <w:rPr/>
              <w:instrText> HYPERLINK "mailto:cashway@cashwaytech.com" </w:instrText>
            </w:r>
            <w:r>
              <w:fldChar w:fldCharType="separate"/>
            </w:r>
            <w:r>
              <w:rPr>
                <w:color w:val="000000"/>
                <w:spacing w:val="0"/>
                <w:w w:val="100"/>
                <w:position w:val="0"/>
              </w:rPr>
              <w:t>cashway@cashwaytech.com</w:t>
            </w:r>
            <w:r>
              <w:fldChar w:fldCharType="end"/>
            </w:r>
          </w:p>
        </w:tc>
      </w:tr>
    </w:tbl>
    <w:p>
      <w:pPr>
        <w:widowControl w:val="0"/>
        <w:spacing w:after="319" w:line="1" w:lineRule="exact"/>
      </w:pPr>
    </w:p>
    <w:p>
      <w:pPr>
        <w:pStyle w:val="Style28"/>
        <w:keepNext w:val="0"/>
        <w:keepLines w:val="0"/>
        <w:widowControl w:val="0"/>
        <w:shd w:val="clear" w:color="auto" w:fill="auto"/>
        <w:bidi w:val="0"/>
        <w:spacing w:before="0" w:after="0" w:line="240" w:lineRule="auto"/>
        <w:ind w:left="29" w:right="0" w:firstLine="0"/>
        <w:jc w:val="left"/>
      </w:pPr>
      <w:r>
        <w:rPr>
          <w:color w:val="000000"/>
          <w:spacing w:val="0"/>
          <w:w w:val="100"/>
          <w:position w:val="0"/>
        </w:rPr>
        <w:t>三、基本情况简介</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天津自贸试验区（空港经济区）西八道</w:t>
            </w:r>
            <w:r>
              <w:rPr>
                <w:color w:val="000000"/>
                <w:spacing w:val="0"/>
                <w:w w:val="100"/>
                <w:position w:val="0"/>
              </w:rPr>
              <w:t>30</w:t>
            </w:r>
            <w:r>
              <w:rPr>
                <w:color w:val="000000"/>
                <w:spacing w:val="0"/>
                <w:w w:val="100"/>
                <w:position w:val="0"/>
              </w:rPr>
              <w:t>号</w:t>
            </w:r>
          </w:p>
        </w:tc>
      </w:tr>
      <w:tr>
        <w:trPr>
          <w:trHeight w:val="30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300308</w:t>
            </w:r>
          </w:p>
        </w:tc>
      </w:tr>
      <w:tr>
        <w:trPr>
          <w:trHeight w:val="30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天津自贸试验区（空港经济区）西八道</w:t>
            </w:r>
            <w:r>
              <w:rPr>
                <w:color w:val="000000"/>
                <w:spacing w:val="0"/>
                <w:w w:val="100"/>
                <w:position w:val="0"/>
              </w:rPr>
              <w:t>30</w:t>
            </w:r>
            <w:r>
              <w:rPr>
                <w:color w:val="000000"/>
                <w:spacing w:val="0"/>
                <w:w w:val="100"/>
                <w:position w:val="0"/>
              </w:rPr>
              <w:t>号</w:t>
            </w:r>
          </w:p>
        </w:tc>
      </w:tr>
      <w:tr>
        <w:trPr>
          <w:trHeight w:val="30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300308</w:t>
            </w:r>
          </w:p>
        </w:tc>
      </w:tr>
      <w:tr>
        <w:trPr>
          <w:trHeight w:val="30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fldChar w:fldCharType="begin"/>
            </w:r>
            <w:r>
              <w:rPr/>
              <w:instrText> HYPERLINK "http://www.cashwaytech.com" </w:instrText>
            </w:r>
            <w:r>
              <w:fldChar w:fldCharType="separate"/>
            </w:r>
            <w:r>
              <w:rPr>
                <w:color w:val="000000"/>
                <w:spacing w:val="0"/>
                <w:w w:val="100"/>
                <w:position w:val="0"/>
              </w:rPr>
              <w:t>www.cashwaytech.com</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fldChar w:fldCharType="begin"/>
            </w:r>
            <w:r>
              <w:rPr/>
              <w:instrText> HYPERLINK "mailto:cashway@cashwaytech.com" </w:instrText>
            </w:r>
            <w:r>
              <w:fldChar w:fldCharType="separate"/>
            </w:r>
            <w:r>
              <w:rPr>
                <w:color w:val="000000"/>
                <w:spacing w:val="0"/>
                <w:w w:val="100"/>
                <w:position w:val="0"/>
              </w:rPr>
              <w:t>cashway@cashwaytech.com</w:t>
            </w:r>
            <w:r>
              <w:fldChar w:fldCharType="end"/>
            </w:r>
          </w:p>
        </w:tc>
      </w:tr>
    </w:tbl>
    <w:p>
      <w:pPr>
        <w:widowControl w:val="0"/>
        <w:spacing w:after="319" w:line="1" w:lineRule="exact"/>
      </w:pPr>
    </w:p>
    <w:p>
      <w:pPr>
        <w:pStyle w:val="Style28"/>
        <w:keepNext w:val="0"/>
        <w:keepLines w:val="0"/>
        <w:widowControl w:val="0"/>
        <w:shd w:val="clear" w:color="auto" w:fill="auto"/>
        <w:bidi w:val="0"/>
        <w:spacing w:before="0" w:after="0" w:line="240" w:lineRule="auto"/>
        <w:ind w:left="34" w:right="0" w:firstLine="0"/>
        <w:jc w:val="left"/>
      </w:pPr>
      <w:r>
        <w:rPr>
          <w:color w:val="000000"/>
          <w:spacing w:val="0"/>
          <w:w w:val="100"/>
          <w:position w:val="0"/>
        </w:rPr>
        <w:t>四、信息披露及备置地点</w:t>
      </w:r>
    </w:p>
    <w:tbl>
      <w:tblPr>
        <w:tblOverlap w:val="never"/>
        <w:jc w:val="center"/>
        <w:tblLayout w:type="fixed"/>
      </w:tblPr>
      <w:tblGrid>
        <w:gridCol w:w="4147"/>
        <w:gridCol w:w="4762"/>
      </w:tblGrid>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公司选定的信息披露媒体名称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《上海证券报》、《中国证券报》、《证券时报》 、《证券日报》</w:t>
            </w:r>
          </w:p>
        </w:tc>
      </w:tr>
      <w:tr>
        <w:trPr>
          <w:trHeight w:val="30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color w:val="000000"/>
                <w:spacing w:val="0"/>
                <w:w w:val="100"/>
                <w:position w:val="0"/>
              </w:rPr>
              <w:t>www.sse.com.cn</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天津自贸试验区（空港经济区）西八道</w:t>
            </w:r>
            <w:r>
              <w:rPr>
                <w:color w:val="000000"/>
                <w:spacing w:val="0"/>
                <w:w w:val="100"/>
                <w:position w:val="0"/>
              </w:rPr>
              <w:t>30</w:t>
            </w:r>
            <w:r>
              <w:rPr>
                <w:color w:val="000000"/>
                <w:spacing w:val="0"/>
                <w:w w:val="100"/>
                <w:position w:val="0"/>
              </w:rPr>
              <w:t>号</w:t>
            </w:r>
          </w:p>
        </w:tc>
      </w:tr>
    </w:tbl>
    <w:p>
      <w:pPr>
        <w:widowControl w:val="0"/>
        <w:spacing w:after="319" w:line="1" w:lineRule="exact"/>
      </w:pPr>
    </w:p>
    <w:p>
      <w:pPr>
        <w:pStyle w:val="Style28"/>
        <w:keepNext w:val="0"/>
        <w:keepLines w:val="0"/>
        <w:widowControl w:val="0"/>
        <w:shd w:val="clear" w:color="auto" w:fill="auto"/>
        <w:bidi w:val="0"/>
        <w:spacing w:before="0" w:after="0" w:line="240" w:lineRule="auto"/>
        <w:ind w:left="19" w:right="0" w:firstLine="0"/>
        <w:jc w:val="left"/>
      </w:pPr>
      <w:r>
        <w:rPr>
          <w:color w:val="000000"/>
          <w:spacing w:val="0"/>
          <w:w w:val="100"/>
          <w:position w:val="0"/>
        </w:rPr>
        <w:t>五、公司股票简况</w:t>
      </w:r>
    </w:p>
    <w:tbl>
      <w:tblPr>
        <w:tblOverlap w:val="never"/>
        <w:jc w:val="center"/>
        <w:tblLayout w:type="fixed"/>
      </w:tblPr>
      <w:tblGrid>
        <w:gridCol w:w="1781"/>
        <w:gridCol w:w="1781"/>
        <w:gridCol w:w="1776"/>
        <w:gridCol w:w="1781"/>
        <w:gridCol w:w="1790"/>
      </w:tblGrid>
      <w:tr>
        <w:trPr>
          <w:trHeight w:val="307" w:hRule="exact"/>
        </w:trPr>
        <w:tc>
          <w:tcPr>
            <w:gridSpan w:val="5"/>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1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恒银科技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603106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恒银金融</w:t>
            </w:r>
          </w:p>
        </w:tc>
      </w:tr>
    </w:tbl>
    <w:p>
      <w:pPr>
        <w:widowControl w:val="0"/>
        <w:spacing w:after="319" w:line="1" w:lineRule="exact"/>
      </w:pPr>
    </w:p>
    <w:p>
      <w:pPr>
        <w:pStyle w:val="Style28"/>
        <w:keepNext w:val="0"/>
        <w:keepLines w:val="0"/>
        <w:widowControl w:val="0"/>
        <w:shd w:val="clear" w:color="auto" w:fill="auto"/>
        <w:bidi w:val="0"/>
        <w:spacing w:before="0" w:after="0" w:line="240" w:lineRule="auto"/>
        <w:ind w:left="91" w:right="0" w:firstLine="0"/>
        <w:jc w:val="left"/>
      </w:pPr>
      <w:r>
        <w:rPr>
          <w:color w:val="000000"/>
          <w:spacing w:val="0"/>
          <w:w w:val="100"/>
          <w:position w:val="0"/>
        </w:rPr>
        <w:t>六、其他相关资料</w:t>
      </w:r>
    </w:p>
    <w:tbl>
      <w:tblPr>
        <w:tblOverlap w:val="never"/>
        <w:jc w:val="center"/>
        <w:tblLayout w:type="fixed"/>
      </w:tblPr>
      <w:tblGrid>
        <w:gridCol w:w="2995"/>
        <w:gridCol w:w="1795"/>
        <w:gridCol w:w="4272"/>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公司聘请的会计师事务所（境 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信永中和会计师事务所（特殊普通合伙）</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both"/>
            </w:pPr>
            <w:r>
              <w:rPr>
                <w:color w:val="000000"/>
                <w:spacing w:val="0"/>
                <w:w w:val="100"/>
                <w:position w:val="0"/>
              </w:rPr>
              <w:t>北京市东城区朝阳门北大街</w:t>
            </w:r>
            <w:r>
              <w:rPr>
                <w:color w:val="000000"/>
                <w:spacing w:val="0"/>
                <w:w w:val="100"/>
                <w:position w:val="0"/>
              </w:rPr>
              <w:t>8</w:t>
            </w:r>
            <w:r>
              <w:rPr>
                <w:color w:val="000000"/>
                <w:spacing w:val="0"/>
                <w:w w:val="100"/>
                <w:position w:val="0"/>
              </w:rPr>
              <w:t>号富华大厦</w:t>
            </w:r>
            <w:r>
              <w:rPr>
                <w:color w:val="000000"/>
                <w:spacing w:val="0"/>
                <w:w w:val="100"/>
                <w:position w:val="0"/>
              </w:rPr>
              <w:t xml:space="preserve">A </w:t>
            </w:r>
            <w:r>
              <w:rPr>
                <w:color w:val="000000"/>
                <w:spacing w:val="0"/>
                <w:w w:val="100"/>
                <w:position w:val="0"/>
              </w:rPr>
              <w:t>座</w:t>
            </w:r>
            <w:r>
              <w:rPr>
                <w:color w:val="000000"/>
                <w:spacing w:val="0"/>
                <w:w w:val="100"/>
                <w:position w:val="0"/>
              </w:rPr>
              <w:t>8</w:t>
            </w:r>
            <w:r>
              <w:rPr>
                <w:color w:val="000000"/>
                <w:spacing w:val="0"/>
                <w:w w:val="100"/>
                <w:position w:val="0"/>
              </w:rPr>
              <w:t>层</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宋刚、李丽华</w:t>
            </w:r>
          </w:p>
        </w:tc>
      </w:tr>
      <w:tr>
        <w:trPr>
          <w:trHeight w:val="28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报告期内履行持续督导职责的 保荐机构</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中信证券股份有限公司</w:t>
            </w:r>
          </w:p>
        </w:tc>
      </w:tr>
      <w:tr>
        <w:trPr>
          <w:trHeight w:val="56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广东省深圳市福田区中心三路</w:t>
            </w:r>
            <w:r>
              <w:rPr>
                <w:color w:val="000000"/>
                <w:spacing w:val="0"/>
                <w:w w:val="100"/>
                <w:position w:val="0"/>
              </w:rPr>
              <w:t>8</w:t>
            </w:r>
            <w:r>
              <w:rPr>
                <w:color w:val="000000"/>
                <w:spacing w:val="0"/>
                <w:w w:val="100"/>
                <w:position w:val="0"/>
              </w:rPr>
              <w:t>号卓越时代 广场（二期）北座</w:t>
            </w:r>
          </w:p>
        </w:tc>
      </w:tr>
    </w:tbl>
    <w:p>
      <w:pPr>
        <w:spacing w:lineRule="exact" w:line="1"/>
        <w:rPr>
          <w:sz w:val="2"/>
          <w:szCs w:val="2"/>
        </w:rPr>
      </w:pPr>
      <w:r>
        <w:br w:type="page"/>
      </w:r>
    </w:p>
    <w:tbl>
      <w:tblPr>
        <w:tblOverlap w:val="never"/>
        <w:jc w:val="center"/>
        <w:tblLayout w:type="fixed"/>
      </w:tblPr>
      <w:tblGrid>
        <w:gridCol w:w="2995"/>
        <w:gridCol w:w="1795"/>
        <w:gridCol w:w="4272"/>
      </w:tblGrid>
      <w:tr>
        <w:trPr>
          <w:trHeight w:val="56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签字的保荐代表 人姓名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杨捷、战宏亮</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20</w:t>
            </w:r>
            <w:r>
              <w:rPr>
                <w:color w:val="000000"/>
                <w:spacing w:val="0"/>
                <w:w w:val="100"/>
                <w:position w:val="0"/>
              </w:rPr>
              <w:t>日</w:t>
            </w:r>
            <w:r>
              <w:rPr>
                <w:color w:val="000000"/>
                <w:spacing w:val="0"/>
                <w:w w:val="100"/>
                <w:position w:val="0"/>
              </w:rPr>
              <w:t>一</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tc>
      </w:tr>
      <w:tr>
        <w:trPr>
          <w:trHeight w:val="269" w:hRule="exact"/>
        </w:trPr>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注：因公司首次公开发行股票的募集资金尚未使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更用完毕，中信证券股份有限公司作为保荐机</w:t>
            </w:r>
          </w:p>
        </w:tc>
      </w:tr>
    </w:tbl>
    <w:p>
      <w:pPr>
        <w:widowControl w:val="0"/>
        <w:spacing w:after="159" w:line="1" w:lineRule="exact"/>
      </w:pPr>
    </w:p>
    <w:p>
      <w:pPr>
        <w:pStyle w:val="Style2"/>
        <w:keepNext w:val="0"/>
        <w:keepLines w:val="0"/>
        <w:widowControl w:val="0"/>
        <w:shd w:val="clear" w:color="auto" w:fill="auto"/>
        <w:bidi w:val="0"/>
        <w:spacing w:before="0" w:after="500" w:line="240" w:lineRule="auto"/>
        <w:ind w:left="1040" w:right="0" w:firstLine="0"/>
        <w:jc w:val="left"/>
      </w:pPr>
      <w:r>
        <w:rPr>
          <w:color w:val="000000"/>
          <w:spacing w:val="0"/>
          <w:w w:val="100"/>
          <w:position w:val="0"/>
        </w:rPr>
        <w:t>构需继续履行监督核查义务。</w:t>
      </w:r>
    </w:p>
    <w:p>
      <w:pPr>
        <w:pStyle w:val="Style18"/>
        <w:keepNext/>
        <w:keepLines/>
        <w:widowControl w:val="0"/>
        <w:shd w:val="clear" w:color="auto" w:fill="auto"/>
        <w:bidi w:val="0"/>
        <w:spacing w:before="0" w:after="100" w:line="240" w:lineRule="auto"/>
        <w:ind w:left="1040" w:right="0" w:firstLine="0"/>
        <w:jc w:val="left"/>
      </w:pPr>
      <w:bookmarkStart w:id="51" w:name="bookmark51"/>
      <w:bookmarkStart w:id="52" w:name="bookmark52"/>
      <w:bookmarkStart w:id="53" w:name="bookmark53"/>
      <w:bookmarkStart w:id="54" w:name="bookmark54"/>
      <w:r>
        <w:rPr>
          <w:color w:val="000000"/>
          <w:spacing w:val="0"/>
          <w:w w:val="100"/>
          <w:position w:val="0"/>
        </w:rPr>
        <w:t>七</w:t>
      </w:r>
      <w:bookmarkEnd w:id="53"/>
      <w:r>
        <w:rPr>
          <w:color w:val="000000"/>
          <w:spacing w:val="0"/>
          <w:w w:val="100"/>
          <w:position w:val="0"/>
        </w:rPr>
        <w:t>、近三年主要会计数据和财务指标</w:t>
      </w:r>
      <w:bookmarkEnd w:id="51"/>
      <w:bookmarkEnd w:id="52"/>
      <w:bookmarkEnd w:id="54"/>
    </w:p>
    <w:p>
      <w:pPr>
        <w:pStyle w:val="Style18"/>
        <w:keepNext/>
        <w:keepLines/>
        <w:widowControl w:val="0"/>
        <w:shd w:val="clear" w:color="auto" w:fill="auto"/>
        <w:bidi w:val="0"/>
        <w:spacing w:before="0" w:after="60" w:line="240" w:lineRule="auto"/>
        <w:ind w:left="1040" w:right="0" w:firstLine="0"/>
        <w:jc w:val="both"/>
      </w:pPr>
      <w:bookmarkStart w:id="51" w:name="bookmark51"/>
      <w:bookmarkStart w:id="52" w:name="bookmark52"/>
      <w:bookmarkStart w:id="55" w:name="bookmark55"/>
      <w:bookmarkStart w:id="56" w:name="bookmark56"/>
      <w:r>
        <w:rPr>
          <w:rFonts w:ascii="Calibri" w:eastAsia="Calibri" w:hAnsi="Calibri" w:cs="Calibri"/>
          <w:color w:val="000000"/>
          <w:spacing w:val="0"/>
          <w:w w:val="100"/>
          <w:position w:val="0"/>
          <w:sz w:val="20"/>
          <w:szCs w:val="20"/>
        </w:rPr>
        <w:t>（</w:t>
      </w:r>
      <w:bookmarkEnd w:id="55"/>
      <w:r>
        <w:rPr>
          <w:color w:val="000000"/>
          <w:spacing w:val="0"/>
          <w:w w:val="100"/>
          <w:position w:val="0"/>
        </w:rPr>
        <w:t>一</w:t>
      </w:r>
      <w:r>
        <w:rPr>
          <w:color w:val="000000"/>
          <w:spacing w:val="0"/>
          <w:w w:val="100"/>
          <w:position w:val="0"/>
          <w:sz w:val="22"/>
          <w:szCs w:val="22"/>
        </w:rPr>
        <w:t>）</w:t>
      </w:r>
      <w:r>
        <w:rPr>
          <w:color w:val="000000"/>
          <w:spacing w:val="0"/>
          <w:w w:val="100"/>
          <w:position w:val="0"/>
        </w:rPr>
        <w:t>主要会计数据</w:t>
      </w:r>
      <w:bookmarkEnd w:id="51"/>
      <w:bookmarkEnd w:id="52"/>
      <w:bookmarkEnd w:id="56"/>
    </w:p>
    <w:p>
      <w:pPr>
        <w:pStyle w:val="Style2"/>
        <w:keepNext w:val="0"/>
        <w:keepLines w:val="0"/>
        <w:widowControl w:val="0"/>
        <w:shd w:val="clear" w:color="auto" w:fill="auto"/>
        <w:bidi w:val="0"/>
        <w:spacing w:before="0" w:after="0" w:line="240" w:lineRule="auto"/>
        <w:ind w:left="0" w:right="1040" w:firstLine="0"/>
        <w:jc w:val="right"/>
      </w:pPr>
      <w:r>
        <w:rPr>
          <w:color w:val="000000"/>
          <w:spacing w:val="0"/>
          <w:w w:val="100"/>
          <w:position w:val="0"/>
        </w:rPr>
        <w:t>单位：元币种：人民币</w:t>
      </w:r>
    </w:p>
    <w:tbl>
      <w:tblPr>
        <w:tblOverlap w:val="never"/>
        <w:jc w:val="center"/>
        <w:tblLayout w:type="fixed"/>
      </w:tblPr>
      <w:tblGrid>
        <w:gridCol w:w="1733"/>
        <w:gridCol w:w="1661"/>
        <w:gridCol w:w="1656"/>
        <w:gridCol w:w="1661"/>
        <w:gridCol w:w="883"/>
        <w:gridCol w:w="1656"/>
        <w:gridCol w:w="1680"/>
      </w:tblGrid>
      <w:tr>
        <w:trPr>
          <w:trHeight w:val="490"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主要会计数据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2020</w:t>
            </w:r>
            <w:r>
              <w:rPr>
                <w:color w:val="000000"/>
                <w:spacing w:val="0"/>
                <w:w w:val="100"/>
                <w:position w:val="0"/>
                <w:sz w:val="18"/>
                <w:szCs w:val="18"/>
              </w:rPr>
              <w:t>年</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 xml:space="preserve">2019 </w:t>
            </w:r>
            <w:r>
              <w:rPr>
                <w:color w:val="000000"/>
                <w:spacing w:val="0"/>
                <w:w w:val="100"/>
                <w:position w:val="0"/>
                <w:sz w:val="18"/>
                <w:szCs w:val="18"/>
              </w:rPr>
              <w:t>年</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3" w:lineRule="exact"/>
              <w:ind w:left="140" w:right="0" w:firstLine="20"/>
              <w:jc w:val="left"/>
              <w:rPr>
                <w:sz w:val="18"/>
                <w:szCs w:val="18"/>
              </w:rPr>
            </w:pPr>
            <w:r>
              <w:rPr>
                <w:color w:val="000000"/>
                <w:spacing w:val="0"/>
                <w:w w:val="100"/>
                <w:position w:val="0"/>
                <w:sz w:val="18"/>
                <w:szCs w:val="18"/>
              </w:rPr>
              <w:t>本期比 上年同 期增减</w:t>
            </w:r>
          </w:p>
          <w:p>
            <w:pPr>
              <w:pStyle w:val="Style25"/>
              <w:keepNext w:val="0"/>
              <w:keepLines w:val="0"/>
              <w:widowControl w:val="0"/>
              <w:shd w:val="clear" w:color="auto" w:fill="auto"/>
              <w:bidi w:val="0"/>
              <w:spacing w:before="0" w:after="0" w:line="233" w:lineRule="exact"/>
              <w:ind w:left="0" w:right="0" w:firstLine="300"/>
              <w:jc w:val="left"/>
              <w:rPr>
                <w:sz w:val="18"/>
                <w:szCs w:val="18"/>
              </w:rPr>
            </w:pPr>
            <w:r>
              <w:rPr>
                <w:color w:val="000000"/>
                <w:spacing w:val="0"/>
                <w:w w:val="100"/>
                <w:position w:val="0"/>
                <w:sz w:val="18"/>
                <w:szCs w:val="18"/>
              </w:rPr>
              <w:t>（%）</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 xml:space="preserve">2018 </w:t>
            </w:r>
            <w:r>
              <w:rPr>
                <w:color w:val="000000"/>
                <w:spacing w:val="0"/>
                <w:w w:val="100"/>
                <w:position w:val="0"/>
                <w:sz w:val="18"/>
                <w:szCs w:val="18"/>
              </w:rPr>
              <w:t>年</w:t>
            </w:r>
          </w:p>
        </w:tc>
      </w:tr>
      <w:tr>
        <w:trPr>
          <w:trHeight w:val="45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调整后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调整前</w:t>
            </w: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调整后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调整前</w:t>
            </w:r>
          </w:p>
        </w:tc>
      </w:tr>
      <w:tr>
        <w:trPr>
          <w:trHeight w:val="37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923,743,157.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1,021,328,110.31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1,016, 369, </w:t>
            </w:r>
            <w:r>
              <w:rPr>
                <w:color w:val="000000"/>
                <w:spacing w:val="0"/>
                <w:w w:val="100"/>
                <w:position w:val="0"/>
                <w:sz w:val="16"/>
                <w:szCs w:val="16"/>
              </w:rPr>
              <w:t xml:space="preserve">550.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-9.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985, 349, </w:t>
            </w:r>
            <w:r>
              <w:rPr>
                <w:color w:val="000000"/>
                <w:spacing w:val="0"/>
                <w:w w:val="100"/>
                <w:position w:val="0"/>
                <w:sz w:val="16"/>
                <w:szCs w:val="16"/>
              </w:rPr>
              <w:t xml:space="preserve">638. </w:t>
            </w:r>
            <w:r>
              <w:rPr>
                <w:color w:val="000000"/>
                <w:spacing w:val="0"/>
                <w:w w:val="100"/>
                <w:position w:val="0"/>
                <w:sz w:val="16"/>
                <w:szCs w:val="16"/>
              </w:rPr>
              <w:t>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974, 307, </w:t>
            </w:r>
            <w:r>
              <w:rPr>
                <w:color w:val="000000"/>
                <w:spacing w:val="0"/>
                <w:w w:val="100"/>
                <w:position w:val="0"/>
                <w:sz w:val="16"/>
                <w:szCs w:val="16"/>
              </w:rPr>
              <w:t xml:space="preserve">724. </w:t>
            </w:r>
            <w:r>
              <w:rPr>
                <w:color w:val="000000"/>
                <w:spacing w:val="0"/>
                <w:w w:val="100"/>
                <w:position w:val="0"/>
                <w:sz w:val="16"/>
                <w:szCs w:val="16"/>
              </w:rPr>
              <w:t>45</w:t>
            </w:r>
          </w:p>
        </w:tc>
      </w:tr>
      <w:tr>
        <w:trPr>
          <w:trHeight w:val="94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扣除与主营业务无 关的业务收入和不 具备商业实质的收 入后的营业收入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920, </w:t>
            </w:r>
            <w:r>
              <w:rPr>
                <w:color w:val="000000"/>
                <w:spacing w:val="0"/>
                <w:w w:val="100"/>
                <w:position w:val="0"/>
                <w:sz w:val="16"/>
                <w:szCs w:val="16"/>
              </w:rPr>
              <w:t xml:space="preserve">901,624.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r>
        <w:trPr>
          <w:trHeight w:val="47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归属于上市公司股 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32,432, </w:t>
            </w:r>
            <w:r>
              <w:rPr>
                <w:color w:val="000000"/>
                <w:spacing w:val="0"/>
                <w:w w:val="100"/>
                <w:position w:val="0"/>
                <w:sz w:val="16"/>
                <w:szCs w:val="16"/>
              </w:rPr>
              <w:t>235.06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-40, </w:t>
            </w:r>
            <w:r>
              <w:rPr>
                <w:color w:val="000000"/>
                <w:spacing w:val="0"/>
                <w:w w:val="100"/>
                <w:position w:val="0"/>
                <w:sz w:val="16"/>
                <w:szCs w:val="16"/>
              </w:rPr>
              <w:t xml:space="preserve">543, </w:t>
            </w:r>
            <w:r>
              <w:rPr>
                <w:color w:val="000000"/>
                <w:spacing w:val="0"/>
                <w:w w:val="100"/>
                <w:position w:val="0"/>
                <w:sz w:val="16"/>
                <w:szCs w:val="16"/>
              </w:rPr>
              <w:t>741.83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-38, </w:t>
            </w:r>
            <w:r>
              <w:rPr>
                <w:color w:val="000000"/>
                <w:spacing w:val="0"/>
                <w:w w:val="100"/>
                <w:position w:val="0"/>
                <w:sz w:val="16"/>
                <w:szCs w:val="16"/>
              </w:rPr>
              <w:t xml:space="preserve">941, </w:t>
            </w:r>
            <w:r>
              <w:rPr>
                <w:color w:val="000000"/>
                <w:spacing w:val="0"/>
                <w:w w:val="100"/>
                <w:position w:val="0"/>
                <w:sz w:val="16"/>
                <w:szCs w:val="16"/>
              </w:rPr>
              <w:t xml:space="preserve">140.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76, </w:t>
            </w:r>
            <w:r>
              <w:rPr>
                <w:color w:val="000000"/>
                <w:spacing w:val="0"/>
                <w:w w:val="100"/>
                <w:position w:val="0"/>
                <w:sz w:val="16"/>
                <w:szCs w:val="16"/>
              </w:rPr>
              <w:t>577,513.55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80, 188, </w:t>
            </w:r>
            <w:r>
              <w:rPr>
                <w:color w:val="000000"/>
                <w:spacing w:val="0"/>
                <w:w w:val="100"/>
                <w:position w:val="0"/>
                <w:sz w:val="16"/>
                <w:szCs w:val="16"/>
              </w:rPr>
              <w:t xml:space="preserve">691. </w:t>
            </w:r>
            <w:r>
              <w:rPr>
                <w:color w:val="000000"/>
                <w:spacing w:val="0"/>
                <w:w w:val="100"/>
                <w:position w:val="0"/>
                <w:sz w:val="16"/>
                <w:szCs w:val="16"/>
              </w:rPr>
              <w:t>37</w:t>
            </w:r>
          </w:p>
        </w:tc>
      </w:tr>
      <w:tr>
        <w:trPr>
          <w:trHeight w:val="71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归属于上市公司股 东的扣除非经常性 损益的净利润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-10, 188,018.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-109,660,249.52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-109,370,470.48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44,537,983.76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48,310,103.21</w:t>
            </w:r>
          </w:p>
        </w:tc>
      </w:tr>
      <w:tr>
        <w:trPr>
          <w:trHeight w:val="48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经营活动产生的现</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-38,017,314.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73, 980, </w:t>
            </w:r>
            <w:r>
              <w:rPr>
                <w:color w:val="000000"/>
                <w:spacing w:val="0"/>
                <w:w w:val="100"/>
                <w:position w:val="0"/>
                <w:sz w:val="16"/>
                <w:szCs w:val="16"/>
              </w:rPr>
              <w:t>055.40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54, 940, </w:t>
            </w:r>
            <w:r>
              <w:rPr>
                <w:color w:val="000000"/>
                <w:spacing w:val="0"/>
                <w:w w:val="100"/>
                <w:position w:val="0"/>
                <w:sz w:val="16"/>
                <w:szCs w:val="16"/>
              </w:rPr>
              <w:t>731.91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-151.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209, 834, </w:t>
            </w:r>
            <w:r>
              <w:rPr>
                <w:color w:val="000000"/>
                <w:spacing w:val="0"/>
                <w:w w:val="100"/>
                <w:position w:val="0"/>
                <w:sz w:val="16"/>
                <w:szCs w:val="16"/>
              </w:rPr>
              <w:t xml:space="preserve">002. </w:t>
            </w:r>
            <w:r>
              <w:rPr>
                <w:color w:val="000000"/>
                <w:spacing w:val="0"/>
                <w:w w:val="100"/>
                <w:position w:val="0"/>
                <w:sz w:val="16"/>
                <w:szCs w:val="16"/>
              </w:rPr>
              <w:t>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202, 606, </w:t>
            </w:r>
            <w:r>
              <w:rPr>
                <w:color w:val="000000"/>
                <w:spacing w:val="0"/>
                <w:w w:val="100"/>
                <w:position w:val="0"/>
                <w:sz w:val="16"/>
                <w:szCs w:val="16"/>
              </w:rPr>
              <w:t xml:space="preserve">356. </w:t>
            </w:r>
            <w:r>
              <w:rPr>
                <w:color w:val="000000"/>
                <w:spacing w:val="0"/>
                <w:w w:val="100"/>
                <w:position w:val="0"/>
                <w:sz w:val="16"/>
                <w:szCs w:val="16"/>
              </w:rPr>
              <w:t>98</w:t>
            </w:r>
          </w:p>
        </w:tc>
      </w:tr>
      <w:tr>
        <w:trPr>
          <w:trHeight w:val="552"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2020</w:t>
            </w:r>
            <w:r>
              <w:rPr>
                <w:color w:val="000000"/>
                <w:spacing w:val="0"/>
                <w:w w:val="100"/>
                <w:position w:val="0"/>
                <w:sz w:val="18"/>
                <w:szCs w:val="18"/>
              </w:rPr>
              <w:t>年末</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2019</w:t>
            </w:r>
            <w:r>
              <w:rPr>
                <w:color w:val="000000"/>
                <w:spacing w:val="0"/>
                <w:w w:val="100"/>
                <w:position w:val="0"/>
                <w:sz w:val="18"/>
                <w:szCs w:val="18"/>
              </w:rPr>
              <w:t>年末</w:t>
            </w:r>
          </w:p>
        </w:tc>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29" w:lineRule="exact"/>
              <w:ind w:left="0" w:right="0" w:firstLine="0"/>
              <w:jc w:val="center"/>
              <w:rPr>
                <w:sz w:val="18"/>
                <w:szCs w:val="18"/>
              </w:rPr>
            </w:pPr>
            <w:r>
              <w:rPr>
                <w:color w:val="000000"/>
                <w:spacing w:val="0"/>
                <w:w w:val="100"/>
                <w:position w:val="0"/>
                <w:sz w:val="18"/>
                <w:szCs w:val="18"/>
              </w:rPr>
              <w:t>本期末 比上年 同期末 增减 （%）</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2018</w:t>
            </w:r>
            <w:r>
              <w:rPr>
                <w:color w:val="000000"/>
                <w:spacing w:val="0"/>
                <w:w w:val="100"/>
                <w:position w:val="0"/>
                <w:sz w:val="18"/>
                <w:szCs w:val="18"/>
              </w:rPr>
              <w:t>年末</w:t>
            </w:r>
          </w:p>
        </w:tc>
      </w:tr>
      <w:tr>
        <w:trPr>
          <w:trHeight w:val="624"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调整后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调整前</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调整后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调整前</w:t>
            </w:r>
          </w:p>
        </w:tc>
      </w:tr>
      <w:tr>
        <w:trPr>
          <w:trHeight w:val="47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归属于上市公司股 东的净资产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1,630, 692, </w:t>
            </w:r>
            <w:r>
              <w:rPr>
                <w:color w:val="000000"/>
                <w:spacing w:val="0"/>
                <w:w w:val="100"/>
                <w:position w:val="0"/>
                <w:sz w:val="16"/>
                <w:szCs w:val="16"/>
              </w:rPr>
              <w:t xml:space="preserve">289.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1,635, 760, </w:t>
            </w:r>
            <w:r>
              <w:rPr>
                <w:color w:val="000000"/>
                <w:spacing w:val="0"/>
                <w:w w:val="100"/>
                <w:position w:val="0"/>
                <w:sz w:val="16"/>
                <w:szCs w:val="16"/>
              </w:rPr>
              <w:t xml:space="preserve">054.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1,597,710, </w:t>
            </w:r>
            <w:r>
              <w:rPr>
                <w:color w:val="000000"/>
                <w:spacing w:val="0"/>
                <w:w w:val="100"/>
                <w:position w:val="0"/>
                <w:sz w:val="16"/>
                <w:szCs w:val="16"/>
              </w:rPr>
              <w:t xml:space="preserve">413.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-0. </w:t>
            </w:r>
            <w:r>
              <w:rPr>
                <w:color w:val="000000"/>
                <w:spacing w:val="0"/>
                <w:w w:val="100"/>
                <w:position w:val="0"/>
                <w:sz w:val="16"/>
                <w:szCs w:val="16"/>
              </w:rPr>
              <w:t>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1,696, 283, </w:t>
            </w:r>
            <w:r>
              <w:rPr>
                <w:color w:val="000000"/>
                <w:spacing w:val="0"/>
                <w:w w:val="100"/>
                <w:position w:val="0"/>
                <w:sz w:val="16"/>
                <w:szCs w:val="16"/>
              </w:rPr>
              <w:t xml:space="preserve">796. </w:t>
            </w:r>
            <w:r>
              <w:rPr>
                <w:color w:val="000000"/>
                <w:spacing w:val="0"/>
                <w:w w:val="100"/>
                <w:position w:val="0"/>
                <w:sz w:val="16"/>
                <w:szCs w:val="16"/>
              </w:rPr>
              <w:t>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1,656, 185, </w:t>
            </w:r>
            <w:r>
              <w:rPr>
                <w:color w:val="000000"/>
                <w:spacing w:val="0"/>
                <w:w w:val="100"/>
                <w:position w:val="0"/>
                <w:sz w:val="16"/>
                <w:szCs w:val="16"/>
              </w:rPr>
              <w:t xml:space="preserve">904. </w:t>
            </w:r>
            <w:r>
              <w:rPr>
                <w:color w:val="000000"/>
                <w:spacing w:val="0"/>
                <w:w w:val="100"/>
                <w:position w:val="0"/>
                <w:sz w:val="16"/>
                <w:szCs w:val="16"/>
              </w:rPr>
              <w:t>62</w:t>
            </w:r>
          </w:p>
        </w:tc>
      </w:tr>
      <w:tr>
        <w:trPr>
          <w:trHeight w:val="41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总资产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2, 567, 936, </w:t>
            </w:r>
            <w:r>
              <w:rPr>
                <w:color w:val="000000"/>
                <w:spacing w:val="0"/>
                <w:w w:val="100"/>
                <w:position w:val="0"/>
                <w:sz w:val="16"/>
                <w:szCs w:val="16"/>
              </w:rPr>
              <w:t xml:space="preserve">123. </w:t>
            </w:r>
            <w:r>
              <w:rPr>
                <w:color w:val="000000"/>
                <w:spacing w:val="0"/>
                <w:w w:val="100"/>
                <w:position w:val="0"/>
                <w:sz w:val="16"/>
                <w:szCs w:val="16"/>
              </w:rPr>
              <w:t>71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2,711,282, </w:t>
            </w:r>
            <w:r>
              <w:rPr>
                <w:color w:val="000000"/>
                <w:spacing w:val="0"/>
                <w:w w:val="100"/>
                <w:position w:val="0"/>
                <w:sz w:val="16"/>
                <w:szCs w:val="16"/>
              </w:rPr>
              <w:t xml:space="preserve">635. </w:t>
            </w:r>
            <w:r>
              <w:rPr>
                <w:color w:val="000000"/>
                <w:spacing w:val="0"/>
                <w:w w:val="100"/>
                <w:position w:val="0"/>
                <w:sz w:val="16"/>
                <w:szCs w:val="16"/>
              </w:rPr>
              <w:t>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666,818,517.48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-5. </w:t>
            </w:r>
            <w:r>
              <w:rPr>
                <w:color w:val="000000"/>
                <w:spacing w:val="0"/>
                <w:w w:val="100"/>
                <w:position w:val="0"/>
                <w:sz w:val="16"/>
                <w:szCs w:val="16"/>
              </w:rPr>
              <w:t>29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2, 372, 637, </w:t>
            </w:r>
            <w:r>
              <w:rPr>
                <w:color w:val="000000"/>
                <w:spacing w:val="0"/>
                <w:w w:val="100"/>
                <w:position w:val="0"/>
                <w:sz w:val="16"/>
                <w:szCs w:val="16"/>
              </w:rPr>
              <w:t xml:space="preserve">161. </w:t>
            </w:r>
            <w:r>
              <w:rPr>
                <w:color w:val="000000"/>
                <w:spacing w:val="0"/>
                <w:w w:val="100"/>
                <w:position w:val="0"/>
                <w:sz w:val="16"/>
                <w:szCs w:val="16"/>
              </w:rPr>
              <w:t>75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2,318, 408, </w:t>
            </w:r>
            <w:r>
              <w:rPr>
                <w:color w:val="000000"/>
                <w:spacing w:val="0"/>
                <w:w w:val="100"/>
                <w:position w:val="0"/>
                <w:sz w:val="16"/>
                <w:szCs w:val="16"/>
              </w:rPr>
              <w:t xml:space="preserve">183. </w:t>
            </w:r>
            <w:r>
              <w:rPr>
                <w:color w:val="000000"/>
                <w:spacing w:val="0"/>
                <w:w w:val="100"/>
                <w:position w:val="0"/>
                <w:sz w:val="16"/>
                <w:szCs w:val="16"/>
              </w:rPr>
              <w:t>48</w:t>
            </w:r>
          </w:p>
        </w:tc>
      </w:tr>
    </w:tbl>
    <w:p>
      <w:pPr>
        <w:widowControl w:val="0"/>
        <w:spacing w:after="339" w:line="1" w:lineRule="exact"/>
      </w:pPr>
    </w:p>
    <w:p>
      <w:pPr>
        <w:pStyle w:val="Style18"/>
        <w:keepNext/>
        <w:keepLines/>
        <w:widowControl w:val="0"/>
        <w:shd w:val="clear" w:color="auto" w:fill="auto"/>
        <w:bidi w:val="0"/>
        <w:spacing w:before="0" w:after="60" w:line="240" w:lineRule="auto"/>
        <w:ind w:left="1040" w:right="0" w:firstLine="0"/>
        <w:jc w:val="left"/>
      </w:pPr>
      <w:bookmarkStart w:id="57" w:name="bookmark57"/>
      <w:bookmarkStart w:id="58" w:name="bookmark58"/>
      <w:bookmarkStart w:id="59" w:name="bookmark59"/>
      <w:bookmarkStart w:id="60" w:name="bookmark60"/>
      <w:r>
        <w:rPr>
          <w:color w:val="000000"/>
          <w:spacing w:val="0"/>
          <w:w w:val="100"/>
          <w:position w:val="0"/>
        </w:rPr>
        <w:t>（</w:t>
      </w:r>
      <w:bookmarkEnd w:id="59"/>
      <w:r>
        <w:rPr>
          <w:color w:val="000000"/>
          <w:spacing w:val="0"/>
          <w:w w:val="100"/>
          <w:position w:val="0"/>
        </w:rPr>
        <w:t>二）主要财务指标</w:t>
      </w:r>
      <w:bookmarkEnd w:id="57"/>
      <w:bookmarkEnd w:id="58"/>
      <w:bookmarkEnd w:id="60"/>
    </w:p>
    <w:tbl>
      <w:tblPr>
        <w:tblOverlap w:val="never"/>
        <w:jc w:val="center"/>
        <w:tblLayout w:type="fixed"/>
      </w:tblPr>
      <w:tblGrid>
        <w:gridCol w:w="2808"/>
        <w:gridCol w:w="1013"/>
        <w:gridCol w:w="994"/>
        <w:gridCol w:w="984"/>
        <w:gridCol w:w="1301"/>
        <w:gridCol w:w="994"/>
        <w:gridCol w:w="970"/>
      </w:tblGrid>
      <w:tr>
        <w:trPr>
          <w:trHeight w:val="461"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2020</w:t>
            </w:r>
            <w:r>
              <w:rPr>
                <w:color w:val="000000"/>
                <w:spacing w:val="0"/>
                <w:w w:val="100"/>
                <w:position w:val="0"/>
              </w:rPr>
              <w:t>年</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本期比上年 同期增减</w:t>
            </w:r>
          </w:p>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2018 </w:t>
            </w:r>
            <w:r>
              <w:rPr>
                <w:color w:val="000000"/>
                <w:spacing w:val="0"/>
                <w:w w:val="100"/>
                <w:position w:val="0"/>
              </w:rPr>
              <w:t>年</w:t>
            </w:r>
          </w:p>
        </w:tc>
      </w:tr>
      <w:tr>
        <w:trPr>
          <w:trHeight w:val="33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w:t>
            </w: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调整后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调整前</w:t>
            </w:r>
          </w:p>
        </w:tc>
      </w:tr>
      <w:tr>
        <w:trPr>
          <w:trHeight w:val="38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0.08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-0.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-0.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0.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0.26</w:t>
            </w:r>
          </w:p>
        </w:tc>
      </w:tr>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0.08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-0.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-0.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0.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0.26</w:t>
            </w:r>
          </w:p>
        </w:tc>
      </w:tr>
      <w:tr>
        <w:trPr>
          <w:trHeight w:val="52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扣除非经常性损益后的基本 每股收益（元/股）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-0.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-0. </w:t>
            </w:r>
            <w:r>
              <w:rPr>
                <w:color w:val="000000"/>
                <w:spacing w:val="0"/>
                <w:w w:val="100"/>
                <w:position w:val="0"/>
                <w:sz w:val="18"/>
                <w:szCs w:val="18"/>
              </w:rPr>
              <w:t>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0.11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0.16</w:t>
            </w:r>
          </w:p>
        </w:tc>
      </w:tr>
      <w:tr>
        <w:trPr>
          <w:trHeight w:val="52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-2.39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right"/>
            </w:pPr>
            <w:r>
              <w:rPr>
                <w:color w:val="000000"/>
                <w:spacing w:val="0"/>
                <w:w w:val="100"/>
                <w:position w:val="0"/>
              </w:rPr>
              <w:t>增加</w:t>
            </w:r>
            <w:r>
              <w:rPr>
                <w:color w:val="000000"/>
                <w:spacing w:val="0"/>
                <w:w w:val="100"/>
                <w:position w:val="0"/>
                <w:sz w:val="18"/>
                <w:szCs w:val="18"/>
              </w:rPr>
              <w:t>4.45</w:t>
            </w:r>
            <w:r>
              <w:rPr>
                <w:color w:val="000000"/>
                <w:spacing w:val="0"/>
                <w:w w:val="100"/>
                <w:position w:val="0"/>
              </w:rPr>
              <w:t>个</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百分点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4.95</w:t>
            </w:r>
          </w:p>
        </w:tc>
      </w:tr>
      <w:tr>
        <w:trPr>
          <w:trHeight w:val="53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扣除非经常性损益后的加权 平均净资产收益率（%）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-0. </w:t>
            </w:r>
            <w:r>
              <w:rPr>
                <w:color w:val="000000"/>
                <w:spacing w:val="0"/>
                <w:w w:val="100"/>
                <w:position w:val="0"/>
                <w:sz w:val="18"/>
                <w:szCs w:val="18"/>
              </w:rPr>
              <w:t>62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-6. </w:t>
            </w:r>
            <w:r>
              <w:rPr>
                <w:color w:val="000000"/>
                <w:spacing w:val="0"/>
                <w:w w:val="100"/>
                <w:position w:val="0"/>
                <w:sz w:val="18"/>
                <w:szCs w:val="18"/>
              </w:rPr>
              <w:t>74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-6. </w:t>
            </w:r>
            <w:r>
              <w:rPr>
                <w:color w:val="000000"/>
                <w:spacing w:val="0"/>
                <w:w w:val="100"/>
                <w:position w:val="0"/>
                <w:sz w:val="18"/>
                <w:szCs w:val="18"/>
              </w:rPr>
              <w:t>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right"/>
            </w:pPr>
            <w:r>
              <w:rPr>
                <w:color w:val="000000"/>
                <w:spacing w:val="0"/>
                <w:w w:val="100"/>
                <w:position w:val="0"/>
              </w:rPr>
              <w:t>增加</w:t>
            </w:r>
            <w:r>
              <w:rPr>
                <w:color w:val="000000"/>
                <w:spacing w:val="0"/>
                <w:w w:val="100"/>
                <w:position w:val="0"/>
                <w:sz w:val="18"/>
                <w:szCs w:val="18"/>
              </w:rPr>
              <w:t>6.12</w:t>
            </w:r>
            <w:r>
              <w:rPr>
                <w:color w:val="000000"/>
                <w:spacing w:val="0"/>
                <w:w w:val="100"/>
                <w:position w:val="0"/>
              </w:rPr>
              <w:t>个</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百分点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2.75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2.98</w:t>
            </w:r>
          </w:p>
        </w:tc>
      </w:tr>
    </w:tbl>
    <w:p>
      <w:pPr>
        <w:widowControl w:val="0"/>
        <w:spacing w:after="279" w:line="1" w:lineRule="exact"/>
      </w:pPr>
    </w:p>
    <w:p>
      <w:pPr>
        <w:pStyle w:val="Style2"/>
        <w:keepNext w:val="0"/>
        <w:keepLines w:val="0"/>
        <w:widowControl w:val="0"/>
        <w:shd w:val="clear" w:color="auto" w:fill="auto"/>
        <w:bidi w:val="0"/>
        <w:spacing w:before="0" w:after="160" w:line="240" w:lineRule="auto"/>
        <w:ind w:left="1040" w:right="0" w:firstLine="0"/>
        <w:jc w:val="left"/>
      </w:pPr>
      <w:r>
        <w:rPr>
          <w:color w:val="000000"/>
          <w:spacing w:val="0"/>
          <w:w w:val="100"/>
          <w:position w:val="0"/>
        </w:rPr>
        <w:t>报告期末公司前三年主要会计数据和财务指标的说明</w:t>
      </w:r>
    </w:p>
    <w:p>
      <w:pPr>
        <w:pStyle w:val="Style2"/>
        <w:keepNext w:val="0"/>
        <w:keepLines w:val="0"/>
        <w:widowControl w:val="0"/>
        <w:shd w:val="clear" w:color="auto" w:fill="auto"/>
        <w:bidi w:val="0"/>
        <w:spacing w:before="0" w:after="160" w:line="240" w:lineRule="auto"/>
        <w:ind w:left="1040" w:right="0" w:firstLine="0"/>
        <w:jc w:val="both"/>
        <w:sectPr>
          <w:footnotePr>
            <w:pos w:val="pageBottom"/>
            <w:numFmt w:val="decimal"/>
            <w:numRestart w:val="continuous"/>
          </w:footnotePr>
          <w:pgSz w:w="11900" w:h="16840"/>
          <w:pgMar w:top="1270" w:right="228" w:bottom="1641" w:left="742" w:header="0" w:footer="3" w:gutter="0"/>
          <w:cols w:space="720"/>
          <w:noEndnote/>
          <w:rtlGutter w:val="0"/>
          <w:docGrid w:linePitch="360"/>
        </w:sectPr>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tabs>
          <w:tab w:pos="1830" w:val="left"/>
        </w:tabs>
        <w:bidi w:val="0"/>
        <w:spacing w:before="0" w:after="0" w:line="412" w:lineRule="exact"/>
        <w:ind w:left="1040" w:right="1000" w:firstLine="420"/>
        <w:jc w:val="both"/>
      </w:pPr>
      <w:bookmarkStart w:id="61" w:name="bookmark61"/>
      <w:r>
        <w:rPr>
          <w:color w:val="000000"/>
          <w:spacing w:val="0"/>
          <w:w w:val="100"/>
          <w:position w:val="0"/>
        </w:rPr>
        <w:t>1</w:t>
      </w:r>
      <w:bookmarkEnd w:id="61"/>
      <w:r>
        <w:rPr>
          <w:color w:val="000000"/>
          <w:spacing w:val="0"/>
          <w:w w:val="100"/>
          <w:position w:val="0"/>
        </w:rPr>
        <w:t>、</w:t>
        <w:tab/>
      </w:r>
      <w:r>
        <w:rPr>
          <w:color w:val="000000"/>
          <w:spacing w:val="0"/>
          <w:w w:val="100"/>
          <w:position w:val="0"/>
        </w:rPr>
        <w:t>2019</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31</w:t>
      </w:r>
      <w:r>
        <w:rPr>
          <w:color w:val="000000"/>
          <w:spacing w:val="0"/>
          <w:w w:val="100"/>
          <w:position w:val="0"/>
        </w:rPr>
        <w:t xml:space="preserve">日，公司召开了 </w:t>
      </w:r>
      <w:r>
        <w:rPr>
          <w:color w:val="000000"/>
          <w:spacing w:val="0"/>
          <w:w w:val="100"/>
          <w:position w:val="0"/>
        </w:rPr>
        <w:t>2018</w:t>
      </w:r>
      <w:r>
        <w:rPr>
          <w:color w:val="000000"/>
          <w:spacing w:val="0"/>
          <w:w w:val="100"/>
          <w:position w:val="0"/>
        </w:rPr>
        <w:t>年年度股东大会，会议审议通过了《关于公司</w:t>
      </w:r>
      <w:r>
        <w:rPr>
          <w:color w:val="000000"/>
          <w:spacing w:val="0"/>
          <w:w w:val="100"/>
          <w:position w:val="0"/>
        </w:rPr>
        <w:t xml:space="preserve">2018 </w:t>
      </w:r>
      <w:r>
        <w:rPr>
          <w:color w:val="000000"/>
          <w:spacing w:val="0"/>
          <w:w w:val="100"/>
          <w:position w:val="0"/>
        </w:rPr>
        <w:t>年度利润分配方案的预案》，同意以公司分红派息股权登记日的总股本为基数，每</w:t>
      </w:r>
      <w:r>
        <w:rPr>
          <w:color w:val="000000"/>
          <w:spacing w:val="0"/>
          <w:w w:val="100"/>
          <w:position w:val="0"/>
        </w:rPr>
        <w:t>10</w:t>
      </w:r>
      <w:r>
        <w:rPr>
          <w:color w:val="000000"/>
          <w:spacing w:val="0"/>
          <w:w w:val="100"/>
          <w:position w:val="0"/>
        </w:rPr>
        <w:t>股派发现金 股利人民币</w:t>
      </w:r>
      <w:r>
        <w:rPr>
          <w:color w:val="000000"/>
          <w:spacing w:val="0"/>
          <w:w w:val="100"/>
          <w:position w:val="0"/>
        </w:rPr>
        <w:t>0.60</w:t>
      </w:r>
      <w:r>
        <w:rPr>
          <w:color w:val="000000"/>
          <w:spacing w:val="0"/>
          <w:w w:val="100"/>
          <w:position w:val="0"/>
        </w:rPr>
        <w:t>元（含税），同时以资本公积金每</w:t>
      </w:r>
      <w:r>
        <w:rPr>
          <w:color w:val="000000"/>
          <w:spacing w:val="0"/>
          <w:w w:val="100"/>
          <w:position w:val="0"/>
        </w:rPr>
        <w:t>10</w:t>
      </w:r>
      <w:r>
        <w:rPr>
          <w:color w:val="000000"/>
          <w:spacing w:val="0"/>
          <w:w w:val="100"/>
          <w:position w:val="0"/>
        </w:rPr>
        <w:t>股转增</w:t>
      </w:r>
      <w:r>
        <w:rPr>
          <w:color w:val="000000"/>
          <w:spacing w:val="0"/>
          <w:w w:val="100"/>
          <w:position w:val="0"/>
        </w:rPr>
        <w:t>3</w:t>
      </w:r>
      <w:r>
        <w:rPr>
          <w:color w:val="000000"/>
          <w:spacing w:val="0"/>
          <w:w w:val="100"/>
          <w:position w:val="0"/>
        </w:rPr>
        <w:t>股。根据《企业会计准则第</w:t>
      </w:r>
      <w:r>
        <w:rPr>
          <w:color w:val="000000"/>
          <w:spacing w:val="0"/>
          <w:w w:val="100"/>
          <w:position w:val="0"/>
        </w:rPr>
        <w:t xml:space="preserve">34 </w:t>
      </w:r>
      <w:r>
        <w:rPr>
          <w:color w:val="000000"/>
          <w:spacing w:val="0"/>
          <w:w w:val="100"/>
          <w:position w:val="0"/>
        </w:rPr>
        <w:t>号一一每股收益》有关规定，在实施资本公积金转增股本后，为保持会计指标的前后期可比性， 公司以调整后的股数对</w:t>
      </w:r>
      <w:r>
        <w:rPr>
          <w:color w:val="000000"/>
          <w:spacing w:val="0"/>
          <w:w w:val="100"/>
          <w:position w:val="0"/>
        </w:rPr>
        <w:t>2018</w:t>
      </w:r>
      <w:r>
        <w:rPr>
          <w:color w:val="000000"/>
          <w:spacing w:val="0"/>
          <w:w w:val="100"/>
          <w:position w:val="0"/>
        </w:rPr>
        <w:t>年度的每股收益进行了重新计算。</w:t>
      </w:r>
    </w:p>
    <w:p>
      <w:pPr>
        <w:pStyle w:val="Style2"/>
        <w:keepNext w:val="0"/>
        <w:keepLines w:val="0"/>
        <w:widowControl w:val="0"/>
        <w:shd w:val="clear" w:color="auto" w:fill="auto"/>
        <w:tabs>
          <w:tab w:pos="1830" w:val="left"/>
        </w:tabs>
        <w:bidi w:val="0"/>
        <w:spacing w:before="0" w:after="300" w:line="412" w:lineRule="exact"/>
        <w:ind w:left="1040" w:right="0" w:firstLine="420"/>
        <w:jc w:val="both"/>
      </w:pPr>
      <w:bookmarkStart w:id="62" w:name="bookmark62"/>
      <w:r>
        <w:rPr>
          <w:color w:val="000000"/>
          <w:spacing w:val="0"/>
          <w:w w:val="100"/>
          <w:position w:val="0"/>
        </w:rPr>
        <w:t>2</w:t>
      </w:r>
      <w:bookmarkEnd w:id="62"/>
      <w:r>
        <w:rPr>
          <w:color w:val="000000"/>
          <w:spacing w:val="0"/>
          <w:w w:val="100"/>
          <w:position w:val="0"/>
        </w:rPr>
        <w:t>、</w:t>
        <w:tab/>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31</w:t>
      </w:r>
      <w:r>
        <w:rPr>
          <w:color w:val="000000"/>
          <w:spacing w:val="0"/>
          <w:w w:val="100"/>
          <w:position w:val="0"/>
        </w:rPr>
        <w:t>日公司完成同一控制下企业合并，收购恒银通信息技术有限公司事项，根 据会计准则及信息披露要求，对前期比较合并报表进行重述调整。</w:t>
      </w:r>
    </w:p>
    <w:p>
      <w:pPr>
        <w:pStyle w:val="Style18"/>
        <w:keepNext/>
        <w:keepLines/>
        <w:widowControl w:val="0"/>
        <w:shd w:val="clear" w:color="auto" w:fill="auto"/>
        <w:tabs>
          <w:tab w:pos="1518" w:val="left"/>
        </w:tabs>
        <w:bidi w:val="0"/>
        <w:spacing w:before="0" w:line="412" w:lineRule="exact"/>
        <w:ind w:left="1040" w:right="0" w:firstLine="0"/>
        <w:jc w:val="left"/>
      </w:pPr>
      <w:bookmarkStart w:id="63" w:name="bookmark63"/>
      <w:bookmarkStart w:id="64" w:name="bookmark64"/>
      <w:bookmarkStart w:id="65" w:name="bookmark65"/>
      <w:bookmarkStart w:id="66" w:name="bookmark66"/>
      <w:r>
        <w:rPr>
          <w:color w:val="000000"/>
          <w:spacing w:val="0"/>
          <w:w w:val="100"/>
          <w:position w:val="0"/>
        </w:rPr>
        <w:t>八</w:t>
      </w:r>
      <w:bookmarkEnd w:id="65"/>
      <w:r>
        <w:rPr>
          <w:color w:val="000000"/>
          <w:spacing w:val="0"/>
          <w:w w:val="100"/>
          <w:position w:val="0"/>
        </w:rPr>
        <w:t>、</w:t>
        <w:tab/>
        <w:t>境内外会计准则下会计数据差异</w:t>
      </w:r>
      <w:bookmarkEnd w:id="63"/>
      <w:bookmarkEnd w:id="64"/>
      <w:bookmarkEnd w:id="66"/>
    </w:p>
    <w:p>
      <w:pPr>
        <w:pStyle w:val="Style18"/>
        <w:keepNext/>
        <w:keepLines/>
        <w:widowControl w:val="0"/>
        <w:shd w:val="clear" w:color="auto" w:fill="auto"/>
        <w:tabs>
          <w:tab w:pos="1566" w:val="left"/>
        </w:tabs>
        <w:bidi w:val="0"/>
        <w:spacing w:before="0" w:after="220" w:line="403" w:lineRule="exact"/>
        <w:ind w:left="1460" w:right="0" w:hanging="420"/>
        <w:jc w:val="both"/>
      </w:pPr>
      <w:bookmarkStart w:id="63" w:name="bookmark63"/>
      <w:bookmarkStart w:id="64" w:name="bookmark64"/>
      <w:bookmarkStart w:id="67" w:name="bookmark67"/>
      <w:bookmarkStart w:id="68" w:name="bookmark68"/>
      <w:r>
        <w:rPr>
          <w:rFonts w:ascii="Calibri" w:eastAsia="Calibri" w:hAnsi="Calibri" w:cs="Calibri"/>
          <w:color w:val="000000"/>
          <w:spacing w:val="0"/>
          <w:w w:val="100"/>
          <w:position w:val="0"/>
          <w:sz w:val="20"/>
          <w:szCs w:val="20"/>
        </w:rPr>
        <w:t>（</w:t>
      </w:r>
      <w:bookmarkEnd w:id="67"/>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同时按照国际会计准则与按中国会计准则披露的财务报告中净利润和归属于上市公司股东 的净资产差异情况</w:t>
      </w:r>
      <w:bookmarkEnd w:id="63"/>
      <w:bookmarkEnd w:id="64"/>
      <w:bookmarkEnd w:id="68"/>
    </w:p>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408" w:lineRule="exact"/>
        <w:ind w:left="1040" w:right="0" w:firstLine="420"/>
        <w:jc w:val="both"/>
      </w:pPr>
      <w:r>
        <w:rPr>
          <w:color w:val="000000"/>
          <w:spacing w:val="0"/>
          <w:w w:val="100"/>
          <w:position w:val="0"/>
        </w:rPr>
        <w:t>同时按照境外会计准则与按中国会计准则披露的财务报告中净利润和归属于上市公司股东的 季度数据与已披露定期报告数据差异说明</w:t>
      </w:r>
    </w:p>
    <w:p>
      <w:pPr>
        <w:pStyle w:val="Style2"/>
        <w:keepNext w:val="0"/>
        <w:keepLines w:val="0"/>
        <w:widowControl w:val="0"/>
        <w:shd w:val="clear" w:color="auto" w:fill="auto"/>
        <w:bidi w:val="0"/>
        <w:spacing w:before="0" w:after="360" w:line="408" w:lineRule="exact"/>
        <w:ind w:left="104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566" w:val="left"/>
        </w:tabs>
        <w:bidi w:val="0"/>
        <w:spacing w:before="0" w:line="240" w:lineRule="auto"/>
        <w:ind w:left="1040" w:right="0" w:firstLine="0"/>
        <w:jc w:val="left"/>
      </w:pPr>
      <w:bookmarkStart w:id="69" w:name="bookmark69"/>
      <w:bookmarkStart w:id="70" w:name="bookmark70"/>
      <w:bookmarkStart w:id="71" w:name="bookmark71"/>
      <w:bookmarkStart w:id="72" w:name="bookmark72"/>
      <w:r>
        <w:rPr>
          <w:rFonts w:ascii="Calibri" w:eastAsia="Calibri" w:hAnsi="Calibri" w:cs="Calibri"/>
          <w:color w:val="000000"/>
          <w:spacing w:val="0"/>
          <w:w w:val="100"/>
          <w:position w:val="0"/>
          <w:sz w:val="20"/>
          <w:szCs w:val="20"/>
        </w:rPr>
        <w:t>（</w:t>
      </w:r>
      <w:bookmarkEnd w:id="71"/>
      <w:r>
        <w:rPr>
          <w:color w:val="000000"/>
          <w:spacing w:val="0"/>
          <w:w w:val="100"/>
          <w:position w:val="0"/>
        </w:rPr>
        <w:t>二</w:t>
      </w:r>
      <w:r>
        <w:rPr>
          <w:rFonts w:ascii="Calibri" w:eastAsia="Calibri" w:hAnsi="Calibri" w:cs="Calibri"/>
          <w:color w:val="000000"/>
          <w:spacing w:val="0"/>
          <w:w w:val="100"/>
          <w:position w:val="0"/>
          <w:sz w:val="20"/>
          <w:szCs w:val="20"/>
        </w:rPr>
        <w:t>）</w:t>
        <w:tab/>
      </w:r>
      <w:r>
        <w:rPr>
          <w:color w:val="000000"/>
          <w:spacing w:val="0"/>
          <w:w w:val="100"/>
          <w:position w:val="0"/>
        </w:rPr>
        <w:t>净资产差异情况</w:t>
      </w:r>
      <w:bookmarkEnd w:id="69"/>
      <w:bookmarkEnd w:id="70"/>
      <w:bookmarkEnd w:id="72"/>
    </w:p>
    <w:p>
      <w:pPr>
        <w:pStyle w:val="Style2"/>
        <w:keepNext w:val="0"/>
        <w:keepLines w:val="0"/>
        <w:widowControl w:val="0"/>
        <w:shd w:val="clear" w:color="auto" w:fill="auto"/>
        <w:bidi w:val="0"/>
        <w:spacing w:before="0" w:after="360" w:line="240" w:lineRule="auto"/>
        <w:ind w:left="10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566" w:val="left"/>
        </w:tabs>
        <w:bidi w:val="0"/>
        <w:spacing w:before="0" w:line="240" w:lineRule="auto"/>
        <w:ind w:left="1040" w:right="0" w:firstLine="0"/>
        <w:jc w:val="left"/>
      </w:pPr>
      <w:bookmarkStart w:id="73" w:name="bookmark73"/>
      <w:bookmarkStart w:id="74" w:name="bookmark74"/>
      <w:bookmarkStart w:id="75" w:name="bookmark75"/>
      <w:bookmarkStart w:id="76" w:name="bookmark76"/>
      <w:r>
        <w:rPr>
          <w:rFonts w:ascii="Calibri" w:eastAsia="Calibri" w:hAnsi="Calibri" w:cs="Calibri"/>
          <w:color w:val="000000"/>
          <w:spacing w:val="0"/>
          <w:w w:val="100"/>
          <w:position w:val="0"/>
          <w:sz w:val="20"/>
          <w:szCs w:val="20"/>
        </w:rPr>
        <w:t>（</w:t>
      </w:r>
      <w:bookmarkEnd w:id="75"/>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境内外会计准则差异的说明：</w:t>
      </w:r>
      <w:bookmarkEnd w:id="73"/>
      <w:bookmarkEnd w:id="74"/>
      <w:bookmarkEnd w:id="76"/>
    </w:p>
    <w:p>
      <w:pPr>
        <w:pStyle w:val="Style2"/>
        <w:keepNext w:val="0"/>
        <w:keepLines w:val="0"/>
        <w:widowControl w:val="0"/>
        <w:shd w:val="clear" w:color="auto" w:fill="auto"/>
        <w:bidi w:val="0"/>
        <w:spacing w:before="0" w:after="180" w:line="240" w:lineRule="auto"/>
        <w:ind w:left="10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518" w:val="left"/>
        </w:tabs>
        <w:bidi w:val="0"/>
        <w:spacing w:before="0" w:line="412" w:lineRule="exact"/>
        <w:ind w:left="1040" w:right="0" w:firstLine="0"/>
        <w:jc w:val="left"/>
      </w:pPr>
      <w:bookmarkStart w:id="77" w:name="bookmark77"/>
      <w:bookmarkStart w:id="78" w:name="bookmark78"/>
      <w:bookmarkStart w:id="79" w:name="bookmark79"/>
      <w:bookmarkStart w:id="80" w:name="bookmark80"/>
      <w:r>
        <w:rPr>
          <w:color w:val="000000"/>
          <w:spacing w:val="0"/>
          <w:w w:val="100"/>
          <w:position w:val="0"/>
        </w:rPr>
        <w:t>九</w:t>
      </w:r>
      <w:bookmarkEnd w:id="79"/>
      <w:r>
        <w:rPr>
          <w:color w:val="000000"/>
          <w:spacing w:val="0"/>
          <w:w w:val="100"/>
          <w:position w:val="0"/>
        </w:rPr>
        <w:t>、</w:t>
        <w:tab/>
      </w:r>
      <w:r>
        <w:rPr>
          <w:rFonts w:ascii="Arial" w:eastAsia="Arial" w:hAnsi="Arial" w:cs="Arial"/>
          <w:color w:val="000000"/>
          <w:spacing w:val="0"/>
          <w:w w:val="100"/>
          <w:position w:val="0"/>
        </w:rPr>
        <w:t>2020</w:t>
      </w:r>
      <w:r>
        <w:rPr>
          <w:color w:val="000000"/>
          <w:spacing w:val="0"/>
          <w:w w:val="100"/>
          <w:position w:val="0"/>
        </w:rPr>
        <w:t>年分季度主要财务数据</w:t>
      </w:r>
      <w:bookmarkEnd w:id="77"/>
      <w:bookmarkEnd w:id="78"/>
      <w:bookmarkEnd w:id="80"/>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930"/>
        <w:gridCol w:w="1814"/>
        <w:gridCol w:w="1819"/>
        <w:gridCol w:w="1704"/>
        <w:gridCol w:w="1795"/>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第一季度</w:t>
            </w:r>
          </w:p>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w:t>
            </w:r>
            <w:r>
              <w:rPr>
                <w:color w:val="000000"/>
                <w:spacing w:val="0"/>
                <w:w w:val="100"/>
                <w:position w:val="0"/>
              </w:rPr>
              <w:t>月份）</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w:t>
            </w:r>
            <w:r>
              <w:rPr>
                <w:color w:val="000000"/>
                <w:spacing w:val="0"/>
                <w:w w:val="100"/>
                <w:position w:val="0"/>
              </w:rPr>
              <w:t>月份）</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（10-12 </w:t>
            </w:r>
            <w:r>
              <w:rPr>
                <w:color w:val="000000"/>
                <w:spacing w:val="0"/>
                <w:w w:val="100"/>
                <w:position w:val="0"/>
              </w:rPr>
              <w:t>月份）</w:t>
            </w:r>
          </w:p>
        </w:tc>
      </w:tr>
      <w:tr>
        <w:trPr>
          <w:trHeight w:val="46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239, 394, </w:t>
            </w:r>
            <w:r>
              <w:rPr>
                <w:color w:val="000000"/>
                <w:spacing w:val="0"/>
                <w:w w:val="100"/>
                <w:position w:val="0"/>
                <w:sz w:val="18"/>
                <w:szCs w:val="18"/>
              </w:rPr>
              <w:t>361.50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202,351,299. </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184, 892, </w:t>
            </w:r>
            <w:r>
              <w:rPr>
                <w:color w:val="000000"/>
                <w:spacing w:val="0"/>
                <w:w w:val="100"/>
                <w:position w:val="0"/>
                <w:sz w:val="18"/>
                <w:szCs w:val="18"/>
              </w:rPr>
              <w:t>325.41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297, 105, </w:t>
            </w:r>
            <w:r>
              <w:rPr>
                <w:color w:val="000000"/>
                <w:spacing w:val="0"/>
                <w:w w:val="100"/>
                <w:position w:val="0"/>
                <w:sz w:val="18"/>
                <w:szCs w:val="18"/>
              </w:rPr>
              <w:t xml:space="preserve">171. </w:t>
            </w:r>
            <w:r>
              <w:rPr>
                <w:color w:val="000000"/>
                <w:spacing w:val="0"/>
                <w:w w:val="100"/>
                <w:position w:val="0"/>
                <w:sz w:val="18"/>
                <w:szCs w:val="18"/>
              </w:rPr>
              <w:t>13</w:t>
            </w:r>
          </w:p>
        </w:tc>
      </w:tr>
      <w:tr>
        <w:trPr>
          <w:trHeight w:val="52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归属于上市公司股 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14, </w:t>
            </w:r>
            <w:r>
              <w:rPr>
                <w:color w:val="000000"/>
                <w:spacing w:val="0"/>
                <w:w w:val="100"/>
                <w:position w:val="0"/>
                <w:sz w:val="18"/>
                <w:szCs w:val="18"/>
              </w:rPr>
              <w:t xml:space="preserve">617,718. </w:t>
            </w:r>
            <w:r>
              <w:rPr>
                <w:color w:val="000000"/>
                <w:spacing w:val="0"/>
                <w:w w:val="100"/>
                <w:position w:val="0"/>
                <w:sz w:val="18"/>
                <w:szCs w:val="18"/>
              </w:rPr>
              <w:t>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5, 986, </w:t>
            </w:r>
            <w:r>
              <w:rPr>
                <w:color w:val="000000"/>
                <w:spacing w:val="0"/>
                <w:w w:val="100"/>
                <w:position w:val="0"/>
                <w:sz w:val="18"/>
                <w:szCs w:val="18"/>
              </w:rPr>
              <w:t xml:space="preserve">803.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-8, </w:t>
            </w:r>
            <w:r>
              <w:rPr>
                <w:color w:val="000000"/>
                <w:spacing w:val="0"/>
                <w:w w:val="100"/>
                <w:position w:val="0"/>
                <w:sz w:val="18"/>
                <w:szCs w:val="18"/>
              </w:rPr>
              <w:t xml:space="preserve">780, </w:t>
            </w:r>
            <w:r>
              <w:rPr>
                <w:color w:val="000000"/>
                <w:spacing w:val="0"/>
                <w:w w:val="100"/>
                <w:position w:val="0"/>
                <w:sz w:val="18"/>
                <w:szCs w:val="18"/>
              </w:rPr>
              <w:t xml:space="preserve">756. </w:t>
            </w:r>
            <w:r>
              <w:rPr>
                <w:color w:val="000000"/>
                <w:spacing w:val="0"/>
                <w:w w:val="100"/>
                <w:position w:val="0"/>
                <w:sz w:val="18"/>
                <w:szCs w:val="18"/>
              </w:rPr>
              <w:t>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20, 608, </w:t>
            </w:r>
            <w:r>
              <w:rPr>
                <w:color w:val="000000"/>
                <w:spacing w:val="0"/>
                <w:w w:val="100"/>
                <w:position w:val="0"/>
                <w:sz w:val="18"/>
                <w:szCs w:val="18"/>
              </w:rPr>
              <w:t xml:space="preserve">469. </w:t>
            </w:r>
            <w:r>
              <w:rPr>
                <w:color w:val="000000"/>
                <w:spacing w:val="0"/>
                <w:w w:val="100"/>
                <w:position w:val="0"/>
                <w:sz w:val="18"/>
                <w:szCs w:val="18"/>
              </w:rPr>
              <w:t>44</w:t>
            </w:r>
          </w:p>
        </w:tc>
      </w:tr>
      <w:tr>
        <w:trPr>
          <w:trHeight w:val="78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9" w:lineRule="exact"/>
              <w:ind w:left="0" w:right="0" w:firstLine="0"/>
              <w:jc w:val="left"/>
            </w:pPr>
            <w:r>
              <w:rPr>
                <w:color w:val="000000"/>
                <w:spacing w:val="0"/>
                <w:w w:val="100"/>
                <w:position w:val="0"/>
              </w:rPr>
              <w:t>归属于上市公司股 东的扣除非经常性 损益后的净利润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3,612,483.67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-5,737,247.93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-12,860,391.37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4, 797, </w:t>
            </w:r>
            <w:r>
              <w:rPr>
                <w:color w:val="000000"/>
                <w:spacing w:val="0"/>
                <w:w w:val="100"/>
                <w:position w:val="0"/>
                <w:sz w:val="18"/>
                <w:szCs w:val="18"/>
              </w:rPr>
              <w:t>137.20</w:t>
            </w:r>
          </w:p>
        </w:tc>
      </w:tr>
      <w:tr>
        <w:trPr>
          <w:trHeight w:val="54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left"/>
            </w:pPr>
            <w:r>
              <w:rPr>
                <w:color w:val="000000"/>
                <w:spacing w:val="0"/>
                <w:w w:val="100"/>
                <w:position w:val="0"/>
              </w:rPr>
              <w:t>经营活动产生的现 金流量净额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-205,719, 651.52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-164, </w:t>
            </w:r>
            <w:r>
              <w:rPr>
                <w:color w:val="000000"/>
                <w:spacing w:val="0"/>
                <w:w w:val="100"/>
                <w:position w:val="0"/>
                <w:sz w:val="18"/>
                <w:szCs w:val="18"/>
              </w:rPr>
              <w:t xml:space="preserve">893, </w:t>
            </w:r>
            <w:r>
              <w:rPr>
                <w:color w:val="000000"/>
                <w:spacing w:val="0"/>
                <w:w w:val="100"/>
                <w:position w:val="0"/>
                <w:sz w:val="18"/>
                <w:szCs w:val="18"/>
              </w:rPr>
              <w:t>130.42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-16, </w:t>
            </w:r>
            <w:r>
              <w:rPr>
                <w:color w:val="000000"/>
                <w:spacing w:val="0"/>
                <w:w w:val="100"/>
                <w:position w:val="0"/>
                <w:sz w:val="18"/>
                <w:szCs w:val="18"/>
              </w:rPr>
              <w:t xml:space="preserve">496, </w:t>
            </w:r>
            <w:r>
              <w:rPr>
                <w:color w:val="000000"/>
                <w:spacing w:val="0"/>
                <w:w w:val="100"/>
                <w:position w:val="0"/>
                <w:sz w:val="18"/>
                <w:szCs w:val="18"/>
              </w:rPr>
              <w:t>981.97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349, 092, </w:t>
            </w:r>
            <w:r>
              <w:rPr>
                <w:color w:val="000000"/>
                <w:spacing w:val="0"/>
                <w:w w:val="100"/>
                <w:position w:val="0"/>
                <w:sz w:val="18"/>
                <w:szCs w:val="18"/>
              </w:rPr>
              <w:t xml:space="preserve">449. </w:t>
            </w:r>
            <w:r>
              <w:rPr>
                <w:color w:val="000000"/>
                <w:spacing w:val="0"/>
                <w:w w:val="100"/>
                <w:position w:val="0"/>
                <w:sz w:val="18"/>
                <w:szCs w:val="18"/>
              </w:rPr>
              <w:t>25</w:t>
            </w:r>
          </w:p>
        </w:tc>
      </w:tr>
    </w:tbl>
    <w:p>
      <w:pPr>
        <w:widowControl w:val="0"/>
        <w:spacing w:after="299" w:line="1" w:lineRule="exact"/>
      </w:pPr>
    </w:p>
    <w:p>
      <w:pPr>
        <w:pStyle w:val="Style2"/>
        <w:keepNext w:val="0"/>
        <w:keepLines w:val="0"/>
        <w:widowControl w:val="0"/>
        <w:shd w:val="clear" w:color="auto" w:fill="auto"/>
        <w:bidi w:val="0"/>
        <w:spacing w:before="0" w:after="180" w:line="240" w:lineRule="auto"/>
        <w:ind w:left="1040" w:right="0" w:firstLine="0"/>
        <w:jc w:val="left"/>
      </w:pPr>
      <w:r>
        <w:rPr>
          <w:color w:val="000000"/>
          <w:spacing w:val="0"/>
          <w:w w:val="100"/>
          <w:position w:val="0"/>
        </w:rPr>
        <w:t>季度数据与已披露定期报告数据差异说明</w:t>
      </w:r>
    </w:p>
    <w:p>
      <w:pPr>
        <w:pStyle w:val="Style2"/>
        <w:keepNext w:val="0"/>
        <w:keepLines w:val="0"/>
        <w:widowControl w:val="0"/>
        <w:shd w:val="clear" w:color="auto" w:fill="auto"/>
        <w:bidi w:val="0"/>
        <w:spacing w:before="0" w:after="360" w:line="240" w:lineRule="auto"/>
        <w:ind w:left="104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bidi w:val="0"/>
        <w:spacing w:before="0" w:after="200" w:line="240" w:lineRule="auto"/>
        <w:ind w:left="1040" w:right="0" w:firstLine="0"/>
        <w:jc w:val="left"/>
      </w:pPr>
      <w:bookmarkStart w:id="81" w:name="bookmark81"/>
      <w:bookmarkStart w:id="82" w:name="bookmark82"/>
      <w:bookmarkStart w:id="83" w:name="bookmark83"/>
      <w:r>
        <w:rPr>
          <w:color w:val="000000"/>
          <w:spacing w:val="0"/>
          <w:w w:val="100"/>
          <w:position w:val="0"/>
        </w:rPr>
        <w:t>十、非经常性损益项目和金额</w:t>
      </w:r>
      <w:bookmarkEnd w:id="81"/>
      <w:bookmarkEnd w:id="82"/>
      <w:bookmarkEnd w:id="83"/>
      <w:r>
        <w:br w:type="page"/>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022"/>
        <w:gridCol w:w="1579"/>
        <w:gridCol w:w="1008"/>
        <w:gridCol w:w="1699"/>
        <w:gridCol w:w="1709"/>
      </w:tblGrid>
      <w:tr>
        <w:trPr>
          <w:trHeight w:val="53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附注（如 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2019</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2018</w:t>
            </w:r>
            <w:r>
              <w:rPr>
                <w:color w:val="000000"/>
                <w:spacing w:val="0"/>
                <w:w w:val="100"/>
                <w:position w:val="0"/>
              </w:rPr>
              <w:t>年金额</w:t>
            </w:r>
          </w:p>
        </w:tc>
      </w:tr>
      <w:tr>
        <w:trPr>
          <w:trHeight w:val="33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114,413.44</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越权审批，或无正式批准文件，或偶发性 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计入当期损益的政府补助，但与公司正常 经营业务密切相关，符合国家政策规定、 按照一定标准定额或定量持续享受的政府 补助除外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8, 054, </w:t>
            </w:r>
            <w:r>
              <w:rPr>
                <w:color w:val="000000"/>
                <w:spacing w:val="0"/>
                <w:w w:val="100"/>
                <w:position w:val="0"/>
                <w:sz w:val="18"/>
                <w:szCs w:val="18"/>
              </w:rPr>
              <w:t xml:space="preserve">852. </w:t>
            </w:r>
            <w:r>
              <w:rPr>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35, 007, </w:t>
            </w:r>
            <w:r>
              <w:rPr>
                <w:color w:val="000000"/>
                <w:spacing w:val="0"/>
                <w:w w:val="100"/>
                <w:position w:val="0"/>
                <w:sz w:val="18"/>
                <w:szCs w:val="18"/>
              </w:rPr>
              <w:t xml:space="preserve">687. </w:t>
            </w: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12,513,470.91</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6"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297,638.14</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因不可抗力因素，如遭受自然灾害而计提 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8" w:lineRule="exact"/>
              <w:ind w:left="0" w:right="0" w:firstLine="0"/>
              <w:jc w:val="both"/>
            </w:pPr>
            <w:r>
              <w:rPr>
                <w:color w:val="000000"/>
                <w:spacing w:val="0"/>
                <w:w w:val="100"/>
                <w:position w:val="0"/>
              </w:rPr>
              <w:t>企业重组费用，如安置职工的支出、整合 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交易价格显失公允的交易产生的超过公允 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同一控制下企业合并产生的子公司期初至 合并日的当期净损益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-850, 549. </w:t>
            </w:r>
            <w:r>
              <w:rPr>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-2,194,126. </w:t>
            </w:r>
            <w:r>
              <w:rPr>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-122, 331.43</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0"/>
              <w:jc w:val="both"/>
            </w:pPr>
            <w:r>
              <w:rPr>
                <w:color w:val="000000"/>
                <w:spacing w:val="0"/>
                <w:w w:val="100"/>
                <w:position w:val="0"/>
              </w:rPr>
              <w:t>与公司正常经营业务无关的或有事项产生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3"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41,284, </w:t>
            </w:r>
            <w:r>
              <w:rPr>
                <w:color w:val="000000"/>
                <w:spacing w:val="0"/>
                <w:w w:val="100"/>
                <w:position w:val="0"/>
                <w:sz w:val="18"/>
                <w:szCs w:val="18"/>
              </w:rPr>
              <w:t>758.13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47,999,444.90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26,643,976.96</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单独进行减值测试的应收款项、合同资产 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采用公允价值模式进行后续计量的投资性 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根据税收、会计等法律、法规的要求对当 期损益进行一次性调整对当期损益的影响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-5,868,808. </w:t>
            </w:r>
            <w:r>
              <w:rPr>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-81,954. </w:t>
            </w: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-1,870,510. </w:t>
            </w:r>
            <w:r>
              <w:rPr>
                <w:color w:val="000000"/>
                <w:spacing w:val="0"/>
                <w:w w:val="100"/>
                <w:position w:val="0"/>
                <w:sz w:val="18"/>
                <w:szCs w:val="18"/>
              </w:rPr>
              <w:t>08</w:t>
            </w:r>
          </w:p>
        </w:tc>
      </w:tr>
      <w:tr>
        <w:trPr>
          <w:trHeight w:val="36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88, </w:t>
            </w:r>
            <w:r>
              <w:rPr>
                <w:color w:val="000000"/>
                <w:spacing w:val="0"/>
                <w:w w:val="100"/>
                <w:position w:val="0"/>
                <w:sz w:val="18"/>
                <w:szCs w:val="18"/>
              </w:rPr>
              <w:t xml:space="preserve">505. </w:t>
            </w:r>
            <w:r>
              <w:rPr>
                <w:color w:val="000000"/>
                <w:spacing w:val="0"/>
                <w:w w:val="100"/>
                <w:position w:val="0"/>
                <w:sz w:val="18"/>
                <w:szCs w:val="18"/>
              </w:rPr>
              <w:t>06</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少数股东权益影响额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所得税影响额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-11,614, 544. </w:t>
            </w:r>
            <w:r>
              <w:rPr>
                <w:color w:val="000000"/>
                <w:spacing w:val="0"/>
                <w:w w:val="100"/>
                <w:position w:val="0"/>
                <w:sz w:val="18"/>
                <w:szCs w:val="18"/>
              </w:rPr>
              <w:t>17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-5, 625,633.21</w:t>
            </w:r>
          </w:p>
        </w:tc>
      </w:tr>
      <w:tr>
        <w:trPr>
          <w:trHeight w:val="4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42, 620, </w:t>
            </w:r>
            <w:r>
              <w:rPr>
                <w:color w:val="000000"/>
                <w:spacing w:val="0"/>
                <w:w w:val="100"/>
                <w:position w:val="0"/>
                <w:sz w:val="18"/>
                <w:szCs w:val="18"/>
              </w:rPr>
              <w:t xml:space="preserve">253. </w:t>
            </w:r>
            <w:r>
              <w:rPr>
                <w:color w:val="000000"/>
                <w:spacing w:val="0"/>
                <w:w w:val="100"/>
                <w:position w:val="0"/>
                <w:sz w:val="18"/>
                <w:szCs w:val="18"/>
              </w:rPr>
              <w:t>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69, 116, </w:t>
            </w:r>
            <w:r>
              <w:rPr>
                <w:color w:val="000000"/>
                <w:spacing w:val="0"/>
                <w:w w:val="100"/>
                <w:position w:val="0"/>
                <w:sz w:val="18"/>
                <w:szCs w:val="18"/>
              </w:rPr>
              <w:t xml:space="preserve">507. </w:t>
            </w:r>
            <w:r>
              <w:rPr>
                <w:color w:val="000000"/>
                <w:spacing w:val="0"/>
                <w:w w:val="100"/>
                <w:position w:val="0"/>
                <w:sz w:val="18"/>
                <w:szCs w:val="18"/>
              </w:rPr>
              <w:t>69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32, </w:t>
            </w:r>
            <w:r>
              <w:rPr>
                <w:color w:val="000000"/>
                <w:spacing w:val="0"/>
                <w:w w:val="100"/>
                <w:position w:val="0"/>
                <w:sz w:val="18"/>
                <w:szCs w:val="18"/>
              </w:rPr>
              <w:t xml:space="preserve">039,529. </w:t>
            </w:r>
            <w:r>
              <w:rPr>
                <w:color w:val="000000"/>
                <w:spacing w:val="0"/>
                <w:w w:val="100"/>
                <w:position w:val="0"/>
                <w:sz w:val="18"/>
                <w:szCs w:val="18"/>
              </w:rPr>
              <w:t>79</w:t>
            </w:r>
          </w:p>
        </w:tc>
      </w:tr>
    </w:tbl>
    <w:p>
      <w:pPr>
        <w:sectPr>
          <w:headerReference w:type="default" r:id="rId7"/>
          <w:footerReference w:type="default" r:id="rId8"/>
          <w:headerReference w:type="first" r:id="rId9"/>
          <w:footerReference w:type="first" r:id="rId10"/>
          <w:footnotePr>
            <w:pos w:val="pageBottom"/>
            <w:numFmt w:val="decimal"/>
            <w:numRestart w:val="continuous"/>
          </w:footnotePr>
          <w:pgSz w:w="11900" w:h="16840"/>
          <w:pgMar w:top="1270" w:right="228" w:bottom="1641" w:left="742" w:header="0" w:footer="3" w:gutter="0"/>
          <w:cols w:space="720"/>
          <w:noEndnote/>
          <w:titlePg/>
          <w:rtlGutter w:val="0"/>
          <w:docGrid w:linePitch="360"/>
        </w:sectPr>
      </w:pPr>
    </w:p>
    <w:p>
      <w:pPr>
        <w:pStyle w:val="Style18"/>
        <w:keepNext/>
        <w:keepLines/>
        <w:widowControl w:val="0"/>
        <w:shd w:val="clear" w:color="auto" w:fill="auto"/>
        <w:bidi w:val="0"/>
        <w:spacing w:before="500" w:line="240" w:lineRule="auto"/>
        <w:ind w:left="0" w:right="0" w:firstLine="0"/>
        <w:jc w:val="left"/>
      </w:pPr>
      <w:bookmarkStart w:id="84" w:name="bookmark84"/>
      <w:bookmarkStart w:id="85" w:name="bookmark85"/>
      <w:bookmarkStart w:id="86" w:name="bookmark86"/>
      <w:r>
        <w:rPr>
          <w:color w:val="000000"/>
          <w:spacing w:val="0"/>
          <w:w w:val="100"/>
          <w:position w:val="0"/>
        </w:rPr>
        <w:t>十一、采用公允价值计量的项目</w:t>
      </w:r>
      <w:bookmarkEnd w:id="84"/>
      <w:bookmarkEnd w:id="85"/>
      <w:bookmarkEnd w:id="8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954"/>
        <w:gridCol w:w="1699"/>
        <w:gridCol w:w="1709"/>
        <w:gridCol w:w="1694"/>
        <w:gridCol w:w="2006"/>
      </w:tblGrid>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对当期利润的影响 金额</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708,000,000.00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285,000,000.00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423,000,000.00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41,284,758.13</w:t>
            </w:r>
          </w:p>
        </w:tc>
      </w:tr>
      <w:tr>
        <w:trPr>
          <w:trHeight w:val="4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708,000,000.00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285,000,000.00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423,000,000.00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41,284,758.13</w:t>
            </w:r>
          </w:p>
        </w:tc>
      </w:tr>
    </w:tbl>
    <w:p>
      <w:pPr>
        <w:widowControl w:val="0"/>
        <w:spacing w:after="359" w:line="1" w:lineRule="exact"/>
      </w:pPr>
    </w:p>
    <w:p>
      <w:pPr>
        <w:pStyle w:val="Style18"/>
        <w:keepNext/>
        <w:keepLines/>
        <w:widowControl w:val="0"/>
        <w:shd w:val="clear" w:color="auto" w:fill="auto"/>
        <w:bidi w:val="0"/>
        <w:spacing w:before="0" w:line="240" w:lineRule="auto"/>
        <w:ind w:left="0" w:right="0" w:firstLine="0"/>
        <w:jc w:val="left"/>
      </w:pPr>
      <w:bookmarkStart w:id="87" w:name="bookmark87"/>
      <w:bookmarkStart w:id="88" w:name="bookmark88"/>
      <w:bookmarkStart w:id="89" w:name="bookmark89"/>
      <w:r>
        <w:rPr>
          <w:color w:val="000000"/>
          <w:spacing w:val="0"/>
          <w:w w:val="100"/>
          <w:position w:val="0"/>
        </w:rPr>
        <w:t>十二、其他</w:t>
      </w:r>
      <w:bookmarkEnd w:id="87"/>
      <w:bookmarkEnd w:id="88"/>
      <w:bookmarkEnd w:id="89"/>
    </w:p>
    <w:p>
      <w:pPr>
        <w:pStyle w:val="Style2"/>
        <w:keepNext w:val="0"/>
        <w:keepLines w:val="0"/>
        <w:widowControl w:val="0"/>
        <w:shd w:val="clear" w:color="auto" w:fill="auto"/>
        <w:bidi w:val="0"/>
        <w:spacing w:before="0" w:after="9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5"/>
        <w:keepNext/>
        <w:keepLines/>
        <w:widowControl w:val="0"/>
        <w:shd w:val="clear" w:color="auto" w:fill="auto"/>
        <w:bidi w:val="0"/>
        <w:spacing w:before="0" w:line="240" w:lineRule="auto"/>
        <w:ind w:left="0" w:right="0" w:firstLine="0"/>
        <w:jc w:val="center"/>
      </w:pPr>
      <w:bookmarkStart w:id="90" w:name="bookmark90"/>
      <w:bookmarkStart w:id="91" w:name="bookmark91"/>
      <w:bookmarkStart w:id="92" w:name="bookmark92"/>
      <w:r>
        <w:rPr>
          <w:color w:val="000000"/>
          <w:spacing w:val="0"/>
          <w:w w:val="100"/>
          <w:position w:val="0"/>
        </w:rPr>
        <w:t>第三节公司业务概要</w:t>
      </w:r>
      <w:bookmarkEnd w:id="90"/>
      <w:bookmarkEnd w:id="91"/>
      <w:bookmarkEnd w:id="92"/>
    </w:p>
    <w:p>
      <w:pPr>
        <w:pStyle w:val="Style18"/>
        <w:keepNext/>
        <w:keepLines/>
        <w:widowControl w:val="0"/>
        <w:shd w:val="clear" w:color="auto" w:fill="auto"/>
        <w:bidi w:val="0"/>
        <w:spacing w:before="0" w:after="0" w:line="240" w:lineRule="auto"/>
        <w:ind w:left="0" w:right="0" w:firstLine="0"/>
        <w:jc w:val="left"/>
      </w:pPr>
      <w:bookmarkStart w:id="93" w:name="bookmark93"/>
      <w:bookmarkStart w:id="94" w:name="bookmark94"/>
      <w:bookmarkStart w:id="95" w:name="bookmark95"/>
      <w:bookmarkStart w:id="96" w:name="bookmark96"/>
      <w:bookmarkStart w:id="97" w:name="bookmark97"/>
      <w:r>
        <w:rPr>
          <w:color w:val="000000"/>
          <w:spacing w:val="0"/>
          <w:w w:val="100"/>
          <w:position w:val="0"/>
        </w:rPr>
        <w:t>一</w:t>
      </w:r>
      <w:bookmarkEnd w:id="96"/>
      <w:r>
        <w:rPr>
          <w:color w:val="000000"/>
          <w:spacing w:val="0"/>
          <w:w w:val="100"/>
          <w:position w:val="0"/>
        </w:rPr>
        <w:t>、报告期内公司所从事的主要业务、经营模式及行业情况说明</w:t>
      </w:r>
      <w:bookmarkEnd w:id="94"/>
      <w:bookmarkEnd w:id="95"/>
      <w:bookmarkEnd w:id="97"/>
      <w:bookmarkEnd w:id="93"/>
    </w:p>
    <w:p>
      <w:pPr>
        <w:pStyle w:val="Style18"/>
        <w:keepNext/>
        <w:keepLines/>
        <w:widowControl w:val="0"/>
        <w:shd w:val="clear" w:color="auto" w:fill="auto"/>
        <w:tabs>
          <w:tab w:pos="594" w:val="left"/>
        </w:tabs>
        <w:bidi w:val="0"/>
        <w:spacing w:before="0" w:after="0" w:line="408" w:lineRule="exact"/>
        <w:ind w:left="0" w:right="0" w:firstLine="0"/>
        <w:jc w:val="left"/>
      </w:pPr>
      <w:bookmarkStart w:id="94" w:name="bookmark94"/>
      <w:bookmarkStart w:id="95" w:name="bookmark95"/>
      <w:bookmarkStart w:id="98" w:name="bookmark98"/>
      <w:bookmarkStart w:id="99" w:name="bookmark99"/>
      <w:r>
        <w:rPr>
          <w:color w:val="000000"/>
          <w:spacing w:val="0"/>
          <w:w w:val="100"/>
          <w:position w:val="0"/>
        </w:rPr>
        <w:t>（</w:t>
      </w:r>
      <w:bookmarkEnd w:id="98"/>
      <w:r>
        <w:rPr>
          <w:color w:val="000000"/>
          <w:spacing w:val="0"/>
          <w:w w:val="100"/>
          <w:position w:val="0"/>
        </w:rPr>
        <w:t>一）</w:t>
        <w:tab/>
        <w:t>公司所从事的主要业务</w:t>
      </w:r>
      <w:bookmarkEnd w:id="94"/>
      <w:bookmarkEnd w:id="95"/>
      <w:bookmarkEnd w:id="99"/>
    </w:p>
    <w:p>
      <w:pPr>
        <w:pStyle w:val="Style2"/>
        <w:keepNext w:val="0"/>
        <w:keepLines w:val="0"/>
        <w:widowControl w:val="0"/>
        <w:shd w:val="clear" w:color="auto" w:fill="auto"/>
        <w:bidi w:val="0"/>
        <w:spacing w:before="0" w:after="0" w:line="408" w:lineRule="exact"/>
        <w:ind w:left="0" w:right="0" w:firstLine="520"/>
        <w:jc w:val="both"/>
      </w:pPr>
      <w:r>
        <w:rPr>
          <w:color w:val="000000"/>
          <w:spacing w:val="0"/>
          <w:w w:val="100"/>
          <w:position w:val="0"/>
        </w:rPr>
        <w:t>公司是国内领先的以金融自助设备为核心的智慧银行解决方案提供商。公司以金融智能终端 为基础，坚持自主研发，聚焦金融科技和人工智能，通过“智能产品、先进技术、优质服务”相 结合的运营模式，满足客户在智能化建设和运营过程中的各类个性化需求，协助实现银行、政务、 交通、社保等智能化转型，有效降低运营成本，改善客户体验和服务水平，拓展业务渠道，结合 产品创新及线下场景应用优势，赋能新一轮的渠道与技术变革，提升运营科技能力。</w:t>
      </w:r>
    </w:p>
    <w:p>
      <w:pPr>
        <w:pStyle w:val="Style2"/>
        <w:keepNext w:val="0"/>
        <w:keepLines w:val="0"/>
        <w:widowControl w:val="0"/>
        <w:shd w:val="clear" w:color="auto" w:fill="auto"/>
        <w:bidi w:val="0"/>
        <w:spacing w:before="0" w:after="0" w:line="408" w:lineRule="exact"/>
        <w:ind w:left="0" w:right="0" w:firstLine="520"/>
        <w:jc w:val="both"/>
      </w:pPr>
      <w:r>
        <w:rPr>
          <w:color w:val="000000"/>
          <w:spacing w:val="0"/>
          <w:w w:val="100"/>
          <w:position w:val="0"/>
        </w:rPr>
        <w:t>公司凭借优质的产品和全面及时的售后服务，树立了良好的品牌形象，形成了大型国有商业 银行、全国性股份制商业银行、农村信用社、城市商业银行等金融机构，以及政务、社保、医疗、 电信运营商等共同组成的市场知名度高、信用状况良好的多层次客户群体，并建立了稳定的合作 关系，智能设备的销售数量稳中有增。面对行业变革以及自助设备的巨大市场，秉承“掌握核心 技术、创新应用场景、发扬工匠精神”经营方针，积极实施“四个转变”，不断深化“机器解放人” 理念，凭借在金融自助科技领域的领先优势，公司正在创新更多智能化、自助化的场景应用，积 极构建“金融</w:t>
      </w:r>
      <w:r>
        <w:rPr>
          <w:rFonts w:ascii="Times New Roman" w:eastAsia="Times New Roman" w:hAnsi="Times New Roman" w:cs="Times New Roman"/>
          <w:color w:val="000000"/>
          <w:spacing w:val="0"/>
          <w:w w:val="100"/>
          <w:position w:val="0"/>
        </w:rPr>
        <w:t>+</w:t>
      </w:r>
      <w:r>
        <w:rPr>
          <w:color w:val="000000"/>
          <w:spacing w:val="0"/>
          <w:w w:val="100"/>
          <w:position w:val="0"/>
        </w:rPr>
        <w:t>场景”的智慧金融生态圈。公司将科技应用于金融领域的经验，逐步推广到政务、 社保、医疗、交通等多个领域，实现转型升级发展，让“机器解放人”事业更具成长性。</w:t>
      </w:r>
    </w:p>
    <w:p>
      <w:pPr>
        <w:pStyle w:val="Style18"/>
        <w:keepNext/>
        <w:keepLines/>
        <w:widowControl w:val="0"/>
        <w:shd w:val="clear" w:color="auto" w:fill="auto"/>
        <w:tabs>
          <w:tab w:pos="594" w:val="left"/>
        </w:tabs>
        <w:bidi w:val="0"/>
        <w:spacing w:before="0" w:after="0" w:line="408" w:lineRule="exact"/>
        <w:ind w:left="0" w:right="0" w:firstLine="0"/>
        <w:jc w:val="left"/>
      </w:pPr>
      <w:bookmarkStart w:id="100" w:name="bookmark100"/>
      <w:bookmarkStart w:id="101" w:name="bookmark101"/>
      <w:bookmarkStart w:id="102" w:name="bookmark102"/>
      <w:bookmarkStart w:id="103" w:name="bookmark103"/>
      <w:r>
        <w:rPr>
          <w:color w:val="000000"/>
          <w:spacing w:val="0"/>
          <w:w w:val="100"/>
          <w:position w:val="0"/>
        </w:rPr>
        <w:t>（</w:t>
      </w:r>
      <w:bookmarkEnd w:id="102"/>
      <w:r>
        <w:rPr>
          <w:color w:val="000000"/>
          <w:spacing w:val="0"/>
          <w:w w:val="100"/>
          <w:position w:val="0"/>
        </w:rPr>
        <w:t>二）</w:t>
        <w:tab/>
        <w:t>公司主要经营模式</w:t>
      </w:r>
      <w:bookmarkEnd w:id="100"/>
      <w:bookmarkEnd w:id="101"/>
      <w:bookmarkEnd w:id="103"/>
    </w:p>
    <w:p>
      <w:pPr>
        <w:pStyle w:val="Style18"/>
        <w:keepNext/>
        <w:keepLines/>
        <w:widowControl w:val="0"/>
        <w:shd w:val="clear" w:color="auto" w:fill="auto"/>
        <w:tabs>
          <w:tab w:pos="878" w:val="left"/>
        </w:tabs>
        <w:bidi w:val="0"/>
        <w:spacing w:before="0" w:after="0" w:line="408" w:lineRule="exact"/>
        <w:ind w:left="0" w:right="0" w:firstLine="520"/>
        <w:jc w:val="both"/>
      </w:pPr>
      <w:bookmarkStart w:id="100" w:name="bookmark100"/>
      <w:bookmarkStart w:id="101" w:name="bookmark101"/>
      <w:bookmarkStart w:id="104" w:name="bookmark104"/>
      <w:bookmarkStart w:id="105" w:name="bookmark105"/>
      <w:r>
        <w:rPr>
          <w:color w:val="000000"/>
          <w:spacing w:val="0"/>
          <w:w w:val="100"/>
          <w:position w:val="0"/>
        </w:rPr>
        <w:t>1</w:t>
      </w:r>
      <w:bookmarkEnd w:id="104"/>
      <w:r>
        <w:rPr>
          <w:color w:val="000000"/>
          <w:spacing w:val="0"/>
          <w:w w:val="100"/>
          <w:position w:val="0"/>
        </w:rPr>
        <w:t>、</w:t>
        <w:tab/>
        <w:t>采购模式</w:t>
      </w:r>
      <w:bookmarkEnd w:id="100"/>
      <w:bookmarkEnd w:id="101"/>
      <w:bookmarkEnd w:id="105"/>
    </w:p>
    <w:p>
      <w:pPr>
        <w:pStyle w:val="Style2"/>
        <w:keepNext w:val="0"/>
        <w:keepLines w:val="0"/>
        <w:widowControl w:val="0"/>
        <w:shd w:val="clear" w:color="auto" w:fill="auto"/>
        <w:bidi w:val="0"/>
        <w:spacing w:before="0" w:after="0" w:line="408" w:lineRule="exact"/>
        <w:ind w:left="0" w:right="0" w:firstLine="520"/>
        <w:jc w:val="both"/>
      </w:pPr>
      <w:r>
        <w:rPr>
          <w:color w:val="000000"/>
          <w:spacing w:val="0"/>
          <w:w w:val="100"/>
          <w:position w:val="0"/>
        </w:rPr>
        <w:t>公司结合销售订单和市场需求预测制定生产计划，根据生产计划制定原材料采购计划。公司 采购严格执行采购计划，对于单位价值较高、周期较长的材料，一般通过预测由采购部联系供应 商提前进行备货；对于部分生产过程中普遍适用的通用型材料维持合理的安全库存，保证生产。</w:t>
      </w:r>
    </w:p>
    <w:p>
      <w:pPr>
        <w:pStyle w:val="Style18"/>
        <w:keepNext/>
        <w:keepLines/>
        <w:widowControl w:val="0"/>
        <w:shd w:val="clear" w:color="auto" w:fill="auto"/>
        <w:tabs>
          <w:tab w:pos="893" w:val="left"/>
        </w:tabs>
        <w:bidi w:val="0"/>
        <w:spacing w:before="0" w:after="0" w:line="408" w:lineRule="exact"/>
        <w:ind w:left="0" w:right="0" w:firstLine="520"/>
        <w:jc w:val="both"/>
      </w:pPr>
      <w:bookmarkStart w:id="106" w:name="bookmark106"/>
      <w:bookmarkStart w:id="107" w:name="bookmark107"/>
      <w:bookmarkStart w:id="108" w:name="bookmark108"/>
      <w:bookmarkStart w:id="109" w:name="bookmark109"/>
      <w:r>
        <w:rPr>
          <w:color w:val="000000"/>
          <w:spacing w:val="0"/>
          <w:w w:val="100"/>
          <w:position w:val="0"/>
        </w:rPr>
        <w:t>2</w:t>
      </w:r>
      <w:bookmarkEnd w:id="108"/>
      <w:r>
        <w:rPr>
          <w:color w:val="000000"/>
          <w:spacing w:val="0"/>
          <w:w w:val="100"/>
          <w:position w:val="0"/>
        </w:rPr>
        <w:t>、</w:t>
        <w:tab/>
        <w:t>生产模式</w:t>
      </w:r>
      <w:bookmarkEnd w:id="106"/>
      <w:bookmarkEnd w:id="107"/>
      <w:bookmarkEnd w:id="109"/>
    </w:p>
    <w:p>
      <w:pPr>
        <w:pStyle w:val="Style2"/>
        <w:keepNext w:val="0"/>
        <w:keepLines w:val="0"/>
        <w:widowControl w:val="0"/>
        <w:shd w:val="clear" w:color="auto" w:fill="auto"/>
        <w:bidi w:val="0"/>
        <w:spacing w:before="0" w:after="80" w:line="408" w:lineRule="exact"/>
        <w:ind w:left="0" w:right="0" w:firstLine="520"/>
        <w:jc w:val="both"/>
      </w:pPr>
      <w:r>
        <w:rPr>
          <w:color w:val="000000"/>
          <w:spacing w:val="0"/>
          <w:w w:val="100"/>
          <w:position w:val="0"/>
        </w:rPr>
        <w:t>公司主要采用订单式生产和保持合理库存的生产模式，根据销售订单和市场需求预测来制定</w:t>
      </w:r>
    </w:p>
    <w:p>
      <w:pPr>
        <w:pStyle w:val="Style4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10 </w:t>
      </w:r>
      <w:r>
        <w:rPr>
          <w:b w:val="0"/>
          <w:bCs w:val="0"/>
          <w:color w:val="000000"/>
          <w:spacing w:val="0"/>
          <w:w w:val="100"/>
          <w:position w:val="0"/>
          <w:sz w:val="18"/>
          <w:szCs w:val="18"/>
        </w:rPr>
        <w:t xml:space="preserve">/ </w:t>
      </w:r>
      <w:r>
        <w:rPr>
          <w:color w:val="000000"/>
          <w:spacing w:val="0"/>
          <w:w w:val="100"/>
          <w:position w:val="0"/>
          <w:sz w:val="18"/>
          <w:szCs w:val="18"/>
        </w:rPr>
        <w:t xml:space="preserve">172 </w:t>
      </w:r>
      <w:r>
        <w:rPr>
          <w:rStyle w:val="CharStyle3"/>
          <w:b w:val="0"/>
          <w:bCs w:val="0"/>
        </w:rPr>
        <w:t>生产计划，最大限度地减少商品库存，保证生产的平稳性，充分利用产能以满足市场需求。在充 分分解产品生产价值链的基础上，公司采用自主生产和外协生产相结合的生产方式，提高公司整 体生产效率，降低生产成本。</w:t>
      </w:r>
    </w:p>
    <w:p>
      <w:pPr>
        <w:pStyle w:val="Style18"/>
        <w:keepNext/>
        <w:keepLines/>
        <w:widowControl w:val="0"/>
        <w:shd w:val="clear" w:color="auto" w:fill="auto"/>
        <w:tabs>
          <w:tab w:pos="810" w:val="left"/>
        </w:tabs>
        <w:bidi w:val="0"/>
        <w:spacing w:before="0" w:after="0" w:line="409" w:lineRule="exact"/>
        <w:ind w:left="0" w:right="0"/>
        <w:jc w:val="both"/>
      </w:pPr>
      <w:bookmarkStart w:id="110" w:name="bookmark110"/>
      <w:bookmarkStart w:id="111" w:name="bookmark111"/>
      <w:bookmarkStart w:id="112" w:name="bookmark112"/>
      <w:bookmarkStart w:id="113" w:name="bookmark113"/>
      <w:r>
        <w:rPr>
          <w:color w:val="000000"/>
          <w:spacing w:val="0"/>
          <w:w w:val="100"/>
          <w:position w:val="0"/>
        </w:rPr>
        <w:t>3</w:t>
      </w:r>
      <w:bookmarkEnd w:id="112"/>
      <w:r>
        <w:rPr>
          <w:color w:val="000000"/>
          <w:spacing w:val="0"/>
          <w:w w:val="100"/>
          <w:position w:val="0"/>
        </w:rPr>
        <w:t>、</w:t>
        <w:tab/>
        <w:t>销售模式</w:t>
      </w:r>
      <w:bookmarkEnd w:id="110"/>
      <w:bookmarkEnd w:id="111"/>
      <w:bookmarkEnd w:id="113"/>
    </w:p>
    <w:p>
      <w:pPr>
        <w:pStyle w:val="Style2"/>
        <w:keepNext w:val="0"/>
        <w:keepLines w:val="0"/>
        <w:widowControl w:val="0"/>
        <w:shd w:val="clear" w:color="auto" w:fill="auto"/>
        <w:bidi w:val="0"/>
        <w:spacing w:before="0" w:after="0" w:line="409" w:lineRule="exact"/>
        <w:ind w:left="0" w:right="0" w:firstLine="500"/>
        <w:jc w:val="both"/>
      </w:pPr>
      <w:r>
        <w:rPr>
          <w:color w:val="000000"/>
          <w:spacing w:val="0"/>
          <w:w w:val="100"/>
          <w:position w:val="0"/>
        </w:rPr>
        <w:t>公司主要采用直销的销售模式。公司的客户主要为大型国有商业银行、全国股份制商业银行、 农村信用社、城市商业银行等金融机构，以及政务、社保、医疗、电信运营商等。上述客户定期 或不定期通过公开招标或邀请招标等方式来遴选自助设备供应商，公司通过技术和价格等综合优 势获得入围供应商资格，入围后公司通过良好的产品质量、及时的生产供货、合理的产品价格和 完善的售前售后服务赢得客户的采购订单，并与其保持长期稳定的合作关系。</w:t>
      </w:r>
    </w:p>
    <w:p>
      <w:pPr>
        <w:pStyle w:val="Style18"/>
        <w:keepNext/>
        <w:keepLines/>
        <w:widowControl w:val="0"/>
        <w:shd w:val="clear" w:color="auto" w:fill="auto"/>
        <w:tabs>
          <w:tab w:pos="813" w:val="left"/>
        </w:tabs>
        <w:bidi w:val="0"/>
        <w:spacing w:before="0" w:after="0" w:line="409" w:lineRule="exact"/>
        <w:ind w:left="0" w:right="0"/>
        <w:jc w:val="both"/>
      </w:pPr>
      <w:bookmarkStart w:id="114" w:name="bookmark114"/>
      <w:bookmarkStart w:id="115" w:name="bookmark115"/>
      <w:bookmarkStart w:id="116" w:name="bookmark116"/>
      <w:bookmarkStart w:id="117" w:name="bookmark117"/>
      <w:r>
        <w:rPr>
          <w:color w:val="000000"/>
          <w:spacing w:val="0"/>
          <w:w w:val="100"/>
          <w:position w:val="0"/>
        </w:rPr>
        <w:t>4</w:t>
      </w:r>
      <w:bookmarkEnd w:id="116"/>
      <w:r>
        <w:rPr>
          <w:color w:val="000000"/>
          <w:spacing w:val="0"/>
          <w:w w:val="100"/>
          <w:position w:val="0"/>
        </w:rPr>
        <w:t>、</w:t>
        <w:tab/>
        <w:t>服务模式</w:t>
      </w:r>
      <w:bookmarkEnd w:id="114"/>
      <w:bookmarkEnd w:id="115"/>
      <w:bookmarkEnd w:id="117"/>
    </w:p>
    <w:p>
      <w:pPr>
        <w:pStyle w:val="Style2"/>
        <w:keepNext w:val="0"/>
        <w:keepLines w:val="0"/>
        <w:widowControl w:val="0"/>
        <w:shd w:val="clear" w:color="auto" w:fill="auto"/>
        <w:bidi w:val="0"/>
        <w:spacing w:before="0" w:after="0" w:line="409" w:lineRule="exact"/>
        <w:ind w:left="0" w:right="0" w:firstLine="500"/>
        <w:jc w:val="both"/>
      </w:pPr>
      <w:r>
        <w:rPr>
          <w:color w:val="000000"/>
          <w:spacing w:val="0"/>
          <w:w w:val="100"/>
          <w:position w:val="0"/>
        </w:rPr>
        <w:t>公司为各类客户提供设备的物理安装、电子安装、移机、日常维护、巡检、预防性维护、个 性化定制开发、软硬件升级、测试技术保障、产品稳定性和可靠性跟踪、设备的运行管理、操作 和技术培训、新产品宣讲等服务。</w:t>
      </w:r>
    </w:p>
    <w:p>
      <w:pPr>
        <w:pStyle w:val="Style18"/>
        <w:keepNext/>
        <w:keepLines/>
        <w:widowControl w:val="0"/>
        <w:shd w:val="clear" w:color="auto" w:fill="auto"/>
        <w:bidi w:val="0"/>
        <w:spacing w:before="0" w:after="0" w:line="409" w:lineRule="exact"/>
        <w:ind w:left="0" w:right="0" w:firstLine="0"/>
        <w:jc w:val="both"/>
      </w:pPr>
      <w:bookmarkStart w:id="118" w:name="bookmark118"/>
      <w:bookmarkStart w:id="119" w:name="bookmark119"/>
      <w:bookmarkStart w:id="120" w:name="bookmark120"/>
      <w:bookmarkStart w:id="121" w:name="bookmark121"/>
      <w:r>
        <w:rPr>
          <w:color w:val="000000"/>
          <w:spacing w:val="0"/>
          <w:w w:val="100"/>
          <w:position w:val="0"/>
        </w:rPr>
        <w:t>（</w:t>
      </w:r>
      <w:bookmarkEnd w:id="120"/>
      <w:r>
        <w:rPr>
          <w:color w:val="000000"/>
          <w:spacing w:val="0"/>
          <w:w w:val="100"/>
          <w:position w:val="0"/>
        </w:rPr>
        <w:t>三）行业情况</w:t>
      </w:r>
      <w:bookmarkEnd w:id="118"/>
      <w:bookmarkEnd w:id="119"/>
      <w:bookmarkEnd w:id="121"/>
    </w:p>
    <w:p>
      <w:pPr>
        <w:pStyle w:val="Style18"/>
        <w:keepNext/>
        <w:keepLines/>
        <w:widowControl w:val="0"/>
        <w:shd w:val="clear" w:color="auto" w:fill="auto"/>
        <w:bidi w:val="0"/>
        <w:spacing w:before="0" w:after="0" w:line="409" w:lineRule="exact"/>
        <w:ind w:left="0" w:right="0"/>
        <w:jc w:val="both"/>
      </w:pPr>
      <w:bookmarkStart w:id="118" w:name="bookmark118"/>
      <w:bookmarkStart w:id="119" w:name="bookmark119"/>
      <w:bookmarkStart w:id="122" w:name="bookmark122"/>
      <w:bookmarkStart w:id="123" w:name="bookmark123"/>
      <w:r>
        <w:rPr>
          <w:color w:val="000000"/>
          <w:spacing w:val="0"/>
          <w:w w:val="100"/>
          <w:position w:val="0"/>
        </w:rPr>
        <w:t>1</w:t>
      </w:r>
      <w:bookmarkEnd w:id="122"/>
      <w:r>
        <w:rPr>
          <w:color w:val="000000"/>
          <w:spacing w:val="0"/>
          <w:w w:val="100"/>
          <w:position w:val="0"/>
        </w:rPr>
        <w:t>、行业发展特点及市场机会</w:t>
      </w:r>
      <w:bookmarkEnd w:id="118"/>
      <w:bookmarkEnd w:id="119"/>
      <w:bookmarkEnd w:id="123"/>
    </w:p>
    <w:p>
      <w:pPr>
        <w:pStyle w:val="Style2"/>
        <w:keepNext w:val="0"/>
        <w:keepLines w:val="0"/>
        <w:widowControl w:val="0"/>
        <w:shd w:val="clear" w:color="auto" w:fill="auto"/>
        <w:bidi w:val="0"/>
        <w:spacing w:before="0" w:after="0" w:line="409" w:lineRule="exact"/>
        <w:ind w:left="0" w:right="0" w:firstLine="500"/>
        <w:jc w:val="both"/>
      </w:pPr>
      <w:r>
        <w:rPr>
          <w:color w:val="000000"/>
          <w:spacing w:val="0"/>
          <w:w w:val="100"/>
          <w:position w:val="0"/>
        </w:rPr>
        <w:t>目前，金融机构面临的市场环境正在发生变化，数字化能力成为金融机构未来市场竞争的重 要因素，银行机构应以开放银行方式输出金融服务，与产业共同发展升级，共建生活金融场景， 构筑金融行业开放数字生态。</w:t>
      </w:r>
    </w:p>
    <w:p>
      <w:pPr>
        <w:pStyle w:val="Style2"/>
        <w:keepNext w:val="0"/>
        <w:keepLines w:val="0"/>
        <w:widowControl w:val="0"/>
        <w:shd w:val="clear" w:color="auto" w:fill="auto"/>
        <w:bidi w:val="0"/>
        <w:spacing w:before="0" w:after="0" w:line="409" w:lineRule="exact"/>
        <w:ind w:left="0" w:right="0" w:firstLine="500"/>
        <w:jc w:val="both"/>
      </w:pPr>
      <w:r>
        <w:rPr>
          <w:color w:val="000000"/>
          <w:spacing w:val="0"/>
          <w:w w:val="100"/>
          <w:position w:val="0"/>
        </w:rPr>
        <w:t>数字化改革的第一步是银行网点渠道升级，随着国内银行网点物理渠道逐渐成熟，智能设备 凭借其能满足用户多样化需求、助力银行网点业务结构优化、降本增效等优点，实现了大面积覆 盖。中国人民银行</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月发布的《</w:t>
      </w:r>
      <w:r>
        <w:rPr>
          <w:color w:val="000000"/>
          <w:spacing w:val="0"/>
          <w:w w:val="100"/>
          <w:position w:val="0"/>
        </w:rPr>
        <w:t>2020</w:t>
      </w:r>
      <w:r>
        <w:rPr>
          <w:color w:val="000000"/>
          <w:spacing w:val="0"/>
          <w:w w:val="100"/>
          <w:position w:val="0"/>
        </w:rPr>
        <w:t>年第三季度支付体系运行总体情况》显示，截至第 三季度末，全国在用银行卡发卡数量</w:t>
      </w:r>
      <w:r>
        <w:rPr>
          <w:color w:val="000000"/>
          <w:spacing w:val="0"/>
          <w:w w:val="100"/>
          <w:position w:val="0"/>
        </w:rPr>
        <w:t>87.98</w:t>
      </w:r>
      <w:r>
        <w:rPr>
          <w:color w:val="000000"/>
          <w:spacing w:val="0"/>
          <w:w w:val="100"/>
          <w:position w:val="0"/>
        </w:rPr>
        <w:t>亿张，环比增长</w:t>
      </w:r>
      <w:r>
        <w:rPr>
          <w:color w:val="000000"/>
          <w:spacing w:val="0"/>
          <w:w w:val="100"/>
          <w:position w:val="0"/>
        </w:rPr>
        <w:t>1.62%；</w:t>
      </w:r>
      <w:r>
        <w:rPr>
          <w:color w:val="000000"/>
          <w:spacing w:val="0"/>
          <w:w w:val="100"/>
          <w:position w:val="0"/>
        </w:rPr>
        <w:t>联网机具</w:t>
      </w:r>
      <w:r>
        <w:rPr>
          <w:color w:val="000000"/>
          <w:spacing w:val="0"/>
          <w:w w:val="100"/>
          <w:position w:val="0"/>
        </w:rPr>
        <w:t xml:space="preserve">3359. </w:t>
      </w:r>
      <w:r>
        <w:rPr>
          <w:color w:val="000000"/>
          <w:spacing w:val="0"/>
          <w:w w:val="100"/>
          <w:position w:val="0"/>
        </w:rPr>
        <w:t>03</w:t>
      </w:r>
      <w:r>
        <w:rPr>
          <w:color w:val="000000"/>
          <w:spacing w:val="0"/>
          <w:w w:val="100"/>
          <w:position w:val="0"/>
        </w:rPr>
        <w:t>万台，较 上季度末增加</w:t>
      </w:r>
      <w:r>
        <w:rPr>
          <w:color w:val="000000"/>
          <w:spacing w:val="0"/>
          <w:w w:val="100"/>
          <w:position w:val="0"/>
        </w:rPr>
        <w:t>27.74</w:t>
      </w:r>
      <w:r>
        <w:rPr>
          <w:color w:val="000000"/>
          <w:spacing w:val="0"/>
          <w:w w:val="100"/>
          <w:position w:val="0"/>
        </w:rPr>
        <w:t>万台；</w:t>
      </w:r>
      <w:r>
        <w:rPr>
          <w:color w:val="000000"/>
          <w:spacing w:val="0"/>
          <w:w w:val="100"/>
          <w:position w:val="0"/>
        </w:rPr>
        <w:t>ATM</w:t>
      </w:r>
      <w:r>
        <w:rPr>
          <w:color w:val="000000"/>
          <w:spacing w:val="0"/>
          <w:w w:val="100"/>
          <w:position w:val="0"/>
        </w:rPr>
        <w:t>机具</w:t>
      </w:r>
      <w:r>
        <w:rPr>
          <w:color w:val="000000"/>
          <w:spacing w:val="0"/>
          <w:w w:val="100"/>
          <w:position w:val="0"/>
        </w:rPr>
        <w:t>102.91</w:t>
      </w:r>
      <w:r>
        <w:rPr>
          <w:color w:val="000000"/>
          <w:spacing w:val="0"/>
          <w:w w:val="100"/>
          <w:position w:val="0"/>
        </w:rPr>
        <w:t>万台，较上季度末减少</w:t>
      </w:r>
      <w:r>
        <w:rPr>
          <w:color w:val="000000"/>
          <w:spacing w:val="0"/>
          <w:w w:val="100"/>
          <w:position w:val="0"/>
        </w:rPr>
        <w:t>2.31</w:t>
      </w:r>
      <w:r>
        <w:rPr>
          <w:color w:val="000000"/>
          <w:spacing w:val="0"/>
          <w:w w:val="100"/>
          <w:position w:val="0"/>
        </w:rPr>
        <w:t>万台；全国每万人对应 的联网机具数量</w:t>
      </w:r>
      <w:r>
        <w:rPr>
          <w:color w:val="000000"/>
          <w:spacing w:val="0"/>
          <w:w w:val="100"/>
          <w:position w:val="0"/>
        </w:rPr>
        <w:t>239.92</w:t>
      </w:r>
      <w:r>
        <w:rPr>
          <w:color w:val="000000"/>
          <w:spacing w:val="0"/>
          <w:w w:val="100"/>
          <w:position w:val="0"/>
        </w:rPr>
        <w:t>台，环比增长</w:t>
      </w:r>
      <w:r>
        <w:rPr>
          <w:color w:val="000000"/>
          <w:spacing w:val="0"/>
          <w:w w:val="100"/>
          <w:position w:val="0"/>
        </w:rPr>
        <w:t>0.83%；</w:t>
      </w:r>
      <w:r>
        <w:rPr>
          <w:color w:val="000000"/>
          <w:spacing w:val="0"/>
          <w:w w:val="100"/>
          <w:position w:val="0"/>
        </w:rPr>
        <w:t>全国每万人对应的</w:t>
      </w:r>
      <w:r>
        <w:rPr>
          <w:color w:val="000000"/>
          <w:spacing w:val="0"/>
          <w:w w:val="100"/>
          <w:position w:val="0"/>
        </w:rPr>
        <w:t>ATM</w:t>
      </w:r>
      <w:r>
        <w:rPr>
          <w:color w:val="000000"/>
          <w:spacing w:val="0"/>
          <w:w w:val="100"/>
          <w:position w:val="0"/>
        </w:rPr>
        <w:t>数量</w:t>
      </w:r>
      <w:r>
        <w:rPr>
          <w:color w:val="000000"/>
          <w:spacing w:val="0"/>
          <w:w w:val="100"/>
          <w:position w:val="0"/>
        </w:rPr>
        <w:t xml:space="preserve">7. </w:t>
      </w:r>
      <w:r>
        <w:rPr>
          <w:color w:val="000000"/>
          <w:spacing w:val="0"/>
          <w:w w:val="100"/>
          <w:position w:val="0"/>
        </w:rPr>
        <w:t>35</w:t>
      </w:r>
      <w:r>
        <w:rPr>
          <w:color w:val="000000"/>
          <w:spacing w:val="0"/>
          <w:w w:val="100"/>
          <w:position w:val="0"/>
        </w:rPr>
        <w:t>台，环比下降</w:t>
      </w:r>
      <w:r>
        <w:rPr>
          <w:color w:val="000000"/>
          <w:spacing w:val="0"/>
          <w:w w:val="100"/>
          <w:position w:val="0"/>
        </w:rPr>
        <w:t>2.19%</w:t>
      </w:r>
      <w:r>
        <w:rPr>
          <w:color w:val="000000"/>
          <w:spacing w:val="0"/>
          <w:w w:val="100"/>
          <w:position w:val="0"/>
        </w:rPr>
        <w:t>。 网点智能设备数量超过传统</w:t>
      </w:r>
      <w:r>
        <w:rPr>
          <w:color w:val="000000"/>
          <w:spacing w:val="0"/>
          <w:w w:val="100"/>
          <w:position w:val="0"/>
        </w:rPr>
        <w:t>ATM</w:t>
      </w:r>
      <w:r>
        <w:rPr>
          <w:color w:val="000000"/>
          <w:spacing w:val="0"/>
          <w:w w:val="100"/>
          <w:position w:val="0"/>
        </w:rPr>
        <w:t>设备总量，银行设备需求多以智能网点设备更替为主。</w:t>
      </w:r>
    </w:p>
    <w:p>
      <w:pPr>
        <w:pStyle w:val="Style2"/>
        <w:keepNext w:val="0"/>
        <w:keepLines w:val="0"/>
        <w:widowControl w:val="0"/>
        <w:shd w:val="clear" w:color="auto" w:fill="auto"/>
        <w:bidi w:val="0"/>
        <w:spacing w:before="0" w:after="0" w:line="409" w:lineRule="exact"/>
        <w:ind w:left="0" w:right="0" w:firstLine="500"/>
        <w:jc w:val="both"/>
      </w:pPr>
      <w:r>
        <w:rPr>
          <w:color w:val="000000"/>
          <w:spacing w:val="0"/>
          <w:w w:val="100"/>
          <w:position w:val="0"/>
        </w:rPr>
        <w:t>据统计，目前智能设备整体覆盖率达</w:t>
      </w:r>
      <w:r>
        <w:rPr>
          <w:rFonts w:ascii="Times New Roman" w:eastAsia="Times New Roman" w:hAnsi="Times New Roman" w:cs="Times New Roman"/>
          <w:color w:val="000000"/>
          <w:spacing w:val="0"/>
          <w:w w:val="100"/>
          <w:position w:val="0"/>
        </w:rPr>
        <w:t>72.22%</w:t>
      </w:r>
      <w:r>
        <w:rPr>
          <w:color w:val="000000"/>
          <w:spacing w:val="0"/>
          <w:w w:val="100"/>
          <w:position w:val="0"/>
        </w:rPr>
        <w:t>，大多集中在一、二线城市，三、四线城市网点 仍承受较大的人力成本和运营成本压力，为相关网点采购智能设备或成为释放其成本压力的重要 手段。</w:t>
      </w:r>
      <w:r>
        <w:rPr>
          <w:rFonts w:ascii="Times New Roman" w:eastAsia="Times New Roman" w:hAnsi="Times New Roman" w:cs="Times New Roman"/>
          <w:color w:val="000000"/>
          <w:spacing w:val="0"/>
          <w:w w:val="100"/>
          <w:position w:val="0"/>
        </w:rPr>
        <w:t>2020</w:t>
      </w:r>
      <w:r>
        <w:rPr>
          <w:color w:val="000000"/>
          <w:spacing w:val="0"/>
          <w:w w:val="100"/>
          <w:position w:val="0"/>
        </w:rPr>
        <w:t>年以来在数字化改革中，信息技术应用创新产业的发展已成为实现经济数字化转型、 提升产业链发展的关键。去年以来，在网点渠道方面，国有大行拉开了国产设备的采购大幕，信 创在银行市场的破冰已经开始。在国有大行的带动下，信创产业有望在全国的银行系统全面推动。</w:t>
      </w:r>
    </w:p>
    <w:p>
      <w:pPr>
        <w:pStyle w:val="Style2"/>
        <w:keepNext w:val="0"/>
        <w:keepLines w:val="0"/>
        <w:widowControl w:val="0"/>
        <w:shd w:val="clear" w:color="auto" w:fill="auto"/>
        <w:bidi w:val="0"/>
        <w:spacing w:before="0" w:after="140" w:line="409" w:lineRule="exact"/>
        <w:ind w:left="0" w:right="0" w:firstLine="500"/>
        <w:jc w:val="both"/>
      </w:pPr>
      <w:r>
        <w:rPr>
          <w:color w:val="000000"/>
          <w:spacing w:val="0"/>
          <w:w w:val="100"/>
          <w:position w:val="0"/>
        </w:rPr>
        <w:t>银行智能化转型不仅局限于智能设备的替换，而是逐步向高效化、个性化、智慧化发展。越 来越多的智慧化创新网点涌现出来。银行机构谋求数字化、智慧化转型，致力于驱动银行网点服 务变革、体验重塑，优化智能运营、降本增效，提供全场景的综合金融服务，以实现“交易智能 化”到“场景智慧化”的转变。随着各大银行对于智慧银行的重视与布局，创新网点将在行业大</w:t>
      </w:r>
    </w:p>
    <w:p>
      <w:pPr>
        <w:pStyle w:val="Style40"/>
        <w:keepNext w:val="0"/>
        <w:keepLines w:val="0"/>
        <w:widowControl w:val="0"/>
        <w:shd w:val="clear" w:color="auto" w:fill="auto"/>
        <w:bidi w:val="0"/>
        <w:spacing w:before="0" w:after="0" w:line="240" w:lineRule="auto"/>
        <w:ind w:left="0" w:right="0" w:firstLine="0"/>
        <w:jc w:val="center"/>
        <w:sectPr>
          <w:headerReference w:type="default" r:id="rId11"/>
          <w:footerReference w:type="default" r:id="rId12"/>
          <w:footnotePr>
            <w:pos w:val="pageBottom"/>
            <w:numFmt w:val="decimal"/>
            <w:numRestart w:val="continuous"/>
          </w:footnotePr>
          <w:pgSz w:w="11900" w:h="16840"/>
          <w:pgMar w:top="1369" w:right="1151" w:bottom="1196" w:left="1687" w:header="0" w:footer="768" w:gutter="0"/>
          <w:cols w:space="720"/>
          <w:noEndnote/>
          <w:rtlGutter w:val="0"/>
          <w:docGrid w:linePitch="360"/>
        </w:sectPr>
      </w:pPr>
      <w:r>
        <w:rPr>
          <w:color w:val="000000"/>
          <w:spacing w:val="0"/>
          <w:w w:val="100"/>
          <w:position w:val="0"/>
        </w:rPr>
        <w:t xml:space="preserve">11 </w:t>
      </w:r>
      <w:r>
        <w:rPr>
          <w:b w:val="0"/>
          <w:bCs w:val="0"/>
          <w:color w:val="000000"/>
          <w:spacing w:val="0"/>
          <w:w w:val="100"/>
          <w:position w:val="0"/>
        </w:rPr>
        <w:t xml:space="preserve">/ </w:t>
      </w:r>
      <w:r>
        <w:rPr>
          <w:color w:val="000000"/>
          <w:spacing w:val="0"/>
          <w:w w:val="100"/>
          <w:position w:val="0"/>
        </w:rPr>
        <w:t>172</w:t>
      </w:r>
    </w:p>
    <w:p>
      <w:pPr>
        <w:pStyle w:val="Style2"/>
        <w:keepNext w:val="0"/>
        <w:keepLines w:val="0"/>
        <w:widowControl w:val="0"/>
        <w:shd w:val="clear" w:color="auto" w:fill="auto"/>
        <w:bidi w:val="0"/>
        <w:spacing w:before="240" w:after="0" w:line="407" w:lineRule="exact"/>
        <w:ind w:left="0" w:right="0" w:firstLine="0"/>
        <w:jc w:val="left"/>
      </w:pPr>
      <w:r>
        <w:rPr>
          <w:color w:val="000000"/>
          <w:spacing w:val="0"/>
          <w:w w:val="100"/>
          <w:position w:val="0"/>
        </w:rPr>
        <w:t>规模推广。</w:t>
      </w:r>
    </w:p>
    <w:p>
      <w:pPr>
        <w:pStyle w:val="Style2"/>
        <w:keepNext w:val="0"/>
        <w:keepLines w:val="0"/>
        <w:widowControl w:val="0"/>
        <w:shd w:val="clear" w:color="auto" w:fill="auto"/>
        <w:bidi w:val="0"/>
        <w:spacing w:before="0" w:after="0" w:line="407" w:lineRule="exact"/>
        <w:ind w:left="0" w:right="0" w:firstLine="420"/>
        <w:jc w:val="both"/>
      </w:pPr>
      <w:r>
        <w:rPr>
          <w:color w:val="000000"/>
          <w:spacing w:val="0"/>
          <w:w w:val="100"/>
          <w:position w:val="0"/>
        </w:rPr>
        <w:t>数字人民币试点范围正在有序扩大，应用场景逐步丰富，试点人群也在加速扩容。继深圳、 苏州、雄安、成都四地及北京冬奥会场后，数字人民币试点增加了上海、海南、长沙、西安、青 岛、大连六个试点测试地区。目前，数字人民币试点范围正在有序扩大，应用场景逐步丰富，试 点人群也在加速扩容。数字经济是经济发展和产业转型的重要引擎。</w:t>
      </w:r>
      <w:r>
        <w:rPr>
          <w:color w:val="000000"/>
          <w:spacing w:val="0"/>
          <w:w w:val="100"/>
          <w:position w:val="0"/>
        </w:rPr>
        <w:t>2021</w:t>
      </w:r>
      <w:r>
        <w:rPr>
          <w:color w:val="000000"/>
          <w:spacing w:val="0"/>
          <w:w w:val="100"/>
          <w:position w:val="0"/>
        </w:rPr>
        <w:t>年政府工作报告明确提 出，加快数字化发展，打造数字经济新优势，协同推进数字产业化和产业数字化转型。作为“十 四五”开局之年，我国数字经济的巨大潜力将得到进一步释放，伴随人民币国际地位的提升，数 字人民币或将走出国门，向跨境业务延伸。由于数字人民币试点铺开对</w:t>
      </w:r>
      <w:r>
        <w:rPr>
          <w:color w:val="000000"/>
          <w:spacing w:val="0"/>
          <w:w w:val="100"/>
          <w:position w:val="0"/>
        </w:rPr>
        <w:t>ATM</w:t>
      </w:r>
      <w:r>
        <w:rPr>
          <w:color w:val="000000"/>
          <w:spacing w:val="0"/>
          <w:w w:val="100"/>
          <w:position w:val="0"/>
        </w:rPr>
        <w:t>机有升级需求，这一 变化将对</w:t>
      </w:r>
      <w:r>
        <w:rPr>
          <w:color w:val="000000"/>
          <w:spacing w:val="0"/>
          <w:w w:val="100"/>
          <w:position w:val="0"/>
        </w:rPr>
        <w:t>ATM</w:t>
      </w:r>
      <w:r>
        <w:rPr>
          <w:color w:val="000000"/>
          <w:spacing w:val="0"/>
          <w:w w:val="100"/>
          <w:position w:val="0"/>
        </w:rPr>
        <w:t>行业产生积极影响。</w:t>
      </w:r>
    </w:p>
    <w:p>
      <w:pPr>
        <w:pStyle w:val="Style18"/>
        <w:keepNext/>
        <w:keepLines/>
        <w:widowControl w:val="0"/>
        <w:shd w:val="clear" w:color="auto" w:fill="auto"/>
        <w:bidi w:val="0"/>
        <w:spacing w:before="0" w:after="0" w:line="407" w:lineRule="exact"/>
        <w:ind w:left="0" w:right="0" w:firstLine="360"/>
        <w:jc w:val="both"/>
      </w:pPr>
      <w:bookmarkStart w:id="124" w:name="bookmark124"/>
      <w:bookmarkStart w:id="125" w:name="bookmark125"/>
      <w:bookmarkStart w:id="126" w:name="bookmark126"/>
      <w:bookmarkStart w:id="127" w:name="bookmark127"/>
      <w:r>
        <w:rPr>
          <w:color w:val="000000"/>
          <w:spacing w:val="0"/>
          <w:w w:val="100"/>
          <w:position w:val="0"/>
        </w:rPr>
        <w:t>2</w:t>
      </w:r>
      <w:bookmarkEnd w:id="126"/>
      <w:r>
        <w:rPr>
          <w:color w:val="000000"/>
          <w:spacing w:val="0"/>
          <w:w w:val="100"/>
          <w:position w:val="0"/>
        </w:rPr>
        <w:t>、竞争态势</w:t>
      </w:r>
      <w:bookmarkEnd w:id="124"/>
      <w:bookmarkEnd w:id="125"/>
      <w:bookmarkEnd w:id="127"/>
    </w:p>
    <w:p>
      <w:pPr>
        <w:pStyle w:val="Style2"/>
        <w:keepNext w:val="0"/>
        <w:keepLines w:val="0"/>
        <w:widowControl w:val="0"/>
        <w:shd w:val="clear" w:color="auto" w:fill="auto"/>
        <w:bidi w:val="0"/>
        <w:spacing w:before="0" w:after="0" w:line="407" w:lineRule="exact"/>
        <w:ind w:left="0" w:right="0" w:firstLine="420"/>
        <w:jc w:val="both"/>
      </w:pPr>
      <w:r>
        <w:rPr>
          <w:color w:val="000000"/>
          <w:spacing w:val="0"/>
          <w:w w:val="100"/>
          <w:position w:val="0"/>
        </w:rPr>
        <w:t>一是技术快速升级，产品加速迭代，行业进入国产化替代快车道。产品价格及服务保障仍然 是银行选择厂商的重要依据，招投标中仍以价格作为主要竞争手段，市场竞争态势依旧激烈。但 在国产化替代的过程中，厂商的综合研发水平、多元化服务体系以及多场景拓展能力逐渐被金融 机构所重视，也成为未来衡量行业企业的重要标杆。</w:t>
      </w:r>
    </w:p>
    <w:p>
      <w:pPr>
        <w:pStyle w:val="Style2"/>
        <w:keepNext w:val="0"/>
        <w:keepLines w:val="0"/>
        <w:widowControl w:val="0"/>
        <w:shd w:val="clear" w:color="auto" w:fill="auto"/>
        <w:bidi w:val="0"/>
        <w:spacing w:before="0" w:after="0" w:line="407" w:lineRule="exact"/>
        <w:ind w:left="0" w:right="0" w:firstLine="420"/>
        <w:jc w:val="both"/>
      </w:pPr>
      <w:r>
        <w:rPr>
          <w:color w:val="000000"/>
          <w:spacing w:val="0"/>
          <w:w w:val="100"/>
          <w:position w:val="0"/>
        </w:rPr>
        <w:t>二是客户需求在变化中发展。银行以打造智慧型营业网点为目标，在感知、视觉与交互体验 等方面呈现新的产品需求，智能服务、数字显示、互动营销类产品需求旺盛。传统金融智能设备 提供商因非现支付的冲击，大部分在积极谋求转型。随着银行柜员职责从柜面业务办理转向厅堂 营销，复杂柜面零售业务及简单对公业务将成为银行下一阶段柜面业务自助化迁移的重点，如个 人存单票据类业务、对公开户业务的自助化办理等。</w:t>
      </w:r>
    </w:p>
    <w:p>
      <w:pPr>
        <w:pStyle w:val="Style2"/>
        <w:keepNext w:val="0"/>
        <w:keepLines w:val="0"/>
        <w:widowControl w:val="0"/>
        <w:shd w:val="clear" w:color="auto" w:fill="auto"/>
        <w:bidi w:val="0"/>
        <w:spacing w:before="0" w:after="0" w:line="407" w:lineRule="exact"/>
        <w:ind w:left="0" w:right="0" w:firstLine="420"/>
        <w:jc w:val="both"/>
      </w:pPr>
      <w:r>
        <w:rPr>
          <w:color w:val="000000"/>
          <w:spacing w:val="0"/>
          <w:w w:val="100"/>
          <w:position w:val="0"/>
        </w:rPr>
        <w:t>三是银行智能化转型不仅局限于智能设备的布放，而是逐步向高效化、个性化、智慧化发展。 在这样的背景下，越来越多的智慧化创新网点涌现出来。当前，银行机构谋求数字化、智慧化转 型，致力于驱动银行网点服务变革、体验重塑，优化智能运营、降本增效，提供全场景的综合金 融服务，以实现“交易智能化”到“场景智慧化”的转变。</w:t>
      </w:r>
    </w:p>
    <w:p>
      <w:pPr>
        <w:pStyle w:val="Style2"/>
        <w:keepNext w:val="0"/>
        <w:keepLines w:val="0"/>
        <w:widowControl w:val="0"/>
        <w:shd w:val="clear" w:color="auto" w:fill="auto"/>
        <w:bidi w:val="0"/>
        <w:spacing w:before="0" w:after="80" w:line="407" w:lineRule="exact"/>
        <w:ind w:left="0" w:right="0" w:firstLine="420"/>
        <w:jc w:val="both"/>
      </w:pPr>
      <w:r>
        <w:rPr>
          <w:color w:val="000000"/>
          <w:spacing w:val="0"/>
          <w:w w:val="100"/>
          <w:position w:val="0"/>
        </w:rPr>
        <w:t>四是银行机构将以开放银行视角输出金融产品服务，在多个领域积极探索，打造多样化生活 金融类场景，建立跨界融合的生态圈。银行数字化转型仍旧任重而道远。围绕金融机构的科技体 系将会与之形成生态共同体，为银行提供强有力的赋能支撑，助力银行打造全用户渗透、全市场 对接、全业务联动的生态体系。</w:t>
      </w:r>
    </w:p>
    <w:p>
      <w:pPr>
        <w:pStyle w:val="Style2"/>
        <w:keepNext w:val="0"/>
        <w:keepLines w:val="0"/>
        <w:widowControl w:val="0"/>
        <w:shd w:val="clear" w:color="auto" w:fill="auto"/>
        <w:bidi w:val="0"/>
        <w:spacing w:before="0" w:after="80" w:line="360" w:lineRule="exact"/>
        <w:ind w:left="0" w:right="0" w:firstLine="420"/>
        <w:jc w:val="both"/>
      </w:pPr>
      <w:r>
        <w:rPr>
          <w:color w:val="000000"/>
          <w:spacing w:val="0"/>
          <w:w w:val="100"/>
          <w:position w:val="0"/>
        </w:rPr>
        <w:t>五是数字人民币试点范围正在有序扩大，应用场景逐步丰富，四大行首先开始进行</w:t>
      </w:r>
      <w:r>
        <w:rPr>
          <w:color w:val="000000"/>
          <w:spacing w:val="0"/>
          <w:w w:val="100"/>
          <w:position w:val="0"/>
        </w:rPr>
        <w:t>DC/EP</w:t>
      </w:r>
      <w:r>
        <w:rPr>
          <w:color w:val="000000"/>
          <w:spacing w:val="0"/>
          <w:w w:val="100"/>
          <w:position w:val="0"/>
        </w:rPr>
        <w:t>钱 包内测，采用独立的央行数字钱包</w:t>
      </w:r>
      <w:r>
        <w:rPr>
          <w:color w:val="000000"/>
          <w:spacing w:val="0"/>
          <w:w w:val="100"/>
          <w:position w:val="0"/>
        </w:rPr>
        <w:t>APP</w:t>
      </w:r>
      <w:r>
        <w:rPr>
          <w:color w:val="000000"/>
          <w:spacing w:val="0"/>
          <w:w w:val="100"/>
          <w:position w:val="0"/>
        </w:rPr>
        <w:t>模式，农行、中行、建行及工行数字钱包</w:t>
      </w:r>
      <w:r>
        <w:rPr>
          <w:color w:val="000000"/>
          <w:spacing w:val="0"/>
          <w:w w:val="100"/>
          <w:position w:val="0"/>
        </w:rPr>
        <w:t>APP</w:t>
      </w:r>
      <w:r>
        <w:rPr>
          <w:color w:val="000000"/>
          <w:spacing w:val="0"/>
          <w:w w:val="100"/>
          <w:position w:val="0"/>
        </w:rPr>
        <w:t>界面陆续曝 光。各大商业银行纷纷加快数字货币试点运营步伐，积极备战数字货币运营。</w:t>
      </w:r>
    </w:p>
    <w:p>
      <w:pPr>
        <w:pStyle w:val="Style2"/>
        <w:keepNext w:val="0"/>
        <w:keepLines w:val="0"/>
        <w:widowControl w:val="0"/>
        <w:shd w:val="clear" w:color="auto" w:fill="auto"/>
        <w:bidi w:val="0"/>
        <w:spacing w:before="0" w:after="420" w:line="407" w:lineRule="exact"/>
        <w:ind w:left="0" w:right="0" w:firstLine="360"/>
        <w:jc w:val="both"/>
      </w:pPr>
      <w:r>
        <w:rPr>
          <w:color w:val="000000"/>
          <w:spacing w:val="0"/>
          <w:w w:val="100"/>
          <w:position w:val="0"/>
        </w:rPr>
        <w:t>报告期内，公司主营业务、主要产品及服务未发生重大变化。</w:t>
      </w:r>
    </w:p>
    <w:p>
      <w:pPr>
        <w:pStyle w:val="Style2"/>
        <w:keepNext w:val="0"/>
        <w:keepLines w:val="0"/>
        <w:widowControl w:val="0"/>
        <w:shd w:val="clear" w:color="auto" w:fill="auto"/>
        <w:bidi w:val="0"/>
        <w:spacing w:before="0" w:after="40" w:line="407" w:lineRule="exact"/>
        <w:ind w:left="0" w:right="0" w:firstLine="0"/>
        <w:jc w:val="left"/>
      </w:pPr>
      <w:bookmarkStart w:id="128" w:name="bookmark128"/>
      <w:r>
        <w:rPr>
          <w:b/>
          <w:bCs/>
          <w:color w:val="000000"/>
          <w:spacing w:val="0"/>
          <w:w w:val="100"/>
          <w:position w:val="0"/>
        </w:rPr>
        <w:t>二</w:t>
      </w:r>
      <w:bookmarkEnd w:id="128"/>
      <w:r>
        <w:rPr>
          <w:b/>
          <w:bCs/>
          <w:color w:val="000000"/>
          <w:spacing w:val="0"/>
          <w:w w:val="100"/>
          <w:position w:val="0"/>
        </w:rPr>
        <w:t>、报告期内公司主要资产发生重大变化情况的说明</w:t>
      </w:r>
    </w:p>
    <w:p>
      <w:pPr>
        <w:pStyle w:val="Style2"/>
        <w:keepNext w:val="0"/>
        <w:keepLines w:val="0"/>
        <w:widowControl w:val="0"/>
        <w:shd w:val="clear" w:color="auto" w:fill="auto"/>
        <w:bidi w:val="0"/>
        <w:spacing w:before="0" w:after="0" w:line="410" w:lineRule="exact"/>
        <w:ind w:left="0" w:right="0" w:firstLine="420"/>
        <w:jc w:val="left"/>
      </w:pPr>
      <w:r>
        <w:rPr>
          <w:color w:val="000000"/>
          <w:spacing w:val="0"/>
          <w:w w:val="100"/>
          <w:position w:val="0"/>
        </w:rPr>
        <w:t>详见第四节经营情况讨论与分析之二、（三）资产、负债情况分析。</w:t>
      </w:r>
    </w:p>
    <w:p>
      <w:pPr>
        <w:pStyle w:val="Style2"/>
        <w:keepNext w:val="0"/>
        <w:keepLines w:val="0"/>
        <w:widowControl w:val="0"/>
        <w:shd w:val="clear" w:color="auto" w:fill="auto"/>
        <w:bidi w:val="0"/>
        <w:spacing w:before="0" w:after="500" w:line="410" w:lineRule="exact"/>
        <w:ind w:left="0" w:right="0" w:firstLine="420"/>
        <w:jc w:val="left"/>
      </w:pPr>
      <w:r>
        <w:rPr>
          <w:color w:val="000000"/>
          <w:spacing w:val="0"/>
          <w:w w:val="100"/>
          <w:position w:val="0"/>
        </w:rPr>
        <w:t>其中：境外资产</w:t>
      </w:r>
      <w:r>
        <w:rPr>
          <w:color w:val="000000"/>
          <w:spacing w:val="0"/>
          <w:w w:val="100"/>
          <w:position w:val="0"/>
        </w:rPr>
        <w:t xml:space="preserve">0 </w:t>
      </w:r>
      <w:r>
        <w:rPr>
          <w:color w:val="000000"/>
          <w:spacing w:val="0"/>
          <w:w w:val="100"/>
          <w:position w:val="0"/>
        </w:rPr>
        <w:t>（单位：元 币种：人民币），占总资产的比例为</w:t>
      </w:r>
      <w:r>
        <w:rPr>
          <w:color w:val="000000"/>
          <w:spacing w:val="0"/>
          <w:w w:val="100"/>
          <w:position w:val="0"/>
        </w:rPr>
        <w:t>0%o</w:t>
      </w:r>
    </w:p>
    <w:p>
      <w:pPr>
        <w:pStyle w:val="Style18"/>
        <w:keepNext/>
        <w:keepLines/>
        <w:widowControl w:val="0"/>
        <w:shd w:val="clear" w:color="auto" w:fill="auto"/>
        <w:bidi w:val="0"/>
        <w:spacing w:before="0" w:after="10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三</w:t>
      </w:r>
      <w:bookmarkEnd w:id="131"/>
      <w:r>
        <w:rPr>
          <w:color w:val="000000"/>
          <w:spacing w:val="0"/>
          <w:w w:val="100"/>
          <w:position w:val="0"/>
        </w:rPr>
        <w:t>、报告期内核心竞争力分析</w:t>
      </w:r>
      <w:bookmarkEnd w:id="129"/>
      <w:bookmarkEnd w:id="130"/>
      <w:bookmarkEnd w:id="13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tabs>
          <w:tab w:pos="547" w:val="left"/>
        </w:tabs>
        <w:bidi w:val="0"/>
        <w:spacing w:before="0" w:after="0" w:line="410" w:lineRule="exact"/>
        <w:ind w:left="0" w:right="0" w:firstLine="0"/>
        <w:jc w:val="left"/>
      </w:pPr>
      <w:bookmarkStart w:id="133" w:name="bookmark133"/>
      <w:r>
        <w:rPr>
          <w:b/>
          <w:bCs/>
          <w:color w:val="000000"/>
          <w:spacing w:val="0"/>
          <w:w w:val="100"/>
          <w:position w:val="0"/>
        </w:rPr>
        <w:t>（</w:t>
      </w:r>
      <w:bookmarkEnd w:id="133"/>
      <w:r>
        <w:rPr>
          <w:b/>
          <w:bCs/>
          <w:color w:val="000000"/>
          <w:spacing w:val="0"/>
          <w:w w:val="100"/>
          <w:position w:val="0"/>
        </w:rPr>
        <w:t>一）</w:t>
        <w:tab/>
        <w:t>在位优势</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由于金融自助设备尤其是现金类自助设备直接关系到交易的安全性和准确性，银行对设备的 品质要求非常高。一般都是由总行统一招标采购，经过严格的资质审查、产品性能测试、招标评 标等程序后才能确定入围供应商和产品；入围的供应商数量少并且入围有效期较长，在与行业客 户展开深度合作与交流中，为客户开发定制符合业务发展需求的产品与解决方案，帮助用户创造 更多价值。</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经过多年的市场培育和拓展，公司凭借优质的产品和全面及时的售后服务，形成了大型国有 商业银行、全国性股份制商业银行、农村信用社、城市商业银行等银行金融机构，以及电信运营 商等企业共同组成的市场知名度高、信用状况良好的多层次客户群体，有利于公司继续保持和扩 大市场份额，实现持续稳定发展。根据《金融时报》报道，恒银科技凭借在现金类和智慧柜员机 类设备的综合优势，连续多年金融自助设备市场销售份额处于行业领先地位。</w:t>
      </w:r>
    </w:p>
    <w:p>
      <w:pPr>
        <w:pStyle w:val="Style18"/>
        <w:keepNext/>
        <w:keepLines/>
        <w:widowControl w:val="0"/>
        <w:shd w:val="clear" w:color="auto" w:fill="auto"/>
        <w:tabs>
          <w:tab w:pos="547" w:val="left"/>
        </w:tabs>
        <w:bidi w:val="0"/>
        <w:spacing w:before="0" w:after="0" w:line="410" w:lineRule="exact"/>
        <w:ind w:left="0" w:right="0" w:firstLine="0"/>
        <w:jc w:val="left"/>
      </w:pPr>
      <w:bookmarkStart w:id="134" w:name="bookmark134"/>
      <w:bookmarkStart w:id="135" w:name="bookmark135"/>
      <w:bookmarkStart w:id="136" w:name="bookmark136"/>
      <w:bookmarkStart w:id="137" w:name="bookmark137"/>
      <w:r>
        <w:rPr>
          <w:color w:val="000000"/>
          <w:spacing w:val="0"/>
          <w:w w:val="100"/>
          <w:position w:val="0"/>
        </w:rPr>
        <w:t>（</w:t>
      </w:r>
      <w:bookmarkEnd w:id="136"/>
      <w:r>
        <w:rPr>
          <w:color w:val="000000"/>
          <w:spacing w:val="0"/>
          <w:w w:val="100"/>
          <w:position w:val="0"/>
        </w:rPr>
        <w:t>二）</w:t>
        <w:tab/>
        <w:t>核心技术优势</w:t>
      </w:r>
      <w:bookmarkEnd w:id="134"/>
      <w:bookmarkEnd w:id="135"/>
      <w:bookmarkEnd w:id="137"/>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随着公司业务的不断拓展和延伸，公司愈加重视与关注核心技术的自主创新，公司始终坚持 自主科技创新驱动战略，核心技术主要体现在硬件、软件、金融信创及人工智能四个方面。</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硬件核心技术包括机芯核心技术和整机设计及集成核心技术。目前，公司已全面掌握上述机 芯核心技术，公司自主研发的新一代超高速循环机芯，达到业界最高钞票处理速度、最大单次存 取量。公司自主研发的核心模块的钞票拒钞率、冠字号识别准确率均优于国外技术水平，并支持 行业最高钞票处理速度。</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软件方面，公司自主研发了从设备底层驱动到银行后台系统的整套软件解决方案，包括</w:t>
      </w:r>
      <w:r>
        <w:rPr>
          <w:rFonts w:ascii="Times New Roman" w:eastAsia="Times New Roman" w:hAnsi="Times New Roman" w:cs="Times New Roman"/>
          <w:color w:val="000000"/>
          <w:spacing w:val="0"/>
          <w:w w:val="100"/>
          <w:position w:val="0"/>
        </w:rPr>
        <w:t>C</w:t>
      </w:r>
      <w:r>
        <w:rPr>
          <w:color w:val="000000"/>
          <w:spacing w:val="0"/>
          <w:w w:val="100"/>
          <w:position w:val="0"/>
        </w:rPr>
        <w:t>端 跨平台软件、银行前置系统和监控系统。同时，为了助力银行网点向智能化转型，公司还研发了 包括云柜台、虚拟机器人、精准营销和厅堂管理等多个关键系统，从多个维度给客户提供全方位 的服务。</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金融信创方面，公司研发的恒银信创业务开发平台是一个提供金融信创技术服务的</w:t>
      </w:r>
      <w:r>
        <w:rPr>
          <w:rFonts w:ascii="Times New Roman" w:eastAsia="Times New Roman" w:hAnsi="Times New Roman" w:cs="Times New Roman"/>
          <w:color w:val="000000"/>
          <w:spacing w:val="0"/>
          <w:w w:val="100"/>
          <w:position w:val="0"/>
        </w:rPr>
        <w:t>PaaS</w:t>
      </w:r>
      <w:r>
        <w:rPr>
          <w:color w:val="000000"/>
          <w:spacing w:val="0"/>
          <w:w w:val="100"/>
          <w:position w:val="0"/>
        </w:rPr>
        <w:t>平台, 平台提供完整的软件研发和部署平台，包括应用设计、应用开发、应用测试，并提供基于信创基 础软硬件产品的底层调用接口、设备应用接口等接口平台。</w:t>
      </w:r>
    </w:p>
    <w:p>
      <w:pPr>
        <w:pStyle w:val="Style2"/>
        <w:keepNext w:val="0"/>
        <w:keepLines w:val="0"/>
        <w:widowControl w:val="0"/>
        <w:shd w:val="clear" w:color="auto" w:fill="auto"/>
        <w:bidi w:val="0"/>
        <w:spacing w:before="0" w:after="40" w:line="410" w:lineRule="exact"/>
        <w:ind w:left="0" w:right="0" w:firstLine="420"/>
        <w:jc w:val="both"/>
      </w:pPr>
      <w:r>
        <w:rPr>
          <w:color w:val="000000"/>
          <w:spacing w:val="0"/>
          <w:w w:val="100"/>
          <w:position w:val="0"/>
        </w:rPr>
        <w:t>人工智能方面，公司研发的恒银科技</w:t>
      </w:r>
      <w:r>
        <w:rPr>
          <w:rFonts w:ascii="Times New Roman" w:eastAsia="Times New Roman" w:hAnsi="Times New Roman" w:cs="Times New Roman"/>
          <w:color w:val="000000"/>
          <w:spacing w:val="0"/>
          <w:w w:val="100"/>
          <w:position w:val="0"/>
        </w:rPr>
        <w:t>AI</w:t>
      </w:r>
      <w:r>
        <w:rPr>
          <w:color w:val="000000"/>
          <w:spacing w:val="0"/>
          <w:w w:val="100"/>
          <w:position w:val="0"/>
        </w:rPr>
        <w:t>管理平台是一个面向金融科技领域提供</w:t>
      </w:r>
      <w:r>
        <w:rPr>
          <w:rFonts w:ascii="Times New Roman" w:eastAsia="Times New Roman" w:hAnsi="Times New Roman" w:cs="Times New Roman"/>
          <w:color w:val="000000"/>
          <w:spacing w:val="0"/>
          <w:w w:val="100"/>
          <w:position w:val="0"/>
        </w:rPr>
        <w:t>AI</w:t>
      </w:r>
      <w:r>
        <w:rPr>
          <w:color w:val="000000"/>
          <w:spacing w:val="0"/>
          <w:w w:val="100"/>
          <w:position w:val="0"/>
        </w:rPr>
        <w:t xml:space="preserve">服务的 </w:t>
      </w:r>
      <w:r>
        <w:rPr>
          <w:rFonts w:ascii="Times New Roman" w:eastAsia="Times New Roman" w:hAnsi="Times New Roman" w:cs="Times New Roman"/>
          <w:color w:val="000000"/>
          <w:spacing w:val="0"/>
          <w:w w:val="100"/>
          <w:position w:val="0"/>
        </w:rPr>
        <w:t>SaaS</w:t>
      </w:r>
      <w:r>
        <w:rPr>
          <w:color w:val="000000"/>
          <w:spacing w:val="0"/>
          <w:w w:val="100"/>
          <w:position w:val="0"/>
        </w:rPr>
        <w:t>平台，平台提供包含语音识别、语义理解、声纹识别、人脸识别和远程视频等核心技术，及 语音交互、身份验证等聚合能力，并且通过算法训练管理平台不断提升推进</w:t>
      </w:r>
      <w:r>
        <w:rPr>
          <w:rFonts w:ascii="Times New Roman" w:eastAsia="Times New Roman" w:hAnsi="Times New Roman" w:cs="Times New Roman"/>
          <w:color w:val="000000"/>
          <w:spacing w:val="0"/>
          <w:w w:val="100"/>
          <w:position w:val="0"/>
        </w:rPr>
        <w:t>AI</w:t>
      </w:r>
      <w:r>
        <w:rPr>
          <w:color w:val="000000"/>
          <w:spacing w:val="0"/>
          <w:w w:val="100"/>
          <w:position w:val="0"/>
        </w:rPr>
        <w:t>的研究、创造、服 务和优化。</w:t>
      </w:r>
    </w:p>
    <w:p>
      <w:pPr>
        <w:pStyle w:val="Style2"/>
        <w:keepNext w:val="0"/>
        <w:keepLines w:val="0"/>
        <w:widowControl w:val="0"/>
        <w:shd w:val="clear" w:color="auto" w:fill="auto"/>
        <w:bidi w:val="0"/>
        <w:spacing w:before="0" w:after="0" w:line="407" w:lineRule="exact"/>
        <w:ind w:left="0" w:right="0" w:firstLine="420"/>
        <w:jc w:val="both"/>
      </w:pPr>
      <w:r>
        <w:rPr>
          <w:color w:val="000000"/>
          <w:spacing w:val="0"/>
          <w:w w:val="100"/>
          <w:position w:val="0"/>
        </w:rPr>
        <w:t>公司的核心技术在其他自助设备领域仍有广阔的应用空间，钞票的防伪识别技术可以推广应 用到交通、政务、便民等多个领域，人脸识别、语音语义等生物识别技术的应用场景则更为丰富， 为拓展自助设备领域提供技术支撑。</w:t>
      </w:r>
    </w:p>
    <w:p>
      <w:pPr>
        <w:pStyle w:val="Style18"/>
        <w:keepNext/>
        <w:keepLines/>
        <w:widowControl w:val="0"/>
        <w:shd w:val="clear" w:color="auto" w:fill="auto"/>
        <w:tabs>
          <w:tab w:pos="534" w:val="left"/>
        </w:tabs>
        <w:bidi w:val="0"/>
        <w:spacing w:before="0" w:after="0" w:line="407" w:lineRule="exact"/>
        <w:ind w:left="0" w:right="0" w:firstLine="0"/>
        <w:jc w:val="left"/>
      </w:pPr>
      <w:bookmarkStart w:id="138" w:name="bookmark138"/>
      <w:bookmarkStart w:id="139" w:name="bookmark139"/>
      <w:bookmarkStart w:id="140" w:name="bookmark140"/>
      <w:bookmarkStart w:id="141" w:name="bookmark141"/>
      <w:r>
        <w:rPr>
          <w:color w:val="000000"/>
          <w:spacing w:val="0"/>
          <w:w w:val="100"/>
          <w:position w:val="0"/>
        </w:rPr>
        <w:t>（</w:t>
      </w:r>
      <w:bookmarkEnd w:id="140"/>
      <w:r>
        <w:rPr>
          <w:color w:val="000000"/>
          <w:spacing w:val="0"/>
          <w:w w:val="100"/>
          <w:position w:val="0"/>
        </w:rPr>
        <w:t>三）</w:t>
        <w:tab/>
        <w:t>研发创新优势</w:t>
      </w:r>
      <w:bookmarkEnd w:id="138"/>
      <w:bookmarkEnd w:id="139"/>
      <w:bookmarkEnd w:id="141"/>
    </w:p>
    <w:p>
      <w:pPr>
        <w:pStyle w:val="Style2"/>
        <w:keepNext w:val="0"/>
        <w:keepLines w:val="0"/>
        <w:widowControl w:val="0"/>
        <w:shd w:val="clear" w:color="auto" w:fill="auto"/>
        <w:bidi w:val="0"/>
        <w:spacing w:before="0" w:after="0" w:line="407" w:lineRule="exact"/>
        <w:ind w:left="0" w:right="0" w:firstLine="420"/>
        <w:jc w:val="both"/>
      </w:pPr>
      <w:r>
        <w:rPr>
          <w:color w:val="000000"/>
          <w:spacing w:val="0"/>
          <w:w w:val="100"/>
          <w:position w:val="0"/>
        </w:rPr>
        <w:t xml:space="preserve">为整合研发体系，聚集优势资源，公司在天津设有研究总院，在南京、成都、广东、北京等 设立研究分院。公司有院士专家工作站、博士后科研工作站、国家企业技术中心和工程中心等， 配备先进开发试验设备和检测分析仪器的独立研发及试验场所，通过软件能力成熟度最高等级 </w:t>
      </w:r>
      <w:r>
        <w:rPr>
          <w:color w:val="000000"/>
          <w:spacing w:val="0"/>
          <w:w w:val="100"/>
          <w:position w:val="0"/>
        </w:rPr>
        <w:t>（</w:t>
      </w:r>
      <w:r>
        <w:rPr>
          <w:rFonts w:ascii="Times New Roman" w:eastAsia="Times New Roman" w:hAnsi="Times New Roman" w:cs="Times New Roman"/>
          <w:color w:val="000000"/>
          <w:spacing w:val="0"/>
          <w:w w:val="100"/>
          <w:position w:val="0"/>
        </w:rPr>
        <w:t>CMMI5</w:t>
      </w:r>
      <w:r>
        <w:rPr>
          <w:color w:val="000000"/>
          <w:spacing w:val="0"/>
          <w:w w:val="100"/>
          <w:position w:val="0"/>
        </w:rPr>
        <w:t>）</w:t>
      </w:r>
      <w:r>
        <w:rPr>
          <w:color w:val="000000"/>
          <w:spacing w:val="0"/>
          <w:w w:val="100"/>
          <w:position w:val="0"/>
        </w:rPr>
        <w:t>评估和知识产权管理体系认证。公司是全国信息技术标准化技术委员会自助服务设备 标准工作组组长单位，积极参加标准制定工作，牵头主笔制定和参与起草多项国家标准。累计申 请专利</w:t>
      </w:r>
      <w:r>
        <w:rPr>
          <w:rFonts w:ascii="Times New Roman" w:eastAsia="Times New Roman" w:hAnsi="Times New Roman" w:cs="Times New Roman"/>
          <w:color w:val="000000"/>
          <w:spacing w:val="0"/>
          <w:w w:val="100"/>
          <w:position w:val="0"/>
        </w:rPr>
        <w:t>770</w:t>
      </w:r>
      <w:r>
        <w:rPr>
          <w:color w:val="000000"/>
          <w:spacing w:val="0"/>
          <w:w w:val="100"/>
          <w:position w:val="0"/>
        </w:rPr>
        <w:t>余项，授权</w:t>
      </w:r>
      <w:r>
        <w:rPr>
          <w:rFonts w:ascii="Times New Roman" w:eastAsia="Times New Roman" w:hAnsi="Times New Roman" w:cs="Times New Roman"/>
          <w:color w:val="000000"/>
          <w:spacing w:val="0"/>
          <w:w w:val="100"/>
          <w:position w:val="0"/>
        </w:rPr>
        <w:t>500</w:t>
      </w:r>
      <w:r>
        <w:rPr>
          <w:color w:val="000000"/>
          <w:spacing w:val="0"/>
          <w:w w:val="100"/>
          <w:position w:val="0"/>
        </w:rPr>
        <w:t>余项,获得登记软件著作权</w:t>
      </w:r>
      <w:r>
        <w:rPr>
          <w:rFonts w:ascii="Times New Roman" w:eastAsia="Times New Roman" w:hAnsi="Times New Roman" w:cs="Times New Roman"/>
          <w:color w:val="000000"/>
          <w:spacing w:val="0"/>
          <w:w w:val="100"/>
          <w:position w:val="0"/>
        </w:rPr>
        <w:t>352</w:t>
      </w:r>
      <w:r>
        <w:rPr>
          <w:color w:val="000000"/>
          <w:spacing w:val="0"/>
          <w:w w:val="100"/>
          <w:position w:val="0"/>
        </w:rPr>
        <w:t>项。近三年,公司研发投入分别为</w:t>
      </w:r>
      <w:r>
        <w:rPr>
          <w:rFonts w:ascii="Times New Roman" w:eastAsia="Times New Roman" w:hAnsi="Times New Roman" w:cs="Times New Roman"/>
          <w:color w:val="000000"/>
          <w:spacing w:val="0"/>
          <w:w w:val="100"/>
          <w:position w:val="0"/>
        </w:rPr>
        <w:t xml:space="preserve">8,601.55 </w:t>
      </w:r>
      <w:r>
        <w:rPr>
          <w:color w:val="000000"/>
          <w:spacing w:val="0"/>
          <w:w w:val="100"/>
          <w:position w:val="0"/>
        </w:rPr>
        <w:t>万元、</w:t>
      </w:r>
      <w:r>
        <w:rPr>
          <w:rFonts w:ascii="Times New Roman" w:eastAsia="Times New Roman" w:hAnsi="Times New Roman" w:cs="Times New Roman"/>
          <w:color w:val="000000"/>
          <w:spacing w:val="0"/>
          <w:w w:val="100"/>
          <w:position w:val="0"/>
        </w:rPr>
        <w:t>9,262.59</w:t>
      </w:r>
      <w:r>
        <w:rPr>
          <w:color w:val="000000"/>
          <w:spacing w:val="0"/>
          <w:w w:val="100"/>
          <w:position w:val="0"/>
        </w:rPr>
        <w:t>万元和</w:t>
      </w:r>
      <w:r>
        <w:rPr>
          <w:rFonts w:ascii="Times New Roman" w:eastAsia="Times New Roman" w:hAnsi="Times New Roman" w:cs="Times New Roman"/>
          <w:color w:val="000000"/>
          <w:spacing w:val="0"/>
          <w:w w:val="100"/>
          <w:position w:val="0"/>
        </w:rPr>
        <w:t>10,131.03</w:t>
      </w:r>
      <w:r>
        <w:rPr>
          <w:color w:val="000000"/>
          <w:spacing w:val="0"/>
          <w:w w:val="100"/>
          <w:position w:val="0"/>
        </w:rPr>
        <w:t>万元，占营业收入的比例分别为</w:t>
      </w:r>
      <w:r>
        <w:rPr>
          <w:rFonts w:ascii="Times New Roman" w:eastAsia="Times New Roman" w:hAnsi="Times New Roman" w:cs="Times New Roman"/>
          <w:color w:val="000000"/>
          <w:spacing w:val="0"/>
          <w:w w:val="100"/>
          <w:position w:val="0"/>
        </w:rPr>
        <w:t>8.83%%</w:t>
      </w:r>
      <w:r>
        <w:rPr>
          <w:color w:val="000000"/>
          <w:spacing w:val="0"/>
          <w:w w:val="100"/>
          <w:position w:val="0"/>
        </w:rPr>
        <w:t>、</w:t>
      </w:r>
      <w:r>
        <w:rPr>
          <w:rFonts w:ascii="Times New Roman" w:eastAsia="Times New Roman" w:hAnsi="Times New Roman" w:cs="Times New Roman"/>
          <w:color w:val="000000"/>
          <w:spacing w:val="0"/>
          <w:w w:val="100"/>
          <w:position w:val="0"/>
        </w:rPr>
        <w:t>9.11%</w:t>
      </w:r>
      <w:r>
        <w:rPr>
          <w:color w:val="000000"/>
          <w:spacing w:val="0"/>
          <w:w w:val="100"/>
          <w:position w:val="0"/>
        </w:rPr>
        <w:t>和</w:t>
      </w:r>
      <w:r>
        <w:rPr>
          <w:rFonts w:ascii="Times New Roman" w:eastAsia="Times New Roman" w:hAnsi="Times New Roman" w:cs="Times New Roman"/>
          <w:color w:val="000000"/>
          <w:spacing w:val="0"/>
          <w:w w:val="100"/>
          <w:position w:val="0"/>
        </w:rPr>
        <w:t>10.97%</w:t>
      </w:r>
      <w:r>
        <w:rPr>
          <w:color w:val="000000"/>
          <w:spacing w:val="0"/>
          <w:w w:val="100"/>
          <w:position w:val="0"/>
        </w:rPr>
        <w:t>。</w:t>
      </w:r>
    </w:p>
    <w:p>
      <w:pPr>
        <w:pStyle w:val="Style18"/>
        <w:keepNext/>
        <w:keepLines/>
        <w:widowControl w:val="0"/>
        <w:shd w:val="clear" w:color="auto" w:fill="auto"/>
        <w:tabs>
          <w:tab w:pos="534" w:val="left"/>
        </w:tabs>
        <w:bidi w:val="0"/>
        <w:spacing w:before="0" w:after="0" w:line="407" w:lineRule="exact"/>
        <w:ind w:left="0" w:right="0" w:firstLine="0"/>
        <w:jc w:val="left"/>
      </w:pPr>
      <w:bookmarkStart w:id="142" w:name="bookmark142"/>
      <w:bookmarkStart w:id="143" w:name="bookmark143"/>
      <w:bookmarkStart w:id="144" w:name="bookmark144"/>
      <w:bookmarkStart w:id="145" w:name="bookmark145"/>
      <w:r>
        <w:rPr>
          <w:color w:val="000000"/>
          <w:spacing w:val="0"/>
          <w:w w:val="100"/>
          <w:position w:val="0"/>
        </w:rPr>
        <w:t>（</w:t>
      </w:r>
      <w:bookmarkEnd w:id="144"/>
      <w:r>
        <w:rPr>
          <w:color w:val="000000"/>
          <w:spacing w:val="0"/>
          <w:w w:val="100"/>
          <w:position w:val="0"/>
        </w:rPr>
        <w:t>四）</w:t>
        <w:tab/>
        <w:t>供应链优势</w:t>
      </w:r>
      <w:bookmarkEnd w:id="142"/>
      <w:bookmarkEnd w:id="143"/>
      <w:bookmarkEnd w:id="145"/>
    </w:p>
    <w:p>
      <w:pPr>
        <w:pStyle w:val="Style2"/>
        <w:keepNext w:val="0"/>
        <w:keepLines w:val="0"/>
        <w:widowControl w:val="0"/>
        <w:shd w:val="clear" w:color="auto" w:fill="auto"/>
        <w:bidi w:val="0"/>
        <w:spacing w:before="0" w:after="0" w:line="407" w:lineRule="exact"/>
        <w:ind w:left="0" w:right="0" w:firstLine="420"/>
        <w:jc w:val="both"/>
      </w:pPr>
      <w:r>
        <w:rPr>
          <w:color w:val="000000"/>
          <w:spacing w:val="0"/>
          <w:w w:val="100"/>
          <w:position w:val="0"/>
        </w:rPr>
        <w:t>通过多年对供应商的培育及产品资源的有效整合，恒银科技建立了成熟的供应链管理体系， 具备快速响应市场需求的工业产品生产制造能力。特别是募集资金投资项目“新一代现金循环设 备与核心模块研发及产业化项目”的建成，公司产能将形成翻倍的生产能力。同时，公司集中了 一批经验丰富的专业工艺技术与生产管理团队，供应链管理体系日益成熟，产品质量保障体系不 断完善，具备多个行业高科技终端产品的生产制造能力。</w:t>
      </w:r>
    </w:p>
    <w:p>
      <w:pPr>
        <w:pStyle w:val="Style18"/>
        <w:keepNext/>
        <w:keepLines/>
        <w:widowControl w:val="0"/>
        <w:shd w:val="clear" w:color="auto" w:fill="auto"/>
        <w:tabs>
          <w:tab w:pos="534" w:val="left"/>
        </w:tabs>
        <w:bidi w:val="0"/>
        <w:spacing w:before="0" w:after="0" w:line="407" w:lineRule="exact"/>
        <w:ind w:left="0" w:right="0" w:firstLine="0"/>
        <w:jc w:val="left"/>
      </w:pPr>
      <w:bookmarkStart w:id="146" w:name="bookmark146"/>
      <w:bookmarkStart w:id="147" w:name="bookmark147"/>
      <w:bookmarkStart w:id="148" w:name="bookmark148"/>
      <w:bookmarkStart w:id="149" w:name="bookmark149"/>
      <w:r>
        <w:rPr>
          <w:color w:val="000000"/>
          <w:spacing w:val="0"/>
          <w:w w:val="100"/>
          <w:position w:val="0"/>
        </w:rPr>
        <w:t>（</w:t>
      </w:r>
      <w:bookmarkEnd w:id="148"/>
      <w:r>
        <w:rPr>
          <w:color w:val="000000"/>
          <w:spacing w:val="0"/>
          <w:w w:val="100"/>
          <w:position w:val="0"/>
        </w:rPr>
        <w:t>五）</w:t>
        <w:tab/>
        <w:t>服务优势</w:t>
      </w:r>
      <w:bookmarkEnd w:id="146"/>
      <w:bookmarkEnd w:id="147"/>
      <w:bookmarkEnd w:id="149"/>
    </w:p>
    <w:p>
      <w:pPr>
        <w:pStyle w:val="Style2"/>
        <w:keepNext w:val="0"/>
        <w:keepLines w:val="0"/>
        <w:widowControl w:val="0"/>
        <w:shd w:val="clear" w:color="auto" w:fill="auto"/>
        <w:bidi w:val="0"/>
        <w:spacing w:before="0" w:after="0" w:line="407" w:lineRule="exact"/>
        <w:ind w:left="0" w:right="0" w:firstLine="420"/>
        <w:jc w:val="left"/>
      </w:pPr>
      <w:r>
        <w:rPr>
          <w:color w:val="000000"/>
          <w:spacing w:val="0"/>
          <w:w w:val="100"/>
          <w:position w:val="0"/>
        </w:rPr>
        <w:t>恒银科技布放在全国的所有设备均由在其总部接受正规培训的原厂专业工程师直接进行维护。 在全国下辖</w:t>
      </w:r>
      <w:r>
        <w:rPr>
          <w:color w:val="000000"/>
          <w:spacing w:val="0"/>
          <w:w w:val="100"/>
          <w:position w:val="0"/>
        </w:rPr>
        <w:t>7</w:t>
      </w:r>
      <w:r>
        <w:rPr>
          <w:color w:val="000000"/>
          <w:spacing w:val="0"/>
          <w:w w:val="100"/>
          <w:position w:val="0"/>
        </w:rPr>
        <w:t>个区域管理中心，覆盖全国所有中心城市、省会城市及地级市，服务队伍反应快捷 高效。恒银科技建立了精细化的呼叫中心管理体系，全国统一客户服务热线</w:t>
      </w:r>
      <w:r>
        <w:rPr>
          <w:color w:val="000000"/>
          <w:spacing w:val="0"/>
          <w:w w:val="100"/>
          <w:position w:val="0"/>
        </w:rPr>
        <w:t>400-800-8855,</w:t>
      </w:r>
      <w:r>
        <w:rPr>
          <w:color w:val="000000"/>
          <w:spacing w:val="0"/>
          <w:w w:val="100"/>
          <w:position w:val="0"/>
        </w:rPr>
        <w:t xml:space="preserve">确保 </w:t>
      </w:r>
      <w:r>
        <w:rPr>
          <w:color w:val="000000"/>
          <w:spacing w:val="0"/>
          <w:w w:val="100"/>
          <w:position w:val="0"/>
        </w:rPr>
        <w:t>7*24</w:t>
      </w:r>
      <w:r>
        <w:rPr>
          <w:color w:val="000000"/>
          <w:spacing w:val="0"/>
          <w:w w:val="100"/>
          <w:position w:val="0"/>
        </w:rPr>
        <w:t>小时无障碍受理报障投诉、咨询建议、客户维系等功能。公司开发了由服务综合管理、备件 管理、技术支持管理、数据信息管理、培训管理等五大板块构成的售后管理体系，使服务过程形 成完整闭环，从而有效提升服务质量，优化客户体验度，提升客户服务满意度。</w:t>
      </w:r>
    </w:p>
    <w:p>
      <w:pPr>
        <w:pStyle w:val="Style2"/>
        <w:keepNext w:val="0"/>
        <w:keepLines w:val="0"/>
        <w:widowControl w:val="0"/>
        <w:shd w:val="clear" w:color="auto" w:fill="auto"/>
        <w:bidi w:val="0"/>
        <w:spacing w:before="0" w:after="0" w:line="407" w:lineRule="exact"/>
        <w:ind w:left="0" w:right="0" w:firstLine="420"/>
        <w:jc w:val="left"/>
      </w:pPr>
      <w:r>
        <w:rPr>
          <w:color w:val="000000"/>
          <w:spacing w:val="0"/>
          <w:w w:val="100"/>
          <w:position w:val="0"/>
        </w:rPr>
        <w:t>公司自主开发产品生命周期管理系统，该系统是依托于现代化信息技术基础之上，以系统化 的管理思想，为企业决策层及员工提供决策运行手段的管理平台。该系统通过对产品从研发、生产、 运维等各阶段的生命周期信息的集成、发布，分析、统计，记录了设备从销售到生产、出库、开 通、维护直至出保报废的整个生命过程，实现了产品配置准确定位、售后服务精细化管理的目标。 庞大的服务网络以及智能化的服务运营平台，不仅保障公司的服务收入稳定增长，通过公司不断 挖掘产业链价值，促进技术服务销售拓展多领域创新业务，提升公司盈利能力。</w:t>
      </w:r>
    </w:p>
    <w:p>
      <w:pPr>
        <w:pStyle w:val="Style15"/>
        <w:keepNext/>
        <w:keepLines/>
        <w:widowControl w:val="0"/>
        <w:shd w:val="clear" w:color="auto" w:fill="auto"/>
        <w:bidi w:val="0"/>
        <w:spacing w:before="0" w:line="240" w:lineRule="auto"/>
        <w:ind w:left="0" w:right="0" w:firstLine="0"/>
        <w:jc w:val="center"/>
      </w:pPr>
      <w:bookmarkStart w:id="150" w:name="bookmark150"/>
      <w:bookmarkStart w:id="151" w:name="bookmark151"/>
      <w:bookmarkStart w:id="152" w:name="bookmark152"/>
      <w:r>
        <w:rPr>
          <w:color w:val="000000"/>
          <w:spacing w:val="0"/>
          <w:w w:val="100"/>
          <w:position w:val="0"/>
        </w:rPr>
        <w:t>第四节经营情况讨论与分析</w:t>
      </w:r>
      <w:bookmarkEnd w:id="150"/>
      <w:bookmarkEnd w:id="151"/>
      <w:bookmarkEnd w:id="152"/>
    </w:p>
    <w:p>
      <w:pPr>
        <w:pStyle w:val="Style18"/>
        <w:keepNext/>
        <w:keepLines/>
        <w:widowControl w:val="0"/>
        <w:shd w:val="clear" w:color="auto" w:fill="auto"/>
        <w:bidi w:val="0"/>
        <w:spacing w:before="0" w:after="0" w:line="240" w:lineRule="auto"/>
        <w:ind w:left="0" w:right="0" w:firstLine="0"/>
        <w:jc w:val="both"/>
      </w:pPr>
      <w:bookmarkStart w:id="153" w:name="bookmark153"/>
      <w:bookmarkStart w:id="154" w:name="bookmark154"/>
      <w:bookmarkStart w:id="155" w:name="bookmark155"/>
      <w:bookmarkStart w:id="156" w:name="bookmark156"/>
      <w:bookmarkStart w:id="157" w:name="bookmark157"/>
      <w:r>
        <w:rPr>
          <w:color w:val="000000"/>
          <w:spacing w:val="0"/>
          <w:w w:val="100"/>
          <w:position w:val="0"/>
        </w:rPr>
        <w:t>一</w:t>
      </w:r>
      <w:bookmarkEnd w:id="156"/>
      <w:r>
        <w:rPr>
          <w:color w:val="000000"/>
          <w:spacing w:val="0"/>
          <w:w w:val="100"/>
          <w:position w:val="0"/>
        </w:rPr>
        <w:t>、经营情况讨论与分析</w:t>
      </w:r>
      <w:bookmarkEnd w:id="154"/>
      <w:bookmarkEnd w:id="155"/>
      <w:bookmarkEnd w:id="157"/>
      <w:bookmarkEnd w:id="153"/>
    </w:p>
    <w:p>
      <w:pPr>
        <w:pStyle w:val="Style2"/>
        <w:keepNext w:val="0"/>
        <w:keepLines w:val="0"/>
        <w:widowControl w:val="0"/>
        <w:shd w:val="clear" w:color="auto" w:fill="auto"/>
        <w:bidi w:val="0"/>
        <w:spacing w:before="0" w:after="0" w:line="409" w:lineRule="exact"/>
        <w:ind w:left="0" w:right="0" w:firstLine="520"/>
        <w:jc w:val="both"/>
      </w:pPr>
      <w:r>
        <w:rPr>
          <w:color w:val="000000"/>
          <w:spacing w:val="0"/>
          <w:w w:val="100"/>
          <w:position w:val="0"/>
        </w:rPr>
        <w:t>2020</w:t>
      </w:r>
      <w:r>
        <w:rPr>
          <w:color w:val="000000"/>
          <w:spacing w:val="0"/>
          <w:w w:val="100"/>
          <w:position w:val="0"/>
        </w:rPr>
        <w:t>年新冠肺炎疫情席卷全球，中美贸易冲突持续加剧，世界经济格局产生了巨大的变化, 很多领域都面临着极大的压力。恒银科技众志成城迎接挑战，不忘初心开拓进取，在公司党委和 董事会的领导下，在经营班子的带领下，扎根金融，探索创新，各项业务稳健推进；紧跟市场， 以自主创新为驱动力，探索智能设备多场景应用；独立完成全国政协信创专题调研、加入信创工 委会，进一步参与国家级战略部署；实现二代循环机芯产业化，继续走在科技创新的前沿；勇担 社会责任，科技抗疫、深度扶贫，为“双战双赢”贡献恒银力量，品牌形象持续提升。</w:t>
      </w:r>
    </w:p>
    <w:p>
      <w:pPr>
        <w:pStyle w:val="Style18"/>
        <w:keepNext/>
        <w:keepLines/>
        <w:widowControl w:val="0"/>
        <w:shd w:val="clear" w:color="auto" w:fill="auto"/>
        <w:tabs>
          <w:tab w:pos="1082" w:val="left"/>
        </w:tabs>
        <w:bidi w:val="0"/>
        <w:spacing w:before="0" w:after="0" w:line="409" w:lineRule="exact"/>
        <w:ind w:left="0" w:right="0" w:firstLine="520"/>
        <w:jc w:val="both"/>
      </w:pPr>
      <w:bookmarkStart w:id="158" w:name="bookmark158"/>
      <w:bookmarkStart w:id="159" w:name="bookmark159"/>
      <w:bookmarkStart w:id="160" w:name="bookmark160"/>
      <w:bookmarkStart w:id="161" w:name="bookmark161"/>
      <w:r>
        <w:rPr>
          <w:color w:val="000000"/>
          <w:spacing w:val="0"/>
          <w:w w:val="100"/>
          <w:position w:val="0"/>
        </w:rPr>
        <w:t>（</w:t>
      </w:r>
      <w:bookmarkEnd w:id="160"/>
      <w:r>
        <w:rPr>
          <w:color w:val="000000"/>
          <w:spacing w:val="0"/>
          <w:w w:val="100"/>
          <w:position w:val="0"/>
        </w:rPr>
        <w:t>一）</w:t>
        <w:tab/>
        <w:t>共克时艰，市场工作坚毅前行</w:t>
      </w:r>
      <w:bookmarkEnd w:id="158"/>
      <w:bookmarkEnd w:id="159"/>
      <w:bookmarkEnd w:id="161"/>
    </w:p>
    <w:p>
      <w:pPr>
        <w:pStyle w:val="Style2"/>
        <w:keepNext w:val="0"/>
        <w:keepLines w:val="0"/>
        <w:widowControl w:val="0"/>
        <w:shd w:val="clear" w:color="auto" w:fill="auto"/>
        <w:bidi w:val="0"/>
        <w:spacing w:before="0" w:after="0" w:line="409" w:lineRule="exact"/>
        <w:ind w:left="0" w:right="0" w:firstLine="520"/>
        <w:jc w:val="both"/>
      </w:pPr>
      <w:r>
        <w:rPr>
          <w:color w:val="000000"/>
          <w:spacing w:val="0"/>
          <w:w w:val="100"/>
          <w:position w:val="0"/>
        </w:rPr>
        <w:t>受疫情等多方因素交织影响，公司积极应对机遇与挑战，在“十八字经营方针”及“四个转 变”引领下，深挖银行需求，抢占创新市场，深耕前沿细分领域，在业务结构、客户培育、市场 开拓等方面进一步提升。</w:t>
      </w:r>
    </w:p>
    <w:p>
      <w:pPr>
        <w:pStyle w:val="Style2"/>
        <w:keepNext w:val="0"/>
        <w:keepLines w:val="0"/>
        <w:widowControl w:val="0"/>
        <w:shd w:val="clear" w:color="auto" w:fill="auto"/>
        <w:bidi w:val="0"/>
        <w:spacing w:before="0" w:after="0" w:line="409" w:lineRule="exact"/>
        <w:ind w:left="0" w:right="0" w:firstLine="520"/>
        <w:jc w:val="both"/>
      </w:pPr>
      <w:r>
        <w:rPr>
          <w:color w:val="000000"/>
          <w:spacing w:val="0"/>
          <w:w w:val="100"/>
          <w:position w:val="0"/>
        </w:rPr>
        <w:t>银行网点方面，工商银行综合型现金智能柜员机和即时制卡版产品领取机以及建设银行存取 款一体机持续入围供货；兴业银行存取款一体机、大额存取款机以及民生银行现金、非现金智能 柜员机及网点多媒体显示设备等入围供货。农信、城商等版块市场覆盖率也得到进一步提升。</w:t>
      </w:r>
    </w:p>
    <w:p>
      <w:pPr>
        <w:pStyle w:val="Style18"/>
        <w:keepNext/>
        <w:keepLines/>
        <w:widowControl w:val="0"/>
        <w:shd w:val="clear" w:color="auto" w:fill="auto"/>
        <w:tabs>
          <w:tab w:pos="1082" w:val="left"/>
        </w:tabs>
        <w:bidi w:val="0"/>
        <w:spacing w:before="0" w:after="0" w:line="409" w:lineRule="exact"/>
        <w:ind w:left="0" w:right="0" w:firstLine="520"/>
        <w:jc w:val="both"/>
      </w:pPr>
      <w:bookmarkStart w:id="162" w:name="bookmark162"/>
      <w:bookmarkStart w:id="163" w:name="bookmark163"/>
      <w:bookmarkStart w:id="164" w:name="bookmark164"/>
      <w:bookmarkStart w:id="165" w:name="bookmark165"/>
      <w:r>
        <w:rPr>
          <w:color w:val="000000"/>
          <w:spacing w:val="0"/>
          <w:w w:val="100"/>
          <w:position w:val="0"/>
        </w:rPr>
        <w:t>（</w:t>
      </w:r>
      <w:bookmarkEnd w:id="164"/>
      <w:r>
        <w:rPr>
          <w:color w:val="000000"/>
          <w:spacing w:val="0"/>
          <w:w w:val="100"/>
          <w:position w:val="0"/>
        </w:rPr>
        <w:t>二）</w:t>
        <w:tab/>
        <w:t>不忘初心，自主研发趋向实战</w:t>
      </w:r>
      <w:bookmarkEnd w:id="162"/>
      <w:bookmarkEnd w:id="163"/>
      <w:bookmarkEnd w:id="165"/>
    </w:p>
    <w:p>
      <w:pPr>
        <w:pStyle w:val="Style2"/>
        <w:keepNext w:val="0"/>
        <w:keepLines w:val="0"/>
        <w:widowControl w:val="0"/>
        <w:shd w:val="clear" w:color="auto" w:fill="auto"/>
        <w:bidi w:val="0"/>
        <w:spacing w:before="0" w:after="0" w:line="409" w:lineRule="exact"/>
        <w:ind w:left="0" w:right="0" w:firstLine="520"/>
        <w:jc w:val="both"/>
      </w:pPr>
      <w:r>
        <w:rPr>
          <w:color w:val="000000"/>
          <w:spacing w:val="0"/>
          <w:w w:val="100"/>
          <w:position w:val="0"/>
        </w:rPr>
        <w:t>公司研发不忘初心使命，保障公司传统业务；掌握核心技术，提高市场竞争优势；创新应用 场景，推动业务增长转型；紧跟国家战略，实现信创产业突破。</w:t>
      </w:r>
    </w:p>
    <w:p>
      <w:pPr>
        <w:pStyle w:val="Style2"/>
        <w:keepNext w:val="0"/>
        <w:keepLines w:val="0"/>
        <w:widowControl w:val="0"/>
        <w:shd w:val="clear" w:color="auto" w:fill="auto"/>
        <w:bidi w:val="0"/>
        <w:spacing w:before="0" w:after="0" w:line="409" w:lineRule="exact"/>
        <w:ind w:left="0" w:right="0" w:firstLine="520"/>
        <w:jc w:val="both"/>
      </w:pPr>
      <w:r>
        <w:rPr>
          <w:color w:val="000000"/>
          <w:spacing w:val="0"/>
          <w:w w:val="100"/>
          <w:position w:val="0"/>
        </w:rPr>
        <w:t>2020</w:t>
      </w:r>
      <w:r>
        <w:rPr>
          <w:color w:val="000000"/>
          <w:spacing w:val="0"/>
          <w:w w:val="100"/>
          <w:position w:val="0"/>
        </w:rPr>
        <w:t>年恒银科技研究院向营销、生产、服务等板块提供了全方位、有力的技术支持，通过人 工智能技术应用整合，在医疗、社保、零售、政务、警务及商显等场景都取得了突破。完成关于 信创产业专题调研工作；公司成功加入信创工委会，成为智能设备工作组副组长单位；加入了工 委会</w:t>
      </w:r>
      <w:r>
        <w:rPr>
          <w:color w:val="000000"/>
          <w:spacing w:val="0"/>
          <w:w w:val="100"/>
          <w:position w:val="0"/>
        </w:rPr>
        <w:t>23</w:t>
      </w:r>
      <w:r>
        <w:rPr>
          <w:color w:val="000000"/>
          <w:spacing w:val="0"/>
          <w:w w:val="100"/>
          <w:position w:val="0"/>
        </w:rPr>
        <w:t>个工作组中的</w:t>
      </w:r>
      <w:r>
        <w:rPr>
          <w:color w:val="000000"/>
          <w:spacing w:val="0"/>
          <w:w w:val="100"/>
          <w:position w:val="0"/>
        </w:rPr>
        <w:t>21</w:t>
      </w:r>
      <w:r>
        <w:rPr>
          <w:color w:val="000000"/>
          <w:spacing w:val="0"/>
          <w:w w:val="100"/>
          <w:position w:val="0"/>
        </w:rPr>
        <w:t>个；与麒麟、飞腾等产品适配，取得</w:t>
      </w:r>
      <w:r>
        <w:rPr>
          <w:color w:val="000000"/>
          <w:spacing w:val="0"/>
          <w:w w:val="100"/>
          <w:position w:val="0"/>
        </w:rPr>
        <w:t>282</w:t>
      </w:r>
      <w:r>
        <w:rPr>
          <w:color w:val="000000"/>
          <w:spacing w:val="0"/>
          <w:w w:val="100"/>
          <w:position w:val="0"/>
        </w:rPr>
        <w:t>个互认证证书。</w:t>
      </w:r>
    </w:p>
    <w:p>
      <w:pPr>
        <w:pStyle w:val="Style18"/>
        <w:keepNext/>
        <w:keepLines/>
        <w:widowControl w:val="0"/>
        <w:shd w:val="clear" w:color="auto" w:fill="auto"/>
        <w:tabs>
          <w:tab w:pos="1082" w:val="left"/>
        </w:tabs>
        <w:bidi w:val="0"/>
        <w:spacing w:before="0" w:after="0" w:line="409" w:lineRule="exact"/>
        <w:ind w:left="0" w:right="0" w:firstLine="520"/>
        <w:jc w:val="both"/>
      </w:pPr>
      <w:bookmarkStart w:id="166" w:name="bookmark166"/>
      <w:bookmarkStart w:id="167" w:name="bookmark167"/>
      <w:bookmarkStart w:id="168" w:name="bookmark168"/>
      <w:bookmarkStart w:id="169" w:name="bookmark169"/>
      <w:r>
        <w:rPr>
          <w:color w:val="000000"/>
          <w:spacing w:val="0"/>
          <w:w w:val="100"/>
          <w:position w:val="0"/>
        </w:rPr>
        <w:t>（</w:t>
      </w:r>
      <w:bookmarkEnd w:id="168"/>
      <w:r>
        <w:rPr>
          <w:color w:val="000000"/>
          <w:spacing w:val="0"/>
          <w:w w:val="100"/>
          <w:position w:val="0"/>
        </w:rPr>
        <w:t>三）</w:t>
        <w:tab/>
        <w:t>提质增效，生产供应全力保障</w:t>
      </w:r>
      <w:bookmarkEnd w:id="166"/>
      <w:bookmarkEnd w:id="167"/>
      <w:bookmarkEnd w:id="169"/>
    </w:p>
    <w:p>
      <w:pPr>
        <w:pStyle w:val="Style2"/>
        <w:keepNext w:val="0"/>
        <w:keepLines w:val="0"/>
        <w:widowControl w:val="0"/>
        <w:shd w:val="clear" w:color="auto" w:fill="auto"/>
        <w:bidi w:val="0"/>
        <w:spacing w:before="0" w:after="0" w:line="409" w:lineRule="exact"/>
        <w:ind w:left="0" w:right="0" w:firstLine="520"/>
        <w:jc w:val="both"/>
      </w:pPr>
      <w:r>
        <w:rPr>
          <w:color w:val="000000"/>
          <w:spacing w:val="0"/>
          <w:w w:val="100"/>
          <w:position w:val="0"/>
        </w:rPr>
        <w:t>生产版块以保发货为目标，以数据为抓手，全力组织落实各项工作。通过加强备货准备，实 现了快速调配资源，持续跟踪通报，前期工作周期明显缩减，相比</w:t>
      </w:r>
      <w:r>
        <w:rPr>
          <w:color w:val="000000"/>
          <w:spacing w:val="0"/>
          <w:w w:val="100"/>
          <w:position w:val="0"/>
        </w:rPr>
        <w:t>2019</w:t>
      </w:r>
      <w:r>
        <w:rPr>
          <w:color w:val="000000"/>
          <w:spacing w:val="0"/>
          <w:w w:val="100"/>
          <w:position w:val="0"/>
        </w:rPr>
        <w:t>年取得了较好效果；根据 “多品种、小批量”市场需求，公司脚踏实地地开展工程支持、工艺设计、工程研发、模具研发 四大版块工作，为定制化产品批量生产奠定了基础。</w:t>
      </w:r>
    </w:p>
    <w:p>
      <w:pPr>
        <w:pStyle w:val="Style2"/>
        <w:keepNext w:val="0"/>
        <w:keepLines w:val="0"/>
        <w:widowControl w:val="0"/>
        <w:shd w:val="clear" w:color="auto" w:fill="auto"/>
        <w:bidi w:val="0"/>
        <w:spacing w:before="0" w:after="0" w:line="409" w:lineRule="exact"/>
        <w:ind w:left="0" w:right="0" w:firstLine="520"/>
        <w:jc w:val="both"/>
      </w:pPr>
      <w:r>
        <w:rPr>
          <w:color w:val="000000"/>
          <w:spacing w:val="0"/>
          <w:w w:val="100"/>
          <w:position w:val="0"/>
        </w:rPr>
        <w:t>2020</w:t>
      </w:r>
      <w:r>
        <w:rPr>
          <w:color w:val="000000"/>
          <w:spacing w:val="0"/>
          <w:w w:val="100"/>
          <w:position w:val="0"/>
        </w:rPr>
        <w:t>年恒银科技严格筛选供应商，推动框架协议签订，多维度推进降本工作；通过不断完善 标准化体系，恢复设备过程检验，试行发货质量督查，产品质量进一步提高，基础管理、产出效 率等方面提升明显。</w:t>
      </w:r>
    </w:p>
    <w:p>
      <w:pPr>
        <w:pStyle w:val="Style18"/>
        <w:keepNext/>
        <w:keepLines/>
        <w:widowControl w:val="0"/>
        <w:shd w:val="clear" w:color="auto" w:fill="auto"/>
        <w:tabs>
          <w:tab w:pos="1082" w:val="left"/>
        </w:tabs>
        <w:bidi w:val="0"/>
        <w:spacing w:before="0" w:after="0" w:line="409" w:lineRule="exact"/>
        <w:ind w:left="0" w:right="0" w:firstLine="520"/>
        <w:jc w:val="both"/>
      </w:pPr>
      <w:bookmarkStart w:id="170" w:name="bookmark170"/>
      <w:bookmarkStart w:id="171" w:name="bookmark171"/>
      <w:bookmarkStart w:id="172" w:name="bookmark172"/>
      <w:bookmarkStart w:id="173" w:name="bookmark173"/>
      <w:r>
        <w:rPr>
          <w:color w:val="000000"/>
          <w:spacing w:val="0"/>
          <w:w w:val="100"/>
          <w:position w:val="0"/>
        </w:rPr>
        <w:t>（</w:t>
      </w:r>
      <w:bookmarkEnd w:id="172"/>
      <w:r>
        <w:rPr>
          <w:color w:val="000000"/>
          <w:spacing w:val="0"/>
          <w:w w:val="100"/>
          <w:position w:val="0"/>
        </w:rPr>
        <w:t>四）</w:t>
        <w:tab/>
        <w:t>开源节流，客服保服务保创收</w:t>
      </w:r>
      <w:bookmarkEnd w:id="170"/>
      <w:bookmarkEnd w:id="171"/>
      <w:bookmarkEnd w:id="173"/>
    </w:p>
    <w:p>
      <w:pPr>
        <w:pStyle w:val="Style2"/>
        <w:keepNext w:val="0"/>
        <w:keepLines w:val="0"/>
        <w:widowControl w:val="0"/>
        <w:shd w:val="clear" w:color="auto" w:fill="auto"/>
        <w:bidi w:val="0"/>
        <w:spacing w:before="0" w:after="0" w:line="409" w:lineRule="exact"/>
        <w:ind w:left="0" w:right="0" w:firstLine="520"/>
        <w:jc w:val="both"/>
      </w:pPr>
      <w:r>
        <w:rPr>
          <w:color w:val="000000"/>
          <w:spacing w:val="0"/>
          <w:w w:val="100"/>
          <w:position w:val="0"/>
        </w:rPr>
        <w:t xml:space="preserve">客服立足服务，强化管理，开源节流，创造利润。齐抓共管降成本。多渠道开发，降低备件、 易损件采购和快递物流成本；多举措推行，降低人力、差旅成本；多方法实施，降低备件成本； </w:t>
      </w:r>
      <w:r>
        <w:rPr>
          <w:color w:val="000000"/>
          <w:spacing w:val="0"/>
          <w:w w:val="100"/>
          <w:position w:val="0"/>
        </w:rPr>
        <w:t>严格工单管理，在设备净增加的背景下，全年成本同比下降明显。重点进攻创收入。整合资源调 整结构，以营利收入为目标，狠抓自有设备维保、多品牌维保、耗材备件销售，开发旧机回收业 务。切实围绕签合同、开发票、保回款开展工作，完成年度收入目标和考核利润。</w:t>
      </w:r>
    </w:p>
    <w:p>
      <w:pPr>
        <w:pStyle w:val="Style18"/>
        <w:keepNext/>
        <w:keepLines/>
        <w:widowControl w:val="0"/>
        <w:shd w:val="clear" w:color="auto" w:fill="auto"/>
        <w:tabs>
          <w:tab w:pos="1485" w:val="left"/>
        </w:tabs>
        <w:bidi w:val="0"/>
        <w:spacing w:before="0" w:after="0" w:line="410" w:lineRule="exact"/>
        <w:ind w:left="0" w:right="0" w:firstLine="920"/>
        <w:jc w:val="both"/>
      </w:pPr>
      <w:bookmarkStart w:id="174" w:name="bookmark174"/>
      <w:bookmarkStart w:id="175" w:name="bookmark175"/>
      <w:bookmarkStart w:id="176" w:name="bookmark176"/>
      <w:bookmarkStart w:id="177" w:name="bookmark177"/>
      <w:r>
        <w:rPr>
          <w:color w:val="000000"/>
          <w:spacing w:val="0"/>
          <w:w w:val="100"/>
          <w:position w:val="0"/>
        </w:rPr>
        <w:t>（</w:t>
      </w:r>
      <w:bookmarkEnd w:id="176"/>
      <w:r>
        <w:rPr>
          <w:color w:val="000000"/>
          <w:spacing w:val="0"/>
          <w:w w:val="100"/>
          <w:position w:val="0"/>
        </w:rPr>
        <w:t>五）</w:t>
        <w:tab/>
        <w:t>统筹兼顾，管理服务彰显担当</w:t>
      </w:r>
      <w:bookmarkEnd w:id="174"/>
      <w:bookmarkEnd w:id="175"/>
      <w:bookmarkEnd w:id="177"/>
    </w:p>
    <w:p>
      <w:pPr>
        <w:pStyle w:val="Style2"/>
        <w:keepNext w:val="0"/>
        <w:keepLines w:val="0"/>
        <w:widowControl w:val="0"/>
        <w:shd w:val="clear" w:color="auto" w:fill="auto"/>
        <w:bidi w:val="0"/>
        <w:spacing w:before="0" w:after="0" w:line="410" w:lineRule="exact"/>
        <w:ind w:left="500" w:right="0" w:firstLine="420"/>
        <w:jc w:val="both"/>
      </w:pPr>
      <w:r>
        <w:rPr>
          <w:color w:val="000000"/>
          <w:spacing w:val="0"/>
          <w:w w:val="100"/>
          <w:position w:val="0"/>
        </w:rPr>
        <w:t>新冠肺炎突如其来，职能团队在战“疫”中冲锋陷阵，全力保障公司正常运转，精心谋划， 暖心出击，筑牢每一道防疫保障墙，成为区域较早一批的复工单位，为公司复产达产赢得宝贵时 间。合理安排资金的使用和分配，最大限度的提高资金收益。同时积极与科研院所、高校及合作 伙伴协调联动，与天津大学签订战略合作协议，推动产学研结合跨出实质一步。</w:t>
      </w:r>
    </w:p>
    <w:p>
      <w:pPr>
        <w:pStyle w:val="Style2"/>
        <w:keepNext w:val="0"/>
        <w:keepLines w:val="0"/>
        <w:widowControl w:val="0"/>
        <w:shd w:val="clear" w:color="auto" w:fill="auto"/>
        <w:bidi w:val="0"/>
        <w:spacing w:before="0" w:after="0" w:line="410" w:lineRule="exact"/>
        <w:ind w:left="500" w:right="0" w:firstLine="420"/>
        <w:jc w:val="both"/>
      </w:pPr>
      <w:r>
        <w:rPr>
          <w:color w:val="000000"/>
          <w:spacing w:val="0"/>
          <w:w w:val="100"/>
          <w:position w:val="0"/>
        </w:rPr>
        <w:t xml:space="preserve">加强安全管理，坚持“安全第一、预防为主、综合治理”方针，调整了安委会和安全管理办 公室，配备了专职安全管理人员，强化现场监督管理，深化隐患排查治理，完善安全管理体系， 成立了 </w:t>
      </w:r>
      <w:r>
        <w:rPr>
          <w:color w:val="000000"/>
          <w:spacing w:val="0"/>
          <w:w w:val="100"/>
          <w:position w:val="0"/>
        </w:rPr>
        <w:t>15</w:t>
      </w:r>
      <w:r>
        <w:rPr>
          <w:color w:val="000000"/>
          <w:spacing w:val="0"/>
          <w:w w:val="100"/>
          <w:position w:val="0"/>
        </w:rPr>
        <w:t>支应急消防小队，筑牢安全关。</w:t>
      </w:r>
    </w:p>
    <w:p>
      <w:pPr>
        <w:pStyle w:val="Style18"/>
        <w:keepNext/>
        <w:keepLines/>
        <w:widowControl w:val="0"/>
        <w:shd w:val="clear" w:color="auto" w:fill="auto"/>
        <w:tabs>
          <w:tab w:pos="1485" w:val="left"/>
        </w:tabs>
        <w:bidi w:val="0"/>
        <w:spacing w:before="0" w:after="0" w:line="410" w:lineRule="exact"/>
        <w:ind w:left="0" w:right="0" w:firstLine="920"/>
        <w:jc w:val="both"/>
      </w:pPr>
      <w:bookmarkStart w:id="178" w:name="bookmark178"/>
      <w:bookmarkStart w:id="179" w:name="bookmark179"/>
      <w:bookmarkStart w:id="180" w:name="bookmark180"/>
      <w:bookmarkStart w:id="181" w:name="bookmark181"/>
      <w:r>
        <w:rPr>
          <w:color w:val="000000"/>
          <w:spacing w:val="0"/>
          <w:w w:val="100"/>
          <w:position w:val="0"/>
        </w:rPr>
        <w:t>（</w:t>
      </w:r>
      <w:bookmarkEnd w:id="180"/>
      <w:r>
        <w:rPr>
          <w:color w:val="000000"/>
          <w:spacing w:val="0"/>
          <w:w w:val="100"/>
          <w:position w:val="0"/>
        </w:rPr>
        <w:t>六）</w:t>
        <w:tab/>
        <w:t>党建引领，双战双赢冲锋在前</w:t>
      </w:r>
      <w:bookmarkEnd w:id="178"/>
      <w:bookmarkEnd w:id="179"/>
      <w:bookmarkEnd w:id="181"/>
    </w:p>
    <w:p>
      <w:pPr>
        <w:pStyle w:val="Style2"/>
        <w:keepNext w:val="0"/>
        <w:keepLines w:val="0"/>
        <w:widowControl w:val="0"/>
        <w:shd w:val="clear" w:color="auto" w:fill="auto"/>
        <w:bidi w:val="0"/>
        <w:spacing w:before="0" w:after="0" w:line="410" w:lineRule="exact"/>
        <w:ind w:left="500" w:right="0" w:firstLine="420"/>
        <w:jc w:val="both"/>
      </w:pPr>
      <w:r>
        <w:rPr>
          <w:color w:val="000000"/>
          <w:spacing w:val="0"/>
          <w:w w:val="100"/>
          <w:position w:val="0"/>
        </w:rPr>
        <w:t>公司党委按照“四融入四助推”的工作思路，突出党建引领，坚持文化导向，开展了一系列 特色党建活动，入选天津市委组织部推荐两新组织党建全国示范单位，荣获天津市互联网企业党 建示范标杆。</w:t>
      </w:r>
    </w:p>
    <w:p>
      <w:pPr>
        <w:pStyle w:val="Style2"/>
        <w:keepNext w:val="0"/>
        <w:keepLines w:val="0"/>
        <w:widowControl w:val="0"/>
        <w:shd w:val="clear" w:color="auto" w:fill="auto"/>
        <w:bidi w:val="0"/>
        <w:spacing w:before="0" w:after="320" w:line="410" w:lineRule="exact"/>
        <w:ind w:left="500" w:right="0" w:firstLine="420"/>
        <w:jc w:val="both"/>
      </w:pPr>
      <w:r>
        <w:rPr>
          <w:color w:val="000000"/>
          <w:spacing w:val="0"/>
          <w:w w:val="100"/>
          <w:position w:val="0"/>
        </w:rPr>
        <w:t>疫情面前，公司党委成立抗疫领导小组，迅速部署、履职担当、科技战疫，第一时间提供资 金与设备支援，为打赢疫情防控阻击战贡献“恒银智慧”和“恒银力量”。公司精准发力捐赠扶贫、 教育扶贫、产业扶贫、消费扶贫等，先后为甘肃张家川县、新疆策勒县等提供精准扶贫服务，荣 获“天津市扶贫协作和支援合作工作先进集体”、“天津市红十字会奉献奖”、“天津市'万企帮万 村'精准扶贫行动先进民营企业”、“全国抗击新冠肺炎疫情先进民营企业”等称号。</w:t>
      </w:r>
    </w:p>
    <w:p>
      <w:pPr>
        <w:pStyle w:val="Style18"/>
        <w:keepNext/>
        <w:keepLines/>
        <w:widowControl w:val="0"/>
        <w:shd w:val="clear" w:color="auto" w:fill="auto"/>
        <w:bidi w:val="0"/>
        <w:spacing w:before="0" w:after="40" w:line="410" w:lineRule="exact"/>
        <w:ind w:left="0" w:right="0"/>
        <w:jc w:val="both"/>
      </w:pPr>
      <w:bookmarkStart w:id="182" w:name="bookmark182"/>
      <w:bookmarkStart w:id="183" w:name="bookmark183"/>
      <w:bookmarkStart w:id="184" w:name="bookmark184"/>
      <w:bookmarkStart w:id="185" w:name="bookmark185"/>
      <w:r>
        <w:rPr>
          <w:color w:val="000000"/>
          <w:spacing w:val="0"/>
          <w:w w:val="100"/>
          <w:position w:val="0"/>
        </w:rPr>
        <w:t>二</w:t>
      </w:r>
      <w:bookmarkEnd w:id="184"/>
      <w:r>
        <w:rPr>
          <w:color w:val="000000"/>
          <w:spacing w:val="0"/>
          <w:w w:val="100"/>
          <w:position w:val="0"/>
        </w:rPr>
        <w:t>、报告期内主要经营情况</w:t>
      </w:r>
      <w:bookmarkEnd w:id="182"/>
      <w:bookmarkEnd w:id="183"/>
      <w:bookmarkEnd w:id="185"/>
    </w:p>
    <w:p>
      <w:pPr>
        <w:pStyle w:val="Style2"/>
        <w:keepNext w:val="0"/>
        <w:keepLines w:val="0"/>
        <w:widowControl w:val="0"/>
        <w:shd w:val="clear" w:color="auto" w:fill="auto"/>
        <w:bidi w:val="0"/>
        <w:spacing w:before="0" w:after="40" w:line="408" w:lineRule="exact"/>
        <w:ind w:left="500" w:right="0" w:firstLine="420"/>
        <w:jc w:val="both"/>
      </w:pPr>
      <w:r>
        <w:rPr>
          <w:color w:val="000000"/>
          <w:spacing w:val="0"/>
          <w:w w:val="100"/>
          <w:position w:val="0"/>
        </w:rPr>
        <w:t>2020</w:t>
      </w:r>
      <w:r>
        <w:rPr>
          <w:color w:val="000000"/>
          <w:spacing w:val="0"/>
          <w:w w:val="100"/>
          <w:position w:val="0"/>
        </w:rPr>
        <w:t>年度，公司实现营业收入</w:t>
      </w:r>
      <w:r>
        <w:rPr>
          <w:color w:val="000000"/>
          <w:spacing w:val="0"/>
          <w:w w:val="100"/>
          <w:position w:val="0"/>
        </w:rPr>
        <w:t xml:space="preserve">92, </w:t>
      </w:r>
      <w:r>
        <w:rPr>
          <w:color w:val="000000"/>
          <w:spacing w:val="0"/>
          <w:w w:val="100"/>
          <w:position w:val="0"/>
        </w:rPr>
        <w:t xml:space="preserve">374. </w:t>
      </w:r>
      <w:r>
        <w:rPr>
          <w:color w:val="000000"/>
          <w:spacing w:val="0"/>
          <w:w w:val="100"/>
          <w:position w:val="0"/>
        </w:rPr>
        <w:t>32</w:t>
      </w:r>
      <w:r>
        <w:rPr>
          <w:color w:val="000000"/>
          <w:spacing w:val="0"/>
          <w:w w:val="100"/>
          <w:position w:val="0"/>
        </w:rPr>
        <w:t>万元，同比下降</w:t>
      </w:r>
      <w:r>
        <w:rPr>
          <w:color w:val="000000"/>
          <w:spacing w:val="0"/>
          <w:w w:val="100"/>
          <w:position w:val="0"/>
        </w:rPr>
        <w:t>9.55%；</w:t>
      </w:r>
      <w:r>
        <w:rPr>
          <w:color w:val="000000"/>
          <w:spacing w:val="0"/>
          <w:w w:val="100"/>
          <w:position w:val="0"/>
        </w:rPr>
        <w:t>实现归属于上市公司股东 的净利润</w:t>
      </w:r>
      <w:r>
        <w:rPr>
          <w:color w:val="000000"/>
          <w:spacing w:val="0"/>
          <w:w w:val="100"/>
          <w:position w:val="0"/>
        </w:rPr>
        <w:t>3,243.22</w:t>
      </w:r>
      <w:r>
        <w:rPr>
          <w:color w:val="000000"/>
          <w:spacing w:val="0"/>
          <w:w w:val="100"/>
          <w:position w:val="0"/>
        </w:rPr>
        <w:t>万元，实现扭亏为盈；公司总资产</w:t>
      </w:r>
      <w:r>
        <w:rPr>
          <w:color w:val="000000"/>
          <w:spacing w:val="0"/>
          <w:w w:val="100"/>
          <w:position w:val="0"/>
        </w:rPr>
        <w:t xml:space="preserve">256, </w:t>
      </w:r>
      <w:r>
        <w:rPr>
          <w:color w:val="000000"/>
          <w:spacing w:val="0"/>
          <w:w w:val="100"/>
          <w:position w:val="0"/>
        </w:rPr>
        <w:t>793.61</w:t>
      </w:r>
      <w:r>
        <w:rPr>
          <w:color w:val="000000"/>
          <w:spacing w:val="0"/>
          <w:w w:val="100"/>
          <w:position w:val="0"/>
        </w:rPr>
        <w:t>万元，同比下降</w:t>
      </w:r>
      <w:r>
        <w:rPr>
          <w:color w:val="000000"/>
          <w:spacing w:val="0"/>
          <w:w w:val="100"/>
          <w:position w:val="0"/>
        </w:rPr>
        <w:t>5.29%</w:t>
      </w:r>
      <w:r>
        <w:rPr>
          <w:color w:val="000000"/>
          <w:spacing w:val="0"/>
          <w:w w:val="100"/>
          <w:position w:val="0"/>
        </w:rPr>
        <w:t>。</w:t>
      </w:r>
    </w:p>
    <w:p>
      <w:pPr>
        <w:pStyle w:val="Style18"/>
        <w:keepNext/>
        <w:keepLines/>
        <w:widowControl w:val="0"/>
        <w:shd w:val="clear" w:color="auto" w:fill="auto"/>
        <w:tabs>
          <w:tab w:pos="1394" w:val="left"/>
        </w:tabs>
        <w:bidi w:val="0"/>
        <w:spacing w:before="0" w:after="40" w:line="410" w:lineRule="exact"/>
        <w:ind w:left="0" w:right="0"/>
        <w:jc w:val="both"/>
      </w:pPr>
      <w:bookmarkStart w:id="186" w:name="bookmark186"/>
      <w:bookmarkStart w:id="187" w:name="bookmark187"/>
      <w:bookmarkStart w:id="188" w:name="bookmark188"/>
      <w:bookmarkStart w:id="189" w:name="bookmark189"/>
      <w:r>
        <w:rPr>
          <w:color w:val="000000"/>
          <w:spacing w:val="0"/>
          <w:w w:val="100"/>
          <w:position w:val="0"/>
        </w:rPr>
        <w:t>（</w:t>
      </w:r>
      <w:bookmarkEnd w:id="188"/>
      <w:r>
        <w:rPr>
          <w:color w:val="000000"/>
          <w:spacing w:val="0"/>
          <w:w w:val="100"/>
          <w:position w:val="0"/>
        </w:rPr>
        <w:t>一）</w:t>
        <w:tab/>
        <w:t>主营业务分析</w:t>
      </w:r>
      <w:bookmarkEnd w:id="186"/>
      <w:bookmarkEnd w:id="187"/>
      <w:bookmarkEnd w:id="189"/>
    </w:p>
    <w:p>
      <w:pPr>
        <w:pStyle w:val="Style18"/>
        <w:keepNext/>
        <w:keepLines/>
        <w:widowControl w:val="0"/>
        <w:numPr>
          <w:ilvl w:val="0"/>
          <w:numId w:val="1"/>
        </w:numPr>
        <w:shd w:val="clear" w:color="auto" w:fill="auto"/>
        <w:bidi w:val="0"/>
        <w:spacing w:before="0" w:after="220" w:line="410" w:lineRule="exact"/>
        <w:ind w:left="0" w:right="0"/>
        <w:jc w:val="both"/>
      </w:pPr>
      <w:bookmarkStart w:id="186" w:name="bookmark186"/>
      <w:bookmarkStart w:id="187" w:name="bookmark187"/>
      <w:bookmarkStart w:id="190" w:name="bookmark190"/>
      <w:bookmarkStart w:id="191" w:name="bookmark191"/>
      <w:bookmarkEnd w:id="190"/>
      <w:r>
        <w:rPr>
          <w:color w:val="000000"/>
          <w:spacing w:val="0"/>
          <w:w w:val="100"/>
          <w:position w:val="0"/>
        </w:rPr>
        <w:t>利润表及现金流量表相关科目变动分析表</w:t>
      </w:r>
      <w:bookmarkEnd w:id="186"/>
      <w:bookmarkEnd w:id="187"/>
      <w:bookmarkEnd w:id="191"/>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66"/>
        <w:gridCol w:w="1766"/>
        <w:gridCol w:w="1819"/>
        <w:gridCol w:w="2011"/>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上年同期数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变动比例（%）</w:t>
            </w:r>
          </w:p>
        </w:tc>
      </w:tr>
      <w:tr>
        <w:trPr>
          <w:trHeight w:val="4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923, </w:t>
            </w:r>
            <w:r>
              <w:rPr>
                <w:color w:val="000000"/>
                <w:spacing w:val="0"/>
                <w:w w:val="100"/>
                <w:position w:val="0"/>
                <w:sz w:val="18"/>
                <w:szCs w:val="18"/>
              </w:rPr>
              <w:t xml:space="preserve">743,157. </w:t>
            </w: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1,021,328,110.31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 </w:t>
            </w:r>
            <w:r>
              <w:rPr>
                <w:color w:val="000000"/>
                <w:spacing w:val="0"/>
                <w:w w:val="100"/>
                <w:position w:val="0"/>
                <w:sz w:val="18"/>
                <w:szCs w:val="18"/>
              </w:rPr>
              <w:t>55</w:t>
            </w:r>
          </w:p>
        </w:tc>
      </w:tr>
      <w:tr>
        <w:trPr>
          <w:trHeight w:val="4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728,311,529. </w:t>
            </w:r>
            <w:r>
              <w:rPr>
                <w:color w:val="000000"/>
                <w:spacing w:val="0"/>
                <w:w w:val="100"/>
                <w:position w:val="0"/>
                <w:sz w:val="18"/>
                <w:szCs w:val="18"/>
              </w:rPr>
              <w:t>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754, 796, </w:t>
            </w:r>
            <w:r>
              <w:rPr>
                <w:color w:val="000000"/>
                <w:spacing w:val="0"/>
                <w:w w:val="100"/>
                <w:position w:val="0"/>
                <w:sz w:val="18"/>
                <w:szCs w:val="18"/>
              </w:rPr>
              <w:t xml:space="preserve">369. </w:t>
            </w: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-3.51</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45, 984, </w:t>
            </w:r>
            <w:r>
              <w:rPr>
                <w:color w:val="000000"/>
                <w:spacing w:val="0"/>
                <w:w w:val="100"/>
                <w:position w:val="0"/>
                <w:sz w:val="18"/>
                <w:szCs w:val="18"/>
              </w:rPr>
              <w:t xml:space="preserve">558. </w:t>
            </w:r>
            <w:r>
              <w:rPr>
                <w:color w:val="000000"/>
                <w:spacing w:val="0"/>
                <w:w w:val="100"/>
                <w:position w:val="0"/>
                <w:sz w:val="18"/>
                <w:szCs w:val="18"/>
              </w:rPr>
              <w:t>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221,659,574. </w:t>
            </w:r>
            <w:r>
              <w:rPr>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-79. </w:t>
            </w:r>
            <w:r>
              <w:rPr>
                <w:color w:val="000000"/>
                <w:spacing w:val="0"/>
                <w:w w:val="100"/>
                <w:position w:val="0"/>
                <w:sz w:val="18"/>
                <w:szCs w:val="18"/>
              </w:rPr>
              <w:t>25</w:t>
            </w:r>
          </w:p>
        </w:tc>
      </w:tr>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40, 682, </w:t>
            </w:r>
            <w:r>
              <w:rPr>
                <w:color w:val="000000"/>
                <w:spacing w:val="0"/>
                <w:w w:val="100"/>
                <w:position w:val="0"/>
                <w:sz w:val="18"/>
                <w:szCs w:val="18"/>
              </w:rPr>
              <w:t xml:space="preserve">707.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47, </w:t>
            </w:r>
            <w:r>
              <w:rPr>
                <w:color w:val="000000"/>
                <w:spacing w:val="0"/>
                <w:w w:val="100"/>
                <w:position w:val="0"/>
                <w:sz w:val="18"/>
                <w:szCs w:val="18"/>
              </w:rPr>
              <w:t>326,371.93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 </w:t>
            </w:r>
            <w:r>
              <w:rPr>
                <w:color w:val="000000"/>
                <w:spacing w:val="0"/>
                <w:w w:val="100"/>
                <w:position w:val="0"/>
                <w:sz w:val="18"/>
                <w:szCs w:val="18"/>
              </w:rPr>
              <w:t>04</w:t>
            </w:r>
          </w:p>
        </w:tc>
      </w:tr>
      <w:tr>
        <w:trPr>
          <w:trHeight w:val="42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101,310, </w:t>
            </w:r>
            <w:r>
              <w:rPr>
                <w:color w:val="000000"/>
                <w:spacing w:val="0"/>
                <w:w w:val="100"/>
                <w:position w:val="0"/>
                <w:sz w:val="18"/>
                <w:szCs w:val="18"/>
              </w:rPr>
              <w:t xml:space="preserve">329. </w:t>
            </w:r>
            <w:r>
              <w:rPr>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92, 625, </w:t>
            </w:r>
            <w:r>
              <w:rPr>
                <w:color w:val="000000"/>
                <w:spacing w:val="0"/>
                <w:w w:val="100"/>
                <w:position w:val="0"/>
                <w:sz w:val="18"/>
                <w:szCs w:val="18"/>
              </w:rPr>
              <w:t xml:space="preserve">885. </w:t>
            </w:r>
            <w:r>
              <w:rPr>
                <w:color w:val="000000"/>
                <w:spacing w:val="0"/>
                <w:w w:val="100"/>
                <w:position w:val="0"/>
                <w:sz w:val="18"/>
                <w:szCs w:val="18"/>
              </w:rPr>
              <w:t>26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9.38</w:t>
            </w:r>
          </w:p>
        </w:tc>
      </w:tr>
    </w:tbl>
    <w:p>
      <w:pPr>
        <w:spacing w:lineRule="exact" w:line="1"/>
        <w:rPr>
          <w:sz w:val="2"/>
          <w:szCs w:val="2"/>
        </w:rPr>
      </w:pPr>
      <w:r>
        <w:br w:type="page"/>
      </w:r>
    </w:p>
    <w:tbl>
      <w:tblPr>
        <w:tblOverlap w:val="never"/>
        <w:jc w:val="center"/>
        <w:tblLayout w:type="fixed"/>
      </w:tblPr>
      <w:tblGrid>
        <w:gridCol w:w="3466"/>
        <w:gridCol w:w="1766"/>
        <w:gridCol w:w="1819"/>
        <w:gridCol w:w="2011"/>
      </w:tblGrid>
      <w:tr>
        <w:trPr>
          <w:trHeight w:val="4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-5, 692,661.08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372, </w:t>
            </w:r>
            <w:r>
              <w:rPr>
                <w:color w:val="000000"/>
                <w:spacing w:val="0"/>
                <w:w w:val="100"/>
                <w:position w:val="0"/>
                <w:sz w:val="18"/>
                <w:szCs w:val="18"/>
              </w:rPr>
              <w:t>100.01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-1,629. </w:t>
            </w:r>
            <w:r>
              <w:rPr>
                <w:color w:val="000000"/>
                <w:spacing w:val="0"/>
                <w:w w:val="100"/>
                <w:position w:val="0"/>
                <w:sz w:val="18"/>
                <w:szCs w:val="18"/>
              </w:rPr>
              <w:t>87</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-38,017,314. </w:t>
            </w:r>
            <w:r>
              <w:rPr>
                <w:color w:val="000000"/>
                <w:spacing w:val="0"/>
                <w:w w:val="100"/>
                <w:position w:val="0"/>
                <w:sz w:val="18"/>
                <w:szCs w:val="18"/>
              </w:rPr>
              <w:t>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73, 980, </w:t>
            </w:r>
            <w:r>
              <w:rPr>
                <w:color w:val="000000"/>
                <w:spacing w:val="0"/>
                <w:w w:val="100"/>
                <w:position w:val="0"/>
                <w:sz w:val="18"/>
                <w:szCs w:val="18"/>
              </w:rPr>
              <w:t xml:space="preserve">055. </w:t>
            </w:r>
            <w:r>
              <w:rPr>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-151.39</w:t>
            </w:r>
          </w:p>
        </w:tc>
      </w:tr>
      <w:tr>
        <w:trPr>
          <w:trHeight w:val="4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368, 666, </w:t>
            </w:r>
            <w:r>
              <w:rPr>
                <w:color w:val="000000"/>
                <w:spacing w:val="0"/>
                <w:w w:val="100"/>
                <w:position w:val="0"/>
                <w:sz w:val="18"/>
                <w:szCs w:val="18"/>
              </w:rPr>
              <w:t xml:space="preserve">572.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-169, </w:t>
            </w:r>
            <w:r>
              <w:rPr>
                <w:color w:val="000000"/>
                <w:spacing w:val="0"/>
                <w:w w:val="100"/>
                <w:position w:val="0"/>
                <w:sz w:val="18"/>
                <w:szCs w:val="18"/>
              </w:rPr>
              <w:t xml:space="preserve">735, </w:t>
            </w:r>
            <w:r>
              <w:rPr>
                <w:color w:val="000000"/>
                <w:spacing w:val="0"/>
                <w:w w:val="100"/>
                <w:position w:val="0"/>
                <w:sz w:val="18"/>
                <w:szCs w:val="18"/>
              </w:rPr>
              <w:t xml:space="preserve">058. </w:t>
            </w:r>
            <w:r>
              <w:rPr>
                <w:color w:val="000000"/>
                <w:spacing w:val="0"/>
                <w:w w:val="100"/>
                <w:position w:val="0"/>
                <w:sz w:val="18"/>
                <w:szCs w:val="18"/>
              </w:rPr>
              <w:t>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4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-18,471,065. </w:t>
            </w:r>
            <w:r>
              <w:rPr>
                <w:color w:val="000000"/>
                <w:spacing w:val="0"/>
                <w:w w:val="100"/>
                <w:position w:val="0"/>
                <w:sz w:val="18"/>
                <w:szCs w:val="18"/>
              </w:rPr>
              <w:t>88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widowControl w:val="0"/>
        <w:spacing w:after="439" w:line="1" w:lineRule="exact"/>
      </w:pPr>
    </w:p>
    <w:p>
      <w:pPr>
        <w:pStyle w:val="Style18"/>
        <w:keepNext/>
        <w:keepLines/>
        <w:widowControl w:val="0"/>
        <w:numPr>
          <w:ilvl w:val="0"/>
          <w:numId w:val="1"/>
        </w:numPr>
        <w:shd w:val="clear" w:color="auto" w:fill="auto"/>
        <w:bidi w:val="0"/>
        <w:spacing w:before="0" w:after="100" w:line="240" w:lineRule="auto"/>
        <w:ind w:left="0" w:right="0"/>
        <w:jc w:val="both"/>
      </w:pPr>
      <w:bookmarkStart w:id="192" w:name="bookmark192"/>
      <w:bookmarkStart w:id="193" w:name="bookmark193"/>
      <w:bookmarkStart w:id="194" w:name="bookmark194"/>
      <w:bookmarkStart w:id="195" w:name="bookmark195"/>
      <w:bookmarkEnd w:id="194"/>
      <w:r>
        <w:rPr>
          <w:color w:val="000000"/>
          <w:spacing w:val="0"/>
          <w:w w:val="100"/>
          <w:position w:val="0"/>
        </w:rPr>
        <w:t>收入和成本分析</w:t>
      </w:r>
      <w:bookmarkEnd w:id="192"/>
      <w:bookmarkEnd w:id="193"/>
      <w:bookmarkEnd w:id="195"/>
    </w:p>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32" w:lineRule="exact"/>
        <w:ind w:left="500" w:right="0" w:firstLine="420"/>
        <w:jc w:val="both"/>
      </w:pPr>
      <w:r>
        <w:rPr>
          <w:color w:val="000000"/>
          <w:spacing w:val="0"/>
          <w:w w:val="100"/>
          <w:position w:val="0"/>
        </w:rPr>
        <w:t>报告期内，公司营业收入较上年同期减少</w:t>
      </w:r>
      <w:r>
        <w:rPr>
          <w:color w:val="000000"/>
          <w:spacing w:val="0"/>
          <w:w w:val="100"/>
          <w:position w:val="0"/>
        </w:rPr>
        <w:t>9.55%,</w:t>
      </w:r>
      <w:r>
        <w:rPr>
          <w:color w:val="000000"/>
          <w:spacing w:val="0"/>
          <w:w w:val="100"/>
          <w:position w:val="0"/>
        </w:rPr>
        <w:t>主要原因是</w:t>
      </w: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w:t>
      </w:r>
      <w:r>
        <w:rPr>
          <w:color w:val="000000"/>
          <w:spacing w:val="0"/>
          <w:w w:val="100"/>
          <w:position w:val="0"/>
        </w:rPr>
        <w:t>日起执行新收 入准则，根据新收入准则的相关规定，公司将设备销售并提供免费维保服务认定为两项履约 义务,将交易价格分摊至各单项履约义务，将免费维保服务分摊的收入在维护期内分期确认， 导致本报告期的销售收入比去年同期减少。</w:t>
      </w:r>
    </w:p>
    <w:p>
      <w:pPr>
        <w:pStyle w:val="Style2"/>
        <w:keepNext w:val="0"/>
        <w:keepLines w:val="0"/>
        <w:widowControl w:val="0"/>
        <w:shd w:val="clear" w:color="auto" w:fill="auto"/>
        <w:bidi w:val="0"/>
        <w:spacing w:before="0" w:after="40" w:line="413" w:lineRule="exact"/>
        <w:ind w:left="500" w:right="0" w:firstLine="420"/>
        <w:jc w:val="both"/>
      </w:pPr>
      <w:r>
        <w:rPr>
          <w:color w:val="000000"/>
          <w:spacing w:val="0"/>
          <w:w w:val="100"/>
          <w:position w:val="0"/>
        </w:rPr>
        <w:t>报告期内，公司营业成本较上年同期减少</w:t>
      </w:r>
      <w:r>
        <w:rPr>
          <w:color w:val="000000"/>
          <w:spacing w:val="0"/>
          <w:w w:val="100"/>
          <w:position w:val="0"/>
        </w:rPr>
        <w:t>3.51%，</w:t>
      </w:r>
      <w:r>
        <w:rPr>
          <w:color w:val="000000"/>
          <w:spacing w:val="0"/>
          <w:w w:val="100"/>
          <w:position w:val="0"/>
        </w:rPr>
        <w:t>主要原因是随销售收入的减少导致营业成 本相应减少。</w:t>
      </w:r>
    </w:p>
    <w:p>
      <w:pPr>
        <w:pStyle w:val="Style18"/>
        <w:keepNext/>
        <w:keepLines/>
        <w:widowControl w:val="0"/>
        <w:shd w:val="clear" w:color="auto" w:fill="auto"/>
        <w:bidi w:val="0"/>
        <w:spacing w:before="0" w:after="220" w:line="432" w:lineRule="exact"/>
        <w:ind w:left="0" w:right="0"/>
        <w:jc w:val="both"/>
      </w:pPr>
      <w:bookmarkStart w:id="196" w:name="bookmark196"/>
      <w:bookmarkStart w:id="197" w:name="bookmark197"/>
      <w:bookmarkStart w:id="198" w:name="bookmark198"/>
      <w:bookmarkStart w:id="199" w:name="bookmark199"/>
      <w:r>
        <w:rPr>
          <w:color w:val="000000"/>
          <w:spacing w:val="0"/>
          <w:w w:val="100"/>
          <w:position w:val="0"/>
        </w:rPr>
        <w:t>（</w:t>
      </w:r>
      <w:bookmarkEnd w:id="198"/>
      <w:r>
        <w:rPr>
          <w:color w:val="000000"/>
          <w:spacing w:val="0"/>
          <w:w w:val="100"/>
          <w:position w:val="0"/>
        </w:rPr>
        <w:t>1）.</w:t>
      </w:r>
      <w:r>
        <w:rPr>
          <w:color w:val="000000"/>
          <w:spacing w:val="0"/>
          <w:w w:val="100"/>
          <w:position w:val="0"/>
        </w:rPr>
        <w:t>主营业务分行业、分产品、分地区情况</w:t>
      </w:r>
      <w:bookmarkEnd w:id="196"/>
      <w:bookmarkEnd w:id="197"/>
      <w:bookmarkEnd w:id="199"/>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776"/>
        <w:gridCol w:w="1699"/>
        <w:gridCol w:w="1704"/>
        <w:gridCol w:w="970"/>
        <w:gridCol w:w="1171"/>
        <w:gridCol w:w="1123"/>
        <w:gridCol w:w="1397"/>
      </w:tblGrid>
      <w:tr>
        <w:trPr>
          <w:trHeight w:val="365" w:hRule="exact"/>
        </w:trPr>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78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毛利率</w:t>
            </w:r>
          </w:p>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59" w:lineRule="exact"/>
              <w:ind w:left="0" w:right="0" w:firstLine="0"/>
              <w:jc w:val="center"/>
            </w:pPr>
            <w:r>
              <w:rPr>
                <w:color w:val="000000"/>
                <w:spacing w:val="0"/>
                <w:w w:val="100"/>
                <w:position w:val="0"/>
              </w:rPr>
              <w:t>营业收入比 上年增减</w:t>
            </w:r>
          </w:p>
          <w:p>
            <w:pPr>
              <w:pStyle w:val="Style25"/>
              <w:keepNext w:val="0"/>
              <w:keepLines w:val="0"/>
              <w:widowControl w:val="0"/>
              <w:shd w:val="clear" w:color="auto" w:fill="auto"/>
              <w:bidi w:val="0"/>
              <w:spacing w:before="0" w:after="0" w:line="259" w:lineRule="exact"/>
              <w:ind w:left="0" w:right="0" w:firstLine="320"/>
              <w:jc w:val="left"/>
            </w:pPr>
            <w:r>
              <w:rPr>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7"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毛利率比上 年增减（%）</w:t>
            </w:r>
          </w:p>
        </w:tc>
      </w:tr>
      <w:tr>
        <w:trPr>
          <w:trHeight w:val="53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制造业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702, 118, </w:t>
            </w:r>
            <w:r>
              <w:rPr>
                <w:color w:val="000000"/>
                <w:spacing w:val="0"/>
                <w:w w:val="100"/>
                <w:position w:val="0"/>
                <w:sz w:val="18"/>
                <w:szCs w:val="18"/>
              </w:rPr>
              <w:t>232.51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645, 053, </w:t>
            </w:r>
            <w:r>
              <w:rPr>
                <w:color w:val="000000"/>
                <w:spacing w:val="0"/>
                <w:w w:val="100"/>
                <w:position w:val="0"/>
                <w:sz w:val="18"/>
                <w:szCs w:val="18"/>
              </w:rPr>
              <w:t xml:space="preserve">607. </w:t>
            </w: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8.13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-1. </w:t>
            </w:r>
            <w:r>
              <w:rPr>
                <w:color w:val="000000"/>
                <w:spacing w:val="0"/>
                <w:w w:val="100"/>
                <w:position w:val="0"/>
                <w:sz w:val="18"/>
                <w:szCs w:val="18"/>
              </w:rPr>
              <w:t>74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right"/>
            </w:pPr>
            <w:r>
              <w:rPr>
                <w:color w:val="000000"/>
                <w:spacing w:val="0"/>
                <w:w w:val="100"/>
                <w:position w:val="0"/>
              </w:rPr>
              <w:t>减少</w:t>
            </w:r>
            <w:r>
              <w:rPr>
                <w:color w:val="000000"/>
                <w:spacing w:val="0"/>
                <w:w w:val="100"/>
                <w:position w:val="0"/>
                <w:sz w:val="18"/>
                <w:szCs w:val="18"/>
              </w:rPr>
              <w:t>14.18</w:t>
            </w:r>
            <w:r>
              <w:rPr>
                <w:color w:val="000000"/>
                <w:spacing w:val="0"/>
                <w:w w:val="100"/>
                <w:position w:val="0"/>
              </w:rPr>
              <w:t>个 百分点</w:t>
            </w:r>
          </w:p>
        </w:tc>
      </w:tr>
      <w:tr>
        <w:trPr>
          <w:trHeight w:val="52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218, 783, </w:t>
            </w:r>
            <w:r>
              <w:rPr>
                <w:color w:val="000000"/>
                <w:spacing w:val="0"/>
                <w:w w:val="100"/>
                <w:position w:val="0"/>
                <w:sz w:val="18"/>
                <w:szCs w:val="18"/>
              </w:rPr>
              <w:t>391.87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80, 679, </w:t>
            </w:r>
            <w:r>
              <w:rPr>
                <w:color w:val="000000"/>
                <w:spacing w:val="0"/>
                <w:w w:val="100"/>
                <w:position w:val="0"/>
                <w:sz w:val="18"/>
                <w:szCs w:val="18"/>
              </w:rPr>
              <w:t xml:space="preserve">343. </w:t>
            </w: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 xml:space="preserve">63.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-12.41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right"/>
            </w:pPr>
            <w:r>
              <w:rPr>
                <w:color w:val="000000"/>
                <w:spacing w:val="0"/>
                <w:w w:val="100"/>
                <w:position w:val="0"/>
              </w:rPr>
              <w:t>增加</w:t>
            </w:r>
            <w:r>
              <w:rPr>
                <w:color w:val="000000"/>
                <w:spacing w:val="0"/>
                <w:w w:val="100"/>
                <w:position w:val="0"/>
                <w:sz w:val="18"/>
                <w:szCs w:val="18"/>
              </w:rPr>
              <w:t>17.65</w:t>
            </w:r>
            <w:r>
              <w:rPr>
                <w:color w:val="000000"/>
                <w:spacing w:val="0"/>
                <w:w w:val="100"/>
                <w:position w:val="0"/>
              </w:rPr>
              <w:t>个 百分点</w:t>
            </w:r>
          </w:p>
        </w:tc>
      </w:tr>
      <w:tr>
        <w:trPr>
          <w:trHeight w:val="408" w:hRule="exact"/>
        </w:trPr>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78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60"/>
              <w:jc w:val="left"/>
            </w:pPr>
            <w:r>
              <w:rPr>
                <w:color w:val="000000"/>
                <w:spacing w:val="0"/>
                <w:w w:val="100"/>
                <w:position w:val="0"/>
              </w:rPr>
              <w:t>毛利率</w:t>
            </w:r>
          </w:p>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7"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毛利率比上 年增减（%）</w:t>
            </w:r>
          </w:p>
        </w:tc>
      </w:tr>
      <w:tr>
        <w:trPr>
          <w:trHeight w:val="52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现金类设备 及服务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541,586,576. </w:t>
            </w:r>
            <w:r>
              <w:rPr>
                <w:color w:val="000000"/>
                <w:spacing w:val="0"/>
                <w:w w:val="100"/>
                <w:position w:val="0"/>
                <w:sz w:val="18"/>
                <w:szCs w:val="18"/>
              </w:rPr>
              <w:t>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466, 797, </w:t>
            </w:r>
            <w:r>
              <w:rPr>
                <w:color w:val="000000"/>
                <w:spacing w:val="0"/>
                <w:w w:val="100"/>
                <w:position w:val="0"/>
                <w:sz w:val="18"/>
                <w:szCs w:val="18"/>
              </w:rPr>
              <w:t xml:space="preserve">665. </w:t>
            </w:r>
            <w:r>
              <w:rPr>
                <w:color w:val="000000"/>
                <w:spacing w:val="0"/>
                <w:w w:val="100"/>
                <w:position w:val="0"/>
                <w:sz w:val="18"/>
                <w:szCs w:val="18"/>
              </w:rPr>
              <w:t>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18. </w:t>
            </w:r>
            <w:r>
              <w:rPr>
                <w:color w:val="000000"/>
                <w:spacing w:val="0"/>
                <w:w w:val="100"/>
                <w:position w:val="0"/>
                <w:sz w:val="18"/>
                <w:szCs w:val="18"/>
              </w:rPr>
              <w:t>28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减少</w:t>
            </w:r>
            <w:r>
              <w:rPr>
                <w:color w:val="000000"/>
                <w:spacing w:val="0"/>
                <w:w w:val="100"/>
                <w:position w:val="0"/>
                <w:sz w:val="18"/>
                <w:szCs w:val="18"/>
              </w:rPr>
              <w:t>7.44</w:t>
            </w:r>
            <w:r>
              <w:rPr>
                <w:color w:val="000000"/>
                <w:spacing w:val="0"/>
                <w:w w:val="100"/>
                <w:position w:val="0"/>
              </w:rPr>
              <w:t>个</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百分点</w:t>
            </w:r>
          </w:p>
        </w:tc>
      </w:tr>
      <w:tr>
        <w:trPr>
          <w:trHeight w:val="52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非现金类设备 及服务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200, 795, </w:t>
            </w:r>
            <w:r>
              <w:rPr>
                <w:color w:val="000000"/>
                <w:spacing w:val="0"/>
                <w:w w:val="100"/>
                <w:position w:val="0"/>
                <w:sz w:val="18"/>
                <w:szCs w:val="18"/>
              </w:rPr>
              <w:t xml:space="preserve">592. </w:t>
            </w: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177, 735, </w:t>
            </w:r>
            <w:r>
              <w:rPr>
                <w:color w:val="000000"/>
                <w:spacing w:val="0"/>
                <w:w w:val="100"/>
                <w:position w:val="0"/>
                <w:sz w:val="18"/>
                <w:szCs w:val="18"/>
              </w:rPr>
              <w:t xml:space="preserve">430. </w:t>
            </w:r>
            <w:r>
              <w:rPr>
                <w:color w:val="000000"/>
                <w:spacing w:val="0"/>
                <w:w w:val="100"/>
                <w:position w:val="0"/>
                <w:sz w:val="18"/>
                <w:szCs w:val="18"/>
              </w:rPr>
              <w:t>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-14.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-12. </w:t>
            </w:r>
            <w:r>
              <w:rPr>
                <w:color w:val="000000"/>
                <w:spacing w:val="0"/>
                <w:w w:val="100"/>
                <w:position w:val="0"/>
                <w:sz w:val="18"/>
                <w:szCs w:val="18"/>
              </w:rPr>
              <w:t>16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right"/>
            </w:pPr>
            <w:r>
              <w:rPr>
                <w:color w:val="000000"/>
                <w:spacing w:val="0"/>
                <w:w w:val="100"/>
                <w:position w:val="0"/>
              </w:rPr>
              <w:t>减少</w:t>
            </w:r>
            <w:r>
              <w:rPr>
                <w:color w:val="000000"/>
                <w:spacing w:val="0"/>
                <w:w w:val="100"/>
                <w:position w:val="0"/>
                <w:sz w:val="18"/>
                <w:szCs w:val="18"/>
              </w:rPr>
              <w:t>2.57</w:t>
            </w:r>
            <w:r>
              <w:rPr>
                <w:color w:val="000000"/>
                <w:spacing w:val="0"/>
                <w:w w:val="100"/>
                <w:position w:val="0"/>
              </w:rPr>
              <w:t>个 百分点</w:t>
            </w:r>
          </w:p>
        </w:tc>
      </w:tr>
      <w:tr>
        <w:trPr>
          <w:trHeight w:val="52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设备配件类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139, 532, </w:t>
            </w:r>
            <w:r>
              <w:rPr>
                <w:color w:val="000000"/>
                <w:spacing w:val="0"/>
                <w:w w:val="100"/>
                <w:position w:val="0"/>
                <w:sz w:val="18"/>
                <w:szCs w:val="18"/>
              </w:rPr>
              <w:t xml:space="preserve">359. </w:t>
            </w:r>
            <w:r>
              <w:rPr>
                <w:color w:val="000000"/>
                <w:spacing w:val="0"/>
                <w:w w:val="100"/>
                <w:position w:val="0"/>
                <w:sz w:val="18"/>
                <w:szCs w:val="18"/>
              </w:rPr>
              <w:t>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74, 140, </w:t>
            </w:r>
            <w:r>
              <w:rPr>
                <w:color w:val="000000"/>
                <w:spacing w:val="0"/>
                <w:w w:val="100"/>
                <w:position w:val="0"/>
                <w:sz w:val="18"/>
                <w:szCs w:val="18"/>
              </w:rPr>
              <w:t>158.91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46. </w:t>
            </w:r>
            <w:r>
              <w:rPr>
                <w:color w:val="000000"/>
                <w:spacing w:val="0"/>
                <w:w w:val="100"/>
                <w:position w:val="0"/>
                <w:sz w:val="18"/>
                <w:szCs w:val="18"/>
              </w:rPr>
              <w:t>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31.28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27. </w:t>
            </w:r>
            <w:r>
              <w:rPr>
                <w:color w:val="000000"/>
                <w:spacing w:val="0"/>
                <w:w w:val="100"/>
                <w:position w:val="0"/>
                <w:sz w:val="18"/>
                <w:szCs w:val="18"/>
              </w:rPr>
              <w:t>34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right"/>
            </w:pPr>
            <w:r>
              <w:rPr>
                <w:color w:val="000000"/>
                <w:spacing w:val="0"/>
                <w:w w:val="100"/>
                <w:position w:val="0"/>
              </w:rPr>
              <w:t>增加</w:t>
            </w:r>
            <w:r>
              <w:rPr>
                <w:color w:val="000000"/>
                <w:spacing w:val="0"/>
                <w:w w:val="100"/>
                <w:position w:val="0"/>
                <w:sz w:val="18"/>
                <w:szCs w:val="18"/>
              </w:rPr>
              <w:t>1.65</w:t>
            </w:r>
            <w:r>
              <w:rPr>
                <w:color w:val="000000"/>
                <w:spacing w:val="0"/>
                <w:w w:val="100"/>
                <w:position w:val="0"/>
              </w:rPr>
              <w:t>个 百分点</w:t>
            </w:r>
          </w:p>
        </w:tc>
      </w:tr>
      <w:tr>
        <w:trPr>
          <w:trHeight w:val="53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技术服务及其他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38, 987, </w:t>
            </w:r>
            <w:r>
              <w:rPr>
                <w:color w:val="000000"/>
                <w:spacing w:val="0"/>
                <w:w w:val="100"/>
                <w:position w:val="0"/>
                <w:sz w:val="18"/>
                <w:szCs w:val="18"/>
              </w:rPr>
              <w:t xml:space="preserve">095. </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7, 059, </w:t>
            </w:r>
            <w:r>
              <w:rPr>
                <w:color w:val="000000"/>
                <w:spacing w:val="0"/>
                <w:w w:val="100"/>
                <w:position w:val="0"/>
                <w:sz w:val="18"/>
                <w:szCs w:val="18"/>
              </w:rPr>
              <w:t xml:space="preserve">696. </w:t>
            </w:r>
            <w:r>
              <w:rPr>
                <w:color w:val="000000"/>
                <w:spacing w:val="0"/>
                <w:w w:val="100"/>
                <w:position w:val="0"/>
                <w:sz w:val="18"/>
                <w:szCs w:val="18"/>
              </w:rPr>
              <w:t>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81.89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-76.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-92. </w:t>
            </w:r>
            <w:r>
              <w:rPr>
                <w:color w:val="000000"/>
                <w:spacing w:val="0"/>
                <w:w w:val="100"/>
                <w:position w:val="0"/>
                <w:sz w:val="18"/>
                <w:szCs w:val="18"/>
              </w:rPr>
              <w:t>34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right"/>
            </w:pPr>
            <w:r>
              <w:rPr>
                <w:color w:val="000000"/>
                <w:spacing w:val="0"/>
                <w:w w:val="100"/>
                <w:position w:val="0"/>
              </w:rPr>
              <w:t>增加</w:t>
            </w:r>
            <w:r>
              <w:rPr>
                <w:color w:val="000000"/>
                <w:spacing w:val="0"/>
                <w:w w:val="100"/>
                <w:position w:val="0"/>
                <w:sz w:val="18"/>
                <w:szCs w:val="18"/>
              </w:rPr>
              <w:t>36.42</w:t>
            </w:r>
            <w:r>
              <w:rPr>
                <w:color w:val="000000"/>
                <w:spacing w:val="0"/>
                <w:w w:val="100"/>
                <w:position w:val="0"/>
              </w:rPr>
              <w:t>个 百分点</w:t>
            </w:r>
          </w:p>
        </w:tc>
      </w:tr>
      <w:tr>
        <w:trPr>
          <w:trHeight w:val="432" w:hRule="exact"/>
        </w:trPr>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主营业务分地区情况</w:t>
            </w:r>
          </w:p>
        </w:tc>
      </w:tr>
      <w:tr>
        <w:trPr>
          <w:trHeight w:val="78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160"/>
              <w:jc w:val="left"/>
            </w:pPr>
            <w:r>
              <w:rPr>
                <w:color w:val="000000"/>
                <w:spacing w:val="0"/>
                <w:w w:val="100"/>
                <w:position w:val="0"/>
              </w:rPr>
              <w:t>毛利率</w:t>
            </w:r>
          </w:p>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7"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毛利率比上 年增减（%）</w:t>
            </w:r>
          </w:p>
        </w:tc>
      </w:tr>
      <w:tr>
        <w:trPr>
          <w:trHeight w:val="52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917, 940, </w:t>
            </w:r>
            <w:r>
              <w:rPr>
                <w:color w:val="000000"/>
                <w:spacing w:val="0"/>
                <w:w w:val="100"/>
                <w:position w:val="0"/>
                <w:sz w:val="18"/>
                <w:szCs w:val="18"/>
              </w:rPr>
              <w:t xml:space="preserve">857.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723,403, </w:t>
            </w:r>
            <w:r>
              <w:rPr>
                <w:color w:val="000000"/>
                <w:spacing w:val="0"/>
                <w:w w:val="100"/>
                <w:position w:val="0"/>
                <w:sz w:val="18"/>
                <w:szCs w:val="18"/>
              </w:rPr>
              <w:t xml:space="preserve">660. </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-9. </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-3.22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right"/>
            </w:pPr>
            <w:r>
              <w:rPr>
                <w:color w:val="000000"/>
                <w:spacing w:val="0"/>
                <w:w w:val="100"/>
                <w:position w:val="0"/>
              </w:rPr>
              <w:t>减少</w:t>
            </w:r>
            <w:r>
              <w:rPr>
                <w:color w:val="000000"/>
                <w:spacing w:val="0"/>
                <w:w w:val="100"/>
                <w:position w:val="0"/>
                <w:sz w:val="18"/>
                <w:szCs w:val="18"/>
              </w:rPr>
              <w:t>4.97</w:t>
            </w:r>
            <w:r>
              <w:rPr>
                <w:color w:val="000000"/>
                <w:spacing w:val="0"/>
                <w:w w:val="100"/>
                <w:position w:val="0"/>
              </w:rPr>
              <w:t>个 百分点</w:t>
            </w:r>
          </w:p>
        </w:tc>
      </w:tr>
      <w:tr>
        <w:trPr>
          <w:trHeight w:val="27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2, 960, </w:t>
            </w:r>
            <w:r>
              <w:rPr>
                <w:color w:val="000000"/>
                <w:spacing w:val="0"/>
                <w:w w:val="100"/>
                <w:position w:val="0"/>
                <w:sz w:val="18"/>
                <w:szCs w:val="18"/>
              </w:rPr>
              <w:t>767.</w:t>
            </w:r>
            <w:r>
              <w:rPr>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2, </w:t>
            </w:r>
            <w:r>
              <w:rPr>
                <w:color w:val="000000"/>
                <w:spacing w:val="0"/>
                <w:w w:val="100"/>
                <w:position w:val="0"/>
                <w:sz w:val="18"/>
                <w:szCs w:val="18"/>
              </w:rPr>
              <w:t>329,290.42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21.33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81.94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110. </w:t>
            </w:r>
            <w:r>
              <w:rPr>
                <w:color w:val="000000"/>
                <w:spacing w:val="0"/>
                <w:w w:val="100"/>
                <w:position w:val="0"/>
                <w:sz w:val="18"/>
                <w:szCs w:val="18"/>
              </w:rPr>
              <w:t>96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w:t>
            </w:r>
            <w:r>
              <w:rPr>
                <w:color w:val="000000"/>
                <w:spacing w:val="0"/>
                <w:w w:val="100"/>
                <w:position w:val="0"/>
                <w:sz w:val="18"/>
                <w:szCs w:val="18"/>
              </w:rPr>
              <w:t>10.82</w:t>
            </w:r>
            <w:r>
              <w:rPr>
                <w:color w:val="000000"/>
                <w:spacing w:val="0"/>
                <w:w w:val="100"/>
                <w:position w:val="0"/>
              </w:rPr>
              <w:t>个</w:t>
            </w:r>
          </w:p>
        </w:tc>
      </w:tr>
    </w:tbl>
    <w:tbl>
      <w:tblPr>
        <w:tblOverlap w:val="never"/>
        <w:jc w:val="center"/>
        <w:tblLayout w:type="fixed"/>
      </w:tblPr>
      <w:tblGrid>
        <w:gridCol w:w="1776"/>
        <w:gridCol w:w="1699"/>
        <w:gridCol w:w="1704"/>
        <w:gridCol w:w="989"/>
        <w:gridCol w:w="1138"/>
        <w:gridCol w:w="1133"/>
        <w:gridCol w:w="1402"/>
      </w:tblGrid>
      <w:tr>
        <w:trPr>
          <w:trHeight w:val="28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百分点</w:t>
            </w:r>
          </w:p>
        </w:tc>
      </w:tr>
    </w:tbl>
    <w:p>
      <w:pPr>
        <w:widowControl w:val="0"/>
        <w:spacing w:after="239" w:line="1" w:lineRule="exact"/>
      </w:pPr>
    </w:p>
    <w:p>
      <w:pPr>
        <w:pStyle w:val="Style2"/>
        <w:keepNext w:val="0"/>
        <w:keepLines w:val="0"/>
        <w:widowControl w:val="0"/>
        <w:shd w:val="clear" w:color="auto" w:fill="auto"/>
        <w:bidi w:val="0"/>
        <w:spacing w:before="0" w:after="0" w:line="420" w:lineRule="exact"/>
        <w:ind w:left="0" w:right="0" w:firstLine="500"/>
        <w:jc w:val="both"/>
      </w:pPr>
      <w:r>
        <w:rPr>
          <w:color w:val="000000"/>
          <w:spacing w:val="0"/>
          <w:w w:val="100"/>
          <w:position w:val="0"/>
        </w:rPr>
        <w:t>主营业务分行业、分产品、分地区情况的说明</w:t>
      </w:r>
    </w:p>
    <w:p>
      <w:pPr>
        <w:pStyle w:val="Style2"/>
        <w:keepNext w:val="0"/>
        <w:keepLines w:val="0"/>
        <w:widowControl w:val="0"/>
        <w:shd w:val="clear" w:color="auto" w:fill="auto"/>
        <w:bidi w:val="0"/>
        <w:spacing w:before="0" w:after="0" w:line="420" w:lineRule="exact"/>
        <w:ind w:left="0" w:right="0" w:firstLine="920"/>
        <w:jc w:val="both"/>
      </w:pPr>
      <w:r>
        <w:rPr>
          <w:color w:val="000000"/>
          <w:spacing w:val="0"/>
          <w:w w:val="100"/>
          <w:position w:val="0"/>
        </w:rPr>
        <w:t>报告期内，公司实现主营业务收入</w:t>
      </w:r>
      <w:r>
        <w:rPr>
          <w:color w:val="000000"/>
          <w:spacing w:val="0"/>
          <w:w w:val="100"/>
          <w:position w:val="0"/>
        </w:rPr>
        <w:t>92,090.16</w:t>
      </w:r>
      <w:r>
        <w:rPr>
          <w:color w:val="000000"/>
          <w:spacing w:val="0"/>
          <w:w w:val="100"/>
          <w:position w:val="0"/>
        </w:rPr>
        <w:t>万元，比上年同期减少</w:t>
      </w:r>
      <w:r>
        <w:rPr>
          <w:color w:val="000000"/>
          <w:spacing w:val="0"/>
          <w:w w:val="100"/>
          <w:position w:val="0"/>
        </w:rPr>
        <w:t>9.61%,</w:t>
      </w:r>
      <w:r>
        <w:rPr>
          <w:color w:val="000000"/>
          <w:spacing w:val="0"/>
          <w:w w:val="100"/>
          <w:position w:val="0"/>
        </w:rPr>
        <w:t>其中：</w:t>
      </w:r>
    </w:p>
    <w:p>
      <w:pPr>
        <w:pStyle w:val="Style2"/>
        <w:keepNext w:val="0"/>
        <w:keepLines w:val="0"/>
        <w:widowControl w:val="0"/>
        <w:shd w:val="clear" w:color="auto" w:fill="auto"/>
        <w:bidi w:val="0"/>
        <w:spacing w:before="0" w:after="0" w:line="420" w:lineRule="exact"/>
        <w:ind w:left="500" w:right="0" w:firstLine="420"/>
        <w:jc w:val="both"/>
      </w:pPr>
      <w:r>
        <w:rPr>
          <w:color w:val="000000"/>
          <w:spacing w:val="0"/>
          <w:w w:val="100"/>
          <w:position w:val="0"/>
        </w:rPr>
        <w:t>现金类设备及服务营业收入</w:t>
      </w:r>
      <w:r>
        <w:rPr>
          <w:color w:val="000000"/>
          <w:spacing w:val="0"/>
          <w:w w:val="100"/>
          <w:position w:val="0"/>
        </w:rPr>
        <w:t xml:space="preserve">54, </w:t>
      </w:r>
      <w:r>
        <w:rPr>
          <w:color w:val="000000"/>
          <w:spacing w:val="0"/>
          <w:w w:val="100"/>
          <w:position w:val="0"/>
        </w:rPr>
        <w:t>158.66</w:t>
      </w:r>
      <w:r>
        <w:rPr>
          <w:color w:val="000000"/>
          <w:spacing w:val="0"/>
          <w:w w:val="100"/>
          <w:position w:val="0"/>
        </w:rPr>
        <w:t>万元，比上年同期增长</w:t>
      </w:r>
      <w:r>
        <w:rPr>
          <w:color w:val="000000"/>
          <w:spacing w:val="0"/>
          <w:w w:val="100"/>
          <w:position w:val="0"/>
        </w:rPr>
        <w:t>8.07%，</w:t>
      </w:r>
      <w:r>
        <w:rPr>
          <w:color w:val="000000"/>
          <w:spacing w:val="0"/>
          <w:w w:val="100"/>
          <w:position w:val="0"/>
        </w:rPr>
        <w:t>主要系现金类设备及 服务市场需求略有增加所致。</w:t>
      </w:r>
    </w:p>
    <w:p>
      <w:pPr>
        <w:pStyle w:val="Style2"/>
        <w:keepNext w:val="0"/>
        <w:keepLines w:val="0"/>
        <w:widowControl w:val="0"/>
        <w:shd w:val="clear" w:color="auto" w:fill="auto"/>
        <w:bidi w:val="0"/>
        <w:spacing w:before="0" w:after="0" w:line="420" w:lineRule="exact"/>
        <w:ind w:left="500" w:right="0" w:firstLine="420"/>
        <w:jc w:val="both"/>
      </w:pPr>
      <w:r>
        <w:rPr>
          <w:color w:val="000000"/>
          <w:spacing w:val="0"/>
          <w:w w:val="100"/>
          <w:position w:val="0"/>
        </w:rPr>
        <w:t>非现金类设备及服务营业收入</w:t>
      </w:r>
      <w:r>
        <w:rPr>
          <w:color w:val="000000"/>
          <w:spacing w:val="0"/>
          <w:w w:val="100"/>
          <w:position w:val="0"/>
        </w:rPr>
        <w:t>20,079.56</w:t>
      </w:r>
      <w:r>
        <w:rPr>
          <w:color w:val="000000"/>
          <w:spacing w:val="0"/>
          <w:w w:val="100"/>
          <w:position w:val="0"/>
        </w:rPr>
        <w:t>万元，比上年同期下降</w:t>
      </w:r>
      <w:r>
        <w:rPr>
          <w:color w:val="000000"/>
          <w:spacing w:val="0"/>
          <w:w w:val="100"/>
          <w:position w:val="0"/>
        </w:rPr>
        <w:t>14.70%，</w:t>
      </w:r>
      <w:r>
        <w:rPr>
          <w:color w:val="000000"/>
          <w:spacing w:val="0"/>
          <w:w w:val="100"/>
          <w:position w:val="0"/>
        </w:rPr>
        <w:t>主要系非现金类设 备及服务市场需求略有下降所致。</w:t>
      </w:r>
    </w:p>
    <w:p>
      <w:pPr>
        <w:pStyle w:val="Style2"/>
        <w:keepNext w:val="0"/>
        <w:keepLines w:val="0"/>
        <w:widowControl w:val="0"/>
        <w:shd w:val="clear" w:color="auto" w:fill="auto"/>
        <w:bidi w:val="0"/>
        <w:spacing w:before="0" w:after="0" w:line="422" w:lineRule="exact"/>
        <w:ind w:left="500" w:right="0" w:firstLine="420"/>
        <w:jc w:val="both"/>
      </w:pPr>
      <w:r>
        <w:rPr>
          <w:color w:val="000000"/>
          <w:spacing w:val="0"/>
          <w:w w:val="100"/>
          <w:position w:val="0"/>
        </w:rPr>
        <w:t>设备配件类营业收入</w:t>
      </w:r>
      <w:r>
        <w:rPr>
          <w:color w:val="000000"/>
          <w:spacing w:val="0"/>
          <w:w w:val="100"/>
          <w:position w:val="0"/>
        </w:rPr>
        <w:t xml:space="preserve">13, </w:t>
      </w:r>
      <w:r>
        <w:rPr>
          <w:color w:val="000000"/>
          <w:spacing w:val="0"/>
          <w:w w:val="100"/>
          <w:position w:val="0"/>
        </w:rPr>
        <w:t>953.24</w:t>
      </w:r>
      <w:r>
        <w:rPr>
          <w:color w:val="000000"/>
          <w:spacing w:val="0"/>
          <w:w w:val="100"/>
          <w:position w:val="0"/>
        </w:rPr>
        <w:t>万元，比上年同期增长</w:t>
      </w:r>
      <w:r>
        <w:rPr>
          <w:color w:val="000000"/>
          <w:spacing w:val="0"/>
          <w:w w:val="100"/>
          <w:position w:val="0"/>
        </w:rPr>
        <w:t>31.28%，</w:t>
      </w:r>
      <w:r>
        <w:rPr>
          <w:color w:val="000000"/>
          <w:spacing w:val="0"/>
          <w:w w:val="100"/>
          <w:position w:val="0"/>
        </w:rPr>
        <w:t>主要系客户设备运营过程中 单独采购的钞箱、耗材等需求增长所致。</w:t>
      </w:r>
    </w:p>
    <w:p>
      <w:pPr>
        <w:pStyle w:val="Style2"/>
        <w:keepNext w:val="0"/>
        <w:keepLines w:val="0"/>
        <w:widowControl w:val="0"/>
        <w:shd w:val="clear" w:color="auto" w:fill="auto"/>
        <w:bidi w:val="0"/>
        <w:spacing w:before="0" w:after="0" w:line="414" w:lineRule="exact"/>
        <w:ind w:left="500" w:right="0" w:firstLine="420"/>
        <w:jc w:val="both"/>
      </w:pPr>
      <w:r>
        <w:rPr>
          <w:color w:val="000000"/>
          <w:spacing w:val="0"/>
          <w:w w:val="100"/>
          <w:position w:val="0"/>
        </w:rPr>
        <w:t>技术服务及其他营业收入</w:t>
      </w:r>
      <w:r>
        <w:rPr>
          <w:color w:val="000000"/>
          <w:spacing w:val="0"/>
          <w:w w:val="100"/>
          <w:position w:val="0"/>
        </w:rPr>
        <w:t xml:space="preserve">3,898. </w:t>
      </w:r>
      <w:r>
        <w:rPr>
          <w:color w:val="000000"/>
          <w:spacing w:val="0"/>
          <w:w w:val="100"/>
          <w:position w:val="0"/>
        </w:rPr>
        <w:t>71</w:t>
      </w:r>
      <w:r>
        <w:rPr>
          <w:color w:val="000000"/>
          <w:spacing w:val="0"/>
          <w:w w:val="100"/>
          <w:position w:val="0"/>
        </w:rPr>
        <w:t>万元，比上年同期下降</w:t>
      </w:r>
      <w:r>
        <w:rPr>
          <w:color w:val="000000"/>
          <w:spacing w:val="0"/>
          <w:w w:val="100"/>
          <w:position w:val="0"/>
        </w:rPr>
        <w:t xml:space="preserve">76. </w:t>
      </w:r>
      <w:r>
        <w:rPr>
          <w:color w:val="000000"/>
          <w:spacing w:val="0"/>
          <w:w w:val="100"/>
          <w:position w:val="0"/>
        </w:rPr>
        <w:t>92%，</w:t>
      </w:r>
      <w:r>
        <w:rPr>
          <w:color w:val="000000"/>
          <w:spacing w:val="0"/>
          <w:w w:val="100"/>
          <w:position w:val="0"/>
        </w:rPr>
        <w:t>主要系</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 起执行新收入准则，根据新收入准则的相关规定，公司将设备销售并提供免费维保服务认定为两 项履约义务，将交易价格分摊至各单项履约义务，将免费维保服务分摊的收入在维护期内分期确 认所致。</w:t>
      </w:r>
    </w:p>
    <w:p>
      <w:pPr>
        <w:pStyle w:val="Style2"/>
        <w:keepNext w:val="0"/>
        <w:keepLines w:val="0"/>
        <w:widowControl w:val="0"/>
        <w:shd w:val="clear" w:color="auto" w:fill="auto"/>
        <w:bidi w:val="0"/>
        <w:spacing w:before="0" w:after="0" w:line="414" w:lineRule="exact"/>
        <w:ind w:left="0" w:right="0" w:firstLine="920"/>
        <w:jc w:val="both"/>
      </w:pPr>
      <w:r>
        <w:rPr>
          <w:color w:val="000000"/>
          <w:spacing w:val="0"/>
          <w:w w:val="100"/>
          <w:position w:val="0"/>
        </w:rPr>
        <w:t>国内市场营业收入比上年同期下降</w:t>
      </w:r>
      <w:r>
        <w:rPr>
          <w:color w:val="000000"/>
          <w:spacing w:val="0"/>
          <w:w w:val="100"/>
          <w:position w:val="0"/>
        </w:rPr>
        <w:t>9.32%</w:t>
      </w:r>
      <w:r>
        <w:rPr>
          <w:color w:val="000000"/>
          <w:spacing w:val="0"/>
          <w:w w:val="100"/>
          <w:position w:val="0"/>
        </w:rPr>
        <w:t>，主要系市场需求减少所致。</w:t>
      </w:r>
    </w:p>
    <w:p>
      <w:pPr>
        <w:pStyle w:val="Style2"/>
        <w:keepNext w:val="0"/>
        <w:keepLines w:val="0"/>
        <w:widowControl w:val="0"/>
        <w:shd w:val="clear" w:color="auto" w:fill="auto"/>
        <w:bidi w:val="0"/>
        <w:spacing w:before="0" w:after="640" w:line="414" w:lineRule="exact"/>
        <w:ind w:left="0" w:right="0" w:firstLine="920"/>
        <w:jc w:val="both"/>
      </w:pPr>
      <w:r>
        <w:rPr>
          <w:color w:val="000000"/>
          <w:spacing w:val="0"/>
          <w:w w:val="100"/>
          <w:position w:val="0"/>
        </w:rPr>
        <w:t>国外市场营业收入比上年同期增长</w:t>
      </w:r>
      <w:r>
        <w:rPr>
          <w:color w:val="000000"/>
          <w:spacing w:val="0"/>
          <w:w w:val="100"/>
          <w:position w:val="0"/>
        </w:rPr>
        <w:t>81.94%，</w:t>
      </w:r>
      <w:r>
        <w:rPr>
          <w:color w:val="000000"/>
          <w:spacing w:val="0"/>
          <w:w w:val="100"/>
          <w:position w:val="0"/>
        </w:rPr>
        <w:t>主要系新增部分区域市场需求所致。</w:t>
      </w:r>
    </w:p>
    <w:p>
      <w:pPr>
        <w:pStyle w:val="Style28"/>
        <w:keepNext w:val="0"/>
        <w:keepLines w:val="0"/>
        <w:widowControl w:val="0"/>
        <w:shd w:val="clear" w:color="auto" w:fill="auto"/>
        <w:bidi w:val="0"/>
        <w:spacing w:before="0" w:after="100" w:line="240" w:lineRule="auto"/>
        <w:ind w:left="115" w:right="0" w:firstLine="0"/>
        <w:jc w:val="left"/>
      </w:pPr>
      <w:r>
        <w:rPr>
          <w:color w:val="000000"/>
          <w:spacing w:val="0"/>
          <w:w w:val="100"/>
          <w:position w:val="0"/>
        </w:rPr>
        <w:t>(2).</w:t>
      </w:r>
      <w:r>
        <w:rPr>
          <w:color w:val="000000"/>
          <w:spacing w:val="0"/>
          <w:w w:val="100"/>
          <w:position w:val="0"/>
        </w:rPr>
        <w:t>产销量情况分析表</w:t>
      </w:r>
    </w:p>
    <w:p>
      <w:pPr>
        <w:pStyle w:val="Style28"/>
        <w:keepNext w:val="0"/>
        <w:keepLines w:val="0"/>
        <w:widowControl w:val="0"/>
        <w:shd w:val="clear" w:color="auto" w:fill="auto"/>
        <w:bidi w:val="0"/>
        <w:spacing w:before="0" w:after="0" w:line="240" w:lineRule="auto"/>
        <w:ind w:left="115" w:right="0" w:firstLine="0"/>
        <w:jc w:val="left"/>
      </w:pPr>
      <w:r>
        <w:rPr>
          <w:b w:val="0"/>
          <w:bCs w:val="0"/>
          <w:color w:val="000000"/>
          <w:spacing w:val="0"/>
          <w:w w:val="100"/>
          <w:position w:val="0"/>
        </w:rPr>
        <w:t>J</w:t>
      </w:r>
      <w:r>
        <w:rPr>
          <w:b w:val="0"/>
          <w:bCs w:val="0"/>
          <w:color w:val="000000"/>
          <w:spacing w:val="0"/>
          <w:w w:val="100"/>
          <w:position w:val="0"/>
        </w:rPr>
        <w:t>适用口不适用</w:t>
      </w:r>
    </w:p>
    <w:tbl>
      <w:tblPr>
        <w:tblOverlap w:val="never"/>
        <w:jc w:val="center"/>
        <w:tblLayout w:type="fixed"/>
      </w:tblPr>
      <w:tblGrid>
        <w:gridCol w:w="1133"/>
        <w:gridCol w:w="1133"/>
        <w:gridCol w:w="1128"/>
        <w:gridCol w:w="1133"/>
        <w:gridCol w:w="1133"/>
        <w:gridCol w:w="1133"/>
        <w:gridCol w:w="1128"/>
        <w:gridCol w:w="1142"/>
      </w:tblGrid>
      <w:tr>
        <w:trPr>
          <w:trHeight w:val="79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主要产品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64" w:lineRule="exact"/>
              <w:ind w:left="0" w:right="0" w:firstLine="0"/>
              <w:jc w:val="center"/>
            </w:pPr>
            <w:r>
              <w:rPr>
                <w:color w:val="000000"/>
                <w:spacing w:val="0"/>
                <w:w w:val="100"/>
                <w:position w:val="0"/>
              </w:rPr>
              <w:t>生产量比 上年增减</w:t>
            </w:r>
          </w:p>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exact"/>
              <w:ind w:left="0" w:right="0" w:firstLine="0"/>
              <w:jc w:val="center"/>
            </w:pPr>
            <w:r>
              <w:rPr>
                <w:color w:val="000000"/>
                <w:spacing w:val="0"/>
                <w:w w:val="100"/>
                <w:position w:val="0"/>
              </w:rPr>
              <w:t>销售量比 上年增减</w:t>
            </w:r>
          </w:p>
          <w:p>
            <w:pPr>
              <w:pStyle w:val="Style25"/>
              <w:keepNext w:val="0"/>
              <w:keepLines w:val="0"/>
              <w:widowControl w:val="0"/>
              <w:shd w:val="clear" w:color="auto" w:fill="auto"/>
              <w:bidi w:val="0"/>
              <w:spacing w:before="0" w:after="0" w:line="240" w:lineRule="exact"/>
              <w:ind w:left="0" w:right="0" w:firstLine="3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60" w:line="245" w:lineRule="exact"/>
              <w:ind w:left="0" w:right="0" w:firstLine="0"/>
              <w:jc w:val="center"/>
            </w:pPr>
            <w:r>
              <w:rPr>
                <w:color w:val="000000"/>
                <w:spacing w:val="0"/>
                <w:w w:val="100"/>
                <w:position w:val="0"/>
              </w:rPr>
              <w:t>库存量比 上年增减</w:t>
            </w:r>
          </w:p>
          <w:p>
            <w:pPr>
              <w:pStyle w:val="Style25"/>
              <w:keepNext w:val="0"/>
              <w:keepLines w:val="0"/>
              <w:widowControl w:val="0"/>
              <w:shd w:val="clear" w:color="auto" w:fill="auto"/>
              <w:bidi w:val="0"/>
              <w:spacing w:before="0" w:after="0" w:line="245" w:lineRule="exact"/>
              <w:ind w:left="0" w:right="0" w:firstLine="300"/>
              <w:jc w:val="left"/>
            </w:pPr>
            <w:r>
              <w:rPr>
                <w:color w:val="000000"/>
                <w:spacing w:val="0"/>
                <w:w w:val="100"/>
                <w:position w:val="0"/>
              </w:rPr>
              <w:t>(%)</w:t>
            </w:r>
          </w:p>
        </w:tc>
      </w:tr>
      <w:tr>
        <w:trPr>
          <w:trHeight w:val="52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现金类 自助设备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7, 631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7, 838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4, 869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-0. </w:t>
            </w:r>
            <w:r>
              <w:rPr>
                <w:color w:val="000000"/>
                <w:spacing w:val="0"/>
                <w:w w:val="100"/>
                <w:position w:val="0"/>
                <w:sz w:val="18"/>
                <w:szCs w:val="18"/>
              </w:rPr>
              <w:t>20</w:t>
            </w:r>
          </w:p>
        </w:tc>
      </w:tr>
      <w:tr>
        <w:trPr>
          <w:trHeight w:val="53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非现金类 自助设备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12, 837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13, 103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6, 981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 </w:t>
            </w:r>
            <w:r>
              <w:rPr>
                <w:color w:val="000000"/>
                <w:spacing w:val="0"/>
                <w:w w:val="100"/>
                <w:position w:val="0"/>
                <w:sz w:val="18"/>
                <w:szCs w:val="18"/>
              </w:rPr>
              <w:t>63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-0. </w:t>
            </w:r>
            <w:r>
              <w:rPr>
                <w:color w:val="000000"/>
                <w:spacing w:val="0"/>
                <w:w w:val="100"/>
                <w:position w:val="0"/>
                <w:sz w:val="18"/>
                <w:szCs w:val="18"/>
              </w:rPr>
              <w:t>84</w:t>
            </w:r>
          </w:p>
        </w:tc>
      </w:tr>
    </w:tbl>
    <w:p>
      <w:pPr>
        <w:widowControl w:val="0"/>
        <w:spacing w:after="239" w:line="1" w:lineRule="exact"/>
      </w:pPr>
    </w:p>
    <w:p>
      <w:pPr>
        <w:pStyle w:val="Style2"/>
        <w:keepNext w:val="0"/>
        <w:keepLines w:val="0"/>
        <w:widowControl w:val="0"/>
        <w:shd w:val="clear" w:color="auto" w:fill="auto"/>
        <w:bidi w:val="0"/>
        <w:spacing w:before="0" w:after="0" w:line="411" w:lineRule="exact"/>
        <w:ind w:left="0" w:right="0" w:firstLine="500"/>
        <w:jc w:val="both"/>
      </w:pPr>
      <w:r>
        <w:rPr>
          <w:color w:val="000000"/>
          <w:spacing w:val="0"/>
          <w:w w:val="100"/>
          <w:position w:val="0"/>
        </w:rPr>
        <w:t>产销量情况说明</w:t>
      </w:r>
    </w:p>
    <w:p>
      <w:pPr>
        <w:pStyle w:val="Style2"/>
        <w:keepNext w:val="0"/>
        <w:keepLines w:val="0"/>
        <w:widowControl w:val="0"/>
        <w:shd w:val="clear" w:color="auto" w:fill="auto"/>
        <w:bidi w:val="0"/>
        <w:spacing w:before="0" w:after="640" w:line="411" w:lineRule="exact"/>
        <w:ind w:left="500" w:right="0" w:firstLine="420"/>
        <w:jc w:val="both"/>
      </w:pPr>
      <w:r>
        <w:rPr>
          <w:color w:val="000000"/>
          <w:spacing w:val="0"/>
          <w:w w:val="100"/>
          <w:position w:val="0"/>
        </w:rPr>
        <w:t>现金类自助设备和非现金类自助设备的销售量分别为</w:t>
      </w:r>
      <w:r>
        <w:rPr>
          <w:color w:val="000000"/>
          <w:spacing w:val="0"/>
          <w:w w:val="100"/>
          <w:position w:val="0"/>
        </w:rPr>
        <w:t>7,838</w:t>
      </w:r>
      <w:r>
        <w:rPr>
          <w:color w:val="000000"/>
          <w:spacing w:val="0"/>
          <w:w w:val="100"/>
          <w:position w:val="0"/>
        </w:rPr>
        <w:t>台和</w:t>
      </w:r>
      <w:r>
        <w:rPr>
          <w:color w:val="000000"/>
          <w:spacing w:val="0"/>
          <w:w w:val="100"/>
          <w:position w:val="0"/>
        </w:rPr>
        <w:t>13, 103</w:t>
      </w:r>
      <w:r>
        <w:rPr>
          <w:color w:val="000000"/>
          <w:spacing w:val="0"/>
          <w:w w:val="100"/>
          <w:position w:val="0"/>
        </w:rPr>
        <w:t>台，较上年同期分别 增长</w:t>
      </w:r>
      <w:r>
        <w:rPr>
          <w:color w:val="000000"/>
          <w:spacing w:val="0"/>
          <w:w w:val="100"/>
          <w:position w:val="0"/>
        </w:rPr>
        <w:t>2.12%</w:t>
      </w:r>
      <w:r>
        <w:rPr>
          <w:color w:val="000000"/>
          <w:spacing w:val="0"/>
          <w:w w:val="100"/>
          <w:position w:val="0"/>
        </w:rPr>
        <w:t>、减少</w:t>
      </w:r>
      <w:r>
        <w:rPr>
          <w:color w:val="000000"/>
          <w:spacing w:val="0"/>
          <w:w w:val="100"/>
          <w:position w:val="0"/>
        </w:rPr>
        <w:t>9.63%；</w:t>
      </w:r>
      <w:r>
        <w:rPr>
          <w:color w:val="000000"/>
          <w:spacing w:val="0"/>
          <w:w w:val="100"/>
          <w:position w:val="0"/>
        </w:rPr>
        <w:t>现金类自助设备和非现金类自助设备的生产量分别为</w:t>
      </w:r>
      <w:r>
        <w:rPr>
          <w:color w:val="000000"/>
          <w:spacing w:val="0"/>
          <w:w w:val="100"/>
          <w:position w:val="0"/>
        </w:rPr>
        <w:t>7, 631</w:t>
      </w:r>
      <w:r>
        <w:rPr>
          <w:color w:val="000000"/>
          <w:spacing w:val="0"/>
          <w:w w:val="100"/>
          <w:position w:val="0"/>
        </w:rPr>
        <w:t>台和</w:t>
      </w:r>
      <w:r>
        <w:rPr>
          <w:color w:val="000000"/>
          <w:spacing w:val="0"/>
          <w:w w:val="100"/>
          <w:position w:val="0"/>
        </w:rPr>
        <w:t xml:space="preserve">12,837 </w:t>
      </w:r>
      <w:r>
        <w:rPr>
          <w:color w:val="000000"/>
          <w:spacing w:val="0"/>
          <w:w w:val="100"/>
          <w:position w:val="0"/>
        </w:rPr>
        <w:t>台，较上年同期分别减少</w:t>
      </w:r>
      <w:r>
        <w:rPr>
          <w:color w:val="000000"/>
          <w:spacing w:val="0"/>
          <w:w w:val="100"/>
          <w:position w:val="0"/>
        </w:rPr>
        <w:t>2.48%</w:t>
      </w:r>
      <w:r>
        <w:rPr>
          <w:color w:val="000000"/>
          <w:spacing w:val="0"/>
          <w:w w:val="100"/>
          <w:position w:val="0"/>
        </w:rPr>
        <w:t>和</w:t>
      </w:r>
      <w:r>
        <w:rPr>
          <w:color w:val="000000"/>
          <w:spacing w:val="0"/>
          <w:w w:val="100"/>
          <w:position w:val="0"/>
        </w:rPr>
        <w:t>11.31%</w:t>
      </w:r>
      <w:r>
        <w:rPr>
          <w:color w:val="000000"/>
          <w:spacing w:val="0"/>
          <w:w w:val="100"/>
          <w:position w:val="0"/>
        </w:rPr>
        <w:t>。主要系市场需求产品类别变化较大，</w:t>
      </w:r>
      <w:r>
        <w:rPr>
          <w:color w:val="000000"/>
          <w:spacing w:val="0"/>
          <w:w w:val="100"/>
          <w:position w:val="0"/>
        </w:rPr>
        <w:t>2020</w:t>
      </w:r>
      <w:r>
        <w:rPr>
          <w:color w:val="000000"/>
          <w:spacing w:val="0"/>
          <w:w w:val="100"/>
          <w:position w:val="0"/>
        </w:rPr>
        <w:t>年公司与客 户新签订的销售订单较上年同期有所减少，同时公司应对订单需求减少了相应产品的生产量所致。</w:t>
      </w:r>
    </w:p>
    <w:p>
      <w:pPr>
        <w:pStyle w:val="Style18"/>
        <w:keepNext/>
        <w:keepLines/>
        <w:widowControl w:val="0"/>
        <w:numPr>
          <w:ilvl w:val="0"/>
          <w:numId w:val="3"/>
        </w:numPr>
        <w:shd w:val="clear" w:color="auto" w:fill="auto"/>
        <w:bidi w:val="0"/>
        <w:spacing w:before="0" w:after="120" w:line="240" w:lineRule="auto"/>
        <w:ind w:left="0" w:right="0"/>
        <w:jc w:val="both"/>
      </w:pPr>
      <w:bookmarkStart w:id="200" w:name="bookmark200"/>
      <w:bookmarkStart w:id="201" w:name="bookmark201"/>
      <w:bookmarkStart w:id="202" w:name="bookmark202"/>
      <w:bookmarkStart w:id="203" w:name="bookmark203"/>
      <w:bookmarkEnd w:id="202"/>
      <w:r>
        <w:rPr>
          <w:color w:val="000000"/>
          <w:spacing w:val="0"/>
          <w:w w:val="100"/>
          <w:position w:val="0"/>
        </w:rPr>
        <w:t>.</w:t>
      </w:r>
      <w:r>
        <w:rPr>
          <w:color w:val="000000"/>
          <w:spacing w:val="0"/>
          <w:w w:val="100"/>
          <w:position w:val="0"/>
        </w:rPr>
        <w:t>成本分析表</w:t>
      </w:r>
      <w:bookmarkEnd w:id="200"/>
      <w:bookmarkEnd w:id="201"/>
      <w:bookmarkEnd w:id="203"/>
    </w:p>
    <w:p>
      <w:pPr>
        <w:pStyle w:val="Style2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291"/>
        <w:gridCol w:w="1133"/>
        <w:gridCol w:w="1690"/>
        <w:gridCol w:w="979"/>
        <w:gridCol w:w="1685"/>
        <w:gridCol w:w="912"/>
        <w:gridCol w:w="970"/>
        <w:gridCol w:w="725"/>
      </w:tblGrid>
      <w:tr>
        <w:trPr>
          <w:trHeight w:val="274" w:hRule="exact"/>
        </w:trPr>
        <w:tc>
          <w:tcPr>
            <w:gridSpan w:val="8"/>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53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成本构成 项目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54" w:lineRule="exact"/>
              <w:ind w:left="180" w:right="0" w:firstLine="0"/>
              <w:jc w:val="left"/>
            </w:pPr>
            <w:r>
              <w:rPr>
                <w:color w:val="000000"/>
                <w:spacing w:val="0"/>
                <w:w w:val="100"/>
                <w:position w:val="0"/>
              </w:rPr>
              <w:t>本期占 总成本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上年同 期占总</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本期金 额较上</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情况 说明</w:t>
            </w:r>
          </w:p>
        </w:tc>
      </w:tr>
    </w:tbl>
    <w:p>
      <w:pPr>
        <w:spacing w:lineRule="exact" w:line="1"/>
        <w:rPr>
          <w:sz w:val="2"/>
          <w:szCs w:val="2"/>
        </w:rPr>
      </w:pPr>
      <w:r>
        <w:br w:type="page"/>
      </w:r>
    </w:p>
    <w:tbl>
      <w:tblPr>
        <w:tblOverlap w:val="never"/>
        <w:jc w:val="center"/>
        <w:tblLayout w:type="fixed"/>
      </w:tblPr>
      <w:tblGrid>
        <w:gridCol w:w="1291"/>
        <w:gridCol w:w="1133"/>
        <w:gridCol w:w="1690"/>
        <w:gridCol w:w="979"/>
        <w:gridCol w:w="1685"/>
        <w:gridCol w:w="912"/>
        <w:gridCol w:w="970"/>
        <w:gridCol w:w="725"/>
      </w:tblGrid>
      <w:tr>
        <w:trPr>
          <w:trHeight w:val="79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比例(%)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成本比 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年同期 变动比 例(%)</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制造业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594, </w:t>
            </w:r>
            <w:r>
              <w:rPr>
                <w:color w:val="000000"/>
                <w:spacing w:val="0"/>
                <w:w w:val="100"/>
                <w:position w:val="0"/>
                <w:sz w:val="18"/>
                <w:szCs w:val="18"/>
              </w:rPr>
              <w:t xml:space="preserve">263,897. </w:t>
            </w: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81.88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631,963, </w:t>
            </w:r>
            <w:r>
              <w:rPr>
                <w:color w:val="000000"/>
                <w:spacing w:val="0"/>
                <w:w w:val="100"/>
                <w:position w:val="0"/>
                <w:sz w:val="18"/>
                <w:szCs w:val="18"/>
              </w:rPr>
              <w:t xml:space="preserve">364.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-5.97</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制造业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21,909, </w:t>
            </w:r>
            <w:r>
              <w:rPr>
                <w:color w:val="000000"/>
                <w:spacing w:val="0"/>
                <w:w w:val="100"/>
                <w:position w:val="0"/>
                <w:sz w:val="18"/>
                <w:szCs w:val="18"/>
              </w:rPr>
              <w:t xml:space="preserve">780. </w:t>
            </w: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15, </w:t>
            </w:r>
            <w:r>
              <w:rPr>
                <w:color w:val="000000"/>
                <w:spacing w:val="0"/>
                <w:w w:val="100"/>
                <w:position w:val="0"/>
                <w:sz w:val="18"/>
                <w:szCs w:val="18"/>
              </w:rPr>
              <w:t xml:space="preserve">861,796. </w:t>
            </w:r>
            <w:r>
              <w:rPr>
                <w:color w:val="000000"/>
                <w:spacing w:val="0"/>
                <w:w w:val="100"/>
                <w:position w:val="0"/>
                <w:sz w:val="18"/>
                <w:szCs w:val="18"/>
              </w:rPr>
              <w:t>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38. </w:t>
            </w:r>
            <w:r>
              <w:rPr>
                <w:color w:val="000000"/>
                <w:spacing w:val="0"/>
                <w:w w:val="100"/>
                <w:position w:val="0"/>
                <w:sz w:val="18"/>
                <w:szCs w:val="18"/>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制造业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28,879, </w:t>
            </w:r>
            <w:r>
              <w:rPr>
                <w:color w:val="000000"/>
                <w:spacing w:val="0"/>
                <w:w w:val="100"/>
                <w:position w:val="0"/>
                <w:sz w:val="18"/>
                <w:szCs w:val="18"/>
              </w:rPr>
              <w:t xml:space="preserve">929. </w:t>
            </w: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12, </w:t>
            </w:r>
            <w:r>
              <w:rPr>
                <w:color w:val="000000"/>
                <w:spacing w:val="0"/>
                <w:w w:val="100"/>
                <w:position w:val="0"/>
                <w:sz w:val="18"/>
                <w:szCs w:val="18"/>
              </w:rPr>
              <w:t xml:space="preserve">537,553. </w:t>
            </w:r>
            <w:r>
              <w:rPr>
                <w:color w:val="000000"/>
                <w:spacing w:val="0"/>
                <w:w w:val="100"/>
                <w:position w:val="0"/>
                <w:sz w:val="18"/>
                <w:szCs w:val="18"/>
              </w:rPr>
              <w:t>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130. </w:t>
            </w:r>
            <w:r>
              <w:rPr>
                <w:color w:val="000000"/>
                <w:spacing w:val="0"/>
                <w:w w:val="100"/>
                <w:position w:val="0"/>
                <w:sz w:val="18"/>
                <w:szCs w:val="18"/>
              </w:rPr>
              <w:t>35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7, 709, </w:t>
            </w:r>
            <w:r>
              <w:rPr>
                <w:color w:val="000000"/>
                <w:spacing w:val="0"/>
                <w:w w:val="100"/>
                <w:position w:val="0"/>
                <w:sz w:val="18"/>
                <w:szCs w:val="18"/>
              </w:rPr>
              <w:t>353.51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11,815,107.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-34. </w:t>
            </w:r>
            <w:r>
              <w:rPr>
                <w:color w:val="000000"/>
                <w:spacing w:val="0"/>
                <w:w w:val="100"/>
                <w:position w:val="0"/>
                <w:sz w:val="18"/>
                <w:szCs w:val="18"/>
              </w:rPr>
              <w:t>75</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59, 679, </w:t>
            </w:r>
            <w:r>
              <w:rPr>
                <w:color w:val="000000"/>
                <w:spacing w:val="0"/>
                <w:w w:val="100"/>
                <w:position w:val="0"/>
                <w:sz w:val="18"/>
                <w:szCs w:val="18"/>
              </w:rPr>
              <w:t xml:space="preserve">506.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62, 096, </w:t>
            </w:r>
            <w:r>
              <w:rPr>
                <w:color w:val="000000"/>
                <w:spacing w:val="0"/>
                <w:w w:val="100"/>
                <w:position w:val="0"/>
                <w:sz w:val="18"/>
                <w:szCs w:val="18"/>
              </w:rPr>
              <w:t xml:space="preserve">709. </w:t>
            </w:r>
            <w:r>
              <w:rPr>
                <w:color w:val="000000"/>
                <w:spacing w:val="0"/>
                <w:w w:val="100"/>
                <w:position w:val="0"/>
                <w:sz w:val="18"/>
                <w:szCs w:val="18"/>
              </w:rPr>
              <w:t>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8.25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-3.89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13, 290, </w:t>
            </w:r>
            <w:r>
              <w:rPr>
                <w:color w:val="000000"/>
                <w:spacing w:val="0"/>
                <w:w w:val="100"/>
                <w:position w:val="0"/>
                <w:sz w:val="18"/>
                <w:szCs w:val="18"/>
              </w:rPr>
              <w:t xml:space="preserve">483. </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18, </w:t>
            </w:r>
            <w:r>
              <w:rPr>
                <w:color w:val="000000"/>
                <w:spacing w:val="0"/>
                <w:w w:val="100"/>
                <w:position w:val="0"/>
                <w:sz w:val="18"/>
                <w:szCs w:val="18"/>
              </w:rPr>
              <w:t xml:space="preserve">194,710. </w:t>
            </w: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-26. </w:t>
            </w:r>
            <w:r>
              <w:rPr>
                <w:color w:val="000000"/>
                <w:spacing w:val="0"/>
                <w:w w:val="100"/>
                <w:position w:val="0"/>
                <w:sz w:val="18"/>
                <w:szCs w:val="18"/>
              </w:rPr>
              <w:t>95</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gridSpan w:val="8"/>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130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分产品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成本构成 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本期占 总成本 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上年同期金额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0" w:lineRule="exact"/>
              <w:ind w:left="0" w:right="0" w:firstLine="0"/>
              <w:jc w:val="center"/>
            </w:pPr>
            <w:r>
              <w:rPr>
                <w:color w:val="000000"/>
                <w:spacing w:val="0"/>
                <w:w w:val="100"/>
                <w:position w:val="0"/>
              </w:rPr>
              <w:t>本期金 额较上 年同期 变动比 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情况 说明</w:t>
            </w:r>
          </w:p>
        </w:tc>
      </w:tr>
      <w:tr>
        <w:trPr>
          <w:trHeight w:val="59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现金类设备 及服务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367, 853, </w:t>
            </w:r>
            <w:r>
              <w:rPr>
                <w:color w:val="000000"/>
                <w:spacing w:val="0"/>
                <w:w w:val="100"/>
                <w:position w:val="0"/>
                <w:sz w:val="18"/>
                <w:szCs w:val="18"/>
              </w:rPr>
              <w:t xml:space="preserve">527.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50. </w:t>
            </w:r>
            <w:r>
              <w:rPr>
                <w:color w:val="000000"/>
                <w:spacing w:val="0"/>
                <w:w w:val="100"/>
                <w:position w:val="0"/>
                <w:sz w:val="18"/>
                <w:szCs w:val="18"/>
              </w:rPr>
              <w:t>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379,470, </w:t>
            </w:r>
            <w:r>
              <w:rPr>
                <w:color w:val="000000"/>
                <w:spacing w:val="0"/>
                <w:w w:val="100"/>
                <w:position w:val="0"/>
                <w:sz w:val="18"/>
                <w:szCs w:val="18"/>
              </w:rPr>
              <w:t xml:space="preserve">126. </w:t>
            </w: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-3.06</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现金类设备 及服务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67, </w:t>
            </w:r>
            <w:r>
              <w:rPr>
                <w:color w:val="000000"/>
                <w:spacing w:val="0"/>
                <w:w w:val="100"/>
                <w:position w:val="0"/>
                <w:sz w:val="18"/>
                <w:szCs w:val="18"/>
              </w:rPr>
              <w:t>336,351.37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9.28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8, 346, </w:t>
            </w:r>
            <w:r>
              <w:rPr>
                <w:color w:val="000000"/>
                <w:spacing w:val="0"/>
                <w:w w:val="100"/>
                <w:position w:val="0"/>
                <w:sz w:val="18"/>
                <w:szCs w:val="18"/>
              </w:rPr>
              <w:t xml:space="preserve">769. </w:t>
            </w: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706. </w:t>
            </w:r>
            <w:r>
              <w:rPr>
                <w:color w:val="000000"/>
                <w:spacing w:val="0"/>
                <w:w w:val="100"/>
                <w:position w:val="0"/>
                <w:sz w:val="18"/>
                <w:szCs w:val="18"/>
              </w:rPr>
              <w:t>74</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现金类设备 及服务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31,607, </w:t>
            </w:r>
            <w:r>
              <w:rPr>
                <w:color w:val="000000"/>
                <w:spacing w:val="0"/>
                <w:w w:val="100"/>
                <w:position w:val="0"/>
                <w:sz w:val="18"/>
                <w:szCs w:val="18"/>
              </w:rPr>
              <w:t xml:space="preserve">787. </w:t>
            </w: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6, </w:t>
            </w:r>
            <w:r>
              <w:rPr>
                <w:color w:val="000000"/>
                <w:spacing w:val="0"/>
                <w:w w:val="100"/>
                <w:position w:val="0"/>
                <w:sz w:val="18"/>
                <w:szCs w:val="18"/>
              </w:rPr>
              <w:t>821,327.28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0.91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363.37</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非现金类设 备及服务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155, 206, </w:t>
            </w:r>
            <w:r>
              <w:rPr>
                <w:color w:val="000000"/>
                <w:spacing w:val="0"/>
                <w:w w:val="100"/>
                <w:position w:val="0"/>
                <w:sz w:val="18"/>
                <w:szCs w:val="18"/>
              </w:rPr>
              <w:t>252.20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21.39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189, 098, </w:t>
            </w:r>
            <w:r>
              <w:rPr>
                <w:color w:val="000000"/>
                <w:spacing w:val="0"/>
                <w:w w:val="100"/>
                <w:position w:val="0"/>
                <w:sz w:val="18"/>
                <w:szCs w:val="18"/>
              </w:rPr>
              <w:t xml:space="preserve">988. </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25.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-17. </w:t>
            </w:r>
            <w:r>
              <w:rPr>
                <w:color w:val="000000"/>
                <w:spacing w:val="0"/>
                <w:w w:val="100"/>
                <w:position w:val="0"/>
                <w:sz w:val="18"/>
                <w:szCs w:val="18"/>
              </w:rPr>
              <w:t>92</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非现金类设 备及服务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11,966,552.78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7,515, </w:t>
            </w:r>
            <w:r>
              <w:rPr>
                <w:color w:val="000000"/>
                <w:spacing w:val="0"/>
                <w:w w:val="100"/>
                <w:position w:val="0"/>
                <w:sz w:val="18"/>
                <w:szCs w:val="18"/>
              </w:rPr>
              <w:t>027.22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59. </w:t>
            </w:r>
            <w:r>
              <w:rPr>
                <w:color w:val="000000"/>
                <w:spacing w:val="0"/>
                <w:w w:val="100"/>
                <w:position w:val="0"/>
                <w:sz w:val="18"/>
                <w:szCs w:val="18"/>
              </w:rPr>
              <w:t>23</w:t>
            </w: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非现金类设 备及服务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10, </w:t>
            </w:r>
            <w:r>
              <w:rPr>
                <w:color w:val="000000"/>
                <w:spacing w:val="0"/>
                <w:w w:val="100"/>
                <w:position w:val="0"/>
                <w:sz w:val="18"/>
                <w:szCs w:val="18"/>
              </w:rPr>
              <w:t>562,625.28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5,716, </w:t>
            </w:r>
            <w:r>
              <w:rPr>
                <w:color w:val="000000"/>
                <w:spacing w:val="0"/>
                <w:w w:val="100"/>
                <w:position w:val="0"/>
                <w:sz w:val="18"/>
                <w:szCs w:val="18"/>
              </w:rPr>
              <w:t xml:space="preserve">226. </w:t>
            </w: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0.76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84. </w:t>
            </w:r>
            <w:r>
              <w:rPr>
                <w:color w:val="000000"/>
                <w:spacing w:val="0"/>
                <w:w w:val="100"/>
                <w:position w:val="0"/>
                <w:sz w:val="18"/>
                <w:szCs w:val="18"/>
              </w:rPr>
              <w:t>78</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设备配件类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74, </w:t>
            </w:r>
            <w:r>
              <w:rPr>
                <w:color w:val="000000"/>
                <w:spacing w:val="0"/>
                <w:w w:val="100"/>
                <w:position w:val="0"/>
                <w:sz w:val="18"/>
                <w:szCs w:val="18"/>
              </w:rPr>
              <w:t>140,158.91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10. </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63, 394, </w:t>
            </w:r>
            <w:r>
              <w:rPr>
                <w:color w:val="000000"/>
                <w:spacing w:val="0"/>
                <w:w w:val="100"/>
                <w:position w:val="0"/>
                <w:sz w:val="18"/>
                <w:szCs w:val="18"/>
              </w:rPr>
              <w:t xml:space="preserve">249.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8.42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16. </w:t>
            </w:r>
            <w:r>
              <w:rPr>
                <w:color w:val="000000"/>
                <w:spacing w:val="0"/>
                <w:w w:val="100"/>
                <w:position w:val="0"/>
                <w:sz w:val="18"/>
                <w:szCs w:val="18"/>
              </w:rPr>
              <w:t>95</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技术服务及 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4, </w:t>
            </w:r>
            <w:r>
              <w:rPr>
                <w:color w:val="000000"/>
                <w:spacing w:val="0"/>
                <w:w w:val="100"/>
                <w:position w:val="0"/>
                <w:sz w:val="18"/>
                <w:szCs w:val="18"/>
              </w:rPr>
              <w:t>773,312.66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11,815,107.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-59. </w:t>
            </w:r>
            <w:r>
              <w:rPr>
                <w:color w:val="000000"/>
                <w:spacing w:val="0"/>
                <w:w w:val="100"/>
                <w:position w:val="0"/>
                <w:sz w:val="18"/>
                <w:szCs w:val="18"/>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技术服务及 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2, 286, </w:t>
            </w:r>
            <w:r>
              <w:rPr>
                <w:color w:val="000000"/>
                <w:spacing w:val="0"/>
                <w:w w:val="100"/>
                <w:position w:val="0"/>
                <w:sz w:val="18"/>
                <w:szCs w:val="18"/>
              </w:rPr>
              <w:t>383.41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62, 096, </w:t>
            </w:r>
            <w:r>
              <w:rPr>
                <w:color w:val="000000"/>
                <w:spacing w:val="0"/>
                <w:w w:val="100"/>
                <w:position w:val="0"/>
                <w:sz w:val="18"/>
                <w:szCs w:val="18"/>
              </w:rPr>
              <w:t xml:space="preserve">709. </w:t>
            </w:r>
            <w:r>
              <w:rPr>
                <w:color w:val="000000"/>
                <w:spacing w:val="0"/>
                <w:w w:val="100"/>
                <w:position w:val="0"/>
                <w:sz w:val="18"/>
                <w:szCs w:val="18"/>
              </w:rPr>
              <w:t>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8.25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-96. </w:t>
            </w:r>
            <w:r>
              <w:rPr>
                <w:color w:val="000000"/>
                <w:spacing w:val="0"/>
                <w:w w:val="100"/>
                <w:position w:val="0"/>
                <w:sz w:val="18"/>
                <w:szCs w:val="18"/>
              </w:rPr>
              <w:t>32</w:t>
            </w:r>
          </w:p>
        </w:tc>
        <w:tc>
          <w:tcPr>
            <w:tcBorders>
              <w:top w:val="single" w:sz="4"/>
              <w:left w:val="single" w:sz="4"/>
              <w:right w:val="single" w:sz="4"/>
            </w:tcBorders>
            <w:shd w:val="clear" w:color="auto" w:fill="FFFFFF"/>
            <w:vAlign w:val="top"/>
          </w:tcPr>
          <w:p>
            <w:pPr>
              <w:widowControl w:val="0"/>
              <w:rPr>
                <w:sz w:val="10"/>
                <w:szCs w:val="10"/>
              </w:rPr>
            </w:pPr>
          </w:p>
        </w:tc>
      </w:tr>
      <w:tr>
        <w:trPr>
          <w:trHeight w:val="53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技术服务及 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18, </w:t>
            </w:r>
            <w:r>
              <w:rPr>
                <w:color w:val="000000"/>
                <w:spacing w:val="0"/>
                <w:w w:val="100"/>
                <w:position w:val="0"/>
                <w:sz w:val="18"/>
                <w:szCs w:val="18"/>
              </w:rPr>
              <w:t xml:space="preserve">194,710. </w:t>
            </w:r>
            <w:r>
              <w:rPr>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2.42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
        <w:keepNext w:val="0"/>
        <w:keepLines w:val="0"/>
        <w:widowControl w:val="0"/>
        <w:shd w:val="clear" w:color="auto" w:fill="auto"/>
        <w:bidi w:val="0"/>
        <w:spacing w:before="0" w:after="0" w:line="418" w:lineRule="exact"/>
        <w:ind w:left="0" w:right="0" w:firstLine="500"/>
        <w:jc w:val="both"/>
      </w:pPr>
      <w:r>
        <w:rPr>
          <w:color w:val="000000"/>
          <w:spacing w:val="0"/>
          <w:w w:val="100"/>
          <w:position w:val="0"/>
        </w:rPr>
        <w:t>成本分析其他情况说明</w:t>
      </w:r>
    </w:p>
    <w:p>
      <w:pPr>
        <w:pStyle w:val="Style2"/>
        <w:keepNext w:val="0"/>
        <w:keepLines w:val="0"/>
        <w:widowControl w:val="0"/>
        <w:shd w:val="clear" w:color="auto" w:fill="auto"/>
        <w:bidi w:val="0"/>
        <w:spacing w:before="0" w:after="0" w:line="418" w:lineRule="exact"/>
        <w:ind w:left="0" w:right="0" w:firstLine="920"/>
        <w:jc w:val="left"/>
      </w:pPr>
      <w:r>
        <w:rPr>
          <w:color w:val="000000"/>
          <w:spacing w:val="0"/>
          <w:w w:val="100"/>
          <w:position w:val="0"/>
        </w:rPr>
        <w:t>报告期内，公司主营业务成本</w:t>
      </w:r>
      <w:r>
        <w:rPr>
          <w:color w:val="000000"/>
          <w:spacing w:val="0"/>
          <w:w w:val="100"/>
          <w:position w:val="0"/>
        </w:rPr>
        <w:t xml:space="preserve">72, </w:t>
      </w:r>
      <w:r>
        <w:rPr>
          <w:color w:val="000000"/>
          <w:spacing w:val="0"/>
          <w:w w:val="100"/>
          <w:position w:val="0"/>
        </w:rPr>
        <w:t>573.30</w:t>
      </w:r>
      <w:r>
        <w:rPr>
          <w:color w:val="000000"/>
          <w:spacing w:val="0"/>
          <w:w w:val="100"/>
          <w:position w:val="0"/>
        </w:rPr>
        <w:t>万元，比上年同期减少</w:t>
      </w:r>
      <w:r>
        <w:rPr>
          <w:color w:val="000000"/>
          <w:spacing w:val="0"/>
          <w:w w:val="100"/>
          <w:position w:val="0"/>
        </w:rPr>
        <w:t>3.55%</w:t>
      </w:r>
      <w:r>
        <w:rPr>
          <w:color w:val="000000"/>
          <w:spacing w:val="0"/>
          <w:w w:val="100"/>
          <w:position w:val="0"/>
        </w:rPr>
        <w:t>，其中：</w:t>
      </w:r>
    </w:p>
    <w:p>
      <w:pPr>
        <w:pStyle w:val="Style2"/>
        <w:keepNext w:val="0"/>
        <w:keepLines w:val="0"/>
        <w:widowControl w:val="0"/>
        <w:shd w:val="clear" w:color="auto" w:fill="auto"/>
        <w:bidi w:val="0"/>
        <w:spacing w:before="0" w:after="0" w:line="418" w:lineRule="exact"/>
        <w:ind w:left="500" w:right="0" w:firstLine="420"/>
        <w:jc w:val="left"/>
      </w:pPr>
      <w:r>
        <w:rPr>
          <w:color w:val="000000"/>
          <w:spacing w:val="0"/>
          <w:w w:val="100"/>
          <w:position w:val="0"/>
        </w:rPr>
        <w:t>现金类设备及服务营业成本</w:t>
      </w:r>
      <w:r>
        <w:rPr>
          <w:color w:val="000000"/>
          <w:spacing w:val="0"/>
          <w:w w:val="100"/>
          <w:position w:val="0"/>
        </w:rPr>
        <w:t xml:space="preserve">46, </w:t>
      </w:r>
      <w:r>
        <w:rPr>
          <w:color w:val="000000"/>
          <w:spacing w:val="0"/>
          <w:w w:val="100"/>
          <w:position w:val="0"/>
        </w:rPr>
        <w:t xml:space="preserve">679. </w:t>
      </w:r>
      <w:r>
        <w:rPr>
          <w:color w:val="000000"/>
          <w:spacing w:val="0"/>
          <w:w w:val="100"/>
          <w:position w:val="0"/>
        </w:rPr>
        <w:t>77</w:t>
      </w:r>
      <w:r>
        <w:rPr>
          <w:color w:val="000000"/>
          <w:spacing w:val="0"/>
          <w:w w:val="100"/>
          <w:position w:val="0"/>
        </w:rPr>
        <w:t>万元，比上年同期增长</w:t>
      </w:r>
      <w:r>
        <w:rPr>
          <w:color w:val="000000"/>
          <w:spacing w:val="0"/>
          <w:w w:val="100"/>
          <w:position w:val="0"/>
        </w:rPr>
        <w:t xml:space="preserve">18. </w:t>
      </w:r>
      <w:r>
        <w:rPr>
          <w:color w:val="000000"/>
          <w:spacing w:val="0"/>
          <w:w w:val="100"/>
          <w:position w:val="0"/>
        </w:rPr>
        <w:t>28%，</w:t>
      </w:r>
      <w:r>
        <w:rPr>
          <w:color w:val="000000"/>
          <w:spacing w:val="0"/>
          <w:w w:val="100"/>
          <w:position w:val="0"/>
        </w:rPr>
        <w:t>主要系随现金类设备 及服务毛利下降成本上升所致。</w:t>
      </w:r>
    </w:p>
    <w:p>
      <w:pPr>
        <w:pStyle w:val="Style2"/>
        <w:keepNext w:val="0"/>
        <w:keepLines w:val="0"/>
        <w:widowControl w:val="0"/>
        <w:shd w:val="clear" w:color="auto" w:fill="auto"/>
        <w:bidi w:val="0"/>
        <w:spacing w:before="0" w:after="0" w:line="418" w:lineRule="exact"/>
        <w:ind w:left="500" w:right="0" w:firstLine="420"/>
        <w:jc w:val="left"/>
      </w:pPr>
      <w:r>
        <w:rPr>
          <w:color w:val="000000"/>
          <w:spacing w:val="0"/>
          <w:w w:val="100"/>
          <w:position w:val="0"/>
        </w:rPr>
        <w:t>非现金类设备及服务营业成本</w:t>
      </w:r>
      <w:r>
        <w:rPr>
          <w:color w:val="000000"/>
          <w:spacing w:val="0"/>
          <w:w w:val="100"/>
          <w:position w:val="0"/>
        </w:rPr>
        <w:t xml:space="preserve">17, </w:t>
      </w:r>
      <w:r>
        <w:rPr>
          <w:color w:val="000000"/>
          <w:spacing w:val="0"/>
          <w:w w:val="100"/>
          <w:position w:val="0"/>
        </w:rPr>
        <w:t xml:space="preserve">773. </w:t>
      </w:r>
      <w:r>
        <w:rPr>
          <w:color w:val="000000"/>
          <w:spacing w:val="0"/>
          <w:w w:val="100"/>
          <w:position w:val="0"/>
        </w:rPr>
        <w:t>54</w:t>
      </w:r>
      <w:r>
        <w:rPr>
          <w:color w:val="000000"/>
          <w:spacing w:val="0"/>
          <w:w w:val="100"/>
          <w:position w:val="0"/>
        </w:rPr>
        <w:t>万元，比去年同期减少</w:t>
      </w:r>
      <w:r>
        <w:rPr>
          <w:color w:val="000000"/>
          <w:spacing w:val="0"/>
          <w:w w:val="100"/>
          <w:position w:val="0"/>
        </w:rPr>
        <w:t>12.16%，</w:t>
      </w:r>
      <w:r>
        <w:rPr>
          <w:color w:val="000000"/>
          <w:spacing w:val="0"/>
          <w:w w:val="100"/>
          <w:position w:val="0"/>
        </w:rPr>
        <w:t>主要系随非现金类 设备及服务营业收入下降而对应的营业成本减少所致。</w:t>
      </w:r>
    </w:p>
    <w:p>
      <w:pPr>
        <w:pStyle w:val="Style2"/>
        <w:keepNext w:val="0"/>
        <w:keepLines w:val="0"/>
        <w:widowControl w:val="0"/>
        <w:shd w:val="clear" w:color="auto" w:fill="auto"/>
        <w:bidi w:val="0"/>
        <w:spacing w:before="0" w:after="0" w:line="422" w:lineRule="exact"/>
        <w:ind w:left="500" w:right="0" w:firstLine="420"/>
        <w:jc w:val="left"/>
      </w:pPr>
      <w:r>
        <w:rPr>
          <w:color w:val="000000"/>
          <w:spacing w:val="0"/>
          <w:w w:val="100"/>
          <w:position w:val="0"/>
        </w:rPr>
        <w:t>设备配件类营业成本</w:t>
      </w:r>
      <w:r>
        <w:rPr>
          <w:color w:val="000000"/>
          <w:spacing w:val="0"/>
          <w:w w:val="100"/>
          <w:position w:val="0"/>
        </w:rPr>
        <w:t xml:space="preserve">7, </w:t>
      </w:r>
      <w:r>
        <w:rPr>
          <w:color w:val="000000"/>
          <w:spacing w:val="0"/>
          <w:w w:val="100"/>
          <w:position w:val="0"/>
        </w:rPr>
        <w:t xml:space="preserve">414. </w:t>
      </w:r>
      <w:r>
        <w:rPr>
          <w:color w:val="000000"/>
          <w:spacing w:val="0"/>
          <w:w w:val="100"/>
          <w:position w:val="0"/>
        </w:rPr>
        <w:t>02</w:t>
      </w:r>
      <w:r>
        <w:rPr>
          <w:color w:val="000000"/>
          <w:spacing w:val="0"/>
          <w:w w:val="100"/>
          <w:position w:val="0"/>
        </w:rPr>
        <w:t>万元，比上年同期增长</w:t>
      </w:r>
      <w:r>
        <w:rPr>
          <w:color w:val="000000"/>
          <w:spacing w:val="0"/>
          <w:w w:val="100"/>
          <w:position w:val="0"/>
        </w:rPr>
        <w:t>16.95%,</w:t>
      </w:r>
      <w:r>
        <w:rPr>
          <w:color w:val="000000"/>
          <w:spacing w:val="0"/>
          <w:w w:val="100"/>
          <w:position w:val="0"/>
        </w:rPr>
        <w:t>主要系随设备配件类营业收 入增长而对应的营业成本增加所致。</w:t>
      </w:r>
    </w:p>
    <w:p>
      <w:pPr>
        <w:pStyle w:val="Style2"/>
        <w:keepNext w:val="0"/>
        <w:keepLines w:val="0"/>
        <w:widowControl w:val="0"/>
        <w:shd w:val="clear" w:color="auto" w:fill="auto"/>
        <w:bidi w:val="0"/>
        <w:spacing w:before="0" w:after="620" w:line="422" w:lineRule="exact"/>
        <w:ind w:left="500" w:right="0" w:firstLine="420"/>
        <w:jc w:val="left"/>
      </w:pPr>
      <w:r>
        <w:rPr>
          <w:color w:val="000000"/>
          <w:spacing w:val="0"/>
          <w:w w:val="100"/>
          <w:position w:val="0"/>
        </w:rPr>
        <w:t>技术服务及其他营业成本</w:t>
      </w:r>
      <w:r>
        <w:rPr>
          <w:color w:val="000000"/>
          <w:spacing w:val="0"/>
          <w:w w:val="100"/>
          <w:position w:val="0"/>
        </w:rPr>
        <w:t xml:space="preserve">8, </w:t>
      </w:r>
      <w:r>
        <w:rPr>
          <w:color w:val="000000"/>
          <w:spacing w:val="0"/>
          <w:w w:val="100"/>
          <w:position w:val="0"/>
        </w:rPr>
        <w:t xml:space="preserve">119. </w:t>
      </w:r>
      <w:r>
        <w:rPr>
          <w:color w:val="000000"/>
          <w:spacing w:val="0"/>
          <w:w w:val="100"/>
          <w:position w:val="0"/>
        </w:rPr>
        <w:t>99</w:t>
      </w:r>
      <w:r>
        <w:rPr>
          <w:color w:val="000000"/>
          <w:spacing w:val="0"/>
          <w:w w:val="100"/>
          <w:position w:val="0"/>
        </w:rPr>
        <w:t>万元，比上年同期下降</w:t>
      </w:r>
      <w:r>
        <w:rPr>
          <w:color w:val="000000"/>
          <w:spacing w:val="0"/>
          <w:w w:val="100"/>
          <w:position w:val="0"/>
        </w:rPr>
        <w:t>47.78%,</w:t>
      </w:r>
      <w:r>
        <w:rPr>
          <w:color w:val="000000"/>
          <w:spacing w:val="0"/>
          <w:w w:val="100"/>
          <w:position w:val="0"/>
        </w:rPr>
        <w:t>主要系随技术及服务营 业收入下降而对应的营业成本减少所致。</w:t>
      </w:r>
    </w:p>
    <w:p>
      <w:pPr>
        <w:pStyle w:val="Style18"/>
        <w:keepNext/>
        <w:keepLines/>
        <w:widowControl w:val="0"/>
        <w:numPr>
          <w:ilvl w:val="0"/>
          <w:numId w:val="3"/>
        </w:numPr>
        <w:shd w:val="clear" w:color="auto" w:fill="auto"/>
        <w:bidi w:val="0"/>
        <w:spacing w:before="0" w:after="100" w:line="240" w:lineRule="auto"/>
        <w:ind w:left="0" w:right="0"/>
        <w:jc w:val="left"/>
      </w:pPr>
      <w:bookmarkStart w:id="204" w:name="bookmark204"/>
      <w:bookmarkStart w:id="205" w:name="bookmark205"/>
      <w:bookmarkStart w:id="206" w:name="bookmark206"/>
      <w:bookmarkStart w:id="207" w:name="bookmark207"/>
      <w:bookmarkEnd w:id="206"/>
      <w:r>
        <w:rPr>
          <w:color w:val="000000"/>
          <w:spacing w:val="0"/>
          <w:w w:val="100"/>
          <w:position w:val="0"/>
        </w:rPr>
        <w:t>.</w:t>
      </w:r>
      <w:r>
        <w:rPr>
          <w:color w:val="000000"/>
          <w:spacing w:val="0"/>
          <w:w w:val="100"/>
          <w:position w:val="0"/>
        </w:rPr>
        <w:t>主要销售客户及主要供应商情况</w:t>
      </w:r>
      <w:bookmarkEnd w:id="204"/>
      <w:bookmarkEnd w:id="205"/>
      <w:bookmarkEnd w:id="207"/>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60" w:line="422" w:lineRule="exact"/>
        <w:ind w:left="500" w:right="0" w:firstLine="420"/>
        <w:jc w:val="left"/>
      </w:pPr>
      <w:r>
        <w:rPr>
          <w:color w:val="000000"/>
          <w:spacing w:val="0"/>
          <w:w w:val="100"/>
          <w:position w:val="0"/>
        </w:rPr>
        <w:t>前五名客户销售额</w:t>
      </w:r>
      <w:r>
        <w:rPr>
          <w:color w:val="000000"/>
          <w:spacing w:val="0"/>
          <w:w w:val="100"/>
          <w:position w:val="0"/>
        </w:rPr>
        <w:t>61,391.39</w:t>
      </w:r>
      <w:r>
        <w:rPr>
          <w:color w:val="000000"/>
          <w:spacing w:val="0"/>
          <w:w w:val="100"/>
          <w:position w:val="0"/>
        </w:rPr>
        <w:t>万元，占年度销售总额</w:t>
      </w:r>
      <w:r>
        <w:rPr>
          <w:color w:val="000000"/>
          <w:spacing w:val="0"/>
          <w:w w:val="100"/>
          <w:position w:val="0"/>
        </w:rPr>
        <w:t xml:space="preserve">66. </w:t>
      </w:r>
      <w:r>
        <w:rPr>
          <w:color w:val="000000"/>
          <w:spacing w:val="0"/>
          <w:w w:val="100"/>
          <w:position w:val="0"/>
        </w:rPr>
        <w:t>46%；</w:t>
      </w:r>
      <w:r>
        <w:rPr>
          <w:color w:val="000000"/>
          <w:spacing w:val="0"/>
          <w:w w:val="100"/>
          <w:position w:val="0"/>
        </w:rPr>
        <w:t>其中前五名客户销售额中关联 方销售额</w:t>
      </w:r>
      <w:r>
        <w:rPr>
          <w:color w:val="000000"/>
          <w:spacing w:val="0"/>
          <w:w w:val="100"/>
          <w:position w:val="0"/>
        </w:rPr>
        <w:t>0</w:t>
      </w:r>
      <w:r>
        <w:rPr>
          <w:color w:val="000000"/>
          <w:spacing w:val="0"/>
          <w:w w:val="100"/>
          <w:position w:val="0"/>
        </w:rPr>
        <w:t>万元，占年度销售总额</w:t>
      </w:r>
      <w:r>
        <w:rPr>
          <w:color w:val="000000"/>
          <w:spacing w:val="0"/>
          <w:w w:val="100"/>
          <w:position w:val="0"/>
        </w:rPr>
        <w:t>0%</w:t>
      </w:r>
      <w:r>
        <w:rPr>
          <w:color w:val="000000"/>
          <w:spacing w:val="0"/>
          <w:w w:val="100"/>
          <w:position w:val="0"/>
        </w:rPr>
        <w:t>。</w:t>
      </w:r>
    </w:p>
    <w:p>
      <w:pPr>
        <w:pStyle w:val="Style28"/>
        <w:keepNext w:val="0"/>
        <w:keepLines w:val="0"/>
        <w:widowControl w:val="0"/>
        <w:shd w:val="clear" w:color="auto" w:fill="auto"/>
        <w:bidi w:val="0"/>
        <w:spacing w:before="0" w:after="0" w:line="240" w:lineRule="auto"/>
        <w:ind w:left="8093" w:right="0" w:firstLine="0"/>
        <w:jc w:val="left"/>
      </w:pPr>
      <w:r>
        <w:rPr>
          <w:b w:val="0"/>
          <w:bCs w:val="0"/>
          <w:color w:val="000000"/>
          <w:spacing w:val="0"/>
          <w:w w:val="100"/>
          <w:position w:val="0"/>
        </w:rPr>
        <w:t>单位：元</w:t>
      </w:r>
    </w:p>
    <w:tbl>
      <w:tblPr>
        <w:tblOverlap w:val="never"/>
        <w:jc w:val="center"/>
        <w:tblLayout w:type="fixed"/>
      </w:tblPr>
      <w:tblGrid>
        <w:gridCol w:w="3091"/>
        <w:gridCol w:w="3115"/>
        <w:gridCol w:w="2856"/>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年合计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占全年收入比重</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339, 067, </w:t>
            </w:r>
            <w:r>
              <w:rPr>
                <w:color w:val="000000"/>
                <w:spacing w:val="0"/>
                <w:w w:val="100"/>
                <w:position w:val="0"/>
                <w:sz w:val="18"/>
                <w:szCs w:val="18"/>
              </w:rPr>
              <w:t xml:space="preserve">616. </w:t>
            </w:r>
            <w:r>
              <w:rPr>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 xml:space="preserve">36. </w:t>
            </w:r>
            <w:r>
              <w:rPr>
                <w:color w:val="000000"/>
                <w:spacing w:val="0"/>
                <w:w w:val="100"/>
                <w:position w:val="0"/>
                <w:sz w:val="18"/>
                <w:szCs w:val="18"/>
              </w:rPr>
              <w:t>71%</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131,333, </w:t>
            </w:r>
            <w:r>
              <w:rPr>
                <w:color w:val="000000"/>
                <w:spacing w:val="0"/>
                <w:w w:val="100"/>
                <w:position w:val="0"/>
                <w:sz w:val="18"/>
                <w:szCs w:val="18"/>
              </w:rPr>
              <w:t xml:space="preserve">549. </w:t>
            </w:r>
            <w:r>
              <w:rPr>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 xml:space="preserve">14. </w:t>
            </w:r>
            <w:r>
              <w:rPr>
                <w:color w:val="000000"/>
                <w:spacing w:val="0"/>
                <w:w w:val="100"/>
                <w:position w:val="0"/>
                <w:sz w:val="18"/>
                <w:szCs w:val="18"/>
              </w:rPr>
              <w:t>22%</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 xml:space="preserve">60, 774, </w:t>
            </w:r>
            <w:r>
              <w:rPr>
                <w:color w:val="000000"/>
                <w:spacing w:val="0"/>
                <w:w w:val="100"/>
                <w:position w:val="0"/>
                <w:sz w:val="18"/>
                <w:szCs w:val="18"/>
              </w:rPr>
              <w:t xml:space="preserve">700. </w:t>
            </w:r>
            <w:r>
              <w:rPr>
                <w:color w:val="000000"/>
                <w:spacing w:val="0"/>
                <w:w w:val="100"/>
                <w:position w:val="0"/>
                <w:sz w:val="18"/>
                <w:szCs w:val="18"/>
              </w:rPr>
              <w:t>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 xml:space="preserve">6. </w:t>
            </w:r>
            <w:r>
              <w:rPr>
                <w:color w:val="000000"/>
                <w:spacing w:val="0"/>
                <w:w w:val="100"/>
                <w:position w:val="0"/>
                <w:sz w:val="18"/>
                <w:szCs w:val="18"/>
              </w:rPr>
              <w:t>58%</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 xml:space="preserve">57, 593, </w:t>
            </w:r>
            <w:r>
              <w:rPr>
                <w:color w:val="000000"/>
                <w:spacing w:val="0"/>
                <w:w w:val="100"/>
                <w:position w:val="0"/>
                <w:sz w:val="18"/>
                <w:szCs w:val="18"/>
              </w:rPr>
              <w:t xml:space="preserve">440. </w:t>
            </w:r>
            <w:r>
              <w:rPr>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 xml:space="preserve">6. </w:t>
            </w:r>
            <w:r>
              <w:rPr>
                <w:color w:val="000000"/>
                <w:spacing w:val="0"/>
                <w:w w:val="100"/>
                <w:position w:val="0"/>
                <w:sz w:val="18"/>
                <w:szCs w:val="18"/>
              </w:rPr>
              <w:t>23%</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 xml:space="preserve">25, </w:t>
            </w:r>
            <w:r>
              <w:rPr>
                <w:color w:val="000000"/>
                <w:spacing w:val="0"/>
                <w:w w:val="100"/>
                <w:position w:val="0"/>
                <w:sz w:val="18"/>
                <w:szCs w:val="18"/>
              </w:rPr>
              <w:t xml:space="preserve">144,583. </w:t>
            </w:r>
            <w:r>
              <w:rPr>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 xml:space="preserve">2. </w:t>
            </w:r>
            <w:r>
              <w:rPr>
                <w:color w:val="000000"/>
                <w:spacing w:val="0"/>
                <w:w w:val="100"/>
                <w:position w:val="0"/>
                <w:sz w:val="18"/>
                <w:szCs w:val="18"/>
              </w:rPr>
              <w:t>72%</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613,913, </w:t>
            </w:r>
            <w:r>
              <w:rPr>
                <w:color w:val="000000"/>
                <w:spacing w:val="0"/>
                <w:w w:val="100"/>
                <w:position w:val="0"/>
                <w:sz w:val="18"/>
                <w:szCs w:val="18"/>
              </w:rPr>
              <w:t xml:space="preserve">889. </w:t>
            </w:r>
            <w:r>
              <w:rPr>
                <w:color w:val="000000"/>
                <w:spacing w:val="0"/>
                <w:w w:val="100"/>
                <w:position w:val="0"/>
                <w:sz w:val="18"/>
                <w:szCs w:val="18"/>
              </w:rPr>
              <w:t>90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 xml:space="preserve">66. </w:t>
            </w:r>
            <w:r>
              <w:rPr>
                <w:color w:val="000000"/>
                <w:spacing w:val="0"/>
                <w:w w:val="100"/>
                <w:position w:val="0"/>
                <w:sz w:val="18"/>
                <w:szCs w:val="18"/>
              </w:rPr>
              <w:t>46%</w:t>
            </w:r>
          </w:p>
        </w:tc>
      </w:tr>
    </w:tbl>
    <w:p>
      <w:pPr>
        <w:widowControl w:val="0"/>
        <w:spacing w:after="99" w:line="1" w:lineRule="exact"/>
      </w:pPr>
    </w:p>
    <w:p>
      <w:pPr>
        <w:pStyle w:val="Style2"/>
        <w:keepNext w:val="0"/>
        <w:keepLines w:val="0"/>
        <w:widowControl w:val="0"/>
        <w:shd w:val="clear" w:color="auto" w:fill="auto"/>
        <w:bidi w:val="0"/>
        <w:spacing w:before="0" w:after="160" w:line="422" w:lineRule="exact"/>
        <w:ind w:left="500" w:right="0" w:firstLine="420"/>
        <w:jc w:val="left"/>
      </w:pPr>
      <w:r>
        <w:rPr>
          <w:color w:val="000000"/>
          <w:spacing w:val="0"/>
          <w:w w:val="100"/>
          <w:position w:val="0"/>
        </w:rPr>
        <w:t>前五名供应商采购额</w:t>
      </w:r>
      <w:r>
        <w:rPr>
          <w:color w:val="000000"/>
          <w:spacing w:val="0"/>
          <w:w w:val="100"/>
          <w:position w:val="0"/>
        </w:rPr>
        <w:t>27,518.40</w:t>
      </w:r>
      <w:r>
        <w:rPr>
          <w:color w:val="000000"/>
          <w:spacing w:val="0"/>
          <w:w w:val="100"/>
          <w:position w:val="0"/>
        </w:rPr>
        <w:t>万元，占年度采购总额</w:t>
      </w:r>
      <w:r>
        <w:rPr>
          <w:color w:val="000000"/>
          <w:spacing w:val="0"/>
          <w:w w:val="100"/>
          <w:position w:val="0"/>
        </w:rPr>
        <w:t>39.91%；</w:t>
      </w:r>
      <w:r>
        <w:rPr>
          <w:color w:val="000000"/>
          <w:spacing w:val="0"/>
          <w:w w:val="100"/>
          <w:position w:val="0"/>
        </w:rPr>
        <w:t>其中前五名供应商采购额中 关联方米购额</w:t>
      </w:r>
      <w:r>
        <w:rPr>
          <w:color w:val="000000"/>
          <w:spacing w:val="0"/>
          <w:w w:val="100"/>
          <w:position w:val="0"/>
        </w:rPr>
        <w:t>0</w:t>
      </w:r>
      <w:r>
        <w:rPr>
          <w:color w:val="000000"/>
          <w:spacing w:val="0"/>
          <w:w w:val="100"/>
          <w:position w:val="0"/>
        </w:rPr>
        <w:t>万元，占年度米购总额</w:t>
      </w:r>
      <w:r>
        <w:rPr>
          <w:color w:val="000000"/>
          <w:spacing w:val="0"/>
          <w:w w:val="100"/>
          <w:position w:val="0"/>
        </w:rPr>
        <w:t>0%</w:t>
      </w:r>
      <w:r>
        <w:rPr>
          <w:color w:val="000000"/>
          <w:spacing w:val="0"/>
          <w:w w:val="100"/>
          <w:position w:val="0"/>
        </w:rPr>
        <w:t>。</w:t>
      </w:r>
    </w:p>
    <w:p>
      <w:pPr>
        <w:pStyle w:val="Style28"/>
        <w:keepNext w:val="0"/>
        <w:keepLines w:val="0"/>
        <w:widowControl w:val="0"/>
        <w:shd w:val="clear" w:color="auto" w:fill="auto"/>
        <w:bidi w:val="0"/>
        <w:spacing w:before="0" w:after="0" w:line="422" w:lineRule="exact"/>
        <w:ind w:left="0" w:right="0" w:firstLine="0"/>
        <w:jc w:val="right"/>
      </w:pPr>
      <w:r>
        <w:rPr>
          <w:b w:val="0"/>
          <w:bCs w:val="0"/>
          <w:color w:val="000000"/>
          <w:spacing w:val="0"/>
          <w:w w:val="100"/>
          <w:position w:val="0"/>
        </w:rPr>
        <w:t>单位：元</w:t>
      </w:r>
    </w:p>
    <w:tbl>
      <w:tblPr>
        <w:tblOverlap w:val="never"/>
        <w:jc w:val="center"/>
        <w:tblLayout w:type="fixed"/>
      </w:tblPr>
      <w:tblGrid>
        <w:gridCol w:w="3091"/>
        <w:gridCol w:w="3115"/>
        <w:gridCol w:w="2856"/>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年合计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占全年采购比重</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174,818, </w:t>
            </w:r>
            <w:r>
              <w:rPr>
                <w:color w:val="000000"/>
                <w:spacing w:val="0"/>
                <w:w w:val="100"/>
                <w:position w:val="0"/>
                <w:sz w:val="18"/>
                <w:szCs w:val="18"/>
              </w:rPr>
              <w:t xml:space="preserve">044. </w:t>
            </w:r>
            <w:r>
              <w:rPr>
                <w:color w:val="000000"/>
                <w:spacing w:val="0"/>
                <w:w w:val="100"/>
                <w:position w:val="0"/>
                <w:sz w:val="18"/>
                <w:szCs w:val="18"/>
              </w:rPr>
              <w:t>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 xml:space="preserve">25. </w:t>
            </w:r>
            <w:r>
              <w:rPr>
                <w:color w:val="000000"/>
                <w:spacing w:val="0"/>
                <w:w w:val="100"/>
                <w:position w:val="0"/>
                <w:sz w:val="18"/>
                <w:szCs w:val="18"/>
              </w:rPr>
              <w:t>36%</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 xml:space="preserve">35, 437, </w:t>
            </w:r>
            <w:r>
              <w:rPr>
                <w:color w:val="000000"/>
                <w:spacing w:val="0"/>
                <w:w w:val="100"/>
                <w:position w:val="0"/>
                <w:sz w:val="18"/>
                <w:szCs w:val="18"/>
              </w:rPr>
              <w:t xml:space="preserve">843. </w:t>
            </w: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 xml:space="preserve">5. </w:t>
            </w:r>
            <w:r>
              <w:rPr>
                <w:color w:val="000000"/>
                <w:spacing w:val="0"/>
                <w:w w:val="100"/>
                <w:position w:val="0"/>
                <w:sz w:val="18"/>
                <w:szCs w:val="18"/>
              </w:rPr>
              <w:t>14%</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 xml:space="preserve">23,510,815. </w:t>
            </w:r>
            <w:r>
              <w:rPr>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3.41%</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 xml:space="preserve">23, 125, </w:t>
            </w:r>
            <w:r>
              <w:rPr>
                <w:color w:val="000000"/>
                <w:spacing w:val="0"/>
                <w:w w:val="100"/>
                <w:position w:val="0"/>
                <w:sz w:val="18"/>
                <w:szCs w:val="18"/>
              </w:rPr>
              <w:t xml:space="preserve">762. </w:t>
            </w:r>
            <w:r>
              <w:rPr>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3.35%</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 xml:space="preserve">18, </w:t>
            </w:r>
            <w:r>
              <w:rPr>
                <w:color w:val="000000"/>
                <w:spacing w:val="0"/>
                <w:w w:val="100"/>
                <w:position w:val="0"/>
                <w:sz w:val="18"/>
                <w:szCs w:val="18"/>
              </w:rPr>
              <w:t xml:space="preserve">291,525.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2.65%</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275,183, </w:t>
            </w:r>
            <w:r>
              <w:rPr>
                <w:color w:val="000000"/>
                <w:spacing w:val="0"/>
                <w:w w:val="100"/>
                <w:position w:val="0"/>
                <w:sz w:val="18"/>
                <w:szCs w:val="18"/>
              </w:rPr>
              <w:t xml:space="preserve">990. </w:t>
            </w:r>
            <w:r>
              <w:rPr>
                <w:color w:val="000000"/>
                <w:spacing w:val="0"/>
                <w:w w:val="100"/>
                <w:position w:val="0"/>
                <w:sz w:val="18"/>
                <w:szCs w:val="18"/>
              </w:rPr>
              <w:t>31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 xml:space="preserve">39. </w:t>
            </w:r>
            <w:r>
              <w:rPr>
                <w:color w:val="000000"/>
                <w:spacing w:val="0"/>
                <w:w w:val="100"/>
                <w:position w:val="0"/>
                <w:sz w:val="18"/>
                <w:szCs w:val="18"/>
              </w:rPr>
              <w:t>91%</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920"/>
        <w:jc w:val="left"/>
      </w:pPr>
      <w:r>
        <w:rPr>
          <w:color w:val="000000"/>
          <w:spacing w:val="0"/>
          <w:w w:val="100"/>
          <w:position w:val="0"/>
        </w:rPr>
        <w:t>无</w:t>
      </w:r>
    </w:p>
    <w:p>
      <w:pPr>
        <w:pStyle w:val="Style18"/>
        <w:keepNext/>
        <w:keepLines/>
        <w:widowControl w:val="0"/>
        <w:numPr>
          <w:ilvl w:val="0"/>
          <w:numId w:val="1"/>
        </w:numPr>
        <w:shd w:val="clear" w:color="auto" w:fill="auto"/>
        <w:bidi w:val="0"/>
        <w:spacing w:before="0" w:after="100" w:line="240" w:lineRule="auto"/>
        <w:ind w:left="0" w:right="0"/>
        <w:jc w:val="left"/>
      </w:pPr>
      <w:bookmarkStart w:id="208" w:name="bookmark208"/>
      <w:bookmarkStart w:id="209" w:name="bookmark209"/>
      <w:bookmarkStart w:id="210" w:name="bookmark210"/>
      <w:bookmarkStart w:id="211" w:name="bookmark211"/>
      <w:bookmarkEnd w:id="210"/>
      <w:r>
        <w:rPr>
          <w:color w:val="000000"/>
          <w:spacing w:val="0"/>
          <w:w w:val="100"/>
          <w:position w:val="0"/>
        </w:rPr>
        <w:t>费用</w:t>
      </w:r>
      <w:bookmarkEnd w:id="208"/>
      <w:bookmarkEnd w:id="209"/>
      <w:bookmarkEnd w:id="211"/>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8093" w:right="0" w:firstLine="0"/>
        <w:jc w:val="left"/>
      </w:pPr>
      <w:r>
        <w:rPr>
          <w:b w:val="0"/>
          <w:bCs w:val="0"/>
          <w:color w:val="000000"/>
          <w:spacing w:val="0"/>
          <w:w w:val="100"/>
          <w:position w:val="0"/>
        </w:rPr>
        <w:t>单位：元</w:t>
      </w:r>
    </w:p>
    <w:tbl>
      <w:tblPr>
        <w:tblOverlap w:val="never"/>
        <w:jc w:val="center"/>
        <w:tblLayout w:type="fixed"/>
      </w:tblPr>
      <w:tblGrid>
        <w:gridCol w:w="1387"/>
        <w:gridCol w:w="1704"/>
        <w:gridCol w:w="1699"/>
        <w:gridCol w:w="1416"/>
        <w:gridCol w:w="2856"/>
      </w:tblGrid>
      <w:tr>
        <w:trPr>
          <w:trHeight w:val="5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同比变动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10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45,984,558.71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221,659,574. </w:t>
            </w: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w:t>
            </w:r>
            <w:r>
              <w:rPr>
                <w:color w:val="000000"/>
                <w:spacing w:val="0"/>
                <w:w w:val="100"/>
                <w:position w:val="0"/>
                <w:sz w:val="18"/>
                <w:szCs w:val="18"/>
              </w:rPr>
              <w:t>25%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61" w:lineRule="exact"/>
              <w:ind w:left="0" w:right="0" w:firstLine="0"/>
              <w:jc w:val="both"/>
            </w:pPr>
            <w:r>
              <w:rPr>
                <w:color w:val="000000"/>
                <w:spacing w:val="0"/>
                <w:w w:val="100"/>
                <w:position w:val="0"/>
              </w:rPr>
              <w:t>主要系执行新收入准则，无需 再预提维保费用和运费作为合 同履约成本在“营业成本”列 报所致</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40, 682, </w:t>
            </w:r>
            <w:r>
              <w:rPr>
                <w:color w:val="000000"/>
                <w:spacing w:val="0"/>
                <w:w w:val="100"/>
                <w:position w:val="0"/>
                <w:sz w:val="18"/>
                <w:szCs w:val="18"/>
              </w:rPr>
              <w:t xml:space="preserve">707.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47, </w:t>
            </w:r>
            <w:r>
              <w:rPr>
                <w:color w:val="000000"/>
                <w:spacing w:val="0"/>
                <w:w w:val="100"/>
                <w:position w:val="0"/>
                <w:sz w:val="18"/>
                <w:szCs w:val="18"/>
              </w:rPr>
              <w:t>326,371.93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 </w:t>
            </w:r>
            <w:r>
              <w:rPr>
                <w:color w:val="000000"/>
                <w:spacing w:val="0"/>
                <w:w w:val="100"/>
                <w:position w:val="0"/>
                <w:sz w:val="18"/>
                <w:szCs w:val="18"/>
              </w:rPr>
              <w:t>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101,310, </w:t>
            </w:r>
            <w:r>
              <w:rPr>
                <w:color w:val="000000"/>
                <w:spacing w:val="0"/>
                <w:w w:val="100"/>
                <w:position w:val="0"/>
                <w:sz w:val="18"/>
                <w:szCs w:val="18"/>
              </w:rPr>
              <w:t xml:space="preserve">329. </w:t>
            </w:r>
            <w:r>
              <w:rPr>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92, </w:t>
            </w:r>
            <w:r>
              <w:rPr>
                <w:color w:val="000000"/>
                <w:spacing w:val="0"/>
                <w:w w:val="100"/>
                <w:position w:val="0"/>
                <w:sz w:val="18"/>
                <w:szCs w:val="18"/>
              </w:rPr>
              <w:t>625,885.26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387"/>
        <w:gridCol w:w="1704"/>
        <w:gridCol w:w="1699"/>
        <w:gridCol w:w="1416"/>
        <w:gridCol w:w="2856"/>
      </w:tblGrid>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-5,692,661.08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372, </w:t>
            </w:r>
            <w:r>
              <w:rPr>
                <w:color w:val="000000"/>
                <w:spacing w:val="0"/>
                <w:w w:val="100"/>
                <w:position w:val="0"/>
                <w:sz w:val="18"/>
                <w:szCs w:val="18"/>
              </w:rPr>
              <w:t>100.01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54" w:lineRule="exact"/>
              <w:ind w:left="0" w:right="0" w:firstLine="0"/>
              <w:jc w:val="left"/>
            </w:pPr>
            <w:r>
              <w:rPr>
                <w:color w:val="000000"/>
                <w:spacing w:val="0"/>
                <w:w w:val="100"/>
                <w:position w:val="0"/>
              </w:rPr>
              <w:t>主要系当期利息收入增加和外 币汇兑收益增加所致</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662, </w:t>
            </w:r>
            <w:r>
              <w:rPr>
                <w:color w:val="000000"/>
                <w:spacing w:val="0"/>
                <w:w w:val="100"/>
                <w:position w:val="0"/>
                <w:sz w:val="18"/>
                <w:szCs w:val="18"/>
              </w:rPr>
              <w:t xml:space="preserve">298. </w:t>
            </w:r>
            <w:r>
              <w:rPr>
                <w:color w:val="000000"/>
                <w:spacing w:val="0"/>
                <w:w w:val="100"/>
                <w:position w:val="0"/>
                <w:sz w:val="18"/>
                <w:szCs w:val="18"/>
              </w:rPr>
              <w:t>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-15, 071,322.94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主要系本年利润增加所致</w:t>
            </w:r>
          </w:p>
        </w:tc>
      </w:tr>
      <w:tr>
        <w:trPr>
          <w:trHeight w:val="43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5,419, </w:t>
            </w:r>
            <w:r>
              <w:rPr>
                <w:color w:val="000000"/>
                <w:spacing w:val="0"/>
                <w:w w:val="100"/>
                <w:position w:val="0"/>
                <w:sz w:val="18"/>
                <w:szCs w:val="18"/>
              </w:rPr>
              <w:t xml:space="preserve">457. </w:t>
            </w:r>
            <w:r>
              <w:rPr>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4, 844, </w:t>
            </w:r>
            <w:r>
              <w:rPr>
                <w:color w:val="000000"/>
                <w:spacing w:val="0"/>
                <w:w w:val="100"/>
                <w:position w:val="0"/>
                <w:sz w:val="18"/>
                <w:szCs w:val="18"/>
              </w:rPr>
              <w:t xml:space="preserve">407. </w:t>
            </w:r>
            <w:r>
              <w:rPr>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11.87%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8"/>
        <w:keepNext/>
        <w:keepLines/>
        <w:widowControl w:val="0"/>
        <w:numPr>
          <w:ilvl w:val="0"/>
          <w:numId w:val="1"/>
        </w:numPr>
        <w:shd w:val="clear" w:color="auto" w:fill="auto"/>
        <w:bidi w:val="0"/>
        <w:spacing w:before="0" w:after="100" w:line="240" w:lineRule="auto"/>
        <w:ind w:left="0" w:right="0"/>
        <w:jc w:val="both"/>
      </w:pPr>
      <w:bookmarkStart w:id="212" w:name="bookmark212"/>
      <w:bookmarkStart w:id="213" w:name="bookmark213"/>
      <w:bookmarkStart w:id="214" w:name="bookmark214"/>
      <w:bookmarkStart w:id="215" w:name="bookmark215"/>
      <w:bookmarkEnd w:id="214"/>
      <w:r>
        <w:rPr>
          <w:color w:val="000000"/>
          <w:spacing w:val="0"/>
          <w:w w:val="100"/>
          <w:position w:val="0"/>
        </w:rPr>
        <w:t>研发投入</w:t>
      </w:r>
      <w:bookmarkEnd w:id="212"/>
      <w:bookmarkEnd w:id="213"/>
      <w:bookmarkEnd w:id="215"/>
    </w:p>
    <w:p>
      <w:pPr>
        <w:pStyle w:val="Style18"/>
        <w:keepNext/>
        <w:keepLines/>
        <w:widowControl w:val="0"/>
        <w:numPr>
          <w:ilvl w:val="0"/>
          <w:numId w:val="5"/>
        </w:numPr>
        <w:shd w:val="clear" w:color="auto" w:fill="auto"/>
        <w:bidi w:val="0"/>
        <w:spacing w:before="0" w:after="100" w:line="240" w:lineRule="auto"/>
        <w:ind w:left="0" w:right="0"/>
        <w:jc w:val="both"/>
      </w:pPr>
      <w:bookmarkStart w:id="212" w:name="bookmark212"/>
      <w:bookmarkStart w:id="213" w:name="bookmark213"/>
      <w:bookmarkStart w:id="216" w:name="bookmark216"/>
      <w:bookmarkStart w:id="217" w:name="bookmark217"/>
      <w:bookmarkEnd w:id="216"/>
      <w:r>
        <w:rPr>
          <w:color w:val="000000"/>
          <w:spacing w:val="0"/>
          <w:w w:val="100"/>
          <w:position w:val="0"/>
        </w:rPr>
        <w:t>.</w:t>
      </w:r>
      <w:r>
        <w:rPr>
          <w:color w:val="000000"/>
          <w:spacing w:val="0"/>
          <w:w w:val="100"/>
          <w:position w:val="0"/>
        </w:rPr>
        <w:t>研发投入情况表</w:t>
      </w:r>
      <w:bookmarkEnd w:id="212"/>
      <w:bookmarkEnd w:id="213"/>
      <w:bookmarkEnd w:id="217"/>
    </w:p>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8093" w:right="0" w:firstLine="0"/>
        <w:jc w:val="left"/>
      </w:pPr>
      <w:r>
        <w:rPr>
          <w:b w:val="0"/>
          <w:bCs w:val="0"/>
          <w:color w:val="000000"/>
          <w:spacing w:val="0"/>
          <w:w w:val="100"/>
          <w:position w:val="0"/>
        </w:rPr>
        <w:t>单位：元</w:t>
      </w:r>
    </w:p>
    <w:tbl>
      <w:tblPr>
        <w:tblOverlap w:val="never"/>
        <w:jc w:val="center"/>
        <w:tblLayout w:type="fixed"/>
      </w:tblPr>
      <w:tblGrid>
        <w:gridCol w:w="3797"/>
        <w:gridCol w:w="5266"/>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740" w:right="0" w:firstLine="0"/>
              <w:jc w:val="left"/>
              <w:rPr>
                <w:sz w:val="18"/>
                <w:szCs w:val="18"/>
              </w:rPr>
            </w:pPr>
            <w:r>
              <w:rPr>
                <w:color w:val="000000"/>
                <w:spacing w:val="0"/>
                <w:w w:val="100"/>
                <w:position w:val="0"/>
                <w:sz w:val="18"/>
                <w:szCs w:val="18"/>
              </w:rPr>
              <w:t xml:space="preserve">101,310, </w:t>
            </w:r>
            <w:r>
              <w:rPr>
                <w:color w:val="000000"/>
                <w:spacing w:val="0"/>
                <w:w w:val="100"/>
                <w:position w:val="0"/>
                <w:sz w:val="18"/>
                <w:szCs w:val="18"/>
              </w:rPr>
              <w:t xml:space="preserve">329. </w:t>
            </w:r>
            <w:r>
              <w:rPr>
                <w:color w:val="000000"/>
                <w:spacing w:val="0"/>
                <w:w w:val="100"/>
                <w:position w:val="0"/>
                <w:sz w:val="18"/>
                <w:szCs w:val="18"/>
              </w:rPr>
              <w:t>30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740" w:right="0" w:firstLine="0"/>
              <w:jc w:val="left"/>
              <w:rPr>
                <w:sz w:val="18"/>
                <w:szCs w:val="18"/>
              </w:rPr>
            </w:pPr>
            <w:r>
              <w:rPr>
                <w:color w:val="000000"/>
                <w:spacing w:val="0"/>
                <w:w w:val="100"/>
                <w:position w:val="0"/>
                <w:sz w:val="18"/>
                <w:szCs w:val="18"/>
              </w:rPr>
              <w:t xml:space="preserve">101,310, </w:t>
            </w:r>
            <w:r>
              <w:rPr>
                <w:color w:val="000000"/>
                <w:spacing w:val="0"/>
                <w:w w:val="100"/>
                <w:position w:val="0"/>
                <w:sz w:val="18"/>
                <w:szCs w:val="18"/>
              </w:rPr>
              <w:t xml:space="preserve">329. </w:t>
            </w:r>
            <w:r>
              <w:rPr>
                <w:color w:val="000000"/>
                <w:spacing w:val="0"/>
                <w:w w:val="100"/>
                <w:position w:val="0"/>
                <w:sz w:val="18"/>
                <w:szCs w:val="18"/>
              </w:rPr>
              <w:t>30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 </w:t>
            </w:r>
            <w:r>
              <w:rPr>
                <w:color w:val="000000"/>
                <w:spacing w:val="0"/>
                <w:w w:val="100"/>
                <w:position w:val="0"/>
                <w:sz w:val="18"/>
                <w:szCs w:val="18"/>
              </w:rPr>
              <w:t>97</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746</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27. </w:t>
            </w:r>
            <w:r>
              <w:rPr>
                <w:color w:val="000000"/>
                <w:spacing w:val="0"/>
                <w:w w:val="100"/>
                <w:position w:val="0"/>
                <w:sz w:val="18"/>
                <w:szCs w:val="18"/>
              </w:rPr>
              <w:t>85</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widowControl w:val="0"/>
        <w:spacing w:after="339" w:line="1" w:lineRule="exact"/>
      </w:pPr>
    </w:p>
    <w:p>
      <w:pPr>
        <w:pStyle w:val="Style18"/>
        <w:keepNext/>
        <w:keepLines/>
        <w:widowControl w:val="0"/>
        <w:numPr>
          <w:ilvl w:val="0"/>
          <w:numId w:val="5"/>
        </w:numPr>
        <w:shd w:val="clear" w:color="auto" w:fill="auto"/>
        <w:bidi w:val="0"/>
        <w:spacing w:before="0" w:after="100" w:line="240" w:lineRule="auto"/>
        <w:ind w:left="0" w:right="0"/>
        <w:jc w:val="both"/>
      </w:pPr>
      <w:bookmarkStart w:id="218" w:name="bookmark218"/>
      <w:bookmarkStart w:id="219" w:name="bookmark219"/>
      <w:bookmarkStart w:id="220" w:name="bookmark220"/>
      <w:bookmarkStart w:id="221" w:name="bookmark221"/>
      <w:bookmarkEnd w:id="220"/>
      <w:r>
        <w:rPr>
          <w:color w:val="000000"/>
          <w:spacing w:val="0"/>
          <w:w w:val="100"/>
          <w:position w:val="0"/>
        </w:rPr>
        <w:t>.</w:t>
      </w:r>
      <w:r>
        <w:rPr>
          <w:color w:val="000000"/>
          <w:spacing w:val="0"/>
          <w:w w:val="100"/>
          <w:position w:val="0"/>
        </w:rPr>
        <w:t>情况说明</w:t>
      </w:r>
      <w:bookmarkEnd w:id="218"/>
      <w:bookmarkEnd w:id="219"/>
      <w:bookmarkEnd w:id="221"/>
    </w:p>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500" w:line="407" w:lineRule="exact"/>
        <w:ind w:left="500" w:right="0" w:firstLine="420"/>
        <w:jc w:val="both"/>
      </w:pPr>
      <w:r>
        <w:rPr>
          <w:color w:val="000000"/>
          <w:spacing w:val="0"/>
          <w:w w:val="100"/>
          <w:position w:val="0"/>
        </w:rPr>
        <w:t>一直以来，公司高度重视技术研发，把研发放在战略的高度，坚持研发高投入，不断研发新 技术，开发新产品，完善核心技术，全面提升公司综合竞争力。</w:t>
      </w:r>
      <w:r>
        <w:rPr>
          <w:color w:val="000000"/>
          <w:spacing w:val="0"/>
          <w:w w:val="100"/>
          <w:position w:val="0"/>
        </w:rPr>
        <w:t>2020</w:t>
      </w:r>
      <w:r>
        <w:rPr>
          <w:color w:val="000000"/>
          <w:spacing w:val="0"/>
          <w:w w:val="100"/>
          <w:position w:val="0"/>
        </w:rPr>
        <w:t>年，公司研发投入</w:t>
      </w:r>
      <w:r>
        <w:rPr>
          <w:color w:val="000000"/>
          <w:spacing w:val="0"/>
          <w:w w:val="100"/>
          <w:position w:val="0"/>
        </w:rPr>
        <w:t xml:space="preserve">10,131.03 </w:t>
      </w:r>
      <w:r>
        <w:rPr>
          <w:color w:val="000000"/>
          <w:spacing w:val="0"/>
          <w:w w:val="100"/>
          <w:position w:val="0"/>
        </w:rPr>
        <w:t>万元，占公司营业收入</w:t>
      </w:r>
      <w:r>
        <w:rPr>
          <w:color w:val="000000"/>
          <w:spacing w:val="0"/>
          <w:w w:val="100"/>
          <w:position w:val="0"/>
        </w:rPr>
        <w:t>10.97%</w:t>
      </w: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日，公司已经获得了专利权</w:t>
      </w:r>
      <w:r>
        <w:rPr>
          <w:color w:val="000000"/>
          <w:spacing w:val="0"/>
          <w:w w:val="100"/>
          <w:position w:val="0"/>
        </w:rPr>
        <w:t>500</w:t>
      </w:r>
      <w:r>
        <w:rPr>
          <w:color w:val="000000"/>
          <w:spacing w:val="0"/>
          <w:w w:val="100"/>
          <w:position w:val="0"/>
        </w:rPr>
        <w:t>余项、软 件著作权</w:t>
      </w:r>
      <w:r>
        <w:rPr>
          <w:color w:val="000000"/>
          <w:spacing w:val="0"/>
          <w:w w:val="100"/>
          <w:position w:val="0"/>
        </w:rPr>
        <w:t>352</w:t>
      </w:r>
      <w:r>
        <w:rPr>
          <w:color w:val="000000"/>
          <w:spacing w:val="0"/>
          <w:w w:val="100"/>
          <w:position w:val="0"/>
        </w:rPr>
        <w:t>项，公司是全国信息技术标准化技术委员会自助服务设备表中工作组组长单位，积 极参加标准制定和修订工作，牵头主导制定并参与起草标准</w:t>
      </w:r>
      <w:r>
        <w:rPr>
          <w:color w:val="000000"/>
          <w:spacing w:val="0"/>
          <w:w w:val="100"/>
          <w:position w:val="0"/>
        </w:rPr>
        <w:t>25</w:t>
      </w:r>
      <w:r>
        <w:rPr>
          <w:color w:val="000000"/>
          <w:spacing w:val="0"/>
          <w:w w:val="100"/>
          <w:position w:val="0"/>
        </w:rPr>
        <w:t>项、正式发布</w:t>
      </w:r>
      <w:r>
        <w:rPr>
          <w:color w:val="000000"/>
          <w:spacing w:val="0"/>
          <w:w w:val="100"/>
          <w:position w:val="0"/>
        </w:rPr>
        <w:t>10</w:t>
      </w:r>
      <w:r>
        <w:rPr>
          <w:color w:val="000000"/>
          <w:spacing w:val="0"/>
          <w:w w:val="100"/>
          <w:position w:val="0"/>
        </w:rPr>
        <w:t>项，其中国家标 准</w:t>
      </w:r>
      <w:r>
        <w:rPr>
          <w:color w:val="000000"/>
          <w:spacing w:val="0"/>
          <w:w w:val="100"/>
          <w:position w:val="0"/>
        </w:rPr>
        <w:t>3</w:t>
      </w:r>
      <w:r>
        <w:rPr>
          <w:color w:val="000000"/>
          <w:spacing w:val="0"/>
          <w:w w:val="100"/>
          <w:position w:val="0"/>
        </w:rPr>
        <w:t>项，团体标准</w:t>
      </w:r>
      <w:r>
        <w:rPr>
          <w:color w:val="000000"/>
          <w:spacing w:val="0"/>
          <w:w w:val="100"/>
          <w:position w:val="0"/>
        </w:rPr>
        <w:t>3</w:t>
      </w:r>
      <w:r>
        <w:rPr>
          <w:color w:val="000000"/>
          <w:spacing w:val="0"/>
          <w:w w:val="100"/>
          <w:position w:val="0"/>
        </w:rPr>
        <w:t>项，企业标准</w:t>
      </w:r>
      <w:r>
        <w:rPr>
          <w:color w:val="000000"/>
          <w:spacing w:val="0"/>
          <w:w w:val="100"/>
          <w:position w:val="0"/>
        </w:rPr>
        <w:t>4</w:t>
      </w:r>
      <w:r>
        <w:rPr>
          <w:color w:val="000000"/>
          <w:spacing w:val="0"/>
          <w:w w:val="100"/>
          <w:position w:val="0"/>
        </w:rPr>
        <w:t>项，引领产业技术方向。</w:t>
      </w:r>
    </w:p>
    <w:p>
      <w:pPr>
        <w:pStyle w:val="Style18"/>
        <w:keepNext/>
        <w:keepLines/>
        <w:widowControl w:val="0"/>
        <w:numPr>
          <w:ilvl w:val="0"/>
          <w:numId w:val="1"/>
        </w:numPr>
        <w:shd w:val="clear" w:color="auto" w:fill="auto"/>
        <w:bidi w:val="0"/>
        <w:spacing w:before="0" w:after="100" w:line="240" w:lineRule="auto"/>
        <w:ind w:left="0" w:right="0"/>
        <w:jc w:val="both"/>
      </w:pPr>
      <w:bookmarkStart w:id="222" w:name="bookmark222"/>
      <w:bookmarkStart w:id="223" w:name="bookmark223"/>
      <w:bookmarkStart w:id="224" w:name="bookmark224"/>
      <w:bookmarkStart w:id="225" w:name="bookmark225"/>
      <w:bookmarkEnd w:id="224"/>
      <w:r>
        <w:rPr>
          <w:color w:val="000000"/>
          <w:spacing w:val="0"/>
          <w:w w:val="100"/>
          <w:position w:val="0"/>
        </w:rPr>
        <w:t>现金流</w:t>
      </w:r>
      <w:bookmarkEnd w:id="222"/>
      <w:bookmarkEnd w:id="223"/>
      <w:bookmarkEnd w:id="225"/>
    </w:p>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15" w:lineRule="exact"/>
        <w:ind w:left="500" w:right="0" w:firstLine="420"/>
        <w:jc w:val="both"/>
      </w:pP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31</w:t>
      </w:r>
      <w:r>
        <w:rPr>
          <w:color w:val="000000"/>
          <w:spacing w:val="0"/>
          <w:w w:val="100"/>
          <w:position w:val="0"/>
        </w:rPr>
        <w:t>日，公司完成对恒银通信息技术有限公司的同一控制下收购，根据企业会计 准则相关规定及信息披露要求，本期对期初至合并日的现金流量表数据进行了重述调整，以下为 调整后数据。</w:t>
      </w:r>
    </w:p>
    <w:p>
      <w:pPr>
        <w:pStyle w:val="Style2"/>
        <w:keepNext w:val="0"/>
        <w:keepLines w:val="0"/>
        <w:widowControl w:val="0"/>
        <w:shd w:val="clear" w:color="auto" w:fill="auto"/>
        <w:bidi w:val="0"/>
        <w:spacing w:before="0" w:after="0" w:line="415" w:lineRule="exact"/>
        <w:ind w:left="0" w:right="0" w:firstLine="920"/>
        <w:jc w:val="left"/>
      </w:pPr>
      <w:r>
        <w:rPr>
          <w:color w:val="000000"/>
          <w:spacing w:val="0"/>
          <w:w w:val="100"/>
          <w:position w:val="0"/>
        </w:rPr>
        <w:t>(1)</w:t>
      </w:r>
      <w:r>
        <w:rPr>
          <w:color w:val="000000"/>
          <w:spacing w:val="0"/>
          <w:w w:val="100"/>
          <w:position w:val="0"/>
        </w:rPr>
        <w:t>经营活动产生的现金流量</w:t>
      </w:r>
    </w:p>
    <w:p>
      <w:pPr>
        <w:pStyle w:val="Style2"/>
        <w:keepNext w:val="0"/>
        <w:keepLines w:val="0"/>
        <w:widowControl w:val="0"/>
        <w:shd w:val="clear" w:color="auto" w:fill="auto"/>
        <w:bidi w:val="0"/>
        <w:spacing w:before="0" w:after="0" w:line="414" w:lineRule="exact"/>
        <w:ind w:left="500" w:right="0" w:firstLine="420"/>
        <w:jc w:val="both"/>
      </w:pPr>
      <w:r>
        <w:rPr>
          <w:color w:val="000000"/>
          <w:spacing w:val="0"/>
          <w:w w:val="100"/>
          <w:position w:val="0"/>
        </w:rPr>
        <w:t>2020</w:t>
      </w:r>
      <w:r>
        <w:rPr>
          <w:color w:val="000000"/>
          <w:spacing w:val="0"/>
          <w:w w:val="100"/>
          <w:position w:val="0"/>
        </w:rPr>
        <w:t>年，公司经营活动产生的现金流入</w:t>
      </w:r>
      <w:r>
        <w:rPr>
          <w:color w:val="000000"/>
          <w:spacing w:val="0"/>
          <w:w w:val="100"/>
          <w:position w:val="0"/>
        </w:rPr>
        <w:t>115,321.67</w:t>
      </w:r>
      <w:r>
        <w:rPr>
          <w:color w:val="000000"/>
          <w:spacing w:val="0"/>
          <w:w w:val="100"/>
          <w:position w:val="0"/>
        </w:rPr>
        <w:t>万元，比去年同期</w:t>
      </w:r>
      <w:r>
        <w:rPr>
          <w:color w:val="000000"/>
          <w:spacing w:val="0"/>
          <w:w w:val="100"/>
          <w:position w:val="0"/>
        </w:rPr>
        <w:t xml:space="preserve">123, </w:t>
      </w:r>
      <w:r>
        <w:rPr>
          <w:color w:val="000000"/>
          <w:spacing w:val="0"/>
          <w:w w:val="100"/>
          <w:position w:val="0"/>
        </w:rPr>
        <w:t xml:space="preserve">964. </w:t>
      </w:r>
      <w:r>
        <w:rPr>
          <w:color w:val="000000"/>
          <w:spacing w:val="0"/>
          <w:w w:val="100"/>
          <w:position w:val="0"/>
        </w:rPr>
        <w:t>17</w:t>
      </w:r>
      <w:r>
        <w:rPr>
          <w:color w:val="000000"/>
          <w:spacing w:val="0"/>
          <w:w w:val="100"/>
          <w:position w:val="0"/>
        </w:rPr>
        <w:t xml:space="preserve">万元下降 </w:t>
      </w:r>
      <w:r>
        <w:rPr>
          <w:color w:val="000000"/>
          <w:spacing w:val="0"/>
          <w:w w:val="100"/>
          <w:position w:val="0"/>
        </w:rPr>
        <w:t>6.97%，</w:t>
      </w:r>
      <w:r>
        <w:rPr>
          <w:color w:val="000000"/>
          <w:spacing w:val="0"/>
          <w:w w:val="100"/>
          <w:position w:val="0"/>
        </w:rPr>
        <w:t>其中销售商品、提供劳务收到的现金流入</w:t>
      </w:r>
      <w:r>
        <w:rPr>
          <w:color w:val="000000"/>
          <w:spacing w:val="0"/>
          <w:w w:val="100"/>
          <w:position w:val="0"/>
        </w:rPr>
        <w:t xml:space="preserve">108,594. </w:t>
      </w:r>
      <w:r>
        <w:rPr>
          <w:color w:val="000000"/>
          <w:spacing w:val="0"/>
          <w:w w:val="100"/>
          <w:position w:val="0"/>
        </w:rPr>
        <w:t>19</w:t>
      </w:r>
      <w:r>
        <w:rPr>
          <w:color w:val="000000"/>
          <w:spacing w:val="0"/>
          <w:w w:val="100"/>
          <w:position w:val="0"/>
        </w:rPr>
        <w:t>万元，比去年同期</w:t>
      </w:r>
      <w:r>
        <w:rPr>
          <w:color w:val="000000"/>
          <w:spacing w:val="0"/>
          <w:w w:val="100"/>
          <w:position w:val="0"/>
        </w:rPr>
        <w:t xml:space="preserve">109,762. </w:t>
      </w:r>
      <w:r>
        <w:rPr>
          <w:color w:val="000000"/>
          <w:spacing w:val="0"/>
          <w:w w:val="100"/>
          <w:position w:val="0"/>
        </w:rPr>
        <w:t>97</w:t>
      </w:r>
      <w:r>
        <w:rPr>
          <w:color w:val="000000"/>
          <w:spacing w:val="0"/>
          <w:w w:val="100"/>
          <w:position w:val="0"/>
        </w:rPr>
        <w:t>万元 下降</w:t>
      </w:r>
      <w:r>
        <w:rPr>
          <w:color w:val="000000"/>
          <w:spacing w:val="0"/>
          <w:w w:val="100"/>
          <w:position w:val="0"/>
        </w:rPr>
        <w:t>1.06%,</w:t>
      </w:r>
      <w:r>
        <w:rPr>
          <w:color w:val="000000"/>
          <w:spacing w:val="0"/>
          <w:w w:val="100"/>
          <w:position w:val="0"/>
        </w:rPr>
        <w:t>主要系</w:t>
      </w:r>
      <w:r>
        <w:rPr>
          <w:color w:val="000000"/>
          <w:spacing w:val="0"/>
          <w:w w:val="100"/>
          <w:position w:val="0"/>
        </w:rPr>
        <w:t>2020</w:t>
      </w:r>
      <w:r>
        <w:rPr>
          <w:color w:val="000000"/>
          <w:spacing w:val="0"/>
          <w:w w:val="100"/>
          <w:position w:val="0"/>
        </w:rPr>
        <w:t>年下半年集中签订销售订单，当期执行完订单并完成验收达到收款条件 的项目比例下降所致。</w:t>
      </w:r>
    </w:p>
    <w:p>
      <w:pPr>
        <w:pStyle w:val="Style2"/>
        <w:keepNext w:val="0"/>
        <w:keepLines w:val="0"/>
        <w:widowControl w:val="0"/>
        <w:shd w:val="clear" w:color="auto" w:fill="auto"/>
        <w:bidi w:val="0"/>
        <w:spacing w:before="0" w:after="180" w:line="414" w:lineRule="exact"/>
        <w:ind w:left="0" w:right="0" w:firstLine="920"/>
        <w:jc w:val="both"/>
      </w:pPr>
      <w:r>
        <w:rPr>
          <w:color w:val="000000"/>
          <w:spacing w:val="0"/>
          <w:w w:val="100"/>
          <w:position w:val="0"/>
        </w:rPr>
        <w:t>经营活动产生的现金流出</w:t>
      </w:r>
      <w:r>
        <w:rPr>
          <w:color w:val="000000"/>
          <w:spacing w:val="0"/>
          <w:w w:val="100"/>
          <w:position w:val="0"/>
        </w:rPr>
        <w:t>119,123.41</w:t>
      </w:r>
      <w:r>
        <w:rPr>
          <w:color w:val="000000"/>
          <w:spacing w:val="0"/>
          <w:w w:val="100"/>
          <w:position w:val="0"/>
        </w:rPr>
        <w:t>万元，比去年同期</w:t>
      </w:r>
      <w:r>
        <w:rPr>
          <w:color w:val="000000"/>
          <w:spacing w:val="0"/>
          <w:w w:val="100"/>
          <w:position w:val="0"/>
        </w:rPr>
        <w:t>116,566.17</w:t>
      </w:r>
      <w:r>
        <w:rPr>
          <w:color w:val="000000"/>
          <w:spacing w:val="0"/>
          <w:w w:val="100"/>
          <w:position w:val="0"/>
        </w:rPr>
        <w:t>万元增长</w:t>
      </w:r>
      <w:r>
        <w:rPr>
          <w:color w:val="000000"/>
          <w:spacing w:val="0"/>
          <w:w w:val="100"/>
          <w:position w:val="0"/>
        </w:rPr>
        <w:t>2.19%，</w:t>
      </w:r>
      <w:r>
        <w:rPr>
          <w:color w:val="000000"/>
          <w:spacing w:val="0"/>
          <w:w w:val="100"/>
          <w:position w:val="0"/>
        </w:rPr>
        <w:t>主要</w:t>
      </w:r>
    </w:p>
    <w:p>
      <w:pPr>
        <w:pStyle w:val="Style2"/>
        <w:keepNext w:val="0"/>
        <w:keepLines w:val="0"/>
        <w:widowControl w:val="0"/>
        <w:shd w:val="clear" w:color="auto" w:fill="auto"/>
        <w:bidi w:val="0"/>
        <w:spacing w:before="0" w:after="140" w:line="240" w:lineRule="auto"/>
        <w:ind w:left="0" w:right="0" w:firstLine="500"/>
        <w:jc w:val="both"/>
      </w:pPr>
      <w:r>
        <w:rPr>
          <w:color w:val="000000"/>
          <w:spacing w:val="0"/>
          <w:w w:val="100"/>
          <w:position w:val="0"/>
        </w:rPr>
        <w:t>系材料采购款支出增加所致。</w:t>
      </w:r>
    </w:p>
    <w:p>
      <w:pPr>
        <w:pStyle w:val="Style2"/>
        <w:keepNext w:val="0"/>
        <w:keepLines w:val="0"/>
        <w:widowControl w:val="0"/>
        <w:shd w:val="clear" w:color="auto" w:fill="auto"/>
        <w:bidi w:val="0"/>
        <w:spacing w:before="0" w:after="0" w:line="413" w:lineRule="exact"/>
        <w:ind w:left="620" w:right="0" w:firstLine="420"/>
        <w:jc w:val="left"/>
      </w:pPr>
      <w:r>
        <w:rPr>
          <w:color w:val="000000"/>
          <w:spacing w:val="0"/>
          <w:w w:val="100"/>
          <w:position w:val="0"/>
        </w:rPr>
        <w:t>经营活动产生的现金流量净额</w:t>
      </w:r>
      <w:r>
        <w:rPr>
          <w:color w:val="000000"/>
          <w:spacing w:val="0"/>
          <w:w w:val="100"/>
          <w:position w:val="0"/>
        </w:rPr>
        <w:t>-3,801.73</w:t>
      </w:r>
      <w:r>
        <w:rPr>
          <w:color w:val="000000"/>
          <w:spacing w:val="0"/>
          <w:w w:val="100"/>
          <w:position w:val="0"/>
        </w:rPr>
        <w:t>万元，比去年同期</w:t>
      </w:r>
      <w:r>
        <w:rPr>
          <w:color w:val="000000"/>
          <w:spacing w:val="0"/>
          <w:w w:val="100"/>
          <w:position w:val="0"/>
        </w:rPr>
        <w:t>7,398.01</w:t>
      </w:r>
      <w:r>
        <w:rPr>
          <w:color w:val="000000"/>
          <w:spacing w:val="0"/>
          <w:w w:val="100"/>
          <w:position w:val="0"/>
        </w:rPr>
        <w:t>万元减少</w:t>
      </w:r>
      <w:r>
        <w:rPr>
          <w:color w:val="000000"/>
          <w:spacing w:val="0"/>
          <w:w w:val="100"/>
          <w:position w:val="0"/>
        </w:rPr>
        <w:t xml:space="preserve">11, </w:t>
      </w:r>
      <w:r>
        <w:rPr>
          <w:color w:val="000000"/>
          <w:spacing w:val="0"/>
          <w:w w:val="100"/>
          <w:position w:val="0"/>
        </w:rPr>
        <w:t xml:space="preserve">199. </w:t>
      </w:r>
      <w:r>
        <w:rPr>
          <w:color w:val="000000"/>
          <w:spacing w:val="0"/>
          <w:w w:val="100"/>
          <w:position w:val="0"/>
        </w:rPr>
        <w:t>74</w:t>
      </w:r>
      <w:r>
        <w:rPr>
          <w:color w:val="000000"/>
          <w:spacing w:val="0"/>
          <w:w w:val="100"/>
          <w:position w:val="0"/>
        </w:rPr>
        <w:t>万 元，同比下降</w:t>
      </w:r>
      <w:r>
        <w:rPr>
          <w:color w:val="000000"/>
          <w:spacing w:val="0"/>
          <w:w w:val="100"/>
          <w:position w:val="0"/>
        </w:rPr>
        <w:t>151.39%</w:t>
      </w:r>
      <w:r>
        <w:rPr>
          <w:color w:val="000000"/>
          <w:spacing w:val="0"/>
          <w:w w:val="100"/>
          <w:position w:val="0"/>
        </w:rPr>
        <w:t>。</w:t>
      </w:r>
    </w:p>
    <w:p>
      <w:pPr>
        <w:pStyle w:val="Style2"/>
        <w:keepNext w:val="0"/>
        <w:keepLines w:val="0"/>
        <w:widowControl w:val="0"/>
        <w:shd w:val="clear" w:color="auto" w:fill="auto"/>
        <w:tabs>
          <w:tab w:pos="1523" w:val="left"/>
        </w:tabs>
        <w:bidi w:val="0"/>
        <w:spacing w:before="0" w:after="0" w:line="413" w:lineRule="exact"/>
        <w:ind w:left="1040" w:right="0" w:firstLine="0"/>
        <w:jc w:val="left"/>
      </w:pPr>
      <w:bookmarkStart w:id="226" w:name="bookmark226"/>
      <w:r>
        <w:rPr>
          <w:color w:val="000000"/>
          <w:spacing w:val="0"/>
          <w:w w:val="100"/>
          <w:position w:val="0"/>
        </w:rPr>
        <w:t>（</w:t>
      </w:r>
      <w:bookmarkEnd w:id="226"/>
      <w:r>
        <w:rPr>
          <w:color w:val="000000"/>
          <w:spacing w:val="0"/>
          <w:w w:val="100"/>
          <w:position w:val="0"/>
        </w:rPr>
        <w:t>2）</w:t>
        <w:tab/>
      </w:r>
      <w:r>
        <w:rPr>
          <w:color w:val="000000"/>
          <w:spacing w:val="0"/>
          <w:w w:val="100"/>
          <w:position w:val="0"/>
        </w:rPr>
        <w:t>投资活动产生的现金流量</w:t>
      </w:r>
    </w:p>
    <w:p>
      <w:pPr>
        <w:pStyle w:val="Style2"/>
        <w:keepNext w:val="0"/>
        <w:keepLines w:val="0"/>
        <w:widowControl w:val="0"/>
        <w:shd w:val="clear" w:color="auto" w:fill="auto"/>
        <w:bidi w:val="0"/>
        <w:spacing w:before="0" w:after="0" w:line="413" w:lineRule="exact"/>
        <w:ind w:left="620" w:right="0" w:firstLine="420"/>
        <w:jc w:val="left"/>
      </w:pPr>
      <w:r>
        <w:rPr>
          <w:color w:val="000000"/>
          <w:spacing w:val="0"/>
          <w:w w:val="100"/>
          <w:position w:val="0"/>
        </w:rPr>
        <w:t>2020</w:t>
      </w:r>
      <w:r>
        <w:rPr>
          <w:color w:val="000000"/>
          <w:spacing w:val="0"/>
          <w:w w:val="100"/>
          <w:position w:val="0"/>
        </w:rPr>
        <w:t>年，公司投资活动产生的现金流量净额</w:t>
      </w:r>
      <w:r>
        <w:rPr>
          <w:color w:val="000000"/>
          <w:spacing w:val="0"/>
          <w:w w:val="100"/>
          <w:position w:val="0"/>
        </w:rPr>
        <w:t>36,866.66</w:t>
      </w:r>
      <w:r>
        <w:rPr>
          <w:color w:val="000000"/>
          <w:spacing w:val="0"/>
          <w:w w:val="100"/>
          <w:position w:val="0"/>
        </w:rPr>
        <w:t>万元，比去年同期</w:t>
      </w:r>
      <w:r>
        <w:rPr>
          <w:color w:val="000000"/>
          <w:spacing w:val="0"/>
          <w:w w:val="100"/>
          <w:position w:val="0"/>
        </w:rPr>
        <w:t>-16,973.51</w:t>
      </w:r>
      <w:r>
        <w:rPr>
          <w:color w:val="000000"/>
          <w:spacing w:val="0"/>
          <w:w w:val="100"/>
          <w:position w:val="0"/>
        </w:rPr>
        <w:t>万元增 加</w:t>
      </w:r>
      <w:r>
        <w:rPr>
          <w:color w:val="000000"/>
          <w:spacing w:val="0"/>
          <w:w w:val="100"/>
          <w:position w:val="0"/>
        </w:rPr>
        <w:t xml:space="preserve">53, </w:t>
      </w:r>
      <w:r>
        <w:rPr>
          <w:color w:val="000000"/>
          <w:spacing w:val="0"/>
          <w:w w:val="100"/>
          <w:position w:val="0"/>
        </w:rPr>
        <w:t xml:space="preserve">840. </w:t>
      </w:r>
      <w:r>
        <w:rPr>
          <w:color w:val="000000"/>
          <w:spacing w:val="0"/>
          <w:w w:val="100"/>
          <w:position w:val="0"/>
        </w:rPr>
        <w:t>16</w:t>
      </w:r>
      <w:r>
        <w:rPr>
          <w:color w:val="000000"/>
          <w:spacing w:val="0"/>
          <w:w w:val="100"/>
          <w:position w:val="0"/>
        </w:rPr>
        <w:t>万元，主要系投资理财产品支出减少所致。</w:t>
      </w:r>
    </w:p>
    <w:p>
      <w:pPr>
        <w:pStyle w:val="Style2"/>
        <w:keepNext w:val="0"/>
        <w:keepLines w:val="0"/>
        <w:widowControl w:val="0"/>
        <w:shd w:val="clear" w:color="auto" w:fill="auto"/>
        <w:tabs>
          <w:tab w:pos="1523" w:val="left"/>
        </w:tabs>
        <w:bidi w:val="0"/>
        <w:spacing w:before="0" w:after="0" w:line="413" w:lineRule="exact"/>
        <w:ind w:left="1040" w:right="0" w:firstLine="0"/>
        <w:jc w:val="left"/>
      </w:pPr>
      <w:bookmarkStart w:id="227" w:name="bookmark227"/>
      <w:r>
        <w:rPr>
          <w:color w:val="000000"/>
          <w:spacing w:val="0"/>
          <w:w w:val="100"/>
          <w:position w:val="0"/>
        </w:rPr>
        <w:t>（</w:t>
      </w:r>
      <w:bookmarkEnd w:id="227"/>
      <w:r>
        <w:rPr>
          <w:color w:val="000000"/>
          <w:spacing w:val="0"/>
          <w:w w:val="100"/>
          <w:position w:val="0"/>
        </w:rPr>
        <w:t>3）</w:t>
        <w:tab/>
      </w:r>
      <w:r>
        <w:rPr>
          <w:color w:val="000000"/>
          <w:spacing w:val="0"/>
          <w:w w:val="100"/>
          <w:position w:val="0"/>
        </w:rPr>
        <w:t>筹资活动产生的现金流量</w:t>
      </w:r>
    </w:p>
    <w:p>
      <w:pPr>
        <w:pStyle w:val="Style2"/>
        <w:keepNext w:val="0"/>
        <w:keepLines w:val="0"/>
        <w:widowControl w:val="0"/>
        <w:shd w:val="clear" w:color="auto" w:fill="auto"/>
        <w:bidi w:val="0"/>
        <w:spacing w:before="0" w:after="500" w:line="413" w:lineRule="exact"/>
        <w:ind w:left="620" w:right="0" w:firstLine="420"/>
        <w:jc w:val="left"/>
      </w:pPr>
      <w:r>
        <w:rPr>
          <w:color w:val="000000"/>
          <w:spacing w:val="0"/>
          <w:w w:val="100"/>
          <w:position w:val="0"/>
        </w:rPr>
        <w:t>2020</w:t>
      </w:r>
      <w:r>
        <w:rPr>
          <w:color w:val="000000"/>
          <w:spacing w:val="0"/>
          <w:w w:val="100"/>
          <w:position w:val="0"/>
        </w:rPr>
        <w:t>年,公司筹资活动产生的现金流量净额</w:t>
      </w:r>
      <w:r>
        <w:rPr>
          <w:color w:val="000000"/>
          <w:spacing w:val="0"/>
          <w:w w:val="100"/>
          <w:position w:val="0"/>
        </w:rPr>
        <w:t>0</w:t>
      </w:r>
      <w:r>
        <w:rPr>
          <w:color w:val="000000"/>
          <w:spacing w:val="0"/>
          <w:w w:val="100"/>
          <w:position w:val="0"/>
        </w:rPr>
        <w:t>万元，比去年同期</w:t>
      </w:r>
      <w:r>
        <w:rPr>
          <w:color w:val="000000"/>
          <w:spacing w:val="0"/>
          <w:w w:val="100"/>
          <w:position w:val="0"/>
        </w:rPr>
        <w:t>-1,847.11</w:t>
      </w:r>
      <w:r>
        <w:rPr>
          <w:color w:val="000000"/>
          <w:spacing w:val="0"/>
          <w:w w:val="100"/>
          <w:position w:val="0"/>
        </w:rPr>
        <w:t>万元增加</w:t>
      </w:r>
      <w:r>
        <w:rPr>
          <w:color w:val="000000"/>
          <w:spacing w:val="0"/>
          <w:w w:val="100"/>
          <w:position w:val="0"/>
        </w:rPr>
        <w:t xml:space="preserve">1, </w:t>
      </w:r>
      <w:r>
        <w:rPr>
          <w:color w:val="000000"/>
          <w:spacing w:val="0"/>
          <w:w w:val="100"/>
          <w:position w:val="0"/>
        </w:rPr>
        <w:t xml:space="preserve">847. </w:t>
      </w:r>
      <w:r>
        <w:rPr>
          <w:color w:val="000000"/>
          <w:spacing w:val="0"/>
          <w:w w:val="100"/>
          <w:position w:val="0"/>
        </w:rPr>
        <w:t xml:space="preserve">11 </w:t>
      </w:r>
      <w:r>
        <w:rPr>
          <w:color w:val="000000"/>
          <w:spacing w:val="0"/>
          <w:w w:val="100"/>
          <w:position w:val="0"/>
        </w:rPr>
        <w:t>万元，主要系公司未进行筹资相关活动所致。</w:t>
      </w:r>
    </w:p>
    <w:p>
      <w:pPr>
        <w:pStyle w:val="Style18"/>
        <w:keepNext/>
        <w:keepLines/>
        <w:widowControl w:val="0"/>
        <w:shd w:val="clear" w:color="auto" w:fill="auto"/>
        <w:tabs>
          <w:tab w:pos="1443" w:val="left"/>
        </w:tabs>
        <w:bidi w:val="0"/>
        <w:spacing w:before="0" w:line="240" w:lineRule="auto"/>
        <w:ind w:left="0" w:right="0" w:firstLine="620"/>
        <w:jc w:val="both"/>
      </w:pPr>
      <w:bookmarkStart w:id="228" w:name="bookmark228"/>
      <w:bookmarkStart w:id="229" w:name="bookmark229"/>
      <w:bookmarkStart w:id="230" w:name="bookmark230"/>
      <w:bookmarkStart w:id="231" w:name="bookmark231"/>
      <w:r>
        <w:rPr>
          <w:color w:val="000000"/>
          <w:spacing w:val="0"/>
          <w:w w:val="100"/>
          <w:position w:val="0"/>
        </w:rPr>
        <w:t>（</w:t>
      </w:r>
      <w:bookmarkEnd w:id="230"/>
      <w:r>
        <w:rPr>
          <w:color w:val="000000"/>
          <w:spacing w:val="0"/>
          <w:w w:val="100"/>
          <w:position w:val="0"/>
        </w:rPr>
        <w:t>二）</w:t>
        <w:tab/>
        <w:t>非主营业务导致利润重大变化的说明</w:t>
      </w:r>
      <w:bookmarkEnd w:id="228"/>
      <w:bookmarkEnd w:id="229"/>
      <w:bookmarkEnd w:id="231"/>
    </w:p>
    <w:p>
      <w:pPr>
        <w:pStyle w:val="Style2"/>
        <w:keepNext w:val="0"/>
        <w:keepLines w:val="0"/>
        <w:widowControl w:val="0"/>
        <w:shd w:val="clear" w:color="auto" w:fill="auto"/>
        <w:bidi w:val="0"/>
        <w:spacing w:before="0" w:after="360" w:line="240" w:lineRule="auto"/>
        <w:ind w:left="0" w:right="0" w:firstLine="6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443" w:val="left"/>
        </w:tabs>
        <w:bidi w:val="0"/>
        <w:spacing w:before="0" w:line="240" w:lineRule="auto"/>
        <w:ind w:left="0" w:right="0" w:firstLine="620"/>
        <w:jc w:val="both"/>
      </w:pPr>
      <w:bookmarkStart w:id="232" w:name="bookmark232"/>
      <w:bookmarkStart w:id="233" w:name="bookmark233"/>
      <w:bookmarkStart w:id="234" w:name="bookmark234"/>
      <w:bookmarkStart w:id="235" w:name="bookmark235"/>
      <w:r>
        <w:rPr>
          <w:color w:val="000000"/>
          <w:spacing w:val="0"/>
          <w:w w:val="100"/>
          <w:position w:val="0"/>
        </w:rPr>
        <w:t>（</w:t>
      </w:r>
      <w:bookmarkEnd w:id="234"/>
      <w:r>
        <w:rPr>
          <w:color w:val="000000"/>
          <w:spacing w:val="0"/>
          <w:w w:val="100"/>
          <w:position w:val="0"/>
        </w:rPr>
        <w:t>三）</w:t>
        <w:tab/>
        <w:t>资产、负债情况分析</w:t>
      </w:r>
      <w:bookmarkEnd w:id="232"/>
      <w:bookmarkEnd w:id="233"/>
      <w:bookmarkEnd w:id="235"/>
    </w:p>
    <w:p>
      <w:pPr>
        <w:pStyle w:val="Style2"/>
        <w:keepNext w:val="0"/>
        <w:keepLines w:val="0"/>
        <w:widowControl w:val="0"/>
        <w:shd w:val="clear" w:color="auto" w:fill="auto"/>
        <w:bidi w:val="0"/>
        <w:spacing w:before="0" w:after="80" w:line="240" w:lineRule="auto"/>
        <w:ind w:left="0" w:right="0" w:firstLine="620"/>
        <w:jc w:val="both"/>
      </w:pPr>
      <w:r>
        <w:rPr>
          <w:color w:val="000000"/>
          <w:spacing w:val="0"/>
          <w:w w:val="100"/>
          <w:position w:val="0"/>
        </w:rPr>
        <w:t>J</w:t>
      </w:r>
      <w:r>
        <w:rPr>
          <w:color w:val="000000"/>
          <w:spacing w:val="0"/>
          <w:w w:val="100"/>
          <w:position w:val="0"/>
        </w:rPr>
        <w:t>适用口不适用</w:t>
      </w:r>
    </w:p>
    <w:p>
      <w:pPr>
        <w:pStyle w:val="Style18"/>
        <w:keepNext/>
        <w:keepLines/>
        <w:widowControl w:val="0"/>
        <w:numPr>
          <w:ilvl w:val="0"/>
          <w:numId w:val="7"/>
        </w:numPr>
        <w:shd w:val="clear" w:color="auto" w:fill="auto"/>
        <w:bidi w:val="0"/>
        <w:spacing w:before="0" w:line="240" w:lineRule="auto"/>
        <w:ind w:left="0" w:right="0" w:firstLine="620"/>
        <w:jc w:val="both"/>
      </w:pPr>
      <w:bookmarkStart w:id="236" w:name="bookmark236"/>
      <w:bookmarkStart w:id="237" w:name="bookmark237"/>
      <w:bookmarkStart w:id="238" w:name="bookmark238"/>
      <w:bookmarkStart w:id="239" w:name="bookmark239"/>
      <w:bookmarkEnd w:id="238"/>
      <w:r>
        <w:rPr>
          <w:color w:val="000000"/>
          <w:spacing w:val="0"/>
          <w:w w:val="100"/>
          <w:position w:val="0"/>
        </w:rPr>
        <w:t>资产及负债状况</w:t>
      </w:r>
      <w:bookmarkEnd w:id="236"/>
      <w:bookmarkEnd w:id="237"/>
      <w:bookmarkEnd w:id="239"/>
    </w:p>
    <w:p>
      <w:pPr>
        <w:pStyle w:val="Style28"/>
        <w:keepNext w:val="0"/>
        <w:keepLines w:val="0"/>
        <w:widowControl w:val="0"/>
        <w:shd w:val="clear" w:color="auto" w:fill="auto"/>
        <w:bidi w:val="0"/>
        <w:spacing w:before="0" w:after="0" w:line="240" w:lineRule="auto"/>
        <w:ind w:left="8606" w:right="0" w:firstLine="0"/>
        <w:jc w:val="left"/>
      </w:pPr>
      <w:r>
        <w:rPr>
          <w:b w:val="0"/>
          <w:bCs w:val="0"/>
          <w:color w:val="000000"/>
          <w:spacing w:val="0"/>
          <w:w w:val="100"/>
          <w:position w:val="0"/>
        </w:rPr>
        <w:t>单位：元</w:t>
      </w:r>
    </w:p>
    <w:tbl>
      <w:tblPr>
        <w:tblOverlap w:val="never"/>
        <w:jc w:val="center"/>
        <w:tblLayout w:type="fixed"/>
      </w:tblPr>
      <w:tblGrid>
        <w:gridCol w:w="1128"/>
        <w:gridCol w:w="1848"/>
        <w:gridCol w:w="994"/>
        <w:gridCol w:w="1699"/>
        <w:gridCol w:w="994"/>
        <w:gridCol w:w="1133"/>
        <w:gridCol w:w="2290"/>
      </w:tblGrid>
      <w:tr>
        <w:trPr>
          <w:trHeight w:val="13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本期期末数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58" w:lineRule="exact"/>
              <w:ind w:left="0" w:right="0" w:firstLine="0"/>
              <w:jc w:val="center"/>
            </w:pPr>
            <w:r>
              <w:rPr>
                <w:color w:val="000000"/>
                <w:spacing w:val="0"/>
                <w:w w:val="100"/>
                <w:position w:val="0"/>
              </w:rPr>
              <w:t>本期期 末数占 总资产 的比例</w:t>
            </w:r>
          </w:p>
          <w:p>
            <w:pPr>
              <w:pStyle w:val="Style25"/>
              <w:keepNext w:val="0"/>
              <w:keepLines w:val="0"/>
              <w:widowControl w:val="0"/>
              <w:shd w:val="clear" w:color="auto" w:fill="auto"/>
              <w:bidi w:val="0"/>
              <w:spacing w:before="0" w:after="0" w:line="258" w:lineRule="exact"/>
              <w:ind w:left="0" w:right="0" w:firstLine="180"/>
              <w:jc w:val="lef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53" w:lineRule="exact"/>
              <w:ind w:left="0" w:right="0" w:firstLine="0"/>
              <w:jc w:val="center"/>
            </w:pPr>
            <w:r>
              <w:rPr>
                <w:color w:val="000000"/>
                <w:spacing w:val="0"/>
                <w:w w:val="100"/>
                <w:position w:val="0"/>
              </w:rPr>
              <w:t>上期期 末数占 总资产 的比例</w:t>
            </w:r>
          </w:p>
          <w:p>
            <w:pPr>
              <w:pStyle w:val="Style25"/>
              <w:keepNext w:val="0"/>
              <w:keepLines w:val="0"/>
              <w:widowControl w:val="0"/>
              <w:shd w:val="clear" w:color="auto" w:fill="auto"/>
              <w:bidi w:val="0"/>
              <w:spacing w:before="0" w:after="0" w:line="253" w:lineRule="exact"/>
              <w:ind w:left="0" w:right="0" w:firstLine="180"/>
              <w:jc w:val="lef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2" w:lineRule="exact"/>
              <w:ind w:left="0" w:right="0" w:firstLine="140"/>
              <w:jc w:val="left"/>
            </w:pPr>
            <w:r>
              <w:rPr>
                <w:color w:val="000000"/>
                <w:spacing w:val="0"/>
                <w:w w:val="100"/>
                <w:position w:val="0"/>
              </w:rPr>
              <w:t>本期期末 金额较上 期期末变 动比例（%）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53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778, 064, </w:t>
            </w:r>
            <w:r>
              <w:rPr>
                <w:color w:val="000000"/>
                <w:spacing w:val="0"/>
                <w:w w:val="100"/>
                <w:position w:val="0"/>
                <w:sz w:val="18"/>
                <w:szCs w:val="18"/>
              </w:rPr>
              <w:t xml:space="preserve">623. </w:t>
            </w:r>
            <w:r>
              <w:rPr>
                <w:color w:val="000000"/>
                <w:spacing w:val="0"/>
                <w:w w:val="100"/>
                <w:position w:val="0"/>
                <w:sz w:val="18"/>
                <w:szCs w:val="18"/>
              </w:rPr>
              <w:t>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30. </w:t>
            </w: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468, 704, </w:t>
            </w:r>
            <w:r>
              <w:rPr>
                <w:color w:val="000000"/>
                <w:spacing w:val="0"/>
                <w:w w:val="100"/>
                <w:position w:val="0"/>
                <w:sz w:val="18"/>
                <w:szCs w:val="18"/>
              </w:rPr>
              <w:t xml:space="preserve">262. </w:t>
            </w: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 </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66.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both"/>
            </w:pPr>
            <w:r>
              <w:rPr>
                <w:color w:val="000000"/>
                <w:spacing w:val="0"/>
                <w:w w:val="100"/>
                <w:position w:val="0"/>
              </w:rPr>
              <w:t>主要系公司期末购买理 财产品减少所致</w:t>
            </w:r>
          </w:p>
        </w:tc>
      </w:tr>
      <w:tr>
        <w:trPr>
          <w:trHeight w:val="52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left"/>
            </w:pPr>
            <w:r>
              <w:rPr>
                <w:color w:val="000000"/>
                <w:spacing w:val="0"/>
                <w:w w:val="100"/>
                <w:position w:val="0"/>
              </w:rPr>
              <w:t>交易性金 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285, 000,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11.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708, 000,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 </w:t>
            </w: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-59. </w:t>
            </w:r>
            <w:r>
              <w:rPr>
                <w:color w:val="000000"/>
                <w:spacing w:val="0"/>
                <w:w w:val="100"/>
                <w:position w:val="0"/>
                <w:sz w:val="18"/>
                <w:szCs w:val="18"/>
              </w:rPr>
              <w:t>75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both"/>
            </w:pPr>
            <w:r>
              <w:rPr>
                <w:color w:val="000000"/>
                <w:spacing w:val="0"/>
                <w:w w:val="100"/>
                <w:position w:val="0"/>
              </w:rPr>
              <w:t>主要系公司期末购买理 财产品减少所致</w:t>
            </w:r>
          </w:p>
        </w:tc>
      </w:tr>
      <w:tr>
        <w:trPr>
          <w:trHeight w:val="52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14, </w:t>
            </w:r>
            <w:r>
              <w:rPr>
                <w:color w:val="000000"/>
                <w:spacing w:val="0"/>
                <w:w w:val="100"/>
                <w:position w:val="0"/>
                <w:sz w:val="18"/>
                <w:szCs w:val="18"/>
              </w:rPr>
              <w:t xml:space="preserve">821,436. </w:t>
            </w:r>
            <w:r>
              <w:rPr>
                <w:color w:val="000000"/>
                <w:spacing w:val="0"/>
                <w:w w:val="100"/>
                <w:position w:val="0"/>
                <w:sz w:val="18"/>
                <w:szCs w:val="18"/>
              </w:rPr>
              <w:t>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2, 834, </w:t>
            </w:r>
            <w:r>
              <w:rPr>
                <w:color w:val="000000"/>
                <w:spacing w:val="0"/>
                <w:w w:val="100"/>
                <w:position w:val="0"/>
                <w:sz w:val="18"/>
                <w:szCs w:val="18"/>
              </w:rPr>
              <w:t xml:space="preserve">779. </w:t>
            </w:r>
            <w:r>
              <w:rPr>
                <w:color w:val="000000"/>
                <w:spacing w:val="0"/>
                <w:w w:val="100"/>
                <w:position w:val="0"/>
                <w:sz w:val="18"/>
                <w:szCs w:val="18"/>
              </w:rPr>
              <w:t>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0.10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422. </w:t>
            </w:r>
            <w:r>
              <w:rPr>
                <w:color w:val="000000"/>
                <w:spacing w:val="0"/>
                <w:w w:val="100"/>
                <w:position w:val="0"/>
                <w:sz w:val="18"/>
                <w:szCs w:val="18"/>
              </w:rPr>
              <w:t>84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主要系公司支付采购货 款所致</w:t>
            </w:r>
          </w:p>
        </w:tc>
      </w:tr>
      <w:tr>
        <w:trPr>
          <w:trHeight w:val="52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其他流动 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5, 776, </w:t>
            </w:r>
            <w:r>
              <w:rPr>
                <w:color w:val="000000"/>
                <w:spacing w:val="0"/>
                <w:w w:val="100"/>
                <w:position w:val="0"/>
                <w:sz w:val="18"/>
                <w:szCs w:val="18"/>
              </w:rPr>
              <w:t xml:space="preserve">362.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2, 204, </w:t>
            </w:r>
            <w:r>
              <w:rPr>
                <w:color w:val="000000"/>
                <w:spacing w:val="0"/>
                <w:w w:val="100"/>
                <w:position w:val="0"/>
                <w:sz w:val="18"/>
                <w:szCs w:val="18"/>
              </w:rPr>
              <w:t xml:space="preserve">299. </w:t>
            </w:r>
            <w:r>
              <w:rPr>
                <w:color w:val="000000"/>
                <w:spacing w:val="0"/>
                <w:w w:val="100"/>
                <w:position w:val="0"/>
                <w:sz w:val="18"/>
                <w:szCs w:val="18"/>
              </w:rPr>
              <w:t>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0.08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162.05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both"/>
            </w:pPr>
            <w:r>
              <w:rPr>
                <w:color w:val="000000"/>
                <w:spacing w:val="0"/>
                <w:w w:val="100"/>
                <w:position w:val="0"/>
              </w:rPr>
              <w:t>主要系公司增值税期末 留底增加所致</w:t>
            </w:r>
          </w:p>
        </w:tc>
      </w:tr>
      <w:tr>
        <w:trPr>
          <w:trHeight w:val="52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长期股权 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12, 107, </w:t>
            </w:r>
            <w:r>
              <w:rPr>
                <w:color w:val="000000"/>
                <w:spacing w:val="0"/>
                <w:w w:val="100"/>
                <w:position w:val="0"/>
                <w:sz w:val="18"/>
                <w:szCs w:val="18"/>
              </w:rPr>
              <w:t xml:space="preserve">027. </w:t>
            </w:r>
            <w:r>
              <w:rPr>
                <w:color w:val="000000"/>
                <w:spacing w:val="0"/>
                <w:w w:val="100"/>
                <w:position w:val="0"/>
                <w:sz w:val="18"/>
                <w:szCs w:val="18"/>
              </w:rPr>
              <w:t>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4, 665, </w:t>
            </w:r>
            <w:r>
              <w:rPr>
                <w:color w:val="000000"/>
                <w:spacing w:val="0"/>
                <w:w w:val="100"/>
                <w:position w:val="0"/>
                <w:sz w:val="18"/>
                <w:szCs w:val="18"/>
              </w:rPr>
              <w:t xml:space="preserve">609. </w:t>
            </w: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0.17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159.50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both"/>
            </w:pPr>
            <w:r>
              <w:rPr>
                <w:color w:val="000000"/>
                <w:spacing w:val="0"/>
                <w:w w:val="100"/>
                <w:position w:val="0"/>
              </w:rPr>
              <w:t>主要系公司投资合营公 司增加所致</w:t>
            </w:r>
          </w:p>
        </w:tc>
      </w:tr>
      <w:tr>
        <w:trPr>
          <w:trHeight w:val="52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0" w:lineRule="exact"/>
              <w:ind w:left="0" w:right="0" w:firstLine="0"/>
              <w:jc w:val="left"/>
            </w:pPr>
            <w:r>
              <w:rPr>
                <w:color w:val="000000"/>
                <w:spacing w:val="0"/>
                <w:w w:val="100"/>
                <w:position w:val="0"/>
              </w:rPr>
              <w:t>投资性房 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33,511,802. </w:t>
            </w:r>
            <w:r>
              <w:rPr>
                <w:color w:val="000000"/>
                <w:spacing w:val="0"/>
                <w:w w:val="100"/>
                <w:position w:val="0"/>
                <w:sz w:val="18"/>
                <w:szCs w:val="18"/>
              </w:rPr>
              <w:t>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13, </w:t>
            </w:r>
            <w:r>
              <w:rPr>
                <w:color w:val="000000"/>
                <w:spacing w:val="0"/>
                <w:w w:val="100"/>
                <w:position w:val="0"/>
                <w:sz w:val="18"/>
                <w:szCs w:val="18"/>
              </w:rPr>
              <w:t xml:space="preserve">613,714. </w:t>
            </w:r>
            <w:r>
              <w:rPr>
                <w:color w:val="000000"/>
                <w:spacing w:val="0"/>
                <w:w w:val="100"/>
                <w:position w:val="0"/>
                <w:sz w:val="18"/>
                <w:szCs w:val="18"/>
              </w:rPr>
              <w:t>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0.50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146.</w:t>
            </w:r>
            <w:r>
              <w:rPr>
                <w:color w:val="000000"/>
                <w:spacing w:val="0"/>
                <w:w w:val="100"/>
                <w:position w:val="0"/>
                <w:sz w:val="18"/>
                <w:szCs w:val="18"/>
              </w:rPr>
              <w:t>16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主要系出租房产重分类 至投资性房地产所致</w:t>
            </w:r>
          </w:p>
        </w:tc>
      </w:tr>
      <w:tr>
        <w:trPr>
          <w:trHeight w:val="53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54, 934, </w:t>
            </w:r>
            <w:r>
              <w:rPr>
                <w:color w:val="000000"/>
                <w:spacing w:val="0"/>
                <w:w w:val="100"/>
                <w:position w:val="0"/>
                <w:sz w:val="18"/>
                <w:szCs w:val="18"/>
              </w:rPr>
              <w:t xml:space="preserve">422. </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30, </w:t>
            </w:r>
            <w:r>
              <w:rPr>
                <w:color w:val="000000"/>
                <w:spacing w:val="0"/>
                <w:w w:val="100"/>
                <w:position w:val="0"/>
                <w:sz w:val="18"/>
                <w:szCs w:val="18"/>
              </w:rPr>
              <w:t>087,551.03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82.58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both"/>
            </w:pPr>
            <w:r>
              <w:rPr>
                <w:color w:val="000000"/>
                <w:spacing w:val="0"/>
                <w:w w:val="100"/>
                <w:position w:val="0"/>
              </w:rPr>
              <w:t>主要系公司新厂房增加 投入所致</w:t>
            </w:r>
          </w:p>
        </w:tc>
      </w:tr>
      <w:tr>
        <w:trPr>
          <w:trHeight w:val="52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其他非流 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9,913, </w:t>
            </w:r>
            <w:r>
              <w:rPr>
                <w:color w:val="000000"/>
                <w:spacing w:val="0"/>
                <w:w w:val="100"/>
                <w:position w:val="0"/>
                <w:sz w:val="18"/>
                <w:szCs w:val="18"/>
              </w:rPr>
              <w:t>052.00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54" w:lineRule="exact"/>
              <w:ind w:left="0" w:right="0" w:firstLine="0"/>
              <w:jc w:val="both"/>
            </w:pPr>
            <w:r>
              <w:rPr>
                <w:color w:val="000000"/>
                <w:spacing w:val="0"/>
                <w:w w:val="100"/>
                <w:position w:val="0"/>
              </w:rPr>
              <w:t>主要系公司新购置房产 尚未结转固定资产所致</w:t>
            </w:r>
          </w:p>
        </w:tc>
      </w:tr>
      <w:tr>
        <w:trPr>
          <w:trHeight w:val="52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101,446, </w:t>
            </w:r>
            <w:r>
              <w:rPr>
                <w:color w:val="000000"/>
                <w:spacing w:val="0"/>
                <w:w w:val="100"/>
                <w:position w:val="0"/>
                <w:sz w:val="18"/>
                <w:szCs w:val="18"/>
              </w:rPr>
              <w:t xml:space="preserve">589.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182, 324, </w:t>
            </w:r>
            <w:r>
              <w:rPr>
                <w:color w:val="000000"/>
                <w:spacing w:val="0"/>
                <w:w w:val="100"/>
                <w:position w:val="0"/>
                <w:sz w:val="18"/>
                <w:szCs w:val="18"/>
              </w:rPr>
              <w:t>241.52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-44. </w:t>
            </w:r>
            <w:r>
              <w:rPr>
                <w:color w:val="000000"/>
                <w:spacing w:val="0"/>
                <w:w w:val="100"/>
                <w:position w:val="0"/>
                <w:sz w:val="18"/>
                <w:szCs w:val="18"/>
              </w:rPr>
              <w:t>36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主要系公司以票据结算 货款方式减少所致</w:t>
            </w:r>
          </w:p>
        </w:tc>
      </w:tr>
      <w:tr>
        <w:trPr>
          <w:trHeight w:val="10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193,245,887.42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61" w:lineRule="exact"/>
              <w:ind w:left="0" w:right="0" w:firstLine="0"/>
              <w:jc w:val="both"/>
            </w:pPr>
            <w:r>
              <w:rPr>
                <w:color w:val="000000"/>
                <w:spacing w:val="0"/>
                <w:w w:val="100"/>
                <w:position w:val="0"/>
              </w:rPr>
              <w:t>主要系执行新收入准 贝</w:t>
            </w:r>
            <w:r>
              <w:rPr>
                <w:color w:val="000000"/>
                <w:spacing w:val="0"/>
                <w:w w:val="100"/>
                <w:position w:val="0"/>
                <w:sz w:val="18"/>
                <w:szCs w:val="18"/>
              </w:rPr>
              <w:t>IJ,</w:t>
            </w:r>
            <w:r>
              <w:rPr>
                <w:color w:val="000000"/>
                <w:spacing w:val="0"/>
                <w:w w:val="100"/>
                <w:position w:val="0"/>
              </w:rPr>
              <w:t>将原列示于</w:t>
            </w:r>
            <w:r>
              <w:rPr>
                <w:color w:val="000000"/>
                <w:spacing w:val="0"/>
                <w:w w:val="100"/>
                <w:position w:val="0"/>
              </w:rPr>
              <w:t>"</w:t>
            </w:r>
            <w:r>
              <w:rPr>
                <w:color w:val="000000"/>
                <w:spacing w:val="0"/>
                <w:w w:val="100"/>
                <w:position w:val="0"/>
              </w:rPr>
              <w:t>预收 款项”下的款项转至 “合同负债”列报所致</w:t>
            </w:r>
          </w:p>
        </w:tc>
      </w:tr>
      <w:tr>
        <w:trPr>
          <w:trHeight w:val="79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152,753,648.59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both"/>
            </w:pPr>
            <w:r>
              <w:rPr>
                <w:color w:val="000000"/>
                <w:spacing w:val="0"/>
                <w:w w:val="100"/>
                <w:position w:val="0"/>
              </w:rPr>
              <w:t>主要系执行新收入准 贝</w:t>
            </w:r>
            <w:r>
              <w:rPr>
                <w:color w:val="000000"/>
                <w:spacing w:val="0"/>
                <w:w w:val="100"/>
                <w:position w:val="0"/>
                <w:sz w:val="18"/>
                <w:szCs w:val="18"/>
              </w:rPr>
              <w:t>IJ,</w:t>
            </w:r>
            <w:r>
              <w:rPr>
                <w:color w:val="000000"/>
                <w:spacing w:val="0"/>
                <w:w w:val="100"/>
                <w:position w:val="0"/>
              </w:rPr>
              <w:t>将原列示于</w:t>
            </w:r>
            <w:r>
              <w:rPr>
                <w:color w:val="000000"/>
                <w:spacing w:val="0"/>
                <w:w w:val="100"/>
                <w:position w:val="0"/>
              </w:rPr>
              <w:t>"</w:t>
            </w:r>
            <w:r>
              <w:rPr>
                <w:color w:val="000000"/>
                <w:spacing w:val="0"/>
                <w:w w:val="100"/>
                <w:position w:val="0"/>
              </w:rPr>
              <w:t>预收 款项”下的款项转至</w:t>
            </w:r>
          </w:p>
        </w:tc>
      </w:tr>
    </w:tbl>
    <w:tbl>
      <w:tblPr>
        <w:tblOverlap w:val="never"/>
        <w:jc w:val="center"/>
        <w:tblLayout w:type="fixed"/>
      </w:tblPr>
      <w:tblGrid>
        <w:gridCol w:w="1128"/>
        <w:gridCol w:w="1848"/>
        <w:gridCol w:w="994"/>
        <w:gridCol w:w="1699"/>
        <w:gridCol w:w="994"/>
        <w:gridCol w:w="1133"/>
        <w:gridCol w:w="2290"/>
      </w:tblGrid>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“合同负债”列报所致</w:t>
            </w:r>
          </w:p>
        </w:tc>
      </w:tr>
      <w:tr>
        <w:trPr>
          <w:trHeight w:val="53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24,417, </w:t>
            </w:r>
            <w:r>
              <w:rPr>
                <w:color w:val="000000"/>
                <w:spacing w:val="0"/>
                <w:w w:val="100"/>
                <w:position w:val="0"/>
                <w:sz w:val="18"/>
                <w:szCs w:val="18"/>
              </w:rPr>
              <w:t xml:space="preserve">307. </w:t>
            </w:r>
            <w:r>
              <w:rPr>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0.95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8, 659, </w:t>
            </w:r>
            <w:r>
              <w:rPr>
                <w:color w:val="000000"/>
                <w:spacing w:val="0"/>
                <w:w w:val="100"/>
                <w:position w:val="0"/>
                <w:sz w:val="18"/>
                <w:szCs w:val="18"/>
              </w:rPr>
              <w:t xml:space="preserve">209. </w:t>
            </w:r>
            <w:r>
              <w:rPr>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181.98</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主要系公司当期缴纳税 金增加所致</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620"/>
        <w:jc w:val="both"/>
      </w:pPr>
      <w:r>
        <w:rPr>
          <w:color w:val="000000"/>
          <w:spacing w:val="0"/>
          <w:w w:val="100"/>
          <w:position w:val="0"/>
        </w:rPr>
        <w:t>无</w:t>
      </w:r>
    </w:p>
    <w:p>
      <w:pPr>
        <w:pStyle w:val="Style18"/>
        <w:keepNext/>
        <w:keepLines/>
        <w:widowControl w:val="0"/>
        <w:numPr>
          <w:ilvl w:val="0"/>
          <w:numId w:val="7"/>
        </w:numPr>
        <w:shd w:val="clear" w:color="auto" w:fill="auto"/>
        <w:tabs>
          <w:tab w:pos="1023" w:val="left"/>
        </w:tabs>
        <w:bidi w:val="0"/>
        <w:spacing w:before="0" w:after="100" w:line="240" w:lineRule="auto"/>
        <w:ind w:left="0" w:right="0" w:firstLine="620"/>
        <w:jc w:val="both"/>
      </w:pPr>
      <w:bookmarkStart w:id="240" w:name="bookmark240"/>
      <w:bookmarkStart w:id="241" w:name="bookmark241"/>
      <w:bookmarkStart w:id="242" w:name="bookmark242"/>
      <w:bookmarkStart w:id="243" w:name="bookmark243"/>
      <w:bookmarkEnd w:id="242"/>
      <w:r>
        <w:rPr>
          <w:color w:val="000000"/>
          <w:spacing w:val="0"/>
          <w:w w:val="100"/>
          <w:position w:val="0"/>
        </w:rPr>
        <w:t>截至报告期末主要资产受限情况</w:t>
      </w:r>
      <w:bookmarkEnd w:id="240"/>
      <w:bookmarkEnd w:id="241"/>
      <w:bookmarkEnd w:id="243"/>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500" w:line="240" w:lineRule="auto"/>
        <w:ind w:left="1040" w:right="0" w:firstLine="0"/>
        <w:jc w:val="left"/>
      </w:pPr>
      <w:r>
        <w:rPr>
          <w:color w:val="000000"/>
          <w:spacing w:val="0"/>
          <w:w w:val="100"/>
          <w:position w:val="0"/>
        </w:rPr>
        <w:t>截至报告期末，公司货币资金</w:t>
      </w:r>
      <w:r>
        <w:rPr>
          <w:color w:val="000000"/>
          <w:spacing w:val="0"/>
          <w:w w:val="100"/>
          <w:position w:val="0"/>
        </w:rPr>
        <w:t>6,729.67</w:t>
      </w:r>
      <w:r>
        <w:rPr>
          <w:color w:val="000000"/>
          <w:spacing w:val="0"/>
          <w:w w:val="100"/>
          <w:position w:val="0"/>
        </w:rPr>
        <w:t>万元，因信用证、票据保证金而受限。</w:t>
      </w:r>
    </w:p>
    <w:p>
      <w:pPr>
        <w:pStyle w:val="Style18"/>
        <w:keepNext/>
        <w:keepLines/>
        <w:widowControl w:val="0"/>
        <w:numPr>
          <w:ilvl w:val="0"/>
          <w:numId w:val="7"/>
        </w:numPr>
        <w:shd w:val="clear" w:color="auto" w:fill="auto"/>
        <w:tabs>
          <w:tab w:pos="1023" w:val="left"/>
        </w:tabs>
        <w:bidi w:val="0"/>
        <w:spacing w:before="0" w:after="100" w:line="240" w:lineRule="auto"/>
        <w:ind w:left="0" w:right="0" w:firstLine="620"/>
        <w:jc w:val="both"/>
      </w:pPr>
      <w:bookmarkStart w:id="244" w:name="bookmark244"/>
      <w:bookmarkStart w:id="245" w:name="bookmark245"/>
      <w:bookmarkStart w:id="246" w:name="bookmark246"/>
      <w:bookmarkStart w:id="247" w:name="bookmark247"/>
      <w:bookmarkEnd w:id="246"/>
      <w:r>
        <w:rPr>
          <w:color w:val="000000"/>
          <w:spacing w:val="0"/>
          <w:w w:val="100"/>
          <w:position w:val="0"/>
        </w:rPr>
        <w:t>其他说明</w:t>
      </w:r>
      <w:bookmarkEnd w:id="244"/>
      <w:bookmarkEnd w:id="245"/>
      <w:bookmarkEnd w:id="247"/>
    </w:p>
    <w:p>
      <w:pPr>
        <w:pStyle w:val="Style2"/>
        <w:keepNext w:val="0"/>
        <w:keepLines w:val="0"/>
        <w:widowControl w:val="0"/>
        <w:shd w:val="clear" w:color="auto" w:fill="auto"/>
        <w:bidi w:val="0"/>
        <w:spacing w:before="0" w:after="360" w:line="240" w:lineRule="auto"/>
        <w:ind w:left="0" w:right="0" w:firstLine="62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426" w:val="left"/>
        </w:tabs>
        <w:bidi w:val="0"/>
        <w:spacing w:before="0" w:after="100" w:line="240" w:lineRule="auto"/>
        <w:ind w:left="0" w:right="0" w:firstLine="620"/>
        <w:jc w:val="both"/>
      </w:pPr>
      <w:bookmarkStart w:id="248" w:name="bookmark248"/>
      <w:bookmarkStart w:id="249" w:name="bookmark249"/>
      <w:bookmarkStart w:id="250" w:name="bookmark250"/>
      <w:bookmarkStart w:id="251" w:name="bookmark251"/>
      <w:r>
        <w:rPr>
          <w:color w:val="000000"/>
          <w:spacing w:val="0"/>
          <w:w w:val="100"/>
          <w:position w:val="0"/>
        </w:rPr>
        <w:t>（</w:t>
      </w:r>
      <w:bookmarkEnd w:id="250"/>
      <w:r>
        <w:rPr>
          <w:color w:val="000000"/>
          <w:spacing w:val="0"/>
          <w:w w:val="100"/>
          <w:position w:val="0"/>
        </w:rPr>
        <w:t>四）</w:t>
        <w:tab/>
        <w:t>行业经营性信息分析</w:t>
      </w:r>
      <w:bookmarkEnd w:id="248"/>
      <w:bookmarkEnd w:id="249"/>
      <w:bookmarkEnd w:id="251"/>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500" w:line="409" w:lineRule="exact"/>
        <w:ind w:left="620" w:right="0" w:firstLine="420"/>
        <w:jc w:val="both"/>
      </w:pPr>
      <w:r>
        <w:rPr>
          <w:color w:val="000000"/>
          <w:spacing w:val="0"/>
          <w:w w:val="100"/>
          <w:position w:val="0"/>
        </w:rPr>
        <w:t>金融机构面临的市场环境正在发生变化，数字化能力成为金融机构未来市场竞争的重要因素, 银行机构应以开放银行方式输出金融服务，与产业共同发展升级，共建生活金融场景，构筑金融 行业开放数字生态。数字化改革的第一步是银行网点渠道升级，随着国内银行网点物理渠道逐渐 成熟，智能设备凭借其能满足用户多样化需求、助力银行网点业务结构优化、降本增效等优点， 实现了大面积覆盖。</w:t>
      </w:r>
      <w:r>
        <w:rPr>
          <w:color w:val="000000"/>
          <w:spacing w:val="0"/>
          <w:w w:val="100"/>
          <w:position w:val="0"/>
        </w:rPr>
        <w:t>2020</w:t>
      </w:r>
      <w:r>
        <w:rPr>
          <w:color w:val="000000"/>
          <w:spacing w:val="0"/>
          <w:w w:val="100"/>
          <w:position w:val="0"/>
        </w:rPr>
        <w:t>年以来在数字化改革中，信息技术应用创新产业的发展已成为实现经济 数字化转型、提升产业链发展的关键。去年以来，在网点渠道方面，国有大行拉开了国产设备的 采购大幕，信创在银行市场的破冰已经开始。在国有大行的带动下，信创产业有望在全国的银行 系统全面推动。行业经营性信息分析可参考本报告“第三节公司业务概要一、（三）、行业情况” 相关内容。</w:t>
      </w:r>
    </w:p>
    <w:p>
      <w:pPr>
        <w:pStyle w:val="Style18"/>
        <w:keepNext/>
        <w:keepLines/>
        <w:widowControl w:val="0"/>
        <w:shd w:val="clear" w:color="auto" w:fill="auto"/>
        <w:tabs>
          <w:tab w:pos="1426" w:val="left"/>
        </w:tabs>
        <w:bidi w:val="0"/>
        <w:spacing w:before="0" w:after="100" w:line="240" w:lineRule="auto"/>
        <w:ind w:left="0" w:right="0" w:firstLine="620"/>
        <w:jc w:val="both"/>
      </w:pPr>
      <w:bookmarkStart w:id="252" w:name="bookmark252"/>
      <w:bookmarkStart w:id="253" w:name="bookmark253"/>
      <w:bookmarkStart w:id="254" w:name="bookmark254"/>
      <w:bookmarkStart w:id="255" w:name="bookmark255"/>
      <w:r>
        <w:rPr>
          <w:color w:val="000000"/>
          <w:spacing w:val="0"/>
          <w:w w:val="100"/>
          <w:position w:val="0"/>
        </w:rPr>
        <w:t>（</w:t>
      </w:r>
      <w:bookmarkEnd w:id="254"/>
      <w:r>
        <w:rPr>
          <w:color w:val="000000"/>
          <w:spacing w:val="0"/>
          <w:w w:val="100"/>
          <w:position w:val="0"/>
        </w:rPr>
        <w:t>五）</w:t>
        <w:tab/>
        <w:t>投资状况分析</w:t>
      </w:r>
      <w:bookmarkEnd w:id="252"/>
      <w:bookmarkEnd w:id="253"/>
      <w:bookmarkEnd w:id="255"/>
    </w:p>
    <w:p>
      <w:pPr>
        <w:pStyle w:val="Style18"/>
        <w:keepNext/>
        <w:keepLines/>
        <w:widowControl w:val="0"/>
        <w:shd w:val="clear" w:color="auto" w:fill="auto"/>
        <w:bidi w:val="0"/>
        <w:spacing w:before="0" w:after="100" w:line="240" w:lineRule="auto"/>
        <w:ind w:left="0" w:right="0" w:firstLine="620"/>
        <w:jc w:val="both"/>
      </w:pPr>
      <w:bookmarkStart w:id="252" w:name="bookmark252"/>
      <w:bookmarkStart w:id="253" w:name="bookmark253"/>
      <w:bookmarkStart w:id="256" w:name="bookmark256"/>
      <w:bookmarkStart w:id="257" w:name="bookmark257"/>
      <w:r>
        <w:rPr>
          <w:color w:val="000000"/>
          <w:spacing w:val="0"/>
          <w:w w:val="100"/>
          <w:position w:val="0"/>
        </w:rPr>
        <w:t>1</w:t>
      </w:r>
      <w:bookmarkEnd w:id="256"/>
      <w:r>
        <w:rPr>
          <w:color w:val="000000"/>
          <w:spacing w:val="0"/>
          <w:w w:val="100"/>
          <w:position w:val="0"/>
        </w:rPr>
        <w:t>、对外股权投资总体分析</w:t>
      </w:r>
      <w:bookmarkEnd w:id="252"/>
      <w:bookmarkEnd w:id="253"/>
      <w:bookmarkEnd w:id="257"/>
    </w:p>
    <w:p>
      <w:pPr>
        <w:pStyle w:val="Style2"/>
        <w:keepNext w:val="0"/>
        <w:keepLines w:val="0"/>
        <w:widowControl w:val="0"/>
        <w:shd w:val="clear" w:color="auto" w:fill="auto"/>
        <w:bidi w:val="0"/>
        <w:spacing w:before="0" w:after="360" w:line="240" w:lineRule="auto"/>
        <w:ind w:left="0" w:right="0" w:firstLine="6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050" w:val="left"/>
        </w:tabs>
        <w:bidi w:val="0"/>
        <w:spacing w:before="0" w:after="100" w:line="240" w:lineRule="auto"/>
        <w:ind w:left="0" w:right="0" w:firstLine="620"/>
        <w:jc w:val="both"/>
      </w:pPr>
      <w:bookmarkStart w:id="258" w:name="bookmark258"/>
      <w:bookmarkStart w:id="259" w:name="bookmark259"/>
      <w:bookmarkStart w:id="260" w:name="bookmark260"/>
      <w:bookmarkStart w:id="261" w:name="bookmark261"/>
      <w:r>
        <w:rPr>
          <w:color w:val="000000"/>
          <w:spacing w:val="0"/>
          <w:w w:val="100"/>
          <w:position w:val="0"/>
        </w:rPr>
        <w:t>（</w:t>
      </w:r>
      <w:bookmarkEnd w:id="260"/>
      <w:r>
        <w:rPr>
          <w:color w:val="000000"/>
          <w:spacing w:val="0"/>
          <w:w w:val="100"/>
          <w:position w:val="0"/>
        </w:rPr>
        <w:t>1）</w:t>
        <w:tab/>
        <w:t>重大的股权投资</w:t>
      </w:r>
      <w:bookmarkEnd w:id="258"/>
      <w:bookmarkEnd w:id="259"/>
      <w:bookmarkEnd w:id="261"/>
    </w:p>
    <w:p>
      <w:pPr>
        <w:pStyle w:val="Style2"/>
        <w:keepNext w:val="0"/>
        <w:keepLines w:val="0"/>
        <w:widowControl w:val="0"/>
        <w:shd w:val="clear" w:color="auto" w:fill="auto"/>
        <w:bidi w:val="0"/>
        <w:spacing w:before="0" w:after="360" w:line="240" w:lineRule="auto"/>
        <w:ind w:left="0" w:right="0" w:firstLine="62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050" w:val="left"/>
        </w:tabs>
        <w:bidi w:val="0"/>
        <w:spacing w:before="0" w:after="100" w:line="240" w:lineRule="auto"/>
        <w:ind w:left="0" w:right="0" w:firstLine="620"/>
        <w:jc w:val="both"/>
      </w:pPr>
      <w:bookmarkStart w:id="262" w:name="bookmark262"/>
      <w:bookmarkStart w:id="263" w:name="bookmark263"/>
      <w:bookmarkStart w:id="264" w:name="bookmark264"/>
      <w:bookmarkStart w:id="265" w:name="bookmark265"/>
      <w:r>
        <w:rPr>
          <w:color w:val="000000"/>
          <w:spacing w:val="0"/>
          <w:w w:val="100"/>
          <w:position w:val="0"/>
        </w:rPr>
        <w:t>（</w:t>
      </w:r>
      <w:bookmarkEnd w:id="264"/>
      <w:r>
        <w:rPr>
          <w:color w:val="000000"/>
          <w:spacing w:val="0"/>
          <w:w w:val="100"/>
          <w:position w:val="0"/>
        </w:rPr>
        <w:t>2）</w:t>
        <w:tab/>
        <w:t>重大的非股权投资</w:t>
      </w:r>
      <w:bookmarkEnd w:id="262"/>
      <w:bookmarkEnd w:id="263"/>
      <w:bookmarkEnd w:id="265"/>
    </w:p>
    <w:p>
      <w:pPr>
        <w:pStyle w:val="Style2"/>
        <w:keepNext w:val="0"/>
        <w:keepLines w:val="0"/>
        <w:widowControl w:val="0"/>
        <w:shd w:val="clear" w:color="auto" w:fill="auto"/>
        <w:bidi w:val="0"/>
        <w:spacing w:before="0" w:after="360" w:line="240" w:lineRule="auto"/>
        <w:ind w:left="0" w:right="0" w:firstLine="62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050" w:val="left"/>
        </w:tabs>
        <w:bidi w:val="0"/>
        <w:spacing w:before="0" w:after="100" w:line="240" w:lineRule="auto"/>
        <w:ind w:left="0" w:right="0" w:firstLine="620"/>
        <w:jc w:val="both"/>
      </w:pPr>
      <w:bookmarkStart w:id="266" w:name="bookmark266"/>
      <w:bookmarkStart w:id="267" w:name="bookmark267"/>
      <w:bookmarkStart w:id="268" w:name="bookmark268"/>
      <w:bookmarkStart w:id="269" w:name="bookmark269"/>
      <w:r>
        <w:rPr>
          <w:color w:val="000000"/>
          <w:spacing w:val="0"/>
          <w:w w:val="100"/>
          <w:position w:val="0"/>
        </w:rPr>
        <w:t>（</w:t>
      </w:r>
      <w:bookmarkEnd w:id="268"/>
      <w:r>
        <w:rPr>
          <w:color w:val="000000"/>
          <w:spacing w:val="0"/>
          <w:w w:val="100"/>
          <w:position w:val="0"/>
        </w:rPr>
        <w:t>3）</w:t>
        <w:tab/>
        <w:t>以公允价值计量的金融资产</w:t>
      </w:r>
      <w:bookmarkEnd w:id="266"/>
      <w:bookmarkEnd w:id="267"/>
      <w:bookmarkEnd w:id="269"/>
    </w:p>
    <w:p>
      <w:pPr>
        <w:pStyle w:val="Style2"/>
        <w:keepNext w:val="0"/>
        <w:keepLines w:val="0"/>
        <w:widowControl w:val="0"/>
        <w:shd w:val="clear" w:color="auto" w:fill="auto"/>
        <w:bidi w:val="0"/>
        <w:spacing w:before="0" w:after="360" w:line="240" w:lineRule="auto"/>
        <w:ind w:left="0" w:right="0" w:firstLine="62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426" w:val="left"/>
        </w:tabs>
        <w:bidi w:val="0"/>
        <w:spacing w:before="0" w:after="100" w:line="240" w:lineRule="auto"/>
        <w:ind w:left="0" w:right="0" w:firstLine="620"/>
        <w:jc w:val="both"/>
      </w:pPr>
      <w:bookmarkStart w:id="270" w:name="bookmark270"/>
      <w:bookmarkStart w:id="271" w:name="bookmark271"/>
      <w:bookmarkStart w:id="272" w:name="bookmark272"/>
      <w:bookmarkStart w:id="273" w:name="bookmark273"/>
      <w:r>
        <w:rPr>
          <w:color w:val="000000"/>
          <w:spacing w:val="0"/>
          <w:w w:val="100"/>
          <w:position w:val="0"/>
        </w:rPr>
        <w:t>（</w:t>
      </w:r>
      <w:bookmarkEnd w:id="272"/>
      <w:r>
        <w:rPr>
          <w:color w:val="000000"/>
          <w:spacing w:val="0"/>
          <w:w w:val="100"/>
          <w:position w:val="0"/>
        </w:rPr>
        <w:t>六）</w:t>
        <w:tab/>
        <w:t>重大资产和股权出售</w:t>
      </w:r>
      <w:bookmarkEnd w:id="270"/>
      <w:bookmarkEnd w:id="271"/>
      <w:bookmarkEnd w:id="273"/>
    </w:p>
    <w:p>
      <w:pPr>
        <w:pStyle w:val="Style2"/>
        <w:keepNext w:val="0"/>
        <w:keepLines w:val="0"/>
        <w:widowControl w:val="0"/>
        <w:shd w:val="clear" w:color="auto" w:fill="auto"/>
        <w:bidi w:val="0"/>
        <w:spacing w:before="0" w:after="100" w:line="240" w:lineRule="auto"/>
        <w:ind w:left="0" w:right="0" w:firstLine="62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r>
        <w:br w:type="page"/>
      </w:r>
    </w:p>
    <w:p>
      <w:pPr>
        <w:pStyle w:val="Style18"/>
        <w:keepNext/>
        <w:keepLines/>
        <w:widowControl w:val="0"/>
        <w:shd w:val="clear" w:color="auto" w:fill="auto"/>
        <w:bidi w:val="0"/>
        <w:spacing w:before="0" w:after="100" w:line="240" w:lineRule="auto"/>
        <w:ind w:left="0" w:right="0" w:firstLine="620"/>
        <w:jc w:val="both"/>
      </w:pPr>
      <w:bookmarkStart w:id="274" w:name="bookmark274"/>
      <w:bookmarkStart w:id="275" w:name="bookmark275"/>
      <w:bookmarkStart w:id="276" w:name="bookmark276"/>
      <w:bookmarkStart w:id="277" w:name="bookmark277"/>
      <w:r>
        <w:rPr>
          <w:color w:val="000000"/>
          <w:spacing w:val="0"/>
          <w:w w:val="100"/>
          <w:position w:val="0"/>
        </w:rPr>
        <w:t>（</w:t>
      </w:r>
      <w:bookmarkEnd w:id="276"/>
      <w:r>
        <w:rPr>
          <w:color w:val="000000"/>
          <w:spacing w:val="0"/>
          <w:w w:val="100"/>
          <w:position w:val="0"/>
        </w:rPr>
        <w:t>七）主要控股参股公司分析</w:t>
      </w:r>
      <w:bookmarkEnd w:id="274"/>
      <w:bookmarkEnd w:id="275"/>
      <w:bookmarkEnd w:id="277"/>
    </w:p>
    <w:p>
      <w:pPr>
        <w:pStyle w:val="Style2"/>
        <w:keepNext w:val="0"/>
        <w:keepLines w:val="0"/>
        <w:widowControl w:val="0"/>
        <w:shd w:val="clear" w:color="auto" w:fill="auto"/>
        <w:bidi w:val="0"/>
        <w:spacing w:before="0" w:after="280" w:line="240" w:lineRule="auto"/>
        <w:ind w:left="0" w:right="0" w:firstLine="620"/>
        <w:jc w:val="both"/>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598"/>
        <w:gridCol w:w="1843"/>
        <w:gridCol w:w="706"/>
        <w:gridCol w:w="5050"/>
      </w:tblGrid>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注册资本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140" w:right="0" w:firstLine="0"/>
              <w:jc w:val="left"/>
            </w:pPr>
            <w:r>
              <w:rPr>
                <w:b/>
                <w:bCs/>
                <w:color w:val="000000"/>
                <w:spacing w:val="0"/>
                <w:w w:val="100"/>
                <w:position w:val="0"/>
              </w:rPr>
              <w:t>持股 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主营业务</w:t>
            </w:r>
          </w:p>
        </w:tc>
      </w:tr>
      <w:tr>
        <w:trPr>
          <w:trHeight w:val="283" w:hRule="exact"/>
        </w:trPr>
        <w:tc>
          <w:tcPr>
            <w:gridSpan w:val="4"/>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控股公司</w:t>
            </w:r>
          </w:p>
        </w:tc>
      </w:tr>
      <w:tr>
        <w:trPr>
          <w:trHeight w:val="24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恒银信息科技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5,000. </w:t>
            </w:r>
            <w:r>
              <w:rPr>
                <w:color w:val="000000"/>
                <w:spacing w:val="0"/>
                <w:w w:val="100"/>
                <w:position w:val="0"/>
              </w:rPr>
              <w:t xml:space="preserve">00 </w:t>
            </w:r>
            <w:r>
              <w:rPr>
                <w:color w:val="000000"/>
                <w:spacing w:val="0"/>
                <w:w w:val="100"/>
                <w:position w:val="0"/>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研发、销售、租赁：计算机软硬件及外围设备、物联 网设备、工业自动化控制设备、人工智能硬件并提供 技术服务；信息技术研发、技术咨询、技术服务；集 成电路研发及技术服务；信息系统集成；运行维护服 务；数据处理和存储服务；电子设备技术服务；电子 工程设计、施工（凭资质证书经营）；设计、制作、 代理、发布广告（不含气球广告）；房屋租赁；货物 及技术进出口（国家禁止或涉及行政审批的货物和技 术进出口除外）。</w:t>
            </w:r>
          </w:p>
        </w:tc>
      </w:tr>
      <w:tr>
        <w:trPr>
          <w:trHeight w:val="109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天津恒银物业 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w:t>
            </w:r>
            <w:r>
              <w:rPr>
                <w:color w:val="000000"/>
                <w:spacing w:val="0"/>
                <w:w w:val="100"/>
                <w:position w:val="0"/>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物业管理服务；自有房屋租赁，公用设施维修、养护； 会议会展服务、保洁服务、园林绿化服务、商务咨询 服务（依法须经批准的项目，经相关部门批准后方可 开展经营活动</w:t>
            </w:r>
          </w:p>
        </w:tc>
      </w:tr>
      <w:tr>
        <w:trPr>
          <w:trHeight w:val="21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恒银通信息技 术有限公司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5,050. </w:t>
            </w:r>
            <w:r>
              <w:rPr>
                <w:color w:val="000000"/>
                <w:spacing w:val="0"/>
                <w:w w:val="100"/>
                <w:position w:val="0"/>
              </w:rPr>
              <w:t xml:space="preserve">00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both"/>
            </w:pPr>
            <w:r>
              <w:rPr>
                <w:color w:val="000000"/>
                <w:spacing w:val="0"/>
                <w:w w:val="100"/>
                <w:position w:val="0"/>
              </w:rPr>
              <w:t>技术开发、技术转让、技术咨询、技术服务、技术推 广；计算机系统服务；数据处理；电子产品维修；仪 器仪表维修；销售电子产品、机械设备、通讯设备； 货物进出口、技术进出口、代理进出口；出租商业用 房。（市场主体依法自主选择经营项目，开展经营活 动；依法须经批准的项目，经相关部门批准后依批准 的内容开展经营活动；不得从事国家和本市产业政策 禁止和限制类项目的经营活动。）</w:t>
            </w:r>
          </w:p>
        </w:tc>
      </w:tr>
    </w:tbl>
    <w:p>
      <w:pPr>
        <w:widowControl w:val="0"/>
        <w:spacing w:after="359" w:line="1" w:lineRule="exact"/>
      </w:pPr>
    </w:p>
    <w:p>
      <w:pPr>
        <w:pStyle w:val="Style18"/>
        <w:keepNext/>
        <w:keepLines/>
        <w:widowControl w:val="0"/>
        <w:shd w:val="clear" w:color="auto" w:fill="auto"/>
        <w:bidi w:val="0"/>
        <w:spacing w:before="0" w:after="100" w:line="240" w:lineRule="auto"/>
        <w:ind w:left="0" w:right="0" w:firstLine="620"/>
        <w:jc w:val="both"/>
      </w:pPr>
      <w:bookmarkStart w:id="278" w:name="bookmark278"/>
      <w:bookmarkStart w:id="279" w:name="bookmark279"/>
      <w:bookmarkStart w:id="280" w:name="bookmark280"/>
      <w:bookmarkStart w:id="281" w:name="bookmark281"/>
      <w:r>
        <w:rPr>
          <w:color w:val="000000"/>
          <w:spacing w:val="0"/>
          <w:w w:val="100"/>
          <w:position w:val="0"/>
        </w:rPr>
        <w:t>（</w:t>
      </w:r>
      <w:bookmarkEnd w:id="280"/>
      <w:r>
        <w:rPr>
          <w:color w:val="000000"/>
          <w:spacing w:val="0"/>
          <w:w w:val="100"/>
          <w:position w:val="0"/>
        </w:rPr>
        <w:t>八）公司控制的结构化主体情况</w:t>
      </w:r>
      <w:bookmarkEnd w:id="278"/>
      <w:bookmarkEnd w:id="279"/>
      <w:bookmarkEnd w:id="281"/>
    </w:p>
    <w:p>
      <w:pPr>
        <w:pStyle w:val="Style2"/>
        <w:keepNext w:val="0"/>
        <w:keepLines w:val="0"/>
        <w:widowControl w:val="0"/>
        <w:shd w:val="clear" w:color="auto" w:fill="auto"/>
        <w:bidi w:val="0"/>
        <w:spacing w:before="0" w:after="360" w:line="240" w:lineRule="auto"/>
        <w:ind w:left="0" w:right="0" w:firstLine="62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620"/>
        <w:jc w:val="both"/>
      </w:pPr>
      <w:bookmarkStart w:id="282" w:name="bookmark282"/>
      <w:bookmarkStart w:id="283" w:name="bookmark283"/>
      <w:bookmarkStart w:id="284" w:name="bookmark284"/>
      <w:bookmarkStart w:id="285" w:name="bookmark285"/>
      <w:r>
        <w:rPr>
          <w:color w:val="000000"/>
          <w:spacing w:val="0"/>
          <w:w w:val="100"/>
          <w:position w:val="0"/>
        </w:rPr>
        <w:t>三</w:t>
      </w:r>
      <w:bookmarkEnd w:id="284"/>
      <w:r>
        <w:rPr>
          <w:color w:val="000000"/>
          <w:spacing w:val="0"/>
          <w:w w:val="100"/>
          <w:position w:val="0"/>
        </w:rPr>
        <w:t>、公司关于公司未来发展的讨论与分析</w:t>
      </w:r>
      <w:bookmarkEnd w:id="282"/>
      <w:bookmarkEnd w:id="283"/>
      <w:bookmarkEnd w:id="285"/>
    </w:p>
    <w:p>
      <w:pPr>
        <w:pStyle w:val="Style18"/>
        <w:keepNext/>
        <w:keepLines/>
        <w:widowControl w:val="0"/>
        <w:shd w:val="clear" w:color="auto" w:fill="auto"/>
        <w:tabs>
          <w:tab w:pos="1393" w:val="left"/>
        </w:tabs>
        <w:bidi w:val="0"/>
        <w:spacing w:before="0" w:after="100" w:line="240" w:lineRule="auto"/>
        <w:ind w:left="0" w:right="0" w:firstLine="620"/>
        <w:jc w:val="both"/>
      </w:pPr>
      <w:bookmarkStart w:id="282" w:name="bookmark282"/>
      <w:bookmarkStart w:id="283" w:name="bookmark283"/>
      <w:bookmarkStart w:id="286" w:name="bookmark286"/>
      <w:bookmarkStart w:id="287" w:name="bookmark287"/>
      <w:r>
        <w:rPr>
          <w:color w:val="000000"/>
          <w:spacing w:val="0"/>
          <w:w w:val="100"/>
          <w:position w:val="0"/>
        </w:rPr>
        <w:t>（</w:t>
      </w:r>
      <w:bookmarkEnd w:id="286"/>
      <w:r>
        <w:rPr>
          <w:color w:val="000000"/>
          <w:spacing w:val="0"/>
          <w:w w:val="100"/>
          <w:position w:val="0"/>
        </w:rPr>
        <w:t>一）</w:t>
        <w:tab/>
        <w:t>行业格局和趋势</w:t>
      </w:r>
      <w:bookmarkEnd w:id="282"/>
      <w:bookmarkEnd w:id="283"/>
      <w:bookmarkEnd w:id="287"/>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8" w:lineRule="exact"/>
        <w:ind w:left="620" w:right="0" w:firstLine="420"/>
        <w:jc w:val="both"/>
      </w:pPr>
      <w:r>
        <w:rPr>
          <w:color w:val="000000"/>
          <w:spacing w:val="0"/>
          <w:w w:val="100"/>
          <w:position w:val="0"/>
        </w:rPr>
        <w:t>随着移动支付的不断便捷以及银行线上业务的不断发展，银行的转型、升级和优化将聚焦在 优化老旧网点和加快数字化业务转型上。工商银行在年报中表示，要扎实做好网点优化调整。持 续加大对环境老旧网点、核心潜力网点的装修改造力度，完成网点整体装修</w:t>
      </w:r>
      <w:r>
        <w:rPr>
          <w:color w:val="000000"/>
          <w:spacing w:val="0"/>
          <w:w w:val="100"/>
          <w:position w:val="0"/>
        </w:rPr>
        <w:t>1611</w:t>
      </w:r>
      <w:r>
        <w:rPr>
          <w:color w:val="000000"/>
          <w:spacing w:val="0"/>
          <w:w w:val="100"/>
          <w:position w:val="0"/>
        </w:rPr>
        <w:t>家，为客户服务 提供有力硬件保障。持续推进物理网点、手机银行、远程银行与新型渠道间的协同融合。积极提 供数字化、非接触客户服务。中国银行也在年报中提到，要深入推进网点转型与智慧运营改革， 将网点逐步打造成为面向全渠道、全场景、全生态的营销服务综合体。深入推进全流程数字化转 型，深化大数据、人工智能、区块链、生物识别等新兴技术的应用，不断增强数字化、智能化发 展能力，推动场景融合，丰富产品功能，持续改善客户体验。大力拓展线上渠道，持续迭代升级 手机银行，推动线上业务快速增长。</w:t>
      </w:r>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rPr>
        <w:t xml:space="preserve">依托生物识别、大数据、人工智能等技术高速发展，银行智能化转型不仅局限于智能设备的 </w:t>
      </w:r>
      <w:r>
        <w:rPr>
          <w:color w:val="000000"/>
          <w:spacing w:val="0"/>
          <w:w w:val="100"/>
          <w:position w:val="0"/>
        </w:rPr>
        <w:t>布放，而是逐步向高效化、个性化、智慧化发展。在这样的背景下，越来越多的智慧化创新网点 涌现出来。当前，银行机构谋求数字化、智慧化转型，致力于驱动银行网点服务变革、体验重塑， 优化智能运营、降本增效，提供全场景的综合金融服务，以实现“交易智能化”到“场景智慧化” 的转变。</w:t>
      </w:r>
    </w:p>
    <w:p>
      <w:pPr>
        <w:pStyle w:val="Style2"/>
        <w:keepNext w:val="0"/>
        <w:keepLines w:val="0"/>
        <w:widowControl w:val="0"/>
        <w:shd w:val="clear" w:color="auto" w:fill="auto"/>
        <w:bidi w:val="0"/>
        <w:spacing w:before="0" w:after="0" w:line="409" w:lineRule="exact"/>
        <w:ind w:left="620" w:right="0"/>
        <w:jc w:val="both"/>
      </w:pPr>
      <w:r>
        <w:rPr>
          <w:color w:val="000000"/>
          <w:spacing w:val="0"/>
          <w:w w:val="100"/>
          <w:position w:val="0"/>
        </w:rPr>
        <w:t>同时，伴随</w:t>
      </w:r>
      <w:r>
        <w:rPr>
          <w:color w:val="000000"/>
          <w:spacing w:val="0"/>
          <w:w w:val="100"/>
          <w:position w:val="0"/>
        </w:rPr>
        <w:t>5G</w:t>
      </w:r>
      <w:r>
        <w:rPr>
          <w:color w:val="000000"/>
          <w:spacing w:val="0"/>
          <w:w w:val="100"/>
          <w:position w:val="0"/>
        </w:rPr>
        <w:t>和边端计算的日趋临近，万物互联也正在加速成为现实。在万物互联的大生态 中，用户对银行的要求将更加多元化，银行将加速与其他产业的融合，通过“输出”与“引入” 相结合的策略，打造场景金融，建立开放、合作、共赢的金融服务生态体系，数字化转型将进入 深水区。一方面，银行将继续升级网点内智能化转型；另一方面，银行机构将以开放银行视角输 出金融产品服务，在多个领域积极探索，打造多样化生活金融类场景，建立跨界融合的生态圈。 相比自建生活金融场景，银行更需与企业产业一道共建场景生态。用户对于银行使用场景多元化 的需求使得主要商业银行逐步融入到各个行业生态中。除了金融服务，银行若想在生态圈中抢占 优势地位，必须将开放生态不断壮大、缩短生态距离、提升生态黏性。</w:t>
      </w:r>
    </w:p>
    <w:p>
      <w:pPr>
        <w:pStyle w:val="Style2"/>
        <w:keepNext w:val="0"/>
        <w:keepLines w:val="0"/>
        <w:widowControl w:val="0"/>
        <w:shd w:val="clear" w:color="auto" w:fill="auto"/>
        <w:bidi w:val="0"/>
        <w:spacing w:before="0" w:after="40" w:line="409" w:lineRule="exact"/>
        <w:ind w:left="620" w:right="0"/>
        <w:jc w:val="both"/>
      </w:pPr>
      <w:r>
        <w:rPr>
          <w:color w:val="000000"/>
          <w:spacing w:val="0"/>
          <w:w w:val="100"/>
          <w:position w:val="0"/>
        </w:rPr>
        <w:t>银行数字化转型仍旧任重而道远。围绕金融机构的科技体系将会与之形成生态共同体，为银 行提供强有力的赋能支撑，助力银行打造全用户渗透、全市场对接、全业务联动的生态体系。未 来，能否应用新技术拓宽生态边界，提高服务供给能力，形成开放共赢、场景丰富、特色鲜明的生 态格局，将成为金融机构能否适应新时代发展的关键。</w:t>
      </w:r>
    </w:p>
    <w:p>
      <w:pPr>
        <w:pStyle w:val="Style2"/>
        <w:keepNext w:val="0"/>
        <w:keepLines w:val="0"/>
        <w:widowControl w:val="0"/>
        <w:shd w:val="clear" w:color="auto" w:fill="auto"/>
        <w:bidi w:val="0"/>
        <w:spacing w:before="0" w:after="780" w:line="407" w:lineRule="exact"/>
        <w:ind w:left="620" w:right="0"/>
        <w:jc w:val="both"/>
      </w:pPr>
      <w:r>
        <w:rPr>
          <w:color w:val="000000"/>
          <w:spacing w:val="0"/>
          <w:w w:val="100"/>
          <w:position w:val="0"/>
        </w:rPr>
        <w:t>另外，数字人民币试点范围正在有序扩大，应用场景逐步丰富，试点人群也在加速扩容。四 大行首先开始进行</w:t>
      </w:r>
      <w:r>
        <w:rPr>
          <w:color w:val="000000"/>
          <w:spacing w:val="0"/>
          <w:w w:val="100"/>
          <w:position w:val="0"/>
        </w:rPr>
        <w:t>DC/EP</w:t>
      </w:r>
      <w:r>
        <w:rPr>
          <w:color w:val="000000"/>
          <w:spacing w:val="0"/>
          <w:w w:val="100"/>
          <w:position w:val="0"/>
        </w:rPr>
        <w:t>钱包内测，采用独立的央行数字钱包</w:t>
      </w:r>
      <w:r>
        <w:rPr>
          <w:color w:val="000000"/>
          <w:spacing w:val="0"/>
          <w:w w:val="100"/>
          <w:position w:val="0"/>
        </w:rPr>
        <w:t>APP</w:t>
      </w:r>
      <w:r>
        <w:rPr>
          <w:color w:val="000000"/>
          <w:spacing w:val="0"/>
          <w:w w:val="100"/>
          <w:position w:val="0"/>
        </w:rPr>
        <w:t>模式，农行、中行、建行及工 行数字钱包</w:t>
      </w:r>
      <w:r>
        <w:rPr>
          <w:color w:val="000000"/>
          <w:spacing w:val="0"/>
          <w:w w:val="100"/>
          <w:position w:val="0"/>
        </w:rPr>
        <w:t>APP</w:t>
      </w:r>
      <w:r>
        <w:rPr>
          <w:color w:val="000000"/>
          <w:spacing w:val="0"/>
          <w:w w:val="100"/>
          <w:position w:val="0"/>
        </w:rPr>
        <w:t>界面陆续曝光。各大商业银行纷纷加快数字货币试点运营步伐，积极备战数字货 币运营。同时，数字经济将是经济发展和产业转型的重要引擎。</w:t>
      </w:r>
      <w:r>
        <w:rPr>
          <w:color w:val="000000"/>
          <w:spacing w:val="0"/>
          <w:w w:val="100"/>
          <w:position w:val="0"/>
        </w:rPr>
        <w:t>2021</w:t>
      </w:r>
      <w:r>
        <w:rPr>
          <w:color w:val="000000"/>
          <w:spacing w:val="0"/>
          <w:w w:val="100"/>
          <w:position w:val="0"/>
        </w:rPr>
        <w:t>年政府工作报告明确提出， 加快数字化发展，打造数字经济新优势，协同推进数字产业化和产业数字化转型。作为“十四五” 开局之年，我国数字经济的巨大潜力将得到进一步释放，伴随人民币国际地位的提升，数字人民 币或将走出国门，向跨境业务延伸由于数字人民币试点铺开，对</w:t>
      </w:r>
      <w:r>
        <w:rPr>
          <w:color w:val="000000"/>
          <w:spacing w:val="0"/>
          <w:w w:val="100"/>
          <w:position w:val="0"/>
        </w:rPr>
        <w:t>ATM</w:t>
      </w:r>
      <w:r>
        <w:rPr>
          <w:color w:val="000000"/>
          <w:spacing w:val="0"/>
          <w:w w:val="100"/>
          <w:position w:val="0"/>
        </w:rPr>
        <w:t>机有升级需求，这一变化将 对</w:t>
      </w:r>
      <w:r>
        <w:rPr>
          <w:color w:val="000000"/>
          <w:spacing w:val="0"/>
          <w:w w:val="100"/>
          <w:position w:val="0"/>
        </w:rPr>
        <w:t>ATM</w:t>
      </w:r>
      <w:r>
        <w:rPr>
          <w:color w:val="000000"/>
          <w:spacing w:val="0"/>
          <w:w w:val="100"/>
          <w:position w:val="0"/>
        </w:rPr>
        <w:t>行业产生积极影响。</w:t>
      </w:r>
    </w:p>
    <w:p>
      <w:pPr>
        <w:pStyle w:val="Style18"/>
        <w:keepNext/>
        <w:keepLines/>
        <w:widowControl w:val="0"/>
        <w:shd w:val="clear" w:color="auto" w:fill="auto"/>
        <w:bidi w:val="0"/>
        <w:spacing w:before="0" w:after="100" w:line="240" w:lineRule="auto"/>
        <w:ind w:left="0" w:right="0" w:firstLine="620"/>
        <w:jc w:val="both"/>
      </w:pPr>
      <w:bookmarkStart w:id="288" w:name="bookmark288"/>
      <w:bookmarkStart w:id="289" w:name="bookmark289"/>
      <w:bookmarkStart w:id="290" w:name="bookmark290"/>
      <w:bookmarkStart w:id="291" w:name="bookmark291"/>
      <w:r>
        <w:rPr>
          <w:color w:val="000000"/>
          <w:spacing w:val="0"/>
          <w:w w:val="100"/>
          <w:position w:val="0"/>
        </w:rPr>
        <w:t>（</w:t>
      </w:r>
      <w:bookmarkEnd w:id="290"/>
      <w:r>
        <w:rPr>
          <w:color w:val="000000"/>
          <w:spacing w:val="0"/>
          <w:w w:val="100"/>
          <w:position w:val="0"/>
        </w:rPr>
        <w:t>二）公司发展战略</w:t>
      </w:r>
      <w:bookmarkEnd w:id="288"/>
      <w:bookmarkEnd w:id="289"/>
      <w:bookmarkEnd w:id="291"/>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20" w:line="410" w:lineRule="exact"/>
        <w:ind w:left="62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年是十四五开局之年，也是恒银科技改革创新启动之年，公司作为国内领先的智慧银行 解决方案提供商，提出“智慧银行</w:t>
      </w:r>
      <w:r>
        <w:rPr>
          <w:rFonts w:ascii="Times New Roman" w:eastAsia="Times New Roman" w:hAnsi="Times New Roman" w:cs="Times New Roman"/>
          <w:color w:val="000000"/>
          <w:spacing w:val="0"/>
          <w:w w:val="100"/>
          <w:position w:val="0"/>
        </w:rPr>
        <w:t>+</w:t>
      </w:r>
      <w:r>
        <w:rPr>
          <w:color w:val="000000"/>
          <w:spacing w:val="0"/>
          <w:w w:val="100"/>
          <w:position w:val="0"/>
        </w:rPr>
        <w:t xml:space="preserve">服务”经营理念，秉承“掌握核心技术、创新应用场景、发 扬工匠精神”经营方针，推动实现四个转变，即由现金类设备向非现金类设备转变；由银行网点 外设备向网点内设备转变；由硬件提供商向软件服务商转变；由银行场景向非银行场景转变。公 司将以高质量可持续发展为目标，制定改革新措施，坚定不移地、心无旁鹫地深耕金融科技领域， 以核心技术引领创新发展，坚定不移做好主营业务，加强前沿科技的基础研究和应用研究，紧抓 信创产业、数字经济以及智慧银行转型升级的重大历史机遇，深入挖掘传统银行向智慧银行转型 </w:t>
      </w:r>
      <w:r>
        <w:rPr>
          <w:color w:val="000000"/>
          <w:spacing w:val="0"/>
          <w:w w:val="100"/>
          <w:position w:val="0"/>
        </w:rPr>
        <w:t>过程中带来的设备升级、流程再造、服务创新等各业务价值链，通过人工智能</w:t>
      </w:r>
      <w:r>
        <w:rPr>
          <w:rFonts w:ascii="Times New Roman" w:eastAsia="Times New Roman" w:hAnsi="Times New Roman" w:cs="Times New Roman"/>
          <w:color w:val="000000"/>
          <w:spacing w:val="0"/>
          <w:w w:val="100"/>
          <w:position w:val="0"/>
        </w:rPr>
        <w:t>+</w:t>
      </w:r>
      <w:r>
        <w:rPr>
          <w:color w:val="000000"/>
          <w:spacing w:val="0"/>
          <w:w w:val="100"/>
          <w:position w:val="0"/>
        </w:rPr>
        <w:t>、区块链等先进 技术赋能，深度探索信创产业及数字货币等前沿领域，为“智慧银行”转型打造全产品、多系列 的定制化金融自助设备与服务，为金融机构提供智能便捷的多场景业务聚合。公司顺应时代趋势， 把握市场机遇，拓展金融科技在智慧医疗、智慧政务、智慧交通、智慧旅游等多元化场景的应用， 夯实既有优势业务的同时，强化子公司管理，持续培育新兴业务，形成稳健、长远的发展格局； 加强对客户需求的调研分析，优化标准化设计，完善生产工艺，严格质检标准，用高质量的研发、 高质量的设计、高质量的工艺和高质量的产品，实现公司高质量转型发展。</w:t>
      </w:r>
    </w:p>
    <w:p>
      <w:pPr>
        <w:pStyle w:val="Style18"/>
        <w:keepNext/>
        <w:keepLines/>
        <w:widowControl w:val="0"/>
        <w:shd w:val="clear" w:color="auto" w:fill="auto"/>
        <w:bidi w:val="0"/>
        <w:spacing w:before="0" w:after="100" w:line="240" w:lineRule="auto"/>
        <w:ind w:left="0" w:right="0" w:firstLine="620"/>
        <w:jc w:val="both"/>
      </w:pPr>
      <w:bookmarkStart w:id="292" w:name="bookmark292"/>
      <w:bookmarkStart w:id="293" w:name="bookmark293"/>
      <w:bookmarkStart w:id="294" w:name="bookmark294"/>
      <w:bookmarkStart w:id="295" w:name="bookmark295"/>
      <w:r>
        <w:rPr>
          <w:color w:val="000000"/>
          <w:spacing w:val="0"/>
          <w:w w:val="100"/>
          <w:position w:val="0"/>
        </w:rPr>
        <w:t>（</w:t>
      </w:r>
      <w:bookmarkEnd w:id="294"/>
      <w:r>
        <w:rPr>
          <w:color w:val="000000"/>
          <w:spacing w:val="0"/>
          <w:w w:val="100"/>
          <w:position w:val="0"/>
        </w:rPr>
        <w:t>三）经营计划</w:t>
      </w:r>
      <w:bookmarkEnd w:id="292"/>
      <w:bookmarkEnd w:id="293"/>
      <w:bookmarkEnd w:id="295"/>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2021</w:t>
      </w:r>
      <w:r>
        <w:rPr>
          <w:color w:val="000000"/>
          <w:spacing w:val="0"/>
          <w:w w:val="100"/>
          <w:position w:val="0"/>
        </w:rPr>
        <w:t>年，公司将瞄准市场、紧抓客户，以目标、进度为依据，挂图作战，积极开拓国内和国 际市场、提升软件和服务收入、坚决推动核心模块产业化、全面提升公司治理能力，实现公司高 质量可持续发展。为此，公司将重点做好以下工作：</w:t>
      </w:r>
    </w:p>
    <w:p>
      <w:pPr>
        <w:pStyle w:val="Style18"/>
        <w:keepNext/>
        <w:keepLines/>
        <w:widowControl w:val="0"/>
        <w:numPr>
          <w:ilvl w:val="0"/>
          <w:numId w:val="9"/>
        </w:numPr>
        <w:shd w:val="clear" w:color="auto" w:fill="auto"/>
        <w:bidi w:val="0"/>
        <w:spacing w:before="0" w:after="0" w:line="410" w:lineRule="exact"/>
        <w:ind w:left="1040" w:right="0" w:firstLine="0"/>
        <w:jc w:val="both"/>
      </w:pPr>
      <w:bookmarkStart w:id="296" w:name="bookmark296"/>
      <w:bookmarkStart w:id="297" w:name="bookmark297"/>
      <w:bookmarkStart w:id="298" w:name="bookmark298"/>
      <w:bookmarkStart w:id="299" w:name="bookmark299"/>
      <w:bookmarkEnd w:id="298"/>
      <w:r>
        <w:rPr>
          <w:color w:val="000000"/>
          <w:spacing w:val="0"/>
          <w:w w:val="100"/>
          <w:position w:val="0"/>
        </w:rPr>
        <w:t>深耕金融科技，明确发展方向</w:t>
      </w:r>
      <w:bookmarkEnd w:id="296"/>
      <w:bookmarkEnd w:id="297"/>
      <w:bookmarkEnd w:id="299"/>
    </w:p>
    <w:p>
      <w:pPr>
        <w:pStyle w:val="Style2"/>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金融科技是公司创业之基、立业之本，今年，公司将以“四个转变”和“十八字方针”为引 领，推动“一主两翼”经营布局落地实施，进一步提升公司盈利能力，助力公司集团化发展。</w:t>
      </w:r>
    </w:p>
    <w:p>
      <w:pPr>
        <w:pStyle w:val="Style2"/>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“一主”是要聚焦金融科技，以产业经营为主业。以金融智能终端为基础，坚持自主研发， 聚焦人工智能及数字经济，加快推进“数字恒银”战略的实施，以创新力促企业转型升级，让“机 器解放人”事业更具成长性。</w:t>
      </w:r>
    </w:p>
    <w:p>
      <w:pPr>
        <w:pStyle w:val="Style2"/>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“两翼”是资本运作和资产运营。资本运作要进一步发挥上市公司平台优势，通过投资并购 等资本手段，围绕金融科技、人工智能核心技术及应用、软件研发、金融大数据、场景服务等企 业的并购，助力公司产业生态的延伸，打造智慧金融全产业链。资产运营要力求模式创新，尽快 推动总部园区、北京万通中心等公司物业高收益租赁，实现资产收益最大化，使资产运营收益， 成为公司收益重要组成部分。</w:t>
      </w:r>
    </w:p>
    <w:p>
      <w:pPr>
        <w:pStyle w:val="Style2"/>
        <w:keepNext w:val="0"/>
        <w:keepLines w:val="0"/>
        <w:widowControl w:val="0"/>
        <w:shd w:val="clear" w:color="auto" w:fill="auto"/>
        <w:bidi w:val="0"/>
        <w:spacing w:before="0" w:after="0" w:line="437" w:lineRule="exact"/>
        <w:ind w:left="620" w:right="0" w:firstLine="420"/>
        <w:jc w:val="both"/>
      </w:pPr>
      <w:r>
        <w:rPr>
          <w:color w:val="000000"/>
          <w:spacing w:val="0"/>
          <w:w w:val="100"/>
          <w:position w:val="0"/>
        </w:rPr>
        <w:t>合理统筹“一四一”产业布局，利用三年时间，形成公司具有系统性、迭代性的科技产业布 局。</w:t>
      </w:r>
    </w:p>
    <w:p>
      <w:pPr>
        <w:pStyle w:val="Style2"/>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“一”是坚定不移深耕金融科技，牢牢把握以市场为导向，以客户为中心的工作思路，找准 业务突破点，深入挖掘客户需求，紧抓金融场景创新机遇，丰富完善产品体系，努力提高产品及 服务品质。</w:t>
      </w:r>
    </w:p>
    <w:p>
      <w:pPr>
        <w:pStyle w:val="Style2"/>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“四”指的是强化智能终端、智慧系统、软件服务和信息安全四个业务条线，探索金融衍生 场景为方向，拓展公司业务领域，开发整合智能风控、数据中台、数字货币及支付等软件产品， 并不断探索自主、安全、可控的国产化整体解决方案，形成匹配多场景的业务聚合，充分落实“四 个转变”。</w:t>
      </w:r>
    </w:p>
    <w:p>
      <w:pPr>
        <w:pStyle w:val="Style2"/>
        <w:keepNext w:val="0"/>
        <w:keepLines w:val="0"/>
        <w:widowControl w:val="0"/>
        <w:shd w:val="clear" w:color="auto" w:fill="auto"/>
        <w:bidi w:val="0"/>
        <w:spacing w:before="0" w:after="160" w:line="410" w:lineRule="exact"/>
        <w:ind w:left="620" w:right="0" w:firstLine="420"/>
        <w:jc w:val="both"/>
      </w:pPr>
      <w:r>
        <w:rPr>
          <w:color w:val="000000"/>
          <w:spacing w:val="0"/>
          <w:w w:val="100"/>
          <w:position w:val="0"/>
        </w:rPr>
        <w:t>“一”是指以人工智能及支付技术作为公司技术开发方向，全面掌握语音语意、图像视觉、 声纹等人工智能技术集成应用创新，深入研究支付技术及场景，赋能公司产品，贴近客户需求，</w:t>
      </w:r>
    </w:p>
    <w:p>
      <w:pPr>
        <w:pStyle w:val="Style2"/>
        <w:keepNext w:val="0"/>
        <w:keepLines w:val="0"/>
        <w:widowControl w:val="0"/>
        <w:shd w:val="clear" w:color="auto" w:fill="auto"/>
        <w:bidi w:val="0"/>
        <w:spacing w:before="0" w:after="0" w:line="408" w:lineRule="exact"/>
        <w:ind w:left="0" w:right="0" w:firstLine="620"/>
        <w:jc w:val="both"/>
      </w:pPr>
      <w:r>
        <w:rPr>
          <w:color w:val="000000"/>
          <w:spacing w:val="0"/>
          <w:w w:val="100"/>
          <w:position w:val="0"/>
        </w:rPr>
        <w:t>提升产品附加值。</w:t>
      </w:r>
    </w:p>
    <w:p>
      <w:pPr>
        <w:pStyle w:val="Style18"/>
        <w:keepNext/>
        <w:keepLines/>
        <w:widowControl w:val="0"/>
        <w:numPr>
          <w:ilvl w:val="0"/>
          <w:numId w:val="9"/>
        </w:numPr>
        <w:shd w:val="clear" w:color="auto" w:fill="auto"/>
        <w:bidi w:val="0"/>
        <w:spacing w:before="0" w:after="0" w:line="408" w:lineRule="exact"/>
        <w:ind w:left="1040" w:right="0" w:firstLine="0"/>
        <w:jc w:val="both"/>
      </w:pPr>
      <w:bookmarkStart w:id="300" w:name="bookmark300"/>
      <w:bookmarkStart w:id="301" w:name="bookmark301"/>
      <w:bookmarkStart w:id="302" w:name="bookmark302"/>
      <w:bookmarkStart w:id="303" w:name="bookmark303"/>
      <w:bookmarkEnd w:id="302"/>
      <w:r>
        <w:rPr>
          <w:color w:val="000000"/>
          <w:spacing w:val="0"/>
          <w:w w:val="100"/>
          <w:position w:val="0"/>
        </w:rPr>
        <w:t xml:space="preserve"> 优化经营思路，力求提升突破</w:t>
      </w:r>
      <w:bookmarkEnd w:id="300"/>
      <w:bookmarkEnd w:id="301"/>
      <w:bookmarkEnd w:id="303"/>
    </w:p>
    <w:p>
      <w:pPr>
        <w:pStyle w:val="Style2"/>
        <w:keepNext w:val="0"/>
        <w:keepLines w:val="0"/>
        <w:widowControl w:val="0"/>
        <w:shd w:val="clear" w:color="auto" w:fill="auto"/>
        <w:bidi w:val="0"/>
        <w:spacing w:before="0" w:after="0" w:line="408" w:lineRule="exact"/>
        <w:ind w:left="620" w:right="0" w:firstLine="420"/>
        <w:jc w:val="both"/>
      </w:pPr>
      <w:r>
        <w:rPr>
          <w:color w:val="000000"/>
          <w:spacing w:val="0"/>
          <w:w w:val="100"/>
          <w:position w:val="0"/>
        </w:rPr>
        <w:t>公司将着力推动引导战略提升、创新提升和管理提升，在技术引领、数据经营、机制驱动、 系统管理四个方面寻求更大的突破。</w:t>
      </w:r>
    </w:p>
    <w:p>
      <w:pPr>
        <w:pStyle w:val="Style2"/>
        <w:keepNext w:val="0"/>
        <w:keepLines w:val="0"/>
        <w:widowControl w:val="0"/>
        <w:shd w:val="clear" w:color="auto" w:fill="auto"/>
        <w:bidi w:val="0"/>
        <w:spacing w:before="0" w:after="0" w:line="408" w:lineRule="exact"/>
        <w:ind w:left="620" w:right="0" w:firstLine="420"/>
        <w:jc w:val="both"/>
      </w:pPr>
      <w:r>
        <w:rPr>
          <w:color w:val="000000"/>
          <w:spacing w:val="0"/>
          <w:w w:val="100"/>
          <w:position w:val="0"/>
        </w:rPr>
        <w:t>在战略、创新、管理三方面全方位提升公司的战斗力。对公司各业务条线发展方向、发展节 奏、技术方向进行明确定位，用全局视野谋划企业整体发展，实现企业科学、健康、可持续发展。 结合公司目标、客户需求客观分析，从技术、市场和管理三个方向出发，狠抓创新落地，让创新 成为公司改革发展的动力源。引进先进管理手段，丰富管理工具，以信息化为支撑，从精细标准， 精细流程入手，规范经营行为，实现全员全方位的过程管理及管控，为企业发展提供综合性保障。</w:t>
      </w:r>
    </w:p>
    <w:p>
      <w:pPr>
        <w:pStyle w:val="Style2"/>
        <w:keepNext w:val="0"/>
        <w:keepLines w:val="0"/>
        <w:widowControl w:val="0"/>
        <w:shd w:val="clear" w:color="auto" w:fill="auto"/>
        <w:bidi w:val="0"/>
        <w:spacing w:before="0" w:after="0" w:line="408" w:lineRule="exact"/>
        <w:ind w:left="620" w:right="0" w:firstLine="420"/>
        <w:jc w:val="both"/>
      </w:pPr>
      <w:r>
        <w:rPr>
          <w:color w:val="000000"/>
          <w:spacing w:val="0"/>
          <w:w w:val="100"/>
          <w:position w:val="0"/>
        </w:rPr>
        <w:t>在技术引领、数据经营、机制驱动、系统管控四个条线上实现新的突破。深入践行“掌握核 心技术”指导方针，坚定推动“机器解放人”事业向纵深发展，加大对金融自助设备、多场景智 能设备的研发与升级，以需求为导向构建技术研发体系，全面加大研发投入，深入研究人工智能 技术集成应用，全面提升公司技术综合实力。树立“数据化”经营理念，加强数据分析，以数据 反馈工作过程，分析工作问题，把数据化经营全面融入企业管理之中，让数据指导企业经营，通 过激励机制、竞争机制和约束机制，激发全员主动性、积极性和创造性，通过股权激励等方式， 让员工享受公司发展红利，为公司的可持续发展提供原动力。不断深化组织结构变革，推进管理 机制完善，重塑业务流程，打通管理链条，利用系统管理工具提高效率。</w:t>
      </w:r>
    </w:p>
    <w:p>
      <w:pPr>
        <w:pStyle w:val="Style18"/>
        <w:keepNext/>
        <w:keepLines/>
        <w:widowControl w:val="0"/>
        <w:numPr>
          <w:ilvl w:val="0"/>
          <w:numId w:val="9"/>
        </w:numPr>
        <w:shd w:val="clear" w:color="auto" w:fill="auto"/>
        <w:bidi w:val="0"/>
        <w:spacing w:before="0" w:after="0" w:line="408" w:lineRule="exact"/>
        <w:ind w:left="1040" w:right="0" w:firstLine="0"/>
        <w:jc w:val="both"/>
      </w:pPr>
      <w:bookmarkStart w:id="304" w:name="bookmark304"/>
      <w:bookmarkStart w:id="305" w:name="bookmark305"/>
      <w:bookmarkStart w:id="306" w:name="bookmark306"/>
      <w:bookmarkStart w:id="307" w:name="bookmark307"/>
      <w:bookmarkEnd w:id="306"/>
      <w:r>
        <w:rPr>
          <w:rFonts w:ascii="Times New Roman" w:eastAsia="Times New Roman" w:hAnsi="Times New Roman" w:cs="Times New Roman"/>
          <w:color w:val="000000"/>
          <w:spacing w:val="0"/>
          <w:w w:val="100"/>
          <w:position w:val="0"/>
        </w:rPr>
        <w:t xml:space="preserve"> </w:t>
      </w:r>
      <w:r>
        <w:rPr>
          <w:color w:val="000000"/>
          <w:spacing w:val="0"/>
          <w:w w:val="100"/>
          <w:position w:val="0"/>
        </w:rPr>
        <w:t>夯实管理基础，强化体系建设</w:t>
      </w:r>
      <w:bookmarkEnd w:id="304"/>
      <w:bookmarkEnd w:id="305"/>
      <w:bookmarkEnd w:id="307"/>
    </w:p>
    <w:p>
      <w:pPr>
        <w:pStyle w:val="Style2"/>
        <w:keepNext w:val="0"/>
        <w:keepLines w:val="0"/>
        <w:widowControl w:val="0"/>
        <w:shd w:val="clear" w:color="auto" w:fill="auto"/>
        <w:bidi w:val="0"/>
        <w:spacing w:before="0" w:after="0" w:line="408" w:lineRule="exact"/>
        <w:ind w:left="620" w:right="0" w:firstLine="420"/>
        <w:jc w:val="both"/>
      </w:pPr>
      <w:r>
        <w:rPr>
          <w:color w:val="000000"/>
          <w:spacing w:val="0"/>
          <w:w w:val="100"/>
          <w:position w:val="0"/>
        </w:rPr>
        <w:t>公司将全面启动数据化经营进程，落实“数说恒银”发展战略，以核算、生产、供应链、研 发、营销及人力六个体系建设为管理抓手，加强全流程过程管控，提高各版块专业能力、沟通能 力及合作能力，全面提升公司基础管理水平。</w:t>
      </w:r>
    </w:p>
    <w:p>
      <w:pPr>
        <w:pStyle w:val="Style2"/>
        <w:keepNext w:val="0"/>
        <w:keepLines w:val="0"/>
        <w:widowControl w:val="0"/>
        <w:shd w:val="clear" w:color="auto" w:fill="auto"/>
        <w:bidi w:val="0"/>
        <w:spacing w:before="0" w:after="0" w:line="408" w:lineRule="exact"/>
        <w:ind w:left="620" w:right="0" w:firstLine="420"/>
        <w:jc w:val="both"/>
      </w:pPr>
      <w:r>
        <w:rPr>
          <w:color w:val="000000"/>
          <w:spacing w:val="0"/>
          <w:w w:val="100"/>
          <w:position w:val="0"/>
        </w:rPr>
        <w:t>进一步强化数据驱动，实现各类业务数据、管理数据的集中归集和统一管理，狠抓成本费用 管控，细化经营部门各项费用，实时监控经济运行情况，确保各项核算工作的及时性、准确性、 系统性及可追溯性。依托即将投产的新型智能工厂，打造符合精益管理标准的信息化管理系统， 将订单、计划、工程技术、采购、生产、仓储物流等生产元素有机结合，增强对客户需求的快速 反应，缩短产品生产周期，提高生产综合效率。加强供应链综合实力，提升齐套性整合能力，以 客户需求为导向，打造协同化，标准化，信息化体系，让供应链变成一条高效、协同的价值链。 研发体系要加强关键模块、人工智能、区块链、数字货币等领域的开发集成能力，实现产品的标 准化、平台化、通用化，提升产品设计能力。增强产品规划及立项审批，强化产品线专人负责制， 提升能力成熟度，推动信创产业、数字经济等重点项目的研发落地工作。紧紧围绕智能终端、智 慧系统、软件服务和信息安全，细化业务条线，开拓场景市场，深挖客户需求，全面提升分公司 打单核算能力。完善业绩和贡献导向的人才评价标准，尝试人才以知识、技能、管理等创新要素 参与利益分配，强化对人才的物质和精神激励，及时奖励在公司经营改革发展、产品技术创新方 面表现突出，贡献较大的人员。</w:t>
      </w:r>
    </w:p>
    <w:p>
      <w:pPr>
        <w:pStyle w:val="Style18"/>
        <w:keepNext/>
        <w:keepLines/>
        <w:widowControl w:val="0"/>
        <w:numPr>
          <w:ilvl w:val="0"/>
          <w:numId w:val="9"/>
        </w:numPr>
        <w:shd w:val="clear" w:color="auto" w:fill="auto"/>
        <w:tabs>
          <w:tab w:pos="1320" w:val="left"/>
        </w:tabs>
        <w:bidi w:val="0"/>
        <w:spacing w:before="0" w:after="0" w:line="408" w:lineRule="exact"/>
        <w:ind w:left="1040" w:right="0" w:firstLine="0"/>
        <w:jc w:val="both"/>
      </w:pPr>
      <w:bookmarkStart w:id="308" w:name="bookmark308"/>
      <w:bookmarkStart w:id="309" w:name="bookmark309"/>
      <w:bookmarkStart w:id="310" w:name="bookmark310"/>
      <w:bookmarkStart w:id="311" w:name="bookmark311"/>
      <w:bookmarkEnd w:id="310"/>
      <w:r>
        <w:rPr>
          <w:color w:val="000000"/>
          <w:spacing w:val="0"/>
          <w:w w:val="100"/>
          <w:position w:val="0"/>
        </w:rPr>
        <w:t>积极改革创新，聚焦重点工作</w:t>
      </w:r>
      <w:bookmarkEnd w:id="308"/>
      <w:bookmarkEnd w:id="309"/>
      <w:bookmarkEnd w:id="311"/>
    </w:p>
    <w:p>
      <w:pPr>
        <w:pStyle w:val="Style2"/>
        <w:keepNext w:val="0"/>
        <w:keepLines w:val="0"/>
        <w:widowControl w:val="0"/>
        <w:shd w:val="clear" w:color="auto" w:fill="auto"/>
        <w:bidi w:val="0"/>
        <w:spacing w:before="0" w:after="0" w:line="408" w:lineRule="exact"/>
        <w:ind w:left="620" w:right="0" w:firstLine="420"/>
        <w:jc w:val="both"/>
      </w:pPr>
      <w:r>
        <w:rPr>
          <w:color w:val="000000"/>
          <w:spacing w:val="0"/>
          <w:w w:val="100"/>
          <w:position w:val="0"/>
        </w:rPr>
        <w:t>今年公司将在营销客服、研发、生产及管理四个版推动重点工作落实落地，用创新推动企业 更好更快地发展。营销客服版块要以客户为中心，根据细分业务线条原则，释放区域活力，下放 权限，赋能区域，选择重点省区推进改革试点工作。成立软件、智慧系统、智慧政务等业务部， 支撑公司各业务条线发展。</w:t>
      </w:r>
    </w:p>
    <w:p>
      <w:pPr>
        <w:pStyle w:val="Style2"/>
        <w:keepNext w:val="0"/>
        <w:keepLines w:val="0"/>
        <w:widowControl w:val="0"/>
        <w:shd w:val="clear" w:color="auto" w:fill="auto"/>
        <w:bidi w:val="0"/>
        <w:spacing w:before="0" w:after="0" w:line="408" w:lineRule="exact"/>
        <w:ind w:left="620" w:right="0" w:firstLine="420"/>
        <w:jc w:val="both"/>
      </w:pPr>
      <w:r>
        <w:rPr>
          <w:color w:val="000000"/>
          <w:spacing w:val="0"/>
          <w:w w:val="100"/>
          <w:position w:val="0"/>
        </w:rPr>
        <w:t>营销客服版块关注国有银行、股份制银行重点项目的同时，聚焦农信系统，抓住信创产业国 家战略机遇，全面提升客服技术服务能力，做好多品牌及非金融机具维保业务的创收工作，推动 耗材集采平台准入及电商销售工作，进一步提高效率，提升备件、存货及应收帐款等周转率，提 升整体人机配比。</w:t>
      </w:r>
    </w:p>
    <w:p>
      <w:pPr>
        <w:pStyle w:val="Style2"/>
        <w:keepNext w:val="0"/>
        <w:keepLines w:val="0"/>
        <w:widowControl w:val="0"/>
        <w:shd w:val="clear" w:color="auto" w:fill="auto"/>
        <w:bidi w:val="0"/>
        <w:spacing w:before="0" w:after="0" w:line="408" w:lineRule="exact"/>
        <w:ind w:left="620" w:right="0" w:firstLine="420"/>
        <w:jc w:val="both"/>
      </w:pPr>
      <w:r>
        <w:rPr>
          <w:color w:val="000000"/>
          <w:spacing w:val="0"/>
          <w:w w:val="100"/>
          <w:position w:val="0"/>
        </w:rPr>
        <w:t>研发版块围绕金融主线打造开放银行整体解决方案、无人银行网点解决方案，智能风控解决 方案，形成智能终端、智慧系统、软件服务及信息安全四个研发方向。聚焦前沿科技基础研究， 布局人脸识别、语音识别、大数据分析建模及支付业务相关技术研究，为公司业务提供支撑。集 中资源全力推动自主机芯批量化，加强关键模块研发能力，提升图像识别等核心模块基础研发能 力，全力支持国内和国际市场场景建设，加快“技术能力建设</w:t>
      </w:r>
      <w:r>
        <w:rPr>
          <w:rFonts w:ascii="Times New Roman" w:eastAsia="Times New Roman" w:hAnsi="Times New Roman" w:cs="Times New Roman"/>
          <w:color w:val="000000"/>
          <w:spacing w:val="0"/>
          <w:w w:val="100"/>
          <w:position w:val="0"/>
        </w:rPr>
        <w:t>-</w:t>
      </w:r>
      <w:r>
        <w:rPr>
          <w:color w:val="000000"/>
          <w:spacing w:val="0"/>
          <w:w w:val="100"/>
          <w:position w:val="0"/>
        </w:rPr>
        <w:t>科技产品研发</w:t>
      </w:r>
      <w:r>
        <w:rPr>
          <w:rFonts w:ascii="Times New Roman" w:eastAsia="Times New Roman" w:hAnsi="Times New Roman" w:cs="Times New Roman"/>
          <w:color w:val="000000"/>
          <w:spacing w:val="0"/>
          <w:w w:val="100"/>
          <w:position w:val="0"/>
        </w:rPr>
        <w:t>-</w:t>
      </w:r>
      <w:r>
        <w:rPr>
          <w:color w:val="000000"/>
          <w:spacing w:val="0"/>
          <w:w w:val="100"/>
          <w:position w:val="0"/>
        </w:rPr>
        <w:t>创新场景应用</w:t>
      </w:r>
      <w:r>
        <w:rPr>
          <w:rFonts w:ascii="Times New Roman" w:eastAsia="Times New Roman" w:hAnsi="Times New Roman" w:cs="Times New Roman"/>
          <w:color w:val="000000"/>
          <w:spacing w:val="0"/>
          <w:w w:val="100"/>
          <w:position w:val="0"/>
        </w:rPr>
        <w:t>-</w:t>
      </w:r>
      <w:r>
        <w:rPr>
          <w:color w:val="000000"/>
          <w:spacing w:val="0"/>
          <w:w w:val="100"/>
          <w:position w:val="0"/>
        </w:rPr>
        <w:t>整体 解决方案”推进与转化。</w:t>
      </w:r>
    </w:p>
    <w:p>
      <w:pPr>
        <w:pStyle w:val="Style2"/>
        <w:keepNext w:val="0"/>
        <w:keepLines w:val="0"/>
        <w:widowControl w:val="0"/>
        <w:shd w:val="clear" w:color="auto" w:fill="auto"/>
        <w:bidi w:val="0"/>
        <w:spacing w:before="0" w:after="0" w:line="408" w:lineRule="exact"/>
        <w:ind w:left="620" w:right="0" w:firstLine="420"/>
        <w:jc w:val="both"/>
      </w:pPr>
      <w:r>
        <w:rPr>
          <w:color w:val="000000"/>
          <w:spacing w:val="0"/>
          <w:w w:val="100"/>
          <w:position w:val="0"/>
        </w:rPr>
        <w:t>生产制造版块以智能工厂投入使用为契机，在信息化系统的支持下，不断的完善精益管理， 打造柔性敏捷制造生产线，提高齐套生产比例，强化中试和工程职能，提升规模生产前的产品质 量。前置供应商品质管理，提高来料合格率保证生产的准时性、流畅性，降低生产过程中的不确 定性。上线条码系统，提升仓储物流管理水平，实现订单状态可追踪、重要模块可管控、关键工 序可追溯、产品质量可溯源，提高生产信息化程度和产品质量。</w:t>
      </w:r>
    </w:p>
    <w:p>
      <w:pPr>
        <w:pStyle w:val="Style2"/>
        <w:keepNext w:val="0"/>
        <w:keepLines w:val="0"/>
        <w:widowControl w:val="0"/>
        <w:shd w:val="clear" w:color="auto" w:fill="auto"/>
        <w:bidi w:val="0"/>
        <w:spacing w:before="0" w:after="0" w:line="408" w:lineRule="exact"/>
        <w:ind w:left="620" w:right="0" w:firstLine="420"/>
        <w:jc w:val="both"/>
      </w:pPr>
      <w:r>
        <w:rPr>
          <w:color w:val="000000"/>
          <w:spacing w:val="0"/>
          <w:w w:val="100"/>
          <w:position w:val="0"/>
        </w:rPr>
        <w:t>职能版块强调制度管理、红线管理，强化效率指标意识，拓宽人才引进，加大干部交流，加 大人才投入，建立总部与区域间、部门与部门间轮岗机制，打造一支懂专业、善管理、有国际视 野的综合型人才队伍。加强子公司经营管理，发挥恒银信息、恒银通等子公司平台优势，逐步形 成集团化运营模式。</w:t>
      </w:r>
    </w:p>
    <w:p>
      <w:pPr>
        <w:pStyle w:val="Style18"/>
        <w:keepNext/>
        <w:keepLines/>
        <w:widowControl w:val="0"/>
        <w:numPr>
          <w:ilvl w:val="0"/>
          <w:numId w:val="9"/>
        </w:numPr>
        <w:shd w:val="clear" w:color="auto" w:fill="auto"/>
        <w:tabs>
          <w:tab w:pos="1320" w:val="left"/>
        </w:tabs>
        <w:bidi w:val="0"/>
        <w:spacing w:before="0" w:after="0" w:line="408" w:lineRule="exact"/>
        <w:ind w:left="1040" w:right="0" w:firstLine="0"/>
        <w:jc w:val="both"/>
      </w:pPr>
      <w:bookmarkStart w:id="312" w:name="bookmark312"/>
      <w:bookmarkStart w:id="313" w:name="bookmark313"/>
      <w:bookmarkStart w:id="314" w:name="bookmark314"/>
      <w:bookmarkStart w:id="315" w:name="bookmark315"/>
      <w:bookmarkEnd w:id="314"/>
      <w:r>
        <w:rPr>
          <w:color w:val="000000"/>
          <w:spacing w:val="0"/>
          <w:w w:val="100"/>
          <w:position w:val="0"/>
        </w:rPr>
        <w:t>加强人文关怀，营造发展氛围</w:t>
      </w:r>
      <w:bookmarkEnd w:id="312"/>
      <w:bookmarkEnd w:id="313"/>
      <w:bookmarkEnd w:id="315"/>
    </w:p>
    <w:p>
      <w:pPr>
        <w:pStyle w:val="Style2"/>
        <w:keepNext w:val="0"/>
        <w:keepLines w:val="0"/>
        <w:widowControl w:val="0"/>
        <w:shd w:val="clear" w:color="auto" w:fill="auto"/>
        <w:bidi w:val="0"/>
        <w:spacing w:before="0" w:after="500" w:line="408" w:lineRule="exact"/>
        <w:ind w:left="620" w:right="0" w:firstLine="420"/>
        <w:jc w:val="both"/>
      </w:pPr>
      <w:r>
        <w:rPr>
          <w:color w:val="000000"/>
          <w:spacing w:val="0"/>
          <w:w w:val="100"/>
          <w:position w:val="0"/>
        </w:rPr>
        <w:t>通过人性化的制度和个性化的福利，增加员工对公司的认同感、归属感和幸福感，提升员工 忠诚度，实现企业与员工共同成长。以恒银研究院大楼投入使用为契机，提升专业技能培训，开 展员工赋能工程、长板工程，让组织活起来，让员工兴奋起来。要健全完善公司关爱制度，改善 就餐环境，让企业文化融入家庭，让奋斗者成事者有获得感，体现企业凝聚力。</w:t>
      </w:r>
    </w:p>
    <w:p>
      <w:pPr>
        <w:pStyle w:val="Style18"/>
        <w:keepNext/>
        <w:keepLines/>
        <w:widowControl w:val="0"/>
        <w:shd w:val="clear" w:color="auto" w:fill="auto"/>
        <w:bidi w:val="0"/>
        <w:spacing w:before="0" w:after="100" w:line="240" w:lineRule="auto"/>
        <w:ind w:left="0" w:right="0" w:firstLine="620"/>
        <w:jc w:val="both"/>
      </w:pPr>
      <w:bookmarkStart w:id="316" w:name="bookmark316"/>
      <w:bookmarkStart w:id="317" w:name="bookmark317"/>
      <w:bookmarkStart w:id="318" w:name="bookmark318"/>
      <w:bookmarkStart w:id="319" w:name="bookmark319"/>
      <w:r>
        <w:rPr>
          <w:color w:val="000000"/>
          <w:spacing w:val="0"/>
          <w:w w:val="100"/>
          <w:position w:val="0"/>
        </w:rPr>
        <w:t>（</w:t>
      </w:r>
      <w:bookmarkEnd w:id="318"/>
      <w:r>
        <w:rPr>
          <w:color w:val="000000"/>
          <w:spacing w:val="0"/>
          <w:w w:val="100"/>
          <w:position w:val="0"/>
        </w:rPr>
        <w:t>四）可能面对的风险</w:t>
      </w:r>
      <w:bookmarkEnd w:id="316"/>
      <w:bookmarkEnd w:id="317"/>
      <w:bookmarkEnd w:id="319"/>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J</w:t>
      </w:r>
      <w:r>
        <w:rPr>
          <w:color w:val="000000"/>
          <w:spacing w:val="0"/>
          <w:w w:val="100"/>
          <w:position w:val="0"/>
        </w:rPr>
        <w:t>适用口不适用</w:t>
      </w:r>
    </w:p>
    <w:p>
      <w:pPr>
        <w:pStyle w:val="Style18"/>
        <w:keepNext/>
        <w:keepLines/>
        <w:widowControl w:val="0"/>
        <w:numPr>
          <w:ilvl w:val="0"/>
          <w:numId w:val="11"/>
        </w:numPr>
        <w:shd w:val="clear" w:color="auto" w:fill="auto"/>
        <w:bidi w:val="0"/>
        <w:spacing w:before="0" w:after="0" w:line="240" w:lineRule="auto"/>
        <w:ind w:left="1040" w:right="0" w:firstLine="0"/>
        <w:jc w:val="both"/>
      </w:pPr>
      <w:bookmarkStart w:id="320" w:name="bookmark320"/>
      <w:bookmarkStart w:id="321" w:name="bookmark321"/>
      <w:bookmarkStart w:id="322" w:name="bookmark322"/>
      <w:bookmarkStart w:id="323" w:name="bookmark323"/>
      <w:bookmarkEnd w:id="322"/>
      <w:r>
        <w:rPr>
          <w:color w:val="000000"/>
          <w:spacing w:val="0"/>
          <w:w w:val="100"/>
          <w:position w:val="0"/>
        </w:rPr>
        <w:t>市场竞争风险</w:t>
      </w:r>
      <w:bookmarkEnd w:id="320"/>
      <w:bookmarkEnd w:id="321"/>
      <w:bookmarkEnd w:id="323"/>
    </w:p>
    <w:p>
      <w:pPr>
        <w:pStyle w:val="Style2"/>
        <w:keepNext w:val="0"/>
        <w:keepLines w:val="0"/>
        <w:widowControl w:val="0"/>
        <w:shd w:val="clear" w:color="auto" w:fill="auto"/>
        <w:bidi w:val="0"/>
        <w:spacing w:before="0" w:after="0" w:line="408" w:lineRule="exact"/>
        <w:ind w:left="1040" w:right="0" w:firstLine="0"/>
        <w:jc w:val="both"/>
        <w:sectPr>
          <w:headerReference w:type="default" r:id="rId13"/>
          <w:footerReference w:type="default" r:id="rId14"/>
          <w:headerReference w:type="first" r:id="rId15"/>
          <w:footerReference w:type="first" r:id="rId16"/>
          <w:footnotePr>
            <w:pos w:val="pageBottom"/>
            <w:numFmt w:val="decimal"/>
            <w:numRestart w:val="continuous"/>
          </w:footnotePr>
          <w:pgSz w:w="11900" w:h="16840"/>
          <w:pgMar w:top="1318" w:right="634" w:bottom="1568" w:left="1180" w:header="0" w:footer="3" w:gutter="0"/>
          <w:cols w:space="720"/>
          <w:noEndnote/>
          <w:titlePg/>
          <w:rtlGutter w:val="0"/>
          <w:docGrid w:linePitch="360"/>
        </w:sectPr>
      </w:pPr>
      <w:r>
        <w:rPr>
          <w:color w:val="000000"/>
          <w:spacing w:val="0"/>
          <w:w w:val="100"/>
          <w:position w:val="0"/>
        </w:rPr>
        <w:t>近年来，随着银行网点转型的持续推进，银行业对网点转型产品的需求不断扩大，而对传统</w:t>
      </w:r>
    </w:p>
    <w:p>
      <w:pPr>
        <w:pStyle w:val="Style2"/>
        <w:keepNext w:val="0"/>
        <w:keepLines w:val="0"/>
        <w:widowControl w:val="0"/>
        <w:shd w:val="clear" w:color="auto" w:fill="auto"/>
        <w:bidi w:val="0"/>
        <w:spacing w:before="0" w:after="0" w:line="409" w:lineRule="exact"/>
        <w:ind w:left="620" w:right="0" w:firstLine="0"/>
        <w:jc w:val="both"/>
      </w:pPr>
      <w:r>
        <w:rPr>
          <w:color w:val="000000"/>
          <w:spacing w:val="0"/>
          <w:w w:val="100"/>
          <w:position w:val="0"/>
        </w:rPr>
        <w:t>现金设备的需求则持续缩减，传统现金设备行业洗牌加速，价格持续下滑，整个行业利润持续趋 窄。为此，公司将在金融自助设备行业持续深耕，坚定不移做好主营业务，深度拓展金融自助设 备市场，加强前沿科技的基础研究和应用研究，以核心技术引领创新发展，抓住智慧银行转型升 级窗口期，提升智能金融设备市场占有率，公司将依托信创产业、数字经济的重大历史机遇，深 入挖掘传统银行向智慧银行转型过程中带来的设备升级、流程再造、服务创新等各业务价值链， 为“智慧银行”转型提供全产品、多系列的金融自助设备；顺应时代趋势，拓展金融科技在智慧 医疗、智慧政务、智慧交通、智慧旅游等多元化场景的应用，利用公司原有客户、渠道、人员、 技术等协同资源，夯实既有优势业务的同时，持续培育新兴业务，形成稳健、长远的发展格局， 围绕人工智能技术开展技术创新、产业升级，逐步降低现金相关业务在公司所占比例，向多渠道 盈利方向转型。</w:t>
      </w:r>
    </w:p>
    <w:p>
      <w:pPr>
        <w:pStyle w:val="Style18"/>
        <w:keepNext/>
        <w:keepLines/>
        <w:widowControl w:val="0"/>
        <w:shd w:val="clear" w:color="auto" w:fill="auto"/>
        <w:tabs>
          <w:tab w:pos="1358" w:val="left"/>
        </w:tabs>
        <w:bidi w:val="0"/>
        <w:spacing w:before="0" w:after="0" w:line="409" w:lineRule="exact"/>
        <w:ind w:left="1040" w:right="0" w:firstLine="0"/>
        <w:jc w:val="both"/>
      </w:pPr>
      <w:bookmarkStart w:id="324" w:name="bookmark324"/>
      <w:bookmarkStart w:id="325" w:name="bookmark325"/>
      <w:bookmarkStart w:id="326" w:name="bookmark326"/>
      <w:bookmarkStart w:id="327" w:name="bookmark327"/>
      <w:r>
        <w:rPr>
          <w:color w:val="000000"/>
          <w:spacing w:val="0"/>
          <w:w w:val="100"/>
          <w:position w:val="0"/>
        </w:rPr>
        <w:t>2</w:t>
      </w:r>
      <w:bookmarkEnd w:id="326"/>
      <w:r>
        <w:rPr>
          <w:color w:val="000000"/>
          <w:spacing w:val="0"/>
          <w:w w:val="100"/>
          <w:position w:val="0"/>
        </w:rPr>
        <w:t>、</w:t>
        <w:tab/>
        <w:t>经营风险</w:t>
      </w:r>
      <w:bookmarkEnd w:id="324"/>
      <w:bookmarkEnd w:id="325"/>
      <w:bookmarkEnd w:id="327"/>
    </w:p>
    <w:p>
      <w:pPr>
        <w:pStyle w:val="Style2"/>
        <w:keepNext w:val="0"/>
        <w:keepLines w:val="0"/>
        <w:widowControl w:val="0"/>
        <w:shd w:val="clear" w:color="auto" w:fill="auto"/>
        <w:bidi w:val="0"/>
        <w:spacing w:before="0" w:after="0" w:line="409" w:lineRule="exact"/>
        <w:ind w:left="620" w:right="0" w:firstLine="420"/>
        <w:jc w:val="both"/>
      </w:pPr>
      <w:r>
        <w:rPr>
          <w:color w:val="000000"/>
          <w:spacing w:val="0"/>
          <w:w w:val="100"/>
          <w:position w:val="0"/>
        </w:rPr>
        <w:t>公司银行客户对金融设备的采购大都采用招投标方式。通常情况下，银行会在</w:t>
      </w:r>
      <w:r>
        <w:rPr>
          <w:color w:val="000000"/>
          <w:spacing w:val="0"/>
          <w:w w:val="100"/>
          <w:position w:val="0"/>
        </w:rPr>
        <w:t>3-5</w:t>
      </w:r>
      <w:r>
        <w:rPr>
          <w:color w:val="000000"/>
          <w:spacing w:val="0"/>
          <w:w w:val="100"/>
          <w:position w:val="0"/>
        </w:rPr>
        <w:t>年左右组 织一次大型招标，由总行确定合格的入围供应商，后续每年在已入围的合格供应商范围内进行一 轮产品议价或竞争性谈判来确定当年的采购价格及采购数量。尽管公司近年来已陆续成为农业银 行、交通银行、中国邮政/邮储银行、建设银行、工商银行等大型银行的合格供应商，并与主要客 户保持了良好的合作关系，但若公司在新的招标中未能入围重要银行客户的供应商名单，或者即 使公司入围，在新一轮议价或竞争性谈判中，中标数量及入围产品价格可能出现较大幅度下降， 均将对公司当年业绩产生不利影响。</w:t>
      </w:r>
    </w:p>
    <w:p>
      <w:pPr>
        <w:pStyle w:val="Style2"/>
        <w:keepNext w:val="0"/>
        <w:keepLines w:val="0"/>
        <w:widowControl w:val="0"/>
        <w:shd w:val="clear" w:color="auto" w:fill="auto"/>
        <w:bidi w:val="0"/>
        <w:spacing w:before="0" w:after="0" w:line="409" w:lineRule="exact"/>
        <w:ind w:left="620" w:right="0" w:firstLine="420"/>
        <w:jc w:val="both"/>
      </w:pPr>
      <w:r>
        <w:rPr>
          <w:color w:val="000000"/>
          <w:spacing w:val="0"/>
          <w:w w:val="100"/>
          <w:position w:val="0"/>
        </w:rPr>
        <w:t>公司将积极拓展新的大型客户、延伸产品链条来降低重要客户及主要产品招投标对于公司业 绩的影响程度。</w:t>
      </w:r>
    </w:p>
    <w:p>
      <w:pPr>
        <w:pStyle w:val="Style18"/>
        <w:keepNext/>
        <w:keepLines/>
        <w:widowControl w:val="0"/>
        <w:shd w:val="clear" w:color="auto" w:fill="auto"/>
        <w:tabs>
          <w:tab w:pos="1358" w:val="left"/>
        </w:tabs>
        <w:bidi w:val="0"/>
        <w:spacing w:before="0" w:after="0" w:line="409" w:lineRule="exact"/>
        <w:ind w:left="1040" w:right="0" w:firstLine="0"/>
        <w:jc w:val="both"/>
      </w:pPr>
      <w:bookmarkStart w:id="328" w:name="bookmark328"/>
      <w:bookmarkStart w:id="329" w:name="bookmark329"/>
      <w:bookmarkStart w:id="330" w:name="bookmark330"/>
      <w:bookmarkStart w:id="331" w:name="bookmark331"/>
      <w:r>
        <w:rPr>
          <w:color w:val="000000"/>
          <w:spacing w:val="0"/>
          <w:w w:val="100"/>
          <w:position w:val="0"/>
        </w:rPr>
        <w:t>3</w:t>
      </w:r>
      <w:bookmarkEnd w:id="330"/>
      <w:r>
        <w:rPr>
          <w:color w:val="000000"/>
          <w:spacing w:val="0"/>
          <w:w w:val="100"/>
          <w:position w:val="0"/>
        </w:rPr>
        <w:t>、</w:t>
        <w:tab/>
        <w:t>毛利率下降的风险</w:t>
      </w:r>
      <w:bookmarkEnd w:id="328"/>
      <w:bookmarkEnd w:id="329"/>
      <w:bookmarkEnd w:id="331"/>
    </w:p>
    <w:p>
      <w:pPr>
        <w:pStyle w:val="Style2"/>
        <w:keepNext w:val="0"/>
        <w:keepLines w:val="0"/>
        <w:widowControl w:val="0"/>
        <w:shd w:val="clear" w:color="auto" w:fill="auto"/>
        <w:bidi w:val="0"/>
        <w:spacing w:before="0" w:after="0" w:line="407" w:lineRule="exact"/>
        <w:ind w:left="620" w:right="0" w:firstLine="420"/>
        <w:jc w:val="both"/>
      </w:pPr>
      <w:r>
        <w:rPr>
          <w:color w:val="000000"/>
          <w:spacing w:val="0"/>
          <w:w w:val="100"/>
          <w:position w:val="0"/>
        </w:rPr>
        <w:t>随着行业竞争的进一步加剧，报告期内公司主要产品的销售价格持续下降，预计未来产品毛 利率将呈现下降趋势。如果未来行业竞争进一步加剧导致公司主要产品销售价格明显下降、原材 料采购价格下降幅度减小或人力成本上升，都将导致公司的综合毛利率进一步下降，从而对公司 业绩带来较大的不利影响。</w:t>
      </w:r>
    </w:p>
    <w:p>
      <w:pPr>
        <w:pStyle w:val="Style2"/>
        <w:keepNext w:val="0"/>
        <w:keepLines w:val="0"/>
        <w:widowControl w:val="0"/>
        <w:shd w:val="clear" w:color="auto" w:fill="auto"/>
        <w:bidi w:val="0"/>
        <w:spacing w:before="0" w:after="0" w:line="407" w:lineRule="exact"/>
        <w:ind w:left="620" w:right="0" w:firstLine="420"/>
        <w:jc w:val="both"/>
      </w:pPr>
      <w:r>
        <w:rPr>
          <w:color w:val="000000"/>
          <w:spacing w:val="0"/>
          <w:w w:val="100"/>
          <w:position w:val="0"/>
        </w:rPr>
        <w:t>公司将利用在位优势，提升新产品的开发力度，提高高附加值产品的销售占比，加大维保服 务管理水平，提升盈利能力。</w:t>
      </w:r>
    </w:p>
    <w:p>
      <w:pPr>
        <w:pStyle w:val="Style18"/>
        <w:keepNext/>
        <w:keepLines/>
        <w:widowControl w:val="0"/>
        <w:shd w:val="clear" w:color="auto" w:fill="auto"/>
        <w:tabs>
          <w:tab w:pos="1358" w:val="left"/>
        </w:tabs>
        <w:bidi w:val="0"/>
        <w:spacing w:before="0" w:after="0" w:line="407" w:lineRule="exact"/>
        <w:ind w:left="1040" w:right="0" w:firstLine="0"/>
        <w:jc w:val="both"/>
      </w:pPr>
      <w:bookmarkStart w:id="332" w:name="bookmark332"/>
      <w:bookmarkStart w:id="333" w:name="bookmark333"/>
      <w:bookmarkStart w:id="334" w:name="bookmark334"/>
      <w:bookmarkStart w:id="335" w:name="bookmark335"/>
      <w:r>
        <w:rPr>
          <w:color w:val="000000"/>
          <w:spacing w:val="0"/>
          <w:w w:val="100"/>
          <w:position w:val="0"/>
        </w:rPr>
        <w:t>4</w:t>
      </w:r>
      <w:bookmarkEnd w:id="334"/>
      <w:r>
        <w:rPr>
          <w:color w:val="000000"/>
          <w:spacing w:val="0"/>
          <w:w w:val="100"/>
          <w:position w:val="0"/>
        </w:rPr>
        <w:t>、</w:t>
        <w:tab/>
        <w:t>规模扩张带来的管理风险</w:t>
      </w:r>
      <w:bookmarkEnd w:id="332"/>
      <w:bookmarkEnd w:id="333"/>
      <w:bookmarkEnd w:id="335"/>
    </w:p>
    <w:p>
      <w:pPr>
        <w:pStyle w:val="Style2"/>
        <w:keepNext w:val="0"/>
        <w:keepLines w:val="0"/>
        <w:widowControl w:val="0"/>
        <w:shd w:val="clear" w:color="auto" w:fill="auto"/>
        <w:bidi w:val="0"/>
        <w:spacing w:before="0" w:after="0" w:line="407" w:lineRule="exact"/>
        <w:ind w:left="620" w:right="0" w:firstLine="420"/>
        <w:jc w:val="both"/>
      </w:pPr>
      <w:r>
        <w:rPr>
          <w:color w:val="000000"/>
          <w:spacing w:val="0"/>
          <w:w w:val="100"/>
          <w:position w:val="0"/>
        </w:rPr>
        <w:t>随着生产、销售规模的扩大，公司的资产总额、人员数量均有较大增长，对公司的日常管理 也提出了更高要求。报告期内，公司日常管理较好地适应了公司规模的快速扩张，有效保障了经 营活动的正常开展。公司尚处于快速发展阶段，今后资产规模、人员数量仍将继续增加，带来管 理风险。</w:t>
      </w:r>
    </w:p>
    <w:p>
      <w:pPr>
        <w:pStyle w:val="Style2"/>
        <w:keepNext w:val="0"/>
        <w:keepLines w:val="0"/>
        <w:widowControl w:val="0"/>
        <w:shd w:val="clear" w:color="auto" w:fill="auto"/>
        <w:bidi w:val="0"/>
        <w:spacing w:before="0" w:after="140" w:line="407" w:lineRule="exact"/>
        <w:ind w:left="620" w:right="0" w:firstLine="420"/>
        <w:jc w:val="both"/>
      </w:pPr>
      <w:r>
        <w:rPr>
          <w:color w:val="000000"/>
          <w:spacing w:val="0"/>
          <w:w w:val="100"/>
          <w:position w:val="0"/>
        </w:rPr>
        <w:t>公司将细化管理分工，系统推进企业内控建设，加强财务、人力资源、企业文化、公共、研 发、法务、审计等各体系建设，并积极完善公司</w:t>
      </w:r>
      <w:r>
        <w:rPr>
          <w:color w:val="000000"/>
          <w:spacing w:val="0"/>
          <w:w w:val="100"/>
          <w:position w:val="0"/>
        </w:rPr>
        <w:t>ERP</w:t>
      </w:r>
      <w:r>
        <w:rPr>
          <w:color w:val="000000"/>
          <w:spacing w:val="0"/>
          <w:w w:val="100"/>
          <w:position w:val="0"/>
        </w:rPr>
        <w:t>、</w:t>
      </w:r>
      <w:r>
        <w:rPr>
          <w:color w:val="000000"/>
          <w:spacing w:val="0"/>
          <w:w w:val="100"/>
          <w:position w:val="0"/>
        </w:rPr>
        <w:t>智能办公平台等信息化的建设，继续强化</w:t>
      </w:r>
    </w:p>
    <w:p>
      <w:pPr>
        <w:pStyle w:val="Style40"/>
        <w:keepNext w:val="0"/>
        <w:keepLines w:val="0"/>
        <w:widowControl w:val="0"/>
        <w:shd w:val="clear" w:color="auto" w:fill="auto"/>
        <w:bidi w:val="0"/>
        <w:spacing w:before="0" w:after="0" w:line="240" w:lineRule="auto"/>
        <w:ind w:left="0" w:right="0" w:firstLine="0"/>
        <w:jc w:val="center"/>
        <w:sectPr>
          <w:headerReference w:type="default" r:id="rId17"/>
          <w:footerReference w:type="default" r:id="rId18"/>
          <w:footnotePr>
            <w:pos w:val="pageBottom"/>
            <w:numFmt w:val="decimal"/>
            <w:numRestart w:val="continuous"/>
          </w:footnotePr>
          <w:pgSz w:w="11900" w:h="16840"/>
          <w:pgMar w:top="1374" w:right="650" w:bottom="1196" w:left="1166" w:header="0" w:footer="768" w:gutter="0"/>
          <w:cols w:space="720"/>
          <w:noEndnote/>
          <w:rtlGutter w:val="0"/>
          <w:docGrid w:linePitch="360"/>
        </w:sectPr>
      </w:pPr>
      <w:r>
        <w:rPr>
          <w:color w:val="000000"/>
          <w:spacing w:val="0"/>
          <w:w w:val="100"/>
          <w:position w:val="0"/>
        </w:rPr>
        <w:t xml:space="preserve">29 </w:t>
      </w:r>
      <w:r>
        <w:rPr>
          <w:b w:val="0"/>
          <w:bCs w:val="0"/>
          <w:color w:val="000000"/>
          <w:spacing w:val="0"/>
          <w:w w:val="100"/>
          <w:position w:val="0"/>
        </w:rPr>
        <w:t xml:space="preserve">/ </w:t>
      </w:r>
      <w:r>
        <w:rPr>
          <w:color w:val="000000"/>
          <w:spacing w:val="0"/>
          <w:w w:val="100"/>
          <w:position w:val="0"/>
        </w:rPr>
        <w:t>172</w:t>
      </w:r>
    </w:p>
    <w:p>
      <w:pPr>
        <w:pStyle w:val="Style2"/>
        <w:keepNext w:val="0"/>
        <w:keepLines w:val="0"/>
        <w:widowControl w:val="0"/>
        <w:shd w:val="clear" w:color="auto" w:fill="auto"/>
        <w:bidi w:val="0"/>
        <w:spacing w:before="0" w:after="0" w:line="409" w:lineRule="exact"/>
        <w:ind w:left="0" w:right="0" w:firstLine="620"/>
        <w:jc w:val="both"/>
      </w:pPr>
      <w:r>
        <w:rPr>
          <w:color w:val="000000"/>
          <w:spacing w:val="0"/>
          <w:w w:val="100"/>
          <w:position w:val="0"/>
        </w:rPr>
        <w:t>总部管理监督职能。</w:t>
      </w:r>
    </w:p>
    <w:p>
      <w:pPr>
        <w:pStyle w:val="Style18"/>
        <w:keepNext/>
        <w:keepLines/>
        <w:widowControl w:val="0"/>
        <w:shd w:val="clear" w:color="auto" w:fill="auto"/>
        <w:bidi w:val="0"/>
        <w:spacing w:before="0" w:after="0" w:line="409" w:lineRule="exact"/>
        <w:ind w:left="1040" w:right="0" w:firstLine="0"/>
        <w:jc w:val="both"/>
      </w:pPr>
      <w:bookmarkStart w:id="336" w:name="bookmark336"/>
      <w:bookmarkStart w:id="337" w:name="bookmark337"/>
      <w:bookmarkStart w:id="338" w:name="bookmark338"/>
      <w:bookmarkStart w:id="339" w:name="bookmark339"/>
      <w:r>
        <w:rPr>
          <w:color w:val="000000"/>
          <w:spacing w:val="0"/>
          <w:w w:val="100"/>
          <w:position w:val="0"/>
        </w:rPr>
        <w:t>5</w:t>
      </w:r>
      <w:bookmarkEnd w:id="338"/>
      <w:r>
        <w:rPr>
          <w:color w:val="000000"/>
          <w:spacing w:val="0"/>
          <w:w w:val="100"/>
          <w:position w:val="0"/>
        </w:rPr>
        <w:t>、投资风险</w:t>
      </w:r>
      <w:bookmarkEnd w:id="336"/>
      <w:bookmarkEnd w:id="337"/>
      <w:bookmarkEnd w:id="339"/>
    </w:p>
    <w:p>
      <w:pPr>
        <w:pStyle w:val="Style2"/>
        <w:keepNext w:val="0"/>
        <w:keepLines w:val="0"/>
        <w:widowControl w:val="0"/>
        <w:shd w:val="clear" w:color="auto" w:fill="auto"/>
        <w:bidi w:val="0"/>
        <w:spacing w:before="0" w:after="0" w:line="409" w:lineRule="exact"/>
        <w:ind w:left="620" w:right="0" w:firstLine="420"/>
        <w:jc w:val="both"/>
      </w:pPr>
      <w:r>
        <w:rPr>
          <w:color w:val="000000"/>
          <w:spacing w:val="0"/>
          <w:w w:val="100"/>
          <w:position w:val="0"/>
        </w:rPr>
        <w:t>2020</w:t>
      </w:r>
      <w:r>
        <w:rPr>
          <w:color w:val="000000"/>
          <w:spacing w:val="0"/>
          <w:w w:val="100"/>
          <w:position w:val="0"/>
        </w:rPr>
        <w:t>年，公司将抓住市场机遇，探索资本运作，适时推进投资并购工作，进一步聚集相关产 业，围绕以银行业为服务主体的智能设备制造、软件研发、金融大数据、服务等企业的并购，助 力公司产业链的延伸，打造智慧金融全产业链，特别是聚焦在智慧医疗、智慧政务、智慧交通、 智慧旅游等的投资并购。在投资过程中，将面临宏观经济形势影响、投资收益不及预期等风险。</w:t>
      </w:r>
    </w:p>
    <w:p>
      <w:pPr>
        <w:pStyle w:val="Style2"/>
        <w:keepNext w:val="0"/>
        <w:keepLines w:val="0"/>
        <w:widowControl w:val="0"/>
        <w:shd w:val="clear" w:color="auto" w:fill="auto"/>
        <w:bidi w:val="0"/>
        <w:spacing w:before="0" w:after="500" w:line="409" w:lineRule="exact"/>
        <w:ind w:left="620" w:right="0" w:firstLine="420"/>
        <w:jc w:val="both"/>
      </w:pPr>
      <w:r>
        <w:rPr>
          <w:color w:val="000000"/>
          <w:spacing w:val="0"/>
          <w:w w:val="100"/>
          <w:position w:val="0"/>
        </w:rPr>
        <w:t>公司将在精心做好前期筹划的同时，加强市场调研和论证分析工作，进一步完善投资并购各 项措施，提高风险识别及科学决策管理能力，强化项目风险管控，对潜在风险进行有效应对。</w:t>
      </w:r>
    </w:p>
    <w:p>
      <w:pPr>
        <w:pStyle w:val="Style18"/>
        <w:keepNext/>
        <w:keepLines/>
        <w:widowControl w:val="0"/>
        <w:shd w:val="clear" w:color="auto" w:fill="auto"/>
        <w:bidi w:val="0"/>
        <w:spacing w:before="0" w:line="240" w:lineRule="auto"/>
        <w:ind w:left="0" w:right="0" w:firstLine="620"/>
        <w:jc w:val="both"/>
      </w:pPr>
      <w:bookmarkStart w:id="340" w:name="bookmark340"/>
      <w:bookmarkStart w:id="341" w:name="bookmark341"/>
      <w:bookmarkStart w:id="342" w:name="bookmark342"/>
      <w:bookmarkStart w:id="343" w:name="bookmark343"/>
      <w:r>
        <w:rPr>
          <w:color w:val="000000"/>
          <w:spacing w:val="0"/>
          <w:w w:val="100"/>
          <w:position w:val="0"/>
        </w:rPr>
        <w:t>（</w:t>
      </w:r>
      <w:bookmarkEnd w:id="342"/>
      <w:r>
        <w:rPr>
          <w:color w:val="000000"/>
          <w:spacing w:val="0"/>
          <w:w w:val="100"/>
          <w:position w:val="0"/>
        </w:rPr>
        <w:t>五）其他</w:t>
      </w:r>
      <w:bookmarkEnd w:id="340"/>
      <w:bookmarkEnd w:id="341"/>
      <w:bookmarkEnd w:id="343"/>
    </w:p>
    <w:p>
      <w:pPr>
        <w:pStyle w:val="Style2"/>
        <w:keepNext w:val="0"/>
        <w:keepLines w:val="0"/>
        <w:widowControl w:val="0"/>
        <w:shd w:val="clear" w:color="auto" w:fill="auto"/>
        <w:bidi w:val="0"/>
        <w:spacing w:before="0" w:after="260" w:line="240" w:lineRule="auto"/>
        <w:ind w:left="0" w:right="0" w:firstLine="62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40" w:line="336" w:lineRule="exact"/>
        <w:ind w:left="620" w:right="0" w:firstLine="0"/>
        <w:jc w:val="both"/>
      </w:pPr>
      <w:bookmarkStart w:id="344" w:name="bookmark344"/>
      <w:bookmarkStart w:id="345" w:name="bookmark345"/>
      <w:r>
        <w:rPr>
          <w:b/>
          <w:bCs/>
          <w:color w:val="000000"/>
          <w:spacing w:val="0"/>
          <w:w w:val="100"/>
          <w:position w:val="0"/>
        </w:rPr>
        <w:t>四</w:t>
      </w:r>
      <w:bookmarkEnd w:id="345"/>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bookmarkEnd w:id="344"/>
    </w:p>
    <w:p>
      <w:pPr>
        <w:pStyle w:val="Style15"/>
        <w:keepNext/>
        <w:keepLines/>
        <w:widowControl w:val="0"/>
        <w:shd w:val="clear" w:color="auto" w:fill="auto"/>
        <w:bidi w:val="0"/>
        <w:spacing w:before="0" w:after="260" w:line="240" w:lineRule="auto"/>
        <w:ind w:left="0" w:right="0" w:firstLine="0"/>
        <w:jc w:val="center"/>
      </w:pPr>
      <w:bookmarkStart w:id="346" w:name="bookmark346"/>
      <w:bookmarkStart w:id="347" w:name="bookmark347"/>
      <w:bookmarkStart w:id="348" w:name="bookmark348"/>
      <w:r>
        <w:rPr>
          <w:color w:val="000000"/>
          <w:spacing w:val="0"/>
          <w:w w:val="100"/>
          <w:position w:val="0"/>
        </w:rPr>
        <w:t>第五节重要事项</w:t>
      </w:r>
      <w:bookmarkEnd w:id="346"/>
      <w:bookmarkEnd w:id="347"/>
      <w:bookmarkEnd w:id="348"/>
    </w:p>
    <w:p>
      <w:pPr>
        <w:pStyle w:val="Style18"/>
        <w:keepNext/>
        <w:keepLines/>
        <w:widowControl w:val="0"/>
        <w:shd w:val="clear" w:color="auto" w:fill="auto"/>
        <w:bidi w:val="0"/>
        <w:spacing w:before="0" w:line="240" w:lineRule="auto"/>
        <w:ind w:left="0" w:right="0" w:firstLine="620"/>
        <w:jc w:val="both"/>
      </w:pPr>
      <w:bookmarkStart w:id="349" w:name="bookmark349"/>
      <w:bookmarkStart w:id="350" w:name="bookmark350"/>
      <w:bookmarkStart w:id="351" w:name="bookmark351"/>
      <w:bookmarkStart w:id="352" w:name="bookmark352"/>
      <w:r>
        <w:rPr>
          <w:color w:val="000000"/>
          <w:spacing w:val="0"/>
          <w:w w:val="100"/>
          <w:position w:val="0"/>
        </w:rPr>
        <w:t>一</w:t>
      </w:r>
      <w:bookmarkEnd w:id="351"/>
      <w:r>
        <w:rPr>
          <w:color w:val="000000"/>
          <w:spacing w:val="0"/>
          <w:w w:val="100"/>
          <w:position w:val="0"/>
        </w:rPr>
        <w:t>、普通股利润分配或资本公积金转增预案</w:t>
      </w:r>
      <w:bookmarkEnd w:id="349"/>
      <w:bookmarkEnd w:id="350"/>
      <w:bookmarkEnd w:id="352"/>
    </w:p>
    <w:p>
      <w:pPr>
        <w:pStyle w:val="Style18"/>
        <w:keepNext/>
        <w:keepLines/>
        <w:widowControl w:val="0"/>
        <w:shd w:val="clear" w:color="auto" w:fill="auto"/>
        <w:tabs>
          <w:tab w:pos="1146" w:val="left"/>
        </w:tabs>
        <w:bidi w:val="0"/>
        <w:spacing w:before="0" w:line="240" w:lineRule="auto"/>
        <w:ind w:left="0" w:right="0" w:firstLine="620"/>
        <w:jc w:val="both"/>
      </w:pPr>
      <w:bookmarkStart w:id="349" w:name="bookmark349"/>
      <w:bookmarkStart w:id="350" w:name="bookmark350"/>
      <w:bookmarkStart w:id="353" w:name="bookmark353"/>
      <w:bookmarkStart w:id="354" w:name="bookmark354"/>
      <w:r>
        <w:rPr>
          <w:rFonts w:ascii="Calibri" w:eastAsia="Calibri" w:hAnsi="Calibri" w:cs="Calibri"/>
          <w:color w:val="000000"/>
          <w:spacing w:val="0"/>
          <w:w w:val="100"/>
          <w:position w:val="0"/>
          <w:sz w:val="20"/>
          <w:szCs w:val="20"/>
        </w:rPr>
        <w:t>（</w:t>
      </w:r>
      <w:bookmarkEnd w:id="353"/>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现金分红政策的制定、执行或调整情况</w:t>
      </w:r>
      <w:bookmarkEnd w:id="349"/>
      <w:bookmarkEnd w:id="350"/>
      <w:bookmarkEnd w:id="354"/>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tabs>
          <w:tab w:pos="1410" w:val="left"/>
        </w:tabs>
        <w:bidi w:val="0"/>
        <w:spacing w:before="0" w:after="0" w:line="408" w:lineRule="exact"/>
        <w:ind w:left="620" w:right="0" w:firstLine="420"/>
        <w:jc w:val="both"/>
      </w:pPr>
      <w:bookmarkStart w:id="355" w:name="bookmark355"/>
      <w:r>
        <w:rPr>
          <w:color w:val="000000"/>
          <w:spacing w:val="0"/>
          <w:w w:val="100"/>
          <w:position w:val="0"/>
        </w:rPr>
        <w:t>1</w:t>
      </w:r>
      <w:bookmarkEnd w:id="355"/>
      <w:r>
        <w:rPr>
          <w:color w:val="000000"/>
          <w:spacing w:val="0"/>
          <w:w w:val="100"/>
          <w:position w:val="0"/>
        </w:rPr>
        <w:t>、</w:t>
        <w:tab/>
        <w:t>根据中国证监会、上海证券交易所及其他相关法律法规的规定，公司已在《公司章程》第 一百七十三条中制定了明确的现金分红政策。同时，公司于</w:t>
      </w:r>
      <w:r>
        <w:rPr>
          <w:color w:val="000000"/>
          <w:spacing w:val="0"/>
          <w:w w:val="100"/>
          <w:position w:val="0"/>
        </w:rPr>
        <w:t>2016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4</w:t>
      </w:r>
      <w:r>
        <w:rPr>
          <w:color w:val="000000"/>
          <w:spacing w:val="0"/>
          <w:w w:val="100"/>
          <w:position w:val="0"/>
        </w:rPr>
        <w:t>日召开的第一届董事会 第四次会议和</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w:t>
      </w:r>
      <w:r>
        <w:rPr>
          <w:color w:val="000000"/>
          <w:spacing w:val="0"/>
          <w:w w:val="100"/>
          <w:position w:val="0"/>
        </w:rPr>
        <w:t>日召开的</w:t>
      </w:r>
      <w:r>
        <w:rPr>
          <w:color w:val="000000"/>
          <w:spacing w:val="0"/>
          <w:w w:val="100"/>
          <w:position w:val="0"/>
        </w:rPr>
        <w:t>2016</w:t>
      </w:r>
      <w:r>
        <w:rPr>
          <w:color w:val="000000"/>
          <w:spacing w:val="0"/>
          <w:w w:val="100"/>
          <w:position w:val="0"/>
        </w:rPr>
        <w:t>年第一次临时股东大会审议通过了《关于公司首次公 开发行股票并上市后三年内稳定股价预案》的议案。目前，公司现金分红政策的制定及执行情况 符合《公司章程》的规定，充分保护中小投资者的合法权益，分红标准和比例明确清晰。公司利 润分配预案经董事会审议，独立董事发表意见后，提交股东大会审议通过方可实施，决策程序完 整，机制完备。</w:t>
      </w:r>
    </w:p>
    <w:p>
      <w:pPr>
        <w:pStyle w:val="Style2"/>
        <w:keepNext w:val="0"/>
        <w:keepLines w:val="0"/>
        <w:widowControl w:val="0"/>
        <w:shd w:val="clear" w:color="auto" w:fill="auto"/>
        <w:tabs>
          <w:tab w:pos="1410" w:val="left"/>
        </w:tabs>
        <w:bidi w:val="0"/>
        <w:spacing w:before="0" w:after="0" w:line="408" w:lineRule="exact"/>
        <w:ind w:left="620" w:right="0" w:firstLine="420"/>
        <w:jc w:val="both"/>
      </w:pPr>
      <w:bookmarkStart w:id="356" w:name="bookmark356"/>
      <w:r>
        <w:rPr>
          <w:color w:val="000000"/>
          <w:spacing w:val="0"/>
          <w:w w:val="100"/>
          <w:position w:val="0"/>
        </w:rPr>
        <w:t>2</w:t>
      </w:r>
      <w:bookmarkEnd w:id="356"/>
      <w:r>
        <w:rPr>
          <w:color w:val="000000"/>
          <w:spacing w:val="0"/>
          <w:w w:val="100"/>
          <w:position w:val="0"/>
        </w:rPr>
        <w:t>、</w:t>
        <w:tab/>
        <w:t>公司</w:t>
      </w:r>
      <w:r>
        <w:rPr>
          <w:color w:val="000000"/>
          <w:spacing w:val="0"/>
          <w:w w:val="100"/>
          <w:position w:val="0"/>
        </w:rPr>
        <w:t>2020</w:t>
      </w:r>
      <w:r>
        <w:rPr>
          <w:color w:val="000000"/>
          <w:spacing w:val="0"/>
          <w:w w:val="100"/>
          <w:position w:val="0"/>
        </w:rPr>
        <w:t>年度利润分配预案为：以公司分红派息股权登记日的股本为基数，向全体股东 每</w:t>
      </w:r>
      <w:r>
        <w:rPr>
          <w:color w:val="000000"/>
          <w:spacing w:val="0"/>
          <w:w w:val="100"/>
          <w:position w:val="0"/>
        </w:rPr>
        <w:t>10</w:t>
      </w:r>
      <w:r>
        <w:rPr>
          <w:color w:val="000000"/>
          <w:spacing w:val="0"/>
          <w:w w:val="100"/>
          <w:position w:val="0"/>
        </w:rPr>
        <w:t>股派发现金股利</w:t>
      </w:r>
      <w:r>
        <w:rPr>
          <w:color w:val="000000"/>
          <w:spacing w:val="0"/>
          <w:w w:val="100"/>
          <w:position w:val="0"/>
        </w:rPr>
        <w:t>0.60</w:t>
      </w:r>
      <w:r>
        <w:rPr>
          <w:color w:val="000000"/>
          <w:spacing w:val="0"/>
          <w:w w:val="100"/>
          <w:position w:val="0"/>
        </w:rPr>
        <w:t>元（含税）</w:t>
      </w:r>
      <w:r>
        <w:rPr>
          <w:color w:val="000000"/>
          <w:spacing w:val="0"/>
          <w:w w:val="100"/>
          <w:position w:val="0"/>
        </w:rPr>
        <w:t>，</w:t>
      </w:r>
      <w:r>
        <w:rPr>
          <w:color w:val="000000"/>
          <w:spacing w:val="0"/>
          <w:w w:val="100"/>
          <w:position w:val="0"/>
        </w:rPr>
        <w:t>共计派发现金股利人民币</w:t>
      </w:r>
      <w:r>
        <w:rPr>
          <w:color w:val="000000"/>
          <w:spacing w:val="0"/>
          <w:w w:val="100"/>
          <w:position w:val="0"/>
        </w:rPr>
        <w:t xml:space="preserve">2, </w:t>
      </w:r>
      <w:r>
        <w:rPr>
          <w:color w:val="000000"/>
          <w:spacing w:val="0"/>
          <w:w w:val="100"/>
          <w:position w:val="0"/>
        </w:rPr>
        <w:t>402.40</w:t>
      </w:r>
      <w:r>
        <w:rPr>
          <w:color w:val="000000"/>
          <w:spacing w:val="0"/>
          <w:w w:val="100"/>
          <w:position w:val="0"/>
        </w:rPr>
        <w:t>万元（含税）</w:t>
      </w:r>
      <w:r>
        <w:rPr>
          <w:color w:val="000000"/>
          <w:spacing w:val="0"/>
          <w:w w:val="100"/>
          <w:position w:val="0"/>
        </w:rPr>
        <w:t>，</w:t>
      </w:r>
      <w:r>
        <w:rPr>
          <w:color w:val="000000"/>
          <w:spacing w:val="0"/>
          <w:w w:val="100"/>
          <w:position w:val="0"/>
        </w:rPr>
        <w:t>剩余 未分配利润结转以后年度，不送红股。以资本公积转增股本，每</w:t>
      </w:r>
      <w:r>
        <w:rPr>
          <w:color w:val="000000"/>
          <w:spacing w:val="0"/>
          <w:w w:val="100"/>
          <w:position w:val="0"/>
        </w:rPr>
        <w:t>10</w:t>
      </w:r>
      <w:r>
        <w:rPr>
          <w:color w:val="000000"/>
          <w:spacing w:val="0"/>
          <w:w w:val="100"/>
          <w:position w:val="0"/>
        </w:rPr>
        <w:t>股转增</w:t>
      </w:r>
      <w:r>
        <w:rPr>
          <w:color w:val="000000"/>
          <w:spacing w:val="0"/>
          <w:w w:val="100"/>
          <w:position w:val="0"/>
        </w:rPr>
        <w:t>3</w:t>
      </w:r>
      <w:r>
        <w:rPr>
          <w:color w:val="000000"/>
          <w:spacing w:val="0"/>
          <w:w w:val="100"/>
          <w:position w:val="0"/>
        </w:rPr>
        <w:t>股，转增完成后，公 司股本变更为</w:t>
      </w:r>
      <w:r>
        <w:rPr>
          <w:color w:val="000000"/>
          <w:spacing w:val="0"/>
          <w:w w:val="100"/>
          <w:position w:val="0"/>
        </w:rPr>
        <w:t xml:space="preserve">52, </w:t>
      </w:r>
      <w:r>
        <w:rPr>
          <w:color w:val="000000"/>
          <w:spacing w:val="0"/>
          <w:w w:val="100"/>
          <w:position w:val="0"/>
        </w:rPr>
        <w:t>052.00</w:t>
      </w:r>
      <w:r>
        <w:rPr>
          <w:color w:val="000000"/>
          <w:spacing w:val="0"/>
          <w:w w:val="100"/>
          <w:position w:val="0"/>
        </w:rPr>
        <w:t>万股，注册资本变更为</w:t>
      </w:r>
      <w:r>
        <w:rPr>
          <w:color w:val="000000"/>
          <w:spacing w:val="0"/>
          <w:w w:val="100"/>
          <w:position w:val="0"/>
        </w:rPr>
        <w:t xml:space="preserve">52, </w:t>
      </w:r>
      <w:r>
        <w:rPr>
          <w:color w:val="000000"/>
          <w:spacing w:val="0"/>
          <w:w w:val="100"/>
          <w:position w:val="0"/>
        </w:rPr>
        <w:t>052.00</w:t>
      </w:r>
      <w:r>
        <w:rPr>
          <w:color w:val="000000"/>
          <w:spacing w:val="0"/>
          <w:w w:val="100"/>
          <w:position w:val="0"/>
        </w:rPr>
        <w:t>万元。</w:t>
      </w:r>
    </w:p>
    <w:p>
      <w:pPr>
        <w:pStyle w:val="Style2"/>
        <w:keepNext w:val="0"/>
        <w:keepLines w:val="0"/>
        <w:widowControl w:val="0"/>
        <w:shd w:val="clear" w:color="auto" w:fill="auto"/>
        <w:tabs>
          <w:tab w:pos="1413" w:val="left"/>
        </w:tabs>
        <w:bidi w:val="0"/>
        <w:spacing w:before="0" w:after="340" w:line="408" w:lineRule="exact"/>
        <w:ind w:left="1040" w:right="0" w:firstLine="0"/>
        <w:jc w:val="both"/>
      </w:pPr>
      <w:bookmarkStart w:id="357" w:name="bookmark357"/>
      <w:r>
        <w:rPr>
          <w:color w:val="000000"/>
          <w:spacing w:val="0"/>
          <w:w w:val="100"/>
          <w:position w:val="0"/>
        </w:rPr>
        <w:t>3</w:t>
      </w:r>
      <w:bookmarkEnd w:id="357"/>
      <w:r>
        <w:rPr>
          <w:color w:val="000000"/>
          <w:spacing w:val="0"/>
          <w:w w:val="100"/>
          <w:position w:val="0"/>
        </w:rPr>
        <w:t>、</w:t>
        <w:tab/>
        <w:t>报告期内，上述现金分红政策未发生调整等情况。</w:t>
      </w:r>
    </w:p>
    <w:p>
      <w:pPr>
        <w:pStyle w:val="Style18"/>
        <w:keepNext/>
        <w:keepLines/>
        <w:widowControl w:val="0"/>
        <w:shd w:val="clear" w:color="auto" w:fill="auto"/>
        <w:tabs>
          <w:tab w:pos="1146" w:val="left"/>
        </w:tabs>
        <w:bidi w:val="0"/>
        <w:spacing w:before="0" w:line="408" w:lineRule="exact"/>
        <w:ind w:left="0" w:right="0" w:firstLine="620"/>
        <w:jc w:val="both"/>
      </w:pPr>
      <w:bookmarkStart w:id="358" w:name="bookmark358"/>
      <w:bookmarkStart w:id="359" w:name="bookmark359"/>
      <w:bookmarkStart w:id="360" w:name="bookmark360"/>
      <w:bookmarkStart w:id="361" w:name="bookmark361"/>
      <w:r>
        <w:rPr>
          <w:rFonts w:ascii="Calibri" w:eastAsia="Calibri" w:hAnsi="Calibri" w:cs="Calibri"/>
          <w:color w:val="000000"/>
          <w:spacing w:val="0"/>
          <w:w w:val="100"/>
          <w:position w:val="0"/>
          <w:sz w:val="20"/>
          <w:szCs w:val="20"/>
        </w:rPr>
        <w:t>（</w:t>
      </w:r>
      <w:bookmarkEnd w:id="360"/>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公司近三年（含报告期）的普通股股利分配方案或预案、资本公积金转增股本方案或预案</w:t>
      </w:r>
      <w:bookmarkEnd w:id="358"/>
      <w:bookmarkEnd w:id="359"/>
      <w:bookmarkEnd w:id="361"/>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979"/>
        <w:gridCol w:w="1181"/>
        <w:gridCol w:w="1157"/>
        <w:gridCol w:w="1176"/>
        <w:gridCol w:w="1267"/>
        <w:gridCol w:w="1752"/>
        <w:gridCol w:w="1339"/>
      </w:tblGrid>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w:t>
            </w:r>
            <w:r>
              <w:rPr>
                <w:color w:val="000000"/>
                <w:spacing w:val="0"/>
                <w:w w:val="100"/>
                <w:position w:val="0"/>
              </w:rPr>
              <w:t>10</w:t>
            </w:r>
            <w:r>
              <w:rPr>
                <w:color w:val="000000"/>
                <w:spacing w:val="0"/>
                <w:w w:val="100"/>
                <w:position w:val="0"/>
              </w:rPr>
              <w:t>股送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w:t>
            </w:r>
            <w:r>
              <w:rPr>
                <w:color w:val="000000"/>
                <w:spacing w:val="0"/>
                <w:w w:val="100"/>
                <w:position w:val="0"/>
              </w:rPr>
              <w:t>10</w:t>
            </w:r>
            <w:r>
              <w:rPr>
                <w:color w:val="000000"/>
                <w:spacing w:val="0"/>
                <w:w w:val="100"/>
                <w:position w:val="0"/>
              </w:rPr>
              <w:t>股派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rPr>
              <w:t>10</w:t>
            </w:r>
            <w:r>
              <w:rPr>
                <w:color w:val="000000"/>
                <w:spacing w:val="0"/>
                <w:w w:val="100"/>
                <w:position w:val="0"/>
              </w:rPr>
              <w:t>股转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分红年度合并报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占合并报表</w:t>
            </w:r>
          </w:p>
        </w:tc>
      </w:tr>
      <w:tr>
        <w:trPr>
          <w:trHeight w:val="288" w:hRule="exact"/>
        </w:trPr>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年度</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红股数</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息数（元）</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增数（股）</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数额</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表中归属于上市</w:t>
            </w:r>
          </w:p>
        </w:tc>
        <w:tc>
          <w:tcPr>
            <w:tcBorders>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中归属于上</w:t>
            </w:r>
          </w:p>
        </w:tc>
      </w:tr>
    </w:tbl>
    <w:p>
      <w:pPr>
        <w:spacing w:lineRule="exact" w:line="1"/>
        <w:rPr>
          <w:sz w:val="2"/>
          <w:szCs w:val="2"/>
        </w:rPr>
      </w:pPr>
      <w:r>
        <w:br w:type="page"/>
      </w:r>
    </w:p>
    <w:tbl>
      <w:tblPr>
        <w:tblOverlap w:val="never"/>
        <w:jc w:val="center"/>
        <w:tblLayout w:type="fixed"/>
      </w:tblPr>
      <w:tblGrid>
        <w:gridCol w:w="979"/>
        <w:gridCol w:w="1181"/>
        <w:gridCol w:w="1157"/>
        <w:gridCol w:w="1176"/>
        <w:gridCol w:w="1267"/>
        <w:gridCol w:w="1752"/>
        <w:gridCol w:w="1325"/>
      </w:tblGrid>
      <w:tr>
        <w:trPr>
          <w:trHeight w:val="11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（含税）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公司普通股股东 的净利润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市公司普通 股股东的净 利润的比率</w:t>
            </w:r>
          </w:p>
          <w:p>
            <w:pPr>
              <w:pStyle w:val="Style2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0.60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24,024,000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32,432,235.06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74.07</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-40,543,741.83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0.60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18,480,000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76,577,513.55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24.13</w:t>
            </w:r>
          </w:p>
        </w:tc>
      </w:tr>
    </w:tbl>
    <w:p>
      <w:pPr>
        <w:widowControl w:val="0"/>
        <w:spacing w:after="339" w:line="1" w:lineRule="exact"/>
      </w:pPr>
    </w:p>
    <w:p>
      <w:pPr>
        <w:pStyle w:val="Style18"/>
        <w:keepNext/>
        <w:keepLines/>
        <w:widowControl w:val="0"/>
        <w:shd w:val="clear" w:color="auto" w:fill="auto"/>
        <w:tabs>
          <w:tab w:pos="1146" w:val="left"/>
        </w:tabs>
        <w:bidi w:val="0"/>
        <w:spacing w:before="0" w:after="40"/>
        <w:ind w:left="0" w:right="0" w:firstLine="620"/>
        <w:jc w:val="left"/>
      </w:pPr>
      <w:bookmarkStart w:id="362" w:name="bookmark362"/>
      <w:bookmarkStart w:id="363" w:name="bookmark363"/>
      <w:bookmarkStart w:id="364" w:name="bookmark364"/>
      <w:bookmarkStart w:id="365" w:name="bookmark365"/>
      <w:r>
        <w:rPr>
          <w:rFonts w:ascii="Calibri" w:eastAsia="Calibri" w:hAnsi="Calibri" w:cs="Calibri"/>
          <w:color w:val="000000"/>
          <w:spacing w:val="0"/>
          <w:w w:val="100"/>
          <w:position w:val="0"/>
          <w:sz w:val="20"/>
          <w:szCs w:val="20"/>
        </w:rPr>
        <w:t>（</w:t>
      </w:r>
      <w:bookmarkEnd w:id="364"/>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以现金方式回购股份计入现金分红的情况</w:t>
      </w:r>
      <w:bookmarkEnd w:id="362"/>
      <w:bookmarkEnd w:id="363"/>
      <w:bookmarkEnd w:id="365"/>
    </w:p>
    <w:p>
      <w:pPr>
        <w:pStyle w:val="Style2"/>
        <w:keepNext w:val="0"/>
        <w:keepLines w:val="0"/>
        <w:widowControl w:val="0"/>
        <w:shd w:val="clear" w:color="auto" w:fill="auto"/>
        <w:bidi w:val="0"/>
        <w:spacing w:before="0" w:after="340" w:line="264" w:lineRule="exact"/>
        <w:ind w:left="0" w:right="0" w:firstLine="6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146" w:val="left"/>
        </w:tabs>
        <w:bidi w:val="0"/>
        <w:spacing w:before="0" w:after="40"/>
        <w:ind w:left="1040" w:right="0" w:hanging="420"/>
        <w:jc w:val="left"/>
      </w:pPr>
      <w:bookmarkStart w:id="366" w:name="bookmark366"/>
      <w:bookmarkStart w:id="367" w:name="bookmark367"/>
      <w:bookmarkStart w:id="368" w:name="bookmark368"/>
      <w:bookmarkStart w:id="369" w:name="bookmark369"/>
      <w:r>
        <w:rPr>
          <w:rFonts w:ascii="Calibri" w:eastAsia="Calibri" w:hAnsi="Calibri" w:cs="Calibri"/>
          <w:color w:val="000000"/>
          <w:spacing w:val="0"/>
          <w:w w:val="100"/>
          <w:position w:val="0"/>
          <w:sz w:val="20"/>
          <w:szCs w:val="20"/>
        </w:rPr>
        <w:t>（</w:t>
      </w:r>
      <w:bookmarkEnd w:id="368"/>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报告期内盈利且母公司可供普通股股东分配利润为正，但未提出普通股现金利润分配方案预 案的，公司应当详细披露原因以及未分配利润的用途和使用计划</w:t>
      </w:r>
      <w:bookmarkEnd w:id="366"/>
      <w:bookmarkEnd w:id="367"/>
      <w:bookmarkEnd w:id="369"/>
    </w:p>
    <w:p>
      <w:pPr>
        <w:pStyle w:val="Style2"/>
        <w:keepNext w:val="0"/>
        <w:keepLines w:val="0"/>
        <w:widowControl w:val="0"/>
        <w:shd w:val="clear" w:color="auto" w:fill="auto"/>
        <w:bidi w:val="0"/>
        <w:spacing w:before="0" w:after="200" w:line="264" w:lineRule="exact"/>
        <w:ind w:left="0" w:right="0" w:firstLine="620"/>
        <w:jc w:val="both"/>
        <w:sectPr>
          <w:headerReference w:type="default" r:id="rId19"/>
          <w:footerReference w:type="default" r:id="rId20"/>
          <w:footnotePr>
            <w:pos w:val="pageBottom"/>
            <w:numFmt w:val="decimal"/>
            <w:numRestart w:val="continuous"/>
          </w:footnotePr>
          <w:pgSz w:w="11900" w:h="16840"/>
          <w:pgMar w:top="1369" w:right="650" w:bottom="1619" w:left="1166"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115" w:right="0" w:firstLine="0"/>
        <w:jc w:val="left"/>
      </w:pPr>
      <w:r>
        <w:rPr>
          <w:color w:val="000000"/>
          <w:spacing w:val="0"/>
          <w:w w:val="100"/>
          <w:position w:val="0"/>
        </w:rPr>
        <w:t>二、承诺事项履行情况</w:t>
      </w:r>
    </w:p>
    <w:p>
      <w:pPr>
        <w:pStyle w:val="Style28"/>
        <w:keepNext w:val="0"/>
        <w:keepLines w:val="0"/>
        <w:widowControl w:val="0"/>
        <w:shd w:val="clear" w:color="auto" w:fill="auto"/>
        <w:bidi w:val="0"/>
        <w:spacing w:before="0" w:after="0" w:line="240" w:lineRule="auto"/>
        <w:ind w:left="115"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公司实际控制人、股东、关联方、收购人以及公司等承诺相关方在报告期内或持续到报告期内的承诺事项</w:t>
      </w:r>
    </w:p>
    <w:tbl>
      <w:tblPr>
        <w:tblOverlap w:val="never"/>
        <w:jc w:val="center"/>
        <w:tblLayout w:type="fixed"/>
      </w:tblPr>
      <w:tblGrid>
        <w:gridCol w:w="893"/>
        <w:gridCol w:w="792"/>
        <w:gridCol w:w="1426"/>
        <w:gridCol w:w="5698"/>
        <w:gridCol w:w="1675"/>
        <w:gridCol w:w="773"/>
        <w:gridCol w:w="864"/>
        <w:gridCol w:w="1013"/>
        <w:gridCol w:w="989"/>
      </w:tblGrid>
      <w:tr>
        <w:trPr>
          <w:trHeight w:val="26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V</w:t>
            </w:r>
            <w:r>
              <w:rPr>
                <w:color w:val="000000"/>
                <w:spacing w:val="0"/>
                <w:w w:val="100"/>
                <w:position w:val="0"/>
              </w:rPr>
              <w:t>适用</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20" w:right="0" w:firstLine="0"/>
              <w:jc w:val="center"/>
            </w:pPr>
            <w:r>
              <w:rPr>
                <w:color w:val="000000"/>
                <w:spacing w:val="0"/>
                <w:w w:val="100"/>
                <w:position w:val="0"/>
              </w:rPr>
              <w:t>口不适用</w:t>
            </w:r>
          </w:p>
        </w:tc>
        <w:tc>
          <w:tcPr>
            <w:gridSpan w:val="7"/>
            <w:tcBorders>
              <w:left w:val="single" w:sz="4"/>
            </w:tcBorders>
            <w:shd w:val="clear" w:color="auto" w:fill="FFFFFF"/>
            <w:vAlign w:val="top"/>
          </w:tcPr>
          <w:p>
            <w:pPr>
              <w:widowControl w:val="0"/>
              <w:rPr>
                <w:sz w:val="10"/>
                <w:szCs w:val="10"/>
              </w:rPr>
            </w:pPr>
          </w:p>
        </w:tc>
      </w:tr>
      <w:tr>
        <w:trPr>
          <w:trHeight w:val="192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承诺 背景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180" w:right="0" w:firstLine="0"/>
              <w:jc w:val="left"/>
            </w:pPr>
            <w:r>
              <w:rPr>
                <w:color w:val="000000"/>
                <w:spacing w:val="0"/>
                <w:w w:val="100"/>
                <w:position w:val="0"/>
              </w:rPr>
              <w:t>承诺 类型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承诺 内容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承诺时间 及期限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是否 有履 行期 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是否及 时严格 履行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如未能 及时履 行应说 明未完 成履行 的具体 原因</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77" w:lineRule="exact"/>
              <w:ind w:left="160" w:right="0" w:firstLine="0"/>
              <w:jc w:val="left"/>
            </w:pPr>
            <w:r>
              <w:rPr>
                <w:color w:val="000000"/>
                <w:spacing w:val="0"/>
                <w:w w:val="100"/>
                <w:position w:val="0"/>
              </w:rPr>
              <w:t>如未能 及时履 行应说 明下一 步计划</w:t>
            </w:r>
          </w:p>
        </w:tc>
      </w:tr>
      <w:tr>
        <w:trPr>
          <w:trHeight w:val="573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与首次 公开发 行相关 的承诺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1" w:lineRule="exact"/>
              <w:ind w:left="180" w:right="0" w:firstLine="0"/>
              <w:jc w:val="left"/>
            </w:pPr>
            <w:r>
              <w:rPr>
                <w:color w:val="000000"/>
                <w:spacing w:val="0"/>
                <w:w w:val="100"/>
                <w:position w:val="0"/>
              </w:rPr>
              <w:t>解决 同业 竞争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460" w:firstLine="0"/>
              <w:jc w:val="right"/>
            </w:pPr>
            <w:r>
              <w:rPr>
                <w:color w:val="000000"/>
                <w:spacing w:val="0"/>
                <w:w w:val="100"/>
                <w:position w:val="0"/>
              </w:rPr>
              <w:t>控股股东 恒融投资</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3" w:lineRule="exact"/>
              <w:ind w:left="0" w:right="0" w:firstLine="0"/>
              <w:jc w:val="both"/>
            </w:pPr>
            <w:r>
              <w:rPr>
                <w:color w:val="000000"/>
                <w:spacing w:val="0"/>
                <w:w w:val="100"/>
                <w:position w:val="0"/>
              </w:rPr>
              <w:t>1</w:t>
            </w:r>
            <w:r>
              <w:rPr>
                <w:color w:val="000000"/>
                <w:spacing w:val="0"/>
                <w:w w:val="100"/>
                <w:position w:val="0"/>
              </w:rPr>
              <w:t>、截至承诺函出具之日，恒融投资未直接或间接投资于任何 与发行人现有业务存在相同或类似业务的公司、企业或其他 经营实体；未经营也没有为他人经营与发行人相同或类似的 业务；恒融投资与发行人不存在同业竞争。在今后的任何时 间内，恒融投资或恒融投资届时控股或实际控制的公司也不 会以任何方式在中国境内外直接或间接参与任何导致或可能 导致与发行人主营业务直接或间接产生竞争的业务或活动， 亦不生产任何与发行人相同或相似的产品；</w:t>
            </w:r>
            <w:r>
              <w:rPr>
                <w:color w:val="000000"/>
                <w:spacing w:val="0"/>
                <w:w w:val="100"/>
                <w:position w:val="0"/>
              </w:rPr>
              <w:t>2</w:t>
            </w:r>
            <w:r>
              <w:rPr>
                <w:color w:val="000000"/>
                <w:spacing w:val="0"/>
                <w:w w:val="100"/>
                <w:position w:val="0"/>
              </w:rPr>
              <w:t>、若发行人认为 恒融投资或恒融投资控股或实际控制的公司从事了对发行人 业务构成竞争的业务，恒融投资将及时转让或者终止、或促 成恒融投资控股或实际控制的公司转让或终止该等业务。若 发行人提出受让请求，恒融投资将无条件按公允价格和法定 程序将该等业务优先转让、或促成恒融投资控股或实际控制 的公司将该等业务优先转让给发行人；</w:t>
            </w:r>
            <w:r>
              <w:rPr>
                <w:color w:val="000000"/>
                <w:spacing w:val="0"/>
                <w:w w:val="100"/>
                <w:position w:val="0"/>
              </w:rPr>
              <w:t>3</w:t>
            </w:r>
            <w:r>
              <w:rPr>
                <w:color w:val="000000"/>
                <w:spacing w:val="0"/>
                <w:w w:val="100"/>
                <w:position w:val="0"/>
              </w:rPr>
              <w:t>、若发行人今后从事 新的业务领域，则恒融投资或恒融投资控股、实际控制的其 他公司将不从事与发行人新的业务领域相同或相似的业务活 动；</w:t>
            </w:r>
            <w:r>
              <w:rPr>
                <w:color w:val="000000"/>
                <w:spacing w:val="0"/>
                <w:w w:val="100"/>
                <w:position w:val="0"/>
              </w:rPr>
              <w:t>4</w:t>
            </w:r>
            <w:r>
              <w:rPr>
                <w:color w:val="000000"/>
                <w:spacing w:val="0"/>
                <w:w w:val="100"/>
                <w:position w:val="0"/>
              </w:rPr>
              <w:t>、如果恒融投资或恒融投资控股或实际控制的企业将来 可能获得任何与发行人产生直接或者间接竞争的业务机会， 恒融投资将立即通知发行人并尽力促成该等业务机会按照发 行人能够接受的合理条款和条件首先提供给发行人；</w:t>
            </w:r>
            <w:r>
              <w:rPr>
                <w:color w:val="000000"/>
                <w:spacing w:val="0"/>
                <w:w w:val="100"/>
                <w:position w:val="0"/>
              </w:rPr>
              <w:t>5</w:t>
            </w:r>
            <w:r>
              <w:rPr>
                <w:color w:val="000000"/>
                <w:spacing w:val="0"/>
                <w:w w:val="100"/>
                <w:position w:val="0"/>
              </w:rPr>
              <w:t>、恒融 投资将保证合法、合理地运用股东权利，不采取任何限制或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7" w:lineRule="exact"/>
              <w:ind w:left="0" w:right="0" w:firstLine="0"/>
              <w:jc w:val="left"/>
            </w:pPr>
            <w:r>
              <w:rPr>
                <w:color w:val="000000"/>
                <w:spacing w:val="0"/>
                <w:w w:val="100"/>
                <w:position w:val="0"/>
              </w:rPr>
              <w:t>承诺时间：</w:t>
            </w:r>
            <w:r>
              <w:rPr>
                <w:color w:val="000000"/>
                <w:spacing w:val="0"/>
                <w:w w:val="100"/>
                <w:position w:val="0"/>
              </w:rPr>
              <w:t xml:space="preserve">2016 </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10</w:t>
            </w:r>
            <w:r>
              <w:rPr>
                <w:color w:val="000000"/>
                <w:spacing w:val="0"/>
                <w:w w:val="100"/>
                <w:position w:val="0"/>
              </w:rPr>
              <w:t>日； 承诺期限</w:t>
            </w:r>
            <w:r>
              <w:rPr>
                <w:color w:val="000000"/>
                <w:spacing w:val="0"/>
                <w:w w:val="100"/>
                <w:position w:val="0"/>
              </w:rPr>
              <w:t xml:space="preserve">：2016 </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10</w:t>
            </w:r>
            <w:r>
              <w:rPr>
                <w:color w:val="000000"/>
                <w:spacing w:val="0"/>
                <w:w w:val="100"/>
                <w:position w:val="0"/>
              </w:rPr>
              <w:t>日一 长期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883"/>
        <w:gridCol w:w="811"/>
        <w:gridCol w:w="1416"/>
        <w:gridCol w:w="5698"/>
        <w:gridCol w:w="1675"/>
        <w:gridCol w:w="773"/>
        <w:gridCol w:w="864"/>
        <w:gridCol w:w="1013"/>
        <w:gridCol w:w="989"/>
      </w:tblGrid>
      <w:tr>
        <w:trPr>
          <w:trHeight w:val="830"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影响发行人正常经营的行为；</w:t>
            </w:r>
            <w:r>
              <w:rPr>
                <w:color w:val="000000"/>
                <w:spacing w:val="0"/>
                <w:w w:val="100"/>
                <w:position w:val="0"/>
              </w:rPr>
              <w:t>6</w:t>
            </w:r>
            <w:r>
              <w:rPr>
                <w:color w:val="000000"/>
                <w:spacing w:val="0"/>
                <w:w w:val="100"/>
                <w:position w:val="0"/>
              </w:rPr>
              <w:t>、如因恒融投资或恒融投资控 股或实际控制的公司违反本承诺而导致发行人遭受损失、损 害和开支，将由恒融投资予以全额赔偿。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7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180" w:right="0" w:firstLine="0"/>
              <w:jc w:val="left"/>
            </w:pPr>
            <w:r>
              <w:rPr>
                <w:color w:val="000000"/>
                <w:spacing w:val="0"/>
                <w:w w:val="100"/>
                <w:position w:val="0"/>
              </w:rPr>
              <w:t>解决 同业 竞争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实际控制人： 江浩然 股东：王淑琴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3" w:lineRule="exact"/>
              <w:ind w:left="0" w:right="0" w:firstLine="0"/>
              <w:jc w:val="both"/>
            </w:pPr>
            <w:r>
              <w:rPr>
                <w:color w:val="000000"/>
                <w:spacing w:val="0"/>
                <w:w w:val="100"/>
                <w:position w:val="0"/>
              </w:rPr>
              <w:t>1</w:t>
            </w:r>
            <w:r>
              <w:rPr>
                <w:color w:val="000000"/>
                <w:spacing w:val="0"/>
                <w:w w:val="100"/>
                <w:position w:val="0"/>
              </w:rPr>
              <w:t>、截至承诺函出具之日，本人未直接或间接投资于任何与发 行人现有业务存在相同或类似业务的公司、企业或其他经营 实体；未经营也没有为他人经营与发行人相同或类似的业务； 本人与发行人不存在同业竞争。在今后的任何时间内，本人 或本人届时控股或实际控制的公司也不会以任何方式在中国 境内外直接或间接参与任何导致或可能导致与发行人主营业 务直接或间接产生竞争的业务或活动，亦不生产任何与发行 人相同或相似的产品；</w:t>
            </w:r>
            <w:r>
              <w:rPr>
                <w:color w:val="000000"/>
                <w:spacing w:val="0"/>
                <w:w w:val="100"/>
                <w:position w:val="0"/>
              </w:rPr>
              <w:t>2</w:t>
            </w:r>
            <w:r>
              <w:rPr>
                <w:color w:val="000000"/>
                <w:spacing w:val="0"/>
                <w:w w:val="100"/>
                <w:position w:val="0"/>
              </w:rPr>
              <w:t>、若发行人认为本人或本人控股或实 际控制的公司从事了对发行人业务构成竞争的业务，本人将 及时转让或者终止、或促成本人控股或实际控制的公司转让 或终止该等业务。若发行人提出受让请求，本人将无条件按 公允价格和法定程序将该等业务优先转让、或促成本人控股 或实际控制的公司将该等业务优先转让给发行人；</w:t>
            </w:r>
            <w:r>
              <w:rPr>
                <w:color w:val="000000"/>
                <w:spacing w:val="0"/>
                <w:w w:val="100"/>
                <w:position w:val="0"/>
              </w:rPr>
              <w:t>3</w:t>
            </w:r>
            <w:r>
              <w:rPr>
                <w:color w:val="000000"/>
                <w:spacing w:val="0"/>
                <w:w w:val="100"/>
                <w:position w:val="0"/>
              </w:rPr>
              <w:t>、若发行 人今后从事新的业务领域，则本人或本人控股、实际控制的 其他公司将不从事与发行人新的业务领域相同或相似的业务 活动；</w:t>
            </w:r>
            <w:r>
              <w:rPr>
                <w:color w:val="000000"/>
                <w:spacing w:val="0"/>
                <w:w w:val="100"/>
                <w:position w:val="0"/>
              </w:rPr>
              <w:t>4</w:t>
            </w:r>
            <w:r>
              <w:rPr>
                <w:color w:val="000000"/>
                <w:spacing w:val="0"/>
                <w:w w:val="100"/>
                <w:position w:val="0"/>
              </w:rPr>
              <w:t>、如果本人或本人控股或实际控制的企业将来可能获 得任何与发行人产生直接或者间接竞争的业务机会，本人将 立即通知发行人并尽力促成该等业务机会按照发行人能够接 受的合理条款和条件首先提供给发行人</w:t>
            </w:r>
            <w:r>
              <w:rPr>
                <w:color w:val="000000"/>
                <w:spacing w:val="0"/>
                <w:w w:val="100"/>
                <w:position w:val="0"/>
              </w:rPr>
              <w:t>；5</w:t>
            </w:r>
            <w:r>
              <w:rPr>
                <w:color w:val="000000"/>
                <w:spacing w:val="0"/>
                <w:w w:val="100"/>
                <w:position w:val="0"/>
              </w:rPr>
              <w:t>、本人将保证合法、 合理地运用股东权利，不采取任何限制或影响发行人正常经 营的行为；</w:t>
            </w:r>
            <w:r>
              <w:rPr>
                <w:color w:val="000000"/>
                <w:spacing w:val="0"/>
                <w:w w:val="100"/>
                <w:position w:val="0"/>
              </w:rPr>
              <w:t>6</w:t>
            </w:r>
            <w:r>
              <w:rPr>
                <w:color w:val="000000"/>
                <w:spacing w:val="0"/>
                <w:w w:val="100"/>
                <w:position w:val="0"/>
              </w:rPr>
              <w:t>、如因本人或本人控股或实际控制的公司违反本 承诺而导致发行人遭受损失、损害和开支，将由本人予以全 额赔偿。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7" w:lineRule="exact"/>
              <w:ind w:left="0" w:right="0" w:firstLine="0"/>
              <w:jc w:val="both"/>
            </w:pPr>
            <w:r>
              <w:rPr>
                <w:color w:val="000000"/>
                <w:spacing w:val="0"/>
                <w:w w:val="100"/>
                <w:position w:val="0"/>
              </w:rPr>
              <w:t>承诺时间：</w:t>
            </w:r>
            <w:r>
              <w:rPr>
                <w:color w:val="000000"/>
                <w:spacing w:val="0"/>
                <w:w w:val="100"/>
                <w:position w:val="0"/>
              </w:rPr>
              <w:t xml:space="preserve">2016 </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10</w:t>
            </w:r>
            <w:r>
              <w:rPr>
                <w:color w:val="000000"/>
                <w:spacing w:val="0"/>
                <w:w w:val="100"/>
                <w:position w:val="0"/>
              </w:rPr>
              <w:t>日； 承诺期限</w:t>
            </w:r>
            <w:r>
              <w:rPr>
                <w:color w:val="000000"/>
                <w:spacing w:val="0"/>
                <w:w w:val="100"/>
                <w:position w:val="0"/>
              </w:rPr>
              <w:t xml:space="preserve">：2016 </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10</w:t>
            </w:r>
            <w:r>
              <w:rPr>
                <w:color w:val="000000"/>
                <w:spacing w:val="0"/>
                <w:w w:val="100"/>
                <w:position w:val="0"/>
              </w:rPr>
              <w:t>日一 长期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382"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81" w:lineRule="exact"/>
              <w:ind w:left="180" w:right="0" w:firstLine="0"/>
              <w:jc w:val="left"/>
            </w:pPr>
            <w:r>
              <w:rPr>
                <w:color w:val="000000"/>
                <w:spacing w:val="0"/>
                <w:w w:val="100"/>
                <w:position w:val="0"/>
              </w:rPr>
              <w:t>解决 关联 交易</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实际控制人： 江浩然 股东：王淑琴 控股股东：恒 融投资</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both"/>
            </w:pPr>
            <w:r>
              <w:rPr>
                <w:color w:val="000000"/>
                <w:spacing w:val="0"/>
                <w:w w:val="100"/>
                <w:position w:val="0"/>
              </w:rPr>
              <w:t>1</w:t>
            </w:r>
            <w:r>
              <w:rPr>
                <w:color w:val="000000"/>
                <w:spacing w:val="0"/>
                <w:w w:val="100"/>
                <w:position w:val="0"/>
              </w:rPr>
              <w:t>、尽量减少和规范关联交易，对于无法避免或者有合理原因 而发生的关联交易，承诺遵循市场化定价原则，并依法签订 协议，履行合法程序；</w:t>
            </w:r>
            <w:r>
              <w:rPr>
                <w:color w:val="000000"/>
                <w:spacing w:val="0"/>
                <w:w w:val="100"/>
                <w:position w:val="0"/>
              </w:rPr>
              <w:t>2</w:t>
            </w:r>
            <w:r>
              <w:rPr>
                <w:color w:val="000000"/>
                <w:spacing w:val="0"/>
                <w:w w:val="100"/>
                <w:position w:val="0"/>
              </w:rPr>
              <w:t>、遵守发行人之《公司章程》以及其 他关联交易管理制度，并根据有关法律法规和证券交易所规 则（发行人上市后适用）等有关规定履行信息披露义务和办</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7" w:lineRule="exact"/>
              <w:ind w:left="0" w:right="0" w:firstLine="0"/>
              <w:jc w:val="both"/>
            </w:pPr>
            <w:r>
              <w:rPr>
                <w:color w:val="000000"/>
                <w:spacing w:val="0"/>
                <w:w w:val="100"/>
                <w:position w:val="0"/>
              </w:rPr>
              <w:t>承诺时间：</w:t>
            </w:r>
            <w:r>
              <w:rPr>
                <w:color w:val="000000"/>
                <w:spacing w:val="0"/>
                <w:w w:val="100"/>
                <w:position w:val="0"/>
              </w:rPr>
              <w:t xml:space="preserve">2016 </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10</w:t>
            </w:r>
            <w:r>
              <w:rPr>
                <w:color w:val="000000"/>
                <w:spacing w:val="0"/>
                <w:w w:val="100"/>
                <w:position w:val="0"/>
              </w:rPr>
              <w:t>日； 承诺期限：</w:t>
            </w:r>
            <w:r>
              <w:rPr>
                <w:color w:val="000000"/>
                <w:spacing w:val="0"/>
                <w:w w:val="100"/>
                <w:position w:val="0"/>
              </w:rPr>
              <w:t xml:space="preserve">2016 </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10</w:t>
            </w:r>
            <w:r>
              <w:rPr>
                <w:color w:val="000000"/>
                <w:spacing w:val="0"/>
                <w:w w:val="100"/>
                <w:position w:val="0"/>
              </w:rPr>
              <w:t>日一 长期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883"/>
        <w:gridCol w:w="811"/>
        <w:gridCol w:w="1416"/>
        <w:gridCol w:w="5698"/>
        <w:gridCol w:w="1675"/>
        <w:gridCol w:w="773"/>
        <w:gridCol w:w="864"/>
        <w:gridCol w:w="1013"/>
        <w:gridCol w:w="989"/>
      </w:tblGrid>
      <w:tr>
        <w:trPr>
          <w:trHeight w:val="19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both"/>
            </w:pPr>
            <w:r>
              <w:rPr>
                <w:color w:val="000000"/>
                <w:spacing w:val="0"/>
                <w:w w:val="100"/>
                <w:position w:val="0"/>
              </w:rPr>
              <w:t>理有关报批程序，保证不通过关联交易损害发行人或其他股 东的合法权益</w:t>
            </w:r>
            <w:r>
              <w:rPr>
                <w:color w:val="000000"/>
                <w:spacing w:val="0"/>
                <w:w w:val="100"/>
                <w:position w:val="0"/>
              </w:rPr>
              <w:t>；3</w:t>
            </w:r>
            <w:r>
              <w:rPr>
                <w:color w:val="000000"/>
                <w:spacing w:val="0"/>
                <w:w w:val="100"/>
                <w:position w:val="0"/>
              </w:rPr>
              <w:t>、必要时聘请中介机构对关联交易进行评估、 咨询，提高关联交易公允程度及透明度。公司在未来的日常 经营活动中将尽量减少关联交易，使关联交易的数量和对经 营成果的影响降至最小程度。对于不可避免的关联交易，公 司将严格遵循《公司章程》和《关联交易管理制度》的规定， 确保公司和中小股东的合法权益不受损害。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10"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180" w:right="0" w:firstLine="0"/>
              <w:jc w:val="left"/>
            </w:pPr>
            <w:r>
              <w:rPr>
                <w:color w:val="000000"/>
                <w:spacing w:val="0"/>
                <w:w w:val="100"/>
                <w:position w:val="0"/>
              </w:rPr>
              <w:t>股份 限售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控股股东： 恒融投资 实际控制人： 江浩然</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3" w:lineRule="exact"/>
              <w:ind w:left="0" w:right="0" w:firstLine="0"/>
              <w:jc w:val="both"/>
            </w:pPr>
            <w:r>
              <w:rPr>
                <w:color w:val="000000"/>
                <w:spacing w:val="0"/>
                <w:w w:val="100"/>
                <w:position w:val="0"/>
              </w:rPr>
              <w:t>自发行人股票上市之日起三十六个月内，公司控股股东和实 际控制人不转让或者委托他人管理本次发行前公司控股股东 和实际控制人直接和间接持有的发行人股份，不由发行人回 购该部分股份；发行人上市后六个月内如发行人股票连续二 十个交易日的收盘价均低于发行价，或者上市后六个月期末 收盘价低于发行价，公司控股股东和实际控制人上述直接和 间接持有发行人股份的锁定期限自动延长六个月；公司控股 股东和实际控制人上述直接和间接持有的发行人股份在上述 股份锁定承诺期限届满后两年内减持的，减持价格不低于发 行价；如有派息、送股、公积金转增股本、配股等情况的， 则发行价格将根据除权除息情况进行相应调整。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承诺时间：</w:t>
            </w:r>
            <w:r>
              <w:rPr>
                <w:color w:val="000000"/>
                <w:spacing w:val="0"/>
                <w:w w:val="100"/>
                <w:position w:val="0"/>
              </w:rPr>
              <w:t xml:space="preserve">2016 </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10</w:t>
            </w:r>
            <w:r>
              <w:rPr>
                <w:color w:val="000000"/>
                <w:spacing w:val="0"/>
                <w:w w:val="100"/>
                <w:position w:val="0"/>
              </w:rPr>
              <w:t>日； 承诺期限：自</w:t>
            </w:r>
          </w:p>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2017 </w:t>
            </w:r>
            <w:r>
              <w:rPr>
                <w:color w:val="000000"/>
                <w:spacing w:val="0"/>
                <w:w w:val="100"/>
                <w:position w:val="0"/>
              </w:rPr>
              <w:t xml:space="preserve">年 </w:t>
            </w:r>
            <w:r>
              <w:rPr>
                <w:color w:val="000000"/>
                <w:spacing w:val="0"/>
                <w:w w:val="100"/>
                <w:position w:val="0"/>
              </w:rPr>
              <w:t xml:space="preserve">9 </w:t>
            </w:r>
            <w:r>
              <w:rPr>
                <w:color w:val="000000"/>
                <w:spacing w:val="0"/>
                <w:w w:val="100"/>
                <w:position w:val="0"/>
              </w:rPr>
              <w:t xml:space="preserve">月 </w:t>
            </w:r>
            <w:r>
              <w:rPr>
                <w:color w:val="000000"/>
                <w:spacing w:val="0"/>
                <w:w w:val="100"/>
                <w:position w:val="0"/>
              </w:rPr>
              <w:t>20</w:t>
            </w:r>
          </w:p>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日起</w:t>
            </w:r>
            <w:r>
              <w:rPr>
                <w:color w:val="000000"/>
                <w:spacing w:val="0"/>
                <w:w w:val="100"/>
                <w:position w:val="0"/>
              </w:rPr>
              <w:t>36</w:t>
            </w:r>
            <w:r>
              <w:rPr>
                <w:color w:val="000000"/>
                <w:spacing w:val="0"/>
                <w:w w:val="100"/>
                <w:position w:val="0"/>
              </w:rPr>
              <w:t>个月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w:t>
            </w:r>
          </w:p>
        </w:tc>
      </w:tr>
      <w:tr>
        <w:trPr>
          <w:trHeight w:val="2189"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180" w:right="0" w:firstLine="0"/>
              <w:jc w:val="left"/>
            </w:pPr>
            <w:r>
              <w:rPr>
                <w:color w:val="000000"/>
                <w:spacing w:val="0"/>
                <w:w w:val="100"/>
                <w:position w:val="0"/>
              </w:rPr>
              <w:t>股份 限售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王淑琴、江斐 然</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自发行人股票上市之日起三十六个月内，本人不转让或者委 托他人管理本次发行前本人直接和间接持有的发行人股份， 亦不由发行人回购该部分股份；发行人上市后六个月内如发 行人股票连续二十个交易日的收盘价均低于发行价，或者上 市后六个月期末收盘价低于发行价，本人直接和间接持有发 行人股票的锁定期限自动延长六个月；如有派息、送股、公 积金转增股本、配股等情况的，则发行价格将根据除权除息 情况进行相应调整。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承诺时间：</w:t>
            </w:r>
            <w:r>
              <w:rPr>
                <w:color w:val="000000"/>
                <w:spacing w:val="0"/>
                <w:w w:val="100"/>
                <w:position w:val="0"/>
              </w:rPr>
              <w:t xml:space="preserve">2016 </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10</w:t>
            </w:r>
            <w:r>
              <w:rPr>
                <w:color w:val="000000"/>
                <w:spacing w:val="0"/>
                <w:w w:val="100"/>
                <w:position w:val="0"/>
              </w:rPr>
              <w:t xml:space="preserve">日； 承诺期限：自 </w:t>
            </w:r>
            <w:r>
              <w:rPr>
                <w:color w:val="000000"/>
                <w:spacing w:val="0"/>
                <w:w w:val="100"/>
                <w:position w:val="0"/>
              </w:rPr>
              <w:t xml:space="preserve">2017 </w:t>
            </w:r>
            <w:r>
              <w:rPr>
                <w:color w:val="000000"/>
                <w:spacing w:val="0"/>
                <w:w w:val="100"/>
                <w:position w:val="0"/>
              </w:rPr>
              <w:t xml:space="preserve">年 </w:t>
            </w:r>
            <w:r>
              <w:rPr>
                <w:color w:val="000000"/>
                <w:spacing w:val="0"/>
                <w:w w:val="100"/>
                <w:position w:val="0"/>
              </w:rPr>
              <w:t xml:space="preserve">9 </w:t>
            </w:r>
            <w:r>
              <w:rPr>
                <w:color w:val="000000"/>
                <w:spacing w:val="0"/>
                <w:w w:val="100"/>
                <w:position w:val="0"/>
              </w:rPr>
              <w:t xml:space="preserve">月 </w:t>
            </w:r>
            <w:r>
              <w:rPr>
                <w:color w:val="000000"/>
                <w:spacing w:val="0"/>
                <w:w w:val="100"/>
                <w:position w:val="0"/>
              </w:rPr>
              <w:t xml:space="preserve">20 </w:t>
            </w:r>
            <w:r>
              <w:rPr>
                <w:color w:val="000000"/>
                <w:spacing w:val="0"/>
                <w:w w:val="100"/>
                <w:position w:val="0"/>
              </w:rPr>
              <w:t>日起</w:t>
            </w:r>
            <w:r>
              <w:rPr>
                <w:color w:val="000000"/>
                <w:spacing w:val="0"/>
                <w:w w:val="100"/>
                <w:position w:val="0"/>
              </w:rPr>
              <w:t>36</w:t>
            </w:r>
            <w:r>
              <w:rPr>
                <w:color w:val="000000"/>
                <w:spacing w:val="0"/>
                <w:w w:val="100"/>
                <w:position w:val="0"/>
              </w:rPr>
              <w:t>个月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w:t>
            </w:r>
          </w:p>
        </w:tc>
      </w:tr>
      <w:tr>
        <w:trPr>
          <w:trHeight w:val="1378"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6" w:lineRule="exact"/>
              <w:ind w:left="0" w:right="0" w:firstLine="0"/>
              <w:jc w:val="left"/>
            </w:pPr>
            <w:r>
              <w:rPr>
                <w:color w:val="000000"/>
                <w:spacing w:val="0"/>
                <w:w w:val="100"/>
                <w:position w:val="0"/>
              </w:rPr>
              <w:t>董事、监事、 高级管理人 员</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本人在担任发行人董事/监事/高级管理人员职务期间，将向 发行人申报所持有的发行人股份及其变动情况；在任职期间 每年转让的股份不超过本人持有发行人股份总数的百分之二 十五；本人作为发行人董事/监事/高级管理人员在离职后半 年内，不转让本人持有的发行人股份。</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6" w:lineRule="exact"/>
              <w:ind w:left="0" w:right="0" w:firstLine="0"/>
              <w:jc w:val="both"/>
            </w:pPr>
            <w:r>
              <w:rPr>
                <w:color w:val="000000"/>
                <w:spacing w:val="0"/>
                <w:w w:val="100"/>
                <w:position w:val="0"/>
              </w:rPr>
              <w:t>承诺时间：</w:t>
            </w:r>
            <w:r>
              <w:rPr>
                <w:color w:val="000000"/>
                <w:spacing w:val="0"/>
                <w:w w:val="100"/>
                <w:position w:val="0"/>
              </w:rPr>
              <w:t xml:space="preserve">2016 </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10</w:t>
            </w:r>
            <w:r>
              <w:rPr>
                <w:color w:val="000000"/>
                <w:spacing w:val="0"/>
                <w:w w:val="100"/>
                <w:position w:val="0"/>
              </w:rPr>
              <w:t>日； 承诺期限：</w:t>
            </w:r>
            <w:r>
              <w:rPr>
                <w:color w:val="000000"/>
                <w:spacing w:val="0"/>
                <w:w w:val="100"/>
                <w:position w:val="0"/>
              </w:rPr>
              <w:t xml:space="preserve">2016 </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10</w:t>
            </w:r>
            <w:r>
              <w:rPr>
                <w:color w:val="000000"/>
                <w:spacing w:val="0"/>
                <w:w w:val="100"/>
                <w:position w:val="0"/>
              </w:rPr>
              <w:t>日一 任职期、离职后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883"/>
        <w:gridCol w:w="811"/>
        <w:gridCol w:w="1416"/>
        <w:gridCol w:w="5698"/>
        <w:gridCol w:w="1675"/>
        <w:gridCol w:w="773"/>
        <w:gridCol w:w="864"/>
        <w:gridCol w:w="1013"/>
        <w:gridCol w:w="989"/>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半年内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控股股东： 恒融投资 实际控制人： 江浩然</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关于被摊薄即期回报填补措施的承诺：为贯彻执行《关于进 一步加强资本市场中小投资者合法权益保护工作的意见》、</w:t>
            </w:r>
          </w:p>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《关于进一步促进资本市场健康发展的若干意见》及《关于 首发及再融资、重大资产重组摊薄即期回报有关事项的指导 意见》等相关规定和文件精神，作为发行人的控股股东/实际 控制人，承诺不越权干预公司经营管理活动，不侵占公司利 益。如违反上述承诺给公司或者股东造成损失的，本公司/ 本人将依法承担补偿责任。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7" w:lineRule="exact"/>
              <w:ind w:left="0" w:right="0" w:firstLine="0"/>
              <w:jc w:val="both"/>
            </w:pPr>
            <w:r>
              <w:rPr>
                <w:color w:val="000000"/>
                <w:spacing w:val="0"/>
                <w:w w:val="100"/>
                <w:position w:val="0"/>
              </w:rPr>
              <w:t>承诺时间：</w:t>
            </w:r>
            <w:r>
              <w:rPr>
                <w:color w:val="000000"/>
                <w:spacing w:val="0"/>
                <w:w w:val="100"/>
                <w:position w:val="0"/>
              </w:rPr>
              <w:t xml:space="preserve">2016 </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10</w:t>
            </w:r>
            <w:r>
              <w:rPr>
                <w:color w:val="000000"/>
                <w:spacing w:val="0"/>
                <w:w w:val="100"/>
                <w:position w:val="0"/>
              </w:rPr>
              <w:t xml:space="preserve">日； 承诺期限：自 </w:t>
            </w:r>
            <w:r>
              <w:rPr>
                <w:color w:val="000000"/>
                <w:spacing w:val="0"/>
                <w:w w:val="100"/>
                <w:position w:val="0"/>
              </w:rPr>
              <w:t>2017</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7</w:t>
            </w:r>
            <w:r>
              <w:rPr>
                <w:color w:val="000000"/>
                <w:spacing w:val="0"/>
                <w:w w:val="100"/>
                <w:position w:val="0"/>
              </w:rPr>
              <w:t>日 -长期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w:t>
            </w:r>
          </w:p>
        </w:tc>
      </w:tr>
      <w:tr>
        <w:trPr>
          <w:trHeight w:val="2462"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6" w:lineRule="exact"/>
              <w:ind w:left="0" w:right="0" w:firstLine="0"/>
              <w:jc w:val="left"/>
            </w:pPr>
            <w:r>
              <w:rPr>
                <w:color w:val="000000"/>
                <w:spacing w:val="0"/>
                <w:w w:val="100"/>
                <w:position w:val="0"/>
              </w:rPr>
              <w:t>董事、监事、 高级管理人 员</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公司董事、高级管理人员对公司填补回报措施能够得到切实 履行作出如下承诺：</w:t>
            </w:r>
            <w:r>
              <w:rPr>
                <w:color w:val="000000"/>
                <w:spacing w:val="0"/>
                <w:w w:val="100"/>
                <w:position w:val="0"/>
              </w:rPr>
              <w:t>1</w:t>
            </w:r>
            <w:r>
              <w:rPr>
                <w:color w:val="000000"/>
                <w:spacing w:val="0"/>
                <w:w w:val="100"/>
                <w:position w:val="0"/>
              </w:rPr>
              <w:t>、承诺不无偿或以不公平条件向其他单 位或者个人输送利益，也不采用其他方式损害公司利益；</w:t>
            </w:r>
            <w:r>
              <w:rPr>
                <w:color w:val="000000"/>
                <w:spacing w:val="0"/>
                <w:w w:val="100"/>
                <w:position w:val="0"/>
              </w:rPr>
              <w:t>2</w:t>
            </w:r>
            <w:r>
              <w:rPr>
                <w:color w:val="000000"/>
                <w:spacing w:val="0"/>
                <w:w w:val="100"/>
                <w:position w:val="0"/>
              </w:rPr>
              <w:t>、 承诺对董事和高级管理人员的职务消费行为进行约束；</w:t>
            </w:r>
            <w:r>
              <w:rPr>
                <w:color w:val="000000"/>
                <w:spacing w:val="0"/>
                <w:w w:val="100"/>
                <w:position w:val="0"/>
              </w:rPr>
              <w:t>3</w:t>
            </w:r>
            <w:r>
              <w:rPr>
                <w:color w:val="000000"/>
                <w:spacing w:val="0"/>
                <w:w w:val="100"/>
                <w:position w:val="0"/>
              </w:rPr>
              <w:t xml:space="preserve">、承 诺不动用公司资产从事与其履行职责无关的投资、消费活动； </w:t>
            </w:r>
            <w:r>
              <w:rPr>
                <w:color w:val="000000"/>
                <w:spacing w:val="0"/>
                <w:w w:val="100"/>
                <w:position w:val="0"/>
              </w:rPr>
              <w:t>4</w:t>
            </w:r>
            <w:r>
              <w:rPr>
                <w:color w:val="000000"/>
                <w:spacing w:val="0"/>
                <w:w w:val="100"/>
                <w:position w:val="0"/>
              </w:rPr>
              <w:t>、承诺由董事会或薪酬委员会制定的薪酬制度与公司填补回 报措施的执行情况相挂钩；</w:t>
            </w:r>
            <w:r>
              <w:rPr>
                <w:color w:val="000000"/>
                <w:spacing w:val="0"/>
                <w:w w:val="100"/>
                <w:position w:val="0"/>
              </w:rPr>
              <w:t>5</w:t>
            </w:r>
            <w:r>
              <w:rPr>
                <w:color w:val="000000"/>
                <w:spacing w:val="0"/>
                <w:w w:val="100"/>
                <w:position w:val="0"/>
              </w:rPr>
              <w:t>、若公司后续推出的公司股权激 励政策，承诺拟公布的股权激励的行权条件与公司填补回报 措施的执行情况相挂钩。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7" w:lineRule="exact"/>
              <w:ind w:left="0" w:right="0" w:firstLine="0"/>
              <w:jc w:val="both"/>
            </w:pPr>
            <w:r>
              <w:rPr>
                <w:color w:val="000000"/>
                <w:spacing w:val="0"/>
                <w:w w:val="100"/>
                <w:position w:val="0"/>
              </w:rPr>
              <w:t>承诺时间：</w:t>
            </w:r>
            <w:r>
              <w:rPr>
                <w:color w:val="000000"/>
                <w:spacing w:val="0"/>
                <w:w w:val="100"/>
                <w:position w:val="0"/>
              </w:rPr>
              <w:t xml:space="preserve">2016 </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10</w:t>
            </w:r>
            <w:r>
              <w:rPr>
                <w:color w:val="000000"/>
                <w:spacing w:val="0"/>
                <w:w w:val="100"/>
                <w:position w:val="0"/>
              </w:rPr>
              <w:t xml:space="preserve">日； 承诺期限：自 </w:t>
            </w:r>
            <w:r>
              <w:rPr>
                <w:color w:val="000000"/>
                <w:spacing w:val="0"/>
                <w:w w:val="100"/>
                <w:position w:val="0"/>
              </w:rPr>
              <w:t>2017</w:t>
            </w:r>
            <w:r>
              <w:rPr>
                <w:color w:val="000000"/>
                <w:spacing w:val="0"/>
                <w:w w:val="100"/>
                <w:position w:val="0"/>
              </w:rPr>
              <w:t>年</w:t>
            </w:r>
            <w:r>
              <w:rPr>
                <w:color w:val="000000"/>
                <w:spacing w:val="0"/>
                <w:w w:val="100"/>
                <w:position w:val="0"/>
              </w:rPr>
              <w:t>9</w:t>
            </w:r>
            <w:r>
              <w:rPr>
                <w:color w:val="000000"/>
                <w:spacing w:val="0"/>
                <w:w w:val="100"/>
                <w:position w:val="0"/>
              </w:rPr>
              <w:t>月</w:t>
            </w:r>
            <w:r>
              <w:rPr>
                <w:i/>
                <w:iCs/>
                <w:color w:val="000000"/>
                <w:spacing w:val="0"/>
                <w:w w:val="100"/>
                <w:position w:val="0"/>
              </w:rPr>
              <w:t>7</w:t>
            </w:r>
            <w:r>
              <w:rPr>
                <w:color w:val="000000"/>
                <w:spacing w:val="0"/>
                <w:w w:val="100"/>
                <w:position w:val="0"/>
              </w:rPr>
              <w:t>日 -长期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w:t>
            </w:r>
          </w:p>
        </w:tc>
      </w:tr>
      <w:tr>
        <w:trPr>
          <w:trHeight w:val="1368"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若公司违反上市后三年内稳定股价的承诺，则公司将：</w:t>
            </w:r>
            <w:r>
              <w:rPr>
                <w:color w:val="000000"/>
                <w:spacing w:val="0"/>
                <w:w w:val="100"/>
                <w:position w:val="0"/>
              </w:rPr>
              <w:t>1</w:t>
            </w:r>
            <w:r>
              <w:rPr>
                <w:color w:val="000000"/>
                <w:spacing w:val="0"/>
                <w:w w:val="100"/>
                <w:position w:val="0"/>
              </w:rPr>
              <w:t>、在 股东大会及中国证监会指定媒体上公开说明未履行承诺的具 体原因并向股东和社会公众投资者道歉，并提出补充承诺或 替代承诺，以尽可能保护投资者的权益；</w:t>
            </w:r>
            <w:r>
              <w:rPr>
                <w:color w:val="000000"/>
                <w:spacing w:val="0"/>
                <w:w w:val="100"/>
                <w:position w:val="0"/>
              </w:rPr>
              <w:t>2</w:t>
            </w:r>
            <w:r>
              <w:rPr>
                <w:color w:val="000000"/>
                <w:spacing w:val="0"/>
                <w:w w:val="100"/>
                <w:position w:val="0"/>
              </w:rPr>
              <w:t>、因未能履行该项 承诺造成投资者损失的，公司将依法向投资者进行赔偿。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7" w:lineRule="exact"/>
              <w:ind w:left="0" w:right="0" w:firstLine="0"/>
              <w:jc w:val="both"/>
            </w:pPr>
            <w:r>
              <w:rPr>
                <w:color w:val="000000"/>
                <w:spacing w:val="0"/>
                <w:w w:val="100"/>
                <w:position w:val="0"/>
              </w:rPr>
              <w:t>承诺时间：</w:t>
            </w:r>
            <w:r>
              <w:rPr>
                <w:color w:val="000000"/>
                <w:spacing w:val="0"/>
                <w:w w:val="100"/>
                <w:position w:val="0"/>
              </w:rPr>
              <w:t xml:space="preserve">2016 </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10</w:t>
            </w:r>
            <w:r>
              <w:rPr>
                <w:color w:val="000000"/>
                <w:spacing w:val="0"/>
                <w:w w:val="100"/>
                <w:position w:val="0"/>
              </w:rPr>
              <w:t xml:space="preserve">日； 承诺期限：自 </w:t>
            </w:r>
            <w:r>
              <w:rPr>
                <w:color w:val="000000"/>
                <w:spacing w:val="0"/>
                <w:w w:val="100"/>
                <w:position w:val="0"/>
              </w:rPr>
              <w:t>2017</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7</w:t>
            </w:r>
            <w:r>
              <w:rPr>
                <w:color w:val="000000"/>
                <w:spacing w:val="0"/>
                <w:w w:val="100"/>
                <w:position w:val="0"/>
              </w:rPr>
              <w:t>日 起三年内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w:t>
            </w:r>
          </w:p>
        </w:tc>
      </w:tr>
      <w:tr>
        <w:trPr>
          <w:trHeight w:val="1656"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控股股东： 恒融投资</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3" w:lineRule="exact"/>
              <w:ind w:left="0" w:right="0" w:firstLine="0"/>
              <w:jc w:val="both"/>
            </w:pPr>
            <w:r>
              <w:rPr>
                <w:color w:val="000000"/>
                <w:spacing w:val="0"/>
                <w:w w:val="100"/>
                <w:position w:val="0"/>
              </w:rPr>
              <w:t>若恒融投资违反上市后三年内稳定股价的承诺，则恒融投资 将：</w:t>
            </w:r>
            <w:r>
              <w:rPr>
                <w:color w:val="000000"/>
                <w:spacing w:val="0"/>
                <w:w w:val="100"/>
                <w:position w:val="0"/>
              </w:rPr>
              <w:t>（1）</w:t>
            </w:r>
            <w:r>
              <w:rPr>
                <w:color w:val="000000"/>
                <w:spacing w:val="0"/>
                <w:w w:val="100"/>
                <w:position w:val="0"/>
              </w:rPr>
              <w:t>在股东大会及中国证监会指定媒体上公开说明未履 行承诺的具体原因并向其他股东和社会公众投资者道歉，并 提出补充承诺或替代承诺，以尽可能保护投资者的权益；</w:t>
            </w:r>
            <w:r>
              <w:rPr>
                <w:color w:val="000000"/>
                <w:spacing w:val="0"/>
                <w:w w:val="100"/>
                <w:position w:val="0"/>
              </w:rPr>
              <w:t xml:space="preserve">（2） </w:t>
            </w:r>
            <w:r>
              <w:rPr>
                <w:color w:val="000000"/>
                <w:spacing w:val="0"/>
                <w:w w:val="100"/>
                <w:position w:val="0"/>
              </w:rPr>
              <w:t>因未能履行该项承诺造成投资者损失的，恒融投资将依法向 投资者进行赔偿。</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承诺时间：</w:t>
            </w:r>
            <w:r>
              <w:rPr>
                <w:color w:val="000000"/>
                <w:spacing w:val="0"/>
                <w:w w:val="100"/>
                <w:position w:val="0"/>
              </w:rPr>
              <w:t xml:space="preserve">2016 </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10</w:t>
            </w:r>
            <w:r>
              <w:rPr>
                <w:color w:val="000000"/>
                <w:spacing w:val="0"/>
                <w:w w:val="100"/>
                <w:position w:val="0"/>
              </w:rPr>
              <w:t xml:space="preserve">日； 承诺期限：自 </w:t>
            </w:r>
            <w:r>
              <w:rPr>
                <w:color w:val="000000"/>
                <w:spacing w:val="0"/>
                <w:w w:val="100"/>
                <w:position w:val="0"/>
              </w:rPr>
              <w:t>2017</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7</w:t>
            </w:r>
            <w:r>
              <w:rPr>
                <w:color w:val="000000"/>
                <w:spacing w:val="0"/>
                <w:w w:val="100"/>
                <w:position w:val="0"/>
              </w:rPr>
              <w:t>日 起三年内</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w:t>
            </w:r>
          </w:p>
        </w:tc>
      </w:tr>
    </w:tbl>
    <w:p>
      <w:pPr>
        <w:sectPr>
          <w:headerReference w:type="default" r:id="rId21"/>
          <w:footerReference w:type="default" r:id="rId22"/>
          <w:footnotePr>
            <w:pos w:val="pageBottom"/>
            <w:numFmt w:val="decimal"/>
            <w:numRestart w:val="continuous"/>
          </w:footnotePr>
          <w:pgSz w:w="16840" w:h="11900" w:orient="landscape"/>
          <w:pgMar w:top="1792" w:right="1412" w:bottom="1512" w:left="1306" w:header="0" w:footer="3" w:gutter="0"/>
          <w:cols w:space="720"/>
          <w:noEndnote/>
          <w:rtlGutter w:val="0"/>
          <w:docGrid w:linePitch="360"/>
        </w:sectPr>
      </w:pPr>
    </w:p>
    <w:p>
      <w:pPr>
        <w:pStyle w:val="Style18"/>
        <w:keepNext/>
        <w:keepLines/>
        <w:widowControl w:val="0"/>
        <w:shd w:val="clear" w:color="auto" w:fill="auto"/>
        <w:tabs>
          <w:tab w:pos="526" w:val="left"/>
        </w:tabs>
        <w:bidi w:val="0"/>
        <w:spacing w:before="0" w:after="0" w:line="331" w:lineRule="exact"/>
        <w:ind w:left="0" w:right="0" w:firstLine="0"/>
        <w:jc w:val="left"/>
      </w:pPr>
      <w:bookmarkStart w:id="370" w:name="bookmark370"/>
      <w:bookmarkStart w:id="371" w:name="bookmark371"/>
      <w:bookmarkStart w:id="372" w:name="bookmark372"/>
      <w:bookmarkStart w:id="373" w:name="bookmark373"/>
      <w:r>
        <w:rPr>
          <w:rFonts w:ascii="Calibri" w:eastAsia="Calibri" w:hAnsi="Calibri" w:cs="Calibri"/>
          <w:color w:val="000000"/>
          <w:spacing w:val="0"/>
          <w:w w:val="100"/>
          <w:position w:val="0"/>
          <w:sz w:val="20"/>
          <w:szCs w:val="20"/>
        </w:rPr>
        <w:t>（</w:t>
      </w:r>
      <w:bookmarkEnd w:id="372"/>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公司资产或项目存在盈利预测，且报告期仍处在盈利预测期间，公司就资产或项目 是否达到原盈利预测及其原因作出说明</w:t>
      </w:r>
      <w:bookmarkEnd w:id="370"/>
      <w:bookmarkEnd w:id="371"/>
      <w:bookmarkEnd w:id="373"/>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口已达到□未达到</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526" w:val="left"/>
        </w:tabs>
        <w:bidi w:val="0"/>
        <w:spacing w:before="0" w:after="0" w:line="331" w:lineRule="exact"/>
        <w:ind w:left="0" w:right="0" w:firstLine="0"/>
        <w:jc w:val="left"/>
      </w:pPr>
      <w:bookmarkStart w:id="374" w:name="bookmark374"/>
      <w:bookmarkStart w:id="375" w:name="bookmark375"/>
      <w:bookmarkStart w:id="376" w:name="bookmark376"/>
      <w:bookmarkStart w:id="377" w:name="bookmark377"/>
      <w:r>
        <w:rPr>
          <w:rFonts w:ascii="Calibri" w:eastAsia="Calibri" w:hAnsi="Calibri" w:cs="Calibri"/>
          <w:color w:val="000000"/>
          <w:spacing w:val="0"/>
          <w:w w:val="100"/>
          <w:position w:val="0"/>
          <w:sz w:val="20"/>
          <w:szCs w:val="20"/>
        </w:rPr>
        <w:t>（</w:t>
      </w:r>
      <w:bookmarkEnd w:id="376"/>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业绩承诺的完成情况及其对商誉减值测试的影响</w:t>
      </w:r>
      <w:bookmarkEnd w:id="374"/>
      <w:bookmarkEnd w:id="375"/>
      <w:bookmarkEnd w:id="377"/>
    </w:p>
    <w:p>
      <w:pPr>
        <w:pStyle w:val="Style2"/>
        <w:keepNext w:val="0"/>
        <w:keepLines w:val="0"/>
        <w:widowControl w:val="0"/>
        <w:shd w:val="clear" w:color="auto" w:fill="auto"/>
        <w:bidi w:val="0"/>
        <w:spacing w:before="0" w:after="260" w:line="331"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484" w:val="left"/>
        </w:tabs>
        <w:bidi w:val="0"/>
        <w:spacing w:before="0" w:after="0" w:line="331" w:lineRule="exact"/>
        <w:ind w:left="0" w:right="0" w:firstLine="0"/>
        <w:jc w:val="left"/>
      </w:pPr>
      <w:bookmarkStart w:id="378" w:name="bookmark378"/>
      <w:bookmarkStart w:id="379" w:name="bookmark379"/>
      <w:bookmarkStart w:id="380" w:name="bookmark380"/>
      <w:bookmarkStart w:id="381" w:name="bookmark381"/>
      <w:r>
        <w:rPr>
          <w:color w:val="000000"/>
          <w:spacing w:val="0"/>
          <w:w w:val="100"/>
          <w:position w:val="0"/>
        </w:rPr>
        <w:t>三</w:t>
      </w:r>
      <w:bookmarkEnd w:id="380"/>
      <w:r>
        <w:rPr>
          <w:color w:val="000000"/>
          <w:spacing w:val="0"/>
          <w:w w:val="100"/>
          <w:position w:val="0"/>
        </w:rPr>
        <w:t>、</w:t>
        <w:tab/>
        <w:t>报告期内资金被占用情况及清欠进展情况</w:t>
      </w:r>
      <w:bookmarkEnd w:id="378"/>
      <w:bookmarkEnd w:id="379"/>
      <w:bookmarkEnd w:id="381"/>
    </w:p>
    <w:p>
      <w:pPr>
        <w:pStyle w:val="Style2"/>
        <w:keepNext w:val="0"/>
        <w:keepLines w:val="0"/>
        <w:widowControl w:val="0"/>
        <w:shd w:val="clear" w:color="auto" w:fill="auto"/>
        <w:bidi w:val="0"/>
        <w:spacing w:before="0" w:after="260" w:line="331"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484" w:val="left"/>
        </w:tabs>
        <w:bidi w:val="0"/>
        <w:spacing w:before="0" w:after="0" w:line="331" w:lineRule="exact"/>
        <w:ind w:left="0" w:right="0" w:firstLine="0"/>
        <w:jc w:val="left"/>
      </w:pPr>
      <w:bookmarkStart w:id="382" w:name="bookmark382"/>
      <w:bookmarkStart w:id="383" w:name="bookmark383"/>
      <w:bookmarkStart w:id="384" w:name="bookmark384"/>
      <w:bookmarkStart w:id="385" w:name="bookmark385"/>
      <w:r>
        <w:rPr>
          <w:color w:val="000000"/>
          <w:spacing w:val="0"/>
          <w:w w:val="100"/>
          <w:position w:val="0"/>
        </w:rPr>
        <w:t>四</w:t>
      </w:r>
      <w:bookmarkEnd w:id="384"/>
      <w:r>
        <w:rPr>
          <w:color w:val="000000"/>
          <w:spacing w:val="0"/>
          <w:w w:val="100"/>
          <w:position w:val="0"/>
        </w:rPr>
        <w:t>、</w:t>
        <w:tab/>
        <w:t>公司对会计师事务所“非标准意见审计报告”的说明</w:t>
      </w:r>
      <w:bookmarkEnd w:id="382"/>
      <w:bookmarkEnd w:id="383"/>
      <w:bookmarkEnd w:id="385"/>
    </w:p>
    <w:p>
      <w:pPr>
        <w:pStyle w:val="Style2"/>
        <w:keepNext w:val="0"/>
        <w:keepLines w:val="0"/>
        <w:widowControl w:val="0"/>
        <w:shd w:val="clear" w:color="auto" w:fill="auto"/>
        <w:bidi w:val="0"/>
        <w:spacing w:before="0" w:after="260" w:line="331"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484" w:val="left"/>
        </w:tabs>
        <w:bidi w:val="0"/>
        <w:spacing w:before="0" w:after="0" w:line="331" w:lineRule="exact"/>
        <w:ind w:left="0" w:right="0" w:firstLine="0"/>
        <w:jc w:val="left"/>
      </w:pPr>
      <w:bookmarkStart w:id="386" w:name="bookmark386"/>
      <w:bookmarkStart w:id="387" w:name="bookmark387"/>
      <w:bookmarkStart w:id="388" w:name="bookmark388"/>
      <w:bookmarkStart w:id="389" w:name="bookmark389"/>
      <w:r>
        <w:rPr>
          <w:color w:val="000000"/>
          <w:spacing w:val="0"/>
          <w:w w:val="100"/>
          <w:position w:val="0"/>
        </w:rPr>
        <w:t>五</w:t>
      </w:r>
      <w:bookmarkEnd w:id="388"/>
      <w:r>
        <w:rPr>
          <w:color w:val="000000"/>
          <w:spacing w:val="0"/>
          <w:w w:val="100"/>
          <w:position w:val="0"/>
        </w:rPr>
        <w:t>、</w:t>
        <w:tab/>
        <w:t>公司对会计政策、会计估计变更或重大会计差错更正原因和影响的分析说明</w:t>
      </w:r>
      <w:bookmarkEnd w:id="386"/>
      <w:bookmarkEnd w:id="387"/>
      <w:bookmarkEnd w:id="389"/>
    </w:p>
    <w:p>
      <w:pPr>
        <w:pStyle w:val="Style18"/>
        <w:keepNext/>
        <w:keepLines/>
        <w:widowControl w:val="0"/>
        <w:shd w:val="clear" w:color="auto" w:fill="auto"/>
        <w:tabs>
          <w:tab w:pos="594" w:val="left"/>
        </w:tabs>
        <w:bidi w:val="0"/>
        <w:spacing w:before="0" w:after="0" w:line="331" w:lineRule="exact"/>
        <w:ind w:left="0" w:right="0" w:firstLine="0"/>
        <w:jc w:val="left"/>
      </w:pPr>
      <w:bookmarkStart w:id="390" w:name="bookmark390"/>
      <w:bookmarkStart w:id="391" w:name="bookmark391"/>
      <w:bookmarkStart w:id="392" w:name="bookmark392"/>
      <w:bookmarkStart w:id="393" w:name="bookmark393"/>
      <w:r>
        <w:rPr>
          <w:color w:val="000000"/>
          <w:spacing w:val="0"/>
          <w:w w:val="100"/>
          <w:position w:val="0"/>
        </w:rPr>
        <w:t>（</w:t>
      </w:r>
      <w:bookmarkEnd w:id="392"/>
      <w:r>
        <w:rPr>
          <w:color w:val="000000"/>
          <w:spacing w:val="0"/>
          <w:w w:val="100"/>
          <w:position w:val="0"/>
        </w:rPr>
        <w:t>一）</w:t>
        <w:tab/>
        <w:t>公司对会计政策、会计估计变更原因及影响的分析说明</w:t>
      </w:r>
      <w:bookmarkEnd w:id="390"/>
      <w:bookmarkEnd w:id="391"/>
      <w:bookmarkEnd w:id="393"/>
    </w:p>
    <w:p>
      <w:pPr>
        <w:pStyle w:val="Style2"/>
        <w:keepNext w:val="0"/>
        <w:keepLines w:val="0"/>
        <w:widowControl w:val="0"/>
        <w:shd w:val="clear" w:color="auto" w:fill="auto"/>
        <w:tabs>
          <w:tab w:pos="854" w:val="left"/>
        </w:tabs>
        <w:bidi w:val="0"/>
        <w:spacing w:before="0" w:after="260" w:line="331"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594" w:val="left"/>
        </w:tabs>
        <w:bidi w:val="0"/>
        <w:spacing w:before="0" w:after="0" w:line="331" w:lineRule="exact"/>
        <w:ind w:left="0" w:right="0" w:firstLine="0"/>
        <w:jc w:val="left"/>
      </w:pPr>
      <w:bookmarkStart w:id="394" w:name="bookmark394"/>
      <w:bookmarkStart w:id="395" w:name="bookmark395"/>
      <w:bookmarkStart w:id="396" w:name="bookmark396"/>
      <w:bookmarkStart w:id="397" w:name="bookmark397"/>
      <w:r>
        <w:rPr>
          <w:color w:val="000000"/>
          <w:spacing w:val="0"/>
          <w:w w:val="100"/>
          <w:position w:val="0"/>
        </w:rPr>
        <w:t>（</w:t>
      </w:r>
      <w:bookmarkEnd w:id="396"/>
      <w:r>
        <w:rPr>
          <w:color w:val="000000"/>
          <w:spacing w:val="0"/>
          <w:w w:val="100"/>
          <w:position w:val="0"/>
        </w:rPr>
        <w:t>二）</w:t>
        <w:tab/>
        <w:t>公司对重大会计差错更正原因及影响的分析说明</w:t>
      </w:r>
      <w:bookmarkEnd w:id="394"/>
      <w:bookmarkEnd w:id="395"/>
      <w:bookmarkEnd w:id="397"/>
    </w:p>
    <w:p>
      <w:pPr>
        <w:pStyle w:val="Style2"/>
        <w:keepNext w:val="0"/>
        <w:keepLines w:val="0"/>
        <w:widowControl w:val="0"/>
        <w:shd w:val="clear" w:color="auto" w:fill="auto"/>
        <w:tabs>
          <w:tab w:pos="854" w:val="left"/>
        </w:tabs>
        <w:bidi w:val="0"/>
        <w:spacing w:before="0" w:after="260" w:line="331"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594" w:val="left"/>
        </w:tabs>
        <w:bidi w:val="0"/>
        <w:spacing w:before="0" w:after="0" w:line="331" w:lineRule="exact"/>
        <w:ind w:left="0" w:right="0" w:firstLine="0"/>
        <w:jc w:val="left"/>
      </w:pPr>
      <w:bookmarkStart w:id="398" w:name="bookmark398"/>
      <w:bookmarkStart w:id="399" w:name="bookmark399"/>
      <w:bookmarkStart w:id="400" w:name="bookmark400"/>
      <w:bookmarkStart w:id="401" w:name="bookmark401"/>
      <w:r>
        <w:rPr>
          <w:color w:val="000000"/>
          <w:spacing w:val="0"/>
          <w:w w:val="100"/>
          <w:position w:val="0"/>
        </w:rPr>
        <w:t>（</w:t>
      </w:r>
      <w:bookmarkEnd w:id="400"/>
      <w:r>
        <w:rPr>
          <w:color w:val="000000"/>
          <w:spacing w:val="0"/>
          <w:w w:val="100"/>
          <w:position w:val="0"/>
        </w:rPr>
        <w:t>三）</w:t>
        <w:tab/>
        <w:t>与前任会计师事务所进行的沟通情况</w:t>
      </w:r>
      <w:bookmarkEnd w:id="398"/>
      <w:bookmarkEnd w:id="399"/>
      <w:bookmarkEnd w:id="401"/>
    </w:p>
    <w:p>
      <w:pPr>
        <w:pStyle w:val="Style2"/>
        <w:keepNext w:val="0"/>
        <w:keepLines w:val="0"/>
        <w:widowControl w:val="0"/>
        <w:shd w:val="clear" w:color="auto" w:fill="auto"/>
        <w:tabs>
          <w:tab w:pos="854" w:val="left"/>
        </w:tabs>
        <w:bidi w:val="0"/>
        <w:spacing w:before="0" w:after="260" w:line="331"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594" w:val="left"/>
        </w:tabs>
        <w:bidi w:val="0"/>
        <w:spacing w:before="0" w:after="0" w:line="331" w:lineRule="exact"/>
        <w:ind w:left="0" w:right="0" w:firstLine="0"/>
        <w:jc w:val="left"/>
      </w:pPr>
      <w:bookmarkStart w:id="402" w:name="bookmark402"/>
      <w:bookmarkStart w:id="403" w:name="bookmark403"/>
      <w:bookmarkStart w:id="404" w:name="bookmark404"/>
      <w:bookmarkStart w:id="405" w:name="bookmark405"/>
      <w:r>
        <w:rPr>
          <w:color w:val="000000"/>
          <w:spacing w:val="0"/>
          <w:w w:val="100"/>
          <w:position w:val="0"/>
        </w:rPr>
        <w:t>（</w:t>
      </w:r>
      <w:bookmarkEnd w:id="404"/>
      <w:r>
        <w:rPr>
          <w:color w:val="000000"/>
          <w:spacing w:val="0"/>
          <w:w w:val="100"/>
          <w:position w:val="0"/>
        </w:rPr>
        <w:t>四）</w:t>
        <w:tab/>
        <w:t>其他说明</w:t>
      </w:r>
      <w:bookmarkEnd w:id="402"/>
      <w:bookmarkEnd w:id="403"/>
      <w:bookmarkEnd w:id="405"/>
    </w:p>
    <w:p>
      <w:pPr>
        <w:pStyle w:val="Style2"/>
        <w:keepNext w:val="0"/>
        <w:keepLines w:val="0"/>
        <w:widowControl w:val="0"/>
        <w:shd w:val="clear" w:color="auto" w:fill="auto"/>
        <w:tabs>
          <w:tab w:pos="854" w:val="left"/>
        </w:tabs>
        <w:bidi w:val="0"/>
        <w:spacing w:before="0" w:after="260" w:line="331"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484" w:val="left"/>
        </w:tabs>
        <w:bidi w:val="0"/>
        <w:spacing w:before="0" w:line="331" w:lineRule="exact"/>
        <w:ind w:left="0" w:right="0" w:firstLine="0"/>
        <w:jc w:val="left"/>
      </w:pPr>
      <w:bookmarkStart w:id="406" w:name="bookmark406"/>
      <w:bookmarkStart w:id="407" w:name="bookmark407"/>
      <w:bookmarkStart w:id="408" w:name="bookmark408"/>
      <w:bookmarkStart w:id="409" w:name="bookmark409"/>
      <w:r>
        <w:rPr>
          <w:color w:val="000000"/>
          <w:spacing w:val="0"/>
          <w:w w:val="100"/>
          <w:position w:val="0"/>
        </w:rPr>
        <w:t>六</w:t>
      </w:r>
      <w:bookmarkEnd w:id="408"/>
      <w:r>
        <w:rPr>
          <w:color w:val="000000"/>
          <w:spacing w:val="0"/>
          <w:w w:val="100"/>
          <w:position w:val="0"/>
        </w:rPr>
        <w:t>、</w:t>
        <w:tab/>
        <w:t>聘任、解聘会计师事务所情况</w:t>
      </w:r>
      <w:bookmarkEnd w:id="406"/>
      <w:bookmarkEnd w:id="407"/>
      <w:bookmarkEnd w:id="409"/>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512"/>
        <w:gridCol w:w="4550"/>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信永中和会计师事务所（特殊普通合伙）</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380" w:right="0" w:firstLine="0"/>
              <w:jc w:val="left"/>
            </w:pPr>
            <w:r>
              <w:rPr>
                <w:color w:val="000000"/>
                <w:spacing w:val="0"/>
                <w:w w:val="100"/>
                <w:position w:val="0"/>
              </w:rPr>
              <w:t>500,000.00</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r>
              <w:rPr>
                <w:color w:val="000000"/>
                <w:spacing w:val="0"/>
                <w:w w:val="100"/>
                <w:position w:val="0"/>
              </w:rPr>
              <w:t>年</w:t>
            </w:r>
          </w:p>
        </w:tc>
      </w:tr>
    </w:tbl>
    <w:p>
      <w:pPr>
        <w:widowControl w:val="0"/>
        <w:spacing w:after="259" w:line="1" w:lineRule="exact"/>
      </w:pPr>
    </w:p>
    <w:tbl>
      <w:tblPr>
        <w:tblOverlap w:val="never"/>
        <w:jc w:val="center"/>
        <w:tblLayout w:type="fixed"/>
      </w:tblPr>
      <w:tblGrid>
        <w:gridCol w:w="3019"/>
        <w:gridCol w:w="4181"/>
        <w:gridCol w:w="1862"/>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报酬</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信永中和会计师事务所（特殊普通合伙）</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100,000.00</w:t>
            </w:r>
          </w:p>
        </w:tc>
      </w:tr>
    </w:tbl>
    <w:p>
      <w:pPr>
        <w:widowControl w:val="0"/>
        <w:spacing w:after="259" w:line="1" w:lineRule="exact"/>
      </w:pPr>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聘任、解聘会计师事务所的情况说明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 xml:space="preserve">审计期间改聘会计师事务所的情况说明 口适用 </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483" w:val="left"/>
        </w:tabs>
        <w:bidi w:val="0"/>
        <w:spacing w:before="0" w:after="100" w:line="240" w:lineRule="auto"/>
        <w:ind w:left="0" w:right="0" w:firstLine="0"/>
        <w:jc w:val="left"/>
      </w:pPr>
      <w:bookmarkStart w:id="410" w:name="bookmark410"/>
      <w:bookmarkStart w:id="411" w:name="bookmark411"/>
      <w:bookmarkStart w:id="412" w:name="bookmark412"/>
      <w:bookmarkStart w:id="413" w:name="bookmark413"/>
      <w:r>
        <w:rPr>
          <w:color w:val="000000"/>
          <w:spacing w:val="0"/>
          <w:w w:val="100"/>
          <w:position w:val="0"/>
        </w:rPr>
        <w:t>七</w:t>
      </w:r>
      <w:bookmarkEnd w:id="412"/>
      <w:r>
        <w:rPr>
          <w:color w:val="000000"/>
          <w:spacing w:val="0"/>
          <w:w w:val="100"/>
          <w:position w:val="0"/>
        </w:rPr>
        <w:t>、</w:t>
        <w:tab/>
        <w:t>面临暂停上市风险的情况</w:t>
      </w:r>
      <w:bookmarkEnd w:id="410"/>
      <w:bookmarkEnd w:id="411"/>
      <w:bookmarkEnd w:id="413"/>
    </w:p>
    <w:p>
      <w:pPr>
        <w:pStyle w:val="Style18"/>
        <w:keepNext/>
        <w:keepLines/>
        <w:widowControl w:val="0"/>
        <w:shd w:val="clear" w:color="auto" w:fill="auto"/>
        <w:tabs>
          <w:tab w:pos="536" w:val="left"/>
        </w:tabs>
        <w:bidi w:val="0"/>
        <w:spacing w:before="0" w:after="100" w:line="240" w:lineRule="auto"/>
        <w:ind w:left="0" w:right="0" w:firstLine="0"/>
        <w:jc w:val="left"/>
      </w:pPr>
      <w:bookmarkStart w:id="410" w:name="bookmark410"/>
      <w:bookmarkStart w:id="411" w:name="bookmark411"/>
      <w:bookmarkStart w:id="414" w:name="bookmark414"/>
      <w:bookmarkStart w:id="415" w:name="bookmark415"/>
      <w:r>
        <w:rPr>
          <w:color w:val="000000"/>
          <w:spacing w:val="0"/>
          <w:w w:val="100"/>
          <w:position w:val="0"/>
        </w:rPr>
        <w:t>（</w:t>
      </w:r>
      <w:bookmarkEnd w:id="414"/>
      <w:r>
        <w:rPr>
          <w:color w:val="000000"/>
          <w:spacing w:val="0"/>
          <w:w w:val="100"/>
          <w:position w:val="0"/>
        </w:rPr>
        <w:t>一）</w:t>
        <w:tab/>
        <w:t>导致暂停上市的原因</w:t>
      </w:r>
      <w:bookmarkEnd w:id="410"/>
      <w:bookmarkEnd w:id="411"/>
      <w:bookmarkEnd w:id="415"/>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536" w:val="left"/>
        </w:tabs>
        <w:bidi w:val="0"/>
        <w:spacing w:before="0" w:after="100" w:line="240" w:lineRule="auto"/>
        <w:ind w:left="0" w:right="0" w:firstLine="0"/>
        <w:jc w:val="left"/>
      </w:pPr>
      <w:bookmarkStart w:id="416" w:name="bookmark416"/>
      <w:bookmarkStart w:id="417" w:name="bookmark417"/>
      <w:bookmarkStart w:id="418" w:name="bookmark418"/>
      <w:bookmarkStart w:id="419" w:name="bookmark419"/>
      <w:r>
        <w:rPr>
          <w:color w:val="000000"/>
          <w:spacing w:val="0"/>
          <w:w w:val="100"/>
          <w:position w:val="0"/>
        </w:rPr>
        <w:t>（</w:t>
      </w:r>
      <w:bookmarkEnd w:id="418"/>
      <w:r>
        <w:rPr>
          <w:color w:val="000000"/>
          <w:spacing w:val="0"/>
          <w:w w:val="100"/>
          <w:position w:val="0"/>
        </w:rPr>
        <w:t>二）</w:t>
        <w:tab/>
        <w:t>公司拟采取的应对措施</w:t>
      </w:r>
      <w:bookmarkEnd w:id="416"/>
      <w:bookmarkEnd w:id="417"/>
      <w:bookmarkEnd w:id="419"/>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483" w:val="left"/>
        </w:tabs>
        <w:bidi w:val="0"/>
        <w:spacing w:before="0" w:after="100" w:line="240" w:lineRule="auto"/>
        <w:ind w:left="0" w:right="0" w:firstLine="0"/>
        <w:jc w:val="left"/>
      </w:pPr>
      <w:bookmarkStart w:id="420" w:name="bookmark420"/>
      <w:bookmarkStart w:id="421" w:name="bookmark421"/>
      <w:bookmarkStart w:id="422" w:name="bookmark422"/>
      <w:bookmarkStart w:id="423" w:name="bookmark423"/>
      <w:r>
        <w:rPr>
          <w:color w:val="000000"/>
          <w:spacing w:val="0"/>
          <w:w w:val="100"/>
          <w:position w:val="0"/>
        </w:rPr>
        <w:t>八</w:t>
      </w:r>
      <w:bookmarkEnd w:id="422"/>
      <w:r>
        <w:rPr>
          <w:color w:val="000000"/>
          <w:spacing w:val="0"/>
          <w:w w:val="100"/>
          <w:position w:val="0"/>
        </w:rPr>
        <w:t>、</w:t>
        <w:tab/>
        <w:t>面临终止上市的情况和原因</w:t>
      </w:r>
      <w:bookmarkEnd w:id="420"/>
      <w:bookmarkEnd w:id="421"/>
      <w:bookmarkEnd w:id="423"/>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483" w:val="left"/>
        </w:tabs>
        <w:bidi w:val="0"/>
        <w:spacing w:before="0" w:after="100" w:line="240" w:lineRule="auto"/>
        <w:ind w:left="0" w:right="0" w:firstLine="0"/>
        <w:jc w:val="left"/>
      </w:pPr>
      <w:bookmarkStart w:id="424" w:name="bookmark424"/>
      <w:bookmarkStart w:id="425" w:name="bookmark425"/>
      <w:bookmarkStart w:id="426" w:name="bookmark426"/>
      <w:bookmarkStart w:id="427" w:name="bookmark427"/>
      <w:r>
        <w:rPr>
          <w:color w:val="000000"/>
          <w:spacing w:val="0"/>
          <w:w w:val="100"/>
          <w:position w:val="0"/>
        </w:rPr>
        <w:t>九</w:t>
      </w:r>
      <w:bookmarkEnd w:id="426"/>
      <w:r>
        <w:rPr>
          <w:color w:val="000000"/>
          <w:spacing w:val="0"/>
          <w:w w:val="100"/>
          <w:position w:val="0"/>
        </w:rPr>
        <w:t>、</w:t>
        <w:tab/>
        <w:t>破产重整相关事项</w:t>
      </w:r>
      <w:bookmarkEnd w:id="424"/>
      <w:bookmarkEnd w:id="425"/>
      <w:bookmarkEnd w:id="427"/>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left"/>
      </w:pPr>
      <w:bookmarkStart w:id="428" w:name="bookmark428"/>
      <w:bookmarkStart w:id="429" w:name="bookmark429"/>
      <w:bookmarkStart w:id="430" w:name="bookmark430"/>
      <w:r>
        <w:rPr>
          <w:color w:val="000000"/>
          <w:spacing w:val="0"/>
          <w:w w:val="100"/>
          <w:position w:val="0"/>
        </w:rPr>
        <w:t>十、重大诉讼、仲裁事项</w:t>
      </w:r>
      <w:bookmarkEnd w:id="428"/>
      <w:bookmarkEnd w:id="429"/>
      <w:bookmarkEnd w:id="430"/>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□本年度公司有重大诉讼、仲裁事项</w:t>
      </w:r>
      <w:r>
        <w:rPr>
          <w:color w:val="000000"/>
          <w:spacing w:val="0"/>
          <w:w w:val="100"/>
          <w:position w:val="0"/>
        </w:rPr>
        <w:t>J</w:t>
      </w:r>
      <w:r>
        <w:rPr>
          <w:color w:val="000000"/>
          <w:spacing w:val="0"/>
          <w:w w:val="100"/>
          <w:position w:val="0"/>
        </w:rPr>
        <w:t>本年度公司无重大诉讼、仲裁事项</w:t>
      </w:r>
    </w:p>
    <w:p>
      <w:pPr>
        <w:pStyle w:val="Style18"/>
        <w:keepNext/>
        <w:keepLines/>
        <w:widowControl w:val="0"/>
        <w:shd w:val="clear" w:color="auto" w:fill="auto"/>
        <w:bidi w:val="0"/>
        <w:spacing w:before="0" w:after="100"/>
        <w:ind w:left="440" w:right="0" w:hanging="440"/>
        <w:jc w:val="left"/>
      </w:pPr>
      <w:bookmarkStart w:id="431" w:name="bookmark431"/>
      <w:bookmarkStart w:id="432" w:name="bookmark432"/>
      <w:bookmarkStart w:id="433" w:name="bookmark433"/>
      <w:r>
        <w:rPr>
          <w:color w:val="000000"/>
          <w:spacing w:val="0"/>
          <w:w w:val="100"/>
          <w:position w:val="0"/>
        </w:rPr>
        <w:t>十一、上市公司及其董事、监事、高级管理人员、控股股东、实际控制人、收购人处罚及整改情 况</w:t>
      </w:r>
      <w:bookmarkEnd w:id="431"/>
      <w:bookmarkEnd w:id="432"/>
      <w:bookmarkEnd w:id="433"/>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500" w:line="413"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28</w:t>
      </w:r>
      <w:r>
        <w:rPr>
          <w:color w:val="000000"/>
          <w:spacing w:val="0"/>
          <w:w w:val="100"/>
          <w:position w:val="0"/>
        </w:rPr>
        <w:t>日公司收到《上海证券交易所纪律处分决定书》</w:t>
      </w:r>
      <w:r>
        <w:rPr>
          <w:color w:val="000000"/>
          <w:spacing w:val="0"/>
          <w:w w:val="100"/>
          <w:position w:val="0"/>
        </w:rPr>
        <w:t>[2020]98</w:t>
      </w:r>
      <w:r>
        <w:rPr>
          <w:color w:val="000000"/>
          <w:spacing w:val="0"/>
          <w:w w:val="100"/>
          <w:position w:val="0"/>
        </w:rPr>
        <w:t>号，对公司时任董 事长兼总裁江浩然、财务负责人温健、董事会秘书王伟、独立董事兼审计委员会召集人毛群予以 通报批评。公司将积极整改加强与审计机构的沟通，并继续提升公司内部提升会计工作处理能力， 持续加强公司规范运作和信息披露管理工作，完善重大事项沟通机制，严格遵守法律、法规、规 章等规范性文件和相关业务规则，保证公司及时、准确和完整地完成信息披露工作，以弥补本次 业绩预告更正行为对上市公司以及投资者造成的影响。</w:t>
      </w:r>
    </w:p>
    <w:p>
      <w:pPr>
        <w:pStyle w:val="Style18"/>
        <w:keepNext/>
        <w:keepLines/>
        <w:widowControl w:val="0"/>
        <w:shd w:val="clear" w:color="auto" w:fill="auto"/>
        <w:bidi w:val="0"/>
        <w:spacing w:before="0" w:after="100" w:line="240" w:lineRule="auto"/>
        <w:ind w:left="0" w:right="0" w:firstLine="0"/>
        <w:jc w:val="left"/>
      </w:pPr>
      <w:bookmarkStart w:id="434" w:name="bookmark434"/>
      <w:bookmarkStart w:id="435" w:name="bookmark435"/>
      <w:bookmarkStart w:id="436" w:name="bookmark436"/>
      <w:r>
        <w:rPr>
          <w:color w:val="000000"/>
          <w:spacing w:val="0"/>
          <w:w w:val="100"/>
          <w:position w:val="0"/>
        </w:rPr>
        <w:t>十二、报告期内公司及其控股股东、实际控制人诚信状况的说明</w:t>
      </w:r>
      <w:bookmarkEnd w:id="434"/>
      <w:bookmarkEnd w:id="435"/>
      <w:bookmarkEnd w:id="436"/>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500" w:line="413" w:lineRule="exact"/>
        <w:ind w:left="0" w:right="0" w:firstLine="440"/>
        <w:jc w:val="both"/>
      </w:pPr>
      <w:r>
        <w:rPr>
          <w:color w:val="000000"/>
          <w:spacing w:val="0"/>
          <w:w w:val="100"/>
          <w:position w:val="0"/>
        </w:rPr>
        <w:t>报告期内，公司及公司控股股东、实际控制人不存在未履行法院生效判决，不存在数额较大 债务到期未清偿等不良诚信状况。</w:t>
      </w:r>
    </w:p>
    <w:p>
      <w:pPr>
        <w:pStyle w:val="Style18"/>
        <w:keepNext/>
        <w:keepLines/>
        <w:widowControl w:val="0"/>
        <w:shd w:val="clear" w:color="auto" w:fill="auto"/>
        <w:bidi w:val="0"/>
        <w:spacing w:before="0" w:after="100" w:line="240" w:lineRule="auto"/>
        <w:ind w:left="0" w:right="0" w:firstLine="0"/>
        <w:jc w:val="left"/>
      </w:pPr>
      <w:bookmarkStart w:id="437" w:name="bookmark437"/>
      <w:bookmarkStart w:id="438" w:name="bookmark438"/>
      <w:bookmarkStart w:id="439" w:name="bookmark439"/>
      <w:r>
        <w:rPr>
          <w:color w:val="000000"/>
          <w:spacing w:val="0"/>
          <w:w w:val="100"/>
          <w:position w:val="0"/>
        </w:rPr>
        <w:t>十三、公司股权激励计划、员工持股计划或其他员工激励措施的情况及其影响</w:t>
      </w:r>
      <w:bookmarkEnd w:id="437"/>
      <w:bookmarkEnd w:id="438"/>
      <w:bookmarkEnd w:id="439"/>
    </w:p>
    <w:p>
      <w:pPr>
        <w:pStyle w:val="Style18"/>
        <w:keepNext/>
        <w:keepLines/>
        <w:widowControl w:val="0"/>
        <w:shd w:val="clear" w:color="auto" w:fill="auto"/>
        <w:tabs>
          <w:tab w:pos="536" w:val="left"/>
        </w:tabs>
        <w:bidi w:val="0"/>
        <w:spacing w:before="0" w:after="100" w:line="240" w:lineRule="auto"/>
        <w:ind w:left="0" w:right="0" w:firstLine="0"/>
        <w:jc w:val="left"/>
      </w:pPr>
      <w:bookmarkStart w:id="437" w:name="bookmark437"/>
      <w:bookmarkStart w:id="438" w:name="bookmark438"/>
      <w:bookmarkStart w:id="440" w:name="bookmark440"/>
      <w:bookmarkStart w:id="441" w:name="bookmark441"/>
      <w:r>
        <w:rPr>
          <w:color w:val="000000"/>
          <w:spacing w:val="0"/>
          <w:w w:val="100"/>
          <w:position w:val="0"/>
        </w:rPr>
        <w:t>（</w:t>
      </w:r>
      <w:bookmarkEnd w:id="440"/>
      <w:r>
        <w:rPr>
          <w:color w:val="000000"/>
          <w:spacing w:val="0"/>
          <w:w w:val="100"/>
          <w:position w:val="0"/>
        </w:rPr>
        <w:t>一）</w:t>
        <w:tab/>
        <w:t>相关激励事项已在临时公告披露且后续实施无进展或变化的</w:t>
      </w:r>
      <w:bookmarkEnd w:id="437"/>
      <w:bookmarkEnd w:id="438"/>
      <w:bookmarkEnd w:id="441"/>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536" w:val="left"/>
        </w:tabs>
        <w:bidi w:val="0"/>
        <w:spacing w:before="0" w:after="100" w:line="240" w:lineRule="auto"/>
        <w:ind w:left="0" w:right="0" w:firstLine="0"/>
        <w:jc w:val="left"/>
      </w:pPr>
      <w:bookmarkStart w:id="442" w:name="bookmark442"/>
      <w:bookmarkStart w:id="443" w:name="bookmark443"/>
      <w:bookmarkStart w:id="444" w:name="bookmark444"/>
      <w:bookmarkStart w:id="445" w:name="bookmark445"/>
      <w:r>
        <w:rPr>
          <w:color w:val="000000"/>
          <w:spacing w:val="0"/>
          <w:w w:val="100"/>
          <w:position w:val="0"/>
        </w:rPr>
        <w:t>（</w:t>
      </w:r>
      <w:bookmarkEnd w:id="444"/>
      <w:r>
        <w:rPr>
          <w:color w:val="000000"/>
          <w:spacing w:val="0"/>
          <w:w w:val="100"/>
          <w:position w:val="0"/>
        </w:rPr>
        <w:t>二）</w:t>
        <w:tab/>
        <w:t>临时公告未披露或有后续进展的激励情况</w:t>
      </w:r>
      <w:bookmarkEnd w:id="442"/>
      <w:bookmarkEnd w:id="443"/>
      <w:bookmarkEnd w:id="445"/>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股权激励情况</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员工持股计划情况</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其他激励措施</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十四、重大关联交易</w:t>
      </w:r>
    </w:p>
    <w:p>
      <w:pPr>
        <w:pStyle w:val="Style2"/>
        <w:keepNext w:val="0"/>
        <w:keepLines w:val="0"/>
        <w:widowControl w:val="0"/>
        <w:shd w:val="clear" w:color="auto" w:fill="auto"/>
        <w:tabs>
          <w:tab w:pos="526" w:val="left"/>
        </w:tabs>
        <w:bidi w:val="0"/>
        <w:spacing w:before="0" w:after="80" w:line="240" w:lineRule="auto"/>
        <w:ind w:left="0" w:right="0" w:firstLine="0"/>
        <w:jc w:val="left"/>
      </w:pPr>
      <w:bookmarkStart w:id="446" w:name="bookmark446"/>
      <w:r>
        <w:rPr>
          <w:rFonts w:ascii="Calibri" w:eastAsia="Calibri" w:hAnsi="Calibri" w:cs="Calibri"/>
          <w:b/>
          <w:bCs/>
          <w:color w:val="000000"/>
          <w:spacing w:val="0"/>
          <w:w w:val="100"/>
          <w:position w:val="0"/>
          <w:sz w:val="20"/>
          <w:szCs w:val="20"/>
        </w:rPr>
        <w:t>（</w:t>
      </w:r>
      <w:bookmarkEnd w:id="446"/>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与日常经营相关的关联交易</w:t>
      </w:r>
    </w:p>
    <w:p>
      <w:pPr>
        <w:pStyle w:val="Style2"/>
        <w:keepNext w:val="0"/>
        <w:keepLines w:val="0"/>
        <w:widowControl w:val="0"/>
        <w:shd w:val="clear" w:color="auto" w:fill="auto"/>
        <w:tabs>
          <w:tab w:pos="426" w:val="left"/>
        </w:tabs>
        <w:bidi w:val="0"/>
        <w:spacing w:before="0" w:after="80" w:line="240" w:lineRule="auto"/>
        <w:ind w:left="0" w:right="0" w:firstLine="0"/>
        <w:jc w:val="left"/>
      </w:pPr>
      <w:bookmarkStart w:id="447" w:name="bookmark447"/>
      <w:r>
        <w:rPr>
          <w:b/>
          <w:bCs/>
          <w:color w:val="000000"/>
          <w:spacing w:val="0"/>
          <w:w w:val="100"/>
          <w:position w:val="0"/>
        </w:rPr>
        <w:t>1</w:t>
      </w:r>
      <w:bookmarkEnd w:id="447"/>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426" w:val="left"/>
        </w:tabs>
        <w:bidi w:val="0"/>
        <w:spacing w:before="0" w:line="240" w:lineRule="auto"/>
        <w:ind w:left="0" w:right="0" w:firstLine="0"/>
        <w:jc w:val="left"/>
      </w:pPr>
      <w:bookmarkStart w:id="448" w:name="bookmark448"/>
      <w:bookmarkStart w:id="449" w:name="bookmark449"/>
      <w:bookmarkStart w:id="450" w:name="bookmark450"/>
      <w:bookmarkStart w:id="451" w:name="bookmark451"/>
      <w:r>
        <w:rPr>
          <w:color w:val="000000"/>
          <w:spacing w:val="0"/>
          <w:w w:val="100"/>
          <w:position w:val="0"/>
        </w:rPr>
        <w:t>2</w:t>
      </w:r>
      <w:bookmarkEnd w:id="450"/>
      <w:r>
        <w:rPr>
          <w:color w:val="000000"/>
          <w:spacing w:val="0"/>
          <w:w w:val="100"/>
          <w:position w:val="0"/>
        </w:rPr>
        <w:t>、</w:t>
        <w:tab/>
        <w:t>已在临时公告披露，但有后续实施的进展或变化的事项</w:t>
      </w:r>
      <w:bookmarkEnd w:id="448"/>
      <w:bookmarkEnd w:id="449"/>
      <w:bookmarkEnd w:id="451"/>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426" w:val="left"/>
        </w:tabs>
        <w:bidi w:val="0"/>
        <w:spacing w:before="0" w:line="240" w:lineRule="auto"/>
        <w:ind w:left="0" w:right="0" w:firstLine="0"/>
        <w:jc w:val="left"/>
      </w:pPr>
      <w:bookmarkStart w:id="452" w:name="bookmark452"/>
      <w:bookmarkStart w:id="453" w:name="bookmark453"/>
      <w:bookmarkStart w:id="454" w:name="bookmark454"/>
      <w:bookmarkStart w:id="455" w:name="bookmark455"/>
      <w:r>
        <w:rPr>
          <w:color w:val="000000"/>
          <w:spacing w:val="0"/>
          <w:w w:val="100"/>
          <w:position w:val="0"/>
        </w:rPr>
        <w:t>3</w:t>
      </w:r>
      <w:bookmarkEnd w:id="454"/>
      <w:r>
        <w:rPr>
          <w:color w:val="000000"/>
          <w:spacing w:val="0"/>
          <w:w w:val="100"/>
          <w:position w:val="0"/>
        </w:rPr>
        <w:t>、</w:t>
        <w:tab/>
        <w:t>临时公告未披露的事项</w:t>
      </w:r>
      <w:bookmarkEnd w:id="452"/>
      <w:bookmarkEnd w:id="453"/>
      <w:bookmarkEnd w:id="455"/>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536" w:val="left"/>
        </w:tabs>
        <w:bidi w:val="0"/>
        <w:spacing w:before="0" w:line="240" w:lineRule="auto"/>
        <w:ind w:left="0" w:right="0" w:firstLine="0"/>
        <w:jc w:val="left"/>
      </w:pPr>
      <w:bookmarkStart w:id="456" w:name="bookmark456"/>
      <w:bookmarkStart w:id="457" w:name="bookmark457"/>
      <w:bookmarkStart w:id="458" w:name="bookmark458"/>
      <w:bookmarkStart w:id="459" w:name="bookmark459"/>
      <w:r>
        <w:rPr>
          <w:color w:val="000000"/>
          <w:spacing w:val="0"/>
          <w:w w:val="100"/>
          <w:position w:val="0"/>
        </w:rPr>
        <w:t>（</w:t>
      </w:r>
      <w:bookmarkEnd w:id="458"/>
      <w:r>
        <w:rPr>
          <w:color w:val="000000"/>
          <w:spacing w:val="0"/>
          <w:w w:val="100"/>
          <w:position w:val="0"/>
        </w:rPr>
        <w:t>二）</w:t>
        <w:tab/>
        <w:t>资产或股权收购、出售发生的关联交易</w:t>
      </w:r>
      <w:bookmarkEnd w:id="456"/>
      <w:bookmarkEnd w:id="457"/>
      <w:bookmarkEnd w:id="459"/>
    </w:p>
    <w:p>
      <w:pPr>
        <w:pStyle w:val="Style18"/>
        <w:keepNext/>
        <w:keepLines/>
        <w:widowControl w:val="0"/>
        <w:shd w:val="clear" w:color="auto" w:fill="auto"/>
        <w:tabs>
          <w:tab w:pos="426" w:val="left"/>
        </w:tabs>
        <w:bidi w:val="0"/>
        <w:spacing w:before="0" w:line="240" w:lineRule="auto"/>
        <w:ind w:left="0" w:right="0" w:firstLine="0"/>
        <w:jc w:val="left"/>
      </w:pPr>
      <w:bookmarkStart w:id="456" w:name="bookmark456"/>
      <w:bookmarkStart w:id="457" w:name="bookmark457"/>
      <w:bookmarkStart w:id="460" w:name="bookmark460"/>
      <w:bookmarkStart w:id="461" w:name="bookmark461"/>
      <w:r>
        <w:rPr>
          <w:color w:val="000000"/>
          <w:spacing w:val="0"/>
          <w:w w:val="100"/>
          <w:position w:val="0"/>
        </w:rPr>
        <w:t>1</w:t>
      </w:r>
      <w:bookmarkEnd w:id="460"/>
      <w:r>
        <w:rPr>
          <w:color w:val="000000"/>
          <w:spacing w:val="0"/>
          <w:w w:val="100"/>
          <w:position w:val="0"/>
        </w:rPr>
        <w:t>、</w:t>
        <w:tab/>
        <w:t>已在临时公告披露且后续实施无进展或变化的事项</w:t>
      </w:r>
      <w:bookmarkEnd w:id="456"/>
      <w:bookmarkEnd w:id="457"/>
      <w:bookmarkEnd w:id="461"/>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426" w:val="left"/>
        </w:tabs>
        <w:bidi w:val="0"/>
        <w:spacing w:before="0" w:line="240" w:lineRule="auto"/>
        <w:ind w:left="0" w:right="0" w:firstLine="0"/>
        <w:jc w:val="left"/>
      </w:pPr>
      <w:bookmarkStart w:id="462" w:name="bookmark462"/>
      <w:bookmarkStart w:id="463" w:name="bookmark463"/>
      <w:bookmarkStart w:id="464" w:name="bookmark464"/>
      <w:bookmarkStart w:id="465" w:name="bookmark465"/>
      <w:r>
        <w:rPr>
          <w:color w:val="000000"/>
          <w:spacing w:val="0"/>
          <w:w w:val="100"/>
          <w:position w:val="0"/>
        </w:rPr>
        <w:t>2</w:t>
      </w:r>
      <w:bookmarkEnd w:id="464"/>
      <w:r>
        <w:rPr>
          <w:color w:val="000000"/>
          <w:spacing w:val="0"/>
          <w:w w:val="100"/>
          <w:position w:val="0"/>
        </w:rPr>
        <w:t>、</w:t>
        <w:tab/>
        <w:t>已在临时公告披露，但有后续实施的进展或变化的事项</w:t>
      </w:r>
      <w:bookmarkEnd w:id="462"/>
      <w:bookmarkEnd w:id="463"/>
      <w:bookmarkEnd w:id="46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20" w:line="412" w:lineRule="exact"/>
        <w:ind w:left="0" w:right="0" w:firstLine="500"/>
        <w:jc w:val="left"/>
      </w:pP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6</w:t>
      </w:r>
      <w:r>
        <w:rPr>
          <w:color w:val="000000"/>
          <w:spacing w:val="0"/>
          <w:w w:val="100"/>
          <w:position w:val="0"/>
        </w:rPr>
        <w:t>日，公司第二届董事会第十五次会议、第二届监事会第十一次会议审议通过了 《关于收购恒银通</w:t>
      </w:r>
      <w:r>
        <w:rPr>
          <w:color w:val="000000"/>
          <w:spacing w:val="0"/>
          <w:w w:val="100"/>
          <w:position w:val="0"/>
        </w:rPr>
        <w:t>100%</w:t>
      </w:r>
      <w:r>
        <w:rPr>
          <w:color w:val="000000"/>
          <w:spacing w:val="0"/>
          <w:w w:val="100"/>
          <w:position w:val="0"/>
        </w:rPr>
        <w:t>股权暨关联交易的议案》，上述股权转让事项已完成股东变更登记手续。 本次转让完成后，公司直接持有恒银通</w:t>
      </w:r>
      <w:r>
        <w:rPr>
          <w:color w:val="000000"/>
          <w:spacing w:val="0"/>
          <w:w w:val="100"/>
          <w:position w:val="0"/>
        </w:rPr>
        <w:t>100%</w:t>
      </w:r>
      <w:r>
        <w:rPr>
          <w:color w:val="000000"/>
          <w:spacing w:val="0"/>
          <w:w w:val="100"/>
          <w:position w:val="0"/>
        </w:rPr>
        <w:t>的股权，相关公告于</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7</w:t>
      </w:r>
      <w:r>
        <w:rPr>
          <w:color w:val="000000"/>
          <w:spacing w:val="0"/>
          <w:w w:val="100"/>
          <w:position w:val="0"/>
        </w:rPr>
        <w:t>日在上海证券交 易所网站</w:t>
      </w:r>
      <w:r>
        <w:rPr>
          <w:color w:val="000000"/>
          <w:spacing w:val="0"/>
          <w:w w:val="100"/>
          <w:position w:val="0"/>
        </w:rPr>
        <w:t>（www.sse.com.cn）</w:t>
      </w:r>
      <w:r>
        <w:rPr>
          <w:color w:val="000000"/>
          <w:spacing w:val="0"/>
          <w:w w:val="100"/>
          <w:position w:val="0"/>
        </w:rPr>
        <w:t>、</w:t>
      </w:r>
      <w:r>
        <w:rPr>
          <w:color w:val="000000"/>
          <w:spacing w:val="0"/>
          <w:w w:val="100"/>
          <w:position w:val="0"/>
        </w:rPr>
        <w:t>《上海证券报》、《中国证券报》、《证券时报》、《证券日报》 上刊登。</w:t>
      </w:r>
    </w:p>
    <w:p>
      <w:pPr>
        <w:pStyle w:val="Style18"/>
        <w:keepNext/>
        <w:keepLines/>
        <w:widowControl w:val="0"/>
        <w:shd w:val="clear" w:color="auto" w:fill="auto"/>
        <w:tabs>
          <w:tab w:pos="426" w:val="left"/>
        </w:tabs>
        <w:bidi w:val="0"/>
        <w:spacing w:before="0" w:line="240" w:lineRule="auto"/>
        <w:ind w:left="0" w:right="0" w:firstLine="0"/>
        <w:jc w:val="left"/>
      </w:pPr>
      <w:bookmarkStart w:id="466" w:name="bookmark466"/>
      <w:bookmarkStart w:id="467" w:name="bookmark467"/>
      <w:bookmarkStart w:id="468" w:name="bookmark468"/>
      <w:bookmarkStart w:id="469" w:name="bookmark469"/>
      <w:r>
        <w:rPr>
          <w:color w:val="000000"/>
          <w:spacing w:val="0"/>
          <w:w w:val="100"/>
          <w:position w:val="0"/>
        </w:rPr>
        <w:t>3</w:t>
      </w:r>
      <w:bookmarkEnd w:id="468"/>
      <w:r>
        <w:rPr>
          <w:color w:val="000000"/>
          <w:spacing w:val="0"/>
          <w:w w:val="100"/>
          <w:position w:val="0"/>
        </w:rPr>
        <w:t>、</w:t>
        <w:tab/>
        <w:t>临时公告未披露的事项</w:t>
      </w:r>
      <w:bookmarkEnd w:id="466"/>
      <w:bookmarkEnd w:id="467"/>
      <w:bookmarkEnd w:id="469"/>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426" w:val="left"/>
        </w:tabs>
        <w:bidi w:val="0"/>
        <w:spacing w:before="0" w:line="240" w:lineRule="auto"/>
        <w:ind w:left="0" w:right="0" w:firstLine="0"/>
        <w:jc w:val="left"/>
      </w:pPr>
      <w:bookmarkStart w:id="470" w:name="bookmark470"/>
      <w:bookmarkStart w:id="471" w:name="bookmark471"/>
      <w:bookmarkStart w:id="472" w:name="bookmark472"/>
      <w:bookmarkStart w:id="473" w:name="bookmark473"/>
      <w:r>
        <w:rPr>
          <w:color w:val="000000"/>
          <w:spacing w:val="0"/>
          <w:w w:val="100"/>
          <w:position w:val="0"/>
        </w:rPr>
        <w:t>4</w:t>
      </w:r>
      <w:bookmarkEnd w:id="472"/>
      <w:r>
        <w:rPr>
          <w:color w:val="000000"/>
          <w:spacing w:val="0"/>
          <w:w w:val="100"/>
          <w:position w:val="0"/>
        </w:rPr>
        <w:t>、</w:t>
        <w:tab/>
        <w:t>涉及业绩约定的，应当披露报告期内的业绩实现情况</w:t>
      </w:r>
      <w:bookmarkEnd w:id="470"/>
      <w:bookmarkEnd w:id="471"/>
      <w:bookmarkEnd w:id="473"/>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536" w:val="left"/>
        </w:tabs>
        <w:bidi w:val="0"/>
        <w:spacing w:before="0" w:line="240" w:lineRule="auto"/>
        <w:ind w:left="0" w:right="0" w:firstLine="0"/>
        <w:jc w:val="left"/>
      </w:pPr>
      <w:bookmarkStart w:id="474" w:name="bookmark474"/>
      <w:bookmarkStart w:id="475" w:name="bookmark475"/>
      <w:bookmarkStart w:id="476" w:name="bookmark476"/>
      <w:bookmarkStart w:id="477" w:name="bookmark477"/>
      <w:r>
        <w:rPr>
          <w:rFonts w:ascii="Calibri" w:eastAsia="Calibri" w:hAnsi="Calibri" w:cs="Calibri"/>
          <w:color w:val="000000"/>
          <w:spacing w:val="0"/>
          <w:w w:val="100"/>
          <w:position w:val="0"/>
          <w:sz w:val="20"/>
          <w:szCs w:val="20"/>
        </w:rPr>
        <w:t>（</w:t>
      </w:r>
      <w:bookmarkEnd w:id="476"/>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共同对外投资的重大关联交易</w:t>
      </w:r>
      <w:bookmarkEnd w:id="474"/>
      <w:bookmarkEnd w:id="475"/>
      <w:bookmarkEnd w:id="477"/>
    </w:p>
    <w:p>
      <w:pPr>
        <w:pStyle w:val="Style18"/>
        <w:keepNext/>
        <w:keepLines/>
        <w:widowControl w:val="0"/>
        <w:shd w:val="clear" w:color="auto" w:fill="auto"/>
        <w:tabs>
          <w:tab w:pos="426" w:val="left"/>
        </w:tabs>
        <w:bidi w:val="0"/>
        <w:spacing w:before="0" w:line="240" w:lineRule="auto"/>
        <w:ind w:left="0" w:right="0" w:firstLine="0"/>
        <w:jc w:val="left"/>
      </w:pPr>
      <w:bookmarkStart w:id="474" w:name="bookmark474"/>
      <w:bookmarkStart w:id="475" w:name="bookmark475"/>
      <w:bookmarkStart w:id="478" w:name="bookmark478"/>
      <w:bookmarkStart w:id="479" w:name="bookmark479"/>
      <w:r>
        <w:rPr>
          <w:color w:val="000000"/>
          <w:spacing w:val="0"/>
          <w:w w:val="100"/>
          <w:position w:val="0"/>
        </w:rPr>
        <w:t>1</w:t>
      </w:r>
      <w:bookmarkEnd w:id="478"/>
      <w:r>
        <w:rPr>
          <w:color w:val="000000"/>
          <w:spacing w:val="0"/>
          <w:w w:val="100"/>
          <w:position w:val="0"/>
        </w:rPr>
        <w:t>、</w:t>
        <w:tab/>
        <w:t>已在临时公告披露且后续实施无进展或变化的事项</w:t>
      </w:r>
      <w:bookmarkEnd w:id="474"/>
      <w:bookmarkEnd w:id="475"/>
      <w:bookmarkEnd w:id="479"/>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426" w:val="left"/>
        </w:tabs>
        <w:bidi w:val="0"/>
        <w:spacing w:before="0" w:line="240" w:lineRule="auto"/>
        <w:ind w:left="0" w:right="0" w:firstLine="0"/>
        <w:jc w:val="left"/>
      </w:pPr>
      <w:bookmarkStart w:id="480" w:name="bookmark480"/>
      <w:bookmarkStart w:id="481" w:name="bookmark481"/>
      <w:bookmarkStart w:id="482" w:name="bookmark482"/>
      <w:bookmarkStart w:id="483" w:name="bookmark483"/>
      <w:r>
        <w:rPr>
          <w:color w:val="000000"/>
          <w:spacing w:val="0"/>
          <w:w w:val="100"/>
          <w:position w:val="0"/>
        </w:rPr>
        <w:t>2</w:t>
      </w:r>
      <w:bookmarkEnd w:id="482"/>
      <w:r>
        <w:rPr>
          <w:color w:val="000000"/>
          <w:spacing w:val="0"/>
          <w:w w:val="100"/>
          <w:position w:val="0"/>
        </w:rPr>
        <w:t>、</w:t>
        <w:tab/>
        <w:t>已在临时公告披露，但有后续实施的进展或变化的事项</w:t>
      </w:r>
      <w:bookmarkEnd w:id="480"/>
      <w:bookmarkEnd w:id="481"/>
      <w:bookmarkEnd w:id="483"/>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426" w:val="left"/>
        </w:tabs>
        <w:bidi w:val="0"/>
        <w:spacing w:before="0" w:line="240" w:lineRule="auto"/>
        <w:ind w:left="0" w:right="0" w:firstLine="0"/>
        <w:jc w:val="left"/>
      </w:pPr>
      <w:bookmarkStart w:id="484" w:name="bookmark484"/>
      <w:bookmarkStart w:id="485" w:name="bookmark485"/>
      <w:bookmarkStart w:id="486" w:name="bookmark486"/>
      <w:bookmarkStart w:id="487" w:name="bookmark487"/>
      <w:r>
        <w:rPr>
          <w:color w:val="000000"/>
          <w:spacing w:val="0"/>
          <w:w w:val="100"/>
          <w:position w:val="0"/>
          <w:shd w:val="clear" w:color="auto" w:fill="FFFFFF"/>
        </w:rPr>
        <w:t>3</w:t>
      </w:r>
      <w:bookmarkEnd w:id="486"/>
      <w:r>
        <w:rPr>
          <w:color w:val="000000"/>
          <w:spacing w:val="0"/>
          <w:w w:val="100"/>
          <w:position w:val="0"/>
          <w:shd w:val="clear" w:color="auto" w:fill="FFFFFF"/>
        </w:rPr>
        <w:t>、</w:t>
      </w:r>
      <w:r>
        <w:rPr>
          <w:color w:val="000000"/>
          <w:spacing w:val="0"/>
          <w:w w:val="100"/>
          <w:position w:val="0"/>
        </w:rPr>
        <w:tab/>
        <w:t>临时公告未披露的事项</w:t>
      </w:r>
      <w:bookmarkEnd w:id="484"/>
      <w:bookmarkEnd w:id="485"/>
      <w:bookmarkEnd w:id="487"/>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526" w:val="left"/>
        </w:tabs>
        <w:bidi w:val="0"/>
        <w:spacing w:before="0" w:after="100" w:line="240" w:lineRule="auto"/>
        <w:ind w:left="0" w:right="0" w:firstLine="0"/>
        <w:jc w:val="left"/>
      </w:pPr>
      <w:bookmarkStart w:id="488" w:name="bookmark488"/>
      <w:bookmarkStart w:id="489" w:name="bookmark489"/>
      <w:bookmarkStart w:id="490" w:name="bookmark490"/>
      <w:bookmarkStart w:id="491" w:name="bookmark491"/>
      <w:r>
        <w:rPr>
          <w:rFonts w:ascii="Calibri" w:eastAsia="Calibri" w:hAnsi="Calibri" w:cs="Calibri"/>
          <w:color w:val="000000"/>
          <w:spacing w:val="0"/>
          <w:w w:val="100"/>
          <w:position w:val="0"/>
          <w:sz w:val="20"/>
          <w:szCs w:val="20"/>
        </w:rPr>
        <w:t>（</w:t>
      </w:r>
      <w:bookmarkEnd w:id="490"/>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关联债权债务往来</w:t>
      </w:r>
      <w:bookmarkEnd w:id="488"/>
      <w:bookmarkEnd w:id="489"/>
      <w:bookmarkEnd w:id="491"/>
    </w:p>
    <w:p>
      <w:pPr>
        <w:pStyle w:val="Style18"/>
        <w:keepNext/>
        <w:keepLines/>
        <w:widowControl w:val="0"/>
        <w:shd w:val="clear" w:color="auto" w:fill="auto"/>
        <w:tabs>
          <w:tab w:pos="420" w:val="left"/>
        </w:tabs>
        <w:bidi w:val="0"/>
        <w:spacing w:before="0" w:after="100" w:line="240" w:lineRule="auto"/>
        <w:ind w:left="0" w:right="0" w:firstLine="0"/>
        <w:jc w:val="left"/>
      </w:pPr>
      <w:bookmarkStart w:id="488" w:name="bookmark488"/>
      <w:bookmarkStart w:id="489" w:name="bookmark489"/>
      <w:bookmarkStart w:id="492" w:name="bookmark492"/>
      <w:bookmarkStart w:id="493" w:name="bookmark493"/>
      <w:r>
        <w:rPr>
          <w:color w:val="000000"/>
          <w:spacing w:val="0"/>
          <w:w w:val="100"/>
          <w:position w:val="0"/>
        </w:rPr>
        <w:t>1</w:t>
      </w:r>
      <w:bookmarkEnd w:id="492"/>
      <w:r>
        <w:rPr>
          <w:color w:val="000000"/>
          <w:spacing w:val="0"/>
          <w:w w:val="100"/>
          <w:position w:val="0"/>
        </w:rPr>
        <w:t>、</w:t>
        <w:tab/>
        <w:t>已在临时公告披露且后续实施无进展或变化的事项</w:t>
      </w:r>
      <w:bookmarkEnd w:id="488"/>
      <w:bookmarkEnd w:id="489"/>
      <w:bookmarkEnd w:id="493"/>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420" w:val="left"/>
        </w:tabs>
        <w:bidi w:val="0"/>
        <w:spacing w:before="0" w:after="100" w:line="240" w:lineRule="auto"/>
        <w:ind w:left="0" w:right="0" w:firstLine="0"/>
        <w:jc w:val="left"/>
      </w:pPr>
      <w:bookmarkStart w:id="494" w:name="bookmark494"/>
      <w:bookmarkStart w:id="495" w:name="bookmark495"/>
      <w:bookmarkStart w:id="496" w:name="bookmark496"/>
      <w:bookmarkStart w:id="497" w:name="bookmark497"/>
      <w:r>
        <w:rPr>
          <w:color w:val="000000"/>
          <w:spacing w:val="0"/>
          <w:w w:val="100"/>
          <w:position w:val="0"/>
        </w:rPr>
        <w:t>2</w:t>
      </w:r>
      <w:bookmarkEnd w:id="496"/>
      <w:r>
        <w:rPr>
          <w:color w:val="000000"/>
          <w:spacing w:val="0"/>
          <w:w w:val="100"/>
          <w:position w:val="0"/>
        </w:rPr>
        <w:t>、</w:t>
        <w:tab/>
        <w:t>已在临时公告披露，但有后续实施的进展或变化的事项</w:t>
      </w:r>
      <w:bookmarkEnd w:id="494"/>
      <w:bookmarkEnd w:id="495"/>
      <w:bookmarkEnd w:id="497"/>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420" w:val="left"/>
        </w:tabs>
        <w:bidi w:val="0"/>
        <w:spacing w:before="0" w:after="100" w:line="240" w:lineRule="auto"/>
        <w:ind w:left="0" w:right="0" w:firstLine="0"/>
        <w:jc w:val="left"/>
      </w:pPr>
      <w:bookmarkStart w:id="498" w:name="bookmark498"/>
      <w:bookmarkStart w:id="499" w:name="bookmark499"/>
      <w:bookmarkStart w:id="500" w:name="bookmark500"/>
      <w:bookmarkStart w:id="501" w:name="bookmark501"/>
      <w:r>
        <w:rPr>
          <w:color w:val="000000"/>
          <w:spacing w:val="0"/>
          <w:w w:val="100"/>
          <w:position w:val="0"/>
        </w:rPr>
        <w:t>3</w:t>
      </w:r>
      <w:bookmarkEnd w:id="500"/>
      <w:r>
        <w:rPr>
          <w:color w:val="000000"/>
          <w:spacing w:val="0"/>
          <w:w w:val="100"/>
          <w:position w:val="0"/>
        </w:rPr>
        <w:t>、</w:t>
        <w:tab/>
        <w:t>临时公告未披露的事项</w:t>
      </w:r>
      <w:bookmarkEnd w:id="498"/>
      <w:bookmarkEnd w:id="499"/>
      <w:bookmarkEnd w:id="501"/>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526" w:val="left"/>
        </w:tabs>
        <w:bidi w:val="0"/>
        <w:spacing w:before="0" w:after="100" w:line="240" w:lineRule="auto"/>
        <w:ind w:left="0" w:right="0" w:firstLine="0"/>
        <w:jc w:val="left"/>
      </w:pPr>
      <w:bookmarkStart w:id="502" w:name="bookmark502"/>
      <w:bookmarkStart w:id="503" w:name="bookmark503"/>
      <w:bookmarkStart w:id="504" w:name="bookmark504"/>
      <w:bookmarkStart w:id="505" w:name="bookmark505"/>
      <w:r>
        <w:rPr>
          <w:rFonts w:ascii="Calibri" w:eastAsia="Calibri" w:hAnsi="Calibri" w:cs="Calibri"/>
          <w:color w:val="000000"/>
          <w:spacing w:val="0"/>
          <w:w w:val="100"/>
          <w:position w:val="0"/>
          <w:sz w:val="20"/>
          <w:szCs w:val="20"/>
        </w:rPr>
        <w:t>（</w:t>
      </w:r>
      <w:bookmarkEnd w:id="504"/>
      <w:r>
        <w:rPr>
          <w:color w:val="000000"/>
          <w:spacing w:val="0"/>
          <w:w w:val="100"/>
          <w:position w:val="0"/>
        </w:rPr>
        <w:t>五</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其他</w:t>
      </w:r>
      <w:bookmarkEnd w:id="502"/>
      <w:bookmarkEnd w:id="503"/>
      <w:bookmarkEnd w:id="505"/>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十五、重大合同及其履行情况</w:t>
      </w:r>
    </w:p>
    <w:p>
      <w:pPr>
        <w:pStyle w:val="Style2"/>
        <w:keepNext w:val="0"/>
        <w:keepLines w:val="0"/>
        <w:widowControl w:val="0"/>
        <w:shd w:val="clear" w:color="auto" w:fill="auto"/>
        <w:tabs>
          <w:tab w:pos="805" w:val="left"/>
        </w:tabs>
        <w:bidi w:val="0"/>
        <w:spacing w:before="0" w:after="100" w:line="240" w:lineRule="auto"/>
        <w:ind w:left="0" w:right="0" w:firstLine="0"/>
        <w:jc w:val="left"/>
      </w:pPr>
      <w:bookmarkStart w:id="506" w:name="bookmark506"/>
      <w:r>
        <w:rPr>
          <w:b/>
          <w:bCs/>
          <w:color w:val="000000"/>
          <w:spacing w:val="0"/>
          <w:w w:val="100"/>
          <w:position w:val="0"/>
        </w:rPr>
        <w:t>（</w:t>
      </w:r>
      <w:bookmarkEnd w:id="506"/>
      <w:r>
        <w:rPr>
          <w:b/>
          <w:bCs/>
          <w:color w:val="000000"/>
          <w:spacing w:val="0"/>
          <w:w w:val="100"/>
          <w:position w:val="0"/>
        </w:rPr>
        <w:t>一）</w:t>
        <w:tab/>
        <w:t>托管、承包、租赁事项</w:t>
      </w:r>
    </w:p>
    <w:p>
      <w:pPr>
        <w:pStyle w:val="Style2"/>
        <w:keepNext w:val="0"/>
        <w:keepLines w:val="0"/>
        <w:widowControl w:val="0"/>
        <w:shd w:val="clear" w:color="auto" w:fill="auto"/>
        <w:tabs>
          <w:tab w:pos="420" w:val="left"/>
        </w:tabs>
        <w:bidi w:val="0"/>
        <w:spacing w:before="0" w:after="100" w:line="240" w:lineRule="auto"/>
        <w:ind w:left="0" w:right="0" w:firstLine="0"/>
        <w:jc w:val="left"/>
      </w:pPr>
      <w:bookmarkStart w:id="507" w:name="bookmark507"/>
      <w:r>
        <w:rPr>
          <w:b/>
          <w:bCs/>
          <w:color w:val="000000"/>
          <w:spacing w:val="0"/>
          <w:w w:val="100"/>
          <w:position w:val="0"/>
        </w:rPr>
        <w:t>1</w:t>
      </w:r>
      <w:bookmarkEnd w:id="507"/>
      <w:r>
        <w:rPr>
          <w:b/>
          <w:bCs/>
          <w:color w:val="000000"/>
          <w:spacing w:val="0"/>
          <w:w w:val="100"/>
          <w:position w:val="0"/>
        </w:rPr>
        <w:t>、</w:t>
        <w:tab/>
        <w:t>托管情况</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420" w:val="left"/>
        </w:tabs>
        <w:bidi w:val="0"/>
        <w:spacing w:before="0" w:after="100" w:line="240" w:lineRule="auto"/>
        <w:ind w:left="0" w:right="0" w:firstLine="0"/>
        <w:jc w:val="left"/>
      </w:pPr>
      <w:bookmarkStart w:id="508" w:name="bookmark508"/>
      <w:bookmarkStart w:id="509" w:name="bookmark509"/>
      <w:bookmarkStart w:id="510" w:name="bookmark510"/>
      <w:bookmarkStart w:id="511" w:name="bookmark511"/>
      <w:r>
        <w:rPr>
          <w:color w:val="000000"/>
          <w:spacing w:val="0"/>
          <w:w w:val="100"/>
          <w:position w:val="0"/>
        </w:rPr>
        <w:t>2</w:t>
      </w:r>
      <w:bookmarkEnd w:id="510"/>
      <w:r>
        <w:rPr>
          <w:color w:val="000000"/>
          <w:spacing w:val="0"/>
          <w:w w:val="100"/>
          <w:position w:val="0"/>
        </w:rPr>
        <w:t>、</w:t>
        <w:tab/>
        <w:t>承包情况</w:t>
      </w:r>
      <w:bookmarkEnd w:id="508"/>
      <w:bookmarkEnd w:id="509"/>
      <w:bookmarkEnd w:id="511"/>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420" w:val="left"/>
        </w:tabs>
        <w:bidi w:val="0"/>
        <w:spacing w:before="0" w:after="100" w:line="240" w:lineRule="auto"/>
        <w:ind w:left="0" w:right="0" w:firstLine="0"/>
        <w:jc w:val="left"/>
      </w:pPr>
      <w:bookmarkStart w:id="512" w:name="bookmark512"/>
      <w:bookmarkStart w:id="513" w:name="bookmark513"/>
      <w:bookmarkStart w:id="514" w:name="bookmark514"/>
      <w:bookmarkStart w:id="515" w:name="bookmark515"/>
      <w:r>
        <w:rPr>
          <w:color w:val="000000"/>
          <w:spacing w:val="0"/>
          <w:w w:val="100"/>
          <w:position w:val="0"/>
        </w:rPr>
        <w:t>3</w:t>
      </w:r>
      <w:bookmarkEnd w:id="514"/>
      <w:r>
        <w:rPr>
          <w:color w:val="000000"/>
          <w:spacing w:val="0"/>
          <w:w w:val="100"/>
          <w:position w:val="0"/>
        </w:rPr>
        <w:t>、</w:t>
        <w:tab/>
        <w:t>租赁情况</w:t>
      </w:r>
      <w:bookmarkEnd w:id="512"/>
      <w:bookmarkEnd w:id="513"/>
      <w:bookmarkEnd w:id="515"/>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805" w:val="left"/>
        </w:tabs>
        <w:bidi w:val="0"/>
        <w:spacing w:before="0" w:after="100" w:line="240" w:lineRule="auto"/>
        <w:ind w:left="0" w:right="0" w:firstLine="0"/>
        <w:jc w:val="left"/>
      </w:pPr>
      <w:bookmarkStart w:id="516" w:name="bookmark516"/>
      <w:bookmarkStart w:id="517" w:name="bookmark517"/>
      <w:bookmarkStart w:id="518" w:name="bookmark518"/>
      <w:bookmarkStart w:id="519" w:name="bookmark519"/>
      <w:r>
        <w:rPr>
          <w:color w:val="000000"/>
          <w:spacing w:val="0"/>
          <w:w w:val="100"/>
          <w:position w:val="0"/>
        </w:rPr>
        <w:t>（</w:t>
      </w:r>
      <w:bookmarkEnd w:id="518"/>
      <w:r>
        <w:rPr>
          <w:color w:val="000000"/>
          <w:spacing w:val="0"/>
          <w:w w:val="100"/>
          <w:position w:val="0"/>
        </w:rPr>
        <w:t>二）</w:t>
        <w:tab/>
        <w:t>担保情况</w:t>
      </w:r>
      <w:bookmarkEnd w:id="516"/>
      <w:bookmarkEnd w:id="517"/>
      <w:bookmarkEnd w:id="519"/>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805" w:val="left"/>
        </w:tabs>
        <w:bidi w:val="0"/>
        <w:spacing w:before="0" w:after="100" w:line="240" w:lineRule="auto"/>
        <w:ind w:left="0" w:right="0" w:firstLine="0"/>
        <w:jc w:val="left"/>
      </w:pPr>
      <w:bookmarkStart w:id="520" w:name="bookmark520"/>
      <w:r>
        <w:rPr>
          <w:b/>
          <w:bCs/>
          <w:color w:val="000000"/>
          <w:spacing w:val="0"/>
          <w:w w:val="100"/>
          <w:position w:val="0"/>
        </w:rPr>
        <w:t>（</w:t>
      </w:r>
      <w:bookmarkEnd w:id="520"/>
      <w:r>
        <w:rPr>
          <w:b/>
          <w:bCs/>
          <w:color w:val="000000"/>
          <w:spacing w:val="0"/>
          <w:w w:val="100"/>
          <w:position w:val="0"/>
        </w:rPr>
        <w:t>三）</w:t>
        <w:tab/>
        <w:t>委托他人进行现金资产管理的情况</w:t>
      </w:r>
    </w:p>
    <w:p>
      <w:pPr>
        <w:pStyle w:val="Style2"/>
        <w:keepNext w:val="0"/>
        <w:keepLines w:val="0"/>
        <w:widowControl w:val="0"/>
        <w:numPr>
          <w:ilvl w:val="0"/>
          <w:numId w:val="13"/>
        </w:numPr>
        <w:shd w:val="clear" w:color="auto" w:fill="auto"/>
        <w:bidi w:val="0"/>
        <w:spacing w:before="0" w:after="100" w:line="240" w:lineRule="auto"/>
        <w:ind w:left="0" w:right="0" w:firstLine="0"/>
        <w:jc w:val="left"/>
      </w:pPr>
      <w:bookmarkStart w:id="521" w:name="bookmark521"/>
      <w:bookmarkEnd w:id="521"/>
      <w:r>
        <w:rPr>
          <w:b/>
          <w:bCs/>
          <w:color w:val="000000"/>
          <w:spacing w:val="0"/>
          <w:w w:val="100"/>
          <w:position w:val="0"/>
        </w:rPr>
        <w:t>委托理财情况</w:t>
      </w:r>
    </w:p>
    <w:p>
      <w:pPr>
        <w:pStyle w:val="Style2"/>
        <w:keepNext w:val="0"/>
        <w:keepLines w:val="0"/>
        <w:widowControl w:val="0"/>
        <w:shd w:val="clear" w:color="auto" w:fill="auto"/>
        <w:bidi w:val="0"/>
        <w:spacing w:before="0" w:after="100" w:line="240" w:lineRule="auto"/>
        <w:ind w:left="0" w:right="0" w:firstLine="0"/>
        <w:jc w:val="left"/>
      </w:pPr>
      <w:bookmarkStart w:id="522" w:name="bookmark522"/>
      <w:r>
        <w:rPr>
          <w:b/>
          <w:bCs/>
          <w:color w:val="000000"/>
          <w:spacing w:val="0"/>
          <w:w w:val="100"/>
          <w:position w:val="0"/>
        </w:rPr>
        <w:t>（</w:t>
      </w:r>
      <w:bookmarkEnd w:id="522"/>
      <w:r>
        <w:rPr>
          <w:b/>
          <w:bCs/>
          <w:color w:val="000000"/>
          <w:spacing w:val="0"/>
          <w:w w:val="100"/>
          <w:position w:val="0"/>
        </w:rPr>
        <w:t>1）委托理财总体情况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675"/>
        <w:gridCol w:w="1699"/>
        <w:gridCol w:w="1982"/>
        <w:gridCol w:w="1843"/>
        <w:gridCol w:w="1862"/>
      </w:tblGrid>
      <w:tr>
        <w:trPr>
          <w:trHeight w:val="49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类型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逾期未收回金额</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603,000,000.00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0.00</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360,000,000.00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0.00</w:t>
            </w:r>
          </w:p>
        </w:tc>
      </w:tr>
      <w:tr>
        <w:trPr>
          <w:trHeight w:val="44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信托理财产品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285,000,000.00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285,000,000.00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0.00</w:t>
            </w:r>
          </w:p>
        </w:tc>
      </w:tr>
    </w:tbl>
    <w:p>
      <w:pPr>
        <w:pStyle w:val="Style28"/>
        <w:keepNext w:val="0"/>
        <w:keepLines w:val="0"/>
        <w:widowControl w:val="0"/>
        <w:shd w:val="clear" w:color="auto" w:fill="auto"/>
        <w:bidi w:val="0"/>
        <w:spacing w:before="0" w:after="40" w:line="240" w:lineRule="auto"/>
        <w:ind w:left="91" w:right="0" w:firstLine="0"/>
        <w:jc w:val="left"/>
      </w:pPr>
      <w:r>
        <w:rPr>
          <w:color w:val="000000"/>
          <w:spacing w:val="0"/>
          <w:w w:val="100"/>
          <w:position w:val="0"/>
        </w:rPr>
        <w:t>其他情况</w:t>
      </w:r>
    </w:p>
    <w:p>
      <w:pPr>
        <w:pStyle w:val="Style28"/>
        <w:keepNext w:val="0"/>
        <w:keepLines w:val="0"/>
        <w:widowControl w:val="0"/>
        <w:shd w:val="clear" w:color="auto" w:fill="auto"/>
        <w:bidi w:val="0"/>
        <w:spacing w:before="0" w:after="0" w:line="240" w:lineRule="auto"/>
        <w:ind w:left="91" w:right="0" w:firstLine="0"/>
        <w:jc w:val="left"/>
        <w:sectPr>
          <w:headerReference w:type="default" r:id="rId23"/>
          <w:footerReference w:type="default" r:id="rId24"/>
          <w:footnotePr>
            <w:pos w:val="pageBottom"/>
            <w:numFmt w:val="decimal"/>
            <w:numRestart w:val="continuous"/>
          </w:footnotePr>
          <w:pgSz w:w="11900" w:h="16840"/>
          <w:pgMar w:top="1464" w:right="1154" w:bottom="1489" w:left="1683" w:header="0" w:footer="3" w:gutter="0"/>
          <w:cols w:space="720"/>
          <w:noEndnote/>
          <w:rtlGutter w:val="0"/>
          <w:docGrid w:linePitch="360"/>
        </w:sectPr>
      </w:pPr>
      <w:r>
        <w:rPr>
          <w:b w:val="0"/>
          <w:bCs w:val="0"/>
          <w:color w:val="000000"/>
          <w:spacing w:val="0"/>
          <w:w w:val="100"/>
          <w:position w:val="0"/>
        </w:rPr>
        <w:t xml:space="preserve">口适用 </w:t>
      </w:r>
      <w:r>
        <w:rPr>
          <w:b w:val="0"/>
          <w:bCs w:val="0"/>
          <w:color w:val="000000"/>
          <w:spacing w:val="0"/>
          <w:w w:val="100"/>
          <w:position w:val="0"/>
        </w:rPr>
        <w:t>J</w:t>
      </w:r>
      <w:r>
        <w:rPr>
          <w:b w:val="0"/>
          <w:bCs w:val="0"/>
          <w:color w:val="000000"/>
          <w:spacing w:val="0"/>
          <w:w w:val="100"/>
          <w:position w:val="0"/>
        </w:rPr>
        <w:t>不适用</w:t>
      </w:r>
    </w:p>
    <w:p>
      <w:pPr>
        <w:pStyle w:val="Style18"/>
        <w:keepNext/>
        <w:keepLines/>
        <w:widowControl w:val="0"/>
        <w:shd w:val="clear" w:color="auto" w:fill="auto"/>
        <w:bidi w:val="0"/>
        <w:spacing w:before="120" w:after="100" w:line="240" w:lineRule="auto"/>
        <w:ind w:left="0" w:right="0" w:firstLine="780"/>
        <w:jc w:val="left"/>
      </w:pPr>
      <w:bookmarkStart w:id="523" w:name="bookmark523"/>
      <w:bookmarkStart w:id="524" w:name="bookmark524"/>
      <w:bookmarkStart w:id="525" w:name="bookmark525"/>
      <w:bookmarkStart w:id="526" w:name="bookmark526"/>
      <w:r>
        <w:rPr>
          <w:color w:val="000000"/>
          <w:spacing w:val="0"/>
          <w:w w:val="100"/>
          <w:position w:val="0"/>
        </w:rPr>
        <w:t>（</w:t>
      </w:r>
      <w:bookmarkEnd w:id="525"/>
      <w:r>
        <w:rPr>
          <w:color w:val="000000"/>
          <w:spacing w:val="0"/>
          <w:w w:val="100"/>
          <w:position w:val="0"/>
        </w:rPr>
        <w:t>2）单项委托理财情况</w:t>
      </w:r>
      <w:bookmarkEnd w:id="523"/>
      <w:bookmarkEnd w:id="524"/>
      <w:bookmarkEnd w:id="526"/>
    </w:p>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0" w:line="240" w:lineRule="auto"/>
        <w:ind w:left="12360" w:right="0" w:firstLine="0"/>
        <w:jc w:val="left"/>
      </w:pPr>
      <w:r>
        <w:rPr>
          <w:color w:val="000000"/>
          <w:spacing w:val="0"/>
          <w:w w:val="100"/>
          <w:position w:val="0"/>
        </w:rPr>
        <w:t>单位：元币种：人民币</w:t>
      </w:r>
    </w:p>
    <w:tbl>
      <w:tblPr>
        <w:tblOverlap w:val="never"/>
        <w:jc w:val="center"/>
        <w:tblLayout w:type="fixed"/>
      </w:tblPr>
      <w:tblGrid>
        <w:gridCol w:w="1646"/>
        <w:gridCol w:w="994"/>
        <w:gridCol w:w="1478"/>
        <w:gridCol w:w="931"/>
        <w:gridCol w:w="989"/>
        <w:gridCol w:w="710"/>
        <w:gridCol w:w="994"/>
        <w:gridCol w:w="989"/>
        <w:gridCol w:w="998"/>
        <w:gridCol w:w="1411"/>
        <w:gridCol w:w="1421"/>
        <w:gridCol w:w="706"/>
        <w:gridCol w:w="710"/>
        <w:gridCol w:w="710"/>
        <w:gridCol w:w="778"/>
      </w:tblGrid>
      <w:tr>
        <w:trPr>
          <w:trHeight w:val="141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受托人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委托理财 类型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委托理财 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委托理 财起始 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委托理财 终止日期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160" w:right="0" w:firstLine="0"/>
              <w:jc w:val="left"/>
              <w:rPr>
                <w:sz w:val="18"/>
                <w:szCs w:val="18"/>
              </w:rPr>
            </w:pPr>
            <w:r>
              <w:rPr>
                <w:color w:val="000000"/>
                <w:spacing w:val="0"/>
                <w:w w:val="100"/>
                <w:position w:val="0"/>
                <w:sz w:val="18"/>
                <w:szCs w:val="18"/>
              </w:rPr>
              <w:t>资金 来源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300" w:right="0" w:firstLine="0"/>
              <w:jc w:val="left"/>
              <w:rPr>
                <w:sz w:val="18"/>
                <w:szCs w:val="18"/>
              </w:rPr>
            </w:pPr>
            <w:r>
              <w:rPr>
                <w:color w:val="000000"/>
                <w:spacing w:val="0"/>
                <w:w w:val="100"/>
                <w:position w:val="0"/>
                <w:sz w:val="18"/>
                <w:szCs w:val="18"/>
              </w:rPr>
              <w:t>资金 投向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报酬确定 方式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年化 收益率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预期收益</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（如有）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实际 收益或损失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160" w:right="0" w:firstLine="0"/>
              <w:jc w:val="left"/>
              <w:rPr>
                <w:sz w:val="18"/>
                <w:szCs w:val="18"/>
              </w:rPr>
            </w:pPr>
            <w:r>
              <w:rPr>
                <w:color w:val="000000"/>
                <w:spacing w:val="0"/>
                <w:w w:val="100"/>
                <w:position w:val="0"/>
                <w:sz w:val="18"/>
                <w:szCs w:val="18"/>
              </w:rPr>
              <w:t>实际 收回 情况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是否 经过 法定 程序</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未来 是否 有委 托理 财计 划</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减值准 备计提 金额</w:t>
            </w:r>
          </w:p>
          <w:p>
            <w:pPr>
              <w:pStyle w:val="Style25"/>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（如有）</w:t>
            </w:r>
          </w:p>
        </w:tc>
      </w:tr>
      <w:tr>
        <w:trPr>
          <w:trHeight w:val="57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华澳国际信托有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非保本浮 动收益型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20, 000,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2019 </w:t>
            </w:r>
            <w:r>
              <w:rPr>
                <w:color w:val="000000"/>
                <w:spacing w:val="0"/>
                <w:w w:val="100"/>
                <w:position w:val="0"/>
                <w:sz w:val="18"/>
                <w:szCs w:val="18"/>
              </w:rPr>
              <w:t xml:space="preserve">年 </w:t>
            </w:r>
            <w:r>
              <w:rPr>
                <w:color w:val="000000"/>
                <w:spacing w:val="0"/>
                <w:w w:val="100"/>
                <w:position w:val="0"/>
                <w:sz w:val="16"/>
                <w:szCs w:val="16"/>
              </w:rPr>
              <w:t xml:space="preserve">3 </w:t>
            </w:r>
            <w:r>
              <w:rPr>
                <w:color w:val="000000"/>
                <w:spacing w:val="0"/>
                <w:w w:val="100"/>
                <w:position w:val="0"/>
                <w:sz w:val="18"/>
                <w:szCs w:val="18"/>
              </w:rPr>
              <w:t>月</w:t>
            </w:r>
            <w:r>
              <w:rPr>
                <w:color w:val="000000"/>
                <w:spacing w:val="0"/>
                <w:w w:val="100"/>
                <w:position w:val="0"/>
                <w:sz w:val="16"/>
                <w:szCs w:val="16"/>
              </w:rPr>
              <w:t>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3 </w:t>
            </w:r>
            <w:r>
              <w:rPr>
                <w:color w:val="000000"/>
                <w:spacing w:val="0"/>
                <w:w w:val="100"/>
                <w:position w:val="0"/>
                <w:sz w:val="18"/>
                <w:szCs w:val="18"/>
              </w:rPr>
              <w:t>月</w:t>
            </w:r>
            <w:r>
              <w:rPr>
                <w:color w:val="000000"/>
                <w:spacing w:val="0"/>
                <w:w w:val="100"/>
                <w:position w:val="0"/>
                <w:sz w:val="16"/>
                <w:szCs w:val="16"/>
              </w:rPr>
              <w:t>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自有 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非保本型 理财产品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220" w:right="0" w:hanging="220"/>
              <w:jc w:val="both"/>
              <w:rPr>
                <w:sz w:val="18"/>
                <w:szCs w:val="18"/>
              </w:rPr>
            </w:pPr>
            <w:r>
              <w:rPr>
                <w:color w:val="000000"/>
                <w:spacing w:val="0"/>
                <w:w w:val="100"/>
                <w:position w:val="0"/>
                <w:sz w:val="18"/>
                <w:szCs w:val="18"/>
              </w:rPr>
              <w:t>非保本浮 动收益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9. </w:t>
            </w:r>
            <w:r>
              <w:rPr>
                <w:color w:val="000000"/>
                <w:spacing w:val="0"/>
                <w:w w:val="100"/>
                <w:position w:val="0"/>
                <w:sz w:val="16"/>
                <w:szCs w:val="16"/>
              </w:rPr>
              <w:t>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1,880,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1,908, </w:t>
            </w:r>
            <w:r>
              <w:rPr>
                <w:color w:val="000000"/>
                <w:spacing w:val="0"/>
                <w:w w:val="100"/>
                <w:position w:val="0"/>
                <w:sz w:val="16"/>
                <w:szCs w:val="16"/>
              </w:rPr>
              <w:t xml:space="preserve">573. </w:t>
            </w: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已收 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陆家嘴国际信托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非保本浮 动收益型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2019 </w:t>
            </w:r>
            <w:r>
              <w:rPr>
                <w:color w:val="000000"/>
                <w:spacing w:val="0"/>
                <w:w w:val="100"/>
                <w:position w:val="0"/>
                <w:sz w:val="18"/>
                <w:szCs w:val="18"/>
              </w:rPr>
              <w:t xml:space="preserve">年 </w:t>
            </w:r>
            <w:r>
              <w:rPr>
                <w:color w:val="000000"/>
                <w:spacing w:val="0"/>
                <w:w w:val="100"/>
                <w:position w:val="0"/>
                <w:sz w:val="16"/>
                <w:szCs w:val="16"/>
              </w:rPr>
              <w:t xml:space="preserve">3 </w:t>
            </w:r>
            <w:r>
              <w:rPr>
                <w:color w:val="000000"/>
                <w:spacing w:val="0"/>
                <w:w w:val="100"/>
                <w:position w:val="0"/>
                <w:sz w:val="18"/>
                <w:szCs w:val="18"/>
              </w:rPr>
              <w:t>月</w:t>
            </w:r>
            <w:r>
              <w:rPr>
                <w:color w:val="000000"/>
                <w:spacing w:val="0"/>
                <w:w w:val="100"/>
                <w:position w:val="0"/>
                <w:sz w:val="16"/>
                <w:szCs w:val="16"/>
              </w:rPr>
              <w:t>15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3 </w:t>
            </w:r>
            <w:r>
              <w:rPr>
                <w:color w:val="000000"/>
                <w:spacing w:val="0"/>
                <w:w w:val="100"/>
                <w:position w:val="0"/>
                <w:sz w:val="18"/>
                <w:szCs w:val="18"/>
              </w:rPr>
              <w:t>月</w:t>
            </w:r>
            <w:r>
              <w:rPr>
                <w:color w:val="000000"/>
                <w:spacing w:val="0"/>
                <w:w w:val="100"/>
                <w:position w:val="0"/>
                <w:sz w:val="16"/>
                <w:szCs w:val="16"/>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自有 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非保本型 理财产品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220" w:right="0" w:hanging="220"/>
              <w:jc w:val="both"/>
              <w:rPr>
                <w:sz w:val="18"/>
                <w:szCs w:val="18"/>
              </w:rPr>
            </w:pPr>
            <w:r>
              <w:rPr>
                <w:color w:val="000000"/>
                <w:spacing w:val="0"/>
                <w:w w:val="100"/>
                <w:position w:val="0"/>
                <w:sz w:val="18"/>
                <w:szCs w:val="18"/>
              </w:rPr>
              <w:t>非保本浮 动收益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8. </w:t>
            </w:r>
            <w:r>
              <w:rPr>
                <w:color w:val="000000"/>
                <w:spacing w:val="0"/>
                <w:w w:val="100"/>
                <w:position w:val="0"/>
                <w:sz w:val="16"/>
                <w:szCs w:val="16"/>
              </w:rPr>
              <w:t>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860,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862, </w:t>
            </w:r>
            <w:r>
              <w:rPr>
                <w:color w:val="000000"/>
                <w:spacing w:val="0"/>
                <w:w w:val="100"/>
                <w:position w:val="0"/>
                <w:sz w:val="16"/>
                <w:szCs w:val="16"/>
              </w:rPr>
              <w:t xml:space="preserve">355.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已收 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华澳国际信托有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非保本浮 动收益型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20, 000,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6"/>
                <w:szCs w:val="16"/>
              </w:rPr>
              <w:t xml:space="preserve">2019 </w:t>
            </w:r>
            <w:r>
              <w:rPr>
                <w:color w:val="000000"/>
                <w:spacing w:val="0"/>
                <w:w w:val="100"/>
                <w:position w:val="0"/>
                <w:sz w:val="18"/>
                <w:szCs w:val="18"/>
              </w:rPr>
              <w:t xml:space="preserve">年 </w:t>
            </w:r>
            <w:r>
              <w:rPr>
                <w:color w:val="000000"/>
                <w:spacing w:val="0"/>
                <w:w w:val="100"/>
                <w:position w:val="0"/>
                <w:sz w:val="16"/>
                <w:szCs w:val="16"/>
              </w:rPr>
              <w:t xml:space="preserve">3 </w:t>
            </w:r>
            <w:r>
              <w:rPr>
                <w:color w:val="000000"/>
                <w:spacing w:val="0"/>
                <w:w w:val="100"/>
                <w:position w:val="0"/>
                <w:sz w:val="18"/>
                <w:szCs w:val="18"/>
              </w:rPr>
              <w:t>月</w:t>
            </w:r>
            <w:r>
              <w:rPr>
                <w:color w:val="000000"/>
                <w:spacing w:val="0"/>
                <w:w w:val="100"/>
                <w:position w:val="0"/>
                <w:sz w:val="16"/>
                <w:szCs w:val="16"/>
              </w:rPr>
              <w:t>21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3 </w:t>
            </w:r>
            <w:r>
              <w:rPr>
                <w:color w:val="000000"/>
                <w:spacing w:val="0"/>
                <w:w w:val="100"/>
                <w:position w:val="0"/>
                <w:sz w:val="18"/>
                <w:szCs w:val="18"/>
              </w:rPr>
              <w:t>月</w:t>
            </w:r>
            <w:r>
              <w:rPr>
                <w:color w:val="000000"/>
                <w:spacing w:val="0"/>
                <w:w w:val="100"/>
                <w:position w:val="0"/>
                <w:sz w:val="16"/>
                <w:szCs w:val="16"/>
              </w:rPr>
              <w:t>23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160" w:right="0" w:firstLine="0"/>
              <w:jc w:val="left"/>
              <w:rPr>
                <w:sz w:val="18"/>
                <w:szCs w:val="18"/>
              </w:rPr>
            </w:pPr>
            <w:r>
              <w:rPr>
                <w:color w:val="000000"/>
                <w:spacing w:val="0"/>
                <w:w w:val="100"/>
                <w:position w:val="0"/>
                <w:sz w:val="18"/>
                <w:szCs w:val="18"/>
              </w:rPr>
              <w:t>自有 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非保本型 理财产品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220" w:right="0" w:hanging="220"/>
              <w:jc w:val="both"/>
              <w:rPr>
                <w:sz w:val="18"/>
                <w:szCs w:val="18"/>
              </w:rPr>
            </w:pPr>
            <w:r>
              <w:rPr>
                <w:color w:val="000000"/>
                <w:spacing w:val="0"/>
                <w:w w:val="100"/>
                <w:position w:val="0"/>
                <w:sz w:val="18"/>
                <w:szCs w:val="18"/>
              </w:rPr>
              <w:t>非保本浮 动收益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8.</w:t>
            </w:r>
            <w:r>
              <w:rPr>
                <w:color w:val="000000"/>
                <w:spacing w:val="0"/>
                <w:w w:val="100"/>
                <w:position w:val="0"/>
                <w:sz w:val="16"/>
                <w:szCs w:val="16"/>
              </w:rPr>
              <w:t>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1,700,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1,704, </w:t>
            </w:r>
            <w:r>
              <w:rPr>
                <w:color w:val="000000"/>
                <w:spacing w:val="0"/>
                <w:w w:val="100"/>
                <w:position w:val="0"/>
                <w:sz w:val="16"/>
                <w:szCs w:val="16"/>
              </w:rPr>
              <w:t xml:space="preserve">657.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已收 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华澳国际信托有 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非保本浮 动收益型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20, 000, </w:t>
            </w:r>
            <w:r>
              <w:rPr>
                <w:color w:val="000000"/>
                <w:spacing w:val="0"/>
                <w:w w:val="100"/>
                <w:position w:val="0"/>
                <w:sz w:val="16"/>
                <w:szCs w:val="16"/>
              </w:rPr>
              <w:t>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6"/>
                <w:szCs w:val="16"/>
              </w:rPr>
              <w:t xml:space="preserve">2019 </w:t>
            </w:r>
            <w:r>
              <w:rPr>
                <w:color w:val="000000"/>
                <w:spacing w:val="0"/>
                <w:w w:val="100"/>
                <w:position w:val="0"/>
                <w:sz w:val="18"/>
                <w:szCs w:val="18"/>
              </w:rPr>
              <w:t xml:space="preserve">年 </w:t>
            </w:r>
            <w:r>
              <w:rPr>
                <w:color w:val="000000"/>
                <w:spacing w:val="0"/>
                <w:w w:val="100"/>
                <w:position w:val="0"/>
                <w:sz w:val="16"/>
                <w:szCs w:val="16"/>
              </w:rPr>
              <w:t xml:space="preserve">4 </w:t>
            </w:r>
            <w:r>
              <w:rPr>
                <w:color w:val="000000"/>
                <w:spacing w:val="0"/>
                <w:w w:val="100"/>
                <w:position w:val="0"/>
                <w:sz w:val="18"/>
                <w:szCs w:val="18"/>
              </w:rPr>
              <w:t>月</w:t>
            </w:r>
            <w:r>
              <w:rPr>
                <w:color w:val="000000"/>
                <w:spacing w:val="0"/>
                <w:w w:val="100"/>
                <w:position w:val="0"/>
                <w:sz w:val="16"/>
                <w:szCs w:val="16"/>
              </w:rPr>
              <w:t>19</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4 </w:t>
            </w:r>
            <w:r>
              <w:rPr>
                <w:color w:val="000000"/>
                <w:spacing w:val="0"/>
                <w:w w:val="100"/>
                <w:position w:val="0"/>
                <w:sz w:val="18"/>
                <w:szCs w:val="18"/>
              </w:rPr>
              <w:t>月</w:t>
            </w:r>
            <w:r>
              <w:rPr>
                <w:color w:val="000000"/>
                <w:spacing w:val="0"/>
                <w:w w:val="100"/>
                <w:position w:val="0"/>
                <w:sz w:val="16"/>
                <w:szCs w:val="16"/>
              </w:rPr>
              <w:t>20</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0" w:lineRule="exact"/>
              <w:ind w:left="160" w:right="0" w:firstLine="0"/>
              <w:jc w:val="left"/>
              <w:rPr>
                <w:sz w:val="18"/>
                <w:szCs w:val="18"/>
              </w:rPr>
            </w:pPr>
            <w:r>
              <w:rPr>
                <w:color w:val="000000"/>
                <w:spacing w:val="0"/>
                <w:w w:val="100"/>
                <w:position w:val="0"/>
                <w:sz w:val="18"/>
                <w:szCs w:val="18"/>
              </w:rPr>
              <w:t>自有 资金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非保本型 理财产品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26" w:lineRule="exact"/>
              <w:ind w:left="220" w:right="0" w:hanging="220"/>
              <w:jc w:val="both"/>
              <w:rPr>
                <w:sz w:val="18"/>
                <w:szCs w:val="18"/>
              </w:rPr>
            </w:pPr>
            <w:r>
              <w:rPr>
                <w:color w:val="000000"/>
                <w:spacing w:val="0"/>
                <w:w w:val="100"/>
                <w:position w:val="0"/>
                <w:sz w:val="18"/>
                <w:szCs w:val="18"/>
              </w:rPr>
              <w:t>非保本浮 动收益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8.</w:t>
            </w:r>
            <w:r>
              <w:rPr>
                <w:color w:val="000000"/>
                <w:spacing w:val="0"/>
                <w:w w:val="100"/>
                <w:position w:val="0"/>
                <w:sz w:val="16"/>
                <w:szCs w:val="16"/>
              </w:rPr>
              <w:t>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1,700,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1,706, </w:t>
            </w:r>
            <w:r>
              <w:rPr>
                <w:color w:val="000000"/>
                <w:spacing w:val="0"/>
                <w:w w:val="100"/>
                <w:position w:val="0"/>
                <w:sz w:val="16"/>
                <w:szCs w:val="16"/>
              </w:rPr>
              <w:t>280.06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已收 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中融国际信托有 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非保本浮 动收益型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20, 000, </w:t>
            </w:r>
            <w:r>
              <w:rPr>
                <w:color w:val="000000"/>
                <w:spacing w:val="0"/>
                <w:w w:val="100"/>
                <w:position w:val="0"/>
                <w:sz w:val="16"/>
                <w:szCs w:val="16"/>
              </w:rPr>
              <w:t>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2019 </w:t>
            </w:r>
            <w:r>
              <w:rPr>
                <w:color w:val="000000"/>
                <w:spacing w:val="0"/>
                <w:w w:val="100"/>
                <w:position w:val="0"/>
                <w:sz w:val="18"/>
                <w:szCs w:val="18"/>
              </w:rPr>
              <w:t xml:space="preserve">年 </w:t>
            </w:r>
            <w:r>
              <w:rPr>
                <w:color w:val="000000"/>
                <w:spacing w:val="0"/>
                <w:w w:val="100"/>
                <w:position w:val="0"/>
                <w:sz w:val="16"/>
                <w:szCs w:val="16"/>
              </w:rPr>
              <w:t xml:space="preserve">4 </w:t>
            </w:r>
            <w:r>
              <w:rPr>
                <w:color w:val="000000"/>
                <w:spacing w:val="0"/>
                <w:w w:val="100"/>
                <w:position w:val="0"/>
                <w:sz w:val="18"/>
                <w:szCs w:val="18"/>
              </w:rPr>
              <w:t>月</w:t>
            </w:r>
            <w:r>
              <w:rPr>
                <w:color w:val="000000"/>
                <w:spacing w:val="0"/>
                <w:w w:val="100"/>
                <w:position w:val="0"/>
                <w:sz w:val="16"/>
                <w:szCs w:val="16"/>
              </w:rPr>
              <w:t>19</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4 </w:t>
            </w:r>
            <w:r>
              <w:rPr>
                <w:color w:val="000000"/>
                <w:spacing w:val="0"/>
                <w:w w:val="100"/>
                <w:position w:val="0"/>
                <w:sz w:val="18"/>
                <w:szCs w:val="18"/>
              </w:rPr>
              <w:t>月</w:t>
            </w:r>
            <w:r>
              <w:rPr>
                <w:color w:val="000000"/>
                <w:spacing w:val="0"/>
                <w:w w:val="100"/>
                <w:position w:val="0"/>
                <w:sz w:val="16"/>
                <w:szCs w:val="16"/>
              </w:rPr>
              <w:t>10</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自有 资金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非保本型 理财产品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220" w:right="0" w:hanging="220"/>
              <w:jc w:val="both"/>
              <w:rPr>
                <w:sz w:val="18"/>
                <w:szCs w:val="18"/>
              </w:rPr>
            </w:pPr>
            <w:r>
              <w:rPr>
                <w:color w:val="000000"/>
                <w:spacing w:val="0"/>
                <w:w w:val="100"/>
                <w:position w:val="0"/>
                <w:sz w:val="18"/>
                <w:szCs w:val="18"/>
              </w:rPr>
              <w:t>非保本浮 动收益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8.</w:t>
            </w:r>
            <w:r>
              <w:rPr>
                <w:color w:val="000000"/>
                <w:spacing w:val="0"/>
                <w:w w:val="100"/>
                <w:position w:val="0"/>
                <w:sz w:val="16"/>
                <w:szCs w:val="16"/>
              </w:rPr>
              <w:t>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1,680,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1,643,178.08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已收 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光大兴陇信托有 限责任公司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非保本浮 动收益型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50, 000, </w:t>
            </w:r>
            <w:r>
              <w:rPr>
                <w:color w:val="000000"/>
                <w:spacing w:val="0"/>
                <w:w w:val="100"/>
                <w:position w:val="0"/>
                <w:sz w:val="16"/>
                <w:szCs w:val="16"/>
              </w:rPr>
              <w:t>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2019 </w:t>
            </w:r>
            <w:r>
              <w:rPr>
                <w:color w:val="000000"/>
                <w:spacing w:val="0"/>
                <w:w w:val="100"/>
                <w:position w:val="0"/>
                <w:sz w:val="18"/>
                <w:szCs w:val="18"/>
              </w:rPr>
              <w:t xml:space="preserve">年 </w:t>
            </w:r>
            <w:r>
              <w:rPr>
                <w:color w:val="000000"/>
                <w:spacing w:val="0"/>
                <w:w w:val="100"/>
                <w:position w:val="0"/>
                <w:sz w:val="16"/>
                <w:szCs w:val="16"/>
              </w:rPr>
              <w:t xml:space="preserve">4 </w:t>
            </w:r>
            <w:r>
              <w:rPr>
                <w:color w:val="000000"/>
                <w:spacing w:val="0"/>
                <w:w w:val="100"/>
                <w:position w:val="0"/>
                <w:sz w:val="18"/>
                <w:szCs w:val="18"/>
              </w:rPr>
              <w:t>月</w:t>
            </w:r>
            <w:r>
              <w:rPr>
                <w:color w:val="000000"/>
                <w:spacing w:val="0"/>
                <w:w w:val="100"/>
                <w:position w:val="0"/>
                <w:sz w:val="16"/>
                <w:szCs w:val="16"/>
              </w:rPr>
              <w:t>26</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4 </w:t>
            </w:r>
            <w:r>
              <w:rPr>
                <w:color w:val="000000"/>
                <w:spacing w:val="0"/>
                <w:w w:val="100"/>
                <w:position w:val="0"/>
                <w:sz w:val="18"/>
                <w:szCs w:val="18"/>
              </w:rPr>
              <w:t>月</w:t>
            </w:r>
            <w:r>
              <w:rPr>
                <w:color w:val="000000"/>
                <w:spacing w:val="0"/>
                <w:w w:val="100"/>
                <w:position w:val="0"/>
                <w:sz w:val="16"/>
                <w:szCs w:val="16"/>
              </w:rPr>
              <w:t>26</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自有 资金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非保本型 理财产品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0" w:lineRule="exact"/>
              <w:ind w:left="220" w:right="0" w:hanging="220"/>
              <w:jc w:val="both"/>
              <w:rPr>
                <w:sz w:val="18"/>
                <w:szCs w:val="18"/>
              </w:rPr>
            </w:pPr>
            <w:r>
              <w:rPr>
                <w:color w:val="000000"/>
                <w:spacing w:val="0"/>
                <w:w w:val="100"/>
                <w:position w:val="0"/>
                <w:sz w:val="18"/>
                <w:szCs w:val="18"/>
              </w:rPr>
              <w:t>非保本浮 动收益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8.</w:t>
            </w:r>
            <w:r>
              <w:rPr>
                <w:color w:val="000000"/>
                <w:spacing w:val="0"/>
                <w:w w:val="100"/>
                <w:position w:val="0"/>
                <w:sz w:val="16"/>
                <w:szCs w:val="16"/>
              </w:rPr>
              <w:t>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4, 250,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4, 238, </w:t>
            </w:r>
            <w:r>
              <w:rPr>
                <w:color w:val="000000"/>
                <w:spacing w:val="0"/>
                <w:w w:val="100"/>
                <w:position w:val="0"/>
                <w:sz w:val="16"/>
                <w:szCs w:val="16"/>
              </w:rPr>
              <w:t xml:space="preserve">356. </w:t>
            </w:r>
            <w:r>
              <w:rPr>
                <w:color w:val="000000"/>
                <w:spacing w:val="0"/>
                <w:w w:val="100"/>
                <w:position w:val="0"/>
                <w:sz w:val="16"/>
                <w:szCs w:val="16"/>
              </w:rPr>
              <w:t>17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已收 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中融国际信托有 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非保本浮 动收益型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30, 000, </w:t>
            </w:r>
            <w:r>
              <w:rPr>
                <w:color w:val="000000"/>
                <w:spacing w:val="0"/>
                <w:w w:val="100"/>
                <w:position w:val="0"/>
                <w:sz w:val="16"/>
                <w:szCs w:val="16"/>
              </w:rPr>
              <w:t>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6"/>
                <w:szCs w:val="16"/>
              </w:rPr>
              <w:t xml:space="preserve">2019 </w:t>
            </w:r>
            <w:r>
              <w:rPr>
                <w:color w:val="000000"/>
                <w:spacing w:val="0"/>
                <w:w w:val="100"/>
                <w:position w:val="0"/>
                <w:sz w:val="18"/>
                <w:szCs w:val="18"/>
              </w:rPr>
              <w:t xml:space="preserve">年 </w:t>
            </w:r>
            <w:r>
              <w:rPr>
                <w:color w:val="000000"/>
                <w:spacing w:val="0"/>
                <w:w w:val="100"/>
                <w:position w:val="0"/>
                <w:sz w:val="16"/>
                <w:szCs w:val="16"/>
              </w:rPr>
              <w:t xml:space="preserve">4 </w:t>
            </w:r>
            <w:r>
              <w:rPr>
                <w:color w:val="000000"/>
                <w:spacing w:val="0"/>
                <w:w w:val="100"/>
                <w:position w:val="0"/>
                <w:sz w:val="18"/>
                <w:szCs w:val="18"/>
              </w:rPr>
              <w:t>月</w:t>
            </w:r>
            <w:r>
              <w:rPr>
                <w:color w:val="000000"/>
                <w:spacing w:val="0"/>
                <w:w w:val="100"/>
                <w:position w:val="0"/>
                <w:sz w:val="16"/>
                <w:szCs w:val="16"/>
              </w:rPr>
              <w:t>29</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3 </w:t>
            </w:r>
            <w:r>
              <w:rPr>
                <w:color w:val="000000"/>
                <w:spacing w:val="0"/>
                <w:w w:val="100"/>
                <w:position w:val="0"/>
                <w:sz w:val="18"/>
                <w:szCs w:val="18"/>
              </w:rPr>
              <w:t>月</w:t>
            </w:r>
            <w:r>
              <w:rPr>
                <w:color w:val="000000"/>
                <w:spacing w:val="0"/>
                <w:w w:val="100"/>
                <w:position w:val="0"/>
                <w:sz w:val="16"/>
                <w:szCs w:val="16"/>
              </w:rPr>
              <w:t>18</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0" w:lineRule="exact"/>
              <w:ind w:left="160" w:right="0" w:firstLine="0"/>
              <w:jc w:val="left"/>
              <w:rPr>
                <w:sz w:val="18"/>
                <w:szCs w:val="18"/>
              </w:rPr>
            </w:pPr>
            <w:r>
              <w:rPr>
                <w:color w:val="000000"/>
                <w:spacing w:val="0"/>
                <w:w w:val="100"/>
                <w:position w:val="0"/>
                <w:sz w:val="18"/>
                <w:szCs w:val="18"/>
              </w:rPr>
              <w:t>自有 资金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非保本型 理财产品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26" w:lineRule="exact"/>
              <w:ind w:left="220" w:right="0" w:hanging="220"/>
              <w:jc w:val="both"/>
              <w:rPr>
                <w:sz w:val="18"/>
                <w:szCs w:val="18"/>
              </w:rPr>
            </w:pPr>
            <w:r>
              <w:rPr>
                <w:color w:val="000000"/>
                <w:spacing w:val="0"/>
                <w:w w:val="100"/>
                <w:position w:val="0"/>
                <w:sz w:val="18"/>
                <w:szCs w:val="18"/>
              </w:rPr>
              <w:t>非保本浮 动收益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8. </w:t>
            </w:r>
            <w:r>
              <w:rPr>
                <w:color w:val="000000"/>
                <w:spacing w:val="0"/>
                <w:w w:val="100"/>
                <w:position w:val="0"/>
                <w:sz w:val="16"/>
                <w:szCs w:val="16"/>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2, 150, </w:t>
            </w:r>
            <w:r>
              <w:rPr>
                <w:color w:val="000000"/>
                <w:spacing w:val="0"/>
                <w:w w:val="100"/>
                <w:position w:val="0"/>
                <w:sz w:val="16"/>
                <w:szCs w:val="16"/>
              </w:rPr>
              <w:t xml:space="preserve">383.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2, 150, </w:t>
            </w:r>
            <w:r>
              <w:rPr>
                <w:color w:val="000000"/>
                <w:spacing w:val="0"/>
                <w:w w:val="100"/>
                <w:position w:val="0"/>
                <w:sz w:val="16"/>
                <w:szCs w:val="16"/>
              </w:rPr>
              <w:t xml:space="preserve">383. </w:t>
            </w:r>
            <w:r>
              <w:rPr>
                <w:color w:val="000000"/>
                <w:spacing w:val="0"/>
                <w:w w:val="100"/>
                <w:position w:val="0"/>
                <w:sz w:val="16"/>
                <w:szCs w:val="16"/>
              </w:rPr>
              <w:t>56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已收 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中融国际信托有 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非保本浮 动收益型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30, 000, </w:t>
            </w:r>
            <w:r>
              <w:rPr>
                <w:color w:val="000000"/>
                <w:spacing w:val="0"/>
                <w:w w:val="100"/>
                <w:position w:val="0"/>
                <w:sz w:val="16"/>
                <w:szCs w:val="16"/>
              </w:rPr>
              <w:t>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2019 </w:t>
            </w:r>
            <w:r>
              <w:rPr>
                <w:color w:val="000000"/>
                <w:spacing w:val="0"/>
                <w:w w:val="100"/>
                <w:position w:val="0"/>
                <w:sz w:val="18"/>
                <w:szCs w:val="18"/>
              </w:rPr>
              <w:t xml:space="preserve">年 </w:t>
            </w:r>
            <w:r>
              <w:rPr>
                <w:color w:val="000000"/>
                <w:spacing w:val="0"/>
                <w:w w:val="100"/>
                <w:position w:val="0"/>
                <w:sz w:val="16"/>
                <w:szCs w:val="16"/>
              </w:rPr>
              <w:t xml:space="preserve">5 </w:t>
            </w:r>
            <w:r>
              <w:rPr>
                <w:color w:val="000000"/>
                <w:spacing w:val="0"/>
                <w:w w:val="100"/>
                <w:position w:val="0"/>
                <w:sz w:val="18"/>
                <w:szCs w:val="18"/>
              </w:rPr>
              <w:t>月</w:t>
            </w:r>
            <w:r>
              <w:rPr>
                <w:color w:val="000000"/>
                <w:spacing w:val="0"/>
                <w:w w:val="100"/>
                <w:position w:val="0"/>
                <w:sz w:val="16"/>
                <w:szCs w:val="16"/>
              </w:rPr>
              <w:t>8</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4 </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自有 资金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非保本型 理财产品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220" w:right="0" w:hanging="220"/>
              <w:jc w:val="both"/>
              <w:rPr>
                <w:sz w:val="18"/>
                <w:szCs w:val="18"/>
              </w:rPr>
            </w:pPr>
            <w:r>
              <w:rPr>
                <w:color w:val="000000"/>
                <w:spacing w:val="0"/>
                <w:w w:val="100"/>
                <w:position w:val="0"/>
                <w:sz w:val="18"/>
                <w:szCs w:val="18"/>
              </w:rPr>
              <w:t>非保本浮 动收益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8. </w:t>
            </w:r>
            <w:r>
              <w:rPr>
                <w:color w:val="000000"/>
                <w:spacing w:val="0"/>
                <w:w w:val="100"/>
                <w:position w:val="0"/>
                <w:sz w:val="16"/>
                <w:szCs w:val="16"/>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2,316, </w:t>
            </w:r>
            <w:r>
              <w:rPr>
                <w:color w:val="000000"/>
                <w:spacing w:val="0"/>
                <w:w w:val="100"/>
                <w:position w:val="0"/>
                <w:sz w:val="16"/>
                <w:szCs w:val="16"/>
              </w:rPr>
              <w:t xml:space="preserve">821. </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2,316, </w:t>
            </w:r>
            <w:r>
              <w:rPr>
                <w:color w:val="000000"/>
                <w:spacing w:val="0"/>
                <w:w w:val="100"/>
                <w:position w:val="0"/>
                <w:sz w:val="16"/>
                <w:szCs w:val="16"/>
              </w:rPr>
              <w:t xml:space="preserve">821. </w:t>
            </w:r>
            <w:r>
              <w:rPr>
                <w:color w:val="000000"/>
                <w:spacing w:val="0"/>
                <w:w w:val="100"/>
                <w:position w:val="0"/>
                <w:sz w:val="16"/>
                <w:szCs w:val="16"/>
              </w:rPr>
              <w:t>91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已收 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中融国际信托有 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非保本浮 动收益型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30, 000, </w:t>
            </w:r>
            <w:r>
              <w:rPr>
                <w:color w:val="000000"/>
                <w:spacing w:val="0"/>
                <w:w w:val="100"/>
                <w:position w:val="0"/>
                <w:sz w:val="16"/>
                <w:szCs w:val="16"/>
              </w:rPr>
              <w:t>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2019 </w:t>
            </w:r>
            <w:r>
              <w:rPr>
                <w:color w:val="000000"/>
                <w:spacing w:val="0"/>
                <w:w w:val="100"/>
                <w:position w:val="0"/>
                <w:sz w:val="18"/>
                <w:szCs w:val="18"/>
              </w:rPr>
              <w:t xml:space="preserve">年 </w:t>
            </w:r>
            <w:r>
              <w:rPr>
                <w:color w:val="000000"/>
                <w:spacing w:val="0"/>
                <w:w w:val="100"/>
                <w:position w:val="0"/>
                <w:sz w:val="16"/>
                <w:szCs w:val="16"/>
              </w:rPr>
              <w:t xml:space="preserve">5 </w:t>
            </w:r>
            <w:r>
              <w:rPr>
                <w:color w:val="000000"/>
                <w:spacing w:val="0"/>
                <w:w w:val="100"/>
                <w:position w:val="0"/>
                <w:sz w:val="18"/>
                <w:szCs w:val="18"/>
              </w:rPr>
              <w:t>月</w:t>
            </w:r>
            <w:r>
              <w:rPr>
                <w:color w:val="000000"/>
                <w:spacing w:val="0"/>
                <w:w w:val="100"/>
                <w:position w:val="0"/>
                <w:sz w:val="16"/>
                <w:szCs w:val="16"/>
              </w:rPr>
              <w:t>16</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4 </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自有 资金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非保本型 理财产品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0" w:lineRule="exact"/>
              <w:ind w:left="220" w:right="0" w:hanging="220"/>
              <w:jc w:val="both"/>
              <w:rPr>
                <w:sz w:val="18"/>
                <w:szCs w:val="18"/>
              </w:rPr>
            </w:pPr>
            <w:r>
              <w:rPr>
                <w:color w:val="000000"/>
                <w:spacing w:val="0"/>
                <w:w w:val="100"/>
                <w:position w:val="0"/>
                <w:sz w:val="18"/>
                <w:szCs w:val="18"/>
              </w:rPr>
              <w:t>非保本浮 动收益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8.</w:t>
            </w:r>
            <w:r>
              <w:rPr>
                <w:color w:val="000000"/>
                <w:spacing w:val="0"/>
                <w:w w:val="100"/>
                <w:position w:val="0"/>
                <w:sz w:val="16"/>
                <w:szCs w:val="16"/>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 </w:t>
            </w:r>
            <w:r>
              <w:rPr>
                <w:color w:val="000000"/>
                <w:spacing w:val="0"/>
                <w:w w:val="100"/>
                <w:position w:val="0"/>
                <w:sz w:val="16"/>
                <w:szCs w:val="16"/>
              </w:rPr>
              <w:t>242,191.79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 </w:t>
            </w:r>
            <w:r>
              <w:rPr>
                <w:color w:val="000000"/>
                <w:spacing w:val="0"/>
                <w:w w:val="100"/>
                <w:position w:val="0"/>
                <w:sz w:val="16"/>
                <w:szCs w:val="16"/>
              </w:rPr>
              <w:t>242,191.79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已收 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陕西省国际信托 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非保本浮 动收益型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15, 000, </w:t>
            </w:r>
            <w:r>
              <w:rPr>
                <w:color w:val="000000"/>
                <w:spacing w:val="0"/>
                <w:w w:val="100"/>
                <w:position w:val="0"/>
                <w:sz w:val="16"/>
                <w:szCs w:val="16"/>
              </w:rPr>
              <w:t>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 xml:space="preserve">2019 </w:t>
            </w:r>
            <w:r>
              <w:rPr>
                <w:color w:val="000000"/>
                <w:spacing w:val="0"/>
                <w:w w:val="100"/>
                <w:position w:val="0"/>
                <w:sz w:val="18"/>
                <w:szCs w:val="18"/>
              </w:rPr>
              <w:t xml:space="preserve">年 </w:t>
            </w:r>
            <w:r>
              <w:rPr>
                <w:color w:val="000000"/>
                <w:spacing w:val="0"/>
                <w:w w:val="100"/>
                <w:position w:val="0"/>
                <w:sz w:val="16"/>
                <w:szCs w:val="16"/>
              </w:rPr>
              <w:t xml:space="preserve">5 </w:t>
            </w:r>
            <w:r>
              <w:rPr>
                <w:color w:val="000000"/>
                <w:spacing w:val="0"/>
                <w:w w:val="100"/>
                <w:position w:val="0"/>
                <w:sz w:val="18"/>
                <w:szCs w:val="18"/>
              </w:rPr>
              <w:t>月</w:t>
            </w:r>
            <w:r>
              <w:rPr>
                <w:color w:val="000000"/>
                <w:spacing w:val="0"/>
                <w:w w:val="100"/>
                <w:position w:val="0"/>
                <w:sz w:val="16"/>
                <w:szCs w:val="16"/>
              </w:rPr>
              <w:t>17</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5 </w:t>
            </w:r>
            <w:r>
              <w:rPr>
                <w:color w:val="000000"/>
                <w:spacing w:val="0"/>
                <w:w w:val="100"/>
                <w:position w:val="0"/>
                <w:sz w:val="18"/>
                <w:szCs w:val="18"/>
              </w:rPr>
              <w:t>月</w:t>
            </w:r>
            <w:r>
              <w:rPr>
                <w:color w:val="000000"/>
                <w:spacing w:val="0"/>
                <w:w w:val="100"/>
                <w:position w:val="0"/>
                <w:sz w:val="16"/>
                <w:szCs w:val="16"/>
              </w:rPr>
              <w:t>16</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0" w:lineRule="exact"/>
              <w:ind w:left="160" w:right="0" w:firstLine="0"/>
              <w:jc w:val="left"/>
              <w:rPr>
                <w:sz w:val="18"/>
                <w:szCs w:val="18"/>
              </w:rPr>
            </w:pPr>
            <w:r>
              <w:rPr>
                <w:color w:val="000000"/>
                <w:spacing w:val="0"/>
                <w:w w:val="100"/>
                <w:position w:val="0"/>
                <w:sz w:val="18"/>
                <w:szCs w:val="18"/>
              </w:rPr>
              <w:t>自有 资金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非保本型 理财产品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26" w:lineRule="exact"/>
              <w:ind w:left="220" w:right="0" w:hanging="220"/>
              <w:jc w:val="both"/>
              <w:rPr>
                <w:sz w:val="18"/>
                <w:szCs w:val="18"/>
              </w:rPr>
            </w:pPr>
            <w:r>
              <w:rPr>
                <w:color w:val="000000"/>
                <w:spacing w:val="0"/>
                <w:w w:val="100"/>
                <w:position w:val="0"/>
                <w:sz w:val="18"/>
                <w:szCs w:val="18"/>
              </w:rPr>
              <w:t>非保本浮 动收益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8.</w:t>
            </w:r>
            <w:r>
              <w:rPr>
                <w:color w:val="000000"/>
                <w:spacing w:val="0"/>
                <w:w w:val="100"/>
                <w:position w:val="0"/>
                <w:sz w:val="16"/>
                <w:szCs w:val="16"/>
              </w:rPr>
              <w:t>9000%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1,335,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1,338, </w:t>
            </w:r>
            <w:r>
              <w:rPr>
                <w:color w:val="000000"/>
                <w:spacing w:val="0"/>
                <w:w w:val="100"/>
                <w:position w:val="0"/>
                <w:sz w:val="16"/>
                <w:szCs w:val="16"/>
              </w:rPr>
              <w:t xml:space="preserve">657. </w:t>
            </w:r>
            <w:r>
              <w:rPr>
                <w:color w:val="000000"/>
                <w:spacing w:val="0"/>
                <w:w w:val="100"/>
                <w:position w:val="0"/>
                <w:sz w:val="16"/>
                <w:szCs w:val="16"/>
              </w:rPr>
              <w:t>54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已收 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陕西省国际信托 股份有限公司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非保本浮 动收益型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15, 000, </w:t>
            </w:r>
            <w:r>
              <w:rPr>
                <w:color w:val="000000"/>
                <w:spacing w:val="0"/>
                <w:w w:val="100"/>
                <w:position w:val="0"/>
                <w:sz w:val="16"/>
                <w:szCs w:val="16"/>
              </w:rPr>
              <w:t>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2019 </w:t>
            </w:r>
            <w:r>
              <w:rPr>
                <w:color w:val="000000"/>
                <w:spacing w:val="0"/>
                <w:w w:val="100"/>
                <w:position w:val="0"/>
                <w:sz w:val="18"/>
                <w:szCs w:val="18"/>
              </w:rPr>
              <w:t xml:space="preserve">年 </w:t>
            </w:r>
            <w:r>
              <w:rPr>
                <w:color w:val="000000"/>
                <w:spacing w:val="0"/>
                <w:w w:val="100"/>
                <w:position w:val="0"/>
                <w:sz w:val="16"/>
                <w:szCs w:val="16"/>
              </w:rPr>
              <w:t xml:space="preserve">5 </w:t>
            </w:r>
            <w:r>
              <w:rPr>
                <w:color w:val="000000"/>
                <w:spacing w:val="0"/>
                <w:w w:val="100"/>
                <w:position w:val="0"/>
                <w:sz w:val="18"/>
                <w:szCs w:val="18"/>
              </w:rPr>
              <w:t>月</w:t>
            </w:r>
            <w:r>
              <w:rPr>
                <w:color w:val="000000"/>
                <w:spacing w:val="0"/>
                <w:w w:val="100"/>
                <w:position w:val="0"/>
                <w:sz w:val="16"/>
                <w:szCs w:val="16"/>
              </w:rPr>
              <w:t>24</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5 </w:t>
            </w:r>
            <w:r>
              <w:rPr>
                <w:color w:val="000000"/>
                <w:spacing w:val="0"/>
                <w:w w:val="100"/>
                <w:position w:val="0"/>
                <w:sz w:val="18"/>
                <w:szCs w:val="18"/>
              </w:rPr>
              <w:t>月</w:t>
            </w:r>
            <w:r>
              <w:rPr>
                <w:color w:val="000000"/>
                <w:spacing w:val="0"/>
                <w:w w:val="100"/>
                <w:position w:val="0"/>
                <w:sz w:val="16"/>
                <w:szCs w:val="16"/>
              </w:rPr>
              <w:t>26</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自有 资金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非保本型 理财产品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220" w:right="0" w:hanging="220"/>
              <w:jc w:val="both"/>
              <w:rPr>
                <w:sz w:val="18"/>
                <w:szCs w:val="18"/>
              </w:rPr>
            </w:pPr>
            <w:r>
              <w:rPr>
                <w:color w:val="000000"/>
                <w:spacing w:val="0"/>
                <w:w w:val="100"/>
                <w:position w:val="0"/>
                <w:sz w:val="18"/>
                <w:szCs w:val="18"/>
              </w:rPr>
              <w:t>非保本浮 动收益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8.</w:t>
            </w:r>
            <w:r>
              <w:rPr>
                <w:color w:val="000000"/>
                <w:spacing w:val="0"/>
                <w:w w:val="100"/>
                <w:position w:val="0"/>
                <w:sz w:val="16"/>
                <w:szCs w:val="16"/>
              </w:rPr>
              <w:t>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1,245,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1,265, </w:t>
            </w:r>
            <w:r>
              <w:rPr>
                <w:color w:val="000000"/>
                <w:spacing w:val="0"/>
                <w:w w:val="100"/>
                <w:position w:val="0"/>
                <w:sz w:val="16"/>
                <w:szCs w:val="16"/>
              </w:rPr>
              <w:t xml:space="preserve">749. </w:t>
            </w:r>
            <w:r>
              <w:rPr>
                <w:color w:val="000000"/>
                <w:spacing w:val="0"/>
                <w:w w:val="100"/>
                <w:position w:val="0"/>
                <w:sz w:val="16"/>
                <w:szCs w:val="16"/>
              </w:rPr>
              <w:t>99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已收 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中粮信托有限责 任公司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非保本浮 动收益型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15, 000, </w:t>
            </w:r>
            <w:r>
              <w:rPr>
                <w:color w:val="000000"/>
                <w:spacing w:val="0"/>
                <w:w w:val="100"/>
                <w:position w:val="0"/>
                <w:sz w:val="16"/>
                <w:szCs w:val="16"/>
              </w:rPr>
              <w:t>000.00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6"/>
                <w:szCs w:val="16"/>
              </w:rPr>
              <w:t xml:space="preserve">2019 </w:t>
            </w:r>
            <w:r>
              <w:rPr>
                <w:color w:val="000000"/>
                <w:spacing w:val="0"/>
                <w:w w:val="100"/>
                <w:position w:val="0"/>
                <w:sz w:val="18"/>
                <w:szCs w:val="18"/>
              </w:rPr>
              <w:t xml:space="preserve">年 </w:t>
            </w:r>
            <w:r>
              <w:rPr>
                <w:color w:val="000000"/>
                <w:spacing w:val="0"/>
                <w:w w:val="100"/>
                <w:position w:val="0"/>
                <w:sz w:val="16"/>
                <w:szCs w:val="16"/>
              </w:rPr>
              <w:t xml:space="preserve">8 </w:t>
            </w:r>
            <w:r>
              <w:rPr>
                <w:color w:val="000000"/>
                <w:spacing w:val="0"/>
                <w:w w:val="100"/>
                <w:position w:val="0"/>
                <w:sz w:val="18"/>
                <w:szCs w:val="18"/>
              </w:rPr>
              <w:t>月</w:t>
            </w:r>
            <w:r>
              <w:rPr>
                <w:color w:val="000000"/>
                <w:spacing w:val="0"/>
                <w:w w:val="100"/>
                <w:position w:val="0"/>
                <w:sz w:val="16"/>
                <w:szCs w:val="16"/>
              </w:rPr>
              <w:t>1</w:t>
            </w:r>
            <w:r>
              <w:rPr>
                <w:color w:val="000000"/>
                <w:spacing w:val="0"/>
                <w:w w:val="100"/>
                <w:position w:val="0"/>
                <w:sz w:val="18"/>
                <w:szCs w:val="18"/>
              </w:rPr>
              <w:t>日</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8 </w:t>
            </w:r>
            <w:r>
              <w:rPr>
                <w:color w:val="000000"/>
                <w:spacing w:val="0"/>
                <w:w w:val="100"/>
                <w:position w:val="0"/>
                <w:sz w:val="18"/>
                <w:szCs w:val="18"/>
              </w:rPr>
              <w:t>月</w:t>
            </w:r>
            <w:r>
              <w:rPr>
                <w:color w:val="000000"/>
                <w:spacing w:val="0"/>
                <w:w w:val="100"/>
                <w:position w:val="0"/>
                <w:sz w:val="16"/>
                <w:szCs w:val="16"/>
              </w:rPr>
              <w:t>3</w:t>
            </w:r>
            <w:r>
              <w:rPr>
                <w:color w:val="000000"/>
                <w:spacing w:val="0"/>
                <w:w w:val="100"/>
                <w:position w:val="0"/>
                <w:sz w:val="18"/>
                <w:szCs w:val="18"/>
              </w:rPr>
              <w:t>日</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自有 资金</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非保本型 理财产品</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30" w:lineRule="exact"/>
              <w:ind w:left="220" w:right="0" w:hanging="220"/>
              <w:jc w:val="both"/>
              <w:rPr>
                <w:sz w:val="18"/>
                <w:szCs w:val="18"/>
              </w:rPr>
            </w:pPr>
            <w:r>
              <w:rPr>
                <w:color w:val="000000"/>
                <w:spacing w:val="0"/>
                <w:w w:val="100"/>
                <w:position w:val="0"/>
                <w:sz w:val="18"/>
                <w:szCs w:val="18"/>
              </w:rPr>
              <w:t>非保本浮 动收益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8.</w:t>
            </w:r>
            <w:r>
              <w:rPr>
                <w:color w:val="000000"/>
                <w:spacing w:val="0"/>
                <w:w w:val="100"/>
                <w:position w:val="0"/>
                <w:sz w:val="16"/>
                <w:szCs w:val="16"/>
              </w:rPr>
              <w:t>8000%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1,320,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1,323,616.43</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已收 回</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46"/>
        <w:gridCol w:w="994"/>
        <w:gridCol w:w="1478"/>
        <w:gridCol w:w="931"/>
        <w:gridCol w:w="989"/>
        <w:gridCol w:w="710"/>
        <w:gridCol w:w="994"/>
        <w:gridCol w:w="989"/>
        <w:gridCol w:w="998"/>
        <w:gridCol w:w="1411"/>
        <w:gridCol w:w="1421"/>
        <w:gridCol w:w="706"/>
        <w:gridCol w:w="710"/>
        <w:gridCol w:w="710"/>
        <w:gridCol w:w="778"/>
      </w:tblGrid>
      <w:tr>
        <w:trPr>
          <w:trHeight w:val="70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华澳国际信托有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非保本浮 动收益型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20, 000,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6"/>
                <w:szCs w:val="16"/>
              </w:rPr>
              <w:t xml:space="preserve">2019 </w:t>
            </w:r>
            <w:r>
              <w:rPr>
                <w:color w:val="000000"/>
                <w:spacing w:val="0"/>
                <w:w w:val="100"/>
                <w:position w:val="0"/>
                <w:sz w:val="18"/>
                <w:szCs w:val="18"/>
              </w:rPr>
              <w:t xml:space="preserve">年 </w:t>
            </w:r>
            <w:r>
              <w:rPr>
                <w:color w:val="000000"/>
                <w:spacing w:val="0"/>
                <w:w w:val="100"/>
                <w:position w:val="0"/>
                <w:sz w:val="16"/>
                <w:szCs w:val="16"/>
              </w:rPr>
              <w:t xml:space="preserve">8 </w:t>
            </w:r>
            <w:r>
              <w:rPr>
                <w:color w:val="000000"/>
                <w:spacing w:val="0"/>
                <w:w w:val="100"/>
                <w:position w:val="0"/>
                <w:sz w:val="18"/>
                <w:szCs w:val="18"/>
              </w:rPr>
              <w:t>月</w:t>
            </w:r>
            <w:r>
              <w:rPr>
                <w:color w:val="000000"/>
                <w:spacing w:val="0"/>
                <w:w w:val="100"/>
                <w:position w:val="0"/>
                <w:sz w:val="16"/>
                <w:szCs w:val="16"/>
              </w:rPr>
              <w:t>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8 </w:t>
            </w:r>
            <w:r>
              <w:rPr>
                <w:color w:val="000000"/>
                <w:spacing w:val="0"/>
                <w:w w:val="100"/>
                <w:position w:val="0"/>
                <w:sz w:val="18"/>
                <w:szCs w:val="18"/>
              </w:rPr>
              <w:t>月</w:t>
            </w:r>
            <w:r>
              <w:rPr>
                <w:color w:val="000000"/>
                <w:spacing w:val="0"/>
                <w:w w:val="100"/>
                <w:position w:val="0"/>
                <w:sz w:val="16"/>
                <w:szCs w:val="16"/>
              </w:rPr>
              <w:t>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160" w:right="0" w:firstLine="0"/>
              <w:jc w:val="left"/>
              <w:rPr>
                <w:sz w:val="18"/>
                <w:szCs w:val="18"/>
              </w:rPr>
            </w:pPr>
            <w:r>
              <w:rPr>
                <w:color w:val="000000"/>
                <w:spacing w:val="0"/>
                <w:w w:val="100"/>
                <w:position w:val="0"/>
                <w:sz w:val="18"/>
                <w:szCs w:val="18"/>
              </w:rPr>
              <w:t>自有 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非保本型 理财产品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220" w:right="0" w:hanging="220"/>
              <w:jc w:val="left"/>
              <w:rPr>
                <w:sz w:val="18"/>
                <w:szCs w:val="18"/>
              </w:rPr>
            </w:pPr>
            <w:r>
              <w:rPr>
                <w:color w:val="000000"/>
                <w:spacing w:val="0"/>
                <w:w w:val="100"/>
                <w:position w:val="0"/>
                <w:sz w:val="18"/>
                <w:szCs w:val="18"/>
              </w:rPr>
              <w:t>非保本浮 动收益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9.</w:t>
            </w:r>
            <w:r>
              <w:rPr>
                <w:color w:val="000000"/>
                <w:spacing w:val="0"/>
                <w:w w:val="100"/>
                <w:position w:val="0"/>
                <w:sz w:val="16"/>
                <w:szCs w:val="16"/>
              </w:rPr>
              <w:t>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1,900,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1,906,729.07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已收 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浙商银行股份有 限公司天津自由 贸易试验区分行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保本浮动 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23, 000, </w:t>
            </w:r>
            <w:r>
              <w:rPr>
                <w:color w:val="000000"/>
                <w:spacing w:val="0"/>
                <w:w w:val="100"/>
                <w:position w:val="0"/>
                <w:sz w:val="16"/>
                <w:szCs w:val="16"/>
              </w:rPr>
              <w:t>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 xml:space="preserve">2019 </w:t>
            </w:r>
            <w:r>
              <w:rPr>
                <w:color w:val="000000"/>
                <w:spacing w:val="0"/>
                <w:w w:val="100"/>
                <w:position w:val="0"/>
                <w:sz w:val="18"/>
                <w:szCs w:val="18"/>
              </w:rPr>
              <w:t>年</w:t>
            </w:r>
          </w:p>
          <w:p>
            <w:pPr>
              <w:pStyle w:val="Style25"/>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 xml:space="preserve">11 </w:t>
            </w:r>
            <w:r>
              <w:rPr>
                <w:color w:val="000000"/>
                <w:spacing w:val="0"/>
                <w:w w:val="100"/>
                <w:position w:val="0"/>
                <w:sz w:val="18"/>
                <w:szCs w:val="18"/>
              </w:rPr>
              <w:t xml:space="preserve">月 </w:t>
            </w:r>
            <w:r>
              <w:rPr>
                <w:color w:val="000000"/>
                <w:spacing w:val="0"/>
                <w:w w:val="100"/>
                <w:position w:val="0"/>
                <w:sz w:val="16"/>
                <w:szCs w:val="16"/>
              </w:rPr>
              <w:t xml:space="preserve">12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2 </w:t>
            </w:r>
            <w:r>
              <w:rPr>
                <w:color w:val="000000"/>
                <w:spacing w:val="0"/>
                <w:w w:val="100"/>
                <w:position w:val="0"/>
                <w:sz w:val="18"/>
                <w:szCs w:val="18"/>
              </w:rPr>
              <w:t>月</w:t>
            </w:r>
            <w:r>
              <w:rPr>
                <w:color w:val="000000"/>
                <w:spacing w:val="0"/>
                <w:w w:val="100"/>
                <w:position w:val="0"/>
                <w:sz w:val="16"/>
                <w:szCs w:val="16"/>
              </w:rPr>
              <w:t>17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160" w:right="0" w:firstLine="0"/>
              <w:jc w:val="left"/>
              <w:rPr>
                <w:sz w:val="18"/>
                <w:szCs w:val="18"/>
              </w:rPr>
            </w:pPr>
            <w:r>
              <w:rPr>
                <w:color w:val="000000"/>
                <w:spacing w:val="0"/>
                <w:w w:val="100"/>
                <w:position w:val="0"/>
                <w:sz w:val="18"/>
                <w:szCs w:val="18"/>
              </w:rPr>
              <w:t>募集 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保本型理 财产品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220" w:right="0" w:hanging="220"/>
              <w:jc w:val="left"/>
              <w:rPr>
                <w:sz w:val="18"/>
                <w:szCs w:val="18"/>
              </w:rPr>
            </w:pPr>
            <w:r>
              <w:rPr>
                <w:color w:val="000000"/>
                <w:spacing w:val="0"/>
                <w:w w:val="100"/>
                <w:position w:val="0"/>
                <w:sz w:val="18"/>
                <w:szCs w:val="18"/>
              </w:rPr>
              <w:t>保本浮动 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4.</w:t>
            </w:r>
            <w:r>
              <w:rPr>
                <w:color w:val="000000"/>
                <w:spacing w:val="0"/>
                <w:w w:val="100"/>
                <w:position w:val="0"/>
                <w:sz w:val="16"/>
                <w:szCs w:val="16"/>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254,747.39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254,747.39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已收 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光大兴陇信托有 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非保本浮 动收益型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75, 000,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2019 </w:t>
            </w:r>
            <w:r>
              <w:rPr>
                <w:color w:val="000000"/>
                <w:spacing w:val="0"/>
                <w:w w:val="100"/>
                <w:position w:val="0"/>
                <w:sz w:val="18"/>
                <w:szCs w:val="18"/>
              </w:rPr>
              <w:t>年</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12 </w:t>
            </w:r>
            <w:r>
              <w:rPr>
                <w:color w:val="000000"/>
                <w:spacing w:val="0"/>
                <w:w w:val="100"/>
                <w:position w:val="0"/>
                <w:sz w:val="18"/>
                <w:szCs w:val="18"/>
              </w:rPr>
              <w:t>月</w:t>
            </w:r>
            <w:r>
              <w:rPr>
                <w:color w:val="000000"/>
                <w:spacing w:val="0"/>
                <w:w w:val="100"/>
                <w:position w:val="0"/>
                <w:sz w:val="16"/>
                <w:szCs w:val="16"/>
              </w:rPr>
              <w:t>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160" w:right="0" w:firstLine="0"/>
              <w:jc w:val="left"/>
              <w:rPr>
                <w:sz w:val="18"/>
                <w:szCs w:val="18"/>
              </w:rPr>
            </w:pPr>
            <w:r>
              <w:rPr>
                <w:color w:val="000000"/>
                <w:spacing w:val="0"/>
                <w:w w:val="100"/>
                <w:position w:val="0"/>
                <w:sz w:val="18"/>
                <w:szCs w:val="18"/>
              </w:rPr>
              <w:t>自有 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非保本型 理财产品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220" w:right="0" w:hanging="220"/>
              <w:jc w:val="left"/>
              <w:rPr>
                <w:sz w:val="18"/>
                <w:szCs w:val="18"/>
              </w:rPr>
            </w:pPr>
            <w:r>
              <w:rPr>
                <w:color w:val="000000"/>
                <w:spacing w:val="0"/>
                <w:w w:val="100"/>
                <w:position w:val="0"/>
                <w:sz w:val="18"/>
                <w:szCs w:val="18"/>
              </w:rPr>
              <w:t>非保本浮 动收益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8.</w:t>
            </w:r>
            <w:r>
              <w:rPr>
                <w:color w:val="000000"/>
                <w:spacing w:val="0"/>
                <w:w w:val="100"/>
                <w:position w:val="0"/>
                <w:sz w:val="16"/>
                <w:szCs w:val="16"/>
              </w:rPr>
              <w:t>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6, 300,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6,317, </w:t>
            </w:r>
            <w:r>
              <w:rPr>
                <w:color w:val="000000"/>
                <w:spacing w:val="0"/>
                <w:w w:val="100"/>
                <w:position w:val="0"/>
                <w:sz w:val="16"/>
                <w:szCs w:val="16"/>
              </w:rPr>
              <w:t>260.28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已收 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中粮信托有限责 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非保本浮 动收益型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15, 000,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2019 </w:t>
            </w:r>
            <w:r>
              <w:rPr>
                <w:color w:val="000000"/>
                <w:spacing w:val="0"/>
                <w:w w:val="100"/>
                <w:position w:val="0"/>
                <w:sz w:val="18"/>
                <w:szCs w:val="18"/>
              </w:rPr>
              <w:t xml:space="preserve">年 </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12 </w:t>
            </w:r>
            <w:r>
              <w:rPr>
                <w:color w:val="000000"/>
                <w:spacing w:val="0"/>
                <w:w w:val="100"/>
                <w:position w:val="0"/>
                <w:sz w:val="18"/>
                <w:szCs w:val="18"/>
              </w:rPr>
              <w:t>月</w:t>
            </w:r>
            <w:r>
              <w:rPr>
                <w:color w:val="000000"/>
                <w:spacing w:val="0"/>
                <w:w w:val="100"/>
                <w:position w:val="0"/>
                <w:sz w:val="16"/>
                <w:szCs w:val="16"/>
              </w:rPr>
              <w:t>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自有 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非保本型 理财产品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220" w:right="0" w:hanging="220"/>
              <w:jc w:val="left"/>
              <w:rPr>
                <w:sz w:val="18"/>
                <w:szCs w:val="18"/>
              </w:rPr>
            </w:pPr>
            <w:r>
              <w:rPr>
                <w:color w:val="000000"/>
                <w:spacing w:val="0"/>
                <w:w w:val="100"/>
                <w:position w:val="0"/>
                <w:sz w:val="18"/>
                <w:szCs w:val="18"/>
              </w:rPr>
              <w:t>非保本浮 动收益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8.</w:t>
            </w:r>
            <w:r>
              <w:rPr>
                <w:color w:val="000000"/>
                <w:spacing w:val="0"/>
                <w:w w:val="100"/>
                <w:position w:val="0"/>
                <w:sz w:val="16"/>
                <w:szCs w:val="16"/>
              </w:rPr>
              <w:t>7000%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1,305,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1,312,150.68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已收 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浙商银行股份有 限公司天津自由 贸易试验区分行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保本浮动 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30,000,000.00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 xml:space="preserve">2019 </w:t>
            </w:r>
            <w:r>
              <w:rPr>
                <w:color w:val="000000"/>
                <w:spacing w:val="0"/>
                <w:w w:val="100"/>
                <w:position w:val="0"/>
                <w:sz w:val="18"/>
                <w:szCs w:val="18"/>
              </w:rPr>
              <w:t>年</w:t>
            </w:r>
          </w:p>
          <w:p>
            <w:pPr>
              <w:pStyle w:val="Style25"/>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 xml:space="preserve">12 </w:t>
            </w:r>
            <w:r>
              <w:rPr>
                <w:color w:val="000000"/>
                <w:spacing w:val="0"/>
                <w:w w:val="100"/>
                <w:position w:val="0"/>
                <w:sz w:val="18"/>
                <w:szCs w:val="18"/>
              </w:rPr>
              <w:t xml:space="preserve">月 </w:t>
            </w:r>
            <w:r>
              <w:rPr>
                <w:color w:val="000000"/>
                <w:spacing w:val="0"/>
                <w:w w:val="100"/>
                <w:position w:val="0"/>
                <w:sz w:val="16"/>
                <w:szCs w:val="16"/>
              </w:rPr>
              <w:t xml:space="preserve">23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3 </w:t>
            </w:r>
            <w:r>
              <w:rPr>
                <w:color w:val="000000"/>
                <w:spacing w:val="0"/>
                <w:w w:val="100"/>
                <w:position w:val="0"/>
                <w:sz w:val="18"/>
                <w:szCs w:val="18"/>
              </w:rPr>
              <w:t>月</w:t>
            </w:r>
            <w:r>
              <w:rPr>
                <w:color w:val="000000"/>
                <w:spacing w:val="0"/>
                <w:w w:val="100"/>
                <w:position w:val="0"/>
                <w:sz w:val="16"/>
                <w:szCs w:val="16"/>
              </w:rPr>
              <w:t>23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募集 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保本型理 财产品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保本浮动 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3.7000%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304,310.00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304,310.00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已收 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广发银行股份有 限公司天津自由 贸易试验区分行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保本浮动 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35,000,000.00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 xml:space="preserve">2019 </w:t>
            </w:r>
            <w:r>
              <w:rPr>
                <w:color w:val="000000"/>
                <w:spacing w:val="0"/>
                <w:w w:val="100"/>
                <w:position w:val="0"/>
                <w:sz w:val="18"/>
                <w:szCs w:val="18"/>
              </w:rPr>
              <w:t>年</w:t>
            </w:r>
          </w:p>
          <w:p>
            <w:pPr>
              <w:pStyle w:val="Style25"/>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 xml:space="preserve">12 </w:t>
            </w:r>
            <w:r>
              <w:rPr>
                <w:color w:val="000000"/>
                <w:spacing w:val="0"/>
                <w:w w:val="100"/>
                <w:position w:val="0"/>
                <w:sz w:val="18"/>
                <w:szCs w:val="18"/>
              </w:rPr>
              <w:t xml:space="preserve">月 </w:t>
            </w:r>
            <w:r>
              <w:rPr>
                <w:color w:val="000000"/>
                <w:spacing w:val="0"/>
                <w:w w:val="100"/>
                <w:position w:val="0"/>
                <w:sz w:val="16"/>
                <w:szCs w:val="16"/>
              </w:rPr>
              <w:t xml:space="preserve">26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3 </w:t>
            </w:r>
            <w:r>
              <w:rPr>
                <w:color w:val="000000"/>
                <w:spacing w:val="0"/>
                <w:w w:val="100"/>
                <w:position w:val="0"/>
                <w:sz w:val="18"/>
                <w:szCs w:val="18"/>
              </w:rPr>
              <w:t>月</w:t>
            </w:r>
            <w:r>
              <w:rPr>
                <w:color w:val="000000"/>
                <w:spacing w:val="0"/>
                <w:w w:val="100"/>
                <w:position w:val="0"/>
                <w:sz w:val="16"/>
                <w:szCs w:val="16"/>
              </w:rPr>
              <w:t>31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募集 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保本型理 财产品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保本浮动 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3.7000%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359,013.70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359,013.70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已收 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浙商银行股份有 限公司天津自由 贸易试验区分行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保本浮动 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 xml:space="preserve">2019 </w:t>
            </w:r>
            <w:r>
              <w:rPr>
                <w:color w:val="000000"/>
                <w:spacing w:val="0"/>
                <w:w w:val="100"/>
                <w:position w:val="0"/>
                <w:sz w:val="18"/>
                <w:szCs w:val="18"/>
              </w:rPr>
              <w:t>年</w:t>
            </w:r>
          </w:p>
          <w:p>
            <w:pPr>
              <w:pStyle w:val="Style25"/>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 xml:space="preserve">12 </w:t>
            </w:r>
            <w:r>
              <w:rPr>
                <w:color w:val="000000"/>
                <w:spacing w:val="0"/>
                <w:w w:val="100"/>
                <w:position w:val="0"/>
                <w:sz w:val="18"/>
                <w:szCs w:val="18"/>
              </w:rPr>
              <w:t xml:space="preserve">月 </w:t>
            </w:r>
            <w:r>
              <w:rPr>
                <w:color w:val="000000"/>
                <w:spacing w:val="0"/>
                <w:w w:val="100"/>
                <w:position w:val="0"/>
                <w:sz w:val="16"/>
                <w:szCs w:val="16"/>
              </w:rPr>
              <w:t xml:space="preserve">26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3 </w:t>
            </w:r>
            <w:r>
              <w:rPr>
                <w:color w:val="000000"/>
                <w:spacing w:val="0"/>
                <w:w w:val="100"/>
                <w:position w:val="0"/>
                <w:sz w:val="18"/>
                <w:szCs w:val="18"/>
              </w:rPr>
              <w:t>月</w:t>
            </w:r>
            <w:r>
              <w:rPr>
                <w:color w:val="000000"/>
                <w:spacing w:val="0"/>
                <w:w w:val="100"/>
                <w:position w:val="0"/>
                <w:sz w:val="16"/>
                <w:szCs w:val="16"/>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募集 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保本型理 财产品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保本浮动 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3.7000%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1,610,100.00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1,610,100.00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已收 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浙商银行股份有 限公司天津自由 贸易试验区分行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保本浮动 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1 </w:t>
            </w:r>
            <w:r>
              <w:rPr>
                <w:color w:val="000000"/>
                <w:spacing w:val="0"/>
                <w:w w:val="100"/>
                <w:position w:val="0"/>
                <w:sz w:val="18"/>
                <w:szCs w:val="18"/>
              </w:rPr>
              <w:t>月</w:t>
            </w:r>
            <w:r>
              <w:rPr>
                <w:color w:val="000000"/>
                <w:spacing w:val="0"/>
                <w:w w:val="100"/>
                <w:position w:val="0"/>
                <w:sz w:val="16"/>
                <w:szCs w:val="16"/>
              </w:rPr>
              <w:t>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4 </w:t>
            </w:r>
            <w:r>
              <w:rPr>
                <w:color w:val="000000"/>
                <w:spacing w:val="0"/>
                <w:w w:val="100"/>
                <w:position w:val="0"/>
                <w:sz w:val="18"/>
                <w:szCs w:val="18"/>
              </w:rPr>
              <w:t>月</w:t>
            </w:r>
            <w:r>
              <w:rPr>
                <w:color w:val="000000"/>
                <w:spacing w:val="0"/>
                <w:w w:val="100"/>
                <w:position w:val="0"/>
                <w:sz w:val="16"/>
                <w:szCs w:val="16"/>
              </w:rPr>
              <w:t>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自有 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保本型理 财产品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保本浮动 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3.5000%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970,000.00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973,388.89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已收 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天津银行股份有 限公司天津自由 贸易试验区分行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16" w:lineRule="exact"/>
              <w:ind w:left="0" w:right="0" w:firstLine="0"/>
              <w:jc w:val="both"/>
              <w:rPr>
                <w:sz w:val="18"/>
                <w:szCs w:val="18"/>
              </w:rPr>
            </w:pPr>
            <w:r>
              <w:rPr>
                <w:color w:val="000000"/>
                <w:spacing w:val="0"/>
                <w:w w:val="100"/>
                <w:position w:val="0"/>
                <w:sz w:val="18"/>
                <w:szCs w:val="18"/>
              </w:rPr>
              <w:t>非保本浮 动收益型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1 </w:t>
            </w:r>
            <w:r>
              <w:rPr>
                <w:color w:val="000000"/>
                <w:spacing w:val="0"/>
                <w:w w:val="100"/>
                <w:position w:val="0"/>
                <w:sz w:val="18"/>
                <w:szCs w:val="18"/>
              </w:rPr>
              <w:t>月</w:t>
            </w:r>
            <w:r>
              <w:rPr>
                <w:color w:val="000000"/>
                <w:spacing w:val="0"/>
                <w:w w:val="100"/>
                <w:position w:val="0"/>
                <w:sz w:val="16"/>
                <w:szCs w:val="16"/>
              </w:rPr>
              <w:t>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3 </w:t>
            </w:r>
            <w:r>
              <w:rPr>
                <w:color w:val="000000"/>
                <w:spacing w:val="0"/>
                <w:w w:val="100"/>
                <w:position w:val="0"/>
                <w:sz w:val="18"/>
                <w:szCs w:val="18"/>
              </w:rPr>
              <w:t>月</w:t>
            </w:r>
            <w:r>
              <w:rPr>
                <w:color w:val="000000"/>
                <w:spacing w:val="0"/>
                <w:w w:val="100"/>
                <w:position w:val="0"/>
                <w:sz w:val="16"/>
                <w:szCs w:val="16"/>
              </w:rPr>
              <w:t>23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自有 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非保本型 理财产品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220" w:right="0" w:hanging="220"/>
              <w:jc w:val="left"/>
              <w:rPr>
                <w:sz w:val="18"/>
                <w:szCs w:val="18"/>
              </w:rPr>
            </w:pPr>
            <w:r>
              <w:rPr>
                <w:color w:val="000000"/>
                <w:spacing w:val="0"/>
                <w:w w:val="100"/>
                <w:position w:val="0"/>
                <w:sz w:val="18"/>
                <w:szCs w:val="18"/>
              </w:rPr>
              <w:t>非保本浮 动收益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3.5000%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480,000.00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482,066.88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已收 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光大兴陇信托有 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非保本浮 动收益型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50, 000,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1 </w:t>
            </w:r>
            <w:r>
              <w:rPr>
                <w:color w:val="000000"/>
                <w:spacing w:val="0"/>
                <w:w w:val="100"/>
                <w:position w:val="0"/>
                <w:sz w:val="18"/>
                <w:szCs w:val="18"/>
              </w:rPr>
              <w:t>月</w:t>
            </w:r>
            <w:r>
              <w:rPr>
                <w:color w:val="000000"/>
                <w:spacing w:val="0"/>
                <w:w w:val="100"/>
                <w:position w:val="0"/>
                <w:sz w:val="16"/>
                <w:szCs w:val="16"/>
              </w:rPr>
              <w:t>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2021 </w:t>
            </w:r>
            <w:r>
              <w:rPr>
                <w:color w:val="000000"/>
                <w:spacing w:val="0"/>
                <w:w w:val="100"/>
                <w:position w:val="0"/>
                <w:sz w:val="18"/>
                <w:szCs w:val="18"/>
              </w:rPr>
              <w:t xml:space="preserve">年 </w:t>
            </w:r>
            <w:r>
              <w:rPr>
                <w:color w:val="000000"/>
                <w:spacing w:val="0"/>
                <w:w w:val="100"/>
                <w:position w:val="0"/>
                <w:sz w:val="16"/>
                <w:szCs w:val="16"/>
              </w:rPr>
              <w:t xml:space="preserve">1 </w:t>
            </w:r>
            <w:r>
              <w:rPr>
                <w:color w:val="000000"/>
                <w:spacing w:val="0"/>
                <w:w w:val="100"/>
                <w:position w:val="0"/>
                <w:sz w:val="18"/>
                <w:szCs w:val="18"/>
              </w:rPr>
              <w:t>月</w:t>
            </w:r>
            <w:r>
              <w:rPr>
                <w:color w:val="000000"/>
                <w:spacing w:val="0"/>
                <w:w w:val="100"/>
                <w:position w:val="0"/>
                <w:sz w:val="16"/>
                <w:szCs w:val="16"/>
              </w:rPr>
              <w:t>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自有 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非保本型 理财产品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220" w:right="0" w:hanging="220"/>
              <w:jc w:val="left"/>
              <w:rPr>
                <w:sz w:val="18"/>
                <w:szCs w:val="18"/>
              </w:rPr>
            </w:pPr>
            <w:r>
              <w:rPr>
                <w:color w:val="000000"/>
                <w:spacing w:val="0"/>
                <w:w w:val="100"/>
                <w:position w:val="0"/>
                <w:sz w:val="18"/>
                <w:szCs w:val="18"/>
              </w:rPr>
              <w:t>非保本浮 动收益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8.</w:t>
            </w:r>
            <w:r>
              <w:rPr>
                <w:color w:val="000000"/>
                <w:spacing w:val="0"/>
                <w:w w:val="100"/>
                <w:position w:val="0"/>
                <w:sz w:val="16"/>
                <w:szCs w:val="16"/>
              </w:rPr>
              <w:t>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4, 150,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3,126,712.33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华鑫国际信托有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非保本浮 动收益型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15, 000,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1 </w:t>
            </w:r>
            <w:r>
              <w:rPr>
                <w:color w:val="000000"/>
                <w:spacing w:val="0"/>
                <w:w w:val="100"/>
                <w:position w:val="0"/>
                <w:sz w:val="18"/>
                <w:szCs w:val="18"/>
              </w:rPr>
              <w:t>月</w:t>
            </w:r>
            <w:r>
              <w:rPr>
                <w:color w:val="000000"/>
                <w:spacing w:val="0"/>
                <w:w w:val="100"/>
                <w:position w:val="0"/>
                <w:sz w:val="16"/>
                <w:szCs w:val="16"/>
              </w:rPr>
              <w:t>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2021 </w:t>
            </w:r>
            <w:r>
              <w:rPr>
                <w:color w:val="000000"/>
                <w:spacing w:val="0"/>
                <w:w w:val="100"/>
                <w:position w:val="0"/>
                <w:sz w:val="18"/>
                <w:szCs w:val="18"/>
              </w:rPr>
              <w:t xml:space="preserve">年 </w:t>
            </w:r>
            <w:r>
              <w:rPr>
                <w:color w:val="000000"/>
                <w:spacing w:val="0"/>
                <w:w w:val="100"/>
                <w:position w:val="0"/>
                <w:sz w:val="16"/>
                <w:szCs w:val="16"/>
              </w:rPr>
              <w:t xml:space="preserve">1 </w:t>
            </w:r>
            <w:r>
              <w:rPr>
                <w:color w:val="000000"/>
                <w:spacing w:val="0"/>
                <w:w w:val="100"/>
                <w:position w:val="0"/>
                <w:sz w:val="18"/>
                <w:szCs w:val="18"/>
              </w:rPr>
              <w:t>月</w:t>
            </w:r>
            <w:r>
              <w:rPr>
                <w:color w:val="000000"/>
                <w:spacing w:val="0"/>
                <w:w w:val="100"/>
                <w:position w:val="0"/>
                <w:sz w:val="16"/>
                <w:szCs w:val="16"/>
              </w:rPr>
              <w:t>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自有 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非保本型 理财产品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220" w:right="0" w:hanging="220"/>
              <w:jc w:val="left"/>
              <w:rPr>
                <w:sz w:val="18"/>
                <w:szCs w:val="18"/>
              </w:rPr>
            </w:pPr>
            <w:r>
              <w:rPr>
                <w:color w:val="000000"/>
                <w:spacing w:val="0"/>
                <w:w w:val="100"/>
                <w:position w:val="0"/>
                <w:sz w:val="18"/>
                <w:szCs w:val="18"/>
              </w:rPr>
              <w:t>非保本浮 动收益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8.</w:t>
            </w:r>
            <w:r>
              <w:rPr>
                <w:color w:val="000000"/>
                <w:spacing w:val="0"/>
                <w:w w:val="100"/>
                <w:position w:val="0"/>
                <w:sz w:val="16"/>
                <w:szCs w:val="16"/>
              </w:rPr>
              <w:t>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1,245,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1, 180, </w:t>
            </w:r>
            <w:r>
              <w:rPr>
                <w:color w:val="000000"/>
                <w:spacing w:val="0"/>
                <w:w w:val="100"/>
                <w:position w:val="0"/>
                <w:sz w:val="16"/>
                <w:szCs w:val="16"/>
              </w:rPr>
              <w:t xml:space="preserve">337. </w:t>
            </w:r>
            <w:r>
              <w:rPr>
                <w:color w:val="000000"/>
                <w:spacing w:val="0"/>
                <w:w w:val="100"/>
                <w:position w:val="0"/>
                <w:sz w:val="16"/>
                <w:szCs w:val="16"/>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中粮信托有限责 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非保本浮 动收益型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1 </w:t>
            </w:r>
            <w:r>
              <w:rPr>
                <w:color w:val="000000"/>
                <w:spacing w:val="0"/>
                <w:w w:val="100"/>
                <w:position w:val="0"/>
                <w:sz w:val="18"/>
                <w:szCs w:val="18"/>
              </w:rPr>
              <w:t>月</w:t>
            </w:r>
            <w:r>
              <w:rPr>
                <w:color w:val="000000"/>
                <w:spacing w:val="0"/>
                <w:w w:val="100"/>
                <w:position w:val="0"/>
                <w:sz w:val="16"/>
                <w:szCs w:val="16"/>
              </w:rPr>
              <w:t>10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2021 </w:t>
            </w:r>
            <w:r>
              <w:rPr>
                <w:color w:val="000000"/>
                <w:spacing w:val="0"/>
                <w:w w:val="100"/>
                <w:position w:val="0"/>
                <w:sz w:val="18"/>
                <w:szCs w:val="18"/>
              </w:rPr>
              <w:t xml:space="preserve">年 </w:t>
            </w:r>
            <w:r>
              <w:rPr>
                <w:color w:val="000000"/>
                <w:spacing w:val="0"/>
                <w:w w:val="100"/>
                <w:position w:val="0"/>
                <w:sz w:val="16"/>
                <w:szCs w:val="16"/>
              </w:rPr>
              <w:t>1</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color w:val="000000"/>
                <w:spacing w:val="0"/>
                <w:w w:val="100"/>
                <w:position w:val="0"/>
                <w:sz w:val="16"/>
                <w:szCs w:val="16"/>
              </w:rPr>
              <w:t>11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自有 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非保本型 理财产品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220" w:right="0" w:hanging="220"/>
              <w:jc w:val="left"/>
              <w:rPr>
                <w:sz w:val="18"/>
                <w:szCs w:val="18"/>
              </w:rPr>
            </w:pPr>
            <w:r>
              <w:rPr>
                <w:color w:val="000000"/>
                <w:spacing w:val="0"/>
                <w:w w:val="100"/>
                <w:position w:val="0"/>
                <w:sz w:val="18"/>
                <w:szCs w:val="18"/>
              </w:rPr>
              <w:t>非保本浮 动收益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9.</w:t>
            </w:r>
            <w:r>
              <w:rPr>
                <w:color w:val="000000"/>
                <w:spacing w:val="0"/>
                <w:w w:val="100"/>
                <w:position w:val="0"/>
                <w:sz w:val="16"/>
                <w:szCs w:val="16"/>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900,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850, </w:t>
            </w:r>
            <w:r>
              <w:rPr>
                <w:color w:val="000000"/>
                <w:spacing w:val="0"/>
                <w:w w:val="100"/>
                <w:position w:val="0"/>
                <w:sz w:val="16"/>
                <w:szCs w:val="16"/>
              </w:rPr>
              <w:t xml:space="preserve">684. </w:t>
            </w:r>
            <w:r>
              <w:rPr>
                <w:color w:val="000000"/>
                <w:spacing w:val="0"/>
                <w:w w:val="100"/>
                <w:position w:val="0"/>
                <w:sz w:val="16"/>
                <w:szCs w:val="16"/>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中国光大银行股 份有限公司天津 分行</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保本浮动 收益型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1 </w:t>
            </w:r>
            <w:r>
              <w:rPr>
                <w:color w:val="000000"/>
                <w:spacing w:val="0"/>
                <w:w w:val="100"/>
                <w:position w:val="0"/>
                <w:sz w:val="18"/>
                <w:szCs w:val="18"/>
              </w:rPr>
              <w:t>月</w:t>
            </w:r>
            <w:r>
              <w:rPr>
                <w:color w:val="000000"/>
                <w:spacing w:val="0"/>
                <w:w w:val="100"/>
                <w:position w:val="0"/>
                <w:sz w:val="16"/>
                <w:szCs w:val="16"/>
              </w:rPr>
              <w:t>15</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4 </w:t>
            </w:r>
            <w:r>
              <w:rPr>
                <w:color w:val="000000"/>
                <w:spacing w:val="0"/>
                <w:w w:val="100"/>
                <w:position w:val="0"/>
                <w:sz w:val="18"/>
                <w:szCs w:val="18"/>
              </w:rPr>
              <w:t>月</w:t>
            </w:r>
            <w:r>
              <w:rPr>
                <w:color w:val="000000"/>
                <w:spacing w:val="0"/>
                <w:w w:val="100"/>
                <w:position w:val="0"/>
                <w:sz w:val="16"/>
                <w:szCs w:val="16"/>
              </w:rPr>
              <w:t>15</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募集 资金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保本型理 财产品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保本浮动 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3.3000%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185,000.00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185,000.00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已收 回</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46"/>
        <w:gridCol w:w="994"/>
        <w:gridCol w:w="1478"/>
        <w:gridCol w:w="931"/>
        <w:gridCol w:w="989"/>
        <w:gridCol w:w="710"/>
        <w:gridCol w:w="994"/>
        <w:gridCol w:w="989"/>
        <w:gridCol w:w="998"/>
        <w:gridCol w:w="1411"/>
        <w:gridCol w:w="1421"/>
        <w:gridCol w:w="706"/>
        <w:gridCol w:w="710"/>
        <w:gridCol w:w="710"/>
        <w:gridCol w:w="778"/>
      </w:tblGrid>
      <w:tr>
        <w:trPr>
          <w:trHeight w:val="71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浙商银行股份有 限公司天津自由 贸易试验区分行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保本浮动 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23, 000,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2 </w:t>
            </w:r>
            <w:r>
              <w:rPr>
                <w:color w:val="000000"/>
                <w:spacing w:val="0"/>
                <w:w w:val="100"/>
                <w:position w:val="0"/>
                <w:sz w:val="18"/>
                <w:szCs w:val="18"/>
              </w:rPr>
              <w:t>月</w:t>
            </w:r>
            <w:r>
              <w:rPr>
                <w:color w:val="000000"/>
                <w:spacing w:val="0"/>
                <w:w w:val="100"/>
                <w:position w:val="0"/>
                <w:sz w:val="16"/>
                <w:szCs w:val="16"/>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5 </w:t>
            </w:r>
            <w:r>
              <w:rPr>
                <w:color w:val="000000"/>
                <w:spacing w:val="0"/>
                <w:w w:val="100"/>
                <w:position w:val="0"/>
                <w:sz w:val="18"/>
                <w:szCs w:val="18"/>
              </w:rPr>
              <w:t>月</w:t>
            </w:r>
            <w:r>
              <w:rPr>
                <w:color w:val="000000"/>
                <w:spacing w:val="0"/>
                <w:w w:val="100"/>
                <w:position w:val="0"/>
                <w:sz w:val="16"/>
                <w:szCs w:val="16"/>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160" w:right="0" w:firstLine="0"/>
              <w:jc w:val="left"/>
              <w:rPr>
                <w:sz w:val="18"/>
                <w:szCs w:val="18"/>
              </w:rPr>
            </w:pPr>
            <w:r>
              <w:rPr>
                <w:color w:val="000000"/>
                <w:spacing w:val="0"/>
                <w:w w:val="100"/>
                <w:position w:val="0"/>
                <w:sz w:val="18"/>
                <w:szCs w:val="18"/>
              </w:rPr>
              <w:t>募集 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保本型理 财产品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300" w:right="0" w:hanging="300"/>
              <w:jc w:val="both"/>
              <w:rPr>
                <w:sz w:val="18"/>
                <w:szCs w:val="18"/>
              </w:rPr>
            </w:pPr>
            <w:r>
              <w:rPr>
                <w:color w:val="000000"/>
                <w:spacing w:val="0"/>
                <w:w w:val="100"/>
                <w:position w:val="0"/>
                <w:sz w:val="18"/>
                <w:szCs w:val="18"/>
              </w:rPr>
              <w:t>保本浮动 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w:t>
            </w:r>
            <w:r>
              <w:rPr>
                <w:color w:val="000000"/>
                <w:spacing w:val="0"/>
                <w:w w:val="100"/>
                <w:position w:val="0"/>
                <w:sz w:val="16"/>
                <w:szCs w:val="16"/>
              </w:rPr>
              <w:t>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180, </w:t>
            </w:r>
            <w:r>
              <w:rPr>
                <w:color w:val="000000"/>
                <w:spacing w:val="0"/>
                <w:w w:val="100"/>
                <w:position w:val="0"/>
                <w:sz w:val="16"/>
                <w:szCs w:val="16"/>
              </w:rPr>
              <w:t xml:space="preserve">352. </w:t>
            </w:r>
            <w:r>
              <w:rPr>
                <w:color w:val="000000"/>
                <w:spacing w:val="0"/>
                <w:w w:val="100"/>
                <w:position w:val="0"/>
                <w:sz w:val="16"/>
                <w:szCs w:val="16"/>
              </w:rPr>
              <w:t>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180,352.58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已收 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69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光大兴陇信托有 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非保本浮 动收益型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50, 000,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3 </w:t>
            </w:r>
            <w:r>
              <w:rPr>
                <w:color w:val="000000"/>
                <w:spacing w:val="0"/>
                <w:w w:val="100"/>
                <w:position w:val="0"/>
                <w:sz w:val="18"/>
                <w:szCs w:val="18"/>
              </w:rPr>
              <w:t>月</w:t>
            </w:r>
            <w:r>
              <w:rPr>
                <w:color w:val="000000"/>
                <w:spacing w:val="0"/>
                <w:w w:val="100"/>
                <w:position w:val="0"/>
                <w:sz w:val="16"/>
                <w:szCs w:val="16"/>
              </w:rPr>
              <w:t>20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2021 </w:t>
            </w:r>
            <w:r>
              <w:rPr>
                <w:color w:val="000000"/>
                <w:spacing w:val="0"/>
                <w:w w:val="100"/>
                <w:position w:val="0"/>
                <w:sz w:val="18"/>
                <w:szCs w:val="18"/>
              </w:rPr>
              <w:t xml:space="preserve">年 </w:t>
            </w:r>
            <w:r>
              <w:rPr>
                <w:color w:val="000000"/>
                <w:spacing w:val="0"/>
                <w:w w:val="100"/>
                <w:position w:val="0"/>
                <w:sz w:val="16"/>
                <w:szCs w:val="16"/>
              </w:rPr>
              <w:t xml:space="preserve">3 </w:t>
            </w:r>
            <w:r>
              <w:rPr>
                <w:color w:val="000000"/>
                <w:spacing w:val="0"/>
                <w:w w:val="100"/>
                <w:position w:val="0"/>
                <w:sz w:val="18"/>
                <w:szCs w:val="18"/>
              </w:rPr>
              <w:t>月</w:t>
            </w:r>
            <w:r>
              <w:rPr>
                <w:color w:val="000000"/>
                <w:spacing w:val="0"/>
                <w:w w:val="100"/>
                <w:position w:val="0"/>
                <w:sz w:val="16"/>
                <w:szCs w:val="16"/>
              </w:rPr>
              <w:t>20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自有 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非保本型 理财产品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300" w:right="0" w:hanging="300"/>
              <w:jc w:val="both"/>
              <w:rPr>
                <w:sz w:val="18"/>
                <w:szCs w:val="18"/>
              </w:rPr>
            </w:pPr>
            <w:r>
              <w:rPr>
                <w:color w:val="000000"/>
                <w:spacing w:val="0"/>
                <w:w w:val="100"/>
                <w:position w:val="0"/>
                <w:sz w:val="18"/>
                <w:szCs w:val="18"/>
              </w:rPr>
              <w:t>非保本浮 动收益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8.</w:t>
            </w:r>
            <w:r>
              <w:rPr>
                <w:color w:val="000000"/>
                <w:spacing w:val="0"/>
                <w:w w:val="100"/>
                <w:position w:val="0"/>
                <w:sz w:val="16"/>
                <w:szCs w:val="16"/>
              </w:rPr>
              <w:t>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4,400,000.00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3,315,068.50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光大兴陇信托有 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11" w:lineRule="exact"/>
              <w:ind w:left="0" w:right="0" w:firstLine="0"/>
              <w:jc w:val="both"/>
              <w:rPr>
                <w:sz w:val="18"/>
                <w:szCs w:val="18"/>
              </w:rPr>
            </w:pPr>
            <w:r>
              <w:rPr>
                <w:color w:val="000000"/>
                <w:spacing w:val="0"/>
                <w:w w:val="100"/>
                <w:position w:val="0"/>
                <w:sz w:val="18"/>
                <w:szCs w:val="18"/>
              </w:rPr>
              <w:t>非保本浮 动收益型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20,000,000.00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3 </w:t>
            </w:r>
            <w:r>
              <w:rPr>
                <w:color w:val="000000"/>
                <w:spacing w:val="0"/>
                <w:w w:val="100"/>
                <w:position w:val="0"/>
                <w:sz w:val="18"/>
                <w:szCs w:val="18"/>
              </w:rPr>
              <w:t>月</w:t>
            </w:r>
            <w:r>
              <w:rPr>
                <w:color w:val="000000"/>
                <w:spacing w:val="0"/>
                <w:w w:val="100"/>
                <w:position w:val="0"/>
                <w:sz w:val="16"/>
                <w:szCs w:val="16"/>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6"/>
                <w:szCs w:val="16"/>
              </w:rPr>
              <w:t xml:space="preserve">2021 </w:t>
            </w:r>
            <w:r>
              <w:rPr>
                <w:color w:val="000000"/>
                <w:spacing w:val="0"/>
                <w:w w:val="100"/>
                <w:position w:val="0"/>
                <w:sz w:val="18"/>
                <w:szCs w:val="18"/>
              </w:rPr>
              <w:t xml:space="preserve">年 </w:t>
            </w:r>
            <w:r>
              <w:rPr>
                <w:color w:val="000000"/>
                <w:spacing w:val="0"/>
                <w:w w:val="100"/>
                <w:position w:val="0"/>
                <w:sz w:val="16"/>
                <w:szCs w:val="16"/>
              </w:rPr>
              <w:t xml:space="preserve">3 </w:t>
            </w:r>
            <w:r>
              <w:rPr>
                <w:color w:val="000000"/>
                <w:spacing w:val="0"/>
                <w:w w:val="100"/>
                <w:position w:val="0"/>
                <w:sz w:val="18"/>
                <w:szCs w:val="18"/>
              </w:rPr>
              <w:t>月</w:t>
            </w:r>
            <w:r>
              <w:rPr>
                <w:color w:val="000000"/>
                <w:spacing w:val="0"/>
                <w:w w:val="100"/>
                <w:position w:val="0"/>
                <w:sz w:val="16"/>
                <w:szCs w:val="16"/>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160" w:right="0" w:firstLine="0"/>
              <w:jc w:val="left"/>
              <w:rPr>
                <w:sz w:val="18"/>
                <w:szCs w:val="18"/>
              </w:rPr>
            </w:pPr>
            <w:r>
              <w:rPr>
                <w:color w:val="000000"/>
                <w:spacing w:val="0"/>
                <w:w w:val="100"/>
                <w:position w:val="0"/>
                <w:sz w:val="18"/>
                <w:szCs w:val="18"/>
              </w:rPr>
              <w:t>自有 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非保本型 理财产品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300" w:right="0" w:hanging="300"/>
              <w:jc w:val="both"/>
              <w:rPr>
                <w:sz w:val="18"/>
                <w:szCs w:val="18"/>
              </w:rPr>
            </w:pPr>
            <w:r>
              <w:rPr>
                <w:color w:val="000000"/>
                <w:spacing w:val="0"/>
                <w:w w:val="100"/>
                <w:position w:val="0"/>
                <w:sz w:val="18"/>
                <w:szCs w:val="18"/>
              </w:rPr>
              <w:t>非保本浮 动收益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8.7000%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1,740,000.00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1,291,890.41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浙商银行股份有 限公司天津自由 贸易试验区分行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保本浮动 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3 </w:t>
            </w:r>
            <w:r>
              <w:rPr>
                <w:color w:val="000000"/>
                <w:spacing w:val="0"/>
                <w:w w:val="100"/>
                <w:position w:val="0"/>
                <w:sz w:val="18"/>
                <w:szCs w:val="18"/>
              </w:rPr>
              <w:t>月</w:t>
            </w:r>
            <w:r>
              <w:rPr>
                <w:color w:val="000000"/>
                <w:spacing w:val="0"/>
                <w:w w:val="100"/>
                <w:position w:val="0"/>
                <w:sz w:val="16"/>
                <w:szCs w:val="16"/>
              </w:rPr>
              <w:t>31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6 </w:t>
            </w:r>
            <w:r>
              <w:rPr>
                <w:color w:val="000000"/>
                <w:spacing w:val="0"/>
                <w:w w:val="100"/>
                <w:position w:val="0"/>
                <w:sz w:val="18"/>
                <w:szCs w:val="18"/>
              </w:rPr>
              <w:t>月</w:t>
            </w:r>
            <w:r>
              <w:rPr>
                <w:color w:val="000000"/>
                <w:spacing w:val="0"/>
                <w:w w:val="100"/>
                <w:position w:val="0"/>
                <w:sz w:val="16"/>
                <w:szCs w:val="16"/>
              </w:rPr>
              <w:t>30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募集 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保本型理 财产品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300" w:right="0" w:hanging="300"/>
              <w:jc w:val="both"/>
              <w:rPr>
                <w:sz w:val="18"/>
                <w:szCs w:val="18"/>
              </w:rPr>
            </w:pPr>
            <w:r>
              <w:rPr>
                <w:color w:val="000000"/>
                <w:spacing w:val="0"/>
                <w:w w:val="100"/>
                <w:position w:val="0"/>
                <w:sz w:val="18"/>
                <w:szCs w:val="18"/>
              </w:rPr>
              <w:t>保本浮动 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760,688.89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760,688.89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已收 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浙商银行股份有 限公司天津自由 贸易试验区分行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保本浮动 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90, 000,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4 </w:t>
            </w:r>
            <w:r>
              <w:rPr>
                <w:color w:val="000000"/>
                <w:spacing w:val="0"/>
                <w:w w:val="100"/>
                <w:position w:val="0"/>
                <w:sz w:val="18"/>
                <w:szCs w:val="18"/>
              </w:rPr>
              <w:t>月</w:t>
            </w:r>
            <w:r>
              <w:rPr>
                <w:color w:val="000000"/>
                <w:spacing w:val="0"/>
                <w:w w:val="100"/>
                <w:position w:val="0"/>
                <w:sz w:val="16"/>
                <w:szCs w:val="16"/>
              </w:rPr>
              <w:t>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7 </w:t>
            </w:r>
            <w:r>
              <w:rPr>
                <w:color w:val="000000"/>
                <w:spacing w:val="0"/>
                <w:w w:val="100"/>
                <w:position w:val="0"/>
                <w:sz w:val="18"/>
                <w:szCs w:val="18"/>
              </w:rPr>
              <w:t>月</w:t>
            </w:r>
            <w:r>
              <w:rPr>
                <w:color w:val="000000"/>
                <w:spacing w:val="0"/>
                <w:w w:val="100"/>
                <w:position w:val="0"/>
                <w:sz w:val="16"/>
                <w:szCs w:val="16"/>
              </w:rPr>
              <w:t>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募集 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保本型理 财产品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300" w:right="0" w:hanging="300"/>
              <w:jc w:val="both"/>
              <w:rPr>
                <w:sz w:val="18"/>
                <w:szCs w:val="18"/>
              </w:rPr>
            </w:pPr>
            <w:r>
              <w:rPr>
                <w:color w:val="000000"/>
                <w:spacing w:val="0"/>
                <w:w w:val="100"/>
                <w:position w:val="0"/>
                <w:sz w:val="18"/>
                <w:szCs w:val="18"/>
              </w:rPr>
              <w:t>保本浮动 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686,060.00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686,060.00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已收 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69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兴业银行股份有</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限公司天津分行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保本浮动 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35,000,000.00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4 </w:t>
            </w:r>
            <w:r>
              <w:rPr>
                <w:color w:val="000000"/>
                <w:spacing w:val="0"/>
                <w:w w:val="100"/>
                <w:position w:val="0"/>
                <w:sz w:val="18"/>
                <w:szCs w:val="18"/>
              </w:rPr>
              <w:t>月</w:t>
            </w:r>
            <w:r>
              <w:rPr>
                <w:color w:val="000000"/>
                <w:spacing w:val="0"/>
                <w:w w:val="100"/>
                <w:position w:val="0"/>
                <w:sz w:val="16"/>
                <w:szCs w:val="16"/>
              </w:rPr>
              <w:t>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7 </w:t>
            </w:r>
            <w:r>
              <w:rPr>
                <w:color w:val="000000"/>
                <w:spacing w:val="0"/>
                <w:w w:val="100"/>
                <w:position w:val="0"/>
                <w:sz w:val="18"/>
                <w:szCs w:val="18"/>
              </w:rPr>
              <w:t>月</w:t>
            </w:r>
            <w:r>
              <w:rPr>
                <w:color w:val="000000"/>
                <w:spacing w:val="0"/>
                <w:w w:val="100"/>
                <w:position w:val="0"/>
                <w:sz w:val="16"/>
                <w:szCs w:val="16"/>
              </w:rPr>
              <w:t>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募集 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保本型理 财产品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300" w:right="0" w:hanging="300"/>
              <w:jc w:val="both"/>
              <w:rPr>
                <w:sz w:val="18"/>
                <w:szCs w:val="18"/>
              </w:rPr>
            </w:pPr>
            <w:r>
              <w:rPr>
                <w:color w:val="000000"/>
                <w:spacing w:val="0"/>
                <w:w w:val="100"/>
                <w:position w:val="0"/>
                <w:sz w:val="18"/>
                <w:szCs w:val="18"/>
              </w:rPr>
              <w:t>保本浮动 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3.3000%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310,840.47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310,840.47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已收 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兴业银行股份有</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限公司天津分行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保本浮动 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4 </w:t>
            </w:r>
            <w:r>
              <w:rPr>
                <w:color w:val="000000"/>
                <w:spacing w:val="0"/>
                <w:w w:val="100"/>
                <w:position w:val="0"/>
                <w:sz w:val="18"/>
                <w:szCs w:val="18"/>
              </w:rPr>
              <w:t>月</w:t>
            </w:r>
            <w:r>
              <w:rPr>
                <w:color w:val="000000"/>
                <w:spacing w:val="0"/>
                <w:w w:val="100"/>
                <w:position w:val="0"/>
                <w:sz w:val="16"/>
                <w:szCs w:val="16"/>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6 </w:t>
            </w:r>
            <w:r>
              <w:rPr>
                <w:color w:val="000000"/>
                <w:spacing w:val="0"/>
                <w:w w:val="100"/>
                <w:position w:val="0"/>
                <w:sz w:val="18"/>
                <w:szCs w:val="18"/>
              </w:rPr>
              <w:t>月</w:t>
            </w:r>
            <w:r>
              <w:rPr>
                <w:color w:val="000000"/>
                <w:spacing w:val="0"/>
                <w:w w:val="100"/>
                <w:position w:val="0"/>
                <w:sz w:val="16"/>
                <w:szCs w:val="16"/>
              </w:rPr>
              <w:t>29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募集 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保本型理 财产品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300" w:right="0" w:hanging="300"/>
              <w:jc w:val="both"/>
              <w:rPr>
                <w:sz w:val="18"/>
                <w:szCs w:val="18"/>
              </w:rPr>
            </w:pPr>
            <w:r>
              <w:rPr>
                <w:color w:val="000000"/>
                <w:spacing w:val="0"/>
                <w:w w:val="100"/>
                <w:position w:val="0"/>
                <w:sz w:val="18"/>
                <w:szCs w:val="18"/>
              </w:rPr>
              <w:t>保本浮动 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3.3000%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103,397.26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103,397.26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已收 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0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长安国际信托股 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11" w:lineRule="exact"/>
              <w:ind w:left="0" w:right="0" w:firstLine="0"/>
              <w:jc w:val="both"/>
              <w:rPr>
                <w:sz w:val="18"/>
                <w:szCs w:val="18"/>
              </w:rPr>
            </w:pPr>
            <w:r>
              <w:rPr>
                <w:color w:val="000000"/>
                <w:spacing w:val="0"/>
                <w:w w:val="100"/>
                <w:position w:val="0"/>
                <w:sz w:val="18"/>
                <w:szCs w:val="18"/>
              </w:rPr>
              <w:t>非保本浮 动收益型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4 </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2021 </w:t>
            </w:r>
            <w:r>
              <w:rPr>
                <w:color w:val="000000"/>
                <w:spacing w:val="0"/>
                <w:w w:val="100"/>
                <w:position w:val="0"/>
                <w:sz w:val="18"/>
                <w:szCs w:val="18"/>
              </w:rPr>
              <w:t xml:space="preserve">年 </w:t>
            </w:r>
            <w:r>
              <w:rPr>
                <w:color w:val="000000"/>
                <w:spacing w:val="0"/>
                <w:w w:val="100"/>
                <w:position w:val="0"/>
                <w:sz w:val="16"/>
                <w:szCs w:val="16"/>
              </w:rPr>
              <w:t>1</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color w:val="000000"/>
                <w:spacing w:val="0"/>
                <w:w w:val="100"/>
                <w:position w:val="0"/>
                <w:sz w:val="16"/>
                <w:szCs w:val="16"/>
              </w:rPr>
              <w:t>29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160" w:right="0" w:firstLine="0"/>
              <w:jc w:val="left"/>
              <w:rPr>
                <w:sz w:val="18"/>
                <w:szCs w:val="18"/>
              </w:rPr>
            </w:pPr>
            <w:r>
              <w:rPr>
                <w:color w:val="000000"/>
                <w:spacing w:val="0"/>
                <w:w w:val="100"/>
                <w:position w:val="0"/>
                <w:sz w:val="18"/>
                <w:szCs w:val="18"/>
              </w:rPr>
              <w:t>自有 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非保本型 理财产品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220" w:right="0" w:hanging="220"/>
              <w:jc w:val="left"/>
              <w:rPr>
                <w:sz w:val="18"/>
                <w:szCs w:val="18"/>
              </w:rPr>
            </w:pPr>
            <w:r>
              <w:rPr>
                <w:color w:val="000000"/>
                <w:spacing w:val="0"/>
                <w:w w:val="100"/>
                <w:position w:val="0"/>
                <w:sz w:val="18"/>
                <w:szCs w:val="18"/>
              </w:rPr>
              <w:t>非保本浮 动收益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8.5000%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654,383.57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563,561.65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光大兴陇信托有 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16" w:lineRule="exact"/>
              <w:ind w:left="0" w:right="0" w:firstLine="0"/>
              <w:jc w:val="both"/>
              <w:rPr>
                <w:sz w:val="18"/>
                <w:szCs w:val="18"/>
              </w:rPr>
            </w:pPr>
            <w:r>
              <w:rPr>
                <w:color w:val="000000"/>
                <w:spacing w:val="0"/>
                <w:w w:val="100"/>
                <w:position w:val="0"/>
                <w:sz w:val="18"/>
                <w:szCs w:val="18"/>
              </w:rPr>
              <w:t>非保本浮 动收益型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4 </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2021 </w:t>
            </w:r>
            <w:r>
              <w:rPr>
                <w:color w:val="000000"/>
                <w:spacing w:val="0"/>
                <w:w w:val="100"/>
                <w:position w:val="0"/>
                <w:sz w:val="18"/>
                <w:szCs w:val="18"/>
              </w:rPr>
              <w:t xml:space="preserve">年 </w:t>
            </w:r>
            <w:r>
              <w:rPr>
                <w:color w:val="000000"/>
                <w:spacing w:val="0"/>
                <w:w w:val="100"/>
                <w:position w:val="0"/>
                <w:sz w:val="16"/>
                <w:szCs w:val="16"/>
              </w:rPr>
              <w:t xml:space="preserve">4 </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自有 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非保本型 理财产品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16" w:lineRule="exact"/>
              <w:ind w:left="220" w:right="0" w:hanging="220"/>
              <w:jc w:val="left"/>
              <w:rPr>
                <w:sz w:val="18"/>
                <w:szCs w:val="18"/>
              </w:rPr>
            </w:pPr>
            <w:r>
              <w:rPr>
                <w:color w:val="000000"/>
                <w:spacing w:val="0"/>
                <w:w w:val="100"/>
                <w:position w:val="0"/>
                <w:sz w:val="18"/>
                <w:szCs w:val="18"/>
              </w:rPr>
              <w:t>非保本浮 动收益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8.2000%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1,230,000.00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815,506.85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广东粤财信托有 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非保本浮 动收益型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30, 000, </w:t>
            </w:r>
            <w:r>
              <w:rPr>
                <w:color w:val="000000"/>
                <w:spacing w:val="0"/>
                <w:w w:val="100"/>
                <w:position w:val="0"/>
                <w:sz w:val="16"/>
                <w:szCs w:val="16"/>
              </w:rPr>
              <w:t>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4 </w:t>
            </w:r>
            <w:r>
              <w:rPr>
                <w:color w:val="000000"/>
                <w:spacing w:val="0"/>
                <w:w w:val="100"/>
                <w:position w:val="0"/>
                <w:sz w:val="18"/>
                <w:szCs w:val="18"/>
              </w:rPr>
              <w:t>月</w:t>
            </w:r>
            <w:r>
              <w:rPr>
                <w:color w:val="000000"/>
                <w:spacing w:val="0"/>
                <w:w w:val="100"/>
                <w:position w:val="0"/>
                <w:sz w:val="16"/>
                <w:szCs w:val="16"/>
              </w:rPr>
              <w:t>23</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2021 </w:t>
            </w:r>
            <w:r>
              <w:rPr>
                <w:color w:val="000000"/>
                <w:spacing w:val="0"/>
                <w:w w:val="100"/>
                <w:position w:val="0"/>
                <w:sz w:val="18"/>
                <w:szCs w:val="18"/>
              </w:rPr>
              <w:t xml:space="preserve">年 </w:t>
            </w:r>
            <w:r>
              <w:rPr>
                <w:color w:val="000000"/>
                <w:spacing w:val="0"/>
                <w:w w:val="100"/>
                <w:position w:val="0"/>
                <w:sz w:val="16"/>
                <w:szCs w:val="16"/>
              </w:rPr>
              <w:t xml:space="preserve">4 </w:t>
            </w:r>
            <w:r>
              <w:rPr>
                <w:color w:val="000000"/>
                <w:spacing w:val="0"/>
                <w:w w:val="100"/>
                <w:position w:val="0"/>
                <w:sz w:val="18"/>
                <w:szCs w:val="18"/>
              </w:rPr>
              <w:t>月</w:t>
            </w:r>
            <w:r>
              <w:rPr>
                <w:color w:val="000000"/>
                <w:spacing w:val="0"/>
                <w:w w:val="100"/>
                <w:position w:val="0"/>
                <w:sz w:val="16"/>
                <w:szCs w:val="16"/>
              </w:rPr>
              <w:t>23</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自有 资金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非保本型 理财产品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220" w:right="0" w:hanging="220"/>
              <w:jc w:val="left"/>
              <w:rPr>
                <w:sz w:val="18"/>
                <w:szCs w:val="18"/>
              </w:rPr>
            </w:pPr>
            <w:r>
              <w:rPr>
                <w:color w:val="000000"/>
                <w:spacing w:val="0"/>
                <w:w w:val="100"/>
                <w:position w:val="0"/>
                <w:sz w:val="18"/>
                <w:szCs w:val="18"/>
              </w:rPr>
              <w:t>非保本浮 动收益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8.</w:t>
            </w:r>
            <w:r>
              <w:rPr>
                <w:color w:val="000000"/>
                <w:spacing w:val="0"/>
                <w:w w:val="100"/>
                <w:position w:val="0"/>
                <w:sz w:val="16"/>
                <w:szCs w:val="16"/>
              </w:rPr>
              <w:t>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2, 460,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1,631,013.70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光大兴陇信托有 限责任公司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非保本浮 动收益型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35, 000, </w:t>
            </w:r>
            <w:r>
              <w:rPr>
                <w:color w:val="000000"/>
                <w:spacing w:val="0"/>
                <w:w w:val="100"/>
                <w:position w:val="0"/>
                <w:sz w:val="16"/>
                <w:szCs w:val="16"/>
              </w:rPr>
              <w:t>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4 </w:t>
            </w:r>
            <w:r>
              <w:rPr>
                <w:color w:val="000000"/>
                <w:spacing w:val="0"/>
                <w:w w:val="100"/>
                <w:position w:val="0"/>
                <w:sz w:val="18"/>
                <w:szCs w:val="18"/>
              </w:rPr>
              <w:t>月</w:t>
            </w:r>
            <w:r>
              <w:rPr>
                <w:color w:val="000000"/>
                <w:spacing w:val="0"/>
                <w:w w:val="100"/>
                <w:position w:val="0"/>
                <w:sz w:val="16"/>
                <w:szCs w:val="16"/>
              </w:rPr>
              <w:t>24</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6"/>
                <w:szCs w:val="16"/>
              </w:rPr>
              <w:t xml:space="preserve">2021 </w:t>
            </w:r>
            <w:r>
              <w:rPr>
                <w:color w:val="000000"/>
                <w:spacing w:val="0"/>
                <w:w w:val="100"/>
                <w:position w:val="0"/>
                <w:sz w:val="18"/>
                <w:szCs w:val="18"/>
              </w:rPr>
              <w:t xml:space="preserve">年 </w:t>
            </w:r>
            <w:r>
              <w:rPr>
                <w:color w:val="000000"/>
                <w:spacing w:val="0"/>
                <w:w w:val="100"/>
                <w:position w:val="0"/>
                <w:sz w:val="16"/>
                <w:szCs w:val="16"/>
              </w:rPr>
              <w:t xml:space="preserve">4 </w:t>
            </w:r>
            <w:r>
              <w:rPr>
                <w:color w:val="000000"/>
                <w:spacing w:val="0"/>
                <w:w w:val="100"/>
                <w:position w:val="0"/>
                <w:sz w:val="18"/>
                <w:szCs w:val="18"/>
              </w:rPr>
              <w:t>月</w:t>
            </w:r>
            <w:r>
              <w:rPr>
                <w:color w:val="000000"/>
                <w:spacing w:val="0"/>
                <w:w w:val="100"/>
                <w:position w:val="0"/>
                <w:sz w:val="16"/>
                <w:szCs w:val="16"/>
              </w:rPr>
              <w:t>24</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160" w:right="0" w:firstLine="0"/>
              <w:jc w:val="left"/>
              <w:rPr>
                <w:sz w:val="18"/>
                <w:szCs w:val="18"/>
              </w:rPr>
            </w:pPr>
            <w:r>
              <w:rPr>
                <w:color w:val="000000"/>
                <w:spacing w:val="0"/>
                <w:w w:val="100"/>
                <w:position w:val="0"/>
                <w:sz w:val="18"/>
                <w:szCs w:val="18"/>
              </w:rPr>
              <w:t>自有 资金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非保本型 理财产品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26" w:lineRule="exact"/>
              <w:ind w:left="220" w:right="0" w:hanging="220"/>
              <w:jc w:val="left"/>
              <w:rPr>
                <w:sz w:val="18"/>
                <w:szCs w:val="18"/>
              </w:rPr>
            </w:pPr>
            <w:r>
              <w:rPr>
                <w:color w:val="000000"/>
                <w:spacing w:val="0"/>
                <w:w w:val="100"/>
                <w:position w:val="0"/>
                <w:sz w:val="18"/>
                <w:szCs w:val="18"/>
              </w:rPr>
              <w:t>非保本浮 动收益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8. </w:t>
            </w:r>
            <w:r>
              <w:rPr>
                <w:color w:val="000000"/>
                <w:spacing w:val="0"/>
                <w:w w:val="100"/>
                <w:position w:val="0"/>
                <w:sz w:val="16"/>
                <w:szCs w:val="16"/>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2, 835,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1,864,109.59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天津银行股份有 限公司天津自由 贸易试验区分行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16" w:lineRule="exact"/>
              <w:ind w:left="0" w:right="0" w:firstLine="0"/>
              <w:jc w:val="both"/>
              <w:rPr>
                <w:sz w:val="18"/>
                <w:szCs w:val="18"/>
              </w:rPr>
            </w:pPr>
            <w:r>
              <w:rPr>
                <w:color w:val="000000"/>
                <w:spacing w:val="0"/>
                <w:w w:val="100"/>
                <w:position w:val="0"/>
                <w:sz w:val="18"/>
                <w:szCs w:val="18"/>
              </w:rPr>
              <w:t>非保本浮 动收益型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4 </w:t>
            </w:r>
            <w:r>
              <w:rPr>
                <w:color w:val="000000"/>
                <w:spacing w:val="0"/>
                <w:w w:val="100"/>
                <w:position w:val="0"/>
                <w:sz w:val="18"/>
                <w:szCs w:val="18"/>
              </w:rPr>
              <w:t>月</w:t>
            </w:r>
            <w:r>
              <w:rPr>
                <w:color w:val="000000"/>
                <w:spacing w:val="0"/>
                <w:w w:val="100"/>
                <w:position w:val="0"/>
                <w:sz w:val="16"/>
                <w:szCs w:val="16"/>
              </w:rPr>
              <w:t>29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7 </w:t>
            </w:r>
            <w:r>
              <w:rPr>
                <w:color w:val="000000"/>
                <w:spacing w:val="0"/>
                <w:w w:val="100"/>
                <w:position w:val="0"/>
                <w:sz w:val="18"/>
                <w:szCs w:val="18"/>
              </w:rPr>
              <w:t>月</w:t>
            </w:r>
            <w:r>
              <w:rPr>
                <w:color w:val="000000"/>
                <w:spacing w:val="0"/>
                <w:w w:val="100"/>
                <w:position w:val="0"/>
                <w:sz w:val="16"/>
                <w:szCs w:val="16"/>
              </w:rPr>
              <w:t>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自有 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非保本型 理财产品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220" w:right="0" w:hanging="220"/>
              <w:jc w:val="left"/>
              <w:rPr>
                <w:sz w:val="18"/>
                <w:szCs w:val="18"/>
              </w:rPr>
            </w:pPr>
            <w:r>
              <w:rPr>
                <w:color w:val="000000"/>
                <w:spacing w:val="0"/>
                <w:w w:val="100"/>
                <w:position w:val="0"/>
                <w:sz w:val="18"/>
                <w:szCs w:val="18"/>
              </w:rPr>
              <w:t>非保本浮 动收益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3.2700%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480,000.00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480,602.97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已收 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富邦华一银行有 限公司天津分行</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保本浮动 收益型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15, 000, </w:t>
            </w:r>
            <w:r>
              <w:rPr>
                <w:color w:val="000000"/>
                <w:spacing w:val="0"/>
                <w:w w:val="100"/>
                <w:position w:val="0"/>
                <w:sz w:val="16"/>
                <w:szCs w:val="16"/>
              </w:rPr>
              <w:t>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6 </w:t>
            </w:r>
            <w:r>
              <w:rPr>
                <w:color w:val="000000"/>
                <w:spacing w:val="0"/>
                <w:w w:val="100"/>
                <w:position w:val="0"/>
                <w:sz w:val="18"/>
                <w:szCs w:val="18"/>
              </w:rPr>
              <w:t>月</w:t>
            </w:r>
            <w:r>
              <w:rPr>
                <w:color w:val="000000"/>
                <w:spacing w:val="0"/>
                <w:w w:val="100"/>
                <w:position w:val="0"/>
                <w:sz w:val="16"/>
                <w:szCs w:val="16"/>
              </w:rPr>
              <w:t>30</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9 </w:t>
            </w:r>
            <w:r>
              <w:rPr>
                <w:color w:val="000000"/>
                <w:spacing w:val="0"/>
                <w:w w:val="100"/>
                <w:position w:val="0"/>
                <w:sz w:val="18"/>
                <w:szCs w:val="18"/>
              </w:rPr>
              <w:t>月</w:t>
            </w:r>
            <w:r>
              <w:rPr>
                <w:color w:val="000000"/>
                <w:spacing w:val="0"/>
                <w:w w:val="100"/>
                <w:position w:val="0"/>
                <w:sz w:val="16"/>
                <w:szCs w:val="16"/>
              </w:rPr>
              <w:t>30</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募集 资金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保本型理 财产品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300" w:right="0" w:hanging="300"/>
              <w:jc w:val="left"/>
              <w:rPr>
                <w:sz w:val="18"/>
                <w:szCs w:val="18"/>
              </w:rPr>
            </w:pPr>
            <w:r>
              <w:rPr>
                <w:color w:val="000000"/>
                <w:spacing w:val="0"/>
                <w:w w:val="100"/>
                <w:position w:val="0"/>
                <w:sz w:val="18"/>
                <w:szCs w:val="18"/>
              </w:rPr>
              <w:t>保本浮动 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3.</w:t>
            </w:r>
            <w:r>
              <w:rPr>
                <w:color w:val="000000"/>
                <w:spacing w:val="0"/>
                <w:w w:val="100"/>
                <w:position w:val="0"/>
                <w:sz w:val="16"/>
                <w:szCs w:val="16"/>
              </w:rPr>
              <w:t>2000%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120, </w:t>
            </w:r>
            <w:r>
              <w:rPr>
                <w:color w:val="000000"/>
                <w:spacing w:val="0"/>
                <w:w w:val="100"/>
                <w:position w:val="0"/>
                <w:sz w:val="16"/>
                <w:szCs w:val="16"/>
              </w:rPr>
              <w:t xml:space="preserve">986. </w:t>
            </w:r>
            <w:r>
              <w:rPr>
                <w:color w:val="000000"/>
                <w:spacing w:val="0"/>
                <w:w w:val="100"/>
                <w:position w:val="0"/>
                <w:sz w:val="16"/>
                <w:szCs w:val="16"/>
              </w:rPr>
              <w:t>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120, </w:t>
            </w:r>
            <w:r>
              <w:rPr>
                <w:color w:val="000000"/>
                <w:spacing w:val="0"/>
                <w:w w:val="100"/>
                <w:position w:val="0"/>
                <w:sz w:val="16"/>
                <w:szCs w:val="16"/>
              </w:rPr>
              <w:t xml:space="preserve">986. </w:t>
            </w:r>
            <w:r>
              <w:rPr>
                <w:color w:val="000000"/>
                <w:spacing w:val="0"/>
                <w:w w:val="100"/>
                <w:position w:val="0"/>
                <w:sz w:val="16"/>
                <w:szCs w:val="16"/>
              </w:rPr>
              <w:t>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已收 回</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46"/>
        <w:gridCol w:w="994"/>
        <w:gridCol w:w="1478"/>
        <w:gridCol w:w="931"/>
        <w:gridCol w:w="989"/>
        <w:gridCol w:w="710"/>
        <w:gridCol w:w="994"/>
        <w:gridCol w:w="989"/>
        <w:gridCol w:w="998"/>
        <w:gridCol w:w="1411"/>
        <w:gridCol w:w="1421"/>
        <w:gridCol w:w="706"/>
        <w:gridCol w:w="710"/>
        <w:gridCol w:w="710"/>
        <w:gridCol w:w="778"/>
      </w:tblGrid>
      <w:tr>
        <w:trPr>
          <w:trHeight w:val="71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广发银行股份有 限公司天津自由 贸易试验区分行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保本浮动 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75, 000,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7 </w:t>
            </w:r>
            <w:r>
              <w:rPr>
                <w:color w:val="000000"/>
                <w:spacing w:val="0"/>
                <w:w w:val="100"/>
                <w:position w:val="0"/>
                <w:sz w:val="18"/>
                <w:szCs w:val="18"/>
              </w:rPr>
              <w:t>月</w:t>
            </w:r>
            <w:r>
              <w:rPr>
                <w:color w:val="000000"/>
                <w:spacing w:val="0"/>
                <w:w w:val="100"/>
                <w:position w:val="0"/>
                <w:sz w:val="16"/>
                <w:szCs w:val="16"/>
              </w:rPr>
              <w:t>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9 </w:t>
            </w:r>
            <w:r>
              <w:rPr>
                <w:color w:val="000000"/>
                <w:spacing w:val="0"/>
                <w:w w:val="100"/>
                <w:position w:val="0"/>
                <w:sz w:val="18"/>
                <w:szCs w:val="18"/>
              </w:rPr>
              <w:t>月</w:t>
            </w:r>
            <w:r>
              <w:rPr>
                <w:color w:val="000000"/>
                <w:spacing w:val="0"/>
                <w:w w:val="100"/>
                <w:position w:val="0"/>
                <w:sz w:val="16"/>
                <w:szCs w:val="16"/>
              </w:rPr>
              <w:t>29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160" w:right="0" w:firstLine="0"/>
              <w:jc w:val="left"/>
              <w:rPr>
                <w:sz w:val="18"/>
                <w:szCs w:val="18"/>
              </w:rPr>
            </w:pPr>
            <w:r>
              <w:rPr>
                <w:color w:val="000000"/>
                <w:spacing w:val="0"/>
                <w:w w:val="100"/>
                <w:position w:val="0"/>
                <w:sz w:val="18"/>
                <w:szCs w:val="18"/>
              </w:rPr>
              <w:t>募集 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保本型理 财产品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保本浮动 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w:t>
            </w:r>
            <w:r>
              <w:rPr>
                <w:color w:val="000000"/>
                <w:spacing w:val="0"/>
                <w:w w:val="100"/>
                <w:position w:val="0"/>
                <w:sz w:val="16"/>
                <w:szCs w:val="16"/>
              </w:rPr>
              <w:t>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271,232.88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271,232.88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已收 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广发银行股份有 限公司天津自由 贸易试验区分行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保本浮动 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30, 000,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7 </w:t>
            </w:r>
            <w:r>
              <w:rPr>
                <w:color w:val="000000"/>
                <w:spacing w:val="0"/>
                <w:w w:val="100"/>
                <w:position w:val="0"/>
                <w:sz w:val="18"/>
                <w:szCs w:val="18"/>
              </w:rPr>
              <w:t>月</w:t>
            </w:r>
            <w:r>
              <w:rPr>
                <w:color w:val="000000"/>
                <w:spacing w:val="0"/>
                <w:w w:val="100"/>
                <w:position w:val="0"/>
                <w:sz w:val="16"/>
                <w:szCs w:val="16"/>
              </w:rPr>
              <w:t>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9 </w:t>
            </w:r>
            <w:r>
              <w:rPr>
                <w:color w:val="000000"/>
                <w:spacing w:val="0"/>
                <w:w w:val="100"/>
                <w:position w:val="0"/>
                <w:sz w:val="18"/>
                <w:szCs w:val="18"/>
              </w:rPr>
              <w:t>月</w:t>
            </w:r>
            <w:r>
              <w:rPr>
                <w:color w:val="000000"/>
                <w:spacing w:val="0"/>
                <w:w w:val="100"/>
                <w:position w:val="0"/>
                <w:sz w:val="16"/>
                <w:szCs w:val="16"/>
              </w:rPr>
              <w:t>29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160" w:right="0" w:firstLine="0"/>
              <w:jc w:val="left"/>
              <w:rPr>
                <w:sz w:val="18"/>
                <w:szCs w:val="18"/>
              </w:rPr>
            </w:pPr>
            <w:r>
              <w:rPr>
                <w:color w:val="000000"/>
                <w:spacing w:val="0"/>
                <w:w w:val="100"/>
                <w:position w:val="0"/>
                <w:sz w:val="18"/>
                <w:szCs w:val="18"/>
              </w:rPr>
              <w:t>募集 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保本型理 财产品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保本浮动 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w:t>
            </w:r>
            <w:r>
              <w:rPr>
                <w:color w:val="000000"/>
                <w:spacing w:val="0"/>
                <w:w w:val="100"/>
                <w:position w:val="0"/>
                <w:sz w:val="16"/>
                <w:szCs w:val="16"/>
              </w:rPr>
              <w:t>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108, </w:t>
            </w:r>
            <w:r>
              <w:rPr>
                <w:color w:val="000000"/>
                <w:spacing w:val="0"/>
                <w:w w:val="100"/>
                <w:position w:val="0"/>
                <w:sz w:val="16"/>
                <w:szCs w:val="16"/>
              </w:rPr>
              <w:t xml:space="preserve">493.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108,493.15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已收 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浙商银行股份有 限公司天津自由 贸易试验区分行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保本浮动 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90, 000,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9 </w:t>
            </w:r>
            <w:r>
              <w:rPr>
                <w:color w:val="000000"/>
                <w:spacing w:val="0"/>
                <w:w w:val="100"/>
                <w:position w:val="0"/>
                <w:sz w:val="18"/>
                <w:szCs w:val="18"/>
              </w:rPr>
              <w:t>月</w:t>
            </w:r>
            <w:r>
              <w:rPr>
                <w:color w:val="000000"/>
                <w:spacing w:val="0"/>
                <w:w w:val="100"/>
                <w:position w:val="0"/>
                <w:sz w:val="16"/>
                <w:szCs w:val="16"/>
              </w:rPr>
              <w:t>30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12 </w:t>
            </w:r>
            <w:r>
              <w:rPr>
                <w:color w:val="000000"/>
                <w:spacing w:val="0"/>
                <w:w w:val="100"/>
                <w:position w:val="0"/>
                <w:sz w:val="18"/>
                <w:szCs w:val="18"/>
              </w:rPr>
              <w:t>月</w:t>
            </w:r>
            <w:r>
              <w:rPr>
                <w:color w:val="000000"/>
                <w:spacing w:val="0"/>
                <w:w w:val="100"/>
                <w:position w:val="0"/>
                <w:sz w:val="16"/>
                <w:szCs w:val="16"/>
              </w:rPr>
              <w:t>30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募集 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保本型理 财产品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保本浮动 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936,695.00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936,695.00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已收 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浙商银行股份有 限公司天津自由 贸易试验区分行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保本浮动 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80, 000,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9 </w:t>
            </w:r>
            <w:r>
              <w:rPr>
                <w:color w:val="000000"/>
                <w:spacing w:val="0"/>
                <w:w w:val="100"/>
                <w:position w:val="0"/>
                <w:sz w:val="18"/>
                <w:szCs w:val="18"/>
              </w:rPr>
              <w:t>月</w:t>
            </w:r>
            <w:r>
              <w:rPr>
                <w:color w:val="000000"/>
                <w:spacing w:val="0"/>
                <w:w w:val="100"/>
                <w:position w:val="0"/>
                <w:sz w:val="16"/>
                <w:szCs w:val="16"/>
              </w:rPr>
              <w:t>30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12 </w:t>
            </w:r>
            <w:r>
              <w:rPr>
                <w:color w:val="000000"/>
                <w:spacing w:val="0"/>
                <w:w w:val="100"/>
                <w:position w:val="0"/>
                <w:sz w:val="18"/>
                <w:szCs w:val="18"/>
              </w:rPr>
              <w:t>月</w:t>
            </w:r>
            <w:r>
              <w:rPr>
                <w:color w:val="000000"/>
                <w:spacing w:val="0"/>
                <w:w w:val="100"/>
                <w:position w:val="0"/>
                <w:sz w:val="16"/>
                <w:szCs w:val="16"/>
              </w:rPr>
              <w:t>30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募集 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保本型理 财产品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保本浮动 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832,617.78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832,617.78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已收 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浙商银行股份有 限公司天津自由 贸易试验区分行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保本浮动 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9 </w:t>
            </w:r>
            <w:r>
              <w:rPr>
                <w:color w:val="000000"/>
                <w:spacing w:val="0"/>
                <w:w w:val="100"/>
                <w:position w:val="0"/>
                <w:sz w:val="18"/>
                <w:szCs w:val="18"/>
              </w:rPr>
              <w:t>月</w:t>
            </w:r>
            <w:r>
              <w:rPr>
                <w:color w:val="000000"/>
                <w:spacing w:val="0"/>
                <w:w w:val="100"/>
                <w:position w:val="0"/>
                <w:sz w:val="16"/>
                <w:szCs w:val="16"/>
              </w:rPr>
              <w:t>30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12 </w:t>
            </w:r>
            <w:r>
              <w:rPr>
                <w:color w:val="000000"/>
                <w:spacing w:val="0"/>
                <w:w w:val="100"/>
                <w:position w:val="0"/>
                <w:sz w:val="18"/>
                <w:szCs w:val="18"/>
              </w:rPr>
              <w:t>月</w:t>
            </w:r>
            <w:r>
              <w:rPr>
                <w:color w:val="000000"/>
                <w:spacing w:val="0"/>
                <w:w w:val="100"/>
                <w:position w:val="0"/>
                <w:sz w:val="16"/>
                <w:szCs w:val="16"/>
              </w:rPr>
              <w:t>30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募集 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保本型理 财产品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保本浮动 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312,231.67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312,231.67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已收 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16" w:lineRule="exact"/>
              <w:ind w:left="0" w:right="0" w:firstLine="0"/>
              <w:jc w:val="both"/>
              <w:rPr>
                <w:sz w:val="18"/>
                <w:szCs w:val="18"/>
              </w:rPr>
            </w:pPr>
            <w:r>
              <w:rPr>
                <w:color w:val="000000"/>
                <w:spacing w:val="0"/>
                <w:w w:val="100"/>
                <w:position w:val="0"/>
                <w:sz w:val="18"/>
                <w:szCs w:val="18"/>
              </w:rPr>
              <w:t>中融国际信托有 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11" w:lineRule="exact"/>
              <w:ind w:left="0" w:right="0" w:firstLine="0"/>
              <w:jc w:val="left"/>
              <w:rPr>
                <w:sz w:val="18"/>
                <w:szCs w:val="18"/>
              </w:rPr>
            </w:pPr>
            <w:r>
              <w:rPr>
                <w:color w:val="000000"/>
                <w:spacing w:val="0"/>
                <w:w w:val="100"/>
                <w:position w:val="0"/>
                <w:sz w:val="18"/>
                <w:szCs w:val="18"/>
              </w:rPr>
              <w:t>非保本浮 动收益型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年</w:t>
            </w:r>
          </w:p>
          <w:p>
            <w:pPr>
              <w:pStyle w:val="Style25"/>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 xml:space="preserve">12 </w:t>
            </w:r>
            <w:r>
              <w:rPr>
                <w:color w:val="000000"/>
                <w:spacing w:val="0"/>
                <w:w w:val="100"/>
                <w:position w:val="0"/>
                <w:sz w:val="18"/>
                <w:szCs w:val="18"/>
              </w:rPr>
              <w:t xml:space="preserve">月 </w:t>
            </w:r>
            <w:r>
              <w:rPr>
                <w:color w:val="000000"/>
                <w:spacing w:val="0"/>
                <w:w w:val="100"/>
                <w:position w:val="0"/>
                <w:sz w:val="16"/>
                <w:szCs w:val="16"/>
              </w:rPr>
              <w:t xml:space="preserve">28 </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2021 </w:t>
            </w:r>
            <w:r>
              <w:rPr>
                <w:color w:val="000000"/>
                <w:spacing w:val="0"/>
                <w:w w:val="100"/>
                <w:position w:val="0"/>
                <w:sz w:val="18"/>
                <w:szCs w:val="18"/>
              </w:rPr>
              <w:t xml:space="preserve">年 </w:t>
            </w:r>
            <w:r>
              <w:rPr>
                <w:color w:val="000000"/>
                <w:spacing w:val="0"/>
                <w:w w:val="100"/>
                <w:position w:val="0"/>
                <w:sz w:val="16"/>
                <w:szCs w:val="16"/>
              </w:rPr>
              <w:t>11</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color w:val="000000"/>
                <w:spacing w:val="0"/>
                <w:w w:val="100"/>
                <w:position w:val="0"/>
                <w:sz w:val="16"/>
                <w:szCs w:val="16"/>
              </w:rPr>
              <w:t>18</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160" w:right="0" w:firstLine="0"/>
              <w:jc w:val="left"/>
              <w:rPr>
                <w:sz w:val="18"/>
                <w:szCs w:val="18"/>
              </w:rPr>
            </w:pPr>
            <w:r>
              <w:rPr>
                <w:color w:val="000000"/>
                <w:spacing w:val="0"/>
                <w:w w:val="100"/>
                <w:position w:val="0"/>
                <w:sz w:val="18"/>
                <w:szCs w:val="18"/>
              </w:rPr>
              <w:t>自有 资金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非保本型 理财产品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11" w:lineRule="exact"/>
              <w:ind w:left="0" w:right="0" w:firstLine="0"/>
              <w:jc w:val="center"/>
              <w:rPr>
                <w:sz w:val="18"/>
                <w:szCs w:val="18"/>
              </w:rPr>
            </w:pPr>
            <w:r>
              <w:rPr>
                <w:color w:val="000000"/>
                <w:spacing w:val="0"/>
                <w:w w:val="100"/>
                <w:position w:val="0"/>
                <w:sz w:val="18"/>
                <w:szCs w:val="18"/>
              </w:rPr>
              <w:t>非保本浮 动收益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r>
              <w:rPr>
                <w:color w:val="000000"/>
                <w:spacing w:val="0"/>
                <w:w w:val="100"/>
                <w:position w:val="0"/>
                <w:sz w:val="16"/>
                <w:szCs w:val="16"/>
              </w:rPr>
              <w:t>6000%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3,383,561.64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keepLines/>
        <w:widowControl w:val="0"/>
        <w:shd w:val="clear" w:color="auto" w:fill="auto"/>
        <w:bidi w:val="0"/>
        <w:spacing w:before="0" w:after="0" w:line="240" w:lineRule="auto"/>
        <w:ind w:left="0" w:right="0" w:firstLine="780"/>
        <w:jc w:val="left"/>
      </w:pPr>
      <w:bookmarkStart w:id="527" w:name="bookmark527"/>
      <w:bookmarkStart w:id="528" w:name="bookmark528"/>
      <w:bookmarkStart w:id="529" w:name="bookmark529"/>
      <w:r>
        <w:rPr>
          <w:color w:val="000000"/>
          <w:spacing w:val="0"/>
          <w:w w:val="100"/>
          <w:position w:val="0"/>
        </w:rPr>
        <w:t>其他情况</w:t>
      </w:r>
      <w:bookmarkEnd w:id="527"/>
      <w:bookmarkEnd w:id="528"/>
      <w:bookmarkEnd w:id="529"/>
    </w:p>
    <w:p>
      <w:pPr>
        <w:pStyle w:val="Style2"/>
        <w:keepNext w:val="0"/>
        <w:keepLines w:val="0"/>
        <w:widowControl w:val="0"/>
        <w:shd w:val="clear" w:color="auto" w:fill="auto"/>
        <w:tabs>
          <w:tab w:pos="1634" w:val="left"/>
        </w:tabs>
        <w:bidi w:val="0"/>
        <w:spacing w:before="0" w:after="360" w:line="240" w:lineRule="auto"/>
        <w:ind w:left="0" w:right="0" w:firstLine="78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8"/>
        <w:keepNext/>
        <w:keepLines/>
        <w:widowControl w:val="0"/>
        <w:numPr>
          <w:ilvl w:val="0"/>
          <w:numId w:val="15"/>
        </w:numPr>
        <w:shd w:val="clear" w:color="auto" w:fill="auto"/>
        <w:bidi w:val="0"/>
        <w:spacing w:before="0" w:after="100" w:line="240" w:lineRule="auto"/>
        <w:ind w:left="0" w:right="0" w:firstLine="780"/>
        <w:jc w:val="left"/>
      </w:pPr>
      <w:bookmarkStart w:id="530" w:name="bookmark530"/>
      <w:bookmarkStart w:id="531" w:name="bookmark531"/>
      <w:bookmarkStart w:id="532" w:name="bookmark532"/>
      <w:bookmarkStart w:id="533" w:name="bookmark533"/>
      <w:bookmarkEnd w:id="532"/>
      <w:r>
        <w:rPr>
          <w:color w:val="000000"/>
          <w:spacing w:val="0"/>
          <w:w w:val="100"/>
          <w:position w:val="0"/>
        </w:rPr>
        <w:t>委托理财减值准备</w:t>
      </w:r>
      <w:bookmarkEnd w:id="530"/>
      <w:bookmarkEnd w:id="531"/>
      <w:bookmarkEnd w:id="533"/>
    </w:p>
    <w:p>
      <w:pPr>
        <w:pStyle w:val="Style2"/>
        <w:keepNext w:val="0"/>
        <w:keepLines w:val="0"/>
        <w:widowControl w:val="0"/>
        <w:shd w:val="clear" w:color="auto" w:fill="auto"/>
        <w:tabs>
          <w:tab w:pos="1634" w:val="left"/>
        </w:tabs>
        <w:bidi w:val="0"/>
        <w:spacing w:before="0" w:after="60" w:line="240" w:lineRule="auto"/>
        <w:ind w:left="0" w:right="0" w:firstLine="780"/>
        <w:jc w:val="left"/>
        <w:sectPr>
          <w:headerReference w:type="default" r:id="rId25"/>
          <w:footerReference w:type="default" r:id="rId26"/>
          <w:footnotePr>
            <w:pos w:val="pageBottom"/>
            <w:numFmt w:val="decimal"/>
            <w:numRestart w:val="continuous"/>
          </w:footnotePr>
          <w:pgSz w:w="16840" w:h="11900" w:orient="landscape"/>
          <w:pgMar w:top="1749" w:right="730" w:bottom="1473" w:left="644" w:header="0" w:footer="3" w:gutter="0"/>
          <w:cols w:space="720"/>
          <w:noEndnote/>
          <w:rtlGutter w:val="0"/>
          <w:docGrid w:linePitch="360"/>
        </w:sectPr>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8"/>
        <w:keepNext/>
        <w:keepLines/>
        <w:widowControl w:val="0"/>
        <w:numPr>
          <w:ilvl w:val="0"/>
          <w:numId w:val="13"/>
        </w:numPr>
        <w:shd w:val="clear" w:color="auto" w:fill="auto"/>
        <w:tabs>
          <w:tab w:pos="379" w:val="left"/>
        </w:tabs>
        <w:bidi w:val="0"/>
        <w:spacing w:before="240" w:after="100" w:line="240" w:lineRule="auto"/>
        <w:ind w:left="0" w:right="0" w:firstLine="0"/>
        <w:jc w:val="left"/>
      </w:pPr>
      <w:bookmarkStart w:id="534" w:name="bookmark534"/>
      <w:bookmarkStart w:id="535" w:name="bookmark535"/>
      <w:bookmarkStart w:id="536" w:name="bookmark536"/>
      <w:bookmarkStart w:id="537" w:name="bookmark537"/>
      <w:bookmarkEnd w:id="536"/>
      <w:r>
        <w:rPr>
          <w:color w:val="000000"/>
          <w:spacing w:val="0"/>
          <w:w w:val="100"/>
          <w:position w:val="0"/>
        </w:rPr>
        <w:t>委托贷款情况</w:t>
      </w:r>
      <w:bookmarkEnd w:id="534"/>
      <w:bookmarkEnd w:id="535"/>
      <w:bookmarkEnd w:id="537"/>
    </w:p>
    <w:p>
      <w:pPr>
        <w:pStyle w:val="Style18"/>
        <w:keepNext/>
        <w:keepLines/>
        <w:widowControl w:val="0"/>
        <w:numPr>
          <w:ilvl w:val="0"/>
          <w:numId w:val="17"/>
        </w:numPr>
        <w:shd w:val="clear" w:color="auto" w:fill="auto"/>
        <w:tabs>
          <w:tab w:pos="430" w:val="left"/>
        </w:tabs>
        <w:bidi w:val="0"/>
        <w:spacing w:before="0" w:after="100" w:line="240" w:lineRule="auto"/>
        <w:ind w:left="0" w:right="0" w:firstLine="0"/>
        <w:jc w:val="left"/>
      </w:pPr>
      <w:bookmarkStart w:id="534" w:name="bookmark534"/>
      <w:bookmarkStart w:id="535" w:name="bookmark535"/>
      <w:bookmarkStart w:id="538" w:name="bookmark538"/>
      <w:bookmarkStart w:id="539" w:name="bookmark539"/>
      <w:bookmarkEnd w:id="538"/>
      <w:r>
        <w:rPr>
          <w:color w:val="000000"/>
          <w:spacing w:val="0"/>
          <w:w w:val="100"/>
          <w:position w:val="0"/>
        </w:rPr>
        <w:t>委托贷款总体情况</w:t>
      </w:r>
      <w:bookmarkEnd w:id="534"/>
      <w:bookmarkEnd w:id="535"/>
      <w:bookmarkEnd w:id="539"/>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17"/>
        </w:numPr>
        <w:shd w:val="clear" w:color="auto" w:fill="auto"/>
        <w:tabs>
          <w:tab w:pos="430" w:val="left"/>
        </w:tabs>
        <w:bidi w:val="0"/>
        <w:spacing w:before="0" w:after="100" w:line="240" w:lineRule="auto"/>
        <w:ind w:left="0" w:right="0" w:firstLine="0"/>
        <w:jc w:val="left"/>
      </w:pPr>
      <w:bookmarkStart w:id="540" w:name="bookmark540"/>
      <w:bookmarkStart w:id="541" w:name="bookmark541"/>
      <w:bookmarkStart w:id="542" w:name="bookmark542"/>
      <w:bookmarkStart w:id="543" w:name="bookmark543"/>
      <w:bookmarkEnd w:id="542"/>
      <w:r>
        <w:rPr>
          <w:color w:val="000000"/>
          <w:spacing w:val="0"/>
          <w:w w:val="100"/>
          <w:position w:val="0"/>
        </w:rPr>
        <w:t>单项委托贷款情况</w:t>
      </w:r>
      <w:bookmarkEnd w:id="540"/>
      <w:bookmarkEnd w:id="541"/>
      <w:bookmarkEnd w:id="543"/>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17"/>
        </w:numPr>
        <w:shd w:val="clear" w:color="auto" w:fill="auto"/>
        <w:tabs>
          <w:tab w:pos="430" w:val="left"/>
        </w:tabs>
        <w:bidi w:val="0"/>
        <w:spacing w:before="0" w:after="100" w:line="240" w:lineRule="auto"/>
        <w:ind w:left="0" w:right="0" w:firstLine="0"/>
        <w:jc w:val="left"/>
      </w:pPr>
      <w:bookmarkStart w:id="544" w:name="bookmark544"/>
      <w:bookmarkStart w:id="545" w:name="bookmark545"/>
      <w:bookmarkStart w:id="546" w:name="bookmark546"/>
      <w:bookmarkStart w:id="547" w:name="bookmark547"/>
      <w:bookmarkEnd w:id="546"/>
      <w:r>
        <w:rPr>
          <w:color w:val="000000"/>
          <w:spacing w:val="0"/>
          <w:w w:val="100"/>
          <w:position w:val="0"/>
        </w:rPr>
        <w:t>委托贷款减值准备</w:t>
      </w:r>
      <w:bookmarkEnd w:id="544"/>
      <w:bookmarkEnd w:id="545"/>
      <w:bookmarkEnd w:id="547"/>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13"/>
        </w:numPr>
        <w:shd w:val="clear" w:color="auto" w:fill="auto"/>
        <w:tabs>
          <w:tab w:pos="379" w:val="left"/>
        </w:tabs>
        <w:bidi w:val="0"/>
        <w:spacing w:before="0" w:after="100" w:line="240" w:lineRule="auto"/>
        <w:ind w:left="0" w:right="0" w:firstLine="0"/>
        <w:jc w:val="left"/>
      </w:pPr>
      <w:bookmarkStart w:id="548" w:name="bookmark548"/>
      <w:bookmarkStart w:id="549" w:name="bookmark549"/>
      <w:bookmarkStart w:id="550" w:name="bookmark550"/>
      <w:bookmarkStart w:id="551" w:name="bookmark551"/>
      <w:bookmarkEnd w:id="550"/>
      <w:r>
        <w:rPr>
          <w:color w:val="000000"/>
          <w:spacing w:val="0"/>
          <w:w w:val="100"/>
          <w:position w:val="0"/>
        </w:rPr>
        <w:t>其他情况</w:t>
      </w:r>
      <w:bookmarkEnd w:id="548"/>
      <w:bookmarkEnd w:id="549"/>
      <w:bookmarkEnd w:id="551"/>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19"/>
        </w:numPr>
        <w:shd w:val="clear" w:color="auto" w:fill="auto"/>
        <w:bidi w:val="0"/>
        <w:spacing w:before="0" w:after="100" w:line="240" w:lineRule="auto"/>
        <w:ind w:left="0" w:right="0" w:firstLine="0"/>
        <w:jc w:val="left"/>
      </w:pPr>
      <w:bookmarkStart w:id="552" w:name="bookmark552"/>
      <w:bookmarkStart w:id="553" w:name="bookmark553"/>
      <w:bookmarkStart w:id="554" w:name="bookmark554"/>
      <w:bookmarkStart w:id="555" w:name="bookmark555"/>
      <w:bookmarkEnd w:id="554"/>
      <w:r>
        <w:rPr>
          <w:color w:val="000000"/>
          <w:spacing w:val="0"/>
          <w:w w:val="100"/>
          <w:position w:val="0"/>
        </w:rPr>
        <w:t>其他重大合同</w:t>
      </w:r>
      <w:bookmarkEnd w:id="552"/>
      <w:bookmarkEnd w:id="553"/>
      <w:bookmarkEnd w:id="555"/>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left"/>
      </w:pPr>
      <w:bookmarkStart w:id="556" w:name="bookmark556"/>
      <w:bookmarkStart w:id="557" w:name="bookmark557"/>
      <w:bookmarkStart w:id="558" w:name="bookmark558"/>
      <w:r>
        <w:rPr>
          <w:color w:val="000000"/>
          <w:spacing w:val="0"/>
          <w:w w:val="100"/>
          <w:position w:val="0"/>
        </w:rPr>
        <w:t>十六、其他重大事项的说明</w:t>
      </w:r>
      <w:bookmarkEnd w:id="556"/>
      <w:bookmarkEnd w:id="557"/>
      <w:bookmarkEnd w:id="558"/>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left"/>
      </w:pPr>
      <w:bookmarkStart w:id="559" w:name="bookmark559"/>
      <w:bookmarkStart w:id="560" w:name="bookmark560"/>
      <w:bookmarkStart w:id="561" w:name="bookmark561"/>
      <w:r>
        <w:rPr>
          <w:color w:val="000000"/>
          <w:spacing w:val="0"/>
          <w:w w:val="100"/>
          <w:position w:val="0"/>
        </w:rPr>
        <w:t>十七、积极履行社会责任的工作情况</w:t>
      </w:r>
      <w:bookmarkEnd w:id="559"/>
      <w:bookmarkEnd w:id="560"/>
      <w:bookmarkEnd w:id="561"/>
    </w:p>
    <w:p>
      <w:pPr>
        <w:pStyle w:val="Style18"/>
        <w:keepNext/>
        <w:keepLines/>
        <w:widowControl w:val="0"/>
        <w:numPr>
          <w:ilvl w:val="0"/>
          <w:numId w:val="21"/>
        </w:numPr>
        <w:shd w:val="clear" w:color="auto" w:fill="auto"/>
        <w:tabs>
          <w:tab w:pos="816" w:val="left"/>
        </w:tabs>
        <w:bidi w:val="0"/>
        <w:spacing w:before="0" w:after="100" w:line="240" w:lineRule="auto"/>
        <w:ind w:left="0" w:right="0" w:firstLine="0"/>
        <w:jc w:val="left"/>
      </w:pPr>
      <w:bookmarkStart w:id="559" w:name="bookmark559"/>
      <w:bookmarkStart w:id="560" w:name="bookmark560"/>
      <w:bookmarkStart w:id="562" w:name="bookmark562"/>
      <w:bookmarkStart w:id="563" w:name="bookmark563"/>
      <w:bookmarkEnd w:id="562"/>
      <w:r>
        <w:rPr>
          <w:color w:val="000000"/>
          <w:spacing w:val="0"/>
          <w:w w:val="100"/>
          <w:position w:val="0"/>
        </w:rPr>
        <w:t>上市公司扶贫工作情况</w:t>
      </w:r>
      <w:bookmarkEnd w:id="559"/>
      <w:bookmarkEnd w:id="560"/>
      <w:bookmarkEnd w:id="563"/>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8"/>
        <w:keepNext/>
        <w:keepLines/>
        <w:widowControl w:val="0"/>
        <w:numPr>
          <w:ilvl w:val="0"/>
          <w:numId w:val="23"/>
        </w:numPr>
        <w:shd w:val="clear" w:color="auto" w:fill="auto"/>
        <w:tabs>
          <w:tab w:pos="379" w:val="left"/>
        </w:tabs>
        <w:bidi w:val="0"/>
        <w:spacing w:before="0" w:after="100" w:line="240" w:lineRule="auto"/>
        <w:ind w:left="0" w:right="0" w:firstLine="0"/>
        <w:jc w:val="left"/>
      </w:pPr>
      <w:bookmarkStart w:id="564" w:name="bookmark564"/>
      <w:bookmarkStart w:id="565" w:name="bookmark565"/>
      <w:bookmarkStart w:id="566" w:name="bookmark566"/>
      <w:bookmarkStart w:id="567" w:name="bookmark567"/>
      <w:bookmarkEnd w:id="566"/>
      <w:r>
        <w:rPr>
          <w:color w:val="000000"/>
          <w:spacing w:val="0"/>
          <w:w w:val="100"/>
          <w:position w:val="0"/>
        </w:rPr>
        <w:t>精准扶贫规划</w:t>
      </w:r>
      <w:bookmarkEnd w:id="564"/>
      <w:bookmarkEnd w:id="565"/>
      <w:bookmarkEnd w:id="56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620" w:line="411" w:lineRule="exact"/>
        <w:ind w:left="0" w:right="0" w:firstLine="440"/>
        <w:jc w:val="left"/>
      </w:pPr>
      <w:r>
        <w:rPr>
          <w:color w:val="000000"/>
          <w:spacing w:val="0"/>
          <w:w w:val="100"/>
          <w:position w:val="0"/>
        </w:rPr>
        <w:t>2020</w:t>
      </w:r>
      <w:r>
        <w:rPr>
          <w:color w:val="000000"/>
          <w:spacing w:val="0"/>
          <w:w w:val="100"/>
          <w:position w:val="0"/>
        </w:rPr>
        <w:t>年是全面建成小康社会的收官之年，也是脱贫攻坚的决胜之年。在当前向“贫中之贫、 困中之困”的堡垒发起总攻之时，恒银科技履职尽责、担当作为，积极承担社会责任，探索创新 精准扶贫形式，全力参与精准脱贫，使广大群众分享金融科技成果，为决战决胜脱贫攻坚战贡献 力量。</w:t>
      </w:r>
    </w:p>
    <w:p>
      <w:pPr>
        <w:pStyle w:val="Style18"/>
        <w:keepNext/>
        <w:keepLines/>
        <w:widowControl w:val="0"/>
        <w:numPr>
          <w:ilvl w:val="0"/>
          <w:numId w:val="23"/>
        </w:numPr>
        <w:shd w:val="clear" w:color="auto" w:fill="auto"/>
        <w:tabs>
          <w:tab w:pos="379" w:val="left"/>
        </w:tabs>
        <w:bidi w:val="0"/>
        <w:spacing w:before="0" w:after="100" w:line="240" w:lineRule="auto"/>
        <w:ind w:left="0" w:right="0" w:firstLine="0"/>
        <w:jc w:val="left"/>
      </w:pPr>
      <w:bookmarkStart w:id="568" w:name="bookmark568"/>
      <w:bookmarkStart w:id="569" w:name="bookmark569"/>
      <w:bookmarkStart w:id="570" w:name="bookmark570"/>
      <w:bookmarkStart w:id="571" w:name="bookmark571"/>
      <w:bookmarkEnd w:id="570"/>
      <w:r>
        <w:rPr>
          <w:color w:val="000000"/>
          <w:spacing w:val="0"/>
          <w:w w:val="100"/>
          <w:position w:val="0"/>
        </w:rPr>
        <w:t>年度精准扶贫概要</w:t>
      </w:r>
      <w:bookmarkEnd w:id="568"/>
      <w:bookmarkEnd w:id="569"/>
      <w:bookmarkEnd w:id="57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00" w:line="404" w:lineRule="exact"/>
        <w:ind w:left="0" w:right="0" w:firstLine="440"/>
        <w:jc w:val="both"/>
      </w:pPr>
      <w:r>
        <w:rPr>
          <w:color w:val="000000"/>
          <w:spacing w:val="0"/>
          <w:w w:val="100"/>
          <w:position w:val="0"/>
        </w:rPr>
        <w:t>恒银科技瞄定目标精准发力，一是深入推进“万企帮万村”，继续加强对甘肃省天水市张家 川回族自治县连五乡李家村的定点帮扶；二是响应习近平总书记关于“在湖北最艰难的时期搭把 手、拉一把”的号召，积极参与“知名民企湖北行”活动，帮扶</w:t>
      </w:r>
      <w:r>
        <w:rPr>
          <w:color w:val="000000"/>
          <w:spacing w:val="0"/>
          <w:w w:val="100"/>
          <w:position w:val="0"/>
        </w:rPr>
        <w:t>500</w:t>
      </w:r>
      <w:r>
        <w:rPr>
          <w:color w:val="000000"/>
          <w:spacing w:val="0"/>
          <w:w w:val="100"/>
          <w:position w:val="0"/>
        </w:rPr>
        <w:t>名建档立卡贫困人口脱贫， 助力湖北疫后重振脱贫攻坚；三是深度参与东西部扶贫协作和支援合作，向滨海新区慈善协会捐 款</w:t>
      </w:r>
      <w:r>
        <w:rPr>
          <w:color w:val="000000"/>
          <w:spacing w:val="0"/>
          <w:w w:val="100"/>
          <w:position w:val="0"/>
        </w:rPr>
        <w:t>200</w:t>
      </w:r>
      <w:r>
        <w:rPr>
          <w:color w:val="000000"/>
          <w:spacing w:val="0"/>
          <w:w w:val="100"/>
          <w:position w:val="0"/>
        </w:rPr>
        <w:t>万元，专项助力打赢脱贫攻坚战等。</w:t>
      </w:r>
      <w:r>
        <w:br w:type="page"/>
      </w:r>
    </w:p>
    <w:p>
      <w:pPr>
        <w:pStyle w:val="Style18"/>
        <w:keepNext/>
        <w:keepLines/>
        <w:widowControl w:val="0"/>
        <w:numPr>
          <w:ilvl w:val="0"/>
          <w:numId w:val="23"/>
        </w:numPr>
        <w:shd w:val="clear" w:color="auto" w:fill="auto"/>
        <w:bidi w:val="0"/>
        <w:spacing w:before="0" w:after="100" w:line="240" w:lineRule="auto"/>
        <w:ind w:left="0" w:right="0" w:firstLine="0"/>
        <w:jc w:val="left"/>
      </w:pPr>
      <w:bookmarkStart w:id="572" w:name="bookmark572"/>
      <w:bookmarkStart w:id="573" w:name="bookmark573"/>
      <w:bookmarkStart w:id="574" w:name="bookmark574"/>
      <w:bookmarkStart w:id="575" w:name="bookmark575"/>
      <w:bookmarkEnd w:id="574"/>
      <w:r>
        <w:rPr>
          <w:color w:val="000000"/>
          <w:spacing w:val="0"/>
          <w:w w:val="100"/>
          <w:position w:val="0"/>
        </w:rPr>
        <w:t>精准扶贫成效</w:t>
      </w:r>
      <w:bookmarkEnd w:id="572"/>
      <w:bookmarkEnd w:id="573"/>
      <w:bookmarkEnd w:id="57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4790"/>
        <w:gridCol w:w="4272"/>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数量及开展情况</w:t>
            </w:r>
          </w:p>
        </w:tc>
      </w:tr>
      <w:tr>
        <w:trPr>
          <w:trHeight w:val="283" w:hRule="exact"/>
        </w:trPr>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rPr>
              <w:t>1</w:t>
            </w:r>
            <w:r>
              <w:rPr>
                <w:color w:val="000000"/>
                <w:spacing w:val="0"/>
                <w:w w:val="100"/>
                <w:position w:val="0"/>
              </w:rPr>
              <w:t>.资金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w:t>
            </w:r>
          </w:p>
        </w:tc>
      </w:tr>
      <w:tr>
        <w:trPr>
          <w:trHeight w:val="2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2.</w:t>
            </w:r>
            <w:r>
              <w:rPr>
                <w:color w:val="000000"/>
                <w:spacing w:val="0"/>
                <w:w w:val="100"/>
                <w:position w:val="0"/>
              </w:rPr>
              <w:t>物资折款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179.5992</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3</w:t>
            </w:r>
            <w:r>
              <w:rPr>
                <w:color w:val="000000"/>
                <w:spacing w:val="0"/>
                <w:w w:val="100"/>
                <w:position w:val="0"/>
              </w:rPr>
              <w:t>.帮助建档立卡贫困人口脱贫数（人）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283" w:hRule="exact"/>
        </w:trPr>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r>
      <w:tr>
        <w:trPr>
          <w:trHeight w:val="283" w:hRule="exact"/>
        </w:trPr>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8.</w:t>
            </w:r>
            <w:r>
              <w:rPr>
                <w:color w:val="000000"/>
                <w:spacing w:val="0"/>
                <w:w w:val="100"/>
                <w:position w:val="0"/>
              </w:rPr>
              <w:t>社会扶贫</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rPr>
              <w:t>8.1</w:t>
            </w:r>
            <w:r>
              <w:rPr>
                <w:color w:val="000000"/>
                <w:spacing w:val="0"/>
                <w:w w:val="100"/>
                <w:position w:val="0"/>
              </w:rPr>
              <w:t>东西部扶贫协作投入金额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8.2</w:t>
            </w:r>
            <w:r>
              <w:rPr>
                <w:color w:val="000000"/>
                <w:spacing w:val="0"/>
                <w:w w:val="100"/>
                <w:position w:val="0"/>
              </w:rPr>
              <w:t>定点扶贫工作投入金额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8.3</w:t>
            </w:r>
            <w:r>
              <w:rPr>
                <w:color w:val="000000"/>
                <w:spacing w:val="0"/>
                <w:w w:val="100"/>
                <w:position w:val="0"/>
              </w:rPr>
              <w:t>扶贫公益基金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r>
      <w:tr>
        <w:trPr>
          <w:trHeight w:val="278" w:hRule="exact"/>
        </w:trPr>
        <w:tc>
          <w:tcPr>
            <w:gridSpan w:val="2"/>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9.</w:t>
            </w:r>
            <w:r>
              <w:rPr>
                <w:color w:val="000000"/>
                <w:spacing w:val="0"/>
                <w:w w:val="100"/>
                <w:position w:val="0"/>
              </w:rPr>
              <w:t>其他项目</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rPr>
              <w:t>9.1</w:t>
            </w:r>
            <w:r>
              <w:rPr>
                <w:color w:val="000000"/>
                <w:spacing w:val="0"/>
                <w:w w:val="100"/>
                <w:position w:val="0"/>
              </w:rPr>
              <w:t>项目个数（个）</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9.2</w:t>
            </w:r>
            <w:r>
              <w:rPr>
                <w:color w:val="000000"/>
                <w:spacing w:val="0"/>
                <w:w w:val="100"/>
                <w:position w:val="0"/>
              </w:rPr>
              <w:t>投入金额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379.5992</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9.3</w:t>
            </w:r>
            <w:r>
              <w:rPr>
                <w:color w:val="000000"/>
                <w:spacing w:val="0"/>
                <w:w w:val="100"/>
                <w:position w:val="0"/>
              </w:rPr>
              <w:t>帮助建档立卡贫困人口脱贫数（人）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109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9.4</w:t>
            </w:r>
            <w:r>
              <w:rPr>
                <w:color w:val="000000"/>
                <w:spacing w:val="0"/>
                <w:w w:val="100"/>
                <w:position w:val="0"/>
              </w:rPr>
              <w:t>其他项目说明</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助力抗疫项目</w:t>
            </w:r>
            <w:r>
              <w:rPr>
                <w:color w:val="000000"/>
                <w:spacing w:val="0"/>
                <w:w w:val="100"/>
                <w:position w:val="0"/>
              </w:rPr>
              <w:t>100</w:t>
            </w:r>
            <w:r>
              <w:rPr>
                <w:color w:val="000000"/>
                <w:spacing w:val="0"/>
                <w:w w:val="100"/>
                <w:position w:val="0"/>
              </w:rPr>
              <w:t>万元；知名企业湖北行-疫 后扶贫</w:t>
            </w:r>
            <w:r>
              <w:rPr>
                <w:color w:val="000000"/>
                <w:spacing w:val="0"/>
                <w:w w:val="100"/>
                <w:position w:val="0"/>
              </w:rPr>
              <w:t>100</w:t>
            </w:r>
            <w:r>
              <w:rPr>
                <w:color w:val="000000"/>
                <w:spacing w:val="0"/>
                <w:w w:val="100"/>
                <w:position w:val="0"/>
              </w:rPr>
              <w:t>万元；科技抗疫-消毒产品捐赠项 目（湖北邮政）</w:t>
            </w:r>
            <w:r>
              <w:rPr>
                <w:color w:val="000000"/>
                <w:spacing w:val="0"/>
                <w:w w:val="100"/>
                <w:position w:val="0"/>
              </w:rPr>
              <w:t>82.34</w:t>
            </w:r>
            <w:r>
              <w:rPr>
                <w:color w:val="000000"/>
                <w:spacing w:val="0"/>
                <w:w w:val="100"/>
                <w:position w:val="0"/>
              </w:rPr>
              <w:t>万元；科技抗疫-消毒 产品捐赠项目（新疆农信）</w:t>
            </w:r>
            <w:r>
              <w:rPr>
                <w:color w:val="000000"/>
                <w:spacing w:val="0"/>
                <w:w w:val="100"/>
                <w:position w:val="0"/>
              </w:rPr>
              <w:t>97.26</w:t>
            </w:r>
            <w:r>
              <w:rPr>
                <w:color w:val="000000"/>
                <w:spacing w:val="0"/>
                <w:w w:val="100"/>
                <w:position w:val="0"/>
              </w:rPr>
              <w:t>万元。</w:t>
            </w:r>
          </w:p>
        </w:tc>
      </w:tr>
      <w:tr>
        <w:trPr>
          <w:trHeight w:val="283" w:hRule="exact"/>
        </w:trPr>
        <w:tc>
          <w:tcPr>
            <w:gridSpan w:val="2"/>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r>
      <w:tr>
        <w:trPr>
          <w:trHeight w:val="1382" w:hRule="exact"/>
        </w:trPr>
        <w:tc>
          <w:tcPr>
            <w:gridSpan w:val="2"/>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tabs>
                <w:tab w:pos="394" w:val="left"/>
              </w:tabs>
              <w:bidi w:val="0"/>
              <w:spacing w:before="0" w:after="0" w:line="240" w:lineRule="auto"/>
              <w:ind w:left="0" w:right="0" w:firstLine="0"/>
              <w:jc w:val="left"/>
            </w:pPr>
            <w:r>
              <w:rPr>
                <w:color w:val="000000"/>
                <w:spacing w:val="0"/>
                <w:w w:val="100"/>
                <w:position w:val="0"/>
              </w:rPr>
              <w:t>1</w:t>
            </w:r>
            <w:r>
              <w:rPr>
                <w:color w:val="000000"/>
                <w:spacing w:val="0"/>
                <w:w w:val="100"/>
                <w:position w:val="0"/>
              </w:rPr>
              <w:t>、</w:t>
              <w:tab/>
              <w:t>“全国抗击新冠肺炎疫情先进民营企业”：国家级</w:t>
            </w:r>
          </w:p>
          <w:p>
            <w:pPr>
              <w:pStyle w:val="Style25"/>
              <w:keepNext w:val="0"/>
              <w:keepLines w:val="0"/>
              <w:widowControl w:val="0"/>
              <w:shd w:val="clear" w:color="auto" w:fill="auto"/>
              <w:tabs>
                <w:tab w:pos="403" w:val="left"/>
              </w:tabs>
              <w:bidi w:val="0"/>
              <w:spacing w:before="0" w:after="0" w:line="240" w:lineRule="auto"/>
              <w:ind w:left="0" w:right="0" w:firstLine="0"/>
              <w:jc w:val="left"/>
            </w:pPr>
            <w:r>
              <w:rPr>
                <w:color w:val="000000"/>
                <w:spacing w:val="0"/>
                <w:w w:val="100"/>
                <w:position w:val="0"/>
              </w:rPr>
              <w:t>2</w:t>
            </w:r>
            <w:r>
              <w:rPr>
                <w:color w:val="000000"/>
                <w:spacing w:val="0"/>
                <w:w w:val="100"/>
                <w:position w:val="0"/>
              </w:rPr>
              <w:t>、</w:t>
              <w:tab/>
              <w:t>“全国就业与社会保障先进民营企业”：国家级</w:t>
            </w:r>
          </w:p>
          <w:p>
            <w:pPr>
              <w:pStyle w:val="Style25"/>
              <w:keepNext w:val="0"/>
              <w:keepLines w:val="0"/>
              <w:widowControl w:val="0"/>
              <w:shd w:val="clear" w:color="auto" w:fill="auto"/>
              <w:tabs>
                <w:tab w:pos="398" w:val="left"/>
              </w:tabs>
              <w:bidi w:val="0"/>
              <w:spacing w:before="0" w:after="0" w:line="240" w:lineRule="auto"/>
              <w:ind w:left="0" w:right="0" w:firstLine="0"/>
              <w:jc w:val="left"/>
            </w:pPr>
            <w:r>
              <w:rPr>
                <w:color w:val="000000"/>
                <w:spacing w:val="0"/>
                <w:w w:val="100"/>
                <w:position w:val="0"/>
              </w:rPr>
              <w:t>3</w:t>
            </w:r>
            <w:r>
              <w:rPr>
                <w:color w:val="000000"/>
                <w:spacing w:val="0"/>
                <w:w w:val="100"/>
                <w:position w:val="0"/>
              </w:rPr>
              <w:t>、</w:t>
              <w:tab/>
              <w:t>“天津市扶贫协作和支援合作工作先进集体”：省部级</w:t>
            </w:r>
          </w:p>
          <w:p>
            <w:pPr>
              <w:pStyle w:val="Style25"/>
              <w:keepNext w:val="0"/>
              <w:keepLines w:val="0"/>
              <w:widowControl w:val="0"/>
              <w:shd w:val="clear" w:color="auto" w:fill="auto"/>
              <w:tabs>
                <w:tab w:pos="403" w:val="left"/>
              </w:tabs>
              <w:bidi w:val="0"/>
              <w:spacing w:before="0" w:after="0" w:line="240" w:lineRule="auto"/>
              <w:ind w:left="0" w:right="0" w:firstLine="0"/>
              <w:jc w:val="left"/>
            </w:pPr>
            <w:r>
              <w:rPr>
                <w:color w:val="000000"/>
                <w:spacing w:val="0"/>
                <w:w w:val="100"/>
                <w:position w:val="0"/>
              </w:rPr>
              <w:t>4</w:t>
            </w:r>
            <w:r>
              <w:rPr>
                <w:color w:val="000000"/>
                <w:spacing w:val="0"/>
                <w:w w:val="100"/>
                <w:position w:val="0"/>
              </w:rPr>
              <w:t>、</w:t>
              <w:tab/>
              <w:t>“天津市'万企帮万村'精准扶贫行动先进民营企业”：省部级</w:t>
            </w:r>
          </w:p>
          <w:p>
            <w:pPr>
              <w:pStyle w:val="Style25"/>
              <w:keepNext w:val="0"/>
              <w:keepLines w:val="0"/>
              <w:widowControl w:val="0"/>
              <w:shd w:val="clear" w:color="auto" w:fill="auto"/>
              <w:tabs>
                <w:tab w:pos="403" w:val="left"/>
              </w:tabs>
              <w:bidi w:val="0"/>
              <w:spacing w:before="0" w:after="0" w:line="240" w:lineRule="auto"/>
              <w:ind w:left="0" w:right="0" w:firstLine="0"/>
              <w:jc w:val="left"/>
            </w:pPr>
            <w:r>
              <w:rPr>
                <w:color w:val="000000"/>
                <w:spacing w:val="0"/>
                <w:w w:val="100"/>
                <w:position w:val="0"/>
              </w:rPr>
              <w:t>5</w:t>
            </w:r>
            <w:r>
              <w:rPr>
                <w:color w:val="000000"/>
                <w:spacing w:val="0"/>
                <w:w w:val="100"/>
                <w:position w:val="0"/>
              </w:rPr>
              <w:t>、</w:t>
              <w:tab/>
              <w:t>“天津市红十字会奉献奖”：省部级</w:t>
            </w:r>
          </w:p>
        </w:tc>
      </w:tr>
    </w:tbl>
    <w:p>
      <w:pPr>
        <w:widowControl w:val="0"/>
        <w:spacing w:after="339" w:line="1" w:lineRule="exact"/>
      </w:pPr>
    </w:p>
    <w:p>
      <w:pPr>
        <w:pStyle w:val="Style18"/>
        <w:keepNext/>
        <w:keepLines/>
        <w:widowControl w:val="0"/>
        <w:numPr>
          <w:ilvl w:val="0"/>
          <w:numId w:val="23"/>
        </w:numPr>
        <w:shd w:val="clear" w:color="auto" w:fill="auto"/>
        <w:bidi w:val="0"/>
        <w:spacing w:before="0" w:after="100" w:line="240" w:lineRule="auto"/>
        <w:ind w:left="0" w:right="0" w:firstLine="0"/>
        <w:jc w:val="left"/>
      </w:pPr>
      <w:bookmarkStart w:id="576" w:name="bookmark576"/>
      <w:bookmarkStart w:id="577" w:name="bookmark577"/>
      <w:bookmarkStart w:id="578" w:name="bookmark578"/>
      <w:bookmarkStart w:id="579" w:name="bookmark579"/>
      <w:bookmarkEnd w:id="578"/>
      <w:r>
        <w:rPr>
          <w:color w:val="000000"/>
          <w:spacing w:val="0"/>
          <w:w w:val="100"/>
          <w:position w:val="0"/>
        </w:rPr>
        <w:t>后续精准扶贫计划</w:t>
      </w:r>
      <w:bookmarkEnd w:id="576"/>
      <w:bookmarkEnd w:id="577"/>
      <w:bookmarkEnd w:id="57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520" w:line="403" w:lineRule="exact"/>
        <w:ind w:left="0" w:right="0" w:firstLine="520"/>
        <w:jc w:val="both"/>
      </w:pPr>
      <w:r>
        <w:rPr>
          <w:color w:val="000000"/>
          <w:spacing w:val="0"/>
          <w:w w:val="100"/>
          <w:position w:val="0"/>
        </w:rPr>
        <w:t>脱贫摘帽只是第一步，恒银科技将持续关注贫困地区建设工作，通过公司'智慧+场景'的模 式助力“万企兴万村”工作，让村民享受到现代化的红利。</w:t>
      </w:r>
    </w:p>
    <w:p>
      <w:pPr>
        <w:pStyle w:val="Style18"/>
        <w:keepNext/>
        <w:keepLines/>
        <w:widowControl w:val="0"/>
        <w:shd w:val="clear" w:color="auto" w:fill="auto"/>
        <w:bidi w:val="0"/>
        <w:spacing w:before="0" w:after="100" w:line="240" w:lineRule="auto"/>
        <w:ind w:left="0" w:right="0" w:firstLine="0"/>
        <w:jc w:val="left"/>
      </w:pPr>
      <w:bookmarkStart w:id="580" w:name="bookmark580"/>
      <w:bookmarkStart w:id="581" w:name="bookmark581"/>
      <w:bookmarkStart w:id="582" w:name="bookmark582"/>
      <w:bookmarkStart w:id="583" w:name="bookmark583"/>
      <w:r>
        <w:rPr>
          <w:color w:val="000000"/>
          <w:spacing w:val="0"/>
          <w:w w:val="100"/>
          <w:position w:val="0"/>
        </w:rPr>
        <w:t>（</w:t>
      </w:r>
      <w:bookmarkEnd w:id="582"/>
      <w:r>
        <w:rPr>
          <w:color w:val="000000"/>
          <w:spacing w:val="0"/>
          <w:w w:val="100"/>
          <w:position w:val="0"/>
        </w:rPr>
        <w:t>二）社会责任工作情况</w:t>
      </w:r>
      <w:bookmarkEnd w:id="580"/>
      <w:bookmarkEnd w:id="581"/>
      <w:bookmarkEnd w:id="58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7" w:lineRule="exact"/>
        <w:ind w:left="0" w:right="0" w:firstLine="520"/>
        <w:jc w:val="both"/>
      </w:pPr>
      <w:r>
        <w:rPr>
          <w:color w:val="000000"/>
          <w:spacing w:val="0"/>
          <w:w w:val="100"/>
          <w:position w:val="0"/>
        </w:rPr>
        <w:t>恒银科技始终坚定不移地做社会公益事业的践行者、传播者、助力者，为社会创造价值，为 推动区域经济发展作出积极表率。</w:t>
      </w:r>
    </w:p>
    <w:p>
      <w:pPr>
        <w:pStyle w:val="Style2"/>
        <w:keepNext w:val="0"/>
        <w:keepLines w:val="0"/>
        <w:widowControl w:val="0"/>
        <w:shd w:val="clear" w:color="auto" w:fill="auto"/>
        <w:bidi w:val="0"/>
        <w:spacing w:before="0" w:after="0" w:line="407" w:lineRule="exact"/>
        <w:ind w:left="0" w:right="0" w:firstLine="520"/>
        <w:jc w:val="both"/>
      </w:pPr>
      <w:r>
        <w:rPr>
          <w:color w:val="000000"/>
          <w:spacing w:val="0"/>
          <w:w w:val="100"/>
          <w:position w:val="0"/>
        </w:rPr>
        <w:t>一是发挥主营业务优势，推动建立惠及全民的金融服务体系，通过多场景、智能化自助设备 的便捷化服务，积极履行社会责任；</w:t>
      </w:r>
    </w:p>
    <w:p>
      <w:pPr>
        <w:pStyle w:val="Style2"/>
        <w:keepNext w:val="0"/>
        <w:keepLines w:val="0"/>
        <w:widowControl w:val="0"/>
        <w:shd w:val="clear" w:color="auto" w:fill="auto"/>
        <w:bidi w:val="0"/>
        <w:spacing w:before="0" w:after="100" w:line="407" w:lineRule="exact"/>
        <w:ind w:left="0" w:right="0" w:firstLine="520"/>
        <w:jc w:val="both"/>
      </w:pPr>
      <w:r>
        <w:rPr>
          <w:color w:val="000000"/>
          <w:spacing w:val="0"/>
          <w:w w:val="100"/>
          <w:position w:val="0"/>
        </w:rPr>
        <w:t>二是面对突如其来的疫情，恒银科技迅速整合科研团队成立了攻关项目组，进行科技抗“疫”， 用最短的时间完成了 “现金票证智能安全处理系统”研发，第一时间向湖北提供资金与设备支援。 同时，公司统筹推进疫情防控与金融服务支撑，用科技赋能疫情防控，与银行网点并肩携手，多 措并举，促进经济平稳运行，为复工复产按下“快进键”。</w:t>
      </w:r>
    </w:p>
    <w:p>
      <w:pPr>
        <w:pStyle w:val="Style2"/>
        <w:keepNext w:val="0"/>
        <w:keepLines w:val="0"/>
        <w:widowControl w:val="0"/>
        <w:shd w:val="clear" w:color="auto" w:fill="auto"/>
        <w:bidi w:val="0"/>
        <w:spacing w:before="0" w:after="620" w:line="408" w:lineRule="exact"/>
        <w:ind w:left="0" w:right="0" w:firstLine="440"/>
        <w:jc w:val="both"/>
      </w:pPr>
      <w:r>
        <w:rPr>
          <w:color w:val="000000"/>
          <w:spacing w:val="0"/>
          <w:w w:val="100"/>
          <w:position w:val="0"/>
        </w:rPr>
        <w:t>三是积极参与社会光彩事业，承担上市公司和民营企业的社会责任，通过恒银慈善基金会等 平台，加强与天津市慈善协会、天津市光彩事业促进会、滨海新区慈善协会等机构的联络沟通， 为有需求的地区与个人捐款捐物，彰显新时代民营企业的新担当、新作为。</w:t>
      </w:r>
    </w:p>
    <w:p>
      <w:pPr>
        <w:pStyle w:val="Style18"/>
        <w:keepNext/>
        <w:keepLines/>
        <w:widowControl w:val="0"/>
        <w:shd w:val="clear" w:color="auto" w:fill="auto"/>
        <w:tabs>
          <w:tab w:pos="536" w:val="left"/>
        </w:tabs>
        <w:bidi w:val="0"/>
        <w:spacing w:before="0" w:after="100" w:line="240" w:lineRule="auto"/>
        <w:ind w:left="0" w:right="0" w:firstLine="0"/>
        <w:jc w:val="both"/>
      </w:pPr>
      <w:bookmarkStart w:id="584" w:name="bookmark584"/>
      <w:bookmarkStart w:id="585" w:name="bookmark585"/>
      <w:bookmarkStart w:id="586" w:name="bookmark586"/>
      <w:bookmarkStart w:id="587" w:name="bookmark587"/>
      <w:r>
        <w:rPr>
          <w:color w:val="000000"/>
          <w:spacing w:val="0"/>
          <w:w w:val="100"/>
          <w:position w:val="0"/>
        </w:rPr>
        <w:t>（</w:t>
      </w:r>
      <w:bookmarkEnd w:id="586"/>
      <w:r>
        <w:rPr>
          <w:color w:val="000000"/>
          <w:spacing w:val="0"/>
          <w:w w:val="100"/>
          <w:position w:val="0"/>
        </w:rPr>
        <w:t>三）</w:t>
        <w:tab/>
        <w:t>环境信息情况</w:t>
      </w:r>
      <w:bookmarkEnd w:id="584"/>
      <w:bookmarkEnd w:id="585"/>
      <w:bookmarkEnd w:id="587"/>
    </w:p>
    <w:p>
      <w:pPr>
        <w:pStyle w:val="Style18"/>
        <w:keepNext/>
        <w:keepLines/>
        <w:widowControl w:val="0"/>
        <w:numPr>
          <w:ilvl w:val="0"/>
          <w:numId w:val="25"/>
        </w:numPr>
        <w:shd w:val="clear" w:color="auto" w:fill="auto"/>
        <w:tabs>
          <w:tab w:pos="456" w:val="left"/>
        </w:tabs>
        <w:bidi w:val="0"/>
        <w:spacing w:before="0" w:after="100" w:line="240" w:lineRule="auto"/>
        <w:ind w:left="0" w:right="0" w:firstLine="0"/>
        <w:jc w:val="both"/>
      </w:pPr>
      <w:bookmarkStart w:id="584" w:name="bookmark584"/>
      <w:bookmarkStart w:id="585" w:name="bookmark585"/>
      <w:bookmarkStart w:id="588" w:name="bookmark588"/>
      <w:bookmarkStart w:id="589" w:name="bookmark589"/>
      <w:bookmarkEnd w:id="588"/>
      <w:r>
        <w:rPr>
          <w:color w:val="000000"/>
          <w:spacing w:val="0"/>
          <w:w w:val="100"/>
          <w:position w:val="0"/>
        </w:rPr>
        <w:t>属于环境保护部门公布的重点排污单位的公司及其重要子公司的环保情况说明</w:t>
      </w:r>
      <w:bookmarkEnd w:id="584"/>
      <w:bookmarkEnd w:id="585"/>
      <w:bookmarkEnd w:id="589"/>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25"/>
        </w:numPr>
        <w:shd w:val="clear" w:color="auto" w:fill="auto"/>
        <w:tabs>
          <w:tab w:pos="456" w:val="left"/>
        </w:tabs>
        <w:bidi w:val="0"/>
        <w:spacing w:before="0" w:after="100" w:line="240" w:lineRule="auto"/>
        <w:ind w:left="0" w:right="0" w:firstLine="0"/>
        <w:jc w:val="both"/>
      </w:pPr>
      <w:bookmarkStart w:id="590" w:name="bookmark590"/>
      <w:bookmarkStart w:id="591" w:name="bookmark591"/>
      <w:bookmarkStart w:id="592" w:name="bookmark592"/>
      <w:bookmarkStart w:id="593" w:name="bookmark593"/>
      <w:bookmarkEnd w:id="592"/>
      <w:r>
        <w:rPr>
          <w:color w:val="000000"/>
          <w:spacing w:val="0"/>
          <w:w w:val="100"/>
          <w:position w:val="0"/>
        </w:rPr>
        <w:t>重点排污单位之外的公司的环保情况说明</w:t>
      </w:r>
      <w:bookmarkEnd w:id="590"/>
      <w:bookmarkEnd w:id="591"/>
      <w:bookmarkEnd w:id="593"/>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620" w:line="418" w:lineRule="exact"/>
        <w:ind w:left="0" w:right="0" w:firstLine="440"/>
        <w:jc w:val="both"/>
      </w:pPr>
      <w:r>
        <w:rPr>
          <w:color w:val="000000"/>
          <w:spacing w:val="0"/>
          <w:w w:val="100"/>
          <w:position w:val="0"/>
        </w:rPr>
        <w:t>公司特别重视节能减排和环境保护，已通过</w:t>
      </w:r>
      <w:r>
        <w:rPr>
          <w:color w:val="000000"/>
          <w:spacing w:val="0"/>
          <w:w w:val="100"/>
          <w:position w:val="0"/>
        </w:rPr>
        <w:t>IS014001</w:t>
      </w:r>
      <w:r>
        <w:rPr>
          <w:color w:val="000000"/>
          <w:spacing w:val="0"/>
          <w:w w:val="100"/>
          <w:position w:val="0"/>
        </w:rPr>
        <w:t>环境管理体系和</w:t>
      </w:r>
      <w:r>
        <w:rPr>
          <w:color w:val="000000"/>
          <w:spacing w:val="0"/>
          <w:w w:val="100"/>
          <w:position w:val="0"/>
        </w:rPr>
        <w:t>IS045001</w:t>
      </w:r>
      <w:r>
        <w:rPr>
          <w:color w:val="000000"/>
          <w:spacing w:val="0"/>
          <w:w w:val="100"/>
          <w:position w:val="0"/>
        </w:rPr>
        <w:t>职业健康安 全管理体系的认证，建立了环保安全体系，为可持续发展奠定了基础。</w:t>
      </w:r>
    </w:p>
    <w:p>
      <w:pPr>
        <w:pStyle w:val="Style18"/>
        <w:keepNext/>
        <w:keepLines/>
        <w:widowControl w:val="0"/>
        <w:numPr>
          <w:ilvl w:val="0"/>
          <w:numId w:val="25"/>
        </w:numPr>
        <w:shd w:val="clear" w:color="auto" w:fill="auto"/>
        <w:tabs>
          <w:tab w:pos="456" w:val="left"/>
        </w:tabs>
        <w:bidi w:val="0"/>
        <w:spacing w:before="0" w:after="100" w:line="240" w:lineRule="auto"/>
        <w:ind w:left="0" w:right="0" w:firstLine="0"/>
        <w:jc w:val="both"/>
      </w:pPr>
      <w:bookmarkStart w:id="594" w:name="bookmark594"/>
      <w:bookmarkStart w:id="595" w:name="bookmark595"/>
      <w:bookmarkStart w:id="596" w:name="bookmark596"/>
      <w:bookmarkStart w:id="597" w:name="bookmark597"/>
      <w:bookmarkEnd w:id="596"/>
      <w:r>
        <w:rPr>
          <w:color w:val="000000"/>
          <w:spacing w:val="0"/>
          <w:w w:val="100"/>
          <w:position w:val="0"/>
        </w:rPr>
        <w:t>重点排污单位之外的公司未披露环境信息的原因说明</w:t>
      </w:r>
      <w:bookmarkEnd w:id="594"/>
      <w:bookmarkEnd w:id="595"/>
      <w:bookmarkEnd w:id="597"/>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25"/>
        </w:numPr>
        <w:shd w:val="clear" w:color="auto" w:fill="auto"/>
        <w:tabs>
          <w:tab w:pos="456" w:val="left"/>
        </w:tabs>
        <w:bidi w:val="0"/>
        <w:spacing w:before="0" w:after="100" w:line="240" w:lineRule="auto"/>
        <w:ind w:left="0" w:right="0" w:firstLine="0"/>
        <w:jc w:val="both"/>
      </w:pPr>
      <w:bookmarkStart w:id="598" w:name="bookmark598"/>
      <w:bookmarkStart w:id="599" w:name="bookmark599"/>
      <w:bookmarkStart w:id="600" w:name="bookmark600"/>
      <w:bookmarkStart w:id="601" w:name="bookmark601"/>
      <w:bookmarkEnd w:id="600"/>
      <w:r>
        <w:rPr>
          <w:color w:val="000000"/>
          <w:spacing w:val="0"/>
          <w:w w:val="100"/>
          <w:position w:val="0"/>
        </w:rPr>
        <w:t>报告期内披露环境信息内容的后续进展或变化情况的说明</w:t>
      </w:r>
      <w:bookmarkEnd w:id="598"/>
      <w:bookmarkEnd w:id="599"/>
      <w:bookmarkEnd w:id="601"/>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536" w:val="left"/>
        </w:tabs>
        <w:bidi w:val="0"/>
        <w:spacing w:before="0" w:after="100" w:line="240" w:lineRule="auto"/>
        <w:ind w:left="0" w:right="0" w:firstLine="0"/>
        <w:jc w:val="both"/>
      </w:pPr>
      <w:bookmarkStart w:id="602" w:name="bookmark602"/>
      <w:bookmarkStart w:id="603" w:name="bookmark603"/>
      <w:bookmarkStart w:id="604" w:name="bookmark604"/>
      <w:bookmarkStart w:id="605" w:name="bookmark605"/>
      <w:r>
        <w:rPr>
          <w:color w:val="000000"/>
          <w:spacing w:val="0"/>
          <w:w w:val="100"/>
          <w:position w:val="0"/>
        </w:rPr>
        <w:t>（</w:t>
      </w:r>
      <w:bookmarkEnd w:id="604"/>
      <w:r>
        <w:rPr>
          <w:color w:val="000000"/>
          <w:spacing w:val="0"/>
          <w:w w:val="100"/>
          <w:position w:val="0"/>
        </w:rPr>
        <w:t>四）</w:t>
        <w:tab/>
        <w:t>其他说明</w:t>
      </w:r>
      <w:bookmarkEnd w:id="602"/>
      <w:bookmarkEnd w:id="603"/>
      <w:bookmarkEnd w:id="605"/>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both"/>
      </w:pPr>
      <w:bookmarkStart w:id="606" w:name="bookmark606"/>
      <w:bookmarkStart w:id="607" w:name="bookmark607"/>
      <w:bookmarkStart w:id="608" w:name="bookmark608"/>
      <w:r>
        <w:rPr>
          <w:color w:val="000000"/>
          <w:spacing w:val="0"/>
          <w:w w:val="100"/>
          <w:position w:val="0"/>
        </w:rPr>
        <w:t>十八、可转换公司债券情况</w:t>
      </w:r>
      <w:bookmarkEnd w:id="606"/>
      <w:bookmarkEnd w:id="607"/>
      <w:bookmarkEnd w:id="608"/>
    </w:p>
    <w:p>
      <w:pPr>
        <w:pStyle w:val="Style2"/>
        <w:keepNext w:val="0"/>
        <w:keepLines w:val="0"/>
        <w:widowControl w:val="0"/>
        <w:shd w:val="clear" w:color="auto" w:fill="auto"/>
        <w:bidi w:val="0"/>
        <w:spacing w:before="0" w:after="620" w:line="240" w:lineRule="auto"/>
        <w:ind w:left="0" w:right="0" w:firstLine="0"/>
        <w:jc w:val="both"/>
      </w:pPr>
      <w:bookmarkStart w:id="609" w:name="bookmark609"/>
      <w:r>
        <w:rPr>
          <w:color w:val="000000"/>
          <w:spacing w:val="0"/>
          <w:w w:val="100"/>
          <w:position w:val="0"/>
        </w:rPr>
        <w:t>口适用</w:t>
      </w:r>
      <w:r>
        <w:rPr>
          <w:color w:val="000000"/>
          <w:spacing w:val="0"/>
          <w:w w:val="100"/>
          <w:position w:val="0"/>
        </w:rPr>
        <w:t>J</w:t>
      </w:r>
      <w:r>
        <w:rPr>
          <w:color w:val="000000"/>
          <w:spacing w:val="0"/>
          <w:w w:val="100"/>
          <w:position w:val="0"/>
        </w:rPr>
        <w:t>不适用</w:t>
      </w:r>
      <w:bookmarkEnd w:id="609"/>
    </w:p>
    <w:p>
      <w:pPr>
        <w:pStyle w:val="Style15"/>
        <w:keepNext/>
        <w:keepLines/>
        <w:widowControl w:val="0"/>
        <w:shd w:val="clear" w:color="auto" w:fill="auto"/>
        <w:bidi w:val="0"/>
        <w:spacing w:before="0" w:after="620" w:line="240" w:lineRule="auto"/>
        <w:ind w:left="3280" w:right="0" w:firstLine="0"/>
        <w:jc w:val="left"/>
      </w:pPr>
      <w:bookmarkStart w:id="610" w:name="bookmark610"/>
      <w:bookmarkStart w:id="611" w:name="bookmark611"/>
      <w:bookmarkStart w:id="612" w:name="bookmark612"/>
      <w:r>
        <w:rPr>
          <w:color w:val="000000"/>
          <w:spacing w:val="0"/>
          <w:w w:val="100"/>
          <w:position w:val="0"/>
        </w:rPr>
        <w:t>第六节普通股股份变动及股东情况</w:t>
      </w:r>
      <w:bookmarkEnd w:id="610"/>
      <w:bookmarkEnd w:id="611"/>
      <w:bookmarkEnd w:id="612"/>
    </w:p>
    <w:p>
      <w:pPr>
        <w:pStyle w:val="Style2"/>
        <w:keepNext w:val="0"/>
        <w:keepLines w:val="0"/>
        <w:widowControl w:val="0"/>
        <w:shd w:val="clear" w:color="auto" w:fill="auto"/>
        <w:bidi w:val="0"/>
        <w:spacing w:before="0" w:after="100" w:line="240" w:lineRule="auto"/>
        <w:ind w:left="0" w:right="0" w:firstLine="0"/>
        <w:jc w:val="both"/>
      </w:pPr>
      <w:bookmarkStart w:id="613" w:name="bookmark613"/>
      <w:r>
        <w:rPr>
          <w:b/>
          <w:bCs/>
          <w:color w:val="000000"/>
          <w:spacing w:val="0"/>
          <w:w w:val="100"/>
          <w:position w:val="0"/>
        </w:rPr>
        <w:t>一</w:t>
      </w:r>
      <w:bookmarkEnd w:id="613"/>
      <w:r>
        <w:rPr>
          <w:b/>
          <w:bCs/>
          <w:color w:val="000000"/>
          <w:spacing w:val="0"/>
          <w:w w:val="100"/>
          <w:position w:val="0"/>
        </w:rPr>
        <w:t>、普通股股本变动情况</w:t>
      </w:r>
    </w:p>
    <w:p>
      <w:pPr>
        <w:pStyle w:val="Style2"/>
        <w:keepNext w:val="0"/>
        <w:keepLines w:val="0"/>
        <w:widowControl w:val="0"/>
        <w:shd w:val="clear" w:color="auto" w:fill="auto"/>
        <w:bidi w:val="0"/>
        <w:spacing w:before="0" w:after="100" w:line="240" w:lineRule="auto"/>
        <w:ind w:left="0" w:right="0" w:firstLine="0"/>
        <w:jc w:val="both"/>
      </w:pPr>
      <w:bookmarkStart w:id="614" w:name="bookmark614"/>
      <w:r>
        <w:rPr>
          <w:rFonts w:ascii="Calibri" w:eastAsia="Calibri" w:hAnsi="Calibri" w:cs="Calibri"/>
          <w:b/>
          <w:bCs/>
          <w:color w:val="000000"/>
          <w:spacing w:val="0"/>
          <w:w w:val="100"/>
          <w:position w:val="0"/>
          <w:sz w:val="20"/>
          <w:szCs w:val="20"/>
        </w:rPr>
        <w:t>（</w:t>
      </w:r>
      <w:bookmarkEnd w:id="614"/>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普通股股份变动情况表</w:t>
      </w:r>
    </w:p>
    <w:p>
      <w:pPr>
        <w:pStyle w:val="Style2"/>
        <w:keepNext w:val="0"/>
        <w:keepLines w:val="0"/>
        <w:widowControl w:val="0"/>
        <w:shd w:val="clear" w:color="auto" w:fill="auto"/>
        <w:tabs>
          <w:tab w:pos="456" w:val="left"/>
        </w:tabs>
        <w:bidi w:val="0"/>
        <w:spacing w:before="0" w:after="100" w:line="240" w:lineRule="auto"/>
        <w:ind w:left="0" w:right="0" w:firstLine="0"/>
        <w:jc w:val="both"/>
      </w:pPr>
      <w:bookmarkStart w:id="615" w:name="bookmark615"/>
      <w:r>
        <w:rPr>
          <w:b/>
          <w:bCs/>
          <w:color w:val="000000"/>
          <w:spacing w:val="0"/>
          <w:w w:val="100"/>
          <w:position w:val="0"/>
        </w:rPr>
        <w:t>1</w:t>
      </w:r>
      <w:bookmarkEnd w:id="615"/>
      <w:r>
        <w:rPr>
          <w:b/>
          <w:bCs/>
          <w:color w:val="000000"/>
          <w:spacing w:val="0"/>
          <w:w w:val="100"/>
          <w:position w:val="0"/>
        </w:rPr>
        <w:t>、</w:t>
        <w:tab/>
        <w:t>普通股股份变动情况表</w:t>
      </w:r>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报告期内，公司普通股股份总数及股本结构未发生变化。</w:t>
      </w:r>
    </w:p>
    <w:p>
      <w:pPr>
        <w:pStyle w:val="Style18"/>
        <w:keepNext/>
        <w:keepLines/>
        <w:widowControl w:val="0"/>
        <w:shd w:val="clear" w:color="auto" w:fill="auto"/>
        <w:tabs>
          <w:tab w:pos="456" w:val="left"/>
        </w:tabs>
        <w:bidi w:val="0"/>
        <w:spacing w:before="0" w:after="100" w:line="240" w:lineRule="auto"/>
        <w:ind w:left="0" w:right="0" w:firstLine="0"/>
        <w:jc w:val="both"/>
      </w:pPr>
      <w:bookmarkStart w:id="616" w:name="bookmark616"/>
      <w:bookmarkStart w:id="617" w:name="bookmark617"/>
      <w:bookmarkStart w:id="618" w:name="bookmark618"/>
      <w:bookmarkStart w:id="619" w:name="bookmark619"/>
      <w:r>
        <w:rPr>
          <w:color w:val="000000"/>
          <w:spacing w:val="0"/>
          <w:w w:val="100"/>
          <w:position w:val="0"/>
        </w:rPr>
        <w:t>2</w:t>
      </w:r>
      <w:bookmarkEnd w:id="618"/>
      <w:r>
        <w:rPr>
          <w:color w:val="000000"/>
          <w:spacing w:val="0"/>
          <w:w w:val="100"/>
          <w:position w:val="0"/>
        </w:rPr>
        <w:t>、</w:t>
        <w:tab/>
        <w:t>普通股股份变动情况说明</w:t>
      </w:r>
      <w:bookmarkEnd w:id="616"/>
      <w:bookmarkEnd w:id="617"/>
      <w:bookmarkEnd w:id="619"/>
    </w:p>
    <w:p>
      <w:pPr>
        <w:pStyle w:val="Style2"/>
        <w:keepNext w:val="0"/>
        <w:keepLines w:val="0"/>
        <w:widowControl w:val="0"/>
        <w:shd w:val="clear" w:color="auto" w:fill="auto"/>
        <w:tabs>
          <w:tab w:pos="854" w:val="left"/>
        </w:tabs>
        <w:bidi w:val="0"/>
        <w:spacing w:before="0" w:after="360" w:line="240" w:lineRule="auto"/>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456" w:val="left"/>
        </w:tabs>
        <w:bidi w:val="0"/>
        <w:spacing w:before="0" w:after="100" w:line="240" w:lineRule="auto"/>
        <w:ind w:left="0" w:right="0" w:firstLine="0"/>
        <w:jc w:val="both"/>
      </w:pPr>
      <w:bookmarkStart w:id="620" w:name="bookmark620"/>
      <w:bookmarkStart w:id="621" w:name="bookmark621"/>
      <w:bookmarkStart w:id="622" w:name="bookmark622"/>
      <w:bookmarkStart w:id="623" w:name="bookmark623"/>
      <w:r>
        <w:rPr>
          <w:color w:val="000000"/>
          <w:spacing w:val="0"/>
          <w:w w:val="100"/>
          <w:position w:val="0"/>
        </w:rPr>
        <w:t>3</w:t>
      </w:r>
      <w:bookmarkEnd w:id="622"/>
      <w:r>
        <w:rPr>
          <w:color w:val="000000"/>
          <w:spacing w:val="0"/>
          <w:w w:val="100"/>
          <w:position w:val="0"/>
        </w:rPr>
        <w:t>、</w:t>
        <w:tab/>
        <w:t>普通股股份变动对最近一年和最近一期每股收益、每股净资产等财务指标的影响（如有）</w:t>
      </w:r>
      <w:bookmarkEnd w:id="620"/>
      <w:bookmarkEnd w:id="621"/>
      <w:bookmarkEnd w:id="623"/>
    </w:p>
    <w:p>
      <w:pPr>
        <w:pStyle w:val="Style2"/>
        <w:keepNext w:val="0"/>
        <w:keepLines w:val="0"/>
        <w:widowControl w:val="0"/>
        <w:shd w:val="clear" w:color="auto" w:fill="auto"/>
        <w:tabs>
          <w:tab w:pos="854" w:val="left"/>
        </w:tabs>
        <w:bidi w:val="0"/>
        <w:spacing w:before="0" w:after="360" w:line="240" w:lineRule="auto"/>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456" w:val="left"/>
        </w:tabs>
        <w:bidi w:val="0"/>
        <w:spacing w:before="0" w:after="100" w:line="240" w:lineRule="auto"/>
        <w:ind w:left="0" w:right="0" w:firstLine="0"/>
        <w:jc w:val="both"/>
      </w:pPr>
      <w:bookmarkStart w:id="624" w:name="bookmark624"/>
      <w:bookmarkStart w:id="625" w:name="bookmark625"/>
      <w:bookmarkStart w:id="626" w:name="bookmark626"/>
      <w:bookmarkStart w:id="627" w:name="bookmark627"/>
      <w:r>
        <w:rPr>
          <w:color w:val="000000"/>
          <w:spacing w:val="0"/>
          <w:w w:val="100"/>
          <w:position w:val="0"/>
        </w:rPr>
        <w:t>4</w:t>
      </w:r>
      <w:bookmarkEnd w:id="626"/>
      <w:r>
        <w:rPr>
          <w:color w:val="000000"/>
          <w:spacing w:val="0"/>
          <w:w w:val="100"/>
          <w:position w:val="0"/>
        </w:rPr>
        <w:t>、</w:t>
        <w:tab/>
        <w:t>公司认为必要或证券监管机构要求披露的其他内容</w:t>
      </w:r>
      <w:bookmarkEnd w:id="624"/>
      <w:bookmarkEnd w:id="625"/>
      <w:bookmarkEnd w:id="627"/>
    </w:p>
    <w:p>
      <w:pPr>
        <w:pStyle w:val="Style2"/>
        <w:keepNext w:val="0"/>
        <w:keepLines w:val="0"/>
        <w:widowControl w:val="0"/>
        <w:shd w:val="clear" w:color="auto" w:fill="auto"/>
        <w:tabs>
          <w:tab w:pos="854" w:val="left"/>
        </w:tabs>
        <w:bidi w:val="0"/>
        <w:spacing w:before="0" w:after="100" w:line="240" w:lineRule="auto"/>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r>
        <w:br w:type="page"/>
      </w:r>
    </w:p>
    <w:p>
      <w:pPr>
        <w:pStyle w:val="Style18"/>
        <w:keepNext/>
        <w:keepLines/>
        <w:widowControl w:val="0"/>
        <w:shd w:val="clear" w:color="auto" w:fill="auto"/>
        <w:bidi w:val="0"/>
        <w:spacing w:before="0" w:after="40" w:line="240" w:lineRule="auto"/>
        <w:ind w:left="0" w:right="0" w:firstLine="0"/>
        <w:jc w:val="left"/>
      </w:pPr>
      <w:bookmarkStart w:id="628" w:name="bookmark628"/>
      <w:bookmarkStart w:id="629" w:name="bookmark629"/>
      <w:bookmarkStart w:id="630" w:name="bookmark630"/>
      <w:bookmarkStart w:id="631" w:name="bookmark631"/>
      <w:r>
        <w:rPr>
          <w:rFonts w:ascii="Calibri" w:eastAsia="Calibri" w:hAnsi="Calibri" w:cs="Calibri"/>
          <w:color w:val="000000"/>
          <w:spacing w:val="0"/>
          <w:w w:val="100"/>
          <w:position w:val="0"/>
          <w:sz w:val="20"/>
          <w:szCs w:val="20"/>
        </w:rPr>
        <w:t>（</w:t>
      </w:r>
      <w:bookmarkEnd w:id="630"/>
      <w:r>
        <w:rPr>
          <w:color w:val="000000"/>
          <w:spacing w:val="0"/>
          <w:w w:val="100"/>
          <w:position w:val="0"/>
        </w:rPr>
        <w:t>二</w:t>
      </w:r>
      <w:r>
        <w:rPr>
          <w:color w:val="000000"/>
          <w:spacing w:val="0"/>
          <w:w w:val="100"/>
          <w:position w:val="0"/>
          <w:sz w:val="22"/>
          <w:szCs w:val="22"/>
        </w:rPr>
        <w:t>）</w:t>
      </w:r>
      <w:r>
        <w:rPr>
          <w:color w:val="000000"/>
          <w:spacing w:val="0"/>
          <w:w w:val="100"/>
          <w:position w:val="0"/>
        </w:rPr>
        <w:t>限售股份变动情况</w:t>
      </w:r>
      <w:bookmarkEnd w:id="628"/>
      <w:bookmarkEnd w:id="629"/>
      <w:bookmarkEnd w:id="631"/>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8093" w:right="0" w:firstLine="0"/>
        <w:jc w:val="left"/>
      </w:pPr>
      <w:r>
        <w:rPr>
          <w:b w:val="0"/>
          <w:bCs w:val="0"/>
          <w:color w:val="000000"/>
          <w:spacing w:val="0"/>
          <w:w w:val="100"/>
          <w:position w:val="0"/>
        </w:rPr>
        <w:t>单位：股</w:t>
      </w:r>
    </w:p>
    <w:tbl>
      <w:tblPr>
        <w:tblOverlap w:val="never"/>
        <w:jc w:val="center"/>
        <w:tblLayout w:type="fixed"/>
      </w:tblPr>
      <w:tblGrid>
        <w:gridCol w:w="1262"/>
        <w:gridCol w:w="1368"/>
        <w:gridCol w:w="1373"/>
        <w:gridCol w:w="1258"/>
        <w:gridCol w:w="1090"/>
        <w:gridCol w:w="1435"/>
        <w:gridCol w:w="1277"/>
      </w:tblGrid>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年初限售 股数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本年解除 限售股数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本年增加 限售股数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年末限售 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解除限售 日期</w:t>
            </w:r>
          </w:p>
        </w:tc>
      </w:tr>
      <w:tr>
        <w:trPr>
          <w:trHeight w:val="109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恒融投资 集团有限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185,900,000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185,900,000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首发限售股， 限售期</w:t>
            </w:r>
            <w:r>
              <w:rPr>
                <w:color w:val="000000"/>
                <w:spacing w:val="0"/>
                <w:w w:val="100"/>
                <w:position w:val="0"/>
              </w:rPr>
              <w:t>36</w:t>
            </w:r>
            <w:r>
              <w:rPr>
                <w:color w:val="000000"/>
                <w:spacing w:val="0"/>
                <w:w w:val="100"/>
                <w:position w:val="0"/>
              </w:rPr>
              <w:t>个 月/资本公积 转增股本</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21</w:t>
            </w:r>
            <w:r>
              <w:rPr>
                <w:color w:val="000000"/>
                <w:spacing w:val="0"/>
                <w:w w:val="100"/>
                <w:position w:val="0"/>
              </w:rPr>
              <w:t>日</w:t>
            </w:r>
          </w:p>
        </w:tc>
      </w:tr>
      <w:tr>
        <w:trPr>
          <w:trHeight w:val="109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王淑琴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45,045,000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45,045,000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首发限售股， 限售期</w:t>
            </w:r>
            <w:r>
              <w:rPr>
                <w:color w:val="000000"/>
                <w:spacing w:val="0"/>
                <w:w w:val="100"/>
                <w:position w:val="0"/>
              </w:rPr>
              <w:t>36</w:t>
            </w:r>
            <w:r>
              <w:rPr>
                <w:color w:val="000000"/>
                <w:spacing w:val="0"/>
                <w:w w:val="100"/>
                <w:position w:val="0"/>
              </w:rPr>
              <w:t>个 月/资本公积 转增股本</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21</w:t>
            </w:r>
            <w:r>
              <w:rPr>
                <w:color w:val="000000"/>
                <w:spacing w:val="0"/>
                <w:w w:val="100"/>
                <w:position w:val="0"/>
              </w:rPr>
              <w:t>日</w:t>
            </w:r>
          </w:p>
        </w:tc>
      </w:tr>
      <w:tr>
        <w:trPr>
          <w:trHeight w:val="49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230,945,000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230,945,000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18"/>
        <w:keepNext/>
        <w:keepLines/>
        <w:widowControl w:val="0"/>
        <w:shd w:val="clear" w:color="auto" w:fill="auto"/>
        <w:bidi w:val="0"/>
        <w:spacing w:before="0" w:after="40" w:line="274" w:lineRule="exact"/>
        <w:ind w:left="0" w:right="0" w:firstLine="0"/>
        <w:jc w:val="left"/>
      </w:pPr>
      <w:bookmarkStart w:id="632" w:name="bookmark632"/>
      <w:bookmarkStart w:id="633" w:name="bookmark633"/>
      <w:bookmarkStart w:id="634" w:name="bookmark634"/>
      <w:bookmarkStart w:id="635" w:name="bookmark635"/>
      <w:r>
        <w:rPr>
          <w:color w:val="000000"/>
          <w:spacing w:val="0"/>
          <w:w w:val="100"/>
          <w:position w:val="0"/>
        </w:rPr>
        <w:t>二</w:t>
      </w:r>
      <w:bookmarkEnd w:id="634"/>
      <w:r>
        <w:rPr>
          <w:color w:val="000000"/>
          <w:spacing w:val="0"/>
          <w:w w:val="100"/>
          <w:position w:val="0"/>
        </w:rPr>
        <w:t>、证券发行与上市情况</w:t>
      </w:r>
      <w:bookmarkEnd w:id="632"/>
      <w:bookmarkEnd w:id="633"/>
      <w:bookmarkEnd w:id="635"/>
    </w:p>
    <w:p>
      <w:pPr>
        <w:pStyle w:val="Style18"/>
        <w:keepNext/>
        <w:keepLines/>
        <w:widowControl w:val="0"/>
        <w:shd w:val="clear" w:color="auto" w:fill="auto"/>
        <w:tabs>
          <w:tab w:pos="536" w:val="left"/>
        </w:tabs>
        <w:bidi w:val="0"/>
        <w:spacing w:before="0" w:after="40" w:line="274" w:lineRule="exact"/>
        <w:ind w:left="0" w:right="0" w:firstLine="0"/>
        <w:jc w:val="left"/>
      </w:pPr>
      <w:bookmarkStart w:id="632" w:name="bookmark632"/>
      <w:bookmarkStart w:id="633" w:name="bookmark633"/>
      <w:bookmarkStart w:id="636" w:name="bookmark636"/>
      <w:bookmarkStart w:id="637" w:name="bookmark637"/>
      <w:r>
        <w:rPr>
          <w:color w:val="000000"/>
          <w:spacing w:val="0"/>
          <w:w w:val="100"/>
          <w:position w:val="0"/>
        </w:rPr>
        <w:t>（</w:t>
      </w:r>
      <w:bookmarkEnd w:id="636"/>
      <w:r>
        <w:rPr>
          <w:color w:val="000000"/>
          <w:spacing w:val="0"/>
          <w:w w:val="100"/>
          <w:position w:val="0"/>
        </w:rPr>
        <w:t>一）</w:t>
        <w:tab/>
        <w:t>截至报告期内证券发行情况</w:t>
      </w:r>
      <w:bookmarkEnd w:id="632"/>
      <w:bookmarkEnd w:id="633"/>
      <w:bookmarkEnd w:id="637"/>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869" w:val="left"/>
        </w:tabs>
        <w:bidi w:val="0"/>
        <w:spacing w:before="0" w:after="320" w:line="274" w:lineRule="exact"/>
        <w:ind w:left="0" w:right="0" w:firstLine="0"/>
        <w:jc w:val="left"/>
      </w:pPr>
      <w:r>
        <w:rPr>
          <w:color w:val="000000"/>
          <w:spacing w:val="0"/>
          <w:w w:val="100"/>
          <w:position w:val="0"/>
        </w:rPr>
        <w:t>截至报告期内证券发行情况的说明（存续期内利率不同的债券，请分别说明）： 口适用</w:t>
        <w:tab/>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536" w:val="left"/>
        </w:tabs>
        <w:bidi w:val="0"/>
        <w:spacing w:before="0" w:after="40" w:line="274" w:lineRule="exact"/>
        <w:ind w:left="0" w:right="0" w:firstLine="0"/>
        <w:jc w:val="left"/>
      </w:pPr>
      <w:bookmarkStart w:id="638" w:name="bookmark638"/>
      <w:bookmarkStart w:id="639" w:name="bookmark639"/>
      <w:bookmarkStart w:id="640" w:name="bookmark640"/>
      <w:bookmarkStart w:id="641" w:name="bookmark641"/>
      <w:r>
        <w:rPr>
          <w:color w:val="000000"/>
          <w:spacing w:val="0"/>
          <w:w w:val="100"/>
          <w:position w:val="0"/>
        </w:rPr>
        <w:t>（</w:t>
      </w:r>
      <w:bookmarkEnd w:id="640"/>
      <w:r>
        <w:rPr>
          <w:color w:val="000000"/>
          <w:spacing w:val="0"/>
          <w:w w:val="100"/>
          <w:position w:val="0"/>
        </w:rPr>
        <w:t>二）</w:t>
        <w:tab/>
        <w:t>公司普通股股份总数及股东结构变动及公司资产和负债结构的变动情况</w:t>
      </w:r>
      <w:bookmarkEnd w:id="638"/>
      <w:bookmarkEnd w:id="639"/>
      <w:bookmarkEnd w:id="641"/>
    </w:p>
    <w:p>
      <w:pPr>
        <w:pStyle w:val="Style2"/>
        <w:keepNext w:val="0"/>
        <w:keepLines w:val="0"/>
        <w:widowControl w:val="0"/>
        <w:shd w:val="clear" w:color="auto" w:fill="auto"/>
        <w:tabs>
          <w:tab w:pos="869" w:val="left"/>
        </w:tabs>
        <w:bidi w:val="0"/>
        <w:spacing w:before="0" w:after="320" w:line="274"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left"/>
      </w:pPr>
      <w:bookmarkStart w:id="642" w:name="bookmark642"/>
      <w:bookmarkStart w:id="643" w:name="bookmark643"/>
      <w:bookmarkStart w:id="644" w:name="bookmark644"/>
      <w:bookmarkStart w:id="645" w:name="bookmark645"/>
      <w:r>
        <w:rPr>
          <w:color w:val="000000"/>
          <w:spacing w:val="0"/>
          <w:w w:val="100"/>
          <w:position w:val="0"/>
        </w:rPr>
        <w:t>（</w:t>
      </w:r>
      <w:bookmarkEnd w:id="644"/>
      <w:r>
        <w:rPr>
          <w:color w:val="000000"/>
          <w:spacing w:val="0"/>
          <w:w w:val="100"/>
          <w:position w:val="0"/>
        </w:rPr>
        <w:t>三）现存的内部职工股情况</w:t>
      </w:r>
      <w:bookmarkEnd w:id="642"/>
      <w:bookmarkEnd w:id="643"/>
      <w:bookmarkEnd w:id="645"/>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91" w:right="0" w:firstLine="0"/>
        <w:jc w:val="left"/>
      </w:pPr>
      <w:r>
        <w:rPr>
          <w:color w:val="000000"/>
          <w:spacing w:val="0"/>
          <w:w w:val="100"/>
          <w:position w:val="0"/>
        </w:rPr>
        <w:t>三、股东和实际控制人情况</w:t>
      </w:r>
    </w:p>
    <w:p>
      <w:pPr>
        <w:pStyle w:val="Style28"/>
        <w:keepNext w:val="0"/>
        <w:keepLines w:val="0"/>
        <w:widowControl w:val="0"/>
        <w:shd w:val="clear" w:color="auto" w:fill="auto"/>
        <w:bidi w:val="0"/>
        <w:spacing w:before="0" w:after="0" w:line="240" w:lineRule="auto"/>
        <w:ind w:left="91"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股东总数</w:t>
      </w:r>
    </w:p>
    <w:tbl>
      <w:tblPr>
        <w:tblOverlap w:val="never"/>
        <w:jc w:val="center"/>
        <w:tblLayout w:type="fixed"/>
      </w:tblPr>
      <w:tblGrid>
        <w:gridCol w:w="6634"/>
        <w:gridCol w:w="2429"/>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截止报告期末普通股股东总数（户）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29,610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年度报告披露日前上一月末的普通股股东总数（户）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29,074</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截止报告期末表决权恢复的优先股股东总数（户）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年度报告披露日前上一月末表决权恢复的优先股股东总数（户）</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28"/>
        <w:keepNext w:val="0"/>
        <w:keepLines w:val="0"/>
        <w:widowControl w:val="0"/>
        <w:shd w:val="clear" w:color="auto" w:fill="auto"/>
        <w:bidi w:val="0"/>
        <w:spacing w:before="0" w:after="0" w:line="240" w:lineRule="auto"/>
        <w:ind w:left="96"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截止报告期末前十名股东、前十名流通股东（或无限售条件股东）持股情况表</w:t>
      </w:r>
    </w:p>
    <w:p>
      <w:pPr>
        <w:widowControl w:val="0"/>
        <w:spacing w:after="39" w:line="1" w:lineRule="exact"/>
      </w:pPr>
    </w:p>
    <w:p>
      <w:pPr>
        <w:pStyle w:val="Style2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单位:股</w:t>
      </w:r>
    </w:p>
    <w:tbl>
      <w:tblPr>
        <w:tblOverlap w:val="never"/>
        <w:jc w:val="center"/>
        <w:tblLayout w:type="fixed"/>
      </w:tblPr>
      <w:tblGrid>
        <w:gridCol w:w="1248"/>
        <w:gridCol w:w="1272"/>
        <w:gridCol w:w="1560"/>
        <w:gridCol w:w="845"/>
        <w:gridCol w:w="998"/>
        <w:gridCol w:w="710"/>
        <w:gridCol w:w="710"/>
        <w:gridCol w:w="1709"/>
      </w:tblGrid>
      <w:tr>
        <w:trPr>
          <w:trHeight w:val="288" w:hRule="exact"/>
        </w:trPr>
        <w:tc>
          <w:tcPr>
            <w:gridSpan w:val="8"/>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552"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股东名称</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（全称）</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报告期内 增减</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期末持股数量</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持有有 限售条 件股份 数量</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质押或冻结 情况</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股东 性质</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140" w:right="0" w:firstLine="0"/>
              <w:jc w:val="left"/>
            </w:pPr>
            <w:r>
              <w:rPr>
                <w:color w:val="000000"/>
                <w:spacing w:val="0"/>
                <w:w w:val="100"/>
                <w:position w:val="0"/>
              </w:rPr>
              <w:t>股份 状态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6" w:lineRule="exact"/>
              <w:ind w:left="0" w:right="0" w:firstLine="0"/>
              <w:jc w:val="left"/>
            </w:pPr>
            <w:r>
              <w:rPr>
                <w:color w:val="000000"/>
                <w:spacing w:val="0"/>
                <w:w w:val="100"/>
                <w:position w:val="0"/>
              </w:rPr>
              <w:t>恒融投资 集团有限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185,900,000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46.43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境内非国有法人</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王淑琴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-1,430,000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43,615,000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10.89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r>
    </w:tbl>
    <w:p>
      <w:pPr>
        <w:spacing w:lineRule="exact" w:line="1"/>
        <w:rPr>
          <w:sz w:val="2"/>
          <w:szCs w:val="2"/>
        </w:rPr>
      </w:pPr>
      <w:r>
        <w:br w:type="page"/>
      </w:r>
    </w:p>
    <w:tbl>
      <w:tblPr>
        <w:tblOverlap w:val="never"/>
        <w:jc w:val="center"/>
        <w:tblLayout w:type="fixed"/>
      </w:tblPr>
      <w:tblGrid>
        <w:gridCol w:w="1248"/>
        <w:gridCol w:w="1267"/>
        <w:gridCol w:w="1565"/>
        <w:gridCol w:w="850"/>
        <w:gridCol w:w="994"/>
        <w:gridCol w:w="710"/>
        <w:gridCol w:w="710"/>
        <w:gridCol w:w="1709"/>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薛晓忠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-261,099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2,598, 901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0.65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境内自然人</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尹桂琴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1,348, 600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2,552, 500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0.64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境内自然人</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吴龙云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-150,000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1,809, 400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0.45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境内自然人</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窦春婵</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1,430, 000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1,430, 000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0.36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境内自然人</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赵再兴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1,430, 000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0.36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境内自然人</w:t>
            </w:r>
          </w:p>
        </w:tc>
      </w:tr>
      <w:tr>
        <w:trPr>
          <w:trHeight w:val="2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王亚君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1,430, 000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0.36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境内自然人</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1,430, 000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0.36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境内自然人</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周宇光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621,845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1,247, 700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0.31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境内自然人</w:t>
            </w:r>
          </w:p>
        </w:tc>
      </w:tr>
      <w:tr>
        <w:trPr>
          <w:trHeight w:val="283" w:hRule="exact"/>
        </w:trPr>
        <w:tc>
          <w:tcPr>
            <w:gridSpan w:val="8"/>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tc>
      </w:tr>
      <w:tr>
        <w:trPr>
          <w:trHeight w:val="283" w:hRule="exact"/>
        </w:trPr>
        <w:tc>
          <w:tcPr>
            <w:gridSpan w:val="2"/>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持有无限售条件 流通股的数量</w:t>
            </w:r>
          </w:p>
        </w:tc>
        <w:tc>
          <w:tcPr>
            <w:gridSpan w:val="4"/>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278" w:hRule="exact"/>
        </w:trPr>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top"/>
          </w:tcPr>
          <w:p>
            <w:pPr/>
          </w:p>
        </w:tc>
        <w:tc>
          <w:tcPr>
            <w:gridSpan w:val="3"/>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数量</w:t>
            </w:r>
          </w:p>
        </w:tc>
      </w:tr>
      <w:tr>
        <w:trPr>
          <w:trHeight w:val="283" w:hRule="exact"/>
        </w:trPr>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恒融投资集团有限公司</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185,900,000</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185,900,000</w:t>
            </w:r>
          </w:p>
        </w:tc>
      </w:tr>
      <w:tr>
        <w:trPr>
          <w:trHeight w:val="283" w:hRule="exact"/>
        </w:trPr>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王淑琴</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43,615,000</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43,615,000</w:t>
            </w:r>
          </w:p>
        </w:tc>
      </w:tr>
      <w:tr>
        <w:trPr>
          <w:trHeight w:val="283" w:hRule="exact"/>
        </w:trPr>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薛晓忠</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2,598, 901</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2,598, 901</w:t>
            </w:r>
          </w:p>
        </w:tc>
      </w:tr>
      <w:tr>
        <w:trPr>
          <w:trHeight w:val="283" w:hRule="exact"/>
        </w:trPr>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尹桂琴</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2,552, 500</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2,552, 500</w:t>
            </w:r>
          </w:p>
        </w:tc>
      </w:tr>
      <w:tr>
        <w:trPr>
          <w:trHeight w:val="283" w:hRule="exact"/>
        </w:trPr>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吴龙云</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1,809, 400</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1,809, 400</w:t>
            </w:r>
          </w:p>
        </w:tc>
      </w:tr>
      <w:tr>
        <w:trPr>
          <w:trHeight w:val="278" w:hRule="exact"/>
        </w:trPr>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窦春婵</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1,430, 000</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1,430, 000</w:t>
            </w:r>
          </w:p>
        </w:tc>
      </w:tr>
      <w:tr>
        <w:trPr>
          <w:trHeight w:val="283" w:hRule="exact"/>
        </w:trPr>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赵再兴</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1,430, 000</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1,430, 000</w:t>
            </w:r>
          </w:p>
        </w:tc>
      </w:tr>
      <w:tr>
        <w:trPr>
          <w:trHeight w:val="283" w:hRule="exact"/>
        </w:trPr>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王亚君</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1,430, 000</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1,430, 000</w:t>
            </w:r>
          </w:p>
        </w:tc>
      </w:tr>
      <w:tr>
        <w:trPr>
          <w:trHeight w:val="283" w:hRule="exact"/>
        </w:trPr>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张云峰</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1,430, 000</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1,430, 000</w:t>
            </w:r>
          </w:p>
        </w:tc>
      </w:tr>
      <w:tr>
        <w:trPr>
          <w:trHeight w:val="283" w:hRule="exact"/>
        </w:trPr>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周宇光</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1,247, 700</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1,247, 700</w:t>
            </w:r>
          </w:p>
        </w:tc>
      </w:tr>
      <w:tr>
        <w:trPr>
          <w:trHeight w:val="826" w:hRule="exact"/>
        </w:trPr>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上述股东关联关系或一</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致行动的说明</w:t>
            </w:r>
          </w:p>
        </w:tc>
        <w:tc>
          <w:tcPr>
            <w:gridSpan w:val="6"/>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6" w:lineRule="exact"/>
              <w:ind w:left="0" w:right="0" w:firstLine="0"/>
              <w:jc w:val="left"/>
            </w:pPr>
            <w:r>
              <w:rPr>
                <w:color w:val="000000"/>
                <w:spacing w:val="0"/>
                <w:w w:val="100"/>
                <w:position w:val="0"/>
              </w:rPr>
              <w:t>王淑琴与公司实际控制人江浩然及控股股东恒融投资的股东江斐然为 母子关系，除上述关系外，公司未知其他股东之间是否存在关联关系 或是否属于一致行动人。</w:t>
            </w:r>
          </w:p>
        </w:tc>
      </w:tr>
      <w:tr>
        <w:trPr>
          <w:trHeight w:val="557" w:hRule="exact"/>
        </w:trPr>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表决权恢复的优先股股 东及持股数量的说明</w:t>
            </w:r>
          </w:p>
        </w:tc>
        <w:tc>
          <w:tcPr>
            <w:gridSpan w:val="6"/>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64" w:hRule="exact"/>
        </w:trPr>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前十名有限售条件股东持股</w:t>
            </w:r>
          </w:p>
        </w:tc>
        <w:tc>
          <w:tcPr>
            <w:gridSpan w:val="6"/>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殳数量及限售条件</w:t>
            </w:r>
          </w:p>
        </w:tc>
      </w:tr>
    </w:tbl>
    <w:p>
      <w:pPr>
        <w:pStyle w:val="Style28"/>
        <w:keepNext w:val="0"/>
        <w:keepLines w:val="0"/>
        <w:widowControl w:val="0"/>
        <w:shd w:val="clear" w:color="auto" w:fill="auto"/>
        <w:bidi w:val="0"/>
        <w:spacing w:before="0" w:after="0" w:line="341" w:lineRule="exact"/>
        <w:ind w:left="96" w:right="0" w:firstLine="0"/>
        <w:jc w:val="left"/>
      </w:pPr>
      <w:r>
        <w:rPr>
          <w:b w:val="0"/>
          <w:bCs w:val="0"/>
          <w:color w:val="000000"/>
          <w:spacing w:val="0"/>
          <w:w w:val="100"/>
          <w:position w:val="0"/>
        </w:rPr>
        <w:t>口适用</w:t>
      </w:r>
      <w:r>
        <w:rPr>
          <w:b w:val="0"/>
          <w:bCs w:val="0"/>
          <w:color w:val="000000"/>
          <w:spacing w:val="0"/>
          <w:w w:val="100"/>
          <w:position w:val="0"/>
        </w:rPr>
        <w:t>J</w:t>
      </w:r>
      <w:r>
        <w:rPr>
          <w:b w:val="0"/>
          <w:bCs w:val="0"/>
          <w:color w:val="000000"/>
          <w:spacing w:val="0"/>
          <w:w w:val="100"/>
          <w:position w:val="0"/>
        </w:rPr>
        <w:t>不适用</w:t>
      </w:r>
    </w:p>
    <w:p>
      <w:pPr>
        <w:widowControl w:val="0"/>
        <w:spacing w:after="299" w:line="1" w:lineRule="exact"/>
      </w:pPr>
    </w:p>
    <w:p>
      <w:pPr>
        <w:pStyle w:val="Style2"/>
        <w:keepNext w:val="0"/>
        <w:keepLines w:val="0"/>
        <w:widowControl w:val="0"/>
        <w:shd w:val="clear" w:color="auto" w:fill="auto"/>
        <w:bidi w:val="0"/>
        <w:spacing w:before="0" w:after="240" w:line="341" w:lineRule="exact"/>
        <w:ind w:left="0" w:right="0" w:firstLine="0"/>
        <w:jc w:val="left"/>
      </w:pPr>
      <w:bookmarkStart w:id="646" w:name="bookmark646"/>
      <w:r>
        <w:rPr>
          <w:rFonts w:ascii="Calibri" w:eastAsia="Calibri" w:hAnsi="Calibri" w:cs="Calibri"/>
          <w:b/>
          <w:bCs/>
          <w:color w:val="000000"/>
          <w:spacing w:val="0"/>
          <w:w w:val="100"/>
          <w:position w:val="0"/>
          <w:sz w:val="20"/>
          <w:szCs w:val="20"/>
        </w:rPr>
        <w:t>（</w:t>
      </w:r>
      <w:bookmarkEnd w:id="646"/>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战略投资者或一般法人因配售新股成为前</w:t>
      </w:r>
      <w:r>
        <w:rPr>
          <w:rFonts w:ascii="Calibri" w:eastAsia="Calibri" w:hAnsi="Calibri" w:cs="Calibri"/>
          <w:b/>
          <w:bCs/>
          <w:color w:val="000000"/>
          <w:spacing w:val="0"/>
          <w:w w:val="100"/>
          <w:position w:val="0"/>
          <w:sz w:val="20"/>
          <w:szCs w:val="20"/>
        </w:rPr>
        <w:t>10</w:t>
      </w:r>
      <w:r>
        <w:rPr>
          <w:b/>
          <w:bCs/>
          <w:color w:val="000000"/>
          <w:spacing w:val="0"/>
          <w:w w:val="100"/>
          <w:position w:val="0"/>
        </w:rPr>
        <w:t xml:space="preserve">名股东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341" w:lineRule="exact"/>
        <w:ind w:left="0" w:right="0" w:firstLine="0"/>
        <w:jc w:val="left"/>
      </w:pPr>
      <w:bookmarkStart w:id="647" w:name="bookmark647"/>
      <w:r>
        <w:rPr>
          <w:b/>
          <w:bCs/>
          <w:color w:val="000000"/>
          <w:spacing w:val="0"/>
          <w:w w:val="100"/>
          <w:position w:val="0"/>
        </w:rPr>
        <w:t>四</w:t>
      </w:r>
      <w:bookmarkEnd w:id="647"/>
      <w:r>
        <w:rPr>
          <w:b/>
          <w:bCs/>
          <w:color w:val="000000"/>
          <w:spacing w:val="0"/>
          <w:w w:val="100"/>
          <w:position w:val="0"/>
        </w:rPr>
        <w:t>、控股股东及实际控制人情况</w:t>
      </w:r>
    </w:p>
    <w:p>
      <w:pPr>
        <w:pStyle w:val="Style2"/>
        <w:keepNext w:val="0"/>
        <w:keepLines w:val="0"/>
        <w:widowControl w:val="0"/>
        <w:shd w:val="clear" w:color="auto" w:fill="auto"/>
        <w:bidi w:val="0"/>
        <w:spacing w:before="0" w:after="0" w:line="341" w:lineRule="exact"/>
        <w:ind w:left="0" w:right="0" w:firstLine="0"/>
        <w:jc w:val="left"/>
      </w:pPr>
      <w:bookmarkStart w:id="648" w:name="bookmark648"/>
      <w:r>
        <w:rPr>
          <w:rFonts w:ascii="Calibri" w:eastAsia="Calibri" w:hAnsi="Calibri" w:cs="Calibri"/>
          <w:b/>
          <w:bCs/>
          <w:color w:val="000000"/>
          <w:spacing w:val="0"/>
          <w:w w:val="100"/>
          <w:position w:val="0"/>
          <w:sz w:val="20"/>
          <w:szCs w:val="20"/>
        </w:rPr>
        <w:t>（</w:t>
      </w:r>
      <w:bookmarkEnd w:id="648"/>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2"/>
        <w:keepNext w:val="0"/>
        <w:keepLines w:val="0"/>
        <w:widowControl w:val="0"/>
        <w:numPr>
          <w:ilvl w:val="0"/>
          <w:numId w:val="27"/>
        </w:numPr>
        <w:shd w:val="clear" w:color="auto" w:fill="auto"/>
        <w:tabs>
          <w:tab w:pos="430" w:val="left"/>
        </w:tabs>
        <w:bidi w:val="0"/>
        <w:spacing w:before="0" w:after="0" w:line="341" w:lineRule="exact"/>
        <w:ind w:left="0" w:right="0" w:firstLine="0"/>
        <w:jc w:val="left"/>
      </w:pPr>
      <w:bookmarkStart w:id="649" w:name="bookmark649"/>
      <w:bookmarkEnd w:id="649"/>
      <w:r>
        <w:rPr>
          <w:b/>
          <w:bCs/>
          <w:color w:val="000000"/>
          <w:spacing w:val="0"/>
          <w:w w:val="100"/>
          <w:position w:val="0"/>
        </w:rPr>
        <w:t>法人</w:t>
      </w:r>
    </w:p>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374"/>
        <w:gridCol w:w="5688"/>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恒融投资集团有限公司</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江浩然</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2008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24</w:t>
            </w:r>
            <w:r>
              <w:rPr>
                <w:color w:val="000000"/>
                <w:spacing w:val="0"/>
                <w:w w:val="100"/>
                <w:position w:val="0"/>
              </w:rPr>
              <w:t>日</w:t>
            </w:r>
          </w:p>
        </w:tc>
      </w:tr>
      <w:tr>
        <w:trPr>
          <w:trHeight w:val="55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投资及投资管理；技术咨询服务；财务顾问；出租商业用房 （未取得行政许可的项目除外）</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报告期内控股和参股的其他境内外 上市公司的股权情况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39" w:line="1" w:lineRule="exact"/>
      </w:pPr>
    </w:p>
    <w:p>
      <w:pPr>
        <w:pStyle w:val="Style18"/>
        <w:keepNext/>
        <w:keepLines/>
        <w:widowControl w:val="0"/>
        <w:numPr>
          <w:ilvl w:val="0"/>
          <w:numId w:val="27"/>
        </w:numPr>
        <w:shd w:val="clear" w:color="auto" w:fill="auto"/>
        <w:tabs>
          <w:tab w:pos="430" w:val="left"/>
        </w:tabs>
        <w:bidi w:val="0"/>
        <w:spacing w:before="0" w:after="100" w:line="240" w:lineRule="auto"/>
        <w:ind w:left="0" w:right="0" w:firstLine="0"/>
        <w:jc w:val="left"/>
      </w:pPr>
      <w:bookmarkStart w:id="650" w:name="bookmark650"/>
      <w:bookmarkStart w:id="651" w:name="bookmark651"/>
      <w:bookmarkStart w:id="652" w:name="bookmark652"/>
      <w:bookmarkStart w:id="653" w:name="bookmark653"/>
      <w:bookmarkEnd w:id="652"/>
      <w:r>
        <w:rPr>
          <w:color w:val="000000"/>
          <w:spacing w:val="0"/>
          <w:w w:val="100"/>
          <w:position w:val="0"/>
        </w:rPr>
        <w:t>自然人</w:t>
      </w:r>
      <w:bookmarkEnd w:id="650"/>
      <w:bookmarkEnd w:id="651"/>
      <w:bookmarkEnd w:id="653"/>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18"/>
        <w:keepNext/>
        <w:keepLines/>
        <w:widowControl w:val="0"/>
        <w:numPr>
          <w:ilvl w:val="0"/>
          <w:numId w:val="27"/>
        </w:numPr>
        <w:shd w:val="clear" w:color="auto" w:fill="auto"/>
        <w:tabs>
          <w:tab w:pos="423" w:val="left"/>
        </w:tabs>
        <w:bidi w:val="0"/>
        <w:spacing w:before="0" w:after="100" w:line="240" w:lineRule="auto"/>
        <w:ind w:left="0" w:right="0" w:firstLine="0"/>
        <w:jc w:val="left"/>
      </w:pPr>
      <w:bookmarkStart w:id="654" w:name="bookmark654"/>
      <w:bookmarkStart w:id="655" w:name="bookmark655"/>
      <w:bookmarkStart w:id="656" w:name="bookmark656"/>
      <w:bookmarkStart w:id="657" w:name="bookmark657"/>
      <w:bookmarkEnd w:id="656"/>
      <w:r>
        <w:rPr>
          <w:color w:val="000000"/>
          <w:spacing w:val="0"/>
          <w:w w:val="100"/>
          <w:position w:val="0"/>
        </w:rPr>
        <w:t>公司不存在控股股东情况的特别说明</w:t>
      </w:r>
      <w:bookmarkEnd w:id="654"/>
      <w:bookmarkEnd w:id="655"/>
      <w:bookmarkEnd w:id="657"/>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8"/>
        <w:keepNext/>
        <w:keepLines/>
        <w:widowControl w:val="0"/>
        <w:numPr>
          <w:ilvl w:val="0"/>
          <w:numId w:val="27"/>
        </w:numPr>
        <w:shd w:val="clear" w:color="auto" w:fill="auto"/>
        <w:tabs>
          <w:tab w:pos="423" w:val="left"/>
        </w:tabs>
        <w:bidi w:val="0"/>
        <w:spacing w:before="0" w:after="100" w:line="240" w:lineRule="auto"/>
        <w:ind w:left="0" w:right="0" w:firstLine="0"/>
        <w:jc w:val="left"/>
      </w:pPr>
      <w:bookmarkStart w:id="658" w:name="bookmark658"/>
      <w:bookmarkStart w:id="659" w:name="bookmark659"/>
      <w:bookmarkStart w:id="660" w:name="bookmark660"/>
      <w:bookmarkStart w:id="661" w:name="bookmark661"/>
      <w:bookmarkEnd w:id="660"/>
      <w:r>
        <w:rPr>
          <w:color w:val="000000"/>
          <w:spacing w:val="0"/>
          <w:w w:val="100"/>
          <w:position w:val="0"/>
        </w:rPr>
        <w:t>报告期内控股股东变更情况索引及日期</w:t>
      </w:r>
      <w:bookmarkEnd w:id="658"/>
      <w:bookmarkEnd w:id="659"/>
      <w:bookmarkEnd w:id="661"/>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4"/>
        <w:keepNext w:val="0"/>
        <w:keepLines w:val="0"/>
        <w:widowControl w:val="0"/>
        <w:numPr>
          <w:ilvl w:val="0"/>
          <w:numId w:val="29"/>
        </w:numPr>
        <w:shd w:val="clear" w:color="auto" w:fill="auto"/>
        <w:tabs>
          <w:tab w:pos="422" w:val="left"/>
        </w:tabs>
        <w:bidi w:val="0"/>
        <w:spacing w:before="0" w:after="100" w:line="240" w:lineRule="auto"/>
        <w:ind w:left="0" w:right="0" w:firstLine="0"/>
        <w:jc w:val="left"/>
      </w:pPr>
      <w:r>
        <w:rPr>
          <w:color w:val="000000"/>
          <w:spacing w:val="0"/>
          <w:w w:val="100"/>
          <w:position w:val="0"/>
        </w:rPr>
        <w:t>公司与控股股东之间的产权及控制关系的方框图</w:t>
      </w:r>
    </w:p>
    <w:p>
      <w:pPr>
        <w:pStyle w:val="Style5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"适用口不适用</w:t>
      </w:r>
    </w:p>
    <w:p>
      <w:pPr>
        <w:widowControl w:val="0"/>
        <w:jc w:val="left"/>
        <w:rPr>
          <w:sz w:val="2"/>
          <w:szCs w:val="2"/>
        </w:rPr>
      </w:pPr>
      <w:r>
        <w:drawing>
          <wp:inline>
            <wp:extent cx="3559810" cy="2121535"/>
            <wp:docPr id="56" name="Picutre 56"/>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27"/>
                    <a:stretch/>
                  </pic:blipFill>
                  <pic:spPr>
                    <a:xfrm>
                      <a:ext cx="3559810" cy="2121535"/>
                    </a:xfrm>
                    <a:prstGeom prst="rect"/>
                  </pic:spPr>
                </pic:pic>
              </a:graphicData>
            </a:graphic>
          </wp:inline>
        </w:drawing>
      </w:r>
    </w:p>
    <w:p>
      <w:pPr>
        <w:widowControl w:val="0"/>
        <w:spacing w:after="359" w:line="1" w:lineRule="exact"/>
      </w:pPr>
    </w:p>
    <w:p>
      <w:pPr>
        <w:pStyle w:val="Style2"/>
        <w:keepNext w:val="0"/>
        <w:keepLines w:val="0"/>
        <w:widowControl w:val="0"/>
        <w:shd w:val="clear" w:color="auto" w:fill="auto"/>
        <w:bidi w:val="0"/>
        <w:spacing w:before="0" w:after="100" w:line="240" w:lineRule="auto"/>
        <w:ind w:left="0" w:right="0" w:firstLine="0"/>
        <w:jc w:val="left"/>
      </w:pPr>
      <w:bookmarkStart w:id="662" w:name="bookmark662"/>
      <w:r>
        <w:rPr>
          <w:rFonts w:ascii="Calibri" w:eastAsia="Calibri" w:hAnsi="Calibri" w:cs="Calibri"/>
          <w:b/>
          <w:bCs/>
          <w:color w:val="000000"/>
          <w:spacing w:val="0"/>
          <w:w w:val="100"/>
          <w:position w:val="0"/>
          <w:sz w:val="20"/>
          <w:szCs w:val="20"/>
        </w:rPr>
        <w:t>（</w:t>
      </w:r>
      <w:bookmarkEnd w:id="662"/>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实际控制人情况</w:t>
      </w:r>
    </w:p>
    <w:p>
      <w:pPr>
        <w:pStyle w:val="Style18"/>
        <w:keepNext/>
        <w:keepLines/>
        <w:widowControl w:val="0"/>
        <w:shd w:val="clear" w:color="auto" w:fill="auto"/>
        <w:bidi w:val="0"/>
        <w:spacing w:before="0" w:after="100" w:line="240" w:lineRule="auto"/>
        <w:ind w:left="0" w:right="0" w:firstLine="0"/>
        <w:jc w:val="left"/>
      </w:pPr>
      <w:bookmarkStart w:id="663" w:name="bookmark663"/>
      <w:bookmarkStart w:id="664" w:name="bookmark664"/>
      <w:bookmarkStart w:id="665" w:name="bookmark665"/>
      <w:r>
        <w:rPr>
          <w:color w:val="000000"/>
          <w:spacing w:val="0"/>
          <w:w w:val="100"/>
          <w:position w:val="0"/>
        </w:rPr>
        <w:t>1 法人</w:t>
      </w:r>
      <w:bookmarkEnd w:id="663"/>
      <w:bookmarkEnd w:id="664"/>
      <w:bookmarkEnd w:id="665"/>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91" w:right="0" w:firstLine="0"/>
        <w:jc w:val="left"/>
      </w:pPr>
      <w:r>
        <w:rPr>
          <w:color w:val="000000"/>
          <w:spacing w:val="0"/>
          <w:w w:val="100"/>
          <w:position w:val="0"/>
        </w:rPr>
        <w:t>2 自然人</w:t>
      </w:r>
    </w:p>
    <w:p>
      <w:pPr>
        <w:pStyle w:val="Style28"/>
        <w:keepNext w:val="0"/>
        <w:keepLines w:val="0"/>
        <w:widowControl w:val="0"/>
        <w:shd w:val="clear" w:color="auto" w:fill="auto"/>
        <w:bidi w:val="0"/>
        <w:spacing w:before="0" w:after="0" w:line="240" w:lineRule="auto"/>
        <w:ind w:left="91" w:right="0" w:firstLine="0"/>
        <w:jc w:val="left"/>
      </w:pPr>
      <w:r>
        <w:rPr>
          <w:b w:val="0"/>
          <w:bCs w:val="0"/>
          <w:color w:val="000000"/>
          <w:spacing w:val="0"/>
          <w:w w:val="100"/>
          <w:position w:val="0"/>
        </w:rPr>
        <w:t>"适用口不适用</w:t>
      </w:r>
    </w:p>
    <w:tbl>
      <w:tblPr>
        <w:tblOverlap w:val="never"/>
        <w:jc w:val="center"/>
        <w:tblLayout w:type="fixed"/>
      </w:tblPr>
      <w:tblGrid>
        <w:gridCol w:w="4507"/>
        <w:gridCol w:w="4555"/>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江浩然</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党委书记、董事长</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color w:val="000000"/>
                <w:spacing w:val="0"/>
                <w:w w:val="100"/>
                <w:position w:val="0"/>
              </w:rPr>
              <w:t>10</w:t>
            </w:r>
            <w:r>
              <w:rPr>
                <w:color w:val="000000"/>
                <w:spacing w:val="0"/>
                <w:w w:val="100"/>
                <w:position w:val="0"/>
              </w:rPr>
              <w:t>年曾控股的境内外上市公司情况</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18"/>
        <w:keepNext/>
        <w:keepLines/>
        <w:widowControl w:val="0"/>
        <w:numPr>
          <w:ilvl w:val="0"/>
          <w:numId w:val="31"/>
        </w:numPr>
        <w:shd w:val="clear" w:color="auto" w:fill="auto"/>
        <w:tabs>
          <w:tab w:pos="423" w:val="left"/>
        </w:tabs>
        <w:bidi w:val="0"/>
        <w:spacing w:before="0" w:after="100" w:line="240" w:lineRule="auto"/>
        <w:ind w:left="0" w:right="0" w:firstLine="0"/>
        <w:jc w:val="left"/>
      </w:pPr>
      <w:bookmarkStart w:id="666" w:name="bookmark666"/>
      <w:bookmarkStart w:id="667" w:name="bookmark667"/>
      <w:bookmarkStart w:id="668" w:name="bookmark668"/>
      <w:bookmarkStart w:id="669" w:name="bookmark669"/>
      <w:bookmarkEnd w:id="668"/>
      <w:r>
        <w:rPr>
          <w:color w:val="000000"/>
          <w:spacing w:val="0"/>
          <w:w w:val="100"/>
          <w:position w:val="0"/>
        </w:rPr>
        <w:t>公司不存在实际控制人情况的特别说明</w:t>
      </w:r>
      <w:bookmarkEnd w:id="666"/>
      <w:bookmarkEnd w:id="667"/>
      <w:bookmarkEnd w:id="669"/>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8"/>
        <w:keepNext/>
        <w:keepLines/>
        <w:widowControl w:val="0"/>
        <w:numPr>
          <w:ilvl w:val="0"/>
          <w:numId w:val="31"/>
        </w:numPr>
        <w:shd w:val="clear" w:color="auto" w:fill="auto"/>
        <w:tabs>
          <w:tab w:pos="423" w:val="left"/>
        </w:tabs>
        <w:bidi w:val="0"/>
        <w:spacing w:before="0" w:after="100" w:line="240" w:lineRule="auto"/>
        <w:ind w:left="0" w:right="0" w:firstLine="0"/>
        <w:jc w:val="left"/>
      </w:pPr>
      <w:bookmarkStart w:id="670" w:name="bookmark670"/>
      <w:bookmarkStart w:id="671" w:name="bookmark671"/>
      <w:bookmarkStart w:id="672" w:name="bookmark672"/>
      <w:bookmarkStart w:id="673" w:name="bookmark673"/>
      <w:bookmarkEnd w:id="672"/>
      <w:r>
        <w:rPr>
          <w:color w:val="000000"/>
          <w:spacing w:val="0"/>
          <w:w w:val="100"/>
          <w:position w:val="0"/>
        </w:rPr>
        <w:t>报告期内实际控制人变更情况索引及日期</w:t>
      </w:r>
      <w:bookmarkEnd w:id="670"/>
      <w:bookmarkEnd w:id="671"/>
      <w:bookmarkEnd w:id="673"/>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8"/>
        <w:keepNext/>
        <w:keepLines/>
        <w:widowControl w:val="0"/>
        <w:numPr>
          <w:ilvl w:val="0"/>
          <w:numId w:val="31"/>
        </w:numPr>
        <w:shd w:val="clear" w:color="auto" w:fill="auto"/>
        <w:tabs>
          <w:tab w:pos="423" w:val="left"/>
        </w:tabs>
        <w:bidi w:val="0"/>
        <w:spacing w:before="0" w:after="100" w:line="240" w:lineRule="auto"/>
        <w:ind w:left="0" w:right="0" w:firstLine="0"/>
        <w:jc w:val="left"/>
      </w:pPr>
      <w:bookmarkStart w:id="674" w:name="bookmark674"/>
      <w:bookmarkStart w:id="675" w:name="bookmark675"/>
      <w:bookmarkStart w:id="676" w:name="bookmark676"/>
      <w:bookmarkStart w:id="677" w:name="bookmark677"/>
      <w:bookmarkEnd w:id="676"/>
      <w:r>
        <w:rPr>
          <w:color w:val="000000"/>
          <w:spacing w:val="0"/>
          <w:w w:val="100"/>
          <w:position w:val="0"/>
        </w:rPr>
        <w:t>公司与实际控制人之间的产权及控制关系的方框图</w:t>
      </w:r>
      <w:bookmarkEnd w:id="674"/>
      <w:bookmarkEnd w:id="675"/>
      <w:bookmarkEnd w:id="677"/>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"适用口不适用</w:t>
      </w:r>
    </w:p>
    <w:p>
      <w:pPr>
        <w:widowControl w:val="0"/>
        <w:jc w:val="center"/>
        <w:rPr>
          <w:sz w:val="2"/>
          <w:szCs w:val="2"/>
        </w:rPr>
      </w:pPr>
      <w:r>
        <w:drawing>
          <wp:inline>
            <wp:extent cx="3072130" cy="2066290"/>
            <wp:docPr id="57" name="Picutre 57"/>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29"/>
                    <a:stretch/>
                  </pic:blipFill>
                  <pic:spPr>
                    <a:xfrm>
                      <a:ext cx="3072130" cy="2066290"/>
                    </a:xfrm>
                    <a:prstGeom prst="rect"/>
                  </pic:spPr>
                </pic:pic>
              </a:graphicData>
            </a:graphic>
          </wp:inline>
        </w:drawing>
      </w:r>
    </w:p>
    <w:p>
      <w:pPr>
        <w:widowControl w:val="0"/>
        <w:spacing w:after="359" w:line="1" w:lineRule="exact"/>
      </w:pPr>
    </w:p>
    <w:p>
      <w:pPr>
        <w:pStyle w:val="Style2"/>
        <w:keepNext w:val="0"/>
        <w:keepLines w:val="0"/>
        <w:widowControl w:val="0"/>
        <w:numPr>
          <w:ilvl w:val="0"/>
          <w:numId w:val="31"/>
        </w:numPr>
        <w:shd w:val="clear" w:color="auto" w:fill="auto"/>
        <w:tabs>
          <w:tab w:pos="434" w:val="left"/>
        </w:tabs>
        <w:bidi w:val="0"/>
        <w:spacing w:before="0" w:after="80" w:line="240" w:lineRule="auto"/>
        <w:ind w:left="0" w:right="0" w:firstLine="0"/>
        <w:jc w:val="left"/>
      </w:pPr>
      <w:bookmarkStart w:id="678" w:name="bookmark678"/>
      <w:bookmarkEnd w:id="678"/>
      <w:r>
        <w:rPr>
          <w:b/>
          <w:bCs/>
          <w:color w:val="000000"/>
          <w:spacing w:val="0"/>
          <w:w w:val="100"/>
          <w:position w:val="0"/>
        </w:rPr>
        <w:t>实际控制人通过信托或其他资产管理方式控制公司</w:t>
      </w:r>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bookmarkStart w:id="679" w:name="bookmark679"/>
      <w:r>
        <w:rPr>
          <w:rFonts w:ascii="Calibri" w:eastAsia="Calibri" w:hAnsi="Calibri" w:cs="Calibri"/>
          <w:b/>
          <w:bCs/>
          <w:color w:val="000000"/>
          <w:spacing w:val="0"/>
          <w:w w:val="100"/>
          <w:position w:val="0"/>
          <w:sz w:val="20"/>
          <w:szCs w:val="20"/>
        </w:rPr>
        <w:t>（</w:t>
      </w:r>
      <w:bookmarkEnd w:id="679"/>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控股股东及实际控制人其他情况介绍</w:t>
      </w:r>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78" w:val="left"/>
        </w:tabs>
        <w:bidi w:val="0"/>
        <w:spacing w:before="0" w:after="80" w:line="240" w:lineRule="auto"/>
        <w:ind w:left="0" w:right="0" w:firstLine="0"/>
        <w:jc w:val="left"/>
      </w:pPr>
      <w:bookmarkStart w:id="680" w:name="bookmark680"/>
      <w:r>
        <w:rPr>
          <w:b/>
          <w:bCs/>
          <w:color w:val="000000"/>
          <w:spacing w:val="0"/>
          <w:w w:val="100"/>
          <w:position w:val="0"/>
        </w:rPr>
        <w:t>五</w:t>
      </w:r>
      <w:bookmarkEnd w:id="680"/>
      <w:r>
        <w:rPr>
          <w:b/>
          <w:bCs/>
          <w:color w:val="000000"/>
          <w:spacing w:val="0"/>
          <w:w w:val="100"/>
          <w:position w:val="0"/>
        </w:rPr>
        <w:t>、</w:t>
        <w:tab/>
        <w:t>其他持股在百分之十以上的法人股东</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80" w:line="240" w:lineRule="auto"/>
        <w:ind w:left="0" w:right="0" w:firstLine="0"/>
        <w:jc w:val="left"/>
      </w:pPr>
      <w:bookmarkStart w:id="681" w:name="bookmark681"/>
      <w:r>
        <w:rPr>
          <w:b/>
          <w:bCs/>
          <w:color w:val="000000"/>
          <w:spacing w:val="0"/>
          <w:w w:val="100"/>
          <w:position w:val="0"/>
        </w:rPr>
        <w:t>六</w:t>
      </w:r>
      <w:bookmarkEnd w:id="681"/>
      <w:r>
        <w:rPr>
          <w:b/>
          <w:bCs/>
          <w:color w:val="000000"/>
          <w:spacing w:val="0"/>
          <w:w w:val="100"/>
          <w:position w:val="0"/>
        </w:rPr>
        <w:t>、</w:t>
        <w:tab/>
        <w:t>股份限制减持情况说明</w:t>
      </w:r>
    </w:p>
    <w:p>
      <w:pPr>
        <w:pStyle w:val="Style2"/>
        <w:keepNext w:val="0"/>
        <w:keepLines w:val="0"/>
        <w:widowControl w:val="0"/>
        <w:shd w:val="clear" w:color="auto" w:fill="auto"/>
        <w:bidi w:val="0"/>
        <w:spacing w:before="0" w:after="640" w:line="240" w:lineRule="auto"/>
        <w:ind w:left="0" w:right="0" w:firstLine="0"/>
        <w:jc w:val="left"/>
      </w:pPr>
      <w:bookmarkStart w:id="682" w:name="bookmark682"/>
      <w:r>
        <w:rPr>
          <w:color w:val="000000"/>
          <w:spacing w:val="0"/>
          <w:w w:val="100"/>
          <w:position w:val="0"/>
        </w:rPr>
        <w:t>口适用</w:t>
      </w:r>
      <w:r>
        <w:rPr>
          <w:color w:val="000000"/>
          <w:spacing w:val="0"/>
          <w:w w:val="100"/>
          <w:position w:val="0"/>
        </w:rPr>
        <w:t>J</w:t>
      </w:r>
      <w:r>
        <w:rPr>
          <w:color w:val="000000"/>
          <w:spacing w:val="0"/>
          <w:w w:val="100"/>
          <w:position w:val="0"/>
        </w:rPr>
        <w:t>不适用</w:t>
      </w:r>
      <w:bookmarkEnd w:id="682"/>
    </w:p>
    <w:p>
      <w:pPr>
        <w:pStyle w:val="Style15"/>
        <w:keepNext/>
        <w:keepLines/>
        <w:widowControl w:val="0"/>
        <w:shd w:val="clear" w:color="auto" w:fill="auto"/>
        <w:bidi w:val="0"/>
        <w:spacing w:before="0" w:line="240" w:lineRule="auto"/>
        <w:ind w:left="0" w:right="0" w:firstLine="0"/>
        <w:jc w:val="center"/>
      </w:pPr>
      <w:bookmarkStart w:id="683" w:name="bookmark683"/>
      <w:bookmarkStart w:id="684" w:name="bookmark684"/>
      <w:bookmarkStart w:id="685" w:name="bookmark685"/>
      <w:r>
        <w:rPr>
          <w:color w:val="000000"/>
          <w:spacing w:val="0"/>
          <w:w w:val="100"/>
          <w:position w:val="0"/>
        </w:rPr>
        <w:t>第七节优先股相关情况</w:t>
      </w:r>
      <w:bookmarkEnd w:id="683"/>
      <w:bookmarkEnd w:id="684"/>
      <w:bookmarkEnd w:id="685"/>
    </w:p>
    <w:p>
      <w:pPr>
        <w:pStyle w:val="Style2"/>
        <w:keepNext w:val="0"/>
        <w:keepLines w:val="0"/>
        <w:widowControl w:val="0"/>
        <w:shd w:val="clear" w:color="auto" w:fill="auto"/>
        <w:bidi w:val="0"/>
        <w:spacing w:before="0" w:after="320" w:line="240" w:lineRule="auto"/>
        <w:ind w:left="0" w:right="0" w:firstLine="0"/>
        <w:jc w:val="left"/>
        <w:sectPr>
          <w:headerReference w:type="default" r:id="rId31"/>
          <w:footerReference w:type="default" r:id="rId32"/>
          <w:footnotePr>
            <w:pos w:val="pageBottom"/>
            <w:numFmt w:val="decimal"/>
            <w:numRestart w:val="continuous"/>
          </w:footnotePr>
          <w:pgSz w:w="11900" w:h="16840"/>
          <w:pgMar w:top="1354" w:right="1150" w:bottom="1490" w:left="1687" w:header="0" w:footer="3" w:gutter="0"/>
          <w:cols w:space="720"/>
          <w:noEndnote/>
          <w:rtlGutter w:val="0"/>
          <w:docGrid w:linePitch="360"/>
        </w:sectPr>
      </w:pPr>
      <w:r>
        <w:rPr>
          <w:color w:val="000000"/>
          <w:spacing w:val="0"/>
          <w:w w:val="100"/>
          <w:position w:val="0"/>
        </w:rPr>
        <w:t>口适用”不适用</w:t>
      </w:r>
    </w:p>
    <w:p>
      <w:pPr>
        <w:pStyle w:val="Style15"/>
        <w:keepNext/>
        <w:keepLines/>
        <w:widowControl w:val="0"/>
        <w:shd w:val="clear" w:color="auto" w:fill="auto"/>
        <w:bidi w:val="0"/>
        <w:spacing w:before="0" w:line="240" w:lineRule="auto"/>
        <w:ind w:left="5820" w:right="0" w:firstLine="0"/>
        <w:jc w:val="left"/>
      </w:pPr>
      <w:bookmarkStart w:id="686" w:name="bookmark686"/>
      <w:bookmarkStart w:id="687" w:name="bookmark687"/>
      <w:bookmarkStart w:id="688" w:name="bookmark688"/>
      <w:r>
        <w:rPr>
          <w:color w:val="000000"/>
          <w:spacing w:val="0"/>
          <w:w w:val="100"/>
          <w:position w:val="0"/>
        </w:rPr>
        <w:t>第八节董事、监事、高级管理人员和员工情况</w:t>
      </w:r>
      <w:bookmarkEnd w:id="686"/>
      <w:bookmarkEnd w:id="687"/>
      <w:bookmarkEnd w:id="688"/>
    </w:p>
    <w:p>
      <w:pPr>
        <w:pStyle w:val="Style18"/>
        <w:keepNext/>
        <w:keepLines/>
        <w:widowControl w:val="0"/>
        <w:shd w:val="clear" w:color="auto" w:fill="auto"/>
        <w:bidi w:val="0"/>
        <w:spacing w:before="0" w:line="240" w:lineRule="auto"/>
        <w:ind w:left="0" w:right="0" w:firstLine="0"/>
        <w:jc w:val="left"/>
      </w:pPr>
      <w:bookmarkStart w:id="689" w:name="bookmark689"/>
      <w:bookmarkStart w:id="690" w:name="bookmark690"/>
      <w:bookmarkStart w:id="691" w:name="bookmark691"/>
      <w:bookmarkStart w:id="692" w:name="bookmark692"/>
      <w:r>
        <w:rPr>
          <w:color w:val="000000"/>
          <w:spacing w:val="0"/>
          <w:w w:val="100"/>
          <w:position w:val="0"/>
        </w:rPr>
        <w:t>一、持股变动情况及报酬情况</w:t>
      </w:r>
      <w:bookmarkEnd w:id="690"/>
      <w:bookmarkEnd w:id="691"/>
      <w:bookmarkEnd w:id="692"/>
      <w:bookmarkEnd w:id="689"/>
    </w:p>
    <w:p>
      <w:pPr>
        <w:pStyle w:val="Style18"/>
        <w:keepNext/>
        <w:keepLines/>
        <w:widowControl w:val="0"/>
        <w:shd w:val="clear" w:color="auto" w:fill="auto"/>
        <w:bidi w:val="0"/>
        <w:spacing w:before="0" w:line="240" w:lineRule="auto"/>
        <w:ind w:left="0" w:right="0" w:firstLine="0"/>
        <w:jc w:val="left"/>
      </w:pPr>
      <w:bookmarkStart w:id="690" w:name="bookmark690"/>
      <w:bookmarkStart w:id="691" w:name="bookmark691"/>
      <w:bookmarkStart w:id="693" w:name="bookmark693"/>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690"/>
      <w:bookmarkEnd w:id="691"/>
      <w:bookmarkEnd w:id="69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13133" w:right="0" w:firstLine="0"/>
        <w:jc w:val="left"/>
      </w:pPr>
      <w:r>
        <w:rPr>
          <w:b w:val="0"/>
          <w:bCs w:val="0"/>
          <w:color w:val="000000"/>
          <w:spacing w:val="0"/>
          <w:w w:val="100"/>
          <w:position w:val="0"/>
        </w:rPr>
        <w:t>单位：股</w:t>
      </w:r>
    </w:p>
    <w:tbl>
      <w:tblPr>
        <w:tblOverlap w:val="never"/>
        <w:jc w:val="center"/>
        <w:tblLayout w:type="fixed"/>
      </w:tblPr>
      <w:tblGrid>
        <w:gridCol w:w="854"/>
        <w:gridCol w:w="1699"/>
        <w:gridCol w:w="499"/>
        <w:gridCol w:w="725"/>
        <w:gridCol w:w="1949"/>
        <w:gridCol w:w="1949"/>
        <w:gridCol w:w="1162"/>
        <w:gridCol w:w="1200"/>
        <w:gridCol w:w="1133"/>
        <w:gridCol w:w="710"/>
        <w:gridCol w:w="1277"/>
        <w:gridCol w:w="955"/>
      </w:tblGrid>
      <w:tr>
        <w:trPr>
          <w:trHeight w:val="110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职务（注）</w:t>
            </w:r>
          </w:p>
        </w:tc>
        <w:tc>
          <w:tcPr>
            <w:tcBorders>
              <w:top w:val="single" w:sz="4"/>
              <w:left w:val="single" w:sz="4"/>
            </w:tcBorders>
            <w:shd w:val="clear" w:color="auto" w:fill="FFFFFF"/>
            <w:textDirection w:val="tbRlV"/>
            <w:vAlign w:val="bottom"/>
          </w:tcPr>
          <w:p>
            <w:pPr>
              <w:pStyle w:val="Style61"/>
              <w:keepNext w:val="0"/>
              <w:keepLines w:val="0"/>
              <w:widowControl w:val="0"/>
              <w:shd w:val="clear" w:color="auto" w:fill="auto"/>
              <w:bidi w:val="0"/>
              <w:spacing w:before="0" w:after="0"/>
              <w:ind w:left="0" w:right="0" w:firstLine="0"/>
              <w:jc w:val="center"/>
            </w:pPr>
            <w:r>
              <w:rPr>
                <w:color w:val="000000"/>
                <w:spacing w:val="0"/>
                <w:w w:val="100"/>
                <w:position w:val="0"/>
                <w:u w:val="single"/>
              </w:rPr>
              <w:t>二 一</w:t>
            </w:r>
            <w:r>
              <w:rPr>
                <w:color w:val="000000"/>
                <w:spacing w:val="0"/>
                <w:w w:val="100"/>
                <w:position w:val="0"/>
              </w:rPr>
              <w:t xml:space="preserve"> </w:t>
            </w:r>
            <w:r>
              <w:rPr>
                <w:i/>
                <w:iCs/>
                <w:color w:val="000000"/>
                <w:spacing w:val="0"/>
                <w:w w:val="100"/>
                <w:position w:val="0"/>
              </w:rPr>
              <w:t xml:space="preserve">rnu </w:t>
            </w:r>
            <w:r>
              <w:rPr>
                <w:color w:val="000000"/>
                <w:spacing w:val="0"/>
                <w:w w:val="100"/>
                <w:position w:val="0"/>
              </w:rPr>
              <w:t>性另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年初 持股数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年末 持股数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年度内 股份增减</w:t>
            </w:r>
          </w:p>
          <w:p>
            <w:pPr>
              <w:pStyle w:val="Style25"/>
              <w:keepNext w:val="0"/>
              <w:keepLines w:val="0"/>
              <w:widowControl w:val="0"/>
              <w:shd w:val="clear" w:color="auto" w:fill="auto"/>
              <w:bidi w:val="0"/>
              <w:spacing w:before="0" w:after="0" w:line="274" w:lineRule="exact"/>
              <w:ind w:left="0" w:right="0" w:firstLine="240"/>
              <w:jc w:val="left"/>
            </w:pPr>
            <w:r>
              <w:rPr>
                <w:color w:val="000000"/>
                <w:spacing w:val="0"/>
                <w:w w:val="100"/>
                <w:position w:val="0"/>
              </w:rPr>
              <w:t>变动量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增减 变动 原因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是否在 公司关 联方获 取报酬</w:t>
            </w:r>
          </w:p>
        </w:tc>
      </w:tr>
      <w:tr>
        <w:trPr>
          <w:trHeight w:val="485"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江浩然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14</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177, 743</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177, 743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二级 市场</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76.18</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原总裁</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9</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买入</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滕飞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43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14</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24.36</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总裁</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14</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江斐然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张云峰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8" w:lineRule="exact"/>
              <w:ind w:left="0" w:right="0" w:firstLine="0"/>
              <w:jc w:val="center"/>
            </w:pPr>
            <w:r>
              <w:rPr>
                <w:color w:val="000000"/>
                <w:spacing w:val="0"/>
                <w:w w:val="100"/>
                <w:position w:val="0"/>
              </w:rPr>
              <w:t>董事、常务副总 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1,430, 000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1,430, 000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64.35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邬丁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6.00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6.00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孙卫军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6.00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董事会秘书、副 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996,000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52.03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51.62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武建峰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9.05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温健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财务负责人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42.37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吴龙云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63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14</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1,959, 400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1,809, 400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减持</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原董事</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9</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梁晓刚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36.50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武延宾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职工监事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36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color w:val="000000"/>
                <w:spacing w:val="0"/>
                <w:w w:val="100"/>
                <w:position w:val="0"/>
              </w:rPr>
              <w:t>年</w:t>
            </w:r>
            <w:r>
              <w:rPr>
                <w:i/>
                <w:iCs/>
                <w:color w:val="000000"/>
                <w:spacing w:val="0"/>
                <w:w w:val="100"/>
                <w:position w:val="0"/>
              </w:rPr>
              <w:t>7</w:t>
            </w:r>
            <w:r>
              <w:rPr>
                <w:color w:val="000000"/>
                <w:spacing w:val="0"/>
                <w:w w:val="100"/>
                <w:position w:val="0"/>
              </w:rPr>
              <w:t>月</w:t>
            </w:r>
            <w:r>
              <w:rPr>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22.88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tbl>
      <w:tblPr>
        <w:tblOverlap w:val="never"/>
        <w:jc w:val="center"/>
        <w:tblLayout w:type="fixed"/>
      </w:tblPr>
      <w:tblGrid>
        <w:gridCol w:w="854"/>
        <w:gridCol w:w="1690"/>
        <w:gridCol w:w="509"/>
        <w:gridCol w:w="725"/>
        <w:gridCol w:w="1949"/>
        <w:gridCol w:w="1949"/>
        <w:gridCol w:w="1162"/>
        <w:gridCol w:w="1200"/>
        <w:gridCol w:w="1147"/>
        <w:gridCol w:w="696"/>
        <w:gridCol w:w="1277"/>
        <w:gridCol w:w="955"/>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秦威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原监事会主席</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赵再兴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原副总裁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1,430, 000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1,430, 000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5,858, 300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5,886, 043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6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月：董事长、原总裁</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G</w:t>
            </w:r>
            <w:r>
              <w:rPr>
                <w:color w:val="000000"/>
                <w:spacing w:val="0"/>
                <w:w w:val="100"/>
                <w:position w:val="0"/>
              </w:rPr>
              <w:t>江浩然于</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9</w:t>
            </w:r>
            <w:r>
              <w:rPr>
                <w:color w:val="000000"/>
                <w:spacing w:val="0"/>
                <w:w w:val="100"/>
                <w:position w:val="0"/>
              </w:rPr>
              <w:t>日提交辞职</w:t>
            </w:r>
          </w:p>
        </w:tc>
        <w:tc>
          <w:tcPr>
            <w:gridSpan w:val="4"/>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只申请，因工作调整等原因申请辞去总裁职务，其任职总裁其</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月间只按董事长职位领薪，故其</w:t>
            </w:r>
          </w:p>
        </w:tc>
      </w:tr>
    </w:tbl>
    <w:p>
      <w:pPr>
        <w:pStyle w:val="Style2"/>
        <w:keepNext w:val="0"/>
        <w:keepLines w:val="0"/>
        <w:widowControl w:val="0"/>
        <w:shd w:val="clear" w:color="auto" w:fill="auto"/>
        <w:bidi w:val="0"/>
        <w:spacing w:before="0" w:after="0" w:line="413" w:lineRule="exact"/>
        <w:ind w:left="0" w:right="0" w:firstLine="0"/>
        <w:jc w:val="both"/>
      </w:pPr>
      <w:r>
        <w:rPr>
          <w:color w:val="000000"/>
          <w:spacing w:val="0"/>
          <w:w w:val="100"/>
          <w:position w:val="0"/>
        </w:rPr>
        <w:t>报告期内从公司获得的税前报酬总额为</w:t>
      </w:r>
      <w:r>
        <w:rPr>
          <w:color w:val="000000"/>
          <w:spacing w:val="0"/>
          <w:w w:val="100"/>
          <w:position w:val="0"/>
        </w:rPr>
        <w:t>76.18</w:t>
      </w:r>
      <w:r>
        <w:rPr>
          <w:color w:val="000000"/>
          <w:spacing w:val="0"/>
          <w:w w:val="100"/>
          <w:position w:val="0"/>
        </w:rPr>
        <w:t>万元。</w:t>
      </w:r>
    </w:p>
    <w:p>
      <w:pPr>
        <w:pStyle w:val="Style2"/>
        <w:keepNext w:val="0"/>
        <w:keepLines w:val="0"/>
        <w:widowControl w:val="0"/>
        <w:shd w:val="clear" w:color="auto" w:fill="auto"/>
        <w:bidi w:val="0"/>
        <w:spacing w:before="0" w:after="0" w:line="413" w:lineRule="exact"/>
        <w:ind w:left="0" w:right="0" w:firstLine="520"/>
        <w:jc w:val="both"/>
      </w:pPr>
      <w:r>
        <w:rPr>
          <w:color w:val="000000"/>
          <w:spacing w:val="0"/>
          <w:w w:val="100"/>
          <w:position w:val="0"/>
        </w:rPr>
        <w:t>滕飞于</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9</w:t>
      </w:r>
      <w:r>
        <w:rPr>
          <w:color w:val="000000"/>
          <w:spacing w:val="0"/>
          <w:w w:val="100"/>
          <w:position w:val="0"/>
        </w:rPr>
        <w:t>日经第二届董事会第十七次会议审议聘任为总裁；于</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28</w:t>
      </w:r>
      <w:r>
        <w:rPr>
          <w:color w:val="000000"/>
          <w:spacing w:val="0"/>
          <w:w w:val="100"/>
          <w:position w:val="0"/>
        </w:rPr>
        <w:t>日经</w:t>
      </w:r>
      <w:r>
        <w:rPr>
          <w:color w:val="000000"/>
          <w:spacing w:val="0"/>
          <w:w w:val="100"/>
          <w:position w:val="0"/>
        </w:rPr>
        <w:t>2020</w:t>
      </w:r>
      <w:r>
        <w:rPr>
          <w:color w:val="000000"/>
          <w:spacing w:val="0"/>
          <w:w w:val="100"/>
          <w:position w:val="0"/>
        </w:rPr>
        <w:t>年第二次临时股东大会审议选举为公司第二届 董事会非独立董事，其任职只按总裁职位领薪，故其报告期内从公司获得的税前报酬为</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-12</w:t>
      </w:r>
      <w:r>
        <w:rPr>
          <w:color w:val="000000"/>
          <w:spacing w:val="0"/>
          <w:w w:val="100"/>
          <w:position w:val="0"/>
        </w:rPr>
        <w:t>月，共计</w:t>
      </w:r>
      <w:r>
        <w:rPr>
          <w:color w:val="000000"/>
          <w:spacing w:val="0"/>
          <w:w w:val="100"/>
          <w:position w:val="0"/>
        </w:rPr>
        <w:t>4</w:t>
      </w:r>
      <w:r>
        <w:rPr>
          <w:color w:val="000000"/>
          <w:spacing w:val="0"/>
          <w:w w:val="100"/>
          <w:position w:val="0"/>
        </w:rPr>
        <w:t>个月税前报酬总额。</w:t>
      </w:r>
    </w:p>
    <w:p>
      <w:pPr>
        <w:pStyle w:val="Style2"/>
        <w:keepNext w:val="0"/>
        <w:keepLines w:val="0"/>
        <w:widowControl w:val="0"/>
        <w:shd w:val="clear" w:color="auto" w:fill="auto"/>
        <w:bidi w:val="0"/>
        <w:spacing w:before="0" w:after="0" w:line="413" w:lineRule="exact"/>
        <w:ind w:left="0" w:right="0" w:firstLine="520"/>
        <w:jc w:val="both"/>
      </w:pPr>
      <w:r>
        <w:rPr>
          <w:color w:val="000000"/>
          <w:spacing w:val="0"/>
          <w:w w:val="100"/>
          <w:position w:val="0"/>
        </w:rPr>
        <w:t>武建峰于</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23</w:t>
      </w:r>
      <w:r>
        <w:rPr>
          <w:color w:val="000000"/>
          <w:spacing w:val="0"/>
          <w:w w:val="100"/>
          <w:position w:val="0"/>
        </w:rPr>
        <w:t>日经二届董事会第二十次会议审议聘任为副总裁，故其报告期内从公司获得的税前报酬为</w:t>
      </w:r>
      <w:r>
        <w:rPr>
          <w:color w:val="000000"/>
          <w:spacing w:val="0"/>
          <w:w w:val="100"/>
          <w:position w:val="0"/>
        </w:rPr>
        <w:t>2020</w:t>
      </w:r>
      <w:r>
        <w:rPr>
          <w:color w:val="000000"/>
          <w:spacing w:val="0"/>
          <w:w w:val="100"/>
          <w:position w:val="0"/>
        </w:rPr>
        <w:t>年</w:t>
      </w:r>
      <w:r>
        <w:rPr>
          <w:color w:val="000000"/>
          <w:spacing w:val="0"/>
          <w:w w:val="100"/>
          <w:position w:val="0"/>
        </w:rPr>
        <w:t>11-12</w:t>
      </w:r>
      <w:r>
        <w:rPr>
          <w:color w:val="000000"/>
          <w:spacing w:val="0"/>
          <w:w w:val="100"/>
          <w:position w:val="0"/>
        </w:rPr>
        <w:t>月，共计</w:t>
      </w:r>
      <w:r>
        <w:rPr>
          <w:color w:val="000000"/>
          <w:spacing w:val="0"/>
          <w:w w:val="100"/>
          <w:position w:val="0"/>
        </w:rPr>
        <w:t>2</w:t>
      </w:r>
      <w:r>
        <w:rPr>
          <w:color w:val="000000"/>
          <w:spacing w:val="0"/>
          <w:w w:val="100"/>
          <w:position w:val="0"/>
        </w:rPr>
        <w:t>个月 税前报酬总额。</w:t>
      </w:r>
    </w:p>
    <w:p>
      <w:pPr>
        <w:pStyle w:val="Style2"/>
        <w:keepNext w:val="0"/>
        <w:keepLines w:val="0"/>
        <w:widowControl w:val="0"/>
        <w:shd w:val="clear" w:color="auto" w:fill="auto"/>
        <w:bidi w:val="0"/>
        <w:spacing w:before="0" w:after="0" w:line="413" w:lineRule="exact"/>
        <w:ind w:left="0" w:right="0" w:firstLine="520"/>
        <w:jc w:val="left"/>
      </w:pPr>
      <w:r>
        <w:rPr>
          <w:color w:val="000000"/>
          <w:spacing w:val="0"/>
          <w:w w:val="100"/>
          <w:position w:val="0"/>
        </w:rPr>
        <w:t>原监事会主席秦威于</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9</w:t>
      </w:r>
      <w:r>
        <w:rPr>
          <w:color w:val="000000"/>
          <w:spacing w:val="0"/>
          <w:w w:val="100"/>
          <w:position w:val="0"/>
        </w:rPr>
        <w:t>日因个人原因辞去监事会主席职务，其报告期内从公司获得的税前报酬总额为</w:t>
      </w:r>
      <w:r>
        <w:rPr>
          <w:color w:val="000000"/>
          <w:spacing w:val="0"/>
          <w:w w:val="100"/>
          <w:position w:val="0"/>
        </w:rPr>
        <w:t>3.63</w:t>
      </w:r>
      <w:r>
        <w:rPr>
          <w:color w:val="000000"/>
          <w:spacing w:val="0"/>
          <w:w w:val="100"/>
          <w:position w:val="0"/>
        </w:rPr>
        <w:t>万元。</w:t>
      </w:r>
    </w:p>
    <w:p>
      <w:pPr>
        <w:pStyle w:val="Style2"/>
        <w:keepNext w:val="0"/>
        <w:keepLines w:val="0"/>
        <w:widowControl w:val="0"/>
        <w:shd w:val="clear" w:color="auto" w:fill="auto"/>
        <w:bidi w:val="0"/>
        <w:spacing w:before="0" w:after="0" w:line="413" w:lineRule="exact"/>
        <w:ind w:left="0" w:right="0" w:firstLine="520"/>
        <w:jc w:val="both"/>
      </w:pPr>
      <w:r>
        <w:rPr>
          <w:color w:val="000000"/>
          <w:spacing w:val="0"/>
          <w:w w:val="100"/>
          <w:position w:val="0"/>
        </w:rPr>
        <w:t>监事会主席、原董事吴龙云于</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9</w:t>
      </w:r>
      <w:r>
        <w:rPr>
          <w:color w:val="000000"/>
          <w:spacing w:val="0"/>
          <w:w w:val="100"/>
          <w:position w:val="0"/>
        </w:rPr>
        <w:t>日因工作调整原因辞去董事职务，同日经第二届监事会第十四次会议选举为公司监事会主席，其任职董 事、监事会主席均不领薪，故报告期内未从公司获得报酬。</w:t>
      </w:r>
    </w:p>
    <w:p>
      <w:pPr>
        <w:pStyle w:val="Style2"/>
        <w:keepNext w:val="0"/>
        <w:keepLines w:val="0"/>
        <w:widowControl w:val="0"/>
        <w:shd w:val="clear" w:color="auto" w:fill="auto"/>
        <w:bidi w:val="0"/>
        <w:spacing w:before="0" w:after="420" w:line="413" w:lineRule="exact"/>
        <w:ind w:left="0" w:right="0" w:firstLine="520"/>
        <w:jc w:val="both"/>
      </w:pPr>
      <w:r>
        <w:rPr>
          <w:color w:val="000000"/>
          <w:spacing w:val="0"/>
          <w:w w:val="100"/>
          <w:position w:val="0"/>
        </w:rPr>
        <w:t>独立董事毛群于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21</w:t>
      </w:r>
      <w:r>
        <w:rPr>
          <w:color w:val="000000"/>
          <w:spacing w:val="0"/>
          <w:w w:val="100"/>
          <w:position w:val="0"/>
        </w:rPr>
        <w:t>日提交辞职报告，因个人工作原因申请辞去独立董事职务，由于毛群的辞职将导致公司独立董事人数不足董事会人 数的三分之一，故毛群的辞职报告将自公司股东大会选举产生新任独立董事后生效。因公司目前尚未选举产生新任独立董事，故其报告期内从公司获得 的税前报酬总额为</w:t>
      </w:r>
      <w:r>
        <w:rPr>
          <w:color w:val="000000"/>
          <w:spacing w:val="0"/>
          <w:w w:val="100"/>
          <w:position w:val="0"/>
        </w:rPr>
        <w:t>6</w:t>
      </w:r>
      <w:r>
        <w:rPr>
          <w:color w:val="000000"/>
          <w:spacing w:val="0"/>
          <w:w w:val="100"/>
          <w:position w:val="0"/>
        </w:rPr>
        <w:t>万元。</w:t>
      </w:r>
    </w:p>
    <w:tbl>
      <w:tblPr>
        <w:tblOverlap w:val="never"/>
        <w:jc w:val="center"/>
        <w:tblLayout w:type="fixed"/>
      </w:tblPr>
      <w:tblGrid>
        <w:gridCol w:w="1373"/>
        <w:gridCol w:w="12787"/>
      </w:tblGrid>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19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江浩然</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男，</w:t>
            </w:r>
            <w:r>
              <w:rPr>
                <w:color w:val="000000"/>
                <w:spacing w:val="0"/>
                <w:w w:val="100"/>
                <w:position w:val="0"/>
              </w:rPr>
              <w:t>1970</w:t>
            </w:r>
            <w:r>
              <w:rPr>
                <w:color w:val="000000"/>
                <w:spacing w:val="0"/>
                <w:w w:val="100"/>
                <w:position w:val="0"/>
              </w:rPr>
              <w:t>年</w:t>
            </w:r>
            <w:r>
              <w:rPr>
                <w:color w:val="000000"/>
                <w:spacing w:val="0"/>
                <w:w w:val="100"/>
                <w:position w:val="0"/>
              </w:rPr>
              <w:t>7</w:t>
            </w:r>
            <w:r>
              <w:rPr>
                <w:color w:val="000000"/>
                <w:spacing w:val="0"/>
                <w:w w:val="100"/>
                <w:position w:val="0"/>
              </w:rPr>
              <w:t>月出生，天津大学技术经济与系统工程系工学学士、中欧国际工商学院工商管理硕士、北京邮电大学、法国雷恩商学院工商 管理博士，国务院特殊津贴专家，高级工程师，高级经济师。</w:t>
            </w:r>
            <w:r>
              <w:rPr>
                <w:color w:val="000000"/>
                <w:spacing w:val="0"/>
                <w:w w:val="100"/>
                <w:position w:val="0"/>
              </w:rPr>
              <w:t>1992</w:t>
            </w:r>
            <w:r>
              <w:rPr>
                <w:color w:val="000000"/>
                <w:spacing w:val="0"/>
                <w:w w:val="100"/>
                <w:position w:val="0"/>
              </w:rPr>
              <w:t>年至</w:t>
            </w:r>
            <w:r>
              <w:rPr>
                <w:color w:val="000000"/>
                <w:spacing w:val="0"/>
                <w:w w:val="100"/>
                <w:position w:val="0"/>
              </w:rPr>
              <w:t>1995</w:t>
            </w:r>
            <w:r>
              <w:rPr>
                <w:color w:val="000000"/>
                <w:spacing w:val="0"/>
                <w:w w:val="100"/>
                <w:position w:val="0"/>
              </w:rPr>
              <w:t>年，任国家计划委员会长期规划与产业政策司主任科员；</w:t>
            </w:r>
            <w:r>
              <w:rPr>
                <w:color w:val="000000"/>
                <w:spacing w:val="0"/>
                <w:w w:val="100"/>
                <w:position w:val="0"/>
              </w:rPr>
              <w:t xml:space="preserve">1995 </w:t>
            </w:r>
            <w:r>
              <w:rPr>
                <w:color w:val="000000"/>
                <w:spacing w:val="0"/>
                <w:w w:val="100"/>
                <w:position w:val="0"/>
              </w:rPr>
              <w:t>年至</w:t>
            </w:r>
            <w:r>
              <w:rPr>
                <w:color w:val="000000"/>
                <w:spacing w:val="0"/>
                <w:w w:val="100"/>
                <w:position w:val="0"/>
              </w:rPr>
              <w:t>1999</w:t>
            </w:r>
            <w:r>
              <w:rPr>
                <w:color w:val="000000"/>
                <w:spacing w:val="0"/>
                <w:w w:val="100"/>
                <w:position w:val="0"/>
              </w:rPr>
              <w:t>年，任中国联合通信有限公司总裁办主任；</w:t>
            </w:r>
            <w:r>
              <w:rPr>
                <w:color w:val="000000"/>
                <w:spacing w:val="0"/>
                <w:w w:val="100"/>
                <w:position w:val="0"/>
              </w:rPr>
              <w:t>1999</w:t>
            </w:r>
            <w:r>
              <w:rPr>
                <w:color w:val="000000"/>
                <w:spacing w:val="0"/>
                <w:w w:val="100"/>
                <w:position w:val="0"/>
              </w:rPr>
              <w:t>年至</w:t>
            </w:r>
            <w:r>
              <w:rPr>
                <w:color w:val="000000"/>
                <w:spacing w:val="0"/>
                <w:w w:val="100"/>
                <w:position w:val="0"/>
              </w:rPr>
              <w:t>2004</w:t>
            </w:r>
            <w:r>
              <w:rPr>
                <w:color w:val="000000"/>
                <w:spacing w:val="0"/>
                <w:w w:val="100"/>
                <w:position w:val="0"/>
              </w:rPr>
              <w:t>年，任中国机电产品进出口商会信息中心主任；</w:t>
            </w:r>
            <w:r>
              <w:rPr>
                <w:color w:val="000000"/>
                <w:spacing w:val="0"/>
                <w:w w:val="100"/>
                <w:position w:val="0"/>
              </w:rPr>
              <w:t>2004</w:t>
            </w:r>
            <w:r>
              <w:rPr>
                <w:color w:val="000000"/>
                <w:spacing w:val="0"/>
                <w:w w:val="100"/>
                <w:position w:val="0"/>
              </w:rPr>
              <w:t>年</w:t>
            </w:r>
            <w:r>
              <w:rPr>
                <w:color w:val="000000"/>
                <w:spacing w:val="0"/>
                <w:w w:val="100"/>
                <w:position w:val="0"/>
              </w:rPr>
              <w:t>3</w:t>
            </w:r>
            <w:r>
              <w:rPr>
                <w:color w:val="000000"/>
                <w:spacing w:val="0"/>
                <w:w w:val="100"/>
                <w:position w:val="0"/>
              </w:rPr>
              <w:t>月至</w:t>
            </w:r>
            <w:r>
              <w:rPr>
                <w:color w:val="000000"/>
                <w:spacing w:val="0"/>
                <w:w w:val="100"/>
                <w:position w:val="0"/>
              </w:rPr>
              <w:t xml:space="preserve">2008 </w:t>
            </w:r>
            <w:r>
              <w:rPr>
                <w:color w:val="000000"/>
                <w:spacing w:val="0"/>
                <w:w w:val="100"/>
                <w:position w:val="0"/>
              </w:rPr>
              <w:t>年</w:t>
            </w:r>
            <w:r>
              <w:rPr>
                <w:color w:val="000000"/>
                <w:spacing w:val="0"/>
                <w:w w:val="100"/>
                <w:position w:val="0"/>
              </w:rPr>
              <w:t>7</w:t>
            </w:r>
            <w:r>
              <w:rPr>
                <w:color w:val="000000"/>
                <w:spacing w:val="0"/>
                <w:w w:val="100"/>
                <w:position w:val="0"/>
              </w:rPr>
              <w:t>月，任恒宝股份董事、总裁；</w:t>
            </w:r>
            <w:r>
              <w:rPr>
                <w:color w:val="000000"/>
                <w:spacing w:val="0"/>
                <w:w w:val="100"/>
                <w:position w:val="0"/>
              </w:rPr>
              <w:t>2008</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2010</w:t>
            </w:r>
            <w:r>
              <w:rPr>
                <w:color w:val="000000"/>
                <w:spacing w:val="0"/>
                <w:w w:val="100"/>
                <w:position w:val="0"/>
              </w:rPr>
              <w:t>年</w:t>
            </w:r>
            <w:r>
              <w:rPr>
                <w:color w:val="000000"/>
                <w:spacing w:val="0"/>
                <w:w w:val="100"/>
                <w:position w:val="0"/>
              </w:rPr>
              <w:t>3</w:t>
            </w:r>
            <w:r>
              <w:rPr>
                <w:color w:val="000000"/>
                <w:spacing w:val="0"/>
                <w:w w:val="100"/>
                <w:position w:val="0"/>
              </w:rPr>
              <w:t>月，任恒宝股份副董事长；</w:t>
            </w:r>
            <w:r>
              <w:rPr>
                <w:color w:val="000000"/>
                <w:spacing w:val="0"/>
                <w:w w:val="100"/>
                <w:position w:val="0"/>
              </w:rPr>
              <w:t>2008</w:t>
            </w:r>
            <w:r>
              <w:rPr>
                <w:color w:val="000000"/>
                <w:spacing w:val="0"/>
                <w:w w:val="100"/>
                <w:position w:val="0"/>
              </w:rPr>
              <w:t>年</w:t>
            </w:r>
            <w:r>
              <w:rPr>
                <w:color w:val="000000"/>
                <w:spacing w:val="0"/>
                <w:w w:val="100"/>
                <w:position w:val="0"/>
              </w:rPr>
              <w:t>10</w:t>
            </w:r>
            <w:r>
              <w:rPr>
                <w:color w:val="000000"/>
                <w:spacing w:val="0"/>
                <w:w w:val="100"/>
                <w:position w:val="0"/>
              </w:rPr>
              <w:t>月至</w:t>
            </w:r>
            <w:r>
              <w:rPr>
                <w:color w:val="000000"/>
                <w:spacing w:val="0"/>
                <w:w w:val="100"/>
                <w:position w:val="0"/>
              </w:rPr>
              <w:t>2018</w:t>
            </w:r>
            <w:r>
              <w:rPr>
                <w:color w:val="000000"/>
                <w:spacing w:val="0"/>
                <w:w w:val="100"/>
                <w:position w:val="0"/>
              </w:rPr>
              <w:t>年</w:t>
            </w:r>
            <w:r>
              <w:rPr>
                <w:color w:val="000000"/>
                <w:spacing w:val="0"/>
                <w:w w:val="100"/>
                <w:position w:val="0"/>
              </w:rPr>
              <w:t>11</w:t>
            </w:r>
            <w:r>
              <w:rPr>
                <w:color w:val="000000"/>
                <w:spacing w:val="0"/>
                <w:w w:val="100"/>
                <w:position w:val="0"/>
              </w:rPr>
              <w:t xml:space="preserve">月，任恒融投资经理； </w:t>
            </w:r>
            <w:r>
              <w:rPr>
                <w:color w:val="000000"/>
                <w:spacing w:val="0"/>
                <w:w w:val="100"/>
                <w:position w:val="0"/>
              </w:rPr>
              <w:t>2009</w:t>
            </w:r>
            <w:r>
              <w:rPr>
                <w:color w:val="000000"/>
                <w:spacing w:val="0"/>
                <w:w w:val="100"/>
                <w:position w:val="0"/>
              </w:rPr>
              <w:t>年</w:t>
            </w:r>
            <w:r>
              <w:rPr>
                <w:color w:val="000000"/>
                <w:spacing w:val="0"/>
                <w:w w:val="100"/>
                <w:position w:val="0"/>
              </w:rPr>
              <w:t>6</w:t>
            </w:r>
            <w:r>
              <w:rPr>
                <w:color w:val="000000"/>
                <w:spacing w:val="0"/>
                <w:w w:val="100"/>
                <w:position w:val="0"/>
              </w:rPr>
              <w:t>月至</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月，任恒银通执行董事、经理；</w:t>
            </w:r>
            <w:r>
              <w:rPr>
                <w:color w:val="000000"/>
                <w:spacing w:val="0"/>
                <w:w w:val="100"/>
                <w:position w:val="0"/>
              </w:rPr>
              <w:t>2009</w:t>
            </w:r>
            <w:r>
              <w:rPr>
                <w:color w:val="000000"/>
                <w:spacing w:val="0"/>
                <w:w w:val="100"/>
                <w:position w:val="0"/>
              </w:rPr>
              <w:t>年至</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月，任渤海小贷董事；</w:t>
            </w:r>
            <w:r>
              <w:rPr>
                <w:color w:val="000000"/>
                <w:spacing w:val="0"/>
                <w:w w:val="100"/>
                <w:position w:val="0"/>
              </w:rPr>
              <w:t>2018</w:t>
            </w:r>
            <w:r>
              <w:rPr>
                <w:color w:val="000000"/>
                <w:spacing w:val="0"/>
                <w:w w:val="100"/>
                <w:position w:val="0"/>
              </w:rPr>
              <w:t>年</w:t>
            </w:r>
            <w:r>
              <w:rPr>
                <w:color w:val="000000"/>
                <w:spacing w:val="0"/>
                <w:w w:val="100"/>
                <w:position w:val="0"/>
              </w:rPr>
              <w:t>11</w:t>
            </w:r>
            <w:r>
              <w:rPr>
                <w:color w:val="000000"/>
                <w:spacing w:val="0"/>
                <w:w w:val="100"/>
                <w:position w:val="0"/>
              </w:rPr>
              <w:t>月至</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月，任恒银 科技总裁；</w:t>
            </w:r>
            <w:r>
              <w:rPr>
                <w:color w:val="000000"/>
                <w:spacing w:val="0"/>
                <w:w w:val="100"/>
                <w:position w:val="0"/>
              </w:rPr>
              <w:t>2004</w:t>
            </w:r>
            <w:r>
              <w:rPr>
                <w:color w:val="000000"/>
                <w:spacing w:val="0"/>
                <w:w w:val="100"/>
                <w:position w:val="0"/>
              </w:rPr>
              <w:t>年</w:t>
            </w:r>
            <w:r>
              <w:rPr>
                <w:color w:val="000000"/>
                <w:spacing w:val="0"/>
                <w:w w:val="100"/>
                <w:position w:val="0"/>
              </w:rPr>
              <w:t>5</w:t>
            </w:r>
            <w:r>
              <w:rPr>
                <w:color w:val="000000"/>
                <w:spacing w:val="0"/>
                <w:w w:val="100"/>
                <w:position w:val="0"/>
              </w:rPr>
              <w:t>月至今，任恒银科技董事长；</w:t>
            </w:r>
            <w:r>
              <w:rPr>
                <w:color w:val="000000"/>
                <w:spacing w:val="0"/>
                <w:w w:val="100"/>
                <w:position w:val="0"/>
              </w:rPr>
              <w:t>2008</w:t>
            </w:r>
            <w:r>
              <w:rPr>
                <w:color w:val="000000"/>
                <w:spacing w:val="0"/>
                <w:w w:val="100"/>
                <w:position w:val="0"/>
              </w:rPr>
              <w:t>年</w:t>
            </w:r>
            <w:r>
              <w:rPr>
                <w:color w:val="000000"/>
                <w:spacing w:val="0"/>
                <w:w w:val="100"/>
                <w:position w:val="0"/>
              </w:rPr>
              <w:t>10</w:t>
            </w:r>
            <w:r>
              <w:rPr>
                <w:color w:val="000000"/>
                <w:spacing w:val="0"/>
                <w:w w:val="100"/>
                <w:position w:val="0"/>
              </w:rPr>
              <w:t>月至今，任恒融投资董事长；</w:t>
            </w:r>
            <w:r>
              <w:rPr>
                <w:color w:val="000000"/>
                <w:spacing w:val="0"/>
                <w:w w:val="100"/>
                <w:position w:val="0"/>
              </w:rPr>
              <w:t>2018</w:t>
            </w:r>
            <w:r>
              <w:rPr>
                <w:color w:val="000000"/>
                <w:spacing w:val="0"/>
                <w:w w:val="100"/>
                <w:position w:val="0"/>
              </w:rPr>
              <w:t>年</w:t>
            </w:r>
            <w:r>
              <w:rPr>
                <w:color w:val="000000"/>
                <w:spacing w:val="0"/>
                <w:w w:val="100"/>
                <w:position w:val="0"/>
              </w:rPr>
              <w:t>9</w:t>
            </w:r>
            <w:r>
              <w:rPr>
                <w:color w:val="000000"/>
                <w:spacing w:val="0"/>
                <w:w w:val="100"/>
                <w:position w:val="0"/>
              </w:rPr>
              <w:t>月至今任恒银信息董事长；</w:t>
            </w:r>
            <w:r>
              <w:rPr>
                <w:color w:val="000000"/>
                <w:spacing w:val="0"/>
                <w:w w:val="100"/>
                <w:position w:val="0"/>
              </w:rPr>
              <w:t>2020</w:t>
            </w:r>
            <w:r>
              <w:rPr>
                <w:color w:val="000000"/>
                <w:spacing w:val="0"/>
                <w:w w:val="100"/>
                <w:position w:val="0"/>
              </w:rPr>
              <w:t>年</w:t>
            </w:r>
            <w:r>
              <w:rPr>
                <w:color w:val="000000"/>
                <w:spacing w:val="0"/>
                <w:w w:val="100"/>
                <w:position w:val="0"/>
              </w:rPr>
              <w:t xml:space="preserve">6 </w:t>
            </w:r>
            <w:r>
              <w:rPr>
                <w:color w:val="000000"/>
                <w:spacing w:val="0"/>
                <w:w w:val="100"/>
                <w:position w:val="0"/>
              </w:rPr>
              <w:t>月至今任中铱数字科技董事。</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滕飞</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r>
              <w:rPr>
                <w:color w:val="000000"/>
                <w:spacing w:val="0"/>
                <w:w w:val="100"/>
                <w:position w:val="0"/>
              </w:rPr>
              <w:t>，1978</w:t>
            </w:r>
            <w:r>
              <w:rPr>
                <w:color w:val="000000"/>
                <w:spacing w:val="0"/>
                <w:w w:val="100"/>
                <w:position w:val="0"/>
              </w:rPr>
              <w:t>年</w:t>
            </w:r>
            <w:r>
              <w:rPr>
                <w:color w:val="000000"/>
                <w:spacing w:val="0"/>
                <w:w w:val="100"/>
                <w:position w:val="0"/>
              </w:rPr>
              <w:t>5</w:t>
            </w:r>
            <w:r>
              <w:rPr>
                <w:color w:val="000000"/>
                <w:spacing w:val="0"/>
                <w:w w:val="100"/>
                <w:position w:val="0"/>
              </w:rPr>
              <w:t>月出生，河北经贸大学国际企业管理专业学士、天津大学工商管理学硕士，高级工程师。</w:t>
            </w:r>
            <w:r>
              <w:rPr>
                <w:color w:val="000000"/>
                <w:spacing w:val="0"/>
                <w:w w:val="100"/>
                <w:position w:val="0"/>
              </w:rPr>
              <w:t>2001</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2010</w:t>
            </w:r>
            <w:r>
              <w:rPr>
                <w:color w:val="000000"/>
                <w:spacing w:val="0"/>
                <w:w w:val="100"/>
                <w:position w:val="0"/>
              </w:rPr>
              <w:t>年</w:t>
            </w:r>
            <w:r>
              <w:rPr>
                <w:color w:val="000000"/>
                <w:spacing w:val="0"/>
                <w:w w:val="100"/>
                <w:position w:val="0"/>
              </w:rPr>
              <w:t>1</w:t>
            </w:r>
            <w:r>
              <w:rPr>
                <w:color w:val="000000"/>
                <w:spacing w:val="0"/>
                <w:w w:val="100"/>
                <w:position w:val="0"/>
              </w:rPr>
              <w:t>月历任天</w:t>
            </w:r>
          </w:p>
        </w:tc>
      </w:tr>
    </w:tbl>
    <w:p>
      <w:pPr>
        <w:spacing w:lineRule="exact" w:line="1"/>
        <w:rPr>
          <w:sz w:val="2"/>
          <w:szCs w:val="2"/>
        </w:rPr>
      </w:pPr>
      <w:r>
        <w:br w:type="page"/>
      </w:r>
    </w:p>
    <w:tbl>
      <w:tblPr>
        <w:tblOverlap w:val="never"/>
        <w:jc w:val="center"/>
        <w:tblLayout w:type="fixed"/>
      </w:tblPr>
      <w:tblGrid>
        <w:gridCol w:w="1373"/>
        <w:gridCol w:w="12787"/>
      </w:tblGrid>
      <w:tr>
        <w:trPr>
          <w:trHeight w:val="13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both"/>
            </w:pPr>
            <w:r>
              <w:rPr>
                <w:color w:val="000000"/>
                <w:spacing w:val="0"/>
                <w:w w:val="100"/>
                <w:position w:val="0"/>
              </w:rPr>
              <w:t>津市中环电子计算机公司对外经济合作部职员、外事科科长、总经理助理、总经理办公室主任、对外经济合作部部长、总经理助理兼市场 部部长；</w:t>
            </w:r>
            <w:r>
              <w:rPr>
                <w:color w:val="000000"/>
                <w:spacing w:val="0"/>
                <w:w w:val="100"/>
                <w:position w:val="0"/>
              </w:rPr>
              <w:t>2010</w:t>
            </w:r>
            <w:r>
              <w:rPr>
                <w:color w:val="000000"/>
                <w:spacing w:val="0"/>
                <w:w w:val="100"/>
                <w:position w:val="0"/>
              </w:rPr>
              <w:t>年</w:t>
            </w:r>
            <w:r>
              <w:rPr>
                <w:color w:val="000000"/>
                <w:spacing w:val="0"/>
                <w:w w:val="100"/>
                <w:position w:val="0"/>
              </w:rPr>
              <w:t>3</w:t>
            </w:r>
            <w:r>
              <w:rPr>
                <w:color w:val="000000"/>
                <w:spacing w:val="0"/>
                <w:w w:val="100"/>
                <w:position w:val="0"/>
              </w:rPr>
              <w:t>月至</w:t>
            </w:r>
            <w:r>
              <w:rPr>
                <w:color w:val="000000"/>
                <w:spacing w:val="0"/>
                <w:w w:val="100"/>
                <w:position w:val="0"/>
              </w:rPr>
              <w:t>2010</w:t>
            </w:r>
            <w:r>
              <w:rPr>
                <w:color w:val="000000"/>
                <w:spacing w:val="0"/>
                <w:w w:val="100"/>
                <w:position w:val="0"/>
              </w:rPr>
              <w:t>年</w:t>
            </w:r>
            <w:r>
              <w:rPr>
                <w:color w:val="000000"/>
                <w:spacing w:val="0"/>
                <w:w w:val="100"/>
                <w:position w:val="0"/>
              </w:rPr>
              <w:t>10</w:t>
            </w:r>
            <w:r>
              <w:rPr>
                <w:color w:val="000000"/>
                <w:spacing w:val="0"/>
                <w:w w:val="100"/>
                <w:position w:val="0"/>
              </w:rPr>
              <w:t>月任天津滨海新区塘沽管委会信访办主任助理（挂职）；</w:t>
            </w:r>
            <w:r>
              <w:rPr>
                <w:color w:val="000000"/>
                <w:spacing w:val="0"/>
                <w:w w:val="100"/>
                <w:position w:val="0"/>
              </w:rPr>
              <w:t>2010</w:t>
            </w:r>
            <w:r>
              <w:rPr>
                <w:color w:val="000000"/>
                <w:spacing w:val="0"/>
                <w:w w:val="100"/>
                <w:position w:val="0"/>
              </w:rPr>
              <w:t>年</w:t>
            </w:r>
            <w:r>
              <w:rPr>
                <w:color w:val="000000"/>
                <w:spacing w:val="0"/>
                <w:w w:val="100"/>
                <w:position w:val="0"/>
              </w:rPr>
              <w:t>11</w:t>
            </w:r>
            <w:r>
              <w:rPr>
                <w:color w:val="000000"/>
                <w:spacing w:val="0"/>
                <w:w w:val="100"/>
                <w:position w:val="0"/>
              </w:rPr>
              <w:t>月至</w:t>
            </w:r>
            <w:r>
              <w:rPr>
                <w:color w:val="000000"/>
                <w:spacing w:val="0"/>
                <w:w w:val="100"/>
                <w:position w:val="0"/>
              </w:rPr>
              <w:t>2014</w:t>
            </w:r>
            <w:r>
              <w:rPr>
                <w:color w:val="000000"/>
                <w:spacing w:val="0"/>
                <w:w w:val="100"/>
                <w:position w:val="0"/>
              </w:rPr>
              <w:t>年</w:t>
            </w:r>
            <w:r>
              <w:rPr>
                <w:color w:val="000000"/>
                <w:spacing w:val="0"/>
                <w:w w:val="100"/>
                <w:position w:val="0"/>
              </w:rPr>
              <w:t>3</w:t>
            </w:r>
            <w:r>
              <w:rPr>
                <w:color w:val="000000"/>
                <w:spacing w:val="0"/>
                <w:w w:val="100"/>
                <w:position w:val="0"/>
              </w:rPr>
              <w:t>月任天津市华祥电子 有限公司副总经理；</w:t>
            </w:r>
            <w:r>
              <w:rPr>
                <w:color w:val="000000"/>
                <w:spacing w:val="0"/>
                <w:w w:val="100"/>
                <w:position w:val="0"/>
              </w:rPr>
              <w:t>2014</w:t>
            </w:r>
            <w:r>
              <w:rPr>
                <w:color w:val="000000"/>
                <w:spacing w:val="0"/>
                <w:w w:val="100"/>
                <w:position w:val="0"/>
              </w:rPr>
              <w:t>年</w:t>
            </w:r>
            <w:r>
              <w:rPr>
                <w:color w:val="000000"/>
                <w:spacing w:val="0"/>
                <w:w w:val="100"/>
                <w:position w:val="0"/>
              </w:rPr>
              <w:t>3</w:t>
            </w:r>
            <w:r>
              <w:rPr>
                <w:color w:val="000000"/>
                <w:spacing w:val="0"/>
                <w:w w:val="100"/>
                <w:position w:val="0"/>
              </w:rPr>
              <w:t>月至</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月任三星爱商国际物流有限公司副总经理；</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月至</w:t>
            </w:r>
            <w:r>
              <w:rPr>
                <w:color w:val="000000"/>
                <w:spacing w:val="0"/>
                <w:w w:val="100"/>
                <w:position w:val="0"/>
              </w:rPr>
              <w:t>2019</w:t>
            </w:r>
            <w:r>
              <w:rPr>
                <w:color w:val="000000"/>
                <w:spacing w:val="0"/>
                <w:w w:val="100"/>
                <w:position w:val="0"/>
              </w:rPr>
              <w:t>年</w:t>
            </w:r>
            <w:r>
              <w:rPr>
                <w:color w:val="000000"/>
                <w:spacing w:val="0"/>
                <w:w w:val="100"/>
                <w:position w:val="0"/>
              </w:rPr>
              <w:t>8</w:t>
            </w:r>
            <w:r>
              <w:rPr>
                <w:color w:val="000000"/>
                <w:spacing w:val="0"/>
                <w:w w:val="100"/>
                <w:position w:val="0"/>
              </w:rPr>
              <w:t>月任天津市中环电子计 算机有限公司总经理、党委副书记；</w:t>
            </w:r>
            <w:r>
              <w:rPr>
                <w:color w:val="000000"/>
                <w:spacing w:val="0"/>
                <w:w w:val="100"/>
                <w:position w:val="0"/>
              </w:rPr>
              <w:t>2018</w:t>
            </w:r>
            <w:r>
              <w:rPr>
                <w:color w:val="000000"/>
                <w:spacing w:val="0"/>
                <w:w w:val="100"/>
                <w:position w:val="0"/>
              </w:rPr>
              <w:t>年</w:t>
            </w:r>
            <w:r>
              <w:rPr>
                <w:color w:val="000000"/>
                <w:spacing w:val="0"/>
                <w:w w:val="100"/>
                <w:position w:val="0"/>
              </w:rPr>
              <w:t>11</w:t>
            </w:r>
            <w:r>
              <w:rPr>
                <w:color w:val="000000"/>
                <w:spacing w:val="0"/>
                <w:w w:val="100"/>
                <w:position w:val="0"/>
              </w:rPr>
              <w:t>月至</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月任天津环博科技有限公司董事长；</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月至今任恒银科技董事、总 裁；</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月至今任瀛润科技执行董事、经理；</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月至今任恒银通董事长、经理。</w:t>
            </w:r>
          </w:p>
        </w:tc>
      </w:tr>
      <w:tr>
        <w:trPr>
          <w:trHeight w:val="137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江斐然</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5" w:lineRule="exact"/>
              <w:ind w:left="0" w:right="0" w:firstLine="0"/>
              <w:jc w:val="both"/>
            </w:pPr>
            <w:r>
              <w:rPr>
                <w:color w:val="000000"/>
                <w:spacing w:val="0"/>
                <w:w w:val="100"/>
                <w:position w:val="0"/>
              </w:rPr>
              <w:t>男，</w:t>
            </w:r>
            <w:r>
              <w:rPr>
                <w:color w:val="000000"/>
                <w:spacing w:val="0"/>
                <w:w w:val="100"/>
                <w:position w:val="0"/>
              </w:rPr>
              <w:t>1973</w:t>
            </w:r>
            <w:r>
              <w:rPr>
                <w:color w:val="000000"/>
                <w:spacing w:val="0"/>
                <w:w w:val="100"/>
                <w:position w:val="0"/>
              </w:rPr>
              <w:t>年</w:t>
            </w:r>
            <w:r>
              <w:rPr>
                <w:color w:val="000000"/>
                <w:spacing w:val="0"/>
                <w:w w:val="100"/>
                <w:position w:val="0"/>
              </w:rPr>
              <w:t>5</w:t>
            </w:r>
            <w:r>
              <w:rPr>
                <w:color w:val="000000"/>
                <w:spacing w:val="0"/>
                <w:w w:val="100"/>
                <w:position w:val="0"/>
              </w:rPr>
              <w:t>月出生，</w:t>
            </w:r>
            <w:r>
              <w:rPr>
                <w:color w:val="000000"/>
                <w:spacing w:val="0"/>
                <w:w w:val="100"/>
                <w:position w:val="0"/>
              </w:rPr>
              <w:t>1992</w:t>
            </w:r>
            <w:r>
              <w:rPr>
                <w:color w:val="000000"/>
                <w:spacing w:val="0"/>
                <w:w w:val="100"/>
                <w:position w:val="0"/>
              </w:rPr>
              <w:t>年至</w:t>
            </w:r>
            <w:r>
              <w:rPr>
                <w:color w:val="000000"/>
                <w:spacing w:val="0"/>
                <w:w w:val="100"/>
                <w:position w:val="0"/>
              </w:rPr>
              <w:t>1995</w:t>
            </w:r>
            <w:r>
              <w:rPr>
                <w:color w:val="000000"/>
                <w:spacing w:val="0"/>
                <w:w w:val="100"/>
                <w:position w:val="0"/>
              </w:rPr>
              <w:t>年，在天津市委党校学习。</w:t>
            </w:r>
            <w:r>
              <w:rPr>
                <w:color w:val="000000"/>
                <w:spacing w:val="0"/>
                <w:w w:val="100"/>
                <w:position w:val="0"/>
              </w:rPr>
              <w:t>1992</w:t>
            </w:r>
            <w:r>
              <w:rPr>
                <w:color w:val="000000"/>
                <w:spacing w:val="0"/>
                <w:w w:val="100"/>
                <w:position w:val="0"/>
              </w:rPr>
              <w:t>年至</w:t>
            </w:r>
            <w:r>
              <w:rPr>
                <w:color w:val="000000"/>
                <w:spacing w:val="0"/>
                <w:w w:val="100"/>
                <w:position w:val="0"/>
              </w:rPr>
              <w:t>1999</w:t>
            </w:r>
            <w:r>
              <w:rPr>
                <w:color w:val="000000"/>
                <w:spacing w:val="0"/>
                <w:w w:val="100"/>
                <w:position w:val="0"/>
              </w:rPr>
              <w:t>年，任天津奥的斯电梯公司销售经理；</w:t>
            </w:r>
            <w:r>
              <w:rPr>
                <w:color w:val="000000"/>
                <w:spacing w:val="0"/>
                <w:w w:val="100"/>
                <w:position w:val="0"/>
              </w:rPr>
              <w:t>1999</w:t>
            </w:r>
            <w:r>
              <w:rPr>
                <w:color w:val="000000"/>
                <w:spacing w:val="0"/>
                <w:w w:val="100"/>
                <w:position w:val="0"/>
              </w:rPr>
              <w:t>年至</w:t>
            </w:r>
            <w:r>
              <w:rPr>
                <w:color w:val="000000"/>
                <w:spacing w:val="0"/>
                <w:w w:val="100"/>
                <w:position w:val="0"/>
              </w:rPr>
              <w:t xml:space="preserve">2002 </w:t>
            </w:r>
            <w:r>
              <w:rPr>
                <w:color w:val="000000"/>
                <w:spacing w:val="0"/>
                <w:w w:val="100"/>
                <w:position w:val="0"/>
              </w:rPr>
              <w:t>年，任北京昊宇通达科技有限公司总经理；</w:t>
            </w:r>
            <w:r>
              <w:rPr>
                <w:color w:val="000000"/>
                <w:spacing w:val="0"/>
                <w:w w:val="100"/>
                <w:position w:val="0"/>
              </w:rPr>
              <w:t>2013</w:t>
            </w:r>
            <w:r>
              <w:rPr>
                <w:color w:val="000000"/>
                <w:spacing w:val="0"/>
                <w:w w:val="100"/>
                <w:position w:val="0"/>
              </w:rPr>
              <w:t>年至</w:t>
            </w:r>
            <w:r>
              <w:rPr>
                <w:color w:val="000000"/>
                <w:spacing w:val="0"/>
                <w:w w:val="100"/>
                <w:position w:val="0"/>
              </w:rPr>
              <w:t>2017</w:t>
            </w:r>
            <w:r>
              <w:rPr>
                <w:color w:val="000000"/>
                <w:spacing w:val="0"/>
                <w:w w:val="100"/>
                <w:position w:val="0"/>
              </w:rPr>
              <w:t>年</w:t>
            </w:r>
            <w:r>
              <w:rPr>
                <w:color w:val="000000"/>
                <w:spacing w:val="0"/>
                <w:w w:val="100"/>
                <w:position w:val="0"/>
              </w:rPr>
              <w:t>2</w:t>
            </w:r>
            <w:r>
              <w:rPr>
                <w:color w:val="000000"/>
                <w:spacing w:val="0"/>
                <w:w w:val="100"/>
                <w:position w:val="0"/>
              </w:rPr>
              <w:t>月，任联恒电梯执行董事；</w:t>
            </w:r>
            <w:r>
              <w:rPr>
                <w:color w:val="000000"/>
                <w:spacing w:val="0"/>
                <w:w w:val="100"/>
                <w:position w:val="0"/>
              </w:rPr>
              <w:t>2003</w:t>
            </w:r>
            <w:r>
              <w:rPr>
                <w:color w:val="000000"/>
                <w:spacing w:val="0"/>
                <w:w w:val="100"/>
                <w:position w:val="0"/>
              </w:rPr>
              <w:t>年至今，任西奥电梯执行董事、经理；</w:t>
            </w:r>
            <w:r>
              <w:rPr>
                <w:color w:val="000000"/>
                <w:spacing w:val="0"/>
                <w:w w:val="100"/>
                <w:position w:val="0"/>
              </w:rPr>
              <w:t xml:space="preserve">2004 </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-2008</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2009</w:t>
            </w:r>
            <w:r>
              <w:rPr>
                <w:color w:val="000000"/>
                <w:spacing w:val="0"/>
                <w:w w:val="100"/>
                <w:position w:val="0"/>
              </w:rPr>
              <w:t>年</w:t>
            </w:r>
            <w:r>
              <w:rPr>
                <w:color w:val="000000"/>
                <w:spacing w:val="0"/>
                <w:w w:val="100"/>
                <w:position w:val="0"/>
              </w:rPr>
              <w:t>2</w:t>
            </w:r>
            <w:r>
              <w:rPr>
                <w:color w:val="000000"/>
                <w:spacing w:val="0"/>
                <w:w w:val="100"/>
                <w:position w:val="0"/>
              </w:rPr>
              <w:t>月至今，任恒银科技董事；</w:t>
            </w:r>
            <w:r>
              <w:rPr>
                <w:color w:val="000000"/>
                <w:spacing w:val="0"/>
                <w:w w:val="100"/>
                <w:position w:val="0"/>
              </w:rPr>
              <w:t>2014</w:t>
            </w:r>
            <w:r>
              <w:rPr>
                <w:color w:val="000000"/>
                <w:spacing w:val="0"/>
                <w:w w:val="100"/>
                <w:position w:val="0"/>
              </w:rPr>
              <w:t>年至</w:t>
            </w:r>
            <w:r>
              <w:rPr>
                <w:color w:val="000000"/>
                <w:spacing w:val="0"/>
                <w:w w:val="100"/>
                <w:position w:val="0"/>
              </w:rPr>
              <w:t>2019</w:t>
            </w:r>
            <w:r>
              <w:rPr>
                <w:color w:val="000000"/>
                <w:spacing w:val="0"/>
                <w:w w:val="100"/>
                <w:position w:val="0"/>
              </w:rPr>
              <w:t>年</w:t>
            </w:r>
            <w:r>
              <w:rPr>
                <w:color w:val="000000"/>
                <w:spacing w:val="0"/>
                <w:w w:val="100"/>
                <w:position w:val="0"/>
              </w:rPr>
              <w:t>9</w:t>
            </w:r>
            <w:r>
              <w:rPr>
                <w:color w:val="000000"/>
                <w:spacing w:val="0"/>
                <w:w w:val="100"/>
                <w:position w:val="0"/>
              </w:rPr>
              <w:t>月，任恒银物业执行董事、经理；</w:t>
            </w:r>
            <w:r>
              <w:rPr>
                <w:color w:val="000000"/>
                <w:spacing w:val="0"/>
                <w:w w:val="100"/>
                <w:position w:val="0"/>
              </w:rPr>
              <w:t>2008</w:t>
            </w:r>
            <w:r>
              <w:rPr>
                <w:color w:val="000000"/>
                <w:spacing w:val="0"/>
                <w:w w:val="100"/>
                <w:position w:val="0"/>
              </w:rPr>
              <w:t>年至今，任恒融投 资董事</w:t>
            </w:r>
            <w:r>
              <w:rPr>
                <w:color w:val="000000"/>
                <w:spacing w:val="0"/>
                <w:w w:val="100"/>
                <w:position w:val="0"/>
              </w:rPr>
              <w:t>；2018</w:t>
            </w:r>
            <w:r>
              <w:rPr>
                <w:color w:val="000000"/>
                <w:spacing w:val="0"/>
                <w:w w:val="100"/>
                <w:position w:val="0"/>
              </w:rPr>
              <w:t>年</w:t>
            </w:r>
            <w:r>
              <w:rPr>
                <w:color w:val="000000"/>
                <w:spacing w:val="0"/>
                <w:w w:val="100"/>
                <w:position w:val="0"/>
              </w:rPr>
              <w:t>9</w:t>
            </w:r>
            <w:r>
              <w:rPr>
                <w:color w:val="000000"/>
                <w:spacing w:val="0"/>
                <w:w w:val="100"/>
                <w:position w:val="0"/>
              </w:rPr>
              <w:t>月至今任恒融地产有限公司执行董事</w:t>
            </w:r>
            <w:r>
              <w:rPr>
                <w:color w:val="000000"/>
                <w:spacing w:val="0"/>
                <w:w w:val="100"/>
                <w:position w:val="0"/>
              </w:rPr>
              <w:t>；2019</w:t>
            </w:r>
            <w:r>
              <w:rPr>
                <w:color w:val="000000"/>
                <w:spacing w:val="0"/>
                <w:w w:val="100"/>
                <w:position w:val="0"/>
              </w:rPr>
              <w:t>年</w:t>
            </w:r>
            <w:r>
              <w:rPr>
                <w:color w:val="000000"/>
                <w:spacing w:val="0"/>
                <w:w w:val="100"/>
                <w:position w:val="0"/>
              </w:rPr>
              <w:t>10</w:t>
            </w:r>
            <w:r>
              <w:rPr>
                <w:color w:val="000000"/>
                <w:spacing w:val="0"/>
                <w:w w:val="100"/>
                <w:position w:val="0"/>
              </w:rPr>
              <w:t>月至今任恒银物业董事长；</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月至今任天津恒融建业科技发展 有限公司执行董事、经理。</w:t>
            </w:r>
          </w:p>
        </w:tc>
      </w:tr>
      <w:tr>
        <w:trPr>
          <w:trHeight w:val="8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张云峰</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男，</w:t>
            </w:r>
            <w:r>
              <w:rPr>
                <w:color w:val="000000"/>
                <w:spacing w:val="0"/>
                <w:w w:val="100"/>
                <w:position w:val="0"/>
              </w:rPr>
              <w:t>1976</w:t>
            </w:r>
            <w:r>
              <w:rPr>
                <w:color w:val="000000"/>
                <w:spacing w:val="0"/>
                <w:w w:val="100"/>
                <w:position w:val="0"/>
              </w:rPr>
              <w:t>年</w:t>
            </w:r>
            <w:r>
              <w:rPr>
                <w:color w:val="000000"/>
                <w:spacing w:val="0"/>
                <w:w w:val="100"/>
                <w:position w:val="0"/>
              </w:rPr>
              <w:t>4</w:t>
            </w:r>
            <w:r>
              <w:rPr>
                <w:color w:val="000000"/>
                <w:spacing w:val="0"/>
                <w:w w:val="100"/>
                <w:position w:val="0"/>
              </w:rPr>
              <w:t>月出生，正高级工程师，浙江应用工程技术学院机械工程系本科。</w:t>
            </w:r>
            <w:r>
              <w:rPr>
                <w:color w:val="000000"/>
                <w:spacing w:val="0"/>
                <w:w w:val="100"/>
                <w:position w:val="0"/>
              </w:rPr>
              <w:t>1998</w:t>
            </w:r>
            <w:r>
              <w:rPr>
                <w:color w:val="000000"/>
                <w:spacing w:val="0"/>
                <w:w w:val="100"/>
                <w:position w:val="0"/>
              </w:rPr>
              <w:t>年至</w:t>
            </w:r>
            <w:r>
              <w:rPr>
                <w:color w:val="000000"/>
                <w:spacing w:val="0"/>
                <w:w w:val="100"/>
                <w:position w:val="0"/>
              </w:rPr>
              <w:t>2011</w:t>
            </w:r>
            <w:r>
              <w:rPr>
                <w:color w:val="000000"/>
                <w:spacing w:val="0"/>
                <w:w w:val="100"/>
                <w:position w:val="0"/>
              </w:rPr>
              <w:t>年，历任东方通信金融事业部主管、经理、 总监；</w:t>
            </w:r>
            <w:r>
              <w:rPr>
                <w:color w:val="000000"/>
                <w:spacing w:val="0"/>
                <w:w w:val="100"/>
                <w:position w:val="0"/>
              </w:rPr>
              <w:t>2012</w:t>
            </w:r>
            <w:r>
              <w:rPr>
                <w:color w:val="000000"/>
                <w:spacing w:val="0"/>
                <w:w w:val="100"/>
                <w:position w:val="0"/>
              </w:rPr>
              <w:t>年至</w:t>
            </w:r>
            <w:r>
              <w:rPr>
                <w:color w:val="000000"/>
                <w:spacing w:val="0"/>
                <w:w w:val="100"/>
                <w:position w:val="0"/>
              </w:rPr>
              <w:t>2018</w:t>
            </w:r>
            <w:r>
              <w:rPr>
                <w:color w:val="000000"/>
                <w:spacing w:val="0"/>
                <w:w w:val="100"/>
                <w:position w:val="0"/>
              </w:rPr>
              <w:t>年，任恒银科技副总裁；</w:t>
            </w:r>
            <w:r>
              <w:rPr>
                <w:color w:val="000000"/>
                <w:spacing w:val="0"/>
                <w:w w:val="100"/>
                <w:position w:val="0"/>
              </w:rPr>
              <w:t>2018</w:t>
            </w:r>
            <w:r>
              <w:rPr>
                <w:color w:val="000000"/>
                <w:spacing w:val="0"/>
                <w:w w:val="100"/>
                <w:position w:val="0"/>
              </w:rPr>
              <w:t>年</w:t>
            </w:r>
            <w:r>
              <w:rPr>
                <w:color w:val="000000"/>
                <w:spacing w:val="0"/>
                <w:w w:val="100"/>
                <w:position w:val="0"/>
              </w:rPr>
              <w:t>6</w:t>
            </w:r>
            <w:r>
              <w:rPr>
                <w:color w:val="000000"/>
                <w:spacing w:val="0"/>
                <w:w w:val="100"/>
                <w:position w:val="0"/>
              </w:rPr>
              <w:t>月至今，任恒银科技常务副总裁；</w:t>
            </w:r>
            <w:r>
              <w:rPr>
                <w:color w:val="000000"/>
                <w:spacing w:val="0"/>
                <w:w w:val="100"/>
                <w:position w:val="0"/>
              </w:rPr>
              <w:t>2018</w:t>
            </w:r>
            <w:r>
              <w:rPr>
                <w:color w:val="000000"/>
                <w:spacing w:val="0"/>
                <w:w w:val="100"/>
                <w:position w:val="0"/>
              </w:rPr>
              <w:t>年</w:t>
            </w:r>
            <w:r>
              <w:rPr>
                <w:color w:val="000000"/>
                <w:spacing w:val="0"/>
                <w:w w:val="100"/>
                <w:position w:val="0"/>
              </w:rPr>
              <w:t>9</w:t>
            </w:r>
            <w:r>
              <w:rPr>
                <w:color w:val="000000"/>
                <w:spacing w:val="0"/>
                <w:w w:val="100"/>
                <w:position w:val="0"/>
              </w:rPr>
              <w:t>月至今任恒银信息董事、经理；</w:t>
            </w:r>
            <w:r>
              <w:rPr>
                <w:color w:val="000000"/>
                <w:spacing w:val="0"/>
                <w:w w:val="100"/>
                <w:position w:val="0"/>
              </w:rPr>
              <w:t xml:space="preserve">2020 </w:t>
            </w:r>
            <w:r>
              <w:rPr>
                <w:color w:val="000000"/>
                <w:spacing w:val="0"/>
                <w:w w:val="100"/>
                <w:position w:val="0"/>
              </w:rPr>
              <w:t>年</w:t>
            </w:r>
            <w:r>
              <w:rPr>
                <w:color w:val="000000"/>
                <w:spacing w:val="0"/>
                <w:w w:val="100"/>
                <w:position w:val="0"/>
              </w:rPr>
              <w:t>12</w:t>
            </w:r>
            <w:r>
              <w:rPr>
                <w:color w:val="000000"/>
                <w:spacing w:val="0"/>
                <w:w w:val="100"/>
                <w:position w:val="0"/>
              </w:rPr>
              <w:t>月至今任创新中心董事。</w:t>
            </w:r>
          </w:p>
        </w:tc>
      </w:tr>
      <w:tr>
        <w:trPr>
          <w:trHeight w:val="137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邬丁</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6" w:lineRule="exact"/>
              <w:ind w:left="0" w:right="0" w:firstLine="0"/>
              <w:jc w:val="both"/>
            </w:pPr>
            <w:r>
              <w:rPr>
                <w:color w:val="000000"/>
                <w:spacing w:val="0"/>
                <w:w w:val="100"/>
                <w:position w:val="0"/>
              </w:rPr>
              <w:t>男，</w:t>
            </w:r>
            <w:r>
              <w:rPr>
                <w:color w:val="000000"/>
                <w:spacing w:val="0"/>
                <w:w w:val="100"/>
                <w:position w:val="0"/>
              </w:rPr>
              <w:t>1976</w:t>
            </w:r>
            <w:r>
              <w:rPr>
                <w:color w:val="000000"/>
                <w:spacing w:val="0"/>
                <w:w w:val="100"/>
                <w:position w:val="0"/>
              </w:rPr>
              <w:t>年</w:t>
            </w:r>
            <w:r>
              <w:rPr>
                <w:color w:val="000000"/>
                <w:spacing w:val="0"/>
                <w:w w:val="100"/>
                <w:position w:val="0"/>
              </w:rPr>
              <w:t>11</w:t>
            </w:r>
            <w:r>
              <w:rPr>
                <w:color w:val="000000"/>
                <w:spacing w:val="0"/>
                <w:w w:val="100"/>
                <w:position w:val="0"/>
              </w:rPr>
              <w:t>月出生，中国人民大学法学院毕业，法律硕士、中国民主建国会会员。</w:t>
            </w:r>
            <w:r>
              <w:rPr>
                <w:color w:val="000000"/>
                <w:spacing w:val="0"/>
                <w:w w:val="100"/>
                <w:position w:val="0"/>
              </w:rPr>
              <w:t>1999</w:t>
            </w:r>
            <w:r>
              <w:rPr>
                <w:color w:val="000000"/>
                <w:spacing w:val="0"/>
                <w:w w:val="100"/>
                <w:position w:val="0"/>
              </w:rPr>
              <w:t>年至</w:t>
            </w:r>
            <w:r>
              <w:rPr>
                <w:color w:val="000000"/>
                <w:spacing w:val="0"/>
                <w:w w:val="100"/>
                <w:position w:val="0"/>
              </w:rPr>
              <w:t>2002</w:t>
            </w:r>
            <w:r>
              <w:rPr>
                <w:color w:val="000000"/>
                <w:spacing w:val="0"/>
                <w:w w:val="100"/>
                <w:position w:val="0"/>
              </w:rPr>
              <w:t>年，任安徽皋兴律师事务所、安徽 江淮律师事务所执业律师；</w:t>
            </w:r>
            <w:r>
              <w:rPr>
                <w:color w:val="000000"/>
                <w:spacing w:val="0"/>
                <w:w w:val="100"/>
                <w:position w:val="0"/>
              </w:rPr>
              <w:t>2002</w:t>
            </w:r>
            <w:r>
              <w:rPr>
                <w:color w:val="000000"/>
                <w:spacing w:val="0"/>
                <w:w w:val="100"/>
                <w:position w:val="0"/>
              </w:rPr>
              <w:t>年至</w:t>
            </w:r>
            <w:r>
              <w:rPr>
                <w:color w:val="000000"/>
                <w:spacing w:val="0"/>
                <w:w w:val="100"/>
                <w:position w:val="0"/>
              </w:rPr>
              <w:t>2004</w:t>
            </w:r>
            <w:r>
              <w:rPr>
                <w:color w:val="000000"/>
                <w:spacing w:val="0"/>
                <w:w w:val="100"/>
                <w:position w:val="0"/>
              </w:rPr>
              <w:t>年，任安徽永信人律师事务所执业律师；</w:t>
            </w:r>
            <w:r>
              <w:rPr>
                <w:color w:val="000000"/>
                <w:spacing w:val="0"/>
                <w:w w:val="100"/>
                <w:position w:val="0"/>
              </w:rPr>
              <w:t>2006</w:t>
            </w:r>
            <w:r>
              <w:rPr>
                <w:color w:val="000000"/>
                <w:spacing w:val="0"/>
                <w:w w:val="100"/>
                <w:position w:val="0"/>
              </w:rPr>
              <w:t>年至</w:t>
            </w:r>
            <w:r>
              <w:rPr>
                <w:color w:val="000000"/>
                <w:spacing w:val="0"/>
                <w:w w:val="100"/>
                <w:position w:val="0"/>
              </w:rPr>
              <w:t>2009</w:t>
            </w:r>
            <w:r>
              <w:rPr>
                <w:color w:val="000000"/>
                <w:spacing w:val="0"/>
                <w:w w:val="100"/>
                <w:position w:val="0"/>
              </w:rPr>
              <w:t>年，任北京中银律师事务所执业律师、 合伙人；</w:t>
            </w:r>
            <w:r>
              <w:rPr>
                <w:color w:val="000000"/>
                <w:spacing w:val="0"/>
                <w:w w:val="100"/>
                <w:position w:val="0"/>
              </w:rPr>
              <w:t>2009</w:t>
            </w:r>
            <w:r>
              <w:rPr>
                <w:color w:val="000000"/>
                <w:spacing w:val="0"/>
                <w:w w:val="100"/>
                <w:position w:val="0"/>
              </w:rPr>
              <w:t>年至今，任北京大成律师事务所执业律师、高级合伙人；</w:t>
            </w:r>
            <w:r>
              <w:rPr>
                <w:color w:val="000000"/>
                <w:spacing w:val="0"/>
                <w:w w:val="100"/>
                <w:position w:val="0"/>
              </w:rPr>
              <w:t>2015</w:t>
            </w:r>
            <w:r>
              <w:rPr>
                <w:color w:val="000000"/>
                <w:spacing w:val="0"/>
                <w:w w:val="100"/>
                <w:position w:val="0"/>
              </w:rPr>
              <w:t>年至</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月，任中企资运投资顾问（北京）有限公司执 行董事、经理；</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月至</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月，任资云网络科技（北京）有限公司经执行董事、经理；</w:t>
            </w:r>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月至今，任恒银科技独立 董事。</w:t>
            </w:r>
          </w:p>
        </w:tc>
      </w:tr>
      <w:tr>
        <w:trPr>
          <w:trHeight w:val="137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毛群</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5" w:lineRule="exact"/>
              <w:ind w:left="0" w:right="0" w:firstLine="0"/>
              <w:jc w:val="both"/>
            </w:pPr>
            <w:r>
              <w:rPr>
                <w:color w:val="000000"/>
                <w:spacing w:val="0"/>
                <w:w w:val="100"/>
                <w:position w:val="0"/>
              </w:rPr>
              <w:t>女，</w:t>
            </w:r>
            <w:r>
              <w:rPr>
                <w:color w:val="000000"/>
                <w:spacing w:val="0"/>
                <w:w w:val="100"/>
                <w:position w:val="0"/>
              </w:rPr>
              <w:t>1965</w:t>
            </w:r>
            <w:r>
              <w:rPr>
                <w:color w:val="000000"/>
                <w:spacing w:val="0"/>
                <w:w w:val="100"/>
                <w:position w:val="0"/>
              </w:rPr>
              <w:t>年</w:t>
            </w:r>
            <w:r>
              <w:rPr>
                <w:color w:val="000000"/>
                <w:spacing w:val="0"/>
                <w:w w:val="100"/>
                <w:position w:val="0"/>
              </w:rPr>
              <w:t>9</w:t>
            </w:r>
            <w:r>
              <w:rPr>
                <w:color w:val="000000"/>
                <w:spacing w:val="0"/>
                <w:w w:val="100"/>
                <w:position w:val="0"/>
              </w:rPr>
              <w:t>月出生，北京经济学院（现首都经济贸易大学）经济学学士、南开大学工商管理研究生，高级会计师。</w:t>
            </w:r>
            <w:r>
              <w:rPr>
                <w:color w:val="000000"/>
                <w:spacing w:val="0"/>
                <w:w w:val="100"/>
                <w:position w:val="0"/>
              </w:rPr>
              <w:t>1989</w:t>
            </w:r>
            <w:r>
              <w:rPr>
                <w:color w:val="000000"/>
                <w:spacing w:val="0"/>
                <w:w w:val="100"/>
                <w:position w:val="0"/>
              </w:rPr>
              <w:t>年至</w:t>
            </w:r>
            <w:r>
              <w:rPr>
                <w:color w:val="000000"/>
                <w:spacing w:val="0"/>
                <w:w w:val="100"/>
                <w:position w:val="0"/>
              </w:rPr>
              <w:t>1993</w:t>
            </w:r>
            <w:r>
              <w:rPr>
                <w:color w:val="000000"/>
                <w:spacing w:val="0"/>
                <w:w w:val="100"/>
                <w:position w:val="0"/>
              </w:rPr>
              <w:t>年， 任北京市国有资产管理局科员；</w:t>
            </w:r>
            <w:r>
              <w:rPr>
                <w:color w:val="000000"/>
                <w:spacing w:val="0"/>
                <w:w w:val="100"/>
                <w:position w:val="0"/>
              </w:rPr>
              <w:t>1993</w:t>
            </w:r>
            <w:r>
              <w:rPr>
                <w:color w:val="000000"/>
                <w:spacing w:val="0"/>
                <w:w w:val="100"/>
                <w:position w:val="0"/>
              </w:rPr>
              <w:t>年至</w:t>
            </w:r>
            <w:r>
              <w:rPr>
                <w:color w:val="000000"/>
                <w:spacing w:val="0"/>
                <w:w w:val="100"/>
                <w:position w:val="0"/>
              </w:rPr>
              <w:t>1999</w:t>
            </w:r>
            <w:r>
              <w:rPr>
                <w:color w:val="000000"/>
                <w:spacing w:val="0"/>
                <w:w w:val="100"/>
                <w:position w:val="0"/>
              </w:rPr>
              <w:t>年，任北京德威评估有限公司部门经理；</w:t>
            </w:r>
            <w:r>
              <w:rPr>
                <w:color w:val="000000"/>
                <w:spacing w:val="0"/>
                <w:w w:val="100"/>
                <w:position w:val="0"/>
              </w:rPr>
              <w:t>1999</w:t>
            </w:r>
            <w:r>
              <w:rPr>
                <w:color w:val="000000"/>
                <w:spacing w:val="0"/>
                <w:w w:val="100"/>
                <w:position w:val="0"/>
              </w:rPr>
              <w:t>年至</w:t>
            </w:r>
            <w:r>
              <w:rPr>
                <w:color w:val="000000"/>
                <w:spacing w:val="0"/>
                <w:w w:val="100"/>
                <w:position w:val="0"/>
              </w:rPr>
              <w:t>2001</w:t>
            </w:r>
            <w:r>
              <w:rPr>
                <w:color w:val="000000"/>
                <w:spacing w:val="0"/>
                <w:w w:val="100"/>
                <w:position w:val="0"/>
              </w:rPr>
              <w:t>年，任北京资产评估协会部门主 管；</w:t>
            </w:r>
            <w:r>
              <w:rPr>
                <w:color w:val="000000"/>
                <w:spacing w:val="0"/>
                <w:w w:val="100"/>
                <w:position w:val="0"/>
              </w:rPr>
              <w:t>2001</w:t>
            </w:r>
            <w:r>
              <w:rPr>
                <w:color w:val="000000"/>
                <w:spacing w:val="0"/>
                <w:w w:val="100"/>
                <w:position w:val="0"/>
              </w:rPr>
              <w:t>年至今，任北京注册会计师协会部门主任；</w:t>
            </w: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月至今，任西藏国路安科技股份有限公司（拟上市）独立董事；</w:t>
            </w:r>
            <w:r>
              <w:rPr>
                <w:color w:val="000000"/>
                <w:spacing w:val="0"/>
                <w:w w:val="100"/>
                <w:position w:val="0"/>
              </w:rPr>
              <w:t>2018</w:t>
            </w:r>
            <w:r>
              <w:rPr>
                <w:color w:val="000000"/>
                <w:spacing w:val="0"/>
                <w:w w:val="100"/>
                <w:position w:val="0"/>
              </w:rPr>
              <w:t>年</w:t>
            </w:r>
            <w:r>
              <w:rPr>
                <w:color w:val="000000"/>
                <w:spacing w:val="0"/>
                <w:w w:val="100"/>
                <w:position w:val="0"/>
              </w:rPr>
              <w:t xml:space="preserve">6 </w:t>
            </w:r>
            <w:r>
              <w:rPr>
                <w:color w:val="000000"/>
                <w:spacing w:val="0"/>
                <w:w w:val="100"/>
                <w:position w:val="0"/>
              </w:rPr>
              <w:t>月至今，任恒银科技独立董事；</w:t>
            </w:r>
            <w:r>
              <w:rPr>
                <w:color w:val="000000"/>
                <w:spacing w:val="0"/>
                <w:w w:val="100"/>
                <w:position w:val="0"/>
              </w:rPr>
              <w:t>2019</w:t>
            </w:r>
            <w:r>
              <w:rPr>
                <w:color w:val="000000"/>
                <w:spacing w:val="0"/>
                <w:w w:val="100"/>
                <w:position w:val="0"/>
              </w:rPr>
              <w:t>年</w:t>
            </w:r>
            <w:r>
              <w:rPr>
                <w:color w:val="000000"/>
                <w:spacing w:val="0"/>
                <w:w w:val="100"/>
                <w:position w:val="0"/>
              </w:rPr>
              <w:t>8</w:t>
            </w:r>
            <w:r>
              <w:rPr>
                <w:color w:val="000000"/>
                <w:spacing w:val="0"/>
                <w:w w:val="100"/>
                <w:position w:val="0"/>
              </w:rPr>
              <w:t>月至今，任北京恒泰实达科技股份有限公司独立董事；</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月任北京大豪科技股份有限公 司独立董事。</w:t>
            </w:r>
          </w:p>
        </w:tc>
      </w:tr>
      <w:tr>
        <w:trPr>
          <w:trHeight w:val="136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孙卫军</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5" w:lineRule="exact"/>
              <w:ind w:left="0" w:right="0" w:firstLine="0"/>
              <w:jc w:val="both"/>
            </w:pPr>
            <w:r>
              <w:rPr>
                <w:color w:val="000000"/>
                <w:spacing w:val="0"/>
                <w:w w:val="100"/>
                <w:position w:val="0"/>
              </w:rPr>
              <w:t>男，</w:t>
            </w:r>
            <w:r>
              <w:rPr>
                <w:color w:val="000000"/>
                <w:spacing w:val="0"/>
                <w:w w:val="100"/>
                <w:position w:val="0"/>
              </w:rPr>
              <w:t>1976</w:t>
            </w:r>
            <w:r>
              <w:rPr>
                <w:color w:val="000000"/>
                <w:spacing w:val="0"/>
                <w:w w:val="100"/>
                <w:position w:val="0"/>
              </w:rPr>
              <w:t>年</w:t>
            </w:r>
            <w:r>
              <w:rPr>
                <w:color w:val="000000"/>
                <w:spacing w:val="0"/>
                <w:w w:val="100"/>
                <w:position w:val="0"/>
              </w:rPr>
              <w:t>7</w:t>
            </w:r>
            <w:r>
              <w:rPr>
                <w:color w:val="000000"/>
                <w:spacing w:val="0"/>
                <w:w w:val="100"/>
                <w:position w:val="0"/>
              </w:rPr>
              <w:t>月出生，天津大学理学院本科毕业，天津大学管理与经济学部硕士、博士研究生毕业，中共党员，助理研究员。</w:t>
            </w:r>
            <w:r>
              <w:rPr>
                <w:color w:val="000000"/>
                <w:spacing w:val="0"/>
                <w:w w:val="100"/>
                <w:position w:val="0"/>
              </w:rPr>
              <w:t>1998</w:t>
            </w:r>
            <w:r>
              <w:rPr>
                <w:color w:val="000000"/>
                <w:spacing w:val="0"/>
                <w:w w:val="100"/>
                <w:position w:val="0"/>
              </w:rPr>
              <w:t xml:space="preserve">年至 </w:t>
            </w:r>
            <w:r>
              <w:rPr>
                <w:color w:val="000000"/>
                <w:spacing w:val="0"/>
                <w:w w:val="100"/>
                <w:position w:val="0"/>
              </w:rPr>
              <w:t>2006</w:t>
            </w:r>
            <w:r>
              <w:rPr>
                <w:color w:val="000000"/>
                <w:spacing w:val="0"/>
                <w:w w:val="100"/>
                <w:position w:val="0"/>
              </w:rPr>
              <w:t>年，历任天津大学党委办公室校长办公室秘书、党委宣传部科长；</w:t>
            </w:r>
            <w:r>
              <w:rPr>
                <w:color w:val="000000"/>
                <w:spacing w:val="0"/>
                <w:w w:val="100"/>
                <w:position w:val="0"/>
              </w:rPr>
              <w:t>2006</w:t>
            </w:r>
            <w:r>
              <w:rPr>
                <w:color w:val="000000"/>
                <w:spacing w:val="0"/>
                <w:w w:val="100"/>
                <w:position w:val="0"/>
              </w:rPr>
              <w:t>年至</w:t>
            </w:r>
            <w:r>
              <w:rPr>
                <w:color w:val="000000"/>
                <w:spacing w:val="0"/>
                <w:w w:val="100"/>
                <w:position w:val="0"/>
              </w:rPr>
              <w:t>2008</w:t>
            </w:r>
            <w:r>
              <w:rPr>
                <w:color w:val="000000"/>
                <w:spacing w:val="0"/>
                <w:w w:val="100"/>
                <w:position w:val="0"/>
              </w:rPr>
              <w:t>年，历任天津龙威粮油工业有限公司董事长助理、 培训部经理；</w:t>
            </w:r>
            <w:r>
              <w:rPr>
                <w:color w:val="000000"/>
                <w:spacing w:val="0"/>
                <w:w w:val="100"/>
                <w:position w:val="0"/>
              </w:rPr>
              <w:t>2008</w:t>
            </w:r>
            <w:r>
              <w:rPr>
                <w:color w:val="000000"/>
                <w:spacing w:val="0"/>
                <w:w w:val="100"/>
                <w:position w:val="0"/>
              </w:rPr>
              <w:t>年至</w:t>
            </w:r>
            <w:r>
              <w:rPr>
                <w:color w:val="000000"/>
                <w:spacing w:val="0"/>
                <w:w w:val="100"/>
                <w:position w:val="0"/>
              </w:rPr>
              <w:t>2018</w:t>
            </w:r>
            <w:r>
              <w:rPr>
                <w:color w:val="000000"/>
                <w:spacing w:val="0"/>
                <w:w w:val="100"/>
                <w:position w:val="0"/>
              </w:rPr>
              <w:t xml:space="preserve">年，历任天津聚龙嘉华投资集团有限公司总裁办公室主任、人力资源部总经理、公共关系总经理、副总裁； </w:t>
            </w:r>
            <w:r>
              <w:rPr>
                <w:color w:val="000000"/>
                <w:spacing w:val="0"/>
                <w:w w:val="100"/>
                <w:position w:val="0"/>
              </w:rPr>
              <w:t>2017</w:t>
            </w:r>
            <w:r>
              <w:rPr>
                <w:color w:val="000000"/>
                <w:spacing w:val="0"/>
                <w:w w:val="100"/>
                <w:position w:val="0"/>
              </w:rPr>
              <w:t>年至今，任天津新华同力管理咨询有限公司董事长、天津滨海新区企业家俱乐部副理事长兼秘书长；</w:t>
            </w:r>
            <w:r>
              <w:rPr>
                <w:color w:val="000000"/>
                <w:spacing w:val="0"/>
                <w:w w:val="100"/>
                <w:position w:val="0"/>
              </w:rPr>
              <w:t>2018</w:t>
            </w:r>
            <w:r>
              <w:rPr>
                <w:color w:val="000000"/>
                <w:spacing w:val="0"/>
                <w:w w:val="100"/>
                <w:position w:val="0"/>
              </w:rPr>
              <w:t>年</w:t>
            </w:r>
            <w:r>
              <w:rPr>
                <w:color w:val="000000"/>
                <w:spacing w:val="0"/>
                <w:w w:val="100"/>
                <w:position w:val="0"/>
              </w:rPr>
              <w:t>6</w:t>
            </w:r>
            <w:r>
              <w:rPr>
                <w:color w:val="000000"/>
                <w:spacing w:val="0"/>
                <w:w w:val="100"/>
                <w:position w:val="0"/>
              </w:rPr>
              <w:t>月至今，任恒银科技 独立董事。</w:t>
            </w:r>
          </w:p>
        </w:tc>
      </w:tr>
      <w:tr>
        <w:trPr>
          <w:trHeight w:val="84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王伟</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男，</w:t>
            </w:r>
            <w:r>
              <w:rPr>
                <w:color w:val="000000"/>
                <w:spacing w:val="0"/>
                <w:w w:val="100"/>
                <w:position w:val="0"/>
              </w:rPr>
              <w:t>1976</w:t>
            </w:r>
            <w:r>
              <w:rPr>
                <w:color w:val="000000"/>
                <w:spacing w:val="0"/>
                <w:w w:val="100"/>
                <w:position w:val="0"/>
              </w:rPr>
              <w:t>年</w:t>
            </w:r>
            <w:r>
              <w:rPr>
                <w:color w:val="000000"/>
                <w:spacing w:val="0"/>
                <w:w w:val="100"/>
                <w:position w:val="0"/>
              </w:rPr>
              <w:t>10</w:t>
            </w:r>
            <w:r>
              <w:rPr>
                <w:color w:val="000000"/>
                <w:spacing w:val="0"/>
                <w:w w:val="100"/>
                <w:position w:val="0"/>
              </w:rPr>
              <w:t>月出生，研究生学历，天津大学工商管理硕士</w:t>
            </w:r>
            <w:r>
              <w:rPr>
                <w:color w:val="000000"/>
                <w:spacing w:val="0"/>
                <w:w w:val="100"/>
                <w:position w:val="0"/>
              </w:rPr>
              <w:t>（MBA）</w:t>
            </w:r>
            <w:r>
              <w:rPr>
                <w:color w:val="000000"/>
                <w:spacing w:val="0"/>
                <w:w w:val="100"/>
                <w:position w:val="0"/>
              </w:rPr>
              <w:t>，</w:t>
            </w:r>
            <w:r>
              <w:rPr>
                <w:color w:val="000000"/>
                <w:spacing w:val="0"/>
                <w:w w:val="100"/>
                <w:position w:val="0"/>
              </w:rPr>
              <w:t>高级经济师。</w:t>
            </w:r>
            <w:r>
              <w:rPr>
                <w:color w:val="000000"/>
                <w:spacing w:val="0"/>
                <w:w w:val="100"/>
                <w:position w:val="0"/>
              </w:rPr>
              <w:t>1999</w:t>
            </w:r>
            <w:r>
              <w:rPr>
                <w:color w:val="000000"/>
                <w:spacing w:val="0"/>
                <w:w w:val="100"/>
                <w:position w:val="0"/>
              </w:rPr>
              <w:t>年至</w:t>
            </w:r>
            <w:r>
              <w:rPr>
                <w:color w:val="000000"/>
                <w:spacing w:val="0"/>
                <w:w w:val="100"/>
                <w:position w:val="0"/>
              </w:rPr>
              <w:t>2006</w:t>
            </w:r>
            <w:r>
              <w:rPr>
                <w:color w:val="000000"/>
                <w:spacing w:val="0"/>
                <w:w w:val="100"/>
                <w:position w:val="0"/>
              </w:rPr>
              <w:t>年，任广东科龙集团分公司经理；</w:t>
            </w:r>
            <w:r>
              <w:rPr>
                <w:color w:val="000000"/>
                <w:spacing w:val="0"/>
                <w:w w:val="100"/>
                <w:position w:val="0"/>
              </w:rPr>
              <w:t xml:space="preserve">2006 </w:t>
            </w:r>
            <w:r>
              <w:rPr>
                <w:color w:val="000000"/>
                <w:spacing w:val="0"/>
                <w:w w:val="100"/>
                <w:position w:val="0"/>
              </w:rPr>
              <w:t>年至</w:t>
            </w:r>
            <w:r>
              <w:rPr>
                <w:color w:val="000000"/>
                <w:spacing w:val="0"/>
                <w:w w:val="100"/>
                <w:position w:val="0"/>
              </w:rPr>
              <w:t>2008</w:t>
            </w:r>
            <w:r>
              <w:rPr>
                <w:color w:val="000000"/>
                <w:spacing w:val="0"/>
                <w:w w:val="100"/>
                <w:position w:val="0"/>
              </w:rPr>
              <w:t>年，任天津松正电动汽车股份有限公司副总经理；</w:t>
            </w:r>
            <w:r>
              <w:rPr>
                <w:color w:val="000000"/>
                <w:spacing w:val="0"/>
                <w:w w:val="100"/>
                <w:position w:val="0"/>
              </w:rPr>
              <w:t>2008</w:t>
            </w:r>
            <w:r>
              <w:rPr>
                <w:color w:val="000000"/>
                <w:spacing w:val="0"/>
                <w:w w:val="100"/>
                <w:position w:val="0"/>
              </w:rPr>
              <w:t>年至</w:t>
            </w:r>
            <w:r>
              <w:rPr>
                <w:color w:val="000000"/>
                <w:spacing w:val="0"/>
                <w:w w:val="100"/>
                <w:position w:val="0"/>
              </w:rPr>
              <w:t>2009</w:t>
            </w:r>
            <w:r>
              <w:rPr>
                <w:color w:val="000000"/>
                <w:spacing w:val="0"/>
                <w:w w:val="100"/>
                <w:position w:val="0"/>
              </w:rPr>
              <w:t>年，任通用咨询（天津）有限公司总监；</w:t>
            </w:r>
            <w:r>
              <w:rPr>
                <w:color w:val="000000"/>
                <w:spacing w:val="0"/>
                <w:w w:val="100"/>
                <w:position w:val="0"/>
              </w:rPr>
              <w:t>2010</w:t>
            </w:r>
            <w:r>
              <w:rPr>
                <w:color w:val="000000"/>
                <w:spacing w:val="0"/>
                <w:w w:val="100"/>
                <w:position w:val="0"/>
              </w:rPr>
              <w:t>年至今，任恒 银科技董事会秘书、副总裁；</w:t>
            </w:r>
            <w:r>
              <w:rPr>
                <w:color w:val="000000"/>
                <w:spacing w:val="0"/>
                <w:w w:val="100"/>
                <w:position w:val="0"/>
              </w:rPr>
              <w:t>2018</w:t>
            </w:r>
            <w:r>
              <w:rPr>
                <w:color w:val="000000"/>
                <w:spacing w:val="0"/>
                <w:w w:val="100"/>
                <w:position w:val="0"/>
              </w:rPr>
              <w:t>年</w:t>
            </w:r>
            <w:r>
              <w:rPr>
                <w:color w:val="000000"/>
                <w:spacing w:val="0"/>
                <w:w w:val="100"/>
                <w:position w:val="0"/>
              </w:rPr>
              <w:t>9</w:t>
            </w:r>
            <w:r>
              <w:rPr>
                <w:color w:val="000000"/>
                <w:spacing w:val="0"/>
                <w:w w:val="100"/>
                <w:position w:val="0"/>
              </w:rPr>
              <w:t>月至今任恒银信息董事；</w:t>
            </w:r>
            <w:r>
              <w:rPr>
                <w:color w:val="000000"/>
                <w:spacing w:val="0"/>
                <w:w w:val="100"/>
                <w:position w:val="0"/>
              </w:rPr>
              <w:t>2019</w:t>
            </w:r>
            <w:r>
              <w:rPr>
                <w:color w:val="000000"/>
                <w:spacing w:val="0"/>
                <w:w w:val="100"/>
                <w:position w:val="0"/>
              </w:rPr>
              <w:t>年</w:t>
            </w:r>
            <w:r>
              <w:rPr>
                <w:color w:val="000000"/>
                <w:spacing w:val="0"/>
                <w:w w:val="100"/>
                <w:position w:val="0"/>
              </w:rPr>
              <w:t>9</w:t>
            </w:r>
            <w:r>
              <w:rPr>
                <w:color w:val="000000"/>
                <w:spacing w:val="0"/>
                <w:w w:val="100"/>
                <w:position w:val="0"/>
              </w:rPr>
              <w:t>月至今任恒银物业董事；</w:t>
            </w:r>
            <w:r>
              <w:rPr>
                <w:color w:val="000000"/>
                <w:spacing w:val="0"/>
                <w:w w:val="100"/>
                <w:position w:val="0"/>
              </w:rPr>
              <w:t>2019</w:t>
            </w:r>
            <w:r>
              <w:rPr>
                <w:color w:val="000000"/>
                <w:spacing w:val="0"/>
                <w:w w:val="100"/>
                <w:position w:val="0"/>
              </w:rPr>
              <w:t>年</w:t>
            </w:r>
            <w:r>
              <w:rPr>
                <w:color w:val="000000"/>
                <w:spacing w:val="0"/>
                <w:w w:val="100"/>
                <w:position w:val="0"/>
              </w:rPr>
              <w:t>10</w:t>
            </w:r>
            <w:r>
              <w:rPr>
                <w:color w:val="000000"/>
                <w:spacing w:val="0"/>
                <w:w w:val="100"/>
                <w:position w:val="0"/>
              </w:rPr>
              <w:t>月至今任恒银物业经理。</w:t>
            </w:r>
          </w:p>
        </w:tc>
      </w:tr>
    </w:tbl>
    <w:p>
      <w:pPr>
        <w:spacing w:lineRule="exact" w:line="1"/>
        <w:rPr>
          <w:sz w:val="2"/>
          <w:szCs w:val="2"/>
        </w:rPr>
      </w:pPr>
      <w:r>
        <w:br w:type="page"/>
      </w:r>
    </w:p>
    <w:tbl>
      <w:tblPr>
        <w:tblOverlap w:val="never"/>
        <w:jc w:val="center"/>
        <w:tblLayout w:type="fixed"/>
      </w:tblPr>
      <w:tblGrid>
        <w:gridCol w:w="1373"/>
        <w:gridCol w:w="12787"/>
      </w:tblGrid>
      <w:tr>
        <w:trPr>
          <w:trHeight w:val="8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赵再兴</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both"/>
            </w:pPr>
            <w:r>
              <w:rPr>
                <w:color w:val="000000"/>
                <w:spacing w:val="0"/>
                <w:w w:val="100"/>
                <w:position w:val="0"/>
              </w:rPr>
              <w:t>男，</w:t>
            </w:r>
            <w:r>
              <w:rPr>
                <w:color w:val="000000"/>
                <w:spacing w:val="0"/>
                <w:w w:val="100"/>
                <w:position w:val="0"/>
              </w:rPr>
              <w:t>1972</w:t>
            </w:r>
            <w:r>
              <w:rPr>
                <w:color w:val="000000"/>
                <w:spacing w:val="0"/>
                <w:w w:val="100"/>
                <w:position w:val="0"/>
              </w:rPr>
              <w:t>年</w:t>
            </w:r>
            <w:r>
              <w:rPr>
                <w:color w:val="000000"/>
                <w:spacing w:val="0"/>
                <w:w w:val="100"/>
                <w:position w:val="0"/>
              </w:rPr>
              <w:t>8</w:t>
            </w:r>
            <w:r>
              <w:rPr>
                <w:color w:val="000000"/>
                <w:spacing w:val="0"/>
                <w:w w:val="100"/>
                <w:position w:val="0"/>
              </w:rPr>
              <w:t>月出生，北京工业大学硕士，中欧国际工商学院</w:t>
            </w:r>
            <w:r>
              <w:rPr>
                <w:color w:val="000000"/>
                <w:spacing w:val="0"/>
                <w:w w:val="100"/>
                <w:position w:val="0"/>
              </w:rPr>
              <w:t xml:space="preserve">EMBAo </w:t>
            </w:r>
            <w:r>
              <w:rPr>
                <w:color w:val="000000"/>
                <w:spacing w:val="0"/>
                <w:w w:val="100"/>
                <w:position w:val="0"/>
              </w:rPr>
              <w:t>1994</w:t>
            </w:r>
            <w:r>
              <w:rPr>
                <w:color w:val="000000"/>
                <w:spacing w:val="0"/>
                <w:w w:val="100"/>
                <w:position w:val="0"/>
              </w:rPr>
              <w:t>年至</w:t>
            </w:r>
            <w:r>
              <w:rPr>
                <w:color w:val="000000"/>
                <w:spacing w:val="0"/>
                <w:w w:val="100"/>
                <w:position w:val="0"/>
              </w:rPr>
              <w:t>2005</w:t>
            </w:r>
            <w:r>
              <w:rPr>
                <w:color w:val="000000"/>
                <w:spacing w:val="0"/>
                <w:w w:val="100"/>
                <w:position w:val="0"/>
              </w:rPr>
              <w:t>年，任</w:t>
            </w:r>
            <w:r>
              <w:rPr>
                <w:color w:val="000000"/>
                <w:spacing w:val="0"/>
                <w:w w:val="100"/>
                <w:position w:val="0"/>
              </w:rPr>
              <w:t>Gemplus</w:t>
            </w:r>
            <w:r>
              <w:rPr>
                <w:color w:val="000000"/>
                <w:spacing w:val="0"/>
                <w:w w:val="100"/>
                <w:position w:val="0"/>
              </w:rPr>
              <w:t>中国经理；</w:t>
            </w:r>
            <w:r>
              <w:rPr>
                <w:color w:val="000000"/>
                <w:spacing w:val="0"/>
                <w:w w:val="100"/>
                <w:position w:val="0"/>
              </w:rPr>
              <w:t>2005</w:t>
            </w:r>
            <w:r>
              <w:rPr>
                <w:color w:val="000000"/>
                <w:spacing w:val="0"/>
                <w:w w:val="100"/>
                <w:position w:val="0"/>
              </w:rPr>
              <w:t>年</w:t>
            </w:r>
            <w:r>
              <w:rPr>
                <w:color w:val="000000"/>
                <w:spacing w:val="0"/>
                <w:w w:val="100"/>
                <w:position w:val="0"/>
              </w:rPr>
              <w:t>10</w:t>
            </w:r>
            <w:r>
              <w:rPr>
                <w:color w:val="000000"/>
                <w:spacing w:val="0"/>
                <w:w w:val="100"/>
                <w:position w:val="0"/>
              </w:rPr>
              <w:t>月至</w:t>
            </w:r>
            <w:r>
              <w:rPr>
                <w:color w:val="000000"/>
                <w:spacing w:val="0"/>
                <w:w w:val="100"/>
                <w:position w:val="0"/>
              </w:rPr>
              <w:t>2009</w:t>
            </w:r>
            <w:r>
              <w:rPr>
                <w:color w:val="000000"/>
                <w:spacing w:val="0"/>
                <w:w w:val="100"/>
                <w:position w:val="0"/>
              </w:rPr>
              <w:t>年</w:t>
            </w:r>
            <w:r>
              <w:rPr>
                <w:color w:val="000000"/>
                <w:spacing w:val="0"/>
                <w:w w:val="100"/>
                <w:position w:val="0"/>
              </w:rPr>
              <w:t xml:space="preserve">5 </w:t>
            </w:r>
            <w:r>
              <w:rPr>
                <w:color w:val="000000"/>
                <w:spacing w:val="0"/>
                <w:w w:val="100"/>
                <w:position w:val="0"/>
              </w:rPr>
              <w:t>月，历任恒宝软件副总经理、恒宝股份研发中心总经理、金融支付事业部总经理；</w:t>
            </w:r>
            <w:r>
              <w:rPr>
                <w:color w:val="000000"/>
                <w:spacing w:val="0"/>
                <w:w w:val="100"/>
                <w:position w:val="0"/>
              </w:rPr>
              <w:t>2009</w:t>
            </w:r>
            <w:r>
              <w:rPr>
                <w:color w:val="000000"/>
                <w:spacing w:val="0"/>
                <w:w w:val="100"/>
                <w:position w:val="0"/>
              </w:rPr>
              <w:t>年</w:t>
            </w:r>
            <w:r>
              <w:rPr>
                <w:color w:val="000000"/>
                <w:spacing w:val="0"/>
                <w:w w:val="100"/>
                <w:position w:val="0"/>
              </w:rPr>
              <w:t>6</w:t>
            </w:r>
            <w:r>
              <w:rPr>
                <w:color w:val="000000"/>
                <w:spacing w:val="0"/>
                <w:w w:val="100"/>
                <w:position w:val="0"/>
              </w:rPr>
              <w:t>月至</w:t>
            </w:r>
            <w:r>
              <w:rPr>
                <w:color w:val="000000"/>
                <w:spacing w:val="0"/>
                <w:w w:val="100"/>
                <w:position w:val="0"/>
              </w:rPr>
              <w:t>2010</w:t>
            </w:r>
            <w:r>
              <w:rPr>
                <w:color w:val="000000"/>
                <w:spacing w:val="0"/>
                <w:w w:val="100"/>
                <w:position w:val="0"/>
              </w:rPr>
              <w:t>年</w:t>
            </w:r>
            <w:r>
              <w:rPr>
                <w:color w:val="000000"/>
                <w:spacing w:val="0"/>
                <w:w w:val="100"/>
                <w:position w:val="0"/>
              </w:rPr>
              <w:t>10</w:t>
            </w:r>
            <w:r>
              <w:rPr>
                <w:color w:val="000000"/>
                <w:spacing w:val="0"/>
                <w:w w:val="100"/>
                <w:position w:val="0"/>
              </w:rPr>
              <w:t>月，任恒宝股份副总裁；</w:t>
            </w:r>
            <w:r>
              <w:rPr>
                <w:color w:val="000000"/>
                <w:spacing w:val="0"/>
                <w:w w:val="100"/>
                <w:position w:val="0"/>
              </w:rPr>
              <w:t xml:space="preserve">2012 </w:t>
            </w:r>
            <w:r>
              <w:rPr>
                <w:color w:val="000000"/>
                <w:spacing w:val="0"/>
                <w:w w:val="100"/>
                <w:position w:val="0"/>
              </w:rPr>
              <w:t>年</w:t>
            </w:r>
            <w:r>
              <w:rPr>
                <w:color w:val="000000"/>
                <w:spacing w:val="0"/>
                <w:w w:val="100"/>
                <w:position w:val="0"/>
              </w:rPr>
              <w:t>6</w:t>
            </w:r>
            <w:r>
              <w:rPr>
                <w:color w:val="000000"/>
                <w:spacing w:val="0"/>
                <w:w w:val="100"/>
                <w:position w:val="0"/>
              </w:rPr>
              <w:t>月至</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月，任恒银科技副总裁；</w:t>
            </w:r>
            <w:r>
              <w:rPr>
                <w:color w:val="000000"/>
                <w:spacing w:val="0"/>
                <w:w w:val="100"/>
                <w:position w:val="0"/>
              </w:rPr>
              <w:t>2018</w:t>
            </w:r>
            <w:r>
              <w:rPr>
                <w:color w:val="000000"/>
                <w:spacing w:val="0"/>
                <w:w w:val="100"/>
                <w:position w:val="0"/>
              </w:rPr>
              <w:t>年</w:t>
            </w:r>
            <w:r>
              <w:rPr>
                <w:color w:val="000000"/>
                <w:spacing w:val="0"/>
                <w:w w:val="100"/>
                <w:position w:val="0"/>
              </w:rPr>
              <w:t>9</w:t>
            </w:r>
            <w:r>
              <w:rPr>
                <w:color w:val="000000"/>
                <w:spacing w:val="0"/>
                <w:w w:val="100"/>
                <w:position w:val="0"/>
              </w:rPr>
              <w:t>月至今任恒银信息董事。</w:t>
            </w: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张泉</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男，</w:t>
            </w:r>
            <w:r>
              <w:rPr>
                <w:color w:val="000000"/>
                <w:spacing w:val="0"/>
                <w:w w:val="100"/>
                <w:position w:val="0"/>
              </w:rPr>
              <w:t>1963</w:t>
            </w:r>
            <w:r>
              <w:rPr>
                <w:color w:val="000000"/>
                <w:spacing w:val="0"/>
                <w:w w:val="100"/>
                <w:position w:val="0"/>
              </w:rPr>
              <w:t>年</w:t>
            </w:r>
            <w:r>
              <w:rPr>
                <w:color w:val="000000"/>
                <w:spacing w:val="0"/>
                <w:w w:val="100"/>
                <w:position w:val="0"/>
              </w:rPr>
              <w:t>9</w:t>
            </w:r>
            <w:r>
              <w:rPr>
                <w:color w:val="000000"/>
                <w:spacing w:val="0"/>
                <w:w w:val="100"/>
                <w:position w:val="0"/>
              </w:rPr>
              <w:t>月出生，研究员级高工，南开大学物理系本科。</w:t>
            </w:r>
            <w:r>
              <w:rPr>
                <w:color w:val="000000"/>
                <w:spacing w:val="0"/>
                <w:w w:val="100"/>
                <w:position w:val="0"/>
              </w:rPr>
              <w:t>1985</w:t>
            </w:r>
            <w:r>
              <w:rPr>
                <w:color w:val="000000"/>
                <w:spacing w:val="0"/>
                <w:w w:val="100"/>
                <w:position w:val="0"/>
              </w:rPr>
              <w:t>年至</w:t>
            </w:r>
            <w:r>
              <w:rPr>
                <w:color w:val="000000"/>
                <w:spacing w:val="0"/>
                <w:w w:val="100"/>
                <w:position w:val="0"/>
              </w:rPr>
              <w:t>2008</w:t>
            </w:r>
            <w:r>
              <w:rPr>
                <w:color w:val="000000"/>
                <w:spacing w:val="0"/>
                <w:w w:val="100"/>
                <w:position w:val="0"/>
              </w:rPr>
              <w:t>年，历任天津航空机电有限公司中心实验室工程师、主任、 科技委主任；</w:t>
            </w:r>
            <w:r>
              <w:rPr>
                <w:color w:val="000000"/>
                <w:spacing w:val="0"/>
                <w:w w:val="100"/>
                <w:position w:val="0"/>
              </w:rPr>
              <w:t>2010</w:t>
            </w:r>
            <w:r>
              <w:rPr>
                <w:color w:val="000000"/>
                <w:spacing w:val="0"/>
                <w:w w:val="100"/>
                <w:position w:val="0"/>
              </w:rPr>
              <w:t>年至今，任恒银科技副总裁。</w:t>
            </w:r>
          </w:p>
        </w:tc>
      </w:tr>
      <w:tr>
        <w:trPr>
          <w:trHeight w:val="109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武建峰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5" w:lineRule="exact"/>
              <w:ind w:left="0" w:right="0" w:firstLine="0"/>
              <w:jc w:val="both"/>
            </w:pPr>
            <w:r>
              <w:rPr>
                <w:color w:val="000000"/>
                <w:spacing w:val="0"/>
                <w:w w:val="100"/>
                <w:position w:val="0"/>
              </w:rPr>
              <w:t>男</w:t>
            </w:r>
            <w:r>
              <w:rPr>
                <w:color w:val="000000"/>
                <w:spacing w:val="0"/>
                <w:w w:val="100"/>
                <w:position w:val="0"/>
              </w:rPr>
              <w:t>，1980</w:t>
            </w:r>
            <w:r>
              <w:rPr>
                <w:color w:val="000000"/>
                <w:spacing w:val="0"/>
                <w:w w:val="100"/>
                <w:position w:val="0"/>
              </w:rPr>
              <w:t>年</w:t>
            </w:r>
            <w:r>
              <w:rPr>
                <w:color w:val="000000"/>
                <w:spacing w:val="0"/>
                <w:w w:val="100"/>
                <w:position w:val="0"/>
              </w:rPr>
              <w:t>3</w:t>
            </w:r>
            <w:r>
              <w:rPr>
                <w:color w:val="000000"/>
                <w:spacing w:val="0"/>
                <w:w w:val="100"/>
                <w:position w:val="0"/>
              </w:rPr>
              <w:t>月出生，燕山大学机械设计制造及自动化专业学士，高级工程师。</w:t>
            </w:r>
            <w:r>
              <w:rPr>
                <w:color w:val="000000"/>
                <w:spacing w:val="0"/>
                <w:w w:val="100"/>
                <w:position w:val="0"/>
              </w:rPr>
              <w:t>2003</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2012</w:t>
            </w:r>
            <w:r>
              <w:rPr>
                <w:color w:val="000000"/>
                <w:spacing w:val="0"/>
                <w:w w:val="100"/>
                <w:position w:val="0"/>
              </w:rPr>
              <w:t>年</w:t>
            </w:r>
            <w:r>
              <w:rPr>
                <w:color w:val="000000"/>
                <w:spacing w:val="0"/>
                <w:w w:val="100"/>
                <w:position w:val="0"/>
              </w:rPr>
              <w:t>3</w:t>
            </w:r>
            <w:r>
              <w:rPr>
                <w:color w:val="000000"/>
                <w:spacing w:val="0"/>
                <w:w w:val="100"/>
                <w:position w:val="0"/>
              </w:rPr>
              <w:t>月历任天津市中环华祥电子有限 公司技术开发部项目负责人、电子产品事业部品质科及技术科科长、研发中心项目负责人、销售部部长；</w:t>
            </w:r>
            <w:r>
              <w:rPr>
                <w:color w:val="000000"/>
                <w:spacing w:val="0"/>
                <w:w w:val="100"/>
                <w:position w:val="0"/>
              </w:rPr>
              <w:t>2012</w:t>
            </w:r>
            <w:r>
              <w:rPr>
                <w:color w:val="000000"/>
                <w:spacing w:val="0"/>
                <w:w w:val="100"/>
                <w:position w:val="0"/>
              </w:rPr>
              <w:t>年</w:t>
            </w:r>
            <w:r>
              <w:rPr>
                <w:color w:val="000000"/>
                <w:spacing w:val="0"/>
                <w:w w:val="100"/>
                <w:position w:val="0"/>
              </w:rPr>
              <w:t>3</w:t>
            </w:r>
            <w:r>
              <w:rPr>
                <w:color w:val="000000"/>
                <w:spacing w:val="0"/>
                <w:w w:val="100"/>
                <w:position w:val="0"/>
              </w:rPr>
              <w:t>月至</w:t>
            </w:r>
            <w:r>
              <w:rPr>
                <w:color w:val="000000"/>
                <w:spacing w:val="0"/>
                <w:w w:val="100"/>
                <w:position w:val="0"/>
              </w:rPr>
              <w:t>2014</w:t>
            </w:r>
            <w:r>
              <w:rPr>
                <w:color w:val="000000"/>
                <w:spacing w:val="0"/>
                <w:w w:val="100"/>
                <w:position w:val="0"/>
              </w:rPr>
              <w:t>年</w:t>
            </w:r>
            <w:r>
              <w:rPr>
                <w:color w:val="000000"/>
                <w:spacing w:val="0"/>
                <w:w w:val="100"/>
                <w:position w:val="0"/>
              </w:rPr>
              <w:t>10</w:t>
            </w:r>
            <w:r>
              <w:rPr>
                <w:color w:val="000000"/>
                <w:spacing w:val="0"/>
                <w:w w:val="100"/>
                <w:position w:val="0"/>
              </w:rPr>
              <w:t>月任中 环信能科技有限公司副总经理；</w:t>
            </w:r>
            <w:r>
              <w:rPr>
                <w:color w:val="000000"/>
                <w:spacing w:val="0"/>
                <w:w w:val="100"/>
                <w:position w:val="0"/>
              </w:rPr>
              <w:t>2014</w:t>
            </w:r>
            <w:r>
              <w:rPr>
                <w:color w:val="000000"/>
                <w:spacing w:val="0"/>
                <w:w w:val="100"/>
                <w:position w:val="0"/>
              </w:rPr>
              <w:t>年</w:t>
            </w:r>
            <w:r>
              <w:rPr>
                <w:color w:val="000000"/>
                <w:spacing w:val="0"/>
                <w:w w:val="100"/>
                <w:position w:val="0"/>
              </w:rPr>
              <w:t>10</w:t>
            </w:r>
            <w:r>
              <w:rPr>
                <w:color w:val="000000"/>
                <w:spacing w:val="0"/>
                <w:w w:val="100"/>
                <w:position w:val="0"/>
              </w:rPr>
              <w:t>月至</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月任天津中环信息技术有限公司业务部部长；</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月至</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月历任 天津市中环电子计算机有限公司战略发展部部长、科技部部长、智能产品事业部部长、总经理助理；</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月至今任恒银科技副总裁。</w:t>
            </w:r>
          </w:p>
        </w:tc>
      </w:tr>
      <w:tr>
        <w:trPr>
          <w:trHeight w:val="109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男，</w:t>
            </w:r>
            <w:r>
              <w:rPr>
                <w:color w:val="000000"/>
                <w:spacing w:val="0"/>
                <w:w w:val="100"/>
                <w:position w:val="0"/>
              </w:rPr>
              <w:t>1978</w:t>
            </w:r>
            <w:r>
              <w:rPr>
                <w:color w:val="000000"/>
                <w:spacing w:val="0"/>
                <w:w w:val="100"/>
                <w:position w:val="0"/>
              </w:rPr>
              <w:t>年</w:t>
            </w:r>
            <w:r>
              <w:rPr>
                <w:color w:val="000000"/>
                <w:spacing w:val="0"/>
                <w:w w:val="100"/>
                <w:position w:val="0"/>
              </w:rPr>
              <w:t>2</w:t>
            </w:r>
            <w:r>
              <w:rPr>
                <w:color w:val="000000"/>
                <w:spacing w:val="0"/>
                <w:w w:val="100"/>
                <w:position w:val="0"/>
              </w:rPr>
              <w:t>月出生，天津师范大学本科。</w:t>
            </w:r>
            <w:r>
              <w:rPr>
                <w:color w:val="000000"/>
                <w:spacing w:val="0"/>
                <w:w w:val="100"/>
                <w:position w:val="0"/>
              </w:rPr>
              <w:t>1999</w:t>
            </w:r>
            <w:r>
              <w:rPr>
                <w:color w:val="000000"/>
                <w:spacing w:val="0"/>
                <w:w w:val="100"/>
                <w:position w:val="0"/>
              </w:rPr>
              <w:t>年至</w:t>
            </w:r>
            <w:r>
              <w:rPr>
                <w:color w:val="000000"/>
                <w:spacing w:val="0"/>
                <w:w w:val="100"/>
                <w:position w:val="0"/>
              </w:rPr>
              <w:t>2003</w:t>
            </w:r>
            <w:r>
              <w:rPr>
                <w:color w:val="000000"/>
                <w:spacing w:val="0"/>
                <w:w w:val="100"/>
                <w:position w:val="0"/>
              </w:rPr>
              <w:t>年任天津内燃机磁电机有限公司会计；</w:t>
            </w:r>
            <w:r>
              <w:rPr>
                <w:color w:val="000000"/>
                <w:spacing w:val="0"/>
                <w:w w:val="100"/>
                <w:position w:val="0"/>
              </w:rPr>
              <w:t>2003</w:t>
            </w:r>
            <w:r>
              <w:rPr>
                <w:color w:val="000000"/>
                <w:spacing w:val="0"/>
                <w:w w:val="100"/>
                <w:position w:val="0"/>
              </w:rPr>
              <w:t>年至</w:t>
            </w:r>
            <w:r>
              <w:rPr>
                <w:color w:val="000000"/>
                <w:spacing w:val="0"/>
                <w:w w:val="100"/>
                <w:position w:val="0"/>
              </w:rPr>
              <w:t>2007</w:t>
            </w:r>
            <w:r>
              <w:rPr>
                <w:color w:val="000000"/>
                <w:spacing w:val="0"/>
                <w:w w:val="100"/>
                <w:position w:val="0"/>
              </w:rPr>
              <w:t>年，任天津津河电工有 限公司会计；</w:t>
            </w:r>
            <w:r>
              <w:rPr>
                <w:color w:val="000000"/>
                <w:spacing w:val="0"/>
                <w:w w:val="100"/>
                <w:position w:val="0"/>
              </w:rPr>
              <w:t>2007</w:t>
            </w:r>
            <w:r>
              <w:rPr>
                <w:color w:val="000000"/>
                <w:spacing w:val="0"/>
                <w:w w:val="100"/>
                <w:position w:val="0"/>
              </w:rPr>
              <w:t>年至</w:t>
            </w:r>
            <w:r>
              <w:rPr>
                <w:color w:val="000000"/>
                <w:spacing w:val="0"/>
                <w:w w:val="100"/>
                <w:position w:val="0"/>
              </w:rPr>
              <w:t>2008</w:t>
            </w:r>
            <w:r>
              <w:rPr>
                <w:color w:val="000000"/>
                <w:spacing w:val="0"/>
                <w:w w:val="100"/>
                <w:position w:val="0"/>
              </w:rPr>
              <w:t>年，任天津三荣电梯部件有限公司财务经理；</w:t>
            </w:r>
            <w:r>
              <w:rPr>
                <w:color w:val="000000"/>
                <w:spacing w:val="0"/>
                <w:w w:val="100"/>
                <w:position w:val="0"/>
              </w:rPr>
              <w:t>2008</w:t>
            </w:r>
            <w:r>
              <w:rPr>
                <w:color w:val="000000"/>
                <w:spacing w:val="0"/>
                <w:w w:val="100"/>
                <w:position w:val="0"/>
              </w:rPr>
              <w:t>年至今，历任恒银科技财务部经理、财务部副总经理、财 务部总经理；</w:t>
            </w:r>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月至今，任恒银科技财务负责人；</w:t>
            </w:r>
            <w:r>
              <w:rPr>
                <w:color w:val="000000"/>
                <w:spacing w:val="0"/>
                <w:w w:val="100"/>
                <w:position w:val="0"/>
              </w:rPr>
              <w:t>2018</w:t>
            </w:r>
            <w:r>
              <w:rPr>
                <w:color w:val="000000"/>
                <w:spacing w:val="0"/>
                <w:w w:val="100"/>
                <w:position w:val="0"/>
              </w:rPr>
              <w:t>年</w:t>
            </w:r>
            <w:r>
              <w:rPr>
                <w:color w:val="000000"/>
                <w:spacing w:val="0"/>
                <w:w w:val="100"/>
                <w:position w:val="0"/>
              </w:rPr>
              <w:t>9</w:t>
            </w:r>
            <w:r>
              <w:rPr>
                <w:color w:val="000000"/>
                <w:spacing w:val="0"/>
                <w:w w:val="100"/>
                <w:position w:val="0"/>
              </w:rPr>
              <w:t>月至今任恒银信息财务负责人；</w:t>
            </w:r>
            <w:r>
              <w:rPr>
                <w:color w:val="000000"/>
                <w:spacing w:val="0"/>
                <w:w w:val="100"/>
                <w:position w:val="0"/>
              </w:rPr>
              <w:t>2019</w:t>
            </w:r>
            <w:r>
              <w:rPr>
                <w:color w:val="000000"/>
                <w:spacing w:val="0"/>
                <w:w w:val="100"/>
                <w:position w:val="0"/>
              </w:rPr>
              <w:t>年</w:t>
            </w:r>
            <w:r>
              <w:rPr>
                <w:color w:val="000000"/>
                <w:spacing w:val="0"/>
                <w:w w:val="100"/>
                <w:position w:val="0"/>
              </w:rPr>
              <w:t>9</w:t>
            </w:r>
            <w:r>
              <w:rPr>
                <w:color w:val="000000"/>
                <w:spacing w:val="0"/>
                <w:w w:val="100"/>
                <w:position w:val="0"/>
              </w:rPr>
              <w:t>月至今任恒银物业董事；</w:t>
            </w:r>
            <w:r>
              <w:rPr>
                <w:color w:val="000000"/>
                <w:spacing w:val="0"/>
                <w:w w:val="100"/>
                <w:position w:val="0"/>
              </w:rPr>
              <w:t xml:space="preserve">2019 </w:t>
            </w:r>
            <w:r>
              <w:rPr>
                <w:color w:val="000000"/>
                <w:spacing w:val="0"/>
                <w:w w:val="100"/>
                <w:position w:val="0"/>
              </w:rPr>
              <w:t>年</w:t>
            </w:r>
            <w:r>
              <w:rPr>
                <w:color w:val="000000"/>
                <w:spacing w:val="0"/>
                <w:w w:val="100"/>
                <w:position w:val="0"/>
              </w:rPr>
              <w:t>10</w:t>
            </w:r>
            <w:r>
              <w:rPr>
                <w:color w:val="000000"/>
                <w:spacing w:val="0"/>
                <w:w w:val="100"/>
                <w:position w:val="0"/>
              </w:rPr>
              <w:t>月至今任恒银物业财务负责人。</w:t>
            </w:r>
          </w:p>
        </w:tc>
      </w:tr>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吴龙云</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3" w:lineRule="exact"/>
              <w:ind w:left="0" w:right="0" w:firstLine="0"/>
              <w:jc w:val="both"/>
            </w:pPr>
            <w:r>
              <w:rPr>
                <w:color w:val="000000"/>
                <w:spacing w:val="0"/>
                <w:w w:val="100"/>
                <w:position w:val="0"/>
              </w:rPr>
              <w:t>男，</w:t>
            </w:r>
            <w:r>
              <w:rPr>
                <w:color w:val="000000"/>
                <w:spacing w:val="0"/>
                <w:w w:val="100"/>
                <w:position w:val="0"/>
              </w:rPr>
              <w:t>1958</w:t>
            </w:r>
            <w:r>
              <w:rPr>
                <w:color w:val="000000"/>
                <w:spacing w:val="0"/>
                <w:w w:val="100"/>
                <w:position w:val="0"/>
              </w:rPr>
              <w:t>年</w:t>
            </w:r>
            <w:r>
              <w:rPr>
                <w:color w:val="000000"/>
                <w:spacing w:val="0"/>
                <w:w w:val="100"/>
                <w:position w:val="0"/>
              </w:rPr>
              <w:t>11</w:t>
            </w:r>
            <w:r>
              <w:rPr>
                <w:color w:val="000000"/>
                <w:spacing w:val="0"/>
                <w:w w:val="100"/>
                <w:position w:val="0"/>
              </w:rPr>
              <w:t>月出生，华东工学院财务与会计学士，香港理工大学</w:t>
            </w:r>
            <w:r>
              <w:rPr>
                <w:color w:val="000000"/>
                <w:spacing w:val="0"/>
                <w:w w:val="100"/>
                <w:position w:val="0"/>
              </w:rPr>
              <w:t>EMBA，</w:t>
            </w:r>
            <w:r>
              <w:rPr>
                <w:color w:val="000000"/>
                <w:spacing w:val="0"/>
                <w:w w:val="100"/>
                <w:position w:val="0"/>
              </w:rPr>
              <w:t>高级会计师。</w:t>
            </w:r>
            <w:r>
              <w:rPr>
                <w:color w:val="000000"/>
                <w:spacing w:val="0"/>
                <w:w w:val="100"/>
                <w:position w:val="0"/>
              </w:rPr>
              <w:t>1988</w:t>
            </w:r>
            <w:r>
              <w:rPr>
                <w:color w:val="000000"/>
                <w:spacing w:val="0"/>
                <w:w w:val="100"/>
                <w:position w:val="0"/>
              </w:rPr>
              <w:t>年至</w:t>
            </w:r>
            <w:r>
              <w:rPr>
                <w:color w:val="000000"/>
                <w:spacing w:val="0"/>
                <w:w w:val="100"/>
                <w:position w:val="0"/>
              </w:rPr>
              <w:t>1994</w:t>
            </w:r>
            <w:r>
              <w:rPr>
                <w:color w:val="000000"/>
                <w:spacing w:val="0"/>
                <w:w w:val="100"/>
                <w:position w:val="0"/>
              </w:rPr>
              <w:t>年，任电子部第十九所、五十四 所审计监察处处长、总会计师；</w:t>
            </w:r>
            <w:r>
              <w:rPr>
                <w:color w:val="000000"/>
                <w:spacing w:val="0"/>
                <w:w w:val="100"/>
                <w:position w:val="0"/>
              </w:rPr>
              <w:t>1994</w:t>
            </w:r>
            <w:r>
              <w:rPr>
                <w:color w:val="000000"/>
                <w:spacing w:val="0"/>
                <w:w w:val="100"/>
                <w:position w:val="0"/>
              </w:rPr>
              <w:t>年至</w:t>
            </w:r>
            <w:r>
              <w:rPr>
                <w:color w:val="000000"/>
                <w:spacing w:val="0"/>
                <w:w w:val="100"/>
                <w:position w:val="0"/>
              </w:rPr>
              <w:t>2002</w:t>
            </w:r>
            <w:r>
              <w:rPr>
                <w:color w:val="000000"/>
                <w:spacing w:val="0"/>
                <w:w w:val="100"/>
                <w:position w:val="0"/>
              </w:rPr>
              <w:t>年，任中国联合通信有限公司财务部部长、审计部总经理；</w:t>
            </w:r>
            <w:r>
              <w:rPr>
                <w:color w:val="000000"/>
                <w:spacing w:val="0"/>
                <w:w w:val="100"/>
                <w:position w:val="0"/>
              </w:rPr>
              <w:t>2002</w:t>
            </w:r>
            <w:r>
              <w:rPr>
                <w:color w:val="000000"/>
                <w:spacing w:val="0"/>
                <w:w w:val="100"/>
                <w:position w:val="0"/>
              </w:rPr>
              <w:t>年至</w:t>
            </w:r>
            <w:r>
              <w:rPr>
                <w:color w:val="000000"/>
                <w:spacing w:val="0"/>
                <w:w w:val="100"/>
                <w:position w:val="0"/>
              </w:rPr>
              <w:t>2007</w:t>
            </w:r>
            <w:r>
              <w:rPr>
                <w:color w:val="000000"/>
                <w:spacing w:val="0"/>
                <w:w w:val="100"/>
                <w:position w:val="0"/>
              </w:rPr>
              <w:t>年，任中华通 信系统有限公司总经理、中国联通董事，兼任北京华通时空通信技术有限公司、北京中网华通设计咨询有限公司董事长；</w:t>
            </w:r>
            <w:r>
              <w:rPr>
                <w:color w:val="000000"/>
                <w:spacing w:val="0"/>
                <w:w w:val="100"/>
                <w:position w:val="0"/>
              </w:rPr>
              <w:t>2004</w:t>
            </w:r>
            <w:r>
              <w:rPr>
                <w:color w:val="000000"/>
                <w:spacing w:val="0"/>
                <w:w w:val="100"/>
                <w:position w:val="0"/>
              </w:rPr>
              <w:t>年</w:t>
            </w:r>
            <w:r>
              <w:rPr>
                <w:color w:val="000000"/>
                <w:spacing w:val="0"/>
                <w:w w:val="100"/>
                <w:position w:val="0"/>
              </w:rPr>
              <w:t>3</w:t>
            </w:r>
            <w:r>
              <w:rPr>
                <w:color w:val="000000"/>
                <w:spacing w:val="0"/>
                <w:w w:val="100"/>
                <w:position w:val="0"/>
              </w:rPr>
              <w:t xml:space="preserve">月至 </w:t>
            </w:r>
            <w:r>
              <w:rPr>
                <w:color w:val="000000"/>
                <w:spacing w:val="0"/>
                <w:w w:val="100"/>
                <w:position w:val="0"/>
              </w:rPr>
              <w:t>2007</w:t>
            </w:r>
            <w:r>
              <w:rPr>
                <w:color w:val="000000"/>
                <w:spacing w:val="0"/>
                <w:w w:val="100"/>
                <w:position w:val="0"/>
              </w:rPr>
              <w:t>年</w:t>
            </w:r>
            <w:r>
              <w:rPr>
                <w:color w:val="000000"/>
                <w:spacing w:val="0"/>
                <w:w w:val="100"/>
                <w:position w:val="0"/>
              </w:rPr>
              <w:t>6</w:t>
            </w:r>
            <w:r>
              <w:rPr>
                <w:color w:val="000000"/>
                <w:spacing w:val="0"/>
                <w:w w:val="100"/>
                <w:position w:val="0"/>
              </w:rPr>
              <w:t>月，任恒宝股份独立董事；</w:t>
            </w:r>
            <w:r>
              <w:rPr>
                <w:color w:val="000000"/>
                <w:spacing w:val="0"/>
                <w:w w:val="100"/>
                <w:position w:val="0"/>
              </w:rPr>
              <w:t>2007</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2008</w:t>
            </w:r>
            <w:r>
              <w:rPr>
                <w:color w:val="000000"/>
                <w:spacing w:val="0"/>
                <w:w w:val="100"/>
                <w:position w:val="0"/>
              </w:rPr>
              <w:t>年</w:t>
            </w:r>
            <w:r>
              <w:rPr>
                <w:color w:val="000000"/>
                <w:spacing w:val="0"/>
                <w:w w:val="100"/>
                <w:position w:val="0"/>
              </w:rPr>
              <w:t>7</w:t>
            </w:r>
            <w:r>
              <w:rPr>
                <w:color w:val="000000"/>
                <w:spacing w:val="0"/>
                <w:w w:val="100"/>
                <w:position w:val="0"/>
              </w:rPr>
              <w:t>月，任恒宝股份财务总监；</w:t>
            </w:r>
            <w:r>
              <w:rPr>
                <w:color w:val="000000"/>
                <w:spacing w:val="0"/>
                <w:w w:val="100"/>
                <w:position w:val="0"/>
              </w:rPr>
              <w:t>2007</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2009</w:t>
            </w:r>
            <w:r>
              <w:rPr>
                <w:color w:val="000000"/>
                <w:spacing w:val="0"/>
                <w:w w:val="100"/>
                <w:position w:val="0"/>
              </w:rPr>
              <w:t>年</w:t>
            </w:r>
            <w:r>
              <w:rPr>
                <w:color w:val="000000"/>
                <w:spacing w:val="0"/>
                <w:w w:val="100"/>
                <w:position w:val="0"/>
              </w:rPr>
              <w:t>3</w:t>
            </w:r>
            <w:r>
              <w:rPr>
                <w:color w:val="000000"/>
                <w:spacing w:val="0"/>
                <w:w w:val="100"/>
                <w:position w:val="0"/>
              </w:rPr>
              <w:t xml:space="preserve">月，任恒宝股份副总裁； </w:t>
            </w:r>
            <w:r>
              <w:rPr>
                <w:color w:val="000000"/>
                <w:spacing w:val="0"/>
                <w:w w:val="100"/>
                <w:position w:val="0"/>
              </w:rPr>
              <w:t>2009</w:t>
            </w:r>
            <w:r>
              <w:rPr>
                <w:color w:val="000000"/>
                <w:spacing w:val="0"/>
                <w:w w:val="100"/>
                <w:position w:val="0"/>
              </w:rPr>
              <w:t>年</w:t>
            </w:r>
            <w:r>
              <w:rPr>
                <w:color w:val="000000"/>
                <w:spacing w:val="0"/>
                <w:w w:val="100"/>
                <w:position w:val="0"/>
              </w:rPr>
              <w:t>3</w:t>
            </w:r>
            <w:r>
              <w:rPr>
                <w:color w:val="000000"/>
                <w:spacing w:val="0"/>
                <w:w w:val="100"/>
                <w:position w:val="0"/>
              </w:rPr>
              <w:t>月至</w:t>
            </w:r>
            <w:r>
              <w:rPr>
                <w:color w:val="000000"/>
                <w:spacing w:val="0"/>
                <w:w w:val="100"/>
                <w:position w:val="0"/>
              </w:rPr>
              <w:t>2018</w:t>
            </w:r>
            <w:r>
              <w:rPr>
                <w:color w:val="000000"/>
                <w:spacing w:val="0"/>
                <w:w w:val="100"/>
                <w:position w:val="0"/>
              </w:rPr>
              <w:t>年</w:t>
            </w:r>
            <w:r>
              <w:rPr>
                <w:color w:val="000000"/>
                <w:spacing w:val="0"/>
                <w:w w:val="100"/>
                <w:position w:val="0"/>
              </w:rPr>
              <w:t>11</w:t>
            </w:r>
            <w:r>
              <w:rPr>
                <w:color w:val="000000"/>
                <w:spacing w:val="0"/>
                <w:w w:val="100"/>
                <w:position w:val="0"/>
              </w:rPr>
              <w:t>月，任恒银科技总裁；</w:t>
            </w:r>
            <w:r>
              <w:rPr>
                <w:color w:val="000000"/>
                <w:spacing w:val="0"/>
                <w:w w:val="100"/>
                <w:position w:val="0"/>
              </w:rPr>
              <w:t>2009</w:t>
            </w:r>
            <w:r>
              <w:rPr>
                <w:color w:val="000000"/>
                <w:spacing w:val="0"/>
                <w:w w:val="100"/>
                <w:position w:val="0"/>
              </w:rPr>
              <w:t>年</w:t>
            </w:r>
            <w:r>
              <w:rPr>
                <w:color w:val="000000"/>
                <w:spacing w:val="0"/>
                <w:w w:val="100"/>
                <w:position w:val="0"/>
              </w:rPr>
              <w:t>3</w:t>
            </w:r>
            <w:r>
              <w:rPr>
                <w:color w:val="000000"/>
                <w:spacing w:val="0"/>
                <w:w w:val="100"/>
                <w:position w:val="0"/>
              </w:rPr>
              <w:t>月至</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月，任恒银科技董事；</w:t>
            </w:r>
            <w:r>
              <w:rPr>
                <w:color w:val="000000"/>
                <w:spacing w:val="0"/>
                <w:w w:val="100"/>
                <w:position w:val="0"/>
              </w:rPr>
              <w:t>2009</w:t>
            </w:r>
            <w:r>
              <w:rPr>
                <w:color w:val="000000"/>
                <w:spacing w:val="0"/>
                <w:w w:val="100"/>
                <w:position w:val="0"/>
              </w:rPr>
              <w:t>年</w:t>
            </w:r>
            <w:r>
              <w:rPr>
                <w:color w:val="000000"/>
                <w:spacing w:val="0"/>
                <w:w w:val="100"/>
                <w:position w:val="0"/>
              </w:rPr>
              <w:t>5</w:t>
            </w:r>
            <w:r>
              <w:rPr>
                <w:color w:val="000000"/>
                <w:spacing w:val="0"/>
                <w:w w:val="100"/>
                <w:position w:val="0"/>
              </w:rPr>
              <w:t>月至今，任恒融投资董事；</w:t>
            </w:r>
            <w:r>
              <w:rPr>
                <w:color w:val="000000"/>
                <w:spacing w:val="0"/>
                <w:w w:val="100"/>
                <w:position w:val="0"/>
              </w:rPr>
              <w:t xml:space="preserve">2020 </w:t>
            </w:r>
            <w:r>
              <w:rPr>
                <w:color w:val="000000"/>
                <w:spacing w:val="0"/>
                <w:w w:val="100"/>
                <w:position w:val="0"/>
              </w:rPr>
              <w:t>年</w:t>
            </w:r>
            <w:r>
              <w:rPr>
                <w:color w:val="000000"/>
                <w:spacing w:val="0"/>
                <w:w w:val="100"/>
                <w:position w:val="0"/>
              </w:rPr>
              <w:t>9</w:t>
            </w:r>
            <w:r>
              <w:rPr>
                <w:color w:val="000000"/>
                <w:spacing w:val="0"/>
                <w:w w:val="100"/>
                <w:position w:val="0"/>
              </w:rPr>
              <w:t>月至今任职恒银科技监事会主席。</w:t>
            </w:r>
          </w:p>
        </w:tc>
      </w:tr>
      <w:tr>
        <w:trPr>
          <w:trHeight w:val="55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梁晓刚</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男</w:t>
            </w:r>
            <w:r>
              <w:rPr>
                <w:color w:val="000000"/>
                <w:spacing w:val="0"/>
                <w:w w:val="100"/>
                <w:position w:val="0"/>
              </w:rPr>
              <w:t>，1981</w:t>
            </w:r>
            <w:r>
              <w:rPr>
                <w:color w:val="000000"/>
                <w:spacing w:val="0"/>
                <w:w w:val="100"/>
                <w:position w:val="0"/>
              </w:rPr>
              <w:t>年</w:t>
            </w:r>
            <w:r>
              <w:rPr>
                <w:i/>
                <w:iCs/>
                <w:color w:val="000000"/>
                <w:spacing w:val="0"/>
                <w:w w:val="100"/>
                <w:position w:val="0"/>
              </w:rPr>
              <w:t>7</w:t>
            </w:r>
            <w:r>
              <w:rPr>
                <w:color w:val="000000"/>
                <w:spacing w:val="0"/>
                <w:w w:val="100"/>
                <w:position w:val="0"/>
              </w:rPr>
              <w:t>月出生，河北经贸大学本科</w:t>
            </w:r>
            <w:r>
              <w:rPr>
                <w:color w:val="000000"/>
                <w:spacing w:val="0"/>
                <w:w w:val="100"/>
                <w:position w:val="0"/>
              </w:rPr>
              <w:t>° 2004</w:t>
            </w:r>
            <w:r>
              <w:rPr>
                <w:color w:val="000000"/>
                <w:spacing w:val="0"/>
                <w:w w:val="100"/>
                <w:position w:val="0"/>
              </w:rPr>
              <w:t>年至</w:t>
            </w:r>
            <w:r>
              <w:rPr>
                <w:color w:val="000000"/>
                <w:spacing w:val="0"/>
                <w:w w:val="100"/>
                <w:position w:val="0"/>
              </w:rPr>
              <w:t>2008</w:t>
            </w:r>
            <w:r>
              <w:rPr>
                <w:color w:val="000000"/>
                <w:spacing w:val="0"/>
                <w:w w:val="100"/>
                <w:position w:val="0"/>
              </w:rPr>
              <w:t>年，任邯郸新维印染股份有限公司人力资源处副处长；</w:t>
            </w:r>
            <w:r>
              <w:rPr>
                <w:color w:val="000000"/>
                <w:spacing w:val="0"/>
                <w:w w:val="100"/>
                <w:position w:val="0"/>
              </w:rPr>
              <w:t>2009</w:t>
            </w:r>
            <w:r>
              <w:rPr>
                <w:color w:val="000000"/>
                <w:spacing w:val="0"/>
                <w:w w:val="100"/>
                <w:position w:val="0"/>
              </w:rPr>
              <w:t>年至今，任恒银科 技人力资源部总经理；</w:t>
            </w:r>
            <w:r>
              <w:rPr>
                <w:color w:val="000000"/>
                <w:spacing w:val="0"/>
                <w:w w:val="100"/>
                <w:position w:val="0"/>
              </w:rPr>
              <w:t>2012</w:t>
            </w:r>
            <w:r>
              <w:rPr>
                <w:color w:val="000000"/>
                <w:spacing w:val="0"/>
                <w:w w:val="100"/>
                <w:position w:val="0"/>
              </w:rPr>
              <w:t>年至今，任颐润投资监事；</w:t>
            </w:r>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月至今，任恒银科技监事；</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月至今任瀛润科技监事。</w:t>
            </w:r>
          </w:p>
        </w:tc>
      </w:tr>
      <w:tr>
        <w:trPr>
          <w:trHeight w:val="109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武延宾</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男，</w:t>
            </w:r>
            <w:r>
              <w:rPr>
                <w:color w:val="000000"/>
                <w:spacing w:val="0"/>
                <w:w w:val="100"/>
                <w:position w:val="0"/>
              </w:rPr>
              <w:t>1985</w:t>
            </w:r>
            <w:r>
              <w:rPr>
                <w:color w:val="000000"/>
                <w:spacing w:val="0"/>
                <w:w w:val="100"/>
                <w:position w:val="0"/>
              </w:rPr>
              <w:t>年</w:t>
            </w:r>
            <w:r>
              <w:rPr>
                <w:color w:val="000000"/>
                <w:spacing w:val="0"/>
                <w:w w:val="100"/>
                <w:position w:val="0"/>
              </w:rPr>
              <w:t>6</w:t>
            </w:r>
            <w:r>
              <w:rPr>
                <w:color w:val="000000"/>
                <w:spacing w:val="0"/>
                <w:w w:val="100"/>
                <w:position w:val="0"/>
              </w:rPr>
              <w:t>月出生，唐山学院专科；</w:t>
            </w:r>
            <w:r>
              <w:rPr>
                <w:color w:val="000000"/>
                <w:spacing w:val="0"/>
                <w:w w:val="100"/>
                <w:position w:val="0"/>
              </w:rPr>
              <w:t>2009</w:t>
            </w:r>
            <w:r>
              <w:rPr>
                <w:color w:val="000000"/>
                <w:spacing w:val="0"/>
                <w:w w:val="100"/>
                <w:position w:val="0"/>
              </w:rPr>
              <w:t>年</w:t>
            </w:r>
            <w:r>
              <w:rPr>
                <w:color w:val="000000"/>
                <w:spacing w:val="0"/>
                <w:w w:val="100"/>
                <w:position w:val="0"/>
              </w:rPr>
              <w:t>2</w:t>
            </w:r>
            <w:r>
              <w:rPr>
                <w:color w:val="000000"/>
                <w:spacing w:val="0"/>
                <w:w w:val="100"/>
                <w:position w:val="0"/>
              </w:rPr>
              <w:t>月至</w:t>
            </w:r>
            <w:r>
              <w:rPr>
                <w:color w:val="000000"/>
                <w:spacing w:val="0"/>
                <w:w w:val="100"/>
                <w:position w:val="0"/>
              </w:rPr>
              <w:t>2010</w:t>
            </w:r>
            <w:r>
              <w:rPr>
                <w:color w:val="000000"/>
                <w:spacing w:val="0"/>
                <w:w w:val="100"/>
                <w:position w:val="0"/>
              </w:rPr>
              <w:t>年</w:t>
            </w:r>
            <w:r>
              <w:rPr>
                <w:color w:val="000000"/>
                <w:spacing w:val="0"/>
                <w:w w:val="100"/>
                <w:position w:val="0"/>
              </w:rPr>
              <w:t>12</w:t>
            </w:r>
            <w:r>
              <w:rPr>
                <w:color w:val="000000"/>
                <w:spacing w:val="0"/>
                <w:w w:val="100"/>
                <w:position w:val="0"/>
              </w:rPr>
              <w:t>月，任天津市高田物流有限公司物流专员；</w:t>
            </w:r>
            <w:r>
              <w:rPr>
                <w:color w:val="000000"/>
                <w:spacing w:val="0"/>
                <w:w w:val="100"/>
                <w:position w:val="0"/>
              </w:rPr>
              <w:t>2010</w:t>
            </w:r>
            <w:r>
              <w:rPr>
                <w:color w:val="000000"/>
                <w:spacing w:val="0"/>
                <w:w w:val="100"/>
                <w:position w:val="0"/>
              </w:rPr>
              <w:t>年</w:t>
            </w:r>
            <w:r>
              <w:rPr>
                <w:color w:val="000000"/>
                <w:spacing w:val="0"/>
                <w:w w:val="100"/>
                <w:position w:val="0"/>
              </w:rPr>
              <w:t>12</w:t>
            </w:r>
            <w:r>
              <w:rPr>
                <w:color w:val="000000"/>
                <w:spacing w:val="0"/>
                <w:w w:val="100"/>
                <w:position w:val="0"/>
              </w:rPr>
              <w:t>月至</w:t>
            </w:r>
            <w:r>
              <w:rPr>
                <w:color w:val="000000"/>
                <w:spacing w:val="0"/>
                <w:w w:val="100"/>
                <w:position w:val="0"/>
              </w:rPr>
              <w:t>2011</w:t>
            </w:r>
            <w:r>
              <w:rPr>
                <w:color w:val="000000"/>
                <w:spacing w:val="0"/>
                <w:w w:val="100"/>
                <w:position w:val="0"/>
              </w:rPr>
              <w:t>年</w:t>
            </w:r>
            <w:r>
              <w:rPr>
                <w:color w:val="000000"/>
                <w:spacing w:val="0"/>
                <w:w w:val="100"/>
                <w:position w:val="0"/>
              </w:rPr>
              <w:t>3</w:t>
            </w:r>
            <w:r>
              <w:rPr>
                <w:color w:val="000000"/>
                <w:spacing w:val="0"/>
                <w:w w:val="100"/>
                <w:position w:val="0"/>
              </w:rPr>
              <w:t>月， 任长久物流集团天津业务中心外协管理工员；</w:t>
            </w:r>
            <w:r>
              <w:rPr>
                <w:color w:val="000000"/>
                <w:spacing w:val="0"/>
                <w:w w:val="100"/>
                <w:position w:val="0"/>
              </w:rPr>
              <w:t>2011</w:t>
            </w:r>
            <w:r>
              <w:rPr>
                <w:color w:val="000000"/>
                <w:spacing w:val="0"/>
                <w:w w:val="100"/>
                <w:position w:val="0"/>
              </w:rPr>
              <w:t>年</w:t>
            </w:r>
            <w:r>
              <w:rPr>
                <w:color w:val="000000"/>
                <w:spacing w:val="0"/>
                <w:w w:val="100"/>
                <w:position w:val="0"/>
              </w:rPr>
              <w:t>3</w:t>
            </w:r>
            <w:r>
              <w:rPr>
                <w:color w:val="000000"/>
                <w:spacing w:val="0"/>
                <w:w w:val="100"/>
                <w:position w:val="0"/>
              </w:rPr>
              <w:t>月至</w:t>
            </w:r>
            <w:r>
              <w:rPr>
                <w:color w:val="000000"/>
                <w:spacing w:val="0"/>
                <w:w w:val="100"/>
                <w:position w:val="0"/>
              </w:rPr>
              <w:t>2012</w:t>
            </w:r>
            <w:r>
              <w:rPr>
                <w:color w:val="000000"/>
                <w:spacing w:val="0"/>
                <w:w w:val="100"/>
                <w:position w:val="0"/>
              </w:rPr>
              <w:t>年</w:t>
            </w:r>
            <w:r>
              <w:rPr>
                <w:color w:val="000000"/>
                <w:spacing w:val="0"/>
                <w:w w:val="100"/>
                <w:position w:val="0"/>
              </w:rPr>
              <w:t>5</w:t>
            </w:r>
            <w:r>
              <w:rPr>
                <w:color w:val="000000"/>
                <w:spacing w:val="0"/>
                <w:w w:val="100"/>
                <w:position w:val="0"/>
              </w:rPr>
              <w:t>月，任青岛海尔物流天津分公司统一项目部仓储主管；</w:t>
            </w:r>
            <w:r>
              <w:rPr>
                <w:color w:val="000000"/>
                <w:spacing w:val="0"/>
                <w:w w:val="100"/>
                <w:position w:val="0"/>
              </w:rPr>
              <w:t>2012</w:t>
            </w:r>
            <w:r>
              <w:rPr>
                <w:color w:val="000000"/>
                <w:spacing w:val="0"/>
                <w:w w:val="100"/>
                <w:position w:val="0"/>
              </w:rPr>
              <w:t>年</w:t>
            </w:r>
            <w:r>
              <w:rPr>
                <w:color w:val="000000"/>
                <w:spacing w:val="0"/>
                <w:w w:val="100"/>
                <w:position w:val="0"/>
              </w:rPr>
              <w:t>5</w:t>
            </w:r>
            <w:r>
              <w:rPr>
                <w:color w:val="000000"/>
                <w:spacing w:val="0"/>
                <w:w w:val="100"/>
                <w:position w:val="0"/>
              </w:rPr>
              <w:t>月 至</w:t>
            </w: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月，任格瑞夫（天津）包装容器有限公司物流主管；</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月至今，任恒银科技营销中心销售管理部副经理兼生产中心管 理部副总经理；</w:t>
            </w:r>
            <w:r>
              <w:rPr>
                <w:color w:val="000000"/>
                <w:spacing w:val="0"/>
                <w:w w:val="100"/>
                <w:position w:val="0"/>
              </w:rPr>
              <w:t>2017</w:t>
            </w:r>
            <w:r>
              <w:rPr>
                <w:color w:val="000000"/>
                <w:spacing w:val="0"/>
                <w:w w:val="100"/>
                <w:position w:val="0"/>
              </w:rPr>
              <w:t>年</w:t>
            </w:r>
            <w:r>
              <w:rPr>
                <w:color w:val="000000"/>
                <w:spacing w:val="0"/>
                <w:w w:val="100"/>
                <w:position w:val="0"/>
              </w:rPr>
              <w:t>7</w:t>
            </w:r>
            <w:r>
              <w:rPr>
                <w:color w:val="000000"/>
                <w:spacing w:val="0"/>
                <w:w w:val="100"/>
                <w:position w:val="0"/>
              </w:rPr>
              <w:t>月至今，任恒银科技职工代表监事。</w:t>
            </w:r>
          </w:p>
        </w:tc>
      </w:tr>
      <w:tr>
        <w:trPr>
          <w:trHeight w:val="110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秦威</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男</w:t>
            </w:r>
            <w:r>
              <w:rPr>
                <w:color w:val="000000"/>
                <w:spacing w:val="0"/>
                <w:w w:val="100"/>
                <w:position w:val="0"/>
              </w:rPr>
              <w:t>，1970</w:t>
            </w:r>
            <w:r>
              <w:rPr>
                <w:color w:val="000000"/>
                <w:spacing w:val="0"/>
                <w:w w:val="100"/>
                <w:position w:val="0"/>
              </w:rPr>
              <w:t>年</w:t>
            </w:r>
            <w:r>
              <w:rPr>
                <w:color w:val="000000"/>
                <w:spacing w:val="0"/>
                <w:w w:val="100"/>
                <w:position w:val="0"/>
              </w:rPr>
              <w:t>11</w:t>
            </w:r>
            <w:r>
              <w:rPr>
                <w:color w:val="000000"/>
                <w:spacing w:val="0"/>
                <w:w w:val="100"/>
                <w:position w:val="0"/>
              </w:rPr>
              <w:t>月出生，北京联合大学本科。</w:t>
            </w:r>
            <w:r>
              <w:rPr>
                <w:color w:val="000000"/>
                <w:spacing w:val="0"/>
                <w:w w:val="100"/>
                <w:position w:val="0"/>
              </w:rPr>
              <w:t>1994</w:t>
            </w:r>
            <w:r>
              <w:rPr>
                <w:color w:val="000000"/>
                <w:spacing w:val="0"/>
                <w:w w:val="100"/>
                <w:position w:val="0"/>
              </w:rPr>
              <w:t>年至</w:t>
            </w:r>
            <w:r>
              <w:rPr>
                <w:color w:val="000000"/>
                <w:spacing w:val="0"/>
                <w:w w:val="100"/>
                <w:position w:val="0"/>
              </w:rPr>
              <w:t>1996</w:t>
            </w:r>
            <w:r>
              <w:rPr>
                <w:color w:val="000000"/>
                <w:spacing w:val="0"/>
                <w:w w:val="100"/>
                <w:position w:val="0"/>
              </w:rPr>
              <w:t>年，任北京科新电子技术有限公司工程师；</w:t>
            </w:r>
            <w:r>
              <w:rPr>
                <w:color w:val="000000"/>
                <w:spacing w:val="0"/>
                <w:w w:val="100"/>
                <w:position w:val="0"/>
              </w:rPr>
              <w:t>1997</w:t>
            </w:r>
            <w:r>
              <w:rPr>
                <w:color w:val="000000"/>
                <w:spacing w:val="0"/>
                <w:w w:val="100"/>
                <w:position w:val="0"/>
              </w:rPr>
              <w:t>年至</w:t>
            </w:r>
            <w:r>
              <w:rPr>
                <w:color w:val="000000"/>
                <w:spacing w:val="0"/>
                <w:w w:val="100"/>
                <w:position w:val="0"/>
              </w:rPr>
              <w:t>2000</w:t>
            </w:r>
            <w:r>
              <w:rPr>
                <w:color w:val="000000"/>
                <w:spacing w:val="0"/>
                <w:w w:val="100"/>
                <w:position w:val="0"/>
              </w:rPr>
              <w:t>年，任北京赛格凯 奇智能电子技术有限公司研发部经理；</w:t>
            </w:r>
            <w:r>
              <w:rPr>
                <w:color w:val="000000"/>
                <w:spacing w:val="0"/>
                <w:w w:val="100"/>
                <w:position w:val="0"/>
              </w:rPr>
              <w:t>2001</w:t>
            </w:r>
            <w:r>
              <w:rPr>
                <w:color w:val="000000"/>
                <w:spacing w:val="0"/>
                <w:w w:val="100"/>
                <w:position w:val="0"/>
              </w:rPr>
              <w:t>年至</w:t>
            </w:r>
            <w:r>
              <w:rPr>
                <w:color w:val="000000"/>
                <w:spacing w:val="0"/>
                <w:w w:val="100"/>
                <w:position w:val="0"/>
              </w:rPr>
              <w:t>2005</w:t>
            </w:r>
            <w:r>
              <w:rPr>
                <w:color w:val="000000"/>
                <w:spacing w:val="0"/>
                <w:w w:val="100"/>
                <w:position w:val="0"/>
              </w:rPr>
              <w:t>年，任香港联合易系统数据有限公司研发部经理；</w:t>
            </w:r>
            <w:r>
              <w:rPr>
                <w:color w:val="000000"/>
                <w:spacing w:val="0"/>
                <w:w w:val="100"/>
                <w:position w:val="0"/>
              </w:rPr>
              <w:t>2005</w:t>
            </w:r>
            <w:r>
              <w:rPr>
                <w:color w:val="000000"/>
                <w:spacing w:val="0"/>
                <w:w w:val="100"/>
                <w:position w:val="0"/>
              </w:rPr>
              <w:t>年至</w:t>
            </w:r>
            <w:r>
              <w:rPr>
                <w:color w:val="000000"/>
                <w:spacing w:val="0"/>
                <w:w w:val="100"/>
                <w:position w:val="0"/>
              </w:rPr>
              <w:t>2007</w:t>
            </w:r>
            <w:r>
              <w:rPr>
                <w:color w:val="000000"/>
                <w:spacing w:val="0"/>
                <w:w w:val="100"/>
                <w:position w:val="0"/>
              </w:rPr>
              <w:t>年，任北京东方 兴华科技发展有限公司技术总监；</w:t>
            </w:r>
            <w:r>
              <w:rPr>
                <w:color w:val="000000"/>
                <w:spacing w:val="0"/>
                <w:w w:val="100"/>
                <w:position w:val="0"/>
              </w:rPr>
              <w:t>2007</w:t>
            </w:r>
            <w:r>
              <w:rPr>
                <w:color w:val="000000"/>
                <w:spacing w:val="0"/>
                <w:w w:val="100"/>
                <w:position w:val="0"/>
              </w:rPr>
              <w:t>年至</w:t>
            </w:r>
            <w:r>
              <w:rPr>
                <w:color w:val="000000"/>
                <w:spacing w:val="0"/>
                <w:w w:val="100"/>
                <w:position w:val="0"/>
              </w:rPr>
              <w:t>2018</w:t>
            </w:r>
            <w:r>
              <w:rPr>
                <w:color w:val="000000"/>
                <w:spacing w:val="0"/>
                <w:w w:val="100"/>
                <w:position w:val="0"/>
              </w:rPr>
              <w:t>年，任恒银科技营销中心副总经理；</w:t>
            </w:r>
            <w:r>
              <w:rPr>
                <w:color w:val="000000"/>
                <w:spacing w:val="0"/>
                <w:w w:val="100"/>
                <w:position w:val="0"/>
              </w:rPr>
              <w:t>2011</w:t>
            </w:r>
            <w:r>
              <w:rPr>
                <w:color w:val="000000"/>
                <w:spacing w:val="0"/>
                <w:w w:val="100"/>
                <w:position w:val="0"/>
              </w:rPr>
              <w:t>年至</w:t>
            </w:r>
            <w:r>
              <w:rPr>
                <w:color w:val="000000"/>
                <w:spacing w:val="0"/>
                <w:w w:val="100"/>
                <w:position w:val="0"/>
              </w:rPr>
              <w:t>2015</w:t>
            </w:r>
            <w:r>
              <w:rPr>
                <w:color w:val="000000"/>
                <w:spacing w:val="0"/>
                <w:w w:val="100"/>
                <w:position w:val="0"/>
              </w:rPr>
              <w:t>年，任恒银科技监事；</w:t>
            </w:r>
            <w:r>
              <w:rPr>
                <w:color w:val="000000"/>
                <w:spacing w:val="0"/>
                <w:w w:val="100"/>
                <w:position w:val="0"/>
              </w:rPr>
              <w:t>2012</w:t>
            </w:r>
            <w:r>
              <w:rPr>
                <w:color w:val="000000"/>
                <w:spacing w:val="0"/>
                <w:w w:val="100"/>
                <w:position w:val="0"/>
              </w:rPr>
              <w:t>年至今， 任恒融投资监事；</w:t>
            </w:r>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月至</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月，任恒银科技监事会主席；</w:t>
            </w:r>
            <w:r>
              <w:rPr>
                <w:color w:val="000000"/>
                <w:spacing w:val="0"/>
                <w:w w:val="100"/>
                <w:position w:val="0"/>
              </w:rPr>
              <w:t>2018</w:t>
            </w:r>
            <w:r>
              <w:rPr>
                <w:color w:val="000000"/>
                <w:spacing w:val="0"/>
                <w:w w:val="100"/>
                <w:position w:val="0"/>
              </w:rPr>
              <w:t>年</w:t>
            </w:r>
            <w:r>
              <w:rPr>
                <w:color w:val="000000"/>
                <w:spacing w:val="0"/>
                <w:w w:val="100"/>
                <w:position w:val="0"/>
              </w:rPr>
              <w:t>9</w:t>
            </w:r>
            <w:r>
              <w:rPr>
                <w:color w:val="000000"/>
                <w:spacing w:val="0"/>
                <w:w w:val="100"/>
                <w:position w:val="0"/>
              </w:rPr>
              <w:t>月至今任恒银信息监事。</w:t>
            </w:r>
          </w:p>
        </w:tc>
      </w:tr>
    </w:tbl>
    <w:p>
      <w:pPr>
        <w:pStyle w:val="Style28"/>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其它情况说明</w:t>
      </w:r>
      <w:r>
        <w:br w:type="page"/>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60" w:line="240" w:lineRule="auto"/>
        <w:ind w:left="0" w:right="0" w:firstLine="520"/>
        <w:jc w:val="left"/>
      </w:pPr>
      <w:r>
        <w:rPr>
          <w:color w:val="000000"/>
          <w:spacing w:val="0"/>
          <w:w w:val="100"/>
          <w:position w:val="0"/>
        </w:rPr>
        <w:t>截至报告期末，恒融投资有公司股份</w:t>
      </w:r>
      <w:r>
        <w:rPr>
          <w:color w:val="000000"/>
          <w:spacing w:val="0"/>
          <w:w w:val="100"/>
          <w:position w:val="0"/>
        </w:rPr>
        <w:t>185,900,000</w:t>
      </w:r>
      <w:r>
        <w:rPr>
          <w:color w:val="000000"/>
          <w:spacing w:val="0"/>
          <w:w w:val="100"/>
          <w:position w:val="0"/>
        </w:rPr>
        <w:t>股，持股比例为</w:t>
      </w:r>
      <w:r>
        <w:rPr>
          <w:color w:val="000000"/>
          <w:spacing w:val="0"/>
          <w:w w:val="100"/>
          <w:position w:val="0"/>
        </w:rPr>
        <w:t>46.43%</w:t>
      </w:r>
      <w:r>
        <w:rPr>
          <w:color w:val="000000"/>
          <w:spacing w:val="0"/>
          <w:w w:val="100"/>
          <w:position w:val="0"/>
        </w:rPr>
        <w:t>。公司董事长江浩然、董事江斐然通过恒融投资间接持有公司股份情况如</w:t>
      </w:r>
    </w:p>
    <w:p>
      <w:pPr>
        <w:pStyle w:val="Style28"/>
        <w:keepNext w:val="0"/>
        <w:keepLines w:val="0"/>
        <w:widowControl w:val="0"/>
        <w:shd w:val="clear" w:color="auto" w:fill="auto"/>
        <w:bidi w:val="0"/>
        <w:spacing w:before="0" w:after="0" w:line="240" w:lineRule="auto"/>
        <w:ind w:left="0" w:right="0" w:firstLine="0"/>
        <w:jc w:val="distribute"/>
      </w:pPr>
      <w:r>
        <w:rPr>
          <w:b w:val="0"/>
          <w:bCs w:val="0"/>
          <w:color w:val="000000"/>
          <w:spacing w:val="0"/>
          <w:w w:val="100"/>
          <w:position w:val="0"/>
        </w:rPr>
        <w:t>下:</w:t>
      </w:r>
    </w:p>
    <w:tbl>
      <w:tblPr>
        <w:tblOverlap w:val="never"/>
        <w:jc w:val="center"/>
        <w:tblLayout w:type="fixed"/>
      </w:tblPr>
      <w:tblGrid>
        <w:gridCol w:w="821"/>
        <w:gridCol w:w="1570"/>
        <w:gridCol w:w="2309"/>
        <w:gridCol w:w="3082"/>
        <w:gridCol w:w="3374"/>
        <w:gridCol w:w="2947"/>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持有恒融投资股权比例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年末间接持有公司股份（股）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年度内股份增减变动情况</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江浩然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148,720,000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江斐然</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37, 180, 000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pStyle w:val="Style28"/>
        <w:keepNext w:val="0"/>
        <w:keepLines w:val="0"/>
        <w:widowControl w:val="0"/>
        <w:shd w:val="clear" w:color="auto" w:fill="auto"/>
        <w:bidi w:val="0"/>
        <w:spacing w:before="0" w:after="160" w:line="240" w:lineRule="auto"/>
        <w:ind w:left="106" w:right="0" w:firstLine="0"/>
        <w:jc w:val="left"/>
      </w:pPr>
      <w:r>
        <w:rPr>
          <w:b w:val="0"/>
          <w:bCs w:val="0"/>
          <w:color w:val="000000"/>
          <w:spacing w:val="0"/>
          <w:w w:val="100"/>
          <w:position w:val="0"/>
        </w:rPr>
        <w:t>截至报告期末，颐润投资持有公司股份</w:t>
      </w:r>
      <w:r>
        <w:rPr>
          <w:b w:val="0"/>
          <w:bCs w:val="0"/>
          <w:color w:val="000000"/>
          <w:spacing w:val="0"/>
          <w:w w:val="100"/>
          <w:position w:val="0"/>
        </w:rPr>
        <w:t>858,000</w:t>
      </w:r>
      <w:r>
        <w:rPr>
          <w:b w:val="0"/>
          <w:bCs w:val="0"/>
          <w:color w:val="000000"/>
          <w:spacing w:val="0"/>
          <w:w w:val="100"/>
          <w:position w:val="0"/>
        </w:rPr>
        <w:t>股，持股比例为</w:t>
      </w:r>
      <w:r>
        <w:rPr>
          <w:b w:val="0"/>
          <w:bCs w:val="0"/>
          <w:color w:val="000000"/>
          <w:spacing w:val="0"/>
          <w:w w:val="100"/>
          <w:position w:val="0"/>
        </w:rPr>
        <w:t>0.21%</w:t>
      </w:r>
      <w:r>
        <w:rPr>
          <w:b w:val="0"/>
          <w:bCs w:val="0"/>
          <w:color w:val="000000"/>
          <w:spacing w:val="0"/>
          <w:w w:val="100"/>
          <w:position w:val="0"/>
        </w:rPr>
        <w:t>。公司董事江斐然、财务负责人温健、监事梁晓刚通过颐润投资间接持有公</w:t>
      </w:r>
    </w:p>
    <w:p>
      <w:pPr>
        <w:pStyle w:val="Style28"/>
        <w:keepNext w:val="0"/>
        <w:keepLines w:val="0"/>
        <w:widowControl w:val="0"/>
        <w:shd w:val="clear" w:color="auto" w:fill="auto"/>
        <w:bidi w:val="0"/>
        <w:spacing w:before="0" w:after="0" w:line="240" w:lineRule="auto"/>
        <w:ind w:left="106" w:right="0" w:firstLine="0"/>
        <w:jc w:val="left"/>
      </w:pPr>
      <w:r>
        <w:rPr>
          <w:b w:val="0"/>
          <w:bCs w:val="0"/>
          <w:color w:val="000000"/>
          <w:spacing w:val="0"/>
          <w:w w:val="100"/>
          <w:position w:val="0"/>
        </w:rPr>
        <w:t>司股份情况如下:</w:t>
      </w:r>
    </w:p>
    <w:p>
      <w:pPr>
        <w:widowControl w:val="0"/>
        <w:spacing w:after="159" w:line="1" w:lineRule="exact"/>
      </w:pPr>
    </w:p>
    <w:tbl>
      <w:tblPr>
        <w:tblOverlap w:val="never"/>
        <w:jc w:val="center"/>
        <w:tblLayout w:type="fixed"/>
      </w:tblPr>
      <w:tblGrid>
        <w:gridCol w:w="854"/>
        <w:gridCol w:w="1560"/>
        <w:gridCol w:w="2266"/>
        <w:gridCol w:w="4008"/>
        <w:gridCol w:w="5290"/>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年末间接持有公司股份（股）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年度内股份增减变动情况</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江斐然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429, 000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温健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财务负责人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214,500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梁晓刚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214,500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sectPr>
          <w:headerReference w:type="default" r:id="rId33"/>
          <w:footerReference w:type="default" r:id="rId34"/>
          <w:footnotePr>
            <w:pos w:val="pageBottom"/>
            <w:numFmt w:val="decimal"/>
            <w:numRestart w:val="continuous"/>
          </w:footnotePr>
          <w:pgSz w:w="16840" w:h="11900" w:orient="landscape"/>
          <w:pgMar w:top="1792" w:right="1365" w:bottom="1570" w:left="1315" w:header="0" w:footer="3" w:gutter="0"/>
          <w:cols w:space="720"/>
          <w:noEndnote/>
          <w:rtlGutter w:val="0"/>
          <w:docGrid w:linePitch="360"/>
        </w:sectPr>
      </w:pPr>
    </w:p>
    <w:p>
      <w:pPr>
        <w:pStyle w:val="Style18"/>
        <w:keepNext/>
        <w:keepLines/>
        <w:widowControl w:val="0"/>
        <w:shd w:val="clear" w:color="auto" w:fill="auto"/>
        <w:bidi w:val="0"/>
        <w:spacing w:before="260" w:line="240" w:lineRule="auto"/>
        <w:ind w:left="0" w:right="0" w:firstLine="440"/>
        <w:jc w:val="left"/>
      </w:pPr>
      <w:bookmarkStart w:id="694" w:name="bookmark694"/>
      <w:bookmarkStart w:id="695" w:name="bookmark695"/>
      <w:bookmarkStart w:id="696" w:name="bookmark696"/>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董事、高级管理人员报告期内被授予的股权激励情况</w:t>
      </w:r>
      <w:bookmarkEnd w:id="694"/>
      <w:bookmarkEnd w:id="695"/>
      <w:bookmarkEnd w:id="696"/>
    </w:p>
    <w:p>
      <w:pPr>
        <w:pStyle w:val="Style2"/>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8"/>
        <w:keepNext w:val="0"/>
        <w:keepLines w:val="0"/>
        <w:widowControl w:val="0"/>
        <w:shd w:val="clear" w:color="auto" w:fill="auto"/>
        <w:bidi w:val="0"/>
        <w:spacing w:before="0" w:after="60" w:line="240" w:lineRule="auto"/>
        <w:ind w:left="187" w:right="0" w:firstLine="0"/>
        <w:jc w:val="left"/>
      </w:pPr>
      <w:r>
        <w:rPr>
          <w:color w:val="000000"/>
          <w:spacing w:val="0"/>
          <w:w w:val="100"/>
          <w:position w:val="0"/>
        </w:rPr>
        <w:t>二、现任及报告期内离任董事、监事和高级管理人员的任职情况</w:t>
      </w:r>
    </w:p>
    <w:p>
      <w:pPr>
        <w:pStyle w:val="Style28"/>
        <w:keepNext w:val="0"/>
        <w:keepLines w:val="0"/>
        <w:widowControl w:val="0"/>
        <w:shd w:val="clear" w:color="auto" w:fill="auto"/>
        <w:bidi w:val="0"/>
        <w:spacing w:before="0" w:after="0" w:line="240" w:lineRule="auto"/>
        <w:ind w:left="187"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在股东单位任职情况</w:t>
      </w:r>
    </w:p>
    <w:tbl>
      <w:tblPr>
        <w:tblOverlap w:val="never"/>
        <w:jc w:val="center"/>
        <w:tblLayout w:type="fixed"/>
      </w:tblPr>
      <w:tblGrid>
        <w:gridCol w:w="1666"/>
        <w:gridCol w:w="2477"/>
        <w:gridCol w:w="1339"/>
        <w:gridCol w:w="1910"/>
        <w:gridCol w:w="1848"/>
      </w:tblGrid>
      <w:tr>
        <w:trPr>
          <w:trHeight w:val="264" w:hRule="exact"/>
        </w:trPr>
        <w:tc>
          <w:tcPr>
            <w:gridSpan w:val="5"/>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”适用口不适用</w:t>
            </w: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在股东单位</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江浩然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恒融投资集团有限公司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2008</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吴龙云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恒融投资集团有限公司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2009</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江斐然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恒融投资集团有限公司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2008</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江斐然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恒融投资集团有限公司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5</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秦威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恒融投资集团有限公司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22</w:t>
            </w:r>
            <w:r>
              <w:rPr>
                <w:color w:val="000000"/>
                <w:spacing w:val="0"/>
                <w:w w:val="100"/>
                <w:position w:val="0"/>
              </w:rPr>
              <w:t>日</w:t>
            </w:r>
          </w:p>
        </w:tc>
      </w:tr>
      <w:tr>
        <w:trPr>
          <w:trHeight w:val="360" w:hRule="exact"/>
        </w:trPr>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在股东单位任职情况的说明</w:t>
            </w:r>
          </w:p>
        </w:tc>
        <w:tc>
          <w:tcPr>
            <w:gridSpan w:val="3"/>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8"/>
        <w:keepNext w:val="0"/>
        <w:keepLines w:val="0"/>
        <w:widowControl w:val="0"/>
        <w:shd w:val="clear" w:color="auto" w:fill="auto"/>
        <w:bidi w:val="0"/>
        <w:spacing w:before="0" w:after="80" w:line="240" w:lineRule="auto"/>
        <w:ind w:left="432"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在其他单位任职情况</w:t>
      </w:r>
    </w:p>
    <w:p>
      <w:pPr>
        <w:pStyle w:val="Style28"/>
        <w:keepNext w:val="0"/>
        <w:keepLines w:val="0"/>
        <w:widowControl w:val="0"/>
        <w:shd w:val="clear" w:color="auto" w:fill="auto"/>
        <w:bidi w:val="0"/>
        <w:spacing w:before="0" w:after="0" w:line="240" w:lineRule="auto"/>
        <w:ind w:left="432" w:right="0" w:firstLine="0"/>
        <w:jc w:val="left"/>
      </w:pPr>
      <w:r>
        <w:rPr>
          <w:b w:val="0"/>
          <w:bCs w:val="0"/>
          <w:color w:val="000000"/>
          <w:spacing w:val="0"/>
          <w:w w:val="100"/>
          <w:position w:val="0"/>
        </w:rPr>
        <w:t>J</w:t>
      </w:r>
      <w:r>
        <w:rPr>
          <w:b w:val="0"/>
          <w:bCs w:val="0"/>
          <w:color w:val="000000"/>
          <w:spacing w:val="0"/>
          <w:w w:val="100"/>
          <w:position w:val="0"/>
        </w:rPr>
        <w:t>适用口不适用</w:t>
      </w:r>
    </w:p>
    <w:tbl>
      <w:tblPr>
        <w:tblOverlap w:val="never"/>
        <w:jc w:val="center"/>
        <w:tblLayout w:type="fixed"/>
      </w:tblPr>
      <w:tblGrid>
        <w:gridCol w:w="1301"/>
        <w:gridCol w:w="3269"/>
        <w:gridCol w:w="1334"/>
        <w:gridCol w:w="1987"/>
        <w:gridCol w:w="1843"/>
      </w:tblGrid>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140" w:right="0" w:firstLine="0"/>
              <w:jc w:val="left"/>
            </w:pPr>
            <w:r>
              <w:rPr>
                <w:color w:val="000000"/>
                <w:spacing w:val="0"/>
                <w:w w:val="100"/>
                <w:position w:val="0"/>
              </w:rPr>
              <w:t>在其他单位 担任的职务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江浩然</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天津渤海女子小额贷款股份有限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2009</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16</w:t>
            </w:r>
            <w:r>
              <w:rPr>
                <w:color w:val="000000"/>
                <w:spacing w:val="0"/>
                <w:w w:val="100"/>
                <w:position w:val="0"/>
              </w:rPr>
              <w:t>日</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江浩然</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恒银信息科技有限公司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江浩然</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中铱数字科技有限公司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9</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滕飞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北京瀛润科技有限公司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执行董事、 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滕飞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恒银通信息技术有限公司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董事长、 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江斐然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天津西奥电梯工程有限公司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执行董事、 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8</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江斐然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天津恒银物业管理有限公司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执行董事、 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26</w:t>
            </w:r>
            <w:r>
              <w:rPr>
                <w:color w:val="000000"/>
                <w:spacing w:val="0"/>
                <w:w w:val="100"/>
                <w:position w:val="0"/>
              </w:rPr>
              <w:t>日</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江斐然</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恒融地产有限公司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江斐然</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天津恒银物业管理有限公司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8</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江斐然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天津恒融建业科技发展有限公司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执行董事、 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张云峰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恒银信息科技有限公司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董事、经理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张云峰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先进操作系统创新中心（天津）有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邬丁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北京大成律师事务所</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140" w:right="0" w:firstLine="0"/>
              <w:jc w:val="left"/>
            </w:pPr>
            <w:r>
              <w:rPr>
                <w:color w:val="000000"/>
                <w:spacing w:val="0"/>
                <w:w w:val="100"/>
                <w:position w:val="0"/>
              </w:rPr>
              <w:t>执业律师、 高级合伙人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2009 </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邬丁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中企资运投资顾问（北京）有限公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邬丁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资云网络科技（北京）有限公司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经理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18</w:t>
            </w:r>
            <w:r>
              <w:rPr>
                <w:color w:val="000000"/>
                <w:spacing w:val="0"/>
                <w:w w:val="100"/>
                <w:position w:val="0"/>
              </w:rPr>
              <w:t>日</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邬丁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资云网络科技（北京）有限公司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毛群</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北京注册会计师协会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部门主任</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2011 </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毛群</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西藏国路安科技股份有限公司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独立董事</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01"/>
        <w:gridCol w:w="3269"/>
        <w:gridCol w:w="1334"/>
        <w:gridCol w:w="1987"/>
        <w:gridCol w:w="1843"/>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毛群</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北京恒泰实达科技股份有限公司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color w:val="000000"/>
                <w:spacing w:val="0"/>
                <w:w w:val="100"/>
                <w:position w:val="0"/>
              </w:rPr>
              <w:t>年</w:t>
            </w:r>
            <w:r>
              <w:rPr>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毛群</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北京大豪科技股份有限公司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孙卫军</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天津新华同力管理咨询有限公司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2017 </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秦威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恒银信息科技有限公司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梁晓刚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建水县颐润企业管理有限公司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7</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梁晓刚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北京瀛润科技有限公司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王伟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恒银信息科技有限公司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王伟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天津恒银物业管理有限公司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王伟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天津恒银物业管理有限公司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8</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赵再兴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恒银信息科技有限公司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温健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恒银信息科技有限公司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财务负责人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温健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天津恒银物业管理有限公司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温健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天津恒银物业管理有限公司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财务负责人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8</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温健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天津渤海女子小额贷款股份有限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E</w:t>
            </w:r>
            <w:r>
              <w:rPr>
                <w:color w:val="000000"/>
                <w:spacing w:val="0"/>
                <w:w w:val="100"/>
                <w:position w:val="0"/>
              </w:rPr>
              <w:t>职情况的说明</w:t>
            </w:r>
          </w:p>
        </w:tc>
        <w:tc>
          <w:tcPr>
            <w:gridSpan w:val="3"/>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599" w:line="1" w:lineRule="exact"/>
      </w:pPr>
    </w:p>
    <w:p>
      <w:pPr>
        <w:pStyle w:val="Style28"/>
        <w:keepNext w:val="0"/>
        <w:keepLines w:val="0"/>
        <w:widowControl w:val="0"/>
        <w:shd w:val="clear" w:color="auto" w:fill="auto"/>
        <w:bidi w:val="0"/>
        <w:spacing w:before="0" w:after="100" w:line="240" w:lineRule="auto"/>
        <w:ind w:left="106" w:right="0" w:firstLine="0"/>
        <w:jc w:val="left"/>
      </w:pPr>
      <w:r>
        <w:rPr>
          <w:color w:val="000000"/>
          <w:spacing w:val="0"/>
          <w:w w:val="100"/>
          <w:position w:val="0"/>
        </w:rPr>
        <w:t>三、董事、监事、高级管理人员报酬情况</w:t>
      </w:r>
    </w:p>
    <w:p>
      <w:pPr>
        <w:pStyle w:val="Style28"/>
        <w:keepNext w:val="0"/>
        <w:keepLines w:val="0"/>
        <w:widowControl w:val="0"/>
        <w:shd w:val="clear" w:color="auto" w:fill="auto"/>
        <w:bidi w:val="0"/>
        <w:spacing w:before="0" w:after="0" w:line="240" w:lineRule="auto"/>
        <w:ind w:left="106" w:right="0" w:firstLine="0"/>
        <w:jc w:val="left"/>
      </w:pPr>
      <w:r>
        <w:rPr>
          <w:b w:val="0"/>
          <w:bCs w:val="0"/>
          <w:color w:val="000000"/>
          <w:spacing w:val="0"/>
          <w:w w:val="100"/>
          <w:position w:val="0"/>
        </w:rPr>
        <w:t>J</w:t>
      </w:r>
      <w:r>
        <w:rPr>
          <w:b w:val="0"/>
          <w:bCs w:val="0"/>
          <w:color w:val="000000"/>
          <w:spacing w:val="0"/>
          <w:w w:val="100"/>
          <w:position w:val="0"/>
        </w:rPr>
        <w:t>适用口不适用</w:t>
      </w:r>
    </w:p>
    <w:tbl>
      <w:tblPr>
        <w:tblOverlap w:val="never"/>
        <w:jc w:val="center"/>
        <w:tblLayout w:type="fixed"/>
      </w:tblPr>
      <w:tblGrid>
        <w:gridCol w:w="2875"/>
        <w:gridCol w:w="6187"/>
      </w:tblGrid>
      <w:tr>
        <w:trPr>
          <w:trHeight w:val="110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董事、监事、高级管理人员报 酬的决策程序</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根据《公司法》、《公司章程》等相关规定，关于董事薪酬的议 案经公司薪酬与考核委员会、董事会、股东大会审议批准；关于 监事薪酬的议案经公司监事会、股东大会审议批准；高级管理人 员薪酬的议案经公司薪酬与考核委员会、董事会审议批准。</w:t>
            </w:r>
          </w:p>
        </w:tc>
      </w:tr>
      <w:tr>
        <w:trPr>
          <w:trHeight w:val="109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董事、监事、高级管理人员报 酬确定依据</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在公司任职的董事未在公司领薪，兼任公司董事职务的高管及兼 任公司监事职务的员工不以董事、监事职务领取报，其薪酬依据 公司盈利水平及其工作职责履行情况并结合行业平均水平综合确 定。</w:t>
            </w:r>
          </w:p>
        </w:tc>
      </w:tr>
      <w:tr>
        <w:trPr>
          <w:trHeight w:val="16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董事、监事和高级管理人员报 酬的实际支付情况</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兼任公司董事职务的高管及兼任公司监事职务的员工，其薪酬依 据公司盈利水平及其工作职责履行情况并结合行业平均水平综合 确定。公司向独立董事发放津贴，津贴标准为每人每月人民币 </w:t>
            </w:r>
            <w:r>
              <w:rPr>
                <w:color w:val="000000"/>
                <w:spacing w:val="0"/>
                <w:w w:val="100"/>
                <w:position w:val="0"/>
              </w:rPr>
              <w:t>5,000</w:t>
            </w:r>
            <w:r>
              <w:rPr>
                <w:color w:val="000000"/>
                <w:spacing w:val="0"/>
                <w:w w:val="100"/>
                <w:position w:val="0"/>
              </w:rPr>
              <w:t>元，按季度发放（独立董事高立里因其工作原因，不在本公 司领薪）。独立董事参加会议发生的差旅费，办公费等履职费用 由公司承担。</w:t>
            </w:r>
          </w:p>
        </w:tc>
      </w:tr>
      <w:tr>
        <w:trPr>
          <w:trHeight w:val="840"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报告期末全体董事、监事和高 级管理人员实际获得的报酬 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451.58</w:t>
            </w:r>
            <w:r>
              <w:rPr>
                <w:color w:val="000000"/>
                <w:spacing w:val="0"/>
                <w:w w:val="100"/>
                <w:position w:val="0"/>
              </w:rPr>
              <w:t>万元</w:t>
            </w:r>
          </w:p>
        </w:tc>
      </w:tr>
    </w:tbl>
    <w:p>
      <w:pPr>
        <w:widowControl w:val="0"/>
        <w:spacing w:after="319" w:line="1" w:lineRule="exact"/>
      </w:pP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四、公司董事、监事、高级管理人员变动情况</w:t>
      </w:r>
    </w:p>
    <w:tbl>
      <w:tblPr>
        <w:tblOverlap w:val="never"/>
        <w:jc w:val="center"/>
        <w:tblLayout w:type="fixed"/>
      </w:tblPr>
      <w:tblGrid>
        <w:gridCol w:w="878"/>
        <w:gridCol w:w="1570"/>
        <w:gridCol w:w="1382"/>
        <w:gridCol w:w="5232"/>
      </w:tblGrid>
      <w:tr>
        <w:trPr>
          <w:trHeight w:val="26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V</w:t>
            </w:r>
            <w:r>
              <w:rPr>
                <w:color w:val="000000"/>
                <w:spacing w:val="0"/>
                <w:w w:val="100"/>
                <w:position w:val="0"/>
              </w:rPr>
              <w:t>适用</w:t>
            </w:r>
          </w:p>
        </w:tc>
        <w:tc>
          <w:tcPr>
            <w:gridSpan w:val="3"/>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口不适用</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江浩然</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原总裁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因工作调整等原因离任总裁职位</w:t>
            </w: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滕飞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88" w:lineRule="exact"/>
              <w:ind w:left="0" w:right="0" w:firstLine="0"/>
              <w:jc w:val="both"/>
            </w:pPr>
            <w:r>
              <w:rPr>
                <w:color w:val="000000"/>
                <w:spacing w:val="0"/>
                <w:w w:val="100"/>
                <w:position w:val="0"/>
              </w:rPr>
              <w:t>2020</w:t>
            </w:r>
            <w:r>
              <w:rPr>
                <w:color w:val="000000"/>
                <w:spacing w:val="0"/>
                <w:w w:val="100"/>
                <w:position w:val="0"/>
              </w:rPr>
              <w:t>年第二次临时股东大会选举公司第二届董事会非 独立董事</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滕飞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第二届董事会第十七次会议聘任总裁职位</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武建峰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第二届董事会第二十次会议聘任副总裁职位</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吴龙云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因工作调整等原因离任董事职位</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吴龙云</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第二届监事会第十四次会议选举公司监事会主席</w:t>
            </w:r>
          </w:p>
        </w:tc>
      </w:tr>
    </w:tbl>
    <w:p>
      <w:pPr>
        <w:spacing w:lineRule="exact" w:line="1"/>
        <w:rPr>
          <w:sz w:val="2"/>
          <w:szCs w:val="2"/>
        </w:rPr>
      </w:pPr>
      <w:r>
        <w:br w:type="page"/>
      </w:r>
    </w:p>
    <w:tbl>
      <w:tblPr>
        <w:tblOverlap w:val="never"/>
        <w:jc w:val="center"/>
        <w:tblLayout w:type="fixed"/>
      </w:tblPr>
      <w:tblGrid>
        <w:gridCol w:w="869"/>
        <w:gridCol w:w="1579"/>
        <w:gridCol w:w="1382"/>
        <w:gridCol w:w="5232"/>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秦威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原监事会主席</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因个人原因离任监事会主席职位</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毛群</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因个人原因离任独立董事职位</w:t>
            </w:r>
          </w:p>
        </w:tc>
      </w:tr>
    </w:tbl>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说明：由于独立董事毛群女士的离任将导致公司独立董事人数不足董事会人数的三分之一,</w:t>
      </w:r>
    </w:p>
    <w:p>
      <w:pPr>
        <w:pStyle w:val="Style2"/>
        <w:keepNext w:val="0"/>
        <w:keepLines w:val="0"/>
        <w:widowControl w:val="0"/>
        <w:shd w:val="clear" w:color="auto" w:fill="auto"/>
        <w:bidi w:val="0"/>
        <w:spacing w:before="0" w:after="480" w:line="413" w:lineRule="exact"/>
        <w:ind w:left="0" w:right="0" w:firstLine="0"/>
        <w:jc w:val="both"/>
      </w:pPr>
      <w:r>
        <w:rPr>
          <w:color w:val="000000"/>
          <w:spacing w:val="0"/>
          <w:w w:val="100"/>
          <w:position w:val="0"/>
        </w:rPr>
        <w:t>故毛群女士的离任将自公司股东大会选举产生新任独立董事后生效。在此之前，毛群女士仍将继 续履行独立董事及其在董事会专门委员会中的职责。</w:t>
      </w:r>
    </w:p>
    <w:p>
      <w:pPr>
        <w:pStyle w:val="Style18"/>
        <w:keepNext/>
        <w:keepLines/>
        <w:widowControl w:val="0"/>
        <w:shd w:val="clear" w:color="auto" w:fill="auto"/>
        <w:bidi w:val="0"/>
        <w:spacing w:before="0" w:line="240" w:lineRule="auto"/>
        <w:ind w:left="0" w:right="0" w:firstLine="0"/>
        <w:jc w:val="both"/>
      </w:pPr>
      <w:bookmarkStart w:id="697" w:name="bookmark697"/>
      <w:bookmarkStart w:id="698" w:name="bookmark698"/>
      <w:bookmarkStart w:id="699" w:name="bookmark699"/>
      <w:bookmarkStart w:id="700" w:name="bookmark700"/>
      <w:r>
        <w:rPr>
          <w:color w:val="000000"/>
          <w:spacing w:val="0"/>
          <w:w w:val="100"/>
          <w:position w:val="0"/>
        </w:rPr>
        <w:t>五</w:t>
      </w:r>
      <w:bookmarkEnd w:id="699"/>
      <w:r>
        <w:rPr>
          <w:color w:val="000000"/>
          <w:spacing w:val="0"/>
          <w:w w:val="100"/>
          <w:position w:val="0"/>
        </w:rPr>
        <w:t>、近三年受证券监管机构处罚的情况说明</w:t>
      </w:r>
      <w:bookmarkEnd w:id="697"/>
      <w:bookmarkEnd w:id="698"/>
      <w:bookmarkEnd w:id="700"/>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80" w:line="413" w:lineRule="exact"/>
        <w:ind w:left="0" w:right="0" w:firstLine="520"/>
        <w:jc w:val="both"/>
      </w:pP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28</w:t>
      </w:r>
      <w:r>
        <w:rPr>
          <w:color w:val="000000"/>
          <w:spacing w:val="0"/>
          <w:w w:val="100"/>
          <w:position w:val="0"/>
        </w:rPr>
        <w:t>日公司收到《上海证券交易所纪律处分决定书》</w:t>
      </w:r>
      <w:r>
        <w:rPr>
          <w:color w:val="000000"/>
          <w:spacing w:val="0"/>
          <w:w w:val="100"/>
          <w:position w:val="0"/>
        </w:rPr>
        <w:t>[2020]98</w:t>
      </w:r>
      <w:r>
        <w:rPr>
          <w:color w:val="000000"/>
          <w:spacing w:val="0"/>
          <w:w w:val="100"/>
          <w:position w:val="0"/>
        </w:rPr>
        <w:t>号，对公司时任董 事长兼总裁江浩然、财务负责人温健、董事会秘书王伟、独立董事兼审计委员会召集人毛群予以 通报批评。</w:t>
      </w:r>
    </w:p>
    <w:p>
      <w:pPr>
        <w:pStyle w:val="Style28"/>
        <w:keepNext w:val="0"/>
        <w:keepLines w:val="0"/>
        <w:widowControl w:val="0"/>
        <w:shd w:val="clear" w:color="auto" w:fill="auto"/>
        <w:bidi w:val="0"/>
        <w:spacing w:before="0" w:after="120" w:line="240" w:lineRule="auto"/>
        <w:ind w:left="91" w:right="0" w:firstLine="0"/>
        <w:jc w:val="left"/>
      </w:pPr>
      <w:r>
        <w:rPr>
          <w:color w:val="000000"/>
          <w:spacing w:val="0"/>
          <w:w w:val="100"/>
          <w:position w:val="0"/>
        </w:rPr>
        <w:t>六、母公司和主要子公司的员工情况</w:t>
      </w:r>
    </w:p>
    <w:p>
      <w:pPr>
        <w:pStyle w:val="Style28"/>
        <w:keepNext w:val="0"/>
        <w:keepLines w:val="0"/>
        <w:widowControl w:val="0"/>
        <w:shd w:val="clear" w:color="auto" w:fill="auto"/>
        <w:bidi w:val="0"/>
        <w:spacing w:before="0" w:after="0" w:line="240" w:lineRule="auto"/>
        <w:ind w:left="91"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员工情况</w:t>
      </w:r>
    </w:p>
    <w:tbl>
      <w:tblPr>
        <w:tblOverlap w:val="never"/>
        <w:jc w:val="center"/>
        <w:tblLayout w:type="fixed"/>
      </w:tblPr>
      <w:tblGrid>
        <w:gridCol w:w="4930"/>
        <w:gridCol w:w="4133"/>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480" w:right="0" w:firstLine="0"/>
              <w:jc w:val="left"/>
            </w:pPr>
            <w:r>
              <w:rPr>
                <w:color w:val="000000"/>
                <w:spacing w:val="0"/>
                <w:w w:val="100"/>
                <w:position w:val="0"/>
              </w:rPr>
              <w:t>2,585</w:t>
            </w:r>
          </w:p>
        </w:tc>
      </w:tr>
      <w:tr>
        <w:trPr>
          <w:trHeight w:val="2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480" w:right="0" w:firstLine="0"/>
              <w:jc w:val="left"/>
            </w:pPr>
            <w:r>
              <w:rPr>
                <w:color w:val="000000"/>
                <w:spacing w:val="0"/>
                <w:w w:val="100"/>
                <w:position w:val="0"/>
              </w:rPr>
              <w:t>2,679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w:t>
            </w:r>
          </w:p>
        </w:tc>
      </w:tr>
      <w:tr>
        <w:trPr>
          <w:trHeight w:val="2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服务人员</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480" w:right="0" w:firstLine="0"/>
              <w:jc w:val="left"/>
            </w:pPr>
            <w:r>
              <w:rPr>
                <w:color w:val="000000"/>
                <w:spacing w:val="0"/>
                <w:w w:val="100"/>
                <w:position w:val="0"/>
              </w:rPr>
              <w:t>1,532</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480" w:right="0" w:firstLine="0"/>
              <w:jc w:val="left"/>
            </w:pPr>
            <w:r>
              <w:rPr>
                <w:color w:val="000000"/>
                <w:spacing w:val="0"/>
                <w:w w:val="100"/>
                <w:position w:val="0"/>
              </w:rPr>
              <w:t>2,679</w:t>
            </w:r>
          </w:p>
        </w:tc>
      </w:tr>
      <w:tr>
        <w:trPr>
          <w:trHeight w:val="283" w:hRule="exact"/>
        </w:trPr>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480" w:right="0" w:firstLine="0"/>
              <w:jc w:val="left"/>
            </w:pPr>
            <w:r>
              <w:rPr>
                <w:color w:val="000000"/>
                <w:spacing w:val="0"/>
                <w:w w:val="100"/>
                <w:position w:val="0"/>
              </w:rPr>
              <w:t>1,401</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专科以下</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26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480" w:right="0" w:firstLine="0"/>
              <w:jc w:val="left"/>
            </w:pPr>
            <w:r>
              <w:rPr>
                <w:color w:val="000000"/>
                <w:spacing w:val="0"/>
                <w:w w:val="100"/>
                <w:position w:val="0"/>
              </w:rPr>
              <w:t>2,679</w:t>
            </w:r>
          </w:p>
        </w:tc>
      </w:tr>
    </w:tbl>
    <w:p>
      <w:pPr>
        <w:widowControl w:val="0"/>
        <w:spacing w:after="319" w:line="1" w:lineRule="exact"/>
      </w:pPr>
    </w:p>
    <w:p>
      <w:pPr>
        <w:pStyle w:val="Style18"/>
        <w:keepNext/>
        <w:keepLines/>
        <w:widowControl w:val="0"/>
        <w:shd w:val="clear" w:color="auto" w:fill="auto"/>
        <w:bidi w:val="0"/>
        <w:spacing w:before="0" w:line="240" w:lineRule="auto"/>
        <w:ind w:left="0" w:right="0" w:firstLine="0"/>
        <w:jc w:val="both"/>
      </w:pPr>
      <w:bookmarkStart w:id="701" w:name="bookmark701"/>
      <w:bookmarkStart w:id="702" w:name="bookmark702"/>
      <w:bookmarkStart w:id="703" w:name="bookmark703"/>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薪酬政策</w:t>
      </w:r>
      <w:bookmarkEnd w:id="701"/>
      <w:bookmarkEnd w:id="702"/>
      <w:bookmarkEnd w:id="703"/>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00" w:line="408" w:lineRule="exact"/>
        <w:ind w:left="0" w:right="0" w:firstLine="520"/>
        <w:jc w:val="both"/>
      </w:pPr>
      <w:r>
        <w:rPr>
          <w:color w:val="000000"/>
          <w:spacing w:val="0"/>
          <w:w w:val="100"/>
          <w:position w:val="0"/>
        </w:rPr>
        <w:t>公司薪酬政策紧密结合公司的战略和文化，遵循按劳分配、效率优先、兼顾公平及可持续发 展的原则，系统、全面、科学的进行策划和制定，并及时根据实际情况进行修正和调整，形成了对 外具有较强的竞争性，对内兼顾公平、竞争、激励和经济等原则的薪酬政策。同时，为充分发挥 薪酬政策的激励和引导作用，员工的工资、奖金、调薪及晋升等与绩效体系全面结合并持续细化， 为骨干员工和优秀人才提供中长期的激励政策，最大限度地发挥和调动员工的积极性和主动性， 为公司的发展起到持续的推动作用。</w:t>
      </w:r>
    </w:p>
    <w:p>
      <w:pPr>
        <w:pStyle w:val="Style18"/>
        <w:keepNext/>
        <w:keepLines/>
        <w:widowControl w:val="0"/>
        <w:shd w:val="clear" w:color="auto" w:fill="auto"/>
        <w:tabs>
          <w:tab w:pos="522" w:val="left"/>
        </w:tabs>
        <w:bidi w:val="0"/>
        <w:spacing w:before="0" w:line="240" w:lineRule="auto"/>
        <w:ind w:left="0" w:right="0" w:firstLine="0"/>
        <w:jc w:val="left"/>
      </w:pPr>
      <w:bookmarkStart w:id="704" w:name="bookmark704"/>
      <w:bookmarkStart w:id="705" w:name="bookmark705"/>
      <w:bookmarkStart w:id="706" w:name="bookmark706"/>
      <w:bookmarkStart w:id="707" w:name="bookmark707"/>
      <w:r>
        <w:rPr>
          <w:rFonts w:ascii="Calibri" w:eastAsia="Calibri" w:hAnsi="Calibri" w:cs="Calibri"/>
          <w:color w:val="000000"/>
          <w:spacing w:val="0"/>
          <w:w w:val="100"/>
          <w:position w:val="0"/>
          <w:sz w:val="20"/>
          <w:szCs w:val="20"/>
        </w:rPr>
        <w:t>（</w:t>
      </w:r>
      <w:bookmarkEnd w:id="706"/>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704"/>
      <w:bookmarkEnd w:id="705"/>
      <w:bookmarkEnd w:id="70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80" w:line="409" w:lineRule="exact"/>
        <w:ind w:left="0" w:right="0" w:firstLine="440"/>
        <w:jc w:val="both"/>
      </w:pPr>
      <w:r>
        <w:rPr>
          <w:color w:val="000000"/>
          <w:spacing w:val="0"/>
          <w:w w:val="100"/>
          <w:position w:val="0"/>
        </w:rPr>
        <w:t>为了使公司内部员工的业务素质和技能满足公司发展战略的需要，实现公司与员工的共同成 长和进步，公司结合战略目标、市场导向、发展现状、业务及员工需求等因素，制定了全面、科 学、系统、发展的实战型培训体系。采用内部培训与外部培训相结合，管理类培训与专业知识、 技能类培训相结合的原则，不断丰富培训形式、完善培训制度，保证培训计划的有效落地，为员 工成长及公司战略发展贡献最大的力量。</w:t>
      </w:r>
    </w:p>
    <w:p>
      <w:pPr>
        <w:pStyle w:val="Style18"/>
        <w:keepNext/>
        <w:keepLines/>
        <w:widowControl w:val="0"/>
        <w:shd w:val="clear" w:color="auto" w:fill="auto"/>
        <w:tabs>
          <w:tab w:pos="522" w:val="left"/>
        </w:tabs>
        <w:bidi w:val="0"/>
        <w:spacing w:before="0" w:line="240" w:lineRule="auto"/>
        <w:ind w:left="0" w:right="0" w:firstLine="0"/>
        <w:jc w:val="left"/>
      </w:pPr>
      <w:bookmarkStart w:id="708" w:name="bookmark708"/>
      <w:bookmarkStart w:id="709" w:name="bookmark709"/>
      <w:bookmarkStart w:id="710" w:name="bookmark710"/>
      <w:bookmarkStart w:id="711" w:name="bookmark711"/>
      <w:r>
        <w:rPr>
          <w:rFonts w:ascii="Calibri" w:eastAsia="Calibri" w:hAnsi="Calibri" w:cs="Calibri"/>
          <w:color w:val="000000"/>
          <w:spacing w:val="0"/>
          <w:w w:val="100"/>
          <w:position w:val="0"/>
          <w:sz w:val="20"/>
          <w:szCs w:val="20"/>
        </w:rPr>
        <w:t>（</w:t>
      </w:r>
      <w:bookmarkEnd w:id="710"/>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劳务外包情况</w:t>
      </w:r>
      <w:bookmarkEnd w:id="708"/>
      <w:bookmarkEnd w:id="709"/>
      <w:bookmarkEnd w:id="711"/>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bidi w:val="0"/>
        <w:spacing w:before="0" w:line="240" w:lineRule="auto"/>
        <w:ind w:left="0" w:right="0" w:firstLine="0"/>
        <w:jc w:val="left"/>
      </w:pPr>
      <w:bookmarkStart w:id="712" w:name="bookmark712"/>
      <w:bookmarkStart w:id="713" w:name="bookmark713"/>
      <w:bookmarkStart w:id="714" w:name="bookmark714"/>
      <w:bookmarkStart w:id="715" w:name="bookmark715"/>
      <w:r>
        <w:rPr>
          <w:color w:val="000000"/>
          <w:spacing w:val="0"/>
          <w:w w:val="100"/>
          <w:position w:val="0"/>
        </w:rPr>
        <w:t>七</w:t>
      </w:r>
      <w:bookmarkEnd w:id="714"/>
      <w:r>
        <w:rPr>
          <w:color w:val="000000"/>
          <w:spacing w:val="0"/>
          <w:w w:val="100"/>
          <w:position w:val="0"/>
        </w:rPr>
        <w:t>、其他</w:t>
      </w:r>
      <w:bookmarkEnd w:id="712"/>
      <w:bookmarkEnd w:id="713"/>
      <w:bookmarkEnd w:id="715"/>
    </w:p>
    <w:p>
      <w:pPr>
        <w:pStyle w:val="Style2"/>
        <w:keepNext w:val="0"/>
        <w:keepLines w:val="0"/>
        <w:widowControl w:val="0"/>
        <w:shd w:val="clear" w:color="auto" w:fill="auto"/>
        <w:bidi w:val="0"/>
        <w:spacing w:before="0" w:after="580" w:line="240" w:lineRule="auto"/>
        <w:ind w:left="0" w:right="0" w:firstLine="0"/>
        <w:jc w:val="left"/>
      </w:pPr>
      <w:bookmarkStart w:id="716" w:name="bookmark716"/>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bookmarkEnd w:id="716"/>
    </w:p>
    <w:p>
      <w:pPr>
        <w:pStyle w:val="Style15"/>
        <w:keepNext/>
        <w:keepLines/>
        <w:widowControl w:val="0"/>
        <w:shd w:val="clear" w:color="auto" w:fill="auto"/>
        <w:bidi w:val="0"/>
        <w:spacing w:before="0" w:line="240" w:lineRule="auto"/>
        <w:ind w:left="0" w:right="0" w:firstLine="0"/>
        <w:jc w:val="center"/>
      </w:pPr>
      <w:bookmarkStart w:id="717" w:name="bookmark717"/>
      <w:bookmarkStart w:id="718" w:name="bookmark718"/>
      <w:bookmarkStart w:id="719" w:name="bookmark719"/>
      <w:r>
        <w:rPr>
          <w:color w:val="000000"/>
          <w:spacing w:val="0"/>
          <w:w w:val="100"/>
          <w:position w:val="0"/>
        </w:rPr>
        <w:t>第九节公司治理</w:t>
      </w:r>
      <w:bookmarkEnd w:id="717"/>
      <w:bookmarkEnd w:id="718"/>
      <w:bookmarkEnd w:id="719"/>
    </w:p>
    <w:p>
      <w:pPr>
        <w:pStyle w:val="Style18"/>
        <w:keepNext/>
        <w:keepLines/>
        <w:widowControl w:val="0"/>
        <w:shd w:val="clear" w:color="auto" w:fill="auto"/>
        <w:bidi w:val="0"/>
        <w:spacing w:before="0" w:line="240" w:lineRule="auto"/>
        <w:ind w:left="0" w:right="0" w:firstLine="0"/>
        <w:jc w:val="left"/>
      </w:pPr>
      <w:bookmarkStart w:id="720" w:name="bookmark720"/>
      <w:bookmarkStart w:id="721" w:name="bookmark721"/>
      <w:bookmarkStart w:id="722" w:name="bookmark722"/>
      <w:r>
        <w:rPr>
          <w:color w:val="000000"/>
          <w:spacing w:val="0"/>
          <w:w w:val="100"/>
          <w:position w:val="0"/>
        </w:rPr>
        <w:t>一、公司治理相关情况说明</w:t>
      </w:r>
      <w:bookmarkEnd w:id="720"/>
      <w:bookmarkEnd w:id="721"/>
      <w:bookmarkEnd w:id="722"/>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报告期内，公司严格按照《公司法》、《证券法》、《上市公司治理准则》和《上海证券交 易所股票上市规则》及其它中国证监会、上海证券交易所的相关要求，不断完善公司治理结构， 规范公司运作，加强信息披露工作。公司已经形成了权责分明、各司其职、有效制衡、协调运作 的法人治理结构。公司股东大会、董事会、监事会、经营层各尽其责、恪尽职守、规范运作，切 实维护了公司和广大投资者的利益。报告期内，公司继续加强内部控制建设，完善公司治理机制、 规范法人治理结构。公司按照《内幕信息知情人登记管理制度》的要求，对公司定期报告披露等 重要事项进行了内幕信息知情人员的登记备案，严格控制内幕信息，未发现有内幕交易行为。报 告期内，公司治理的实际情况与中国证监会有关文件的要求不存在重大差异。具体情况如下：</w:t>
      </w:r>
    </w:p>
    <w:p>
      <w:pPr>
        <w:pStyle w:val="Style2"/>
        <w:keepNext w:val="0"/>
        <w:keepLines w:val="0"/>
        <w:widowControl w:val="0"/>
        <w:shd w:val="clear" w:color="auto" w:fill="auto"/>
        <w:tabs>
          <w:tab w:pos="1024" w:val="left"/>
        </w:tabs>
        <w:bidi w:val="0"/>
        <w:spacing w:before="0" w:after="0" w:line="410" w:lineRule="exact"/>
        <w:ind w:left="0" w:right="0" w:firstLine="440"/>
        <w:jc w:val="both"/>
      </w:pPr>
      <w:bookmarkStart w:id="723" w:name="bookmark723"/>
      <w:r>
        <w:rPr>
          <w:color w:val="000000"/>
          <w:spacing w:val="0"/>
          <w:w w:val="100"/>
          <w:position w:val="0"/>
        </w:rPr>
        <w:t>（</w:t>
      </w:r>
      <w:bookmarkEnd w:id="723"/>
      <w:r>
        <w:rPr>
          <w:color w:val="000000"/>
          <w:spacing w:val="0"/>
          <w:w w:val="100"/>
          <w:position w:val="0"/>
        </w:rPr>
        <w:t>一）</w:t>
        <w:tab/>
        <w:t>关于股东大会</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报告期内，公司于</w:t>
      </w:r>
      <w:r>
        <w:rPr>
          <w:color w:val="000000"/>
          <w:spacing w:val="0"/>
          <w:w w:val="100"/>
          <w:position w:val="0"/>
        </w:rPr>
        <w:t>4</w:t>
      </w:r>
      <w:r>
        <w:rPr>
          <w:color w:val="000000"/>
          <w:spacing w:val="0"/>
          <w:w w:val="100"/>
          <w:position w:val="0"/>
        </w:rPr>
        <w:t>月、</w:t>
      </w:r>
      <w:r>
        <w:rPr>
          <w:color w:val="000000"/>
          <w:spacing w:val="0"/>
          <w:w w:val="100"/>
          <w:position w:val="0"/>
        </w:rPr>
        <w:t>6</w:t>
      </w:r>
      <w:r>
        <w:rPr>
          <w:color w:val="000000"/>
          <w:spacing w:val="0"/>
          <w:w w:val="100"/>
          <w:position w:val="0"/>
        </w:rPr>
        <w:t>月、</w:t>
      </w:r>
      <w:r>
        <w:rPr>
          <w:color w:val="000000"/>
          <w:spacing w:val="0"/>
          <w:w w:val="100"/>
          <w:position w:val="0"/>
        </w:rPr>
        <w:t>9</w:t>
      </w:r>
      <w:r>
        <w:rPr>
          <w:color w:val="000000"/>
          <w:spacing w:val="0"/>
          <w:w w:val="100"/>
          <w:position w:val="0"/>
        </w:rPr>
        <w:t xml:space="preserve">月共召开了 </w:t>
      </w:r>
      <w:r>
        <w:rPr>
          <w:color w:val="000000"/>
          <w:spacing w:val="0"/>
          <w:w w:val="100"/>
          <w:position w:val="0"/>
        </w:rPr>
        <w:t>3</w:t>
      </w:r>
      <w:r>
        <w:rPr>
          <w:color w:val="000000"/>
          <w:spacing w:val="0"/>
          <w:w w:val="100"/>
          <w:position w:val="0"/>
        </w:rPr>
        <w:t>次股东大会，确定银行申请综合授信额度、修 订股东大会议事规则、修订监事会议事规则、修订公司章程、续聘财务审计机构、内控审计机构、 选举第二届董事会非独立董事、选举公司第二届监事会监事等；审议并通过了董事会工作报告、 监事会工作报告、年度报告等议案。公司严格遵守《公司法》、《证券法》、《上市公司章程指 引》、《公司章程》等要求，会议召集、召开、会议提案、议事程序、会议表决和信息披露等均 符合相关规定，充分履行了维护股东权益，有效治理公司的义务。</w:t>
      </w:r>
    </w:p>
    <w:p>
      <w:pPr>
        <w:pStyle w:val="Style2"/>
        <w:keepNext w:val="0"/>
        <w:keepLines w:val="0"/>
        <w:widowControl w:val="0"/>
        <w:shd w:val="clear" w:color="auto" w:fill="auto"/>
        <w:tabs>
          <w:tab w:pos="1024" w:val="left"/>
        </w:tabs>
        <w:bidi w:val="0"/>
        <w:spacing w:before="0" w:after="0" w:line="410" w:lineRule="exact"/>
        <w:ind w:left="0" w:right="0" w:firstLine="440"/>
        <w:jc w:val="both"/>
      </w:pPr>
      <w:bookmarkStart w:id="724" w:name="bookmark724"/>
      <w:r>
        <w:rPr>
          <w:color w:val="000000"/>
          <w:spacing w:val="0"/>
          <w:w w:val="100"/>
          <w:position w:val="0"/>
        </w:rPr>
        <w:t>（</w:t>
      </w:r>
      <w:bookmarkEnd w:id="724"/>
      <w:r>
        <w:rPr>
          <w:color w:val="000000"/>
          <w:spacing w:val="0"/>
          <w:w w:val="100"/>
          <w:position w:val="0"/>
        </w:rPr>
        <w:t>二）</w:t>
        <w:tab/>
        <w:t>关于董事会</w:t>
      </w:r>
    </w:p>
    <w:p>
      <w:pPr>
        <w:pStyle w:val="Style2"/>
        <w:keepNext w:val="0"/>
        <w:keepLines w:val="0"/>
        <w:widowControl w:val="0"/>
        <w:shd w:val="clear" w:color="auto" w:fill="auto"/>
        <w:bidi w:val="0"/>
        <w:spacing w:before="0" w:after="180" w:line="410" w:lineRule="exact"/>
        <w:ind w:left="0" w:right="0" w:firstLine="440"/>
        <w:jc w:val="both"/>
      </w:pPr>
      <w:r>
        <w:rPr>
          <w:color w:val="000000"/>
          <w:spacing w:val="0"/>
          <w:w w:val="100"/>
          <w:position w:val="0"/>
        </w:rPr>
        <w:t>1</w:t>
      </w:r>
      <w:r>
        <w:rPr>
          <w:color w:val="000000"/>
          <w:spacing w:val="0"/>
          <w:w w:val="100"/>
          <w:position w:val="0"/>
        </w:rPr>
        <w:t>、董事会组成</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公司董事会由</w:t>
      </w:r>
      <w:r>
        <w:rPr>
          <w:color w:val="000000"/>
          <w:spacing w:val="0"/>
          <w:w w:val="100"/>
          <w:position w:val="0"/>
        </w:rPr>
        <w:t>7</w:t>
      </w:r>
      <w:r>
        <w:rPr>
          <w:color w:val="000000"/>
          <w:spacing w:val="0"/>
          <w:w w:val="100"/>
          <w:position w:val="0"/>
        </w:rPr>
        <w:t>名董事组成，其中</w:t>
      </w:r>
      <w:r>
        <w:rPr>
          <w:color w:val="000000"/>
          <w:spacing w:val="0"/>
          <w:w w:val="100"/>
          <w:position w:val="0"/>
        </w:rPr>
        <w:t>3</w:t>
      </w:r>
      <w:r>
        <w:rPr>
          <w:color w:val="000000"/>
          <w:spacing w:val="0"/>
          <w:w w:val="100"/>
          <w:position w:val="0"/>
        </w:rPr>
        <w:t>名为独立董事，构成符合法律、法规的要求，公司董事 会下设四个专门委员会，分别为战略委员会、薪酬与考核委员会、审计委员会与提名委员会，并 依据各自职责制定了各委员会的工作细则。报告期内，公司董事会及各专门委员会能够按照相关 要求履行职责，对公司财务报告审核、薪酬考核等事项进行严格的会前审核，从专业角度做出独 立判断并做出是否提交董事会审议的决议，对所审议议案未提出异议。公司各专门委员会组成合 理，分工明确，充分发挥各自职能，为董事会的科学决策提供了支持。董事会和各专门委员会均 能按照相关制度履行职能，充分发挥专业优势，加强了董事会决策的科学性，促进了公司的健康 发展。公司董事严格遵守承诺，勤勉地履行职责，以认真的态度出席董事会和股东大会，注重维 护公司和股东的权益。</w:t>
      </w:r>
    </w:p>
    <w:p>
      <w:pPr>
        <w:pStyle w:val="Style2"/>
        <w:keepNext w:val="0"/>
        <w:keepLines w:val="0"/>
        <w:widowControl w:val="0"/>
        <w:shd w:val="clear" w:color="auto" w:fill="auto"/>
        <w:tabs>
          <w:tab w:pos="733" w:val="left"/>
        </w:tabs>
        <w:bidi w:val="0"/>
        <w:spacing w:before="0" w:after="0" w:line="409" w:lineRule="exact"/>
        <w:ind w:left="0" w:right="0" w:firstLine="420"/>
        <w:jc w:val="both"/>
      </w:pPr>
      <w:bookmarkStart w:id="725" w:name="bookmark725"/>
      <w:r>
        <w:rPr>
          <w:color w:val="000000"/>
          <w:spacing w:val="0"/>
          <w:w w:val="100"/>
          <w:position w:val="0"/>
        </w:rPr>
        <w:t>2</w:t>
      </w:r>
      <w:bookmarkEnd w:id="725"/>
      <w:r>
        <w:rPr>
          <w:color w:val="000000"/>
          <w:spacing w:val="0"/>
          <w:w w:val="100"/>
          <w:position w:val="0"/>
        </w:rPr>
        <w:t>、</w:t>
        <w:tab/>
        <w:t>董事会履职情况</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报告期内，公司董事会在公司生产经营方案、公司内部管理制度等方面切实发挥了作用</w:t>
      </w:r>
      <w:r>
        <w:rPr>
          <w:color w:val="000000"/>
          <w:spacing w:val="0"/>
          <w:w w:val="100"/>
          <w:position w:val="0"/>
        </w:rPr>
        <w:t xml:space="preserve">o 2020 </w:t>
      </w:r>
      <w:r>
        <w:rPr>
          <w:color w:val="000000"/>
          <w:spacing w:val="0"/>
          <w:w w:val="100"/>
          <w:position w:val="0"/>
        </w:rPr>
        <w:t>年度，公司在</w:t>
      </w:r>
      <w:r>
        <w:rPr>
          <w:color w:val="000000"/>
          <w:spacing w:val="0"/>
          <w:w w:val="100"/>
          <w:position w:val="0"/>
        </w:rPr>
        <w:t>3</w:t>
      </w:r>
      <w:r>
        <w:rPr>
          <w:color w:val="000000"/>
          <w:spacing w:val="0"/>
          <w:w w:val="100"/>
          <w:position w:val="0"/>
        </w:rPr>
        <w:t>月、</w:t>
      </w:r>
      <w:r>
        <w:rPr>
          <w:color w:val="000000"/>
          <w:spacing w:val="0"/>
          <w:w w:val="100"/>
          <w:position w:val="0"/>
        </w:rPr>
        <w:t>4</w:t>
      </w:r>
      <w:r>
        <w:rPr>
          <w:color w:val="000000"/>
          <w:spacing w:val="0"/>
          <w:w w:val="100"/>
          <w:position w:val="0"/>
        </w:rPr>
        <w:t>月、</w:t>
      </w:r>
      <w:r>
        <w:rPr>
          <w:color w:val="000000"/>
          <w:spacing w:val="0"/>
          <w:w w:val="100"/>
          <w:position w:val="0"/>
        </w:rPr>
        <w:t>7</w:t>
      </w:r>
      <w:r>
        <w:rPr>
          <w:color w:val="000000"/>
          <w:spacing w:val="0"/>
          <w:w w:val="100"/>
          <w:position w:val="0"/>
        </w:rPr>
        <w:t>月、</w:t>
      </w:r>
      <w:r>
        <w:rPr>
          <w:color w:val="000000"/>
          <w:spacing w:val="0"/>
          <w:w w:val="100"/>
          <w:position w:val="0"/>
        </w:rPr>
        <w:t>8</w:t>
      </w:r>
      <w:r>
        <w:rPr>
          <w:color w:val="000000"/>
          <w:spacing w:val="0"/>
          <w:w w:val="100"/>
          <w:position w:val="0"/>
        </w:rPr>
        <w:t>月、</w:t>
      </w:r>
      <w:r>
        <w:rPr>
          <w:color w:val="000000"/>
          <w:spacing w:val="0"/>
          <w:w w:val="100"/>
          <w:position w:val="0"/>
        </w:rPr>
        <w:t>9</w:t>
      </w:r>
      <w:r>
        <w:rPr>
          <w:color w:val="000000"/>
          <w:spacing w:val="0"/>
          <w:w w:val="100"/>
          <w:position w:val="0"/>
        </w:rPr>
        <w:t>月、</w:t>
      </w:r>
      <w:r>
        <w:rPr>
          <w:color w:val="000000"/>
          <w:spacing w:val="0"/>
          <w:w w:val="100"/>
          <w:position w:val="0"/>
        </w:rPr>
        <w:t>10</w:t>
      </w:r>
      <w:r>
        <w:rPr>
          <w:color w:val="000000"/>
          <w:spacing w:val="0"/>
          <w:w w:val="100"/>
          <w:position w:val="0"/>
        </w:rPr>
        <w:t>月、</w:t>
      </w:r>
      <w:r>
        <w:rPr>
          <w:color w:val="000000"/>
          <w:spacing w:val="0"/>
          <w:w w:val="100"/>
          <w:position w:val="0"/>
        </w:rPr>
        <w:t>11</w:t>
      </w:r>
      <w:r>
        <w:rPr>
          <w:color w:val="000000"/>
          <w:spacing w:val="0"/>
          <w:w w:val="100"/>
          <w:position w:val="0"/>
        </w:rPr>
        <w:t xml:space="preserve">月共召开了 </w:t>
      </w:r>
      <w:r>
        <w:rPr>
          <w:color w:val="000000"/>
          <w:spacing w:val="0"/>
          <w:w w:val="100"/>
          <w:position w:val="0"/>
        </w:rPr>
        <w:t>8</w:t>
      </w:r>
      <w:r>
        <w:rPr>
          <w:color w:val="000000"/>
          <w:spacing w:val="0"/>
          <w:w w:val="100"/>
          <w:position w:val="0"/>
        </w:rPr>
        <w:t>次董事会，审议了关于使用 闲置募集及自有资金购买理财产品，向银行申请综合授信额度，修订《公司章程》，修订《股东 大会议事规则》</w:t>
      </w:r>
      <w:r>
        <w:rPr>
          <w:i/>
          <w:iCs/>
          <w:color w:val="000000"/>
          <w:spacing w:val="0"/>
          <w:w w:val="100"/>
          <w:position w:val="0"/>
        </w:rPr>
        <w:t>，</w:t>
      </w:r>
      <w:r>
        <w:rPr>
          <w:color w:val="000000"/>
          <w:spacing w:val="0"/>
          <w:w w:val="100"/>
          <w:position w:val="0"/>
        </w:rPr>
        <w:t>2019</w:t>
      </w:r>
      <w:r>
        <w:rPr>
          <w:color w:val="000000"/>
          <w:spacing w:val="0"/>
          <w:w w:val="100"/>
          <w:position w:val="0"/>
        </w:rPr>
        <w:t>年年度报告，</w:t>
      </w:r>
      <w:r>
        <w:rPr>
          <w:color w:val="000000"/>
          <w:spacing w:val="0"/>
          <w:w w:val="100"/>
          <w:position w:val="0"/>
        </w:rPr>
        <w:t>2020</w:t>
      </w:r>
      <w:r>
        <w:rPr>
          <w:color w:val="000000"/>
          <w:spacing w:val="0"/>
          <w:w w:val="100"/>
          <w:position w:val="0"/>
        </w:rPr>
        <w:t>年半年度募集资金存放与实际使用情况的专项报告，聘 任公司</w:t>
      </w:r>
      <w:r>
        <w:rPr>
          <w:color w:val="000000"/>
          <w:spacing w:val="0"/>
          <w:w w:val="100"/>
          <w:position w:val="0"/>
        </w:rPr>
        <w:t>2020</w:t>
      </w:r>
      <w:r>
        <w:rPr>
          <w:color w:val="000000"/>
          <w:spacing w:val="0"/>
          <w:w w:val="100"/>
          <w:position w:val="0"/>
        </w:rPr>
        <w:t>年度财务审计机构、内控审计机构，变更证券简称，会计政策变更，部分募集资金投 资项目延期，聘任公司总裁，提名公司第二届董事会非独立董事候选人，聘任公司副总裁，</w:t>
      </w:r>
      <w:r>
        <w:rPr>
          <w:color w:val="000000"/>
          <w:spacing w:val="0"/>
          <w:w w:val="100"/>
          <w:position w:val="0"/>
        </w:rPr>
        <w:t xml:space="preserve">2020 </w:t>
      </w:r>
      <w:r>
        <w:rPr>
          <w:color w:val="000000"/>
          <w:spacing w:val="0"/>
          <w:w w:val="100"/>
          <w:position w:val="0"/>
        </w:rPr>
        <w:t>年一、三季度报告，</w:t>
      </w:r>
      <w:r>
        <w:rPr>
          <w:color w:val="000000"/>
          <w:spacing w:val="0"/>
          <w:w w:val="100"/>
          <w:position w:val="0"/>
        </w:rPr>
        <w:t>2020</w:t>
      </w:r>
      <w:r>
        <w:rPr>
          <w:color w:val="000000"/>
          <w:spacing w:val="0"/>
          <w:w w:val="100"/>
          <w:position w:val="0"/>
        </w:rPr>
        <w:t>年半年报告等议案。公司严格遵守《公司法》、《证券法》、《上市公 司章程指引》、《公司章程》等要求，会议召集、召开、会议提案、议事程序、会议表决和信息 披露等均符合相关规定。</w:t>
      </w:r>
    </w:p>
    <w:p>
      <w:pPr>
        <w:pStyle w:val="Style2"/>
        <w:keepNext w:val="0"/>
        <w:keepLines w:val="0"/>
        <w:widowControl w:val="0"/>
        <w:shd w:val="clear" w:color="auto" w:fill="auto"/>
        <w:tabs>
          <w:tab w:pos="733" w:val="left"/>
        </w:tabs>
        <w:bidi w:val="0"/>
        <w:spacing w:before="0" w:after="0" w:line="409" w:lineRule="exact"/>
        <w:ind w:left="0" w:right="0" w:firstLine="420"/>
        <w:jc w:val="both"/>
      </w:pPr>
      <w:bookmarkStart w:id="726" w:name="bookmark726"/>
      <w:r>
        <w:rPr>
          <w:color w:val="000000"/>
          <w:spacing w:val="0"/>
          <w:w w:val="100"/>
          <w:position w:val="0"/>
        </w:rPr>
        <w:t>3</w:t>
      </w:r>
      <w:bookmarkEnd w:id="726"/>
      <w:r>
        <w:rPr>
          <w:color w:val="000000"/>
          <w:spacing w:val="0"/>
          <w:w w:val="100"/>
          <w:position w:val="0"/>
        </w:rPr>
        <w:t>、</w:t>
        <w:tab/>
        <w:t>独立董事</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公司</w:t>
      </w:r>
      <w:r>
        <w:rPr>
          <w:color w:val="000000"/>
          <w:spacing w:val="0"/>
          <w:w w:val="100"/>
          <w:position w:val="0"/>
        </w:rPr>
        <w:t>3</w:t>
      </w:r>
      <w:r>
        <w:rPr>
          <w:color w:val="000000"/>
          <w:spacing w:val="0"/>
          <w:w w:val="100"/>
          <w:position w:val="0"/>
        </w:rPr>
        <w:t>名独立董事严格遵守《公司法》、《证券法》、《公司章程》、《独立董事制度》等 法律法规和公司规定的要求，积极参与公司治理，本着维护全体股东利益的前提，不断促进公司 治理结构的完整。报告期内，公司独立董事未对各次董事会会议的决策提出异议。</w:t>
      </w:r>
    </w:p>
    <w:p>
      <w:pPr>
        <w:pStyle w:val="Style2"/>
        <w:keepNext w:val="0"/>
        <w:keepLines w:val="0"/>
        <w:widowControl w:val="0"/>
        <w:shd w:val="clear" w:color="auto" w:fill="auto"/>
        <w:bidi w:val="0"/>
        <w:spacing w:before="0" w:after="0" w:line="409" w:lineRule="exact"/>
        <w:ind w:left="0" w:right="0" w:firstLine="420"/>
        <w:jc w:val="both"/>
      </w:pPr>
      <w:bookmarkStart w:id="727" w:name="bookmark727"/>
      <w:r>
        <w:rPr>
          <w:color w:val="000000"/>
          <w:spacing w:val="0"/>
          <w:w w:val="100"/>
          <w:position w:val="0"/>
        </w:rPr>
        <w:t>（</w:t>
      </w:r>
      <w:bookmarkEnd w:id="727"/>
      <w:r>
        <w:rPr>
          <w:color w:val="000000"/>
          <w:spacing w:val="0"/>
          <w:w w:val="100"/>
          <w:position w:val="0"/>
        </w:rPr>
        <w:t>三）关于监事会</w:t>
      </w:r>
    </w:p>
    <w:p>
      <w:pPr>
        <w:pStyle w:val="Style2"/>
        <w:keepNext w:val="0"/>
        <w:keepLines w:val="0"/>
        <w:widowControl w:val="0"/>
        <w:shd w:val="clear" w:color="auto" w:fill="auto"/>
        <w:tabs>
          <w:tab w:pos="733" w:val="left"/>
        </w:tabs>
        <w:bidi w:val="0"/>
        <w:spacing w:before="0" w:after="0" w:line="409" w:lineRule="exact"/>
        <w:ind w:left="0" w:right="0" w:firstLine="420"/>
        <w:jc w:val="both"/>
      </w:pPr>
      <w:bookmarkStart w:id="728" w:name="bookmark728"/>
      <w:r>
        <w:rPr>
          <w:color w:val="000000"/>
          <w:spacing w:val="0"/>
          <w:w w:val="100"/>
          <w:position w:val="0"/>
        </w:rPr>
        <w:t>1</w:t>
      </w:r>
      <w:bookmarkEnd w:id="728"/>
      <w:r>
        <w:rPr>
          <w:color w:val="000000"/>
          <w:spacing w:val="0"/>
          <w:w w:val="100"/>
          <w:position w:val="0"/>
        </w:rPr>
        <w:t>、</w:t>
        <w:tab/>
        <w:t>监事会组成</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公司严格按照《公司章程》规定的选聘程序选聘监事，监事会人数和人员构成符合法律、法 规的规定。公司监事会目前有</w:t>
      </w:r>
      <w:r>
        <w:rPr>
          <w:color w:val="000000"/>
          <w:spacing w:val="0"/>
          <w:w w:val="100"/>
          <w:position w:val="0"/>
        </w:rPr>
        <w:t>3</w:t>
      </w:r>
      <w:r>
        <w:rPr>
          <w:color w:val="000000"/>
          <w:spacing w:val="0"/>
          <w:w w:val="100"/>
          <w:position w:val="0"/>
        </w:rPr>
        <w:t>人组成，包括一名职工代表监事，职工代表监事人数占监事会总 人数的三分之一以上。</w:t>
      </w:r>
    </w:p>
    <w:p>
      <w:pPr>
        <w:pStyle w:val="Style2"/>
        <w:keepNext w:val="0"/>
        <w:keepLines w:val="0"/>
        <w:widowControl w:val="0"/>
        <w:shd w:val="clear" w:color="auto" w:fill="auto"/>
        <w:tabs>
          <w:tab w:pos="733" w:val="left"/>
        </w:tabs>
        <w:bidi w:val="0"/>
        <w:spacing w:before="0" w:after="0" w:line="409" w:lineRule="exact"/>
        <w:ind w:left="0" w:right="0" w:firstLine="420"/>
        <w:jc w:val="both"/>
      </w:pPr>
      <w:bookmarkStart w:id="729" w:name="bookmark729"/>
      <w:r>
        <w:rPr>
          <w:color w:val="000000"/>
          <w:spacing w:val="0"/>
          <w:w w:val="100"/>
          <w:position w:val="0"/>
        </w:rPr>
        <w:t>2</w:t>
      </w:r>
      <w:bookmarkEnd w:id="729"/>
      <w:r>
        <w:rPr>
          <w:color w:val="000000"/>
          <w:spacing w:val="0"/>
          <w:w w:val="100"/>
          <w:position w:val="0"/>
        </w:rPr>
        <w:t>、</w:t>
        <w:tab/>
        <w:t>监事会履职情况</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报告期内，公司于</w:t>
      </w:r>
      <w:r>
        <w:rPr>
          <w:color w:val="000000"/>
          <w:spacing w:val="0"/>
          <w:w w:val="100"/>
          <w:position w:val="0"/>
        </w:rPr>
        <w:t>3</w:t>
      </w:r>
      <w:r>
        <w:rPr>
          <w:color w:val="000000"/>
          <w:spacing w:val="0"/>
          <w:w w:val="100"/>
          <w:position w:val="0"/>
        </w:rPr>
        <w:t>月、</w:t>
      </w:r>
      <w:r>
        <w:rPr>
          <w:color w:val="000000"/>
          <w:spacing w:val="0"/>
          <w:w w:val="100"/>
          <w:position w:val="0"/>
        </w:rPr>
        <w:t>4</w:t>
      </w:r>
      <w:r>
        <w:rPr>
          <w:color w:val="000000"/>
          <w:spacing w:val="0"/>
          <w:w w:val="100"/>
          <w:position w:val="0"/>
        </w:rPr>
        <w:t>月、</w:t>
      </w:r>
      <w:r>
        <w:rPr>
          <w:color w:val="000000"/>
          <w:spacing w:val="0"/>
          <w:w w:val="100"/>
          <w:position w:val="0"/>
        </w:rPr>
        <w:t>7</w:t>
      </w:r>
      <w:r>
        <w:rPr>
          <w:color w:val="000000"/>
          <w:spacing w:val="0"/>
          <w:w w:val="100"/>
          <w:position w:val="0"/>
        </w:rPr>
        <w:t>月、</w:t>
      </w:r>
      <w:r>
        <w:rPr>
          <w:color w:val="000000"/>
          <w:spacing w:val="0"/>
          <w:w w:val="100"/>
          <w:position w:val="0"/>
        </w:rPr>
        <w:t>8</w:t>
      </w:r>
      <w:r>
        <w:rPr>
          <w:color w:val="000000"/>
          <w:spacing w:val="0"/>
          <w:w w:val="100"/>
          <w:position w:val="0"/>
        </w:rPr>
        <w:t>月、</w:t>
      </w:r>
      <w:r>
        <w:rPr>
          <w:color w:val="000000"/>
          <w:spacing w:val="0"/>
          <w:w w:val="100"/>
          <w:position w:val="0"/>
        </w:rPr>
        <w:t>9</w:t>
      </w:r>
      <w:r>
        <w:rPr>
          <w:color w:val="000000"/>
          <w:spacing w:val="0"/>
          <w:w w:val="100"/>
          <w:position w:val="0"/>
        </w:rPr>
        <w:t>月、</w:t>
      </w:r>
      <w:r>
        <w:rPr>
          <w:color w:val="000000"/>
          <w:spacing w:val="0"/>
          <w:w w:val="100"/>
          <w:position w:val="0"/>
        </w:rPr>
        <w:t>10</w:t>
      </w:r>
      <w:r>
        <w:rPr>
          <w:color w:val="000000"/>
          <w:spacing w:val="0"/>
          <w:w w:val="100"/>
          <w:position w:val="0"/>
        </w:rPr>
        <w:t xml:space="preserve">月共召开了 </w:t>
      </w:r>
      <w:r>
        <w:rPr>
          <w:color w:val="000000"/>
          <w:spacing w:val="0"/>
          <w:w w:val="100"/>
          <w:position w:val="0"/>
        </w:rPr>
        <w:t>7</w:t>
      </w:r>
      <w:r>
        <w:rPr>
          <w:color w:val="000000"/>
          <w:spacing w:val="0"/>
          <w:w w:val="100"/>
          <w:position w:val="0"/>
        </w:rPr>
        <w:t>次监事会，审议了关于使 用闲置募集资金进行现金管理，监事会</w:t>
      </w:r>
      <w:r>
        <w:rPr>
          <w:color w:val="000000"/>
          <w:spacing w:val="0"/>
          <w:w w:val="100"/>
          <w:position w:val="0"/>
        </w:rPr>
        <w:t>2019</w:t>
      </w:r>
      <w:r>
        <w:rPr>
          <w:color w:val="000000"/>
          <w:spacing w:val="0"/>
          <w:w w:val="100"/>
          <w:position w:val="0"/>
        </w:rPr>
        <w:t>年年度工作报告，</w:t>
      </w:r>
      <w:r>
        <w:rPr>
          <w:color w:val="000000"/>
          <w:spacing w:val="0"/>
          <w:w w:val="100"/>
          <w:position w:val="0"/>
        </w:rPr>
        <w:t>2019</w:t>
      </w:r>
      <w:r>
        <w:rPr>
          <w:color w:val="000000"/>
          <w:spacing w:val="0"/>
          <w:w w:val="100"/>
          <w:position w:val="0"/>
        </w:rPr>
        <w:t>年年度报告，</w:t>
      </w:r>
      <w:r>
        <w:rPr>
          <w:color w:val="000000"/>
          <w:spacing w:val="0"/>
          <w:w w:val="100"/>
          <w:position w:val="0"/>
        </w:rPr>
        <w:t>2020</w:t>
      </w:r>
      <w:r>
        <w:rPr>
          <w:color w:val="000000"/>
          <w:spacing w:val="0"/>
          <w:w w:val="100"/>
          <w:position w:val="0"/>
        </w:rPr>
        <w:t>年半年度 募集资金存放与实际使用情况的专项报告，部分募集资金投资项目延期，聘任公司</w:t>
      </w:r>
      <w:r>
        <w:rPr>
          <w:color w:val="000000"/>
          <w:spacing w:val="0"/>
          <w:w w:val="100"/>
          <w:position w:val="0"/>
        </w:rPr>
        <w:t>2020</w:t>
      </w:r>
      <w:r>
        <w:rPr>
          <w:color w:val="000000"/>
          <w:spacing w:val="0"/>
          <w:w w:val="100"/>
          <w:position w:val="0"/>
        </w:rPr>
        <w:t>年度财务 审计机构、内控审计机构，</w:t>
      </w:r>
      <w:r>
        <w:rPr>
          <w:color w:val="000000"/>
          <w:spacing w:val="0"/>
          <w:w w:val="100"/>
          <w:position w:val="0"/>
        </w:rPr>
        <w:t>2020</w:t>
      </w:r>
      <w:r>
        <w:rPr>
          <w:color w:val="000000"/>
          <w:spacing w:val="0"/>
          <w:w w:val="100"/>
          <w:position w:val="0"/>
        </w:rPr>
        <w:t>年一、三季度报告，</w:t>
      </w:r>
      <w:r>
        <w:rPr>
          <w:color w:val="000000"/>
          <w:spacing w:val="0"/>
          <w:w w:val="100"/>
          <w:position w:val="0"/>
        </w:rPr>
        <w:t>2020</w:t>
      </w:r>
      <w:r>
        <w:rPr>
          <w:color w:val="000000"/>
          <w:spacing w:val="0"/>
          <w:w w:val="100"/>
          <w:position w:val="0"/>
        </w:rPr>
        <w:t xml:space="preserve">年半年报告，选举公司监事会主席等议 </w:t>
      </w:r>
      <w:r>
        <w:rPr>
          <w:color w:val="000000"/>
          <w:spacing w:val="0"/>
          <w:w w:val="100"/>
          <w:position w:val="0"/>
        </w:rPr>
        <w:t>案，对公司重大决策、生产经营、董事及高级管理人员工作实施了有效的监督，充分发挥了监事 会的监督作用。</w:t>
      </w:r>
    </w:p>
    <w:p>
      <w:pPr>
        <w:pStyle w:val="Style2"/>
        <w:keepNext w:val="0"/>
        <w:keepLines w:val="0"/>
        <w:widowControl w:val="0"/>
        <w:shd w:val="clear" w:color="auto" w:fill="auto"/>
        <w:tabs>
          <w:tab w:pos="1061" w:val="left"/>
        </w:tabs>
        <w:bidi w:val="0"/>
        <w:spacing w:before="0" w:after="0" w:line="410" w:lineRule="exact"/>
        <w:ind w:left="0" w:right="0" w:firstLine="520"/>
        <w:jc w:val="both"/>
      </w:pPr>
      <w:bookmarkStart w:id="730" w:name="bookmark730"/>
      <w:r>
        <w:rPr>
          <w:color w:val="000000"/>
          <w:spacing w:val="0"/>
          <w:w w:val="100"/>
          <w:position w:val="0"/>
        </w:rPr>
        <w:t>（</w:t>
      </w:r>
      <w:bookmarkEnd w:id="730"/>
      <w:r>
        <w:rPr>
          <w:color w:val="000000"/>
          <w:spacing w:val="0"/>
          <w:w w:val="100"/>
          <w:position w:val="0"/>
        </w:rPr>
        <w:t>四）</w:t>
        <w:tab/>
        <w:t>关于信息披露</w:t>
      </w:r>
    </w:p>
    <w:p>
      <w:pPr>
        <w:pStyle w:val="Style2"/>
        <w:keepNext w:val="0"/>
        <w:keepLines w:val="0"/>
        <w:widowControl w:val="0"/>
        <w:shd w:val="clear" w:color="auto" w:fill="auto"/>
        <w:bidi w:val="0"/>
        <w:spacing w:before="0" w:after="0" w:line="410" w:lineRule="exact"/>
        <w:ind w:left="0" w:right="0" w:firstLine="520"/>
        <w:jc w:val="both"/>
      </w:pPr>
      <w:r>
        <w:rPr>
          <w:color w:val="000000"/>
          <w:spacing w:val="0"/>
          <w:w w:val="100"/>
          <w:position w:val="0"/>
        </w:rPr>
        <w:t xml:space="preserve">公司严格按照《公司法》、《证券法》、《上市公司信息披露管理办法》、《上市公司股票 上市规则》等相关规定，在报告期内，公司完成了 </w:t>
      </w:r>
      <w:r>
        <w:rPr>
          <w:color w:val="000000"/>
          <w:spacing w:val="0"/>
          <w:w w:val="100"/>
          <w:position w:val="0"/>
        </w:rPr>
        <w:t>2019</w:t>
      </w:r>
      <w:r>
        <w:rPr>
          <w:color w:val="000000"/>
          <w:spacing w:val="0"/>
          <w:w w:val="100"/>
          <w:position w:val="0"/>
        </w:rPr>
        <w:t>年年度报告、</w:t>
      </w:r>
      <w:r>
        <w:rPr>
          <w:color w:val="000000"/>
          <w:spacing w:val="0"/>
          <w:w w:val="100"/>
          <w:position w:val="0"/>
        </w:rPr>
        <w:t>2020</w:t>
      </w:r>
      <w:r>
        <w:rPr>
          <w:color w:val="000000"/>
          <w:spacing w:val="0"/>
          <w:w w:val="100"/>
          <w:position w:val="0"/>
        </w:rPr>
        <w:t>年第一季度、半年度、 第三季度报告的编制及披露工作，完成了各类临时公告共计</w:t>
      </w:r>
      <w:r>
        <w:rPr>
          <w:color w:val="000000"/>
          <w:spacing w:val="0"/>
          <w:w w:val="100"/>
          <w:position w:val="0"/>
        </w:rPr>
        <w:t>64</w:t>
      </w:r>
      <w:r>
        <w:rPr>
          <w:color w:val="000000"/>
          <w:spacing w:val="0"/>
          <w:w w:val="100"/>
          <w:position w:val="0"/>
        </w:rPr>
        <w:t>份。编制和披露过程中履行了必要 的审批、上报程序，信息披露真实、准确、完整、及时，不存在任何虚假记载、误导性陈述或者 重大遗漏，公司为投资者及时了解公司情况提供了良好的信息渠道。</w:t>
      </w:r>
    </w:p>
    <w:p>
      <w:pPr>
        <w:pStyle w:val="Style2"/>
        <w:keepNext w:val="0"/>
        <w:keepLines w:val="0"/>
        <w:widowControl w:val="0"/>
        <w:shd w:val="clear" w:color="auto" w:fill="auto"/>
        <w:tabs>
          <w:tab w:pos="1061" w:val="left"/>
        </w:tabs>
        <w:bidi w:val="0"/>
        <w:spacing w:before="0" w:after="0" w:line="410" w:lineRule="exact"/>
        <w:ind w:left="0" w:right="0" w:firstLine="520"/>
        <w:jc w:val="both"/>
      </w:pPr>
      <w:bookmarkStart w:id="731" w:name="bookmark731"/>
      <w:r>
        <w:rPr>
          <w:color w:val="000000"/>
          <w:spacing w:val="0"/>
          <w:w w:val="100"/>
          <w:position w:val="0"/>
        </w:rPr>
        <w:t>（</w:t>
      </w:r>
      <w:bookmarkEnd w:id="731"/>
      <w:r>
        <w:rPr>
          <w:color w:val="000000"/>
          <w:spacing w:val="0"/>
          <w:w w:val="100"/>
          <w:position w:val="0"/>
        </w:rPr>
        <w:t>五）</w:t>
        <w:tab/>
        <w:t>关于投资者关系工作情况</w:t>
      </w:r>
    </w:p>
    <w:p>
      <w:pPr>
        <w:pStyle w:val="Style2"/>
        <w:keepNext w:val="0"/>
        <w:keepLines w:val="0"/>
        <w:widowControl w:val="0"/>
        <w:shd w:val="clear" w:color="auto" w:fill="auto"/>
        <w:bidi w:val="0"/>
        <w:spacing w:before="0" w:after="380" w:line="410" w:lineRule="exact"/>
        <w:ind w:left="0" w:right="0" w:firstLine="520"/>
        <w:jc w:val="both"/>
      </w:pPr>
      <w:r>
        <w:rPr>
          <w:color w:val="000000"/>
          <w:spacing w:val="0"/>
          <w:w w:val="100"/>
          <w:position w:val="0"/>
        </w:rPr>
        <w:t>公司注重与投资者的沟通与互动，设有专人负责与普通投资者的沟通、联系等，包括接听电 话、回复上证</w:t>
      </w:r>
      <w:r>
        <w:rPr>
          <w:color w:val="000000"/>
          <w:spacing w:val="0"/>
          <w:w w:val="100"/>
          <w:position w:val="0"/>
        </w:rPr>
        <w:t>E</w:t>
      </w:r>
      <w:r>
        <w:rPr>
          <w:color w:val="000000"/>
          <w:spacing w:val="0"/>
          <w:w w:val="100"/>
          <w:position w:val="0"/>
        </w:rPr>
        <w:t>互动平台的投资者提问、专门邮箱等，通过多种方式回答了投资者关于公司生产 经营、企业发展、公司治理、重大事项等情况的问询和了解，并认真听取了投资者的意见和建议， 加强与利益相关者的沟通和交流，建立了良好的投资者关系。报告期内，公司参加了 “天津辖区 上市公司网上集体接待日”活动；同时设立了投资者热线和专用邮箱，以多种方式与投资者进行 交流，广泛宣传公司，立体打造公司形象。</w:t>
      </w:r>
    </w:p>
    <w:p>
      <w:pPr>
        <w:pStyle w:val="Style2"/>
        <w:keepNext w:val="0"/>
        <w:keepLines w:val="0"/>
        <w:widowControl w:val="0"/>
        <w:shd w:val="clear" w:color="auto" w:fill="auto"/>
        <w:bidi w:val="0"/>
        <w:spacing w:before="0" w:after="340" w:line="278" w:lineRule="exact"/>
        <w:ind w:left="0" w:right="0" w:firstLine="0"/>
        <w:jc w:val="left"/>
      </w:pPr>
      <w:r>
        <w:rPr>
          <w:color w:val="000000"/>
          <w:spacing w:val="0"/>
          <w:w w:val="100"/>
          <w:position w:val="0"/>
        </w:rPr>
        <w:t>公司治理与中国证监会相关规定的要求是否存在重大差异；如有重大差异，应当说明原因 口适用</w:t>
      </w:r>
      <w:r>
        <w:rPr>
          <w:color w:val="000000"/>
          <w:spacing w:val="0"/>
          <w:w w:val="100"/>
          <w:position w:val="0"/>
        </w:rPr>
        <w:t>J</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96" w:right="0" w:firstLine="0"/>
        <w:jc w:val="left"/>
      </w:pPr>
      <w:r>
        <w:rPr>
          <w:color w:val="000000"/>
          <w:spacing w:val="0"/>
          <w:w w:val="100"/>
          <w:position w:val="0"/>
        </w:rPr>
        <w:t>二、股东大会情况简介</w:t>
      </w:r>
    </w:p>
    <w:tbl>
      <w:tblPr>
        <w:tblOverlap w:val="never"/>
        <w:jc w:val="center"/>
        <w:tblLayout w:type="fixed"/>
      </w:tblPr>
      <w:tblGrid>
        <w:gridCol w:w="2314"/>
        <w:gridCol w:w="2165"/>
        <w:gridCol w:w="2410"/>
        <w:gridCol w:w="2174"/>
      </w:tblGrid>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决议刊登的指定网站的 查询索引</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决议刊登的披露日期</w:t>
            </w:r>
          </w:p>
        </w:tc>
      </w:tr>
      <w:tr>
        <w:trPr>
          <w:trHeight w:val="8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3" w:lineRule="exact"/>
              <w:ind w:left="0" w:right="0" w:firstLine="0"/>
              <w:jc w:val="center"/>
            </w:pPr>
            <w:r>
              <w:rPr>
                <w:color w:val="000000"/>
                <w:spacing w:val="0"/>
                <w:w w:val="100"/>
                <w:position w:val="0"/>
              </w:rPr>
              <w:t>2020</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上海证券交易所网站</w:t>
            </w:r>
          </w:p>
          <w:p>
            <w:pPr>
              <w:pStyle w:val="Style25"/>
              <w:keepNext w:val="0"/>
              <w:keepLines w:val="0"/>
              <w:widowControl w:val="0"/>
              <w:shd w:val="clear" w:color="auto" w:fill="auto"/>
              <w:bidi w:val="0"/>
              <w:spacing w:before="0" w:after="40" w:line="240" w:lineRule="auto"/>
              <w:ind w:left="0" w:right="0" w:firstLine="0"/>
              <w:jc w:val="center"/>
            </w:pPr>
            <w:r>
              <w:fldChar w:fldCharType="begin"/>
            </w:r>
            <w:r>
              <w:rPr/>
              <w:instrText> HYPERLINK "http://www.sse.com.cn/" </w:instrText>
            </w:r>
            <w:r>
              <w:fldChar w:fldCharType="separate"/>
            </w:r>
            <w:r>
              <w:rPr>
                <w:color w:val="0000FF"/>
                <w:spacing w:val="0"/>
                <w:w w:val="100"/>
                <w:position w:val="0"/>
                <w:u w:val="single"/>
              </w:rPr>
              <w:t>www.sse.com.cn</w:t>
            </w:r>
            <w:r>
              <w:fldChar w:fldCharType="end"/>
            </w:r>
          </w:p>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临</w:t>
            </w:r>
            <w:r>
              <w:rPr>
                <w:color w:val="000000"/>
                <w:spacing w:val="0"/>
                <w:w w:val="100"/>
                <w:position w:val="0"/>
              </w:rPr>
              <w:t>2020-013</w:t>
            </w:r>
            <w:r>
              <w:rPr>
                <w:color w:val="000000"/>
                <w:spacing w:val="0"/>
                <w:w w:val="100"/>
                <w:position w:val="0"/>
              </w:rPr>
              <w:t>公告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14</w:t>
            </w:r>
            <w:r>
              <w:rPr>
                <w:color w:val="000000"/>
                <w:spacing w:val="0"/>
                <w:w w:val="100"/>
                <w:position w:val="0"/>
              </w:rPr>
              <w:t>日</w:t>
            </w:r>
          </w:p>
        </w:tc>
      </w:tr>
      <w:tr>
        <w:trPr>
          <w:trHeight w:val="8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color w:val="000000"/>
                <w:spacing w:val="0"/>
                <w:w w:val="100"/>
                <w:position w:val="0"/>
              </w:rPr>
              <w:t>年年度股东大会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60" w:line="240" w:lineRule="auto"/>
              <w:ind w:left="0" w:right="0" w:firstLine="0"/>
              <w:jc w:val="center"/>
            </w:pPr>
            <w:r>
              <w:rPr>
                <w:color w:val="000000"/>
                <w:spacing w:val="0"/>
                <w:w w:val="100"/>
                <w:position w:val="0"/>
              </w:rPr>
              <w:t>上海证券交易所网站</w:t>
            </w:r>
          </w:p>
          <w:p>
            <w:pPr>
              <w:pStyle w:val="Style25"/>
              <w:keepNext w:val="0"/>
              <w:keepLines w:val="0"/>
              <w:widowControl w:val="0"/>
              <w:shd w:val="clear" w:color="auto" w:fill="auto"/>
              <w:bidi w:val="0"/>
              <w:spacing w:before="0" w:after="60" w:line="240" w:lineRule="auto"/>
              <w:ind w:left="0" w:right="0" w:firstLine="0"/>
              <w:jc w:val="center"/>
            </w:pPr>
            <w:r>
              <w:fldChar w:fldCharType="begin"/>
            </w:r>
            <w:r>
              <w:rPr/>
              <w:instrText> HYPERLINK "http://www.sse.com.cn/" </w:instrText>
            </w:r>
            <w:r>
              <w:fldChar w:fldCharType="separate"/>
            </w:r>
            <w:r>
              <w:rPr>
                <w:color w:val="0000FF"/>
                <w:spacing w:val="0"/>
                <w:w w:val="100"/>
                <w:position w:val="0"/>
                <w:u w:val="single"/>
              </w:rPr>
              <w:t>www.sse.com.cn</w:t>
            </w:r>
            <w:r>
              <w:fldChar w:fldCharType="end"/>
            </w:r>
          </w:p>
          <w:p>
            <w:pPr>
              <w:pStyle w:val="Style25"/>
              <w:keepNext w:val="0"/>
              <w:keepLines w:val="0"/>
              <w:widowControl w:val="0"/>
              <w:shd w:val="clear" w:color="auto" w:fill="auto"/>
              <w:bidi w:val="0"/>
              <w:spacing w:before="0" w:after="60" w:line="240" w:lineRule="auto"/>
              <w:ind w:left="0" w:right="0" w:firstLine="0"/>
              <w:jc w:val="center"/>
            </w:pPr>
            <w:r>
              <w:rPr>
                <w:color w:val="000000"/>
                <w:spacing w:val="0"/>
                <w:w w:val="100"/>
                <w:position w:val="0"/>
              </w:rPr>
              <w:t>临</w:t>
            </w:r>
            <w:r>
              <w:rPr>
                <w:color w:val="000000"/>
                <w:spacing w:val="0"/>
                <w:w w:val="100"/>
                <w:position w:val="0"/>
              </w:rPr>
              <w:t>2020-026</w:t>
            </w:r>
            <w:r>
              <w:rPr>
                <w:color w:val="000000"/>
                <w:spacing w:val="0"/>
                <w:w w:val="100"/>
                <w:position w:val="0"/>
              </w:rPr>
              <w:t>公告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19</w:t>
            </w:r>
            <w:r>
              <w:rPr>
                <w:color w:val="000000"/>
                <w:spacing w:val="0"/>
                <w:w w:val="100"/>
                <w:position w:val="0"/>
              </w:rPr>
              <w:t>日</w:t>
            </w:r>
          </w:p>
        </w:tc>
      </w:tr>
      <w:tr>
        <w:trPr>
          <w:trHeight w:val="83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93" w:lineRule="exact"/>
              <w:ind w:left="0" w:right="0" w:firstLine="0"/>
              <w:jc w:val="center"/>
            </w:pPr>
            <w:r>
              <w:rPr>
                <w:color w:val="000000"/>
                <w:spacing w:val="0"/>
                <w:w w:val="100"/>
                <w:position w:val="0"/>
              </w:rPr>
              <w:t>2020</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上海证券交易所网站</w:t>
            </w:r>
          </w:p>
          <w:p>
            <w:pPr>
              <w:pStyle w:val="Style25"/>
              <w:keepNext w:val="0"/>
              <w:keepLines w:val="0"/>
              <w:widowControl w:val="0"/>
              <w:shd w:val="clear" w:color="auto" w:fill="auto"/>
              <w:bidi w:val="0"/>
              <w:spacing w:before="0" w:after="40" w:line="240" w:lineRule="auto"/>
              <w:ind w:left="0" w:right="0" w:firstLine="0"/>
              <w:jc w:val="center"/>
            </w:pPr>
            <w:r>
              <w:fldChar w:fldCharType="begin"/>
            </w:r>
            <w:r>
              <w:rPr/>
              <w:instrText> HYPERLINK "http://www.sse.com.cn/" </w:instrText>
            </w:r>
            <w:r>
              <w:fldChar w:fldCharType="separate"/>
            </w:r>
            <w:r>
              <w:rPr>
                <w:color w:val="0000FF"/>
                <w:spacing w:val="0"/>
                <w:w w:val="100"/>
                <w:position w:val="0"/>
              </w:rPr>
              <w:t>www.sse.com.cn</w:t>
            </w:r>
            <w:r>
              <w:fldChar w:fldCharType="end"/>
            </w:r>
          </w:p>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临</w:t>
            </w:r>
            <w:r>
              <w:rPr>
                <w:color w:val="000000"/>
                <w:spacing w:val="0"/>
                <w:w w:val="100"/>
                <w:position w:val="0"/>
              </w:rPr>
              <w:t>2020-050</w:t>
            </w:r>
            <w:r>
              <w:rPr>
                <w:color w:val="000000"/>
                <w:spacing w:val="0"/>
                <w:w w:val="100"/>
                <w:position w:val="0"/>
              </w:rPr>
              <w:t>公告</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sz w:val="20"/>
                <w:szCs w:val="20"/>
              </w:rPr>
              <w:t>2020</w:t>
            </w:r>
            <w:r>
              <w:rPr>
                <w:color w:val="000000"/>
                <w:spacing w:val="0"/>
                <w:w w:val="100"/>
                <w:position w:val="0"/>
              </w:rPr>
              <w:t>年</w:t>
            </w:r>
            <w:r>
              <w:rPr>
                <w:rFonts w:ascii="Calibri" w:eastAsia="Calibri" w:hAnsi="Calibri" w:cs="Calibri"/>
                <w:color w:val="000000"/>
                <w:spacing w:val="0"/>
                <w:w w:val="100"/>
                <w:position w:val="0"/>
                <w:sz w:val="20"/>
                <w:szCs w:val="20"/>
              </w:rPr>
              <w:t>9</w:t>
            </w:r>
            <w:r>
              <w:rPr>
                <w:color w:val="000000"/>
                <w:spacing w:val="0"/>
                <w:w w:val="100"/>
                <w:position w:val="0"/>
              </w:rPr>
              <w:t>月</w:t>
            </w:r>
            <w:r>
              <w:rPr>
                <w:rFonts w:ascii="Calibri" w:eastAsia="Calibri" w:hAnsi="Calibri" w:cs="Calibri"/>
                <w:color w:val="000000"/>
                <w:spacing w:val="0"/>
                <w:w w:val="100"/>
                <w:position w:val="0"/>
                <w:sz w:val="20"/>
                <w:szCs w:val="20"/>
              </w:rPr>
              <w:t>29</w:t>
            </w:r>
            <w:r>
              <w:rPr>
                <w:color w:val="000000"/>
                <w:spacing w:val="0"/>
                <w:w w:val="100"/>
                <w:position w:val="0"/>
              </w:rPr>
              <w:t>日</w:t>
            </w:r>
          </w:p>
        </w:tc>
      </w:tr>
    </w:tbl>
    <w:p>
      <w:pPr>
        <w:pStyle w:val="Style28"/>
        <w:keepNext w:val="0"/>
        <w:keepLines w:val="0"/>
        <w:widowControl w:val="0"/>
        <w:shd w:val="clear" w:color="auto" w:fill="auto"/>
        <w:bidi w:val="0"/>
        <w:spacing w:before="0" w:after="0" w:line="274" w:lineRule="exact"/>
        <w:ind w:left="96" w:right="0" w:firstLine="0"/>
        <w:jc w:val="left"/>
      </w:pPr>
      <w:r>
        <w:rPr>
          <w:b w:val="0"/>
          <w:bCs w:val="0"/>
          <w:color w:val="000000"/>
          <w:spacing w:val="0"/>
          <w:w w:val="100"/>
          <w:position w:val="0"/>
        </w:rPr>
        <w:t>股东大会情况说明 口适用</w:t>
      </w:r>
      <w:r>
        <w:rPr>
          <w:b w:val="0"/>
          <w:bCs w:val="0"/>
          <w:color w:val="000000"/>
          <w:spacing w:val="0"/>
          <w:w w:val="100"/>
          <w:position w:val="0"/>
        </w:rPr>
        <w:t>J</w:t>
      </w:r>
      <w:r>
        <w:rPr>
          <w:b w:val="0"/>
          <w:bCs w:val="0"/>
          <w:color w:val="000000"/>
          <w:spacing w:val="0"/>
          <w:w w:val="100"/>
          <w:position w:val="0"/>
        </w:rPr>
        <w:t>不适用</w:t>
      </w:r>
    </w:p>
    <w:p>
      <w:pPr>
        <w:widowControl w:val="0"/>
        <w:spacing w:after="339" w:line="1" w:lineRule="exact"/>
      </w:pPr>
    </w:p>
    <w:p>
      <w:pPr>
        <w:pStyle w:val="Style2"/>
        <w:keepNext w:val="0"/>
        <w:keepLines w:val="0"/>
        <w:widowControl w:val="0"/>
        <w:shd w:val="clear" w:color="auto" w:fill="auto"/>
        <w:bidi w:val="0"/>
        <w:spacing w:before="0" w:after="60" w:line="240" w:lineRule="auto"/>
        <w:ind w:left="0" w:right="0" w:firstLine="320"/>
        <w:jc w:val="both"/>
      </w:pPr>
      <w:r>
        <w:rPr>
          <w:b/>
          <w:bCs/>
          <w:color w:val="000000"/>
          <w:spacing w:val="0"/>
          <w:w w:val="100"/>
          <w:position w:val="0"/>
        </w:rPr>
        <w:t>、董事履行职责情况</w:t>
      </w:r>
    </w:p>
    <w:p>
      <w:pPr>
        <w:pStyle w:val="Style2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董事参加董事会和股东大会的情况</w:t>
      </w:r>
    </w:p>
    <w:tbl>
      <w:tblPr>
        <w:tblOverlap w:val="never"/>
        <w:jc w:val="center"/>
        <w:tblLayout w:type="fixed"/>
      </w:tblPr>
      <w:tblGrid>
        <w:gridCol w:w="984"/>
        <w:gridCol w:w="850"/>
        <w:gridCol w:w="1099"/>
        <w:gridCol w:w="850"/>
        <w:gridCol w:w="970"/>
        <w:gridCol w:w="902"/>
        <w:gridCol w:w="845"/>
        <w:gridCol w:w="1291"/>
        <w:gridCol w:w="1272"/>
      </w:tblGrid>
      <w:tr>
        <w:trPr>
          <w:trHeight w:val="576"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董事 姓名</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是否独 立董事</w:t>
            </w:r>
          </w:p>
        </w:tc>
        <w:tc>
          <w:tcPr>
            <w:gridSpan w:val="6"/>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200" w:right="0" w:firstLine="0"/>
              <w:jc w:val="left"/>
            </w:pPr>
            <w:r>
              <w:rPr>
                <w:color w:val="000000"/>
                <w:spacing w:val="0"/>
                <w:w w:val="100"/>
                <w:position w:val="0"/>
              </w:rPr>
              <w:t>参加股东 大会情况</w:t>
            </w:r>
          </w:p>
        </w:tc>
      </w:tr>
      <w:tr>
        <w:trPr>
          <w:trHeight w:val="840"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本年应参 加董事会 次数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亲自出 席次数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160" w:right="0" w:firstLine="0"/>
              <w:jc w:val="left"/>
            </w:pPr>
            <w:r>
              <w:rPr>
                <w:color w:val="000000"/>
                <w:spacing w:val="0"/>
                <w:w w:val="100"/>
                <w:position w:val="0"/>
              </w:rPr>
              <w:t>以通讯 方式参 加次数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委托出 席次数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缺席 次数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是否连续两 次未亲自参 加会议</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出席股东 大会的次 数</w:t>
            </w:r>
          </w:p>
        </w:tc>
      </w:tr>
    </w:tbl>
    <w:tbl>
      <w:tblPr>
        <w:tblOverlap w:val="never"/>
        <w:jc w:val="center"/>
        <w:tblLayout w:type="fixed"/>
      </w:tblPr>
      <w:tblGrid>
        <w:gridCol w:w="984"/>
        <w:gridCol w:w="850"/>
        <w:gridCol w:w="1099"/>
        <w:gridCol w:w="850"/>
        <w:gridCol w:w="970"/>
        <w:gridCol w:w="902"/>
        <w:gridCol w:w="845"/>
        <w:gridCol w:w="1291"/>
        <w:gridCol w:w="1272"/>
      </w:tblGrid>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江浩然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滕飞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江斐然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张云峰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邬丁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r>
      <w:tr>
        <w:trPr>
          <w:trHeight w:val="2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毛群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孙卫军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吴龙云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r>
    </w:tbl>
    <w:p>
      <w:pPr>
        <w:pStyle w:val="Style28"/>
        <w:keepNext w:val="0"/>
        <w:keepLines w:val="0"/>
        <w:widowControl w:val="0"/>
        <w:shd w:val="clear" w:color="auto" w:fill="auto"/>
        <w:bidi w:val="0"/>
        <w:spacing w:before="0" w:after="0" w:line="269" w:lineRule="exact"/>
        <w:ind w:left="96" w:right="0" w:firstLine="0"/>
        <w:jc w:val="left"/>
      </w:pPr>
      <w:r>
        <w:rPr>
          <w:b w:val="0"/>
          <w:bCs w:val="0"/>
          <w:color w:val="000000"/>
          <w:spacing w:val="0"/>
          <w:w w:val="100"/>
          <w:position w:val="0"/>
        </w:rPr>
        <w:t>连续两次未亲自出席董事会会议的说明 口适用</w:t>
      </w:r>
      <w:r>
        <w:rPr>
          <w:b w:val="0"/>
          <w:bCs w:val="0"/>
          <w:color w:val="000000"/>
          <w:spacing w:val="0"/>
          <w:w w:val="100"/>
          <w:position w:val="0"/>
        </w:rPr>
        <w:t>J</w:t>
      </w:r>
      <w:r>
        <w:rPr>
          <w:b w:val="0"/>
          <w:bCs w:val="0"/>
          <w:color w:val="000000"/>
          <w:spacing w:val="0"/>
          <w:w w:val="100"/>
          <w:position w:val="0"/>
        </w:rPr>
        <w:t>不适用</w:t>
      </w:r>
    </w:p>
    <w:p>
      <w:pPr>
        <w:widowControl w:val="0"/>
        <w:spacing w:after="239" w:line="1" w:lineRule="exact"/>
      </w:pPr>
    </w:p>
    <w:tbl>
      <w:tblPr>
        <w:tblOverlap w:val="never"/>
        <w:jc w:val="center"/>
        <w:tblLayout w:type="fixed"/>
      </w:tblPr>
      <w:tblGrid>
        <w:gridCol w:w="4526"/>
        <w:gridCol w:w="4536"/>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bl>
    <w:p>
      <w:pPr>
        <w:widowControl w:val="0"/>
        <w:spacing w:after="319" w:line="1" w:lineRule="exact"/>
      </w:pPr>
    </w:p>
    <w:p>
      <w:pPr>
        <w:pStyle w:val="Style18"/>
        <w:keepNext/>
        <w:keepLines/>
        <w:widowControl w:val="0"/>
        <w:shd w:val="clear" w:color="auto" w:fill="auto"/>
        <w:tabs>
          <w:tab w:pos="526" w:val="left"/>
        </w:tabs>
        <w:bidi w:val="0"/>
        <w:spacing w:before="0" w:line="240" w:lineRule="auto"/>
        <w:ind w:left="0" w:right="0" w:firstLine="0"/>
        <w:jc w:val="left"/>
      </w:pPr>
      <w:bookmarkStart w:id="732" w:name="bookmark732"/>
      <w:bookmarkStart w:id="733" w:name="bookmark733"/>
      <w:bookmarkStart w:id="734" w:name="bookmark734"/>
      <w:bookmarkStart w:id="735" w:name="bookmark735"/>
      <w:r>
        <w:rPr>
          <w:rFonts w:ascii="Calibri" w:eastAsia="Calibri" w:hAnsi="Calibri" w:cs="Calibri"/>
          <w:color w:val="000000"/>
          <w:spacing w:val="0"/>
          <w:w w:val="100"/>
          <w:position w:val="0"/>
          <w:sz w:val="20"/>
          <w:szCs w:val="20"/>
        </w:rPr>
        <w:t>（</w:t>
      </w:r>
      <w:bookmarkEnd w:id="734"/>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独立董事对公司有关事项提出异议的情况</w:t>
      </w:r>
      <w:bookmarkEnd w:id="732"/>
      <w:bookmarkEnd w:id="733"/>
      <w:bookmarkEnd w:id="735"/>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526" w:val="left"/>
        </w:tabs>
        <w:bidi w:val="0"/>
        <w:spacing w:before="0" w:line="240" w:lineRule="auto"/>
        <w:ind w:left="0" w:right="0" w:firstLine="0"/>
        <w:jc w:val="left"/>
      </w:pPr>
      <w:bookmarkStart w:id="736" w:name="bookmark736"/>
      <w:bookmarkStart w:id="737" w:name="bookmark737"/>
      <w:bookmarkStart w:id="738" w:name="bookmark738"/>
      <w:bookmarkStart w:id="739" w:name="bookmark739"/>
      <w:r>
        <w:rPr>
          <w:rFonts w:ascii="Calibri" w:eastAsia="Calibri" w:hAnsi="Calibri" w:cs="Calibri"/>
          <w:color w:val="000000"/>
          <w:spacing w:val="0"/>
          <w:w w:val="100"/>
          <w:position w:val="0"/>
          <w:sz w:val="20"/>
          <w:szCs w:val="20"/>
        </w:rPr>
        <w:t>（</w:t>
      </w:r>
      <w:bookmarkEnd w:id="738"/>
      <w:r>
        <w:rPr>
          <w:color w:val="000000"/>
          <w:spacing w:val="0"/>
          <w:w w:val="100"/>
          <w:position w:val="0"/>
        </w:rPr>
        <w:t>三</w:t>
      </w:r>
      <w:r>
        <w:rPr>
          <w:rFonts w:ascii="Calibri" w:eastAsia="Calibri" w:hAnsi="Calibri" w:cs="Calibri"/>
          <w:color w:val="000000"/>
          <w:spacing w:val="0"/>
          <w:w w:val="100"/>
          <w:position w:val="0"/>
          <w:sz w:val="20"/>
          <w:szCs w:val="20"/>
        </w:rPr>
        <w:t>）</w:t>
        <w:tab/>
      </w:r>
      <w:r>
        <w:rPr>
          <w:color w:val="000000"/>
          <w:spacing w:val="0"/>
          <w:w w:val="100"/>
          <w:position w:val="0"/>
        </w:rPr>
        <w:t>其他</w:t>
      </w:r>
      <w:bookmarkEnd w:id="736"/>
      <w:bookmarkEnd w:id="737"/>
      <w:bookmarkEnd w:id="739"/>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464" w:val="left"/>
        </w:tabs>
        <w:bidi w:val="0"/>
        <w:spacing w:before="0"/>
        <w:ind w:left="520" w:right="0" w:hanging="520"/>
        <w:jc w:val="both"/>
      </w:pPr>
      <w:bookmarkStart w:id="740" w:name="bookmark740"/>
      <w:bookmarkStart w:id="741" w:name="bookmark741"/>
      <w:bookmarkStart w:id="742" w:name="bookmark742"/>
      <w:bookmarkStart w:id="743" w:name="bookmark743"/>
      <w:r>
        <w:rPr>
          <w:color w:val="000000"/>
          <w:spacing w:val="0"/>
          <w:w w:val="100"/>
          <w:position w:val="0"/>
        </w:rPr>
        <w:t>四</w:t>
      </w:r>
      <w:bookmarkEnd w:id="742"/>
      <w:r>
        <w:rPr>
          <w:color w:val="000000"/>
          <w:spacing w:val="0"/>
          <w:w w:val="100"/>
          <w:position w:val="0"/>
        </w:rPr>
        <w:t>、</w:t>
        <w:tab/>
        <w:t>董事会下设专门委员会在报告期内履行职责时所提出的重要意见和建议，存在异议事项的， 应当披露具体情况</w:t>
      </w:r>
      <w:bookmarkEnd w:id="740"/>
      <w:bookmarkEnd w:id="741"/>
      <w:bookmarkEnd w:id="743"/>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478" w:val="left"/>
        </w:tabs>
        <w:bidi w:val="0"/>
        <w:spacing w:before="0" w:line="240" w:lineRule="auto"/>
        <w:ind w:left="0" w:right="0" w:firstLine="0"/>
        <w:jc w:val="left"/>
      </w:pPr>
      <w:bookmarkStart w:id="744" w:name="bookmark744"/>
      <w:bookmarkStart w:id="745" w:name="bookmark745"/>
      <w:bookmarkStart w:id="746" w:name="bookmark746"/>
      <w:bookmarkStart w:id="747" w:name="bookmark747"/>
      <w:r>
        <w:rPr>
          <w:color w:val="000000"/>
          <w:spacing w:val="0"/>
          <w:w w:val="100"/>
          <w:position w:val="0"/>
        </w:rPr>
        <w:t>五</w:t>
      </w:r>
      <w:bookmarkEnd w:id="746"/>
      <w:r>
        <w:rPr>
          <w:color w:val="000000"/>
          <w:spacing w:val="0"/>
          <w:w w:val="100"/>
          <w:position w:val="0"/>
        </w:rPr>
        <w:t>、</w:t>
        <w:tab/>
        <w:t>监事会发现公司存在风险的说明</w:t>
      </w:r>
      <w:bookmarkEnd w:id="744"/>
      <w:bookmarkEnd w:id="745"/>
      <w:bookmarkEnd w:id="747"/>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483" w:val="left"/>
        </w:tabs>
        <w:bidi w:val="0"/>
        <w:spacing w:before="0" w:line="278" w:lineRule="exact"/>
        <w:ind w:left="520" w:right="0" w:hanging="520"/>
        <w:jc w:val="both"/>
      </w:pPr>
      <w:bookmarkStart w:id="748" w:name="bookmark748"/>
      <w:bookmarkStart w:id="749" w:name="bookmark749"/>
      <w:bookmarkStart w:id="750" w:name="bookmark750"/>
      <w:bookmarkStart w:id="751" w:name="bookmark751"/>
      <w:r>
        <w:rPr>
          <w:color w:val="000000"/>
          <w:spacing w:val="0"/>
          <w:w w:val="100"/>
          <w:position w:val="0"/>
        </w:rPr>
        <w:t>六</w:t>
      </w:r>
      <w:bookmarkEnd w:id="750"/>
      <w:r>
        <w:rPr>
          <w:color w:val="000000"/>
          <w:spacing w:val="0"/>
          <w:w w:val="100"/>
          <w:position w:val="0"/>
        </w:rPr>
        <w:t>、</w:t>
        <w:tab/>
        <w:t>公司就其与控股股东在业务、人员、资产、机构、财务等方面存在的不能保证独立性、不能 保持自主经营能力的情况说明</w:t>
      </w:r>
      <w:bookmarkEnd w:id="748"/>
      <w:bookmarkEnd w:id="749"/>
      <w:bookmarkEnd w:id="751"/>
    </w:p>
    <w:p>
      <w:pPr>
        <w:pStyle w:val="Style2"/>
        <w:keepNext w:val="0"/>
        <w:keepLines w:val="0"/>
        <w:widowControl w:val="0"/>
        <w:shd w:val="clear" w:color="auto" w:fill="auto"/>
        <w:tabs>
          <w:tab w:pos="854" w:val="left"/>
        </w:tabs>
        <w:bidi w:val="0"/>
        <w:spacing w:before="0" w:after="32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存在同业竞争的，公司相应的解决措施、工作进度及后续工作计划</w:t>
      </w:r>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483" w:val="left"/>
        </w:tabs>
        <w:bidi w:val="0"/>
        <w:spacing w:before="0" w:line="240" w:lineRule="auto"/>
        <w:ind w:left="0" w:right="0" w:firstLine="0"/>
        <w:jc w:val="left"/>
      </w:pPr>
      <w:bookmarkStart w:id="752" w:name="bookmark752"/>
      <w:bookmarkStart w:id="753" w:name="bookmark753"/>
      <w:bookmarkStart w:id="754" w:name="bookmark754"/>
      <w:bookmarkStart w:id="755" w:name="bookmark755"/>
      <w:r>
        <w:rPr>
          <w:color w:val="000000"/>
          <w:spacing w:val="0"/>
          <w:w w:val="100"/>
          <w:position w:val="0"/>
        </w:rPr>
        <w:t>七</w:t>
      </w:r>
      <w:bookmarkEnd w:id="754"/>
      <w:r>
        <w:rPr>
          <w:color w:val="000000"/>
          <w:spacing w:val="0"/>
          <w:w w:val="100"/>
          <w:position w:val="0"/>
        </w:rPr>
        <w:t>、</w:t>
        <w:tab/>
        <w:t>报告期内对高级管理人员的考评机制，以及激励机制的建立、实施情况</w:t>
      </w:r>
      <w:bookmarkEnd w:id="752"/>
      <w:bookmarkEnd w:id="753"/>
      <w:bookmarkEnd w:id="75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80" w:line="408" w:lineRule="exact"/>
        <w:ind w:left="0" w:right="0" w:firstLine="520"/>
        <w:jc w:val="both"/>
      </w:pPr>
      <w:r>
        <w:rPr>
          <w:color w:val="000000"/>
          <w:spacing w:val="0"/>
          <w:w w:val="100"/>
          <w:position w:val="0"/>
        </w:rPr>
        <w:t>公司建立了公正、透明、科学的高级管理人员激励约束管理机制和绩效考评体系，为高级管 理人员提供有竞争力的薪酬福利和激励政策。公司以发展战略及经营效益为出发点，与高级管理 人员每年年初签订年度目标责任状，高级管理人员的收入与目标责任状达成情况挂钩。年度结束 后，公司薪酬与考核委员会对目标责任状达成情况进行考评，报董事会批准后兑现奖励，有效调 动了高级管理人员的工作积极性，增加了公司凝聚力和战斗力。</w:t>
      </w:r>
    </w:p>
    <w:p>
      <w:pPr>
        <w:pStyle w:val="Style18"/>
        <w:keepNext/>
        <w:keepLines/>
        <w:widowControl w:val="0"/>
        <w:shd w:val="clear" w:color="auto" w:fill="auto"/>
        <w:tabs>
          <w:tab w:pos="478" w:val="left"/>
        </w:tabs>
        <w:bidi w:val="0"/>
        <w:spacing w:before="0" w:after="100" w:line="240" w:lineRule="auto"/>
        <w:ind w:left="0" w:right="0" w:firstLine="0"/>
        <w:jc w:val="left"/>
      </w:pPr>
      <w:bookmarkStart w:id="756" w:name="bookmark756"/>
      <w:bookmarkStart w:id="757" w:name="bookmark757"/>
      <w:bookmarkStart w:id="758" w:name="bookmark758"/>
      <w:bookmarkStart w:id="759" w:name="bookmark759"/>
      <w:r>
        <w:rPr>
          <w:color w:val="000000"/>
          <w:spacing w:val="0"/>
          <w:w w:val="100"/>
          <w:position w:val="0"/>
        </w:rPr>
        <w:t>八</w:t>
      </w:r>
      <w:bookmarkEnd w:id="758"/>
      <w:r>
        <w:rPr>
          <w:color w:val="000000"/>
          <w:spacing w:val="0"/>
          <w:w w:val="100"/>
          <w:position w:val="0"/>
        </w:rPr>
        <w:t>、</w:t>
        <w:tab/>
        <w:t>是否披露内部控制自我评价报告</w:t>
      </w:r>
      <w:bookmarkEnd w:id="756"/>
      <w:bookmarkEnd w:id="757"/>
      <w:bookmarkEnd w:id="75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18" w:lineRule="exact"/>
        <w:ind w:left="0" w:right="0" w:firstLine="540"/>
        <w:jc w:val="left"/>
      </w:pPr>
      <w:r>
        <w:rPr>
          <w:color w:val="000000"/>
          <w:spacing w:val="0"/>
          <w:w w:val="100"/>
          <w:position w:val="0"/>
        </w:rPr>
        <w:t>详见与公司《</w:t>
      </w:r>
      <w:r>
        <w:rPr>
          <w:color w:val="000000"/>
          <w:spacing w:val="0"/>
          <w:w w:val="100"/>
          <w:position w:val="0"/>
        </w:rPr>
        <w:t>2020</w:t>
      </w:r>
      <w:r>
        <w:rPr>
          <w:color w:val="000000"/>
          <w:spacing w:val="0"/>
          <w:w w:val="100"/>
          <w:position w:val="0"/>
        </w:rPr>
        <w:t>年年度报告》同日披露在上海证券交易所网站</w:t>
      </w:r>
      <w:r>
        <w:rPr>
          <w:color w:val="000000"/>
          <w:spacing w:val="0"/>
          <w:w w:val="100"/>
          <w:position w:val="0"/>
        </w:rPr>
        <w:t>(www.sse.com.cn</w:t>
      </w:r>
      <w:r>
        <w:rPr>
          <w:color w:val="000000"/>
          <w:spacing w:val="0"/>
          <w:w w:val="100"/>
          <w:position w:val="0"/>
        </w:rPr>
        <w:t>)的《</w:t>
      </w:r>
      <w:r>
        <w:rPr>
          <w:color w:val="000000"/>
          <w:spacing w:val="0"/>
          <w:w w:val="100"/>
          <w:position w:val="0"/>
        </w:rPr>
        <w:t xml:space="preserve">2020 </w:t>
      </w:r>
      <w:r>
        <w:rPr>
          <w:color w:val="000000"/>
          <w:spacing w:val="0"/>
          <w:w w:val="100"/>
          <w:position w:val="0"/>
        </w:rPr>
        <w:t>年度内部控制自我评价报告》。</w:t>
      </w:r>
    </w:p>
    <w:p>
      <w:pPr>
        <w:pStyle w:val="Style2"/>
        <w:keepNext w:val="0"/>
        <w:keepLines w:val="0"/>
        <w:widowControl w:val="0"/>
        <w:shd w:val="clear" w:color="auto" w:fill="auto"/>
        <w:bidi w:val="0"/>
        <w:spacing w:before="0" w:after="40" w:line="418" w:lineRule="exact"/>
        <w:ind w:left="0" w:right="0" w:firstLine="0"/>
        <w:jc w:val="left"/>
      </w:pPr>
      <w:r>
        <w:rPr>
          <w:color w:val="000000"/>
          <w:spacing w:val="0"/>
          <w:w w:val="100"/>
          <w:position w:val="0"/>
        </w:rPr>
        <w:t>报告期内部控制存在重大缺陷情况的说明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478" w:val="left"/>
        </w:tabs>
        <w:bidi w:val="0"/>
        <w:spacing w:before="0" w:after="100" w:line="240" w:lineRule="auto"/>
        <w:ind w:left="0" w:right="0" w:firstLine="0"/>
        <w:jc w:val="left"/>
      </w:pPr>
      <w:bookmarkStart w:id="760" w:name="bookmark760"/>
      <w:bookmarkStart w:id="761" w:name="bookmark761"/>
      <w:bookmarkStart w:id="762" w:name="bookmark762"/>
      <w:bookmarkStart w:id="763" w:name="bookmark763"/>
      <w:r>
        <w:rPr>
          <w:color w:val="000000"/>
          <w:spacing w:val="0"/>
          <w:w w:val="100"/>
          <w:position w:val="0"/>
        </w:rPr>
        <w:t>九</w:t>
      </w:r>
      <w:bookmarkEnd w:id="762"/>
      <w:r>
        <w:rPr>
          <w:color w:val="000000"/>
          <w:spacing w:val="0"/>
          <w:w w:val="100"/>
          <w:position w:val="0"/>
        </w:rPr>
        <w:t>、</w:t>
        <w:tab/>
        <w:t>内部控制审计报告的相关情况说明</w:t>
      </w:r>
      <w:bookmarkEnd w:id="760"/>
      <w:bookmarkEnd w:id="761"/>
      <w:bookmarkEnd w:id="76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22" w:lineRule="exact"/>
        <w:ind w:left="0" w:right="0" w:firstLine="540"/>
        <w:jc w:val="left"/>
      </w:pPr>
      <w:r>
        <w:rPr>
          <w:color w:val="000000"/>
          <w:spacing w:val="0"/>
          <w:w w:val="100"/>
          <w:position w:val="0"/>
        </w:rPr>
        <w:t>详见与公司</w:t>
      </w:r>
      <w:r>
        <w:rPr>
          <w:i/>
          <w:iCs/>
          <w:color w:val="000000"/>
          <w:spacing w:val="0"/>
          <w:w w:val="100"/>
          <w:position w:val="0"/>
        </w:rPr>
        <w:t>《</w:t>
      </w:r>
      <w:r>
        <w:rPr>
          <w:color w:val="000000"/>
          <w:spacing w:val="0"/>
          <w:w w:val="100"/>
          <w:position w:val="0"/>
        </w:rPr>
        <w:t>2020</w:t>
      </w:r>
      <w:r>
        <w:rPr>
          <w:color w:val="000000"/>
          <w:spacing w:val="0"/>
          <w:w w:val="100"/>
          <w:position w:val="0"/>
        </w:rPr>
        <w:t>年年度报告》同日披露在上海证券交易所网站</w:t>
      </w:r>
      <w:r>
        <w:rPr>
          <w:color w:val="000000"/>
          <w:spacing w:val="0"/>
          <w:w w:val="100"/>
          <w:position w:val="0"/>
        </w:rPr>
        <w:t>(www.sse.com.cn</w:t>
      </w:r>
      <w:r>
        <w:rPr>
          <w:color w:val="000000"/>
          <w:spacing w:val="0"/>
          <w:w w:val="100"/>
          <w:position w:val="0"/>
        </w:rPr>
        <w:t>)的《</w:t>
      </w:r>
      <w:r>
        <w:rPr>
          <w:color w:val="000000"/>
          <w:spacing w:val="0"/>
          <w:w w:val="100"/>
          <w:position w:val="0"/>
        </w:rPr>
        <w:t xml:space="preserve">2020 </w:t>
      </w:r>
      <w:r>
        <w:rPr>
          <w:color w:val="000000"/>
          <w:spacing w:val="0"/>
          <w:w w:val="100"/>
          <w:position w:val="0"/>
        </w:rPr>
        <w:t>年度内部控制审计报告》。</w:t>
      </w:r>
    </w:p>
    <w:p>
      <w:pPr>
        <w:pStyle w:val="Style2"/>
        <w:keepNext w:val="0"/>
        <w:keepLines w:val="0"/>
        <w:widowControl w:val="0"/>
        <w:shd w:val="clear" w:color="auto" w:fill="auto"/>
        <w:bidi w:val="0"/>
        <w:spacing w:before="0" w:after="0" w:line="422" w:lineRule="exact"/>
        <w:ind w:left="0" w:right="0" w:firstLine="0"/>
        <w:jc w:val="left"/>
      </w:pPr>
      <w:r>
        <w:rPr>
          <w:color w:val="000000"/>
          <w:spacing w:val="0"/>
          <w:w w:val="100"/>
          <w:position w:val="0"/>
        </w:rPr>
        <w:t>是否披露内部控制审计报告：是</w:t>
      </w:r>
    </w:p>
    <w:p>
      <w:pPr>
        <w:pStyle w:val="Style2"/>
        <w:keepNext w:val="0"/>
        <w:keepLines w:val="0"/>
        <w:widowControl w:val="0"/>
        <w:shd w:val="clear" w:color="auto" w:fill="auto"/>
        <w:bidi w:val="0"/>
        <w:spacing w:before="0" w:after="520" w:line="422" w:lineRule="exact"/>
        <w:ind w:left="0" w:right="0" w:firstLine="0"/>
        <w:jc w:val="left"/>
      </w:pPr>
      <w:r>
        <w:rPr>
          <w:color w:val="000000"/>
          <w:spacing w:val="0"/>
          <w:w w:val="100"/>
          <w:position w:val="0"/>
        </w:rPr>
        <w:t>内部控制审计报告意见类型：标准的无保留意见</w:t>
      </w:r>
    </w:p>
    <w:p>
      <w:pPr>
        <w:pStyle w:val="Style18"/>
        <w:keepNext/>
        <w:keepLines/>
        <w:widowControl w:val="0"/>
        <w:shd w:val="clear" w:color="auto" w:fill="auto"/>
        <w:bidi w:val="0"/>
        <w:spacing w:before="0" w:after="100" w:line="240" w:lineRule="auto"/>
        <w:ind w:left="0" w:right="0" w:firstLine="0"/>
        <w:jc w:val="left"/>
      </w:pPr>
      <w:bookmarkStart w:id="764" w:name="bookmark764"/>
      <w:bookmarkStart w:id="765" w:name="bookmark765"/>
      <w:bookmarkStart w:id="766" w:name="bookmark766"/>
      <w:r>
        <w:rPr>
          <w:color w:val="000000"/>
          <w:spacing w:val="0"/>
          <w:w w:val="100"/>
          <w:position w:val="0"/>
        </w:rPr>
        <w:t>十、其他</w:t>
      </w:r>
      <w:bookmarkEnd w:id="764"/>
      <w:bookmarkEnd w:id="765"/>
      <w:bookmarkEnd w:id="766"/>
    </w:p>
    <w:p>
      <w:pPr>
        <w:pStyle w:val="Style2"/>
        <w:keepNext w:val="0"/>
        <w:keepLines w:val="0"/>
        <w:widowControl w:val="0"/>
        <w:shd w:val="clear" w:color="auto" w:fill="auto"/>
        <w:bidi w:val="0"/>
        <w:spacing w:before="0" w:after="640" w:line="240" w:lineRule="auto"/>
        <w:ind w:left="0" w:right="0" w:firstLine="0"/>
        <w:jc w:val="left"/>
      </w:pPr>
      <w:bookmarkStart w:id="767" w:name="bookmark767"/>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bookmarkEnd w:id="767"/>
    </w:p>
    <w:p>
      <w:pPr>
        <w:pStyle w:val="Style15"/>
        <w:keepNext/>
        <w:keepLines/>
        <w:widowControl w:val="0"/>
        <w:shd w:val="clear" w:color="auto" w:fill="auto"/>
        <w:bidi w:val="0"/>
        <w:spacing w:before="0" w:after="260" w:line="240" w:lineRule="auto"/>
        <w:ind w:left="0" w:right="0" w:firstLine="0"/>
        <w:jc w:val="center"/>
      </w:pPr>
      <w:bookmarkStart w:id="768" w:name="bookmark768"/>
      <w:bookmarkStart w:id="769" w:name="bookmark769"/>
      <w:bookmarkStart w:id="770" w:name="bookmark770"/>
      <w:r>
        <w:rPr>
          <w:color w:val="000000"/>
          <w:spacing w:val="0"/>
          <w:w w:val="100"/>
          <w:position w:val="0"/>
        </w:rPr>
        <w:t>第十节公司债券相关情况</w:t>
      </w:r>
      <w:bookmarkEnd w:id="768"/>
      <w:bookmarkEnd w:id="769"/>
      <w:bookmarkEnd w:id="770"/>
    </w:p>
    <w:p>
      <w:pPr>
        <w:pStyle w:val="Style2"/>
        <w:keepNext w:val="0"/>
        <w:keepLines w:val="0"/>
        <w:widowControl w:val="0"/>
        <w:shd w:val="clear" w:color="auto" w:fill="auto"/>
        <w:bidi w:val="0"/>
        <w:spacing w:before="0" w:after="180" w:line="240" w:lineRule="auto"/>
        <w:ind w:left="0" w:right="0" w:firstLine="0"/>
        <w:jc w:val="left"/>
        <w:sectPr>
          <w:headerReference w:type="default" r:id="rId35"/>
          <w:footerReference w:type="default" r:id="rId36"/>
          <w:footnotePr>
            <w:pos w:val="pageBottom"/>
            <w:numFmt w:val="decimal"/>
            <w:numRestart w:val="continuous"/>
          </w:footnotePr>
          <w:pgSz w:w="11900" w:h="16840"/>
          <w:pgMar w:top="1323" w:right="823" w:bottom="1487" w:left="1343" w:header="0" w:footer="3" w:gutter="0"/>
          <w:cols w:space="720"/>
          <w:noEndnote/>
          <w:rtlGutter w:val="0"/>
          <w:docGrid w:linePitch="360"/>
        </w:sectPr>
      </w:pPr>
      <w:r>
        <w:rPr>
          <w:color w:val="000000"/>
          <w:spacing w:val="0"/>
          <w:w w:val="100"/>
          <w:position w:val="0"/>
        </w:rPr>
        <w:t>口适用”不适用</w:t>
      </w:r>
    </w:p>
    <w:p>
      <w:pPr>
        <w:pStyle w:val="Style15"/>
        <w:keepNext/>
        <w:keepLines/>
        <w:widowControl w:val="0"/>
        <w:shd w:val="clear" w:color="auto" w:fill="auto"/>
        <w:bidi w:val="0"/>
        <w:spacing w:before="80" w:line="240" w:lineRule="auto"/>
        <w:ind w:left="0" w:right="0" w:firstLine="0"/>
        <w:jc w:val="center"/>
      </w:pPr>
      <w:bookmarkStart w:id="771" w:name="bookmark771"/>
      <w:bookmarkStart w:id="772" w:name="bookmark772"/>
      <w:bookmarkStart w:id="773" w:name="bookmark773"/>
      <w:r>
        <w:rPr>
          <w:rFonts w:ascii="SimSun" w:eastAsia="SimSun" w:hAnsi="SimSun" w:cs="SimSun"/>
          <w:color w:val="000000"/>
          <w:spacing w:val="0"/>
          <w:w w:val="100"/>
          <w:position w:val="0"/>
        </w:rPr>
        <w:t>第十一节财务报告</w:t>
      </w:r>
      <w:bookmarkEnd w:id="771"/>
      <w:bookmarkEnd w:id="772"/>
      <w:bookmarkEnd w:id="773"/>
    </w:p>
    <w:p>
      <w:pPr>
        <w:pStyle w:val="Style18"/>
        <w:keepNext/>
        <w:keepLines/>
        <w:widowControl w:val="0"/>
        <w:shd w:val="clear" w:color="auto" w:fill="auto"/>
        <w:bidi w:val="0"/>
        <w:spacing w:before="0" w:after="100" w:line="240" w:lineRule="auto"/>
        <w:ind w:left="0" w:right="0" w:firstLine="0"/>
        <w:jc w:val="left"/>
      </w:pPr>
      <w:bookmarkStart w:id="774" w:name="bookmark774"/>
      <w:bookmarkStart w:id="775" w:name="bookmark775"/>
      <w:bookmarkStart w:id="776" w:name="bookmark776"/>
      <w:bookmarkStart w:id="777" w:name="bookmark777"/>
      <w:r>
        <w:rPr>
          <w:color w:val="000000"/>
          <w:spacing w:val="0"/>
          <w:w w:val="100"/>
          <w:position w:val="0"/>
        </w:rPr>
        <w:t>一、审计报告</w:t>
      </w:r>
      <w:bookmarkEnd w:id="775"/>
      <w:bookmarkEnd w:id="776"/>
      <w:bookmarkEnd w:id="777"/>
      <w:bookmarkEnd w:id="77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9" w:lineRule="exact"/>
        <w:ind w:left="0" w:right="0" w:firstLine="0"/>
        <w:jc w:val="left"/>
      </w:pPr>
      <w:r>
        <w:rPr>
          <w:color w:val="000000"/>
          <w:spacing w:val="0"/>
          <w:w w:val="100"/>
          <w:position w:val="0"/>
        </w:rPr>
        <w:t>XYZH/2021BJAA11147</w:t>
      </w:r>
    </w:p>
    <w:p>
      <w:pPr>
        <w:pStyle w:val="Style18"/>
        <w:keepNext/>
        <w:keepLines/>
        <w:widowControl w:val="0"/>
        <w:shd w:val="clear" w:color="auto" w:fill="auto"/>
        <w:bidi w:val="0"/>
        <w:spacing w:before="0" w:after="0" w:line="409" w:lineRule="exact"/>
        <w:ind w:left="0" w:right="0" w:firstLine="0"/>
        <w:jc w:val="left"/>
      </w:pPr>
      <w:bookmarkStart w:id="778" w:name="bookmark778"/>
      <w:bookmarkStart w:id="779" w:name="bookmark779"/>
      <w:bookmarkStart w:id="780" w:name="bookmark780"/>
      <w:r>
        <w:rPr>
          <w:color w:val="000000"/>
          <w:spacing w:val="0"/>
          <w:w w:val="100"/>
          <w:position w:val="0"/>
        </w:rPr>
        <w:t>恒银金融科技股份有限公司全体股东：</w:t>
      </w:r>
      <w:bookmarkEnd w:id="778"/>
      <w:bookmarkEnd w:id="779"/>
      <w:bookmarkEnd w:id="780"/>
    </w:p>
    <w:p>
      <w:pPr>
        <w:pStyle w:val="Style18"/>
        <w:keepNext/>
        <w:keepLines/>
        <w:widowControl w:val="0"/>
        <w:shd w:val="clear" w:color="auto" w:fill="auto"/>
        <w:tabs>
          <w:tab w:pos="923" w:val="left"/>
        </w:tabs>
        <w:bidi w:val="0"/>
        <w:spacing w:before="0" w:after="0" w:line="409" w:lineRule="exact"/>
        <w:ind w:left="0" w:right="0" w:firstLine="440"/>
        <w:jc w:val="both"/>
      </w:pPr>
      <w:bookmarkStart w:id="778" w:name="bookmark778"/>
      <w:bookmarkStart w:id="779" w:name="bookmark779"/>
      <w:bookmarkStart w:id="781" w:name="bookmark781"/>
      <w:bookmarkStart w:id="782" w:name="bookmark782"/>
      <w:r>
        <w:rPr>
          <w:color w:val="000000"/>
          <w:spacing w:val="0"/>
          <w:w w:val="100"/>
          <w:position w:val="0"/>
        </w:rPr>
        <w:t>一</w:t>
      </w:r>
      <w:bookmarkEnd w:id="781"/>
      <w:r>
        <w:rPr>
          <w:color w:val="000000"/>
          <w:spacing w:val="0"/>
          <w:w w:val="100"/>
          <w:position w:val="0"/>
        </w:rPr>
        <w:t>、</w:t>
        <w:tab/>
        <w:t>审计意见</w:t>
      </w:r>
      <w:bookmarkEnd w:id="778"/>
      <w:bookmarkEnd w:id="779"/>
      <w:bookmarkEnd w:id="782"/>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我们审计了恒银金融科技股份有限公司（以下简称恒银科技公司）财务报表，包括</w:t>
      </w:r>
      <w:r>
        <w:rPr>
          <w:color w:val="000000"/>
          <w:spacing w:val="0"/>
          <w:w w:val="100"/>
          <w:position w:val="0"/>
        </w:rPr>
        <w:t>2020</w:t>
      </w:r>
      <w:r>
        <w:rPr>
          <w:color w:val="000000"/>
          <w:spacing w:val="0"/>
          <w:w w:val="100"/>
          <w:position w:val="0"/>
        </w:rPr>
        <w:t xml:space="preserve">年 </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日的合并及母公司资产负债表，</w:t>
      </w:r>
      <w:r>
        <w:rPr>
          <w:color w:val="000000"/>
          <w:spacing w:val="0"/>
          <w:w w:val="100"/>
          <w:position w:val="0"/>
        </w:rPr>
        <w:t>2020</w:t>
      </w:r>
      <w:r>
        <w:rPr>
          <w:color w:val="000000"/>
          <w:spacing w:val="0"/>
          <w:w w:val="100"/>
          <w:position w:val="0"/>
        </w:rPr>
        <w:t>年度的合并及母公司利润表、合并及母公司现金流 量表、合并及母公司股东权益变动表，以及相关财务报表附注。</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我们认为，后附的财务报表在所有重大方面按照企业会计准则的规定编制，公允反映了恒银 科技公司</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日的合并及母公司财务状况以及</w:t>
      </w:r>
      <w:r>
        <w:rPr>
          <w:color w:val="000000"/>
          <w:spacing w:val="0"/>
          <w:w w:val="100"/>
          <w:position w:val="0"/>
        </w:rPr>
        <w:t>2020</w:t>
      </w:r>
      <w:r>
        <w:rPr>
          <w:color w:val="000000"/>
          <w:spacing w:val="0"/>
          <w:w w:val="100"/>
          <w:position w:val="0"/>
        </w:rPr>
        <w:t>年度的合并及母公司经营成果和 现金流量。</w:t>
      </w:r>
    </w:p>
    <w:p>
      <w:pPr>
        <w:pStyle w:val="Style18"/>
        <w:keepNext/>
        <w:keepLines/>
        <w:widowControl w:val="0"/>
        <w:shd w:val="clear" w:color="auto" w:fill="auto"/>
        <w:tabs>
          <w:tab w:pos="923" w:val="left"/>
        </w:tabs>
        <w:bidi w:val="0"/>
        <w:spacing w:before="0" w:after="0" w:line="409" w:lineRule="exact"/>
        <w:ind w:left="0" w:right="0" w:firstLine="440"/>
        <w:jc w:val="both"/>
      </w:pPr>
      <w:bookmarkStart w:id="783" w:name="bookmark783"/>
      <w:bookmarkStart w:id="784" w:name="bookmark784"/>
      <w:bookmarkStart w:id="785" w:name="bookmark785"/>
      <w:bookmarkStart w:id="786" w:name="bookmark786"/>
      <w:r>
        <w:rPr>
          <w:color w:val="000000"/>
          <w:spacing w:val="0"/>
          <w:w w:val="100"/>
          <w:position w:val="0"/>
        </w:rPr>
        <w:t>二</w:t>
      </w:r>
      <w:bookmarkEnd w:id="785"/>
      <w:r>
        <w:rPr>
          <w:color w:val="000000"/>
          <w:spacing w:val="0"/>
          <w:w w:val="100"/>
          <w:position w:val="0"/>
        </w:rPr>
        <w:t>、</w:t>
        <w:tab/>
        <w:t>形成审计意见的基础</w:t>
      </w:r>
      <w:bookmarkEnd w:id="783"/>
      <w:bookmarkEnd w:id="784"/>
      <w:bookmarkEnd w:id="786"/>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我们按照中国注册会计师审计准则的规定执行了审计工作。审计报告的“注册会计师对财务 报表审计的责任”部分进一步阐述了我们在这些准则下的责任。按照中国注册会计师职业道德守 则，我们独立于恒银科技公司，并履行了职业道德方面的其他责任。我们相信，我们获取的审计 证据是充分、适当的，为发表审计意见提供了基础。</w:t>
      </w:r>
    </w:p>
    <w:p>
      <w:pPr>
        <w:pStyle w:val="Style18"/>
        <w:keepNext/>
        <w:keepLines/>
        <w:widowControl w:val="0"/>
        <w:shd w:val="clear" w:color="auto" w:fill="auto"/>
        <w:tabs>
          <w:tab w:pos="923" w:val="left"/>
        </w:tabs>
        <w:bidi w:val="0"/>
        <w:spacing w:before="0" w:after="0" w:line="409" w:lineRule="exact"/>
        <w:ind w:left="0" w:right="0" w:firstLine="440"/>
        <w:jc w:val="both"/>
      </w:pPr>
      <w:bookmarkStart w:id="787" w:name="bookmark787"/>
      <w:bookmarkStart w:id="788" w:name="bookmark788"/>
      <w:bookmarkStart w:id="789" w:name="bookmark789"/>
      <w:bookmarkStart w:id="790" w:name="bookmark790"/>
      <w:r>
        <w:rPr>
          <w:color w:val="000000"/>
          <w:spacing w:val="0"/>
          <w:w w:val="100"/>
          <w:position w:val="0"/>
        </w:rPr>
        <w:t>三</w:t>
      </w:r>
      <w:bookmarkEnd w:id="789"/>
      <w:r>
        <w:rPr>
          <w:color w:val="000000"/>
          <w:spacing w:val="0"/>
          <w:w w:val="100"/>
          <w:position w:val="0"/>
        </w:rPr>
        <w:t>、</w:t>
        <w:tab/>
        <w:t>关键审计事项</w:t>
      </w:r>
      <w:bookmarkEnd w:id="787"/>
      <w:bookmarkEnd w:id="788"/>
      <w:bookmarkEnd w:id="790"/>
    </w:p>
    <w:p>
      <w:pPr>
        <w:pStyle w:val="Style2"/>
        <w:keepNext w:val="0"/>
        <w:keepLines w:val="0"/>
        <w:widowControl w:val="0"/>
        <w:shd w:val="clear" w:color="auto" w:fill="auto"/>
        <w:bidi w:val="0"/>
        <w:spacing w:before="0" w:after="140" w:line="408" w:lineRule="exact"/>
        <w:ind w:left="0" w:right="0" w:firstLine="440"/>
        <w:jc w:val="both"/>
      </w:pPr>
      <w:r>
        <w:rPr>
          <w:color w:val="000000"/>
          <w:spacing w:val="0"/>
          <w:w w:val="100"/>
          <w:position w:val="0"/>
        </w:rPr>
        <w:t>关键审计事项是我们根据职业判断，认为对本期财务报表审计最为重要的事项。这些事项的 应对以对财务报表整体进行审计并形成审计意见为背景，我们不对这些事项单独发表意见。</w:t>
      </w:r>
    </w:p>
    <w:tbl>
      <w:tblPr>
        <w:tblOverlap w:val="never"/>
        <w:jc w:val="center"/>
        <w:tblLayout w:type="fixed"/>
      </w:tblPr>
      <w:tblGrid>
        <w:gridCol w:w="4555"/>
        <w:gridCol w:w="4282"/>
      </w:tblGrid>
      <w:tr>
        <w:trPr>
          <w:trHeight w:val="288" w:hRule="exact"/>
        </w:trPr>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r>
              <w:rPr>
                <w:b/>
                <w:bCs/>
                <w:color w:val="000000"/>
                <w:spacing w:val="0"/>
                <w:w w:val="100"/>
                <w:position w:val="0"/>
              </w:rPr>
              <w:t>收入确认</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审计中的应对</w:t>
            </w:r>
          </w:p>
        </w:tc>
      </w:tr>
      <w:tr>
        <w:trPr>
          <w:trHeight w:val="4925"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410" w:lineRule="exact"/>
              <w:ind w:left="0" w:right="0" w:firstLine="520"/>
              <w:jc w:val="left"/>
            </w:pPr>
            <w:r>
              <w:rPr>
                <w:color w:val="000000"/>
                <w:spacing w:val="0"/>
                <w:w w:val="100"/>
                <w:position w:val="0"/>
              </w:rPr>
              <w:t>参阅财务报表附注六、</w:t>
            </w:r>
            <w:r>
              <w:rPr>
                <w:color w:val="000000"/>
                <w:spacing w:val="0"/>
                <w:w w:val="100"/>
                <w:position w:val="0"/>
              </w:rPr>
              <w:t>30</w:t>
            </w:r>
            <w:r>
              <w:rPr>
                <w:color w:val="000000"/>
                <w:spacing w:val="0"/>
                <w:w w:val="100"/>
                <w:position w:val="0"/>
              </w:rPr>
              <w:t>所述，恒银科技 公司于</w:t>
            </w:r>
            <w:r>
              <w:rPr>
                <w:color w:val="000000"/>
                <w:spacing w:val="0"/>
                <w:w w:val="100"/>
                <w:position w:val="0"/>
              </w:rPr>
              <w:t>2020</w:t>
            </w:r>
            <w:r>
              <w:rPr>
                <w:color w:val="000000"/>
                <w:spacing w:val="0"/>
                <w:w w:val="100"/>
                <w:position w:val="0"/>
              </w:rPr>
              <w:t>年度实现营业收入金额</w:t>
            </w:r>
            <w:r>
              <w:rPr>
                <w:color w:val="000000"/>
                <w:spacing w:val="0"/>
                <w:w w:val="100"/>
                <w:position w:val="0"/>
              </w:rPr>
              <w:t>9.24</w:t>
            </w:r>
            <w:r>
              <w:rPr>
                <w:color w:val="000000"/>
                <w:spacing w:val="0"/>
                <w:w w:val="100"/>
                <w:position w:val="0"/>
              </w:rPr>
              <w:t>亿元。 金额重大且为关键业绩指标，可能存在收入确认 的相关风险。因此，我们将收入的确认作为关键 审计事项。</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tabs>
                <w:tab w:pos="547" w:val="left"/>
              </w:tabs>
              <w:bidi w:val="0"/>
              <w:spacing w:before="0" w:after="0" w:line="411" w:lineRule="exact"/>
              <w:ind w:left="0" w:right="0" w:firstLine="0"/>
              <w:jc w:val="both"/>
            </w:pPr>
            <w:r>
              <w:rPr>
                <w:color w:val="000000"/>
                <w:spacing w:val="0"/>
                <w:w w:val="100"/>
                <w:position w:val="0"/>
              </w:rPr>
              <w:t>（1）</w:t>
              <w:tab/>
            </w:r>
            <w:r>
              <w:rPr>
                <w:color w:val="000000"/>
                <w:spacing w:val="0"/>
                <w:w w:val="100"/>
                <w:position w:val="0"/>
              </w:rPr>
              <w:t>了解与收入确认相关的关键内部控制， 评价这些控制的设计，确定其是否得到执行， 并测试相关内部控制的运行有效性；</w:t>
            </w:r>
          </w:p>
          <w:p>
            <w:pPr>
              <w:pStyle w:val="Style25"/>
              <w:keepNext w:val="0"/>
              <w:keepLines w:val="0"/>
              <w:widowControl w:val="0"/>
              <w:shd w:val="clear" w:color="auto" w:fill="auto"/>
              <w:tabs>
                <w:tab w:pos="509" w:val="left"/>
              </w:tabs>
              <w:bidi w:val="0"/>
              <w:spacing w:before="0" w:after="0" w:line="411" w:lineRule="exact"/>
              <w:ind w:left="0" w:right="0" w:firstLine="0"/>
              <w:jc w:val="both"/>
            </w:pPr>
            <w:r>
              <w:rPr>
                <w:color w:val="000000"/>
                <w:spacing w:val="0"/>
                <w:w w:val="100"/>
                <w:position w:val="0"/>
              </w:rPr>
              <w:t>（2）</w:t>
              <w:tab/>
            </w:r>
            <w:r>
              <w:rPr>
                <w:color w:val="000000"/>
                <w:spacing w:val="0"/>
                <w:w w:val="100"/>
                <w:position w:val="0"/>
              </w:rPr>
              <w:t>检查销售合同，了解主要合同条款或条 件，评价收入确认方法是否适当；</w:t>
            </w:r>
          </w:p>
          <w:p>
            <w:pPr>
              <w:pStyle w:val="Style25"/>
              <w:keepNext w:val="0"/>
              <w:keepLines w:val="0"/>
              <w:widowControl w:val="0"/>
              <w:shd w:val="clear" w:color="auto" w:fill="auto"/>
              <w:tabs>
                <w:tab w:pos="499" w:val="left"/>
              </w:tabs>
              <w:bidi w:val="0"/>
              <w:spacing w:before="0" w:after="0" w:line="411" w:lineRule="exact"/>
              <w:ind w:left="0" w:right="0" w:firstLine="0"/>
              <w:jc w:val="both"/>
            </w:pPr>
            <w:r>
              <w:rPr>
                <w:color w:val="000000"/>
                <w:spacing w:val="0"/>
                <w:w w:val="100"/>
                <w:position w:val="0"/>
              </w:rPr>
              <w:t>（3）</w:t>
              <w:tab/>
            </w:r>
            <w:r>
              <w:rPr>
                <w:color w:val="000000"/>
                <w:spacing w:val="0"/>
                <w:w w:val="100"/>
                <w:position w:val="0"/>
              </w:rPr>
              <w:t>结合产品类型对收入以及毛利情况进行 分析，判断本期收入金额是否出现异常波动 的情况；</w:t>
            </w:r>
          </w:p>
          <w:p>
            <w:pPr>
              <w:pStyle w:val="Style25"/>
              <w:keepNext w:val="0"/>
              <w:keepLines w:val="0"/>
              <w:widowControl w:val="0"/>
              <w:shd w:val="clear" w:color="auto" w:fill="auto"/>
              <w:tabs>
                <w:tab w:pos="509" w:val="left"/>
              </w:tabs>
              <w:bidi w:val="0"/>
              <w:spacing w:before="0" w:after="0" w:line="411" w:lineRule="exact"/>
              <w:ind w:left="0" w:right="0" w:firstLine="0"/>
              <w:jc w:val="both"/>
            </w:pPr>
            <w:r>
              <w:rPr>
                <w:color w:val="000000"/>
                <w:spacing w:val="0"/>
                <w:w w:val="100"/>
                <w:position w:val="0"/>
              </w:rPr>
              <w:t>（4）</w:t>
              <w:tab/>
            </w:r>
            <w:r>
              <w:rPr>
                <w:color w:val="000000"/>
                <w:spacing w:val="0"/>
                <w:w w:val="100"/>
                <w:position w:val="0"/>
              </w:rPr>
              <w:t>执行细节测试程序，选取样本检查与收 入确认相关的支持性文件，包括销售合同、 发票、出库单以及开通签收单等支持性文件 做交叉核对；</w:t>
            </w:r>
          </w:p>
        </w:tc>
      </w:tr>
    </w:tbl>
    <w:p>
      <w:pPr>
        <w:spacing w:lineRule="exact" w:line="1"/>
        <w:rPr>
          <w:sz w:val="2"/>
          <w:szCs w:val="2"/>
        </w:rPr>
      </w:pPr>
      <w:r>
        <w:br w:type="page"/>
      </w:r>
    </w:p>
    <w:tbl>
      <w:tblPr>
        <w:tblOverlap w:val="never"/>
        <w:jc w:val="center"/>
        <w:tblLayout w:type="fixed"/>
      </w:tblPr>
      <w:tblGrid>
        <w:gridCol w:w="4555"/>
        <w:gridCol w:w="4282"/>
      </w:tblGrid>
      <w:tr>
        <w:trPr>
          <w:trHeight w:val="287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tabs>
                <w:tab w:pos="494" w:val="left"/>
              </w:tabs>
              <w:bidi w:val="0"/>
              <w:spacing w:before="0" w:after="0" w:line="415" w:lineRule="exact"/>
              <w:ind w:left="0" w:right="0" w:firstLine="0"/>
              <w:jc w:val="both"/>
            </w:pPr>
            <w:r>
              <w:rPr>
                <w:color w:val="000000"/>
                <w:spacing w:val="0"/>
                <w:w w:val="100"/>
                <w:position w:val="0"/>
              </w:rPr>
              <w:t>（5）</w:t>
              <w:tab/>
            </w:r>
            <w:r>
              <w:rPr>
                <w:color w:val="000000"/>
                <w:spacing w:val="0"/>
                <w:w w:val="100"/>
                <w:position w:val="0"/>
              </w:rPr>
              <w:t>对资产负债表日前后确认的营业收入实 施截止测试，检查营业收入是否在恰当期间 确认；</w:t>
            </w:r>
          </w:p>
          <w:p>
            <w:pPr>
              <w:pStyle w:val="Style25"/>
              <w:keepNext w:val="0"/>
              <w:keepLines w:val="0"/>
              <w:widowControl w:val="0"/>
              <w:shd w:val="clear" w:color="auto" w:fill="auto"/>
              <w:tabs>
                <w:tab w:pos="509" w:val="left"/>
              </w:tabs>
              <w:bidi w:val="0"/>
              <w:spacing w:before="0" w:after="0" w:line="418" w:lineRule="exact"/>
              <w:ind w:left="0" w:right="0" w:firstLine="0"/>
              <w:jc w:val="both"/>
            </w:pPr>
            <w:r>
              <w:rPr>
                <w:color w:val="000000"/>
                <w:spacing w:val="0"/>
                <w:w w:val="100"/>
                <w:position w:val="0"/>
              </w:rPr>
              <w:t>（6）</w:t>
              <w:tab/>
            </w:r>
            <w:r>
              <w:rPr>
                <w:color w:val="000000"/>
                <w:spacing w:val="0"/>
                <w:w w:val="100"/>
                <w:position w:val="0"/>
              </w:rPr>
              <w:t>选取样本，对资产负债表日的应收账款 余额执行函证程序；</w:t>
            </w:r>
          </w:p>
          <w:p>
            <w:pPr>
              <w:pStyle w:val="Style25"/>
              <w:keepNext w:val="0"/>
              <w:keepLines w:val="0"/>
              <w:widowControl w:val="0"/>
              <w:shd w:val="clear" w:color="auto" w:fill="auto"/>
              <w:tabs>
                <w:tab w:pos="494" w:val="left"/>
              </w:tabs>
              <w:bidi w:val="0"/>
              <w:spacing w:before="0" w:after="0" w:line="427" w:lineRule="exact"/>
              <w:ind w:left="0" w:right="0" w:firstLine="0"/>
              <w:jc w:val="both"/>
            </w:pPr>
            <w:r>
              <w:rPr>
                <w:color w:val="000000"/>
                <w:spacing w:val="0"/>
                <w:w w:val="100"/>
                <w:position w:val="0"/>
              </w:rPr>
              <w:t>（7）</w:t>
              <w:tab/>
            </w:r>
            <w:r>
              <w:rPr>
                <w:color w:val="000000"/>
                <w:spacing w:val="0"/>
                <w:w w:val="100"/>
                <w:position w:val="0"/>
              </w:rPr>
              <w:t>检查营业收入相关信息是否已恰当列报 和披露。</w:t>
            </w:r>
          </w:p>
        </w:tc>
      </w:tr>
      <w:tr>
        <w:trPr>
          <w:trHeight w:val="283" w:hRule="exact"/>
        </w:trPr>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w:t>
            </w:r>
            <w:r>
              <w:rPr>
                <w:b/>
                <w:bCs/>
                <w:color w:val="000000"/>
                <w:spacing w:val="0"/>
                <w:w w:val="100"/>
                <w:position w:val="0"/>
              </w:rPr>
              <w:t>存货跌价准备事项</w:t>
            </w:r>
          </w:p>
        </w:tc>
      </w:tr>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审计中的应对</w:t>
            </w:r>
          </w:p>
        </w:tc>
      </w:tr>
      <w:tr>
        <w:trPr>
          <w:trHeight w:val="6557"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412" w:lineRule="exact"/>
              <w:ind w:left="0" w:right="0" w:firstLine="520"/>
              <w:jc w:val="both"/>
            </w:pPr>
            <w:r>
              <w:rPr>
                <w:color w:val="000000"/>
                <w:spacing w:val="0"/>
                <w:w w:val="100"/>
                <w:position w:val="0"/>
              </w:rPr>
              <w:t>恒银科技公司资产负债表日，存货采用成本 与可变现净值孰低计量，按照单个存货成本高于 可变现净值的差额计提存货跌价准备。</w:t>
            </w:r>
          </w:p>
          <w:p>
            <w:pPr>
              <w:pStyle w:val="Style25"/>
              <w:keepNext w:val="0"/>
              <w:keepLines w:val="0"/>
              <w:widowControl w:val="0"/>
              <w:shd w:val="clear" w:color="auto" w:fill="auto"/>
              <w:bidi w:val="0"/>
              <w:spacing w:before="0" w:after="0" w:line="412" w:lineRule="exact"/>
              <w:ind w:left="0" w:right="0" w:firstLine="520"/>
              <w:jc w:val="both"/>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日存货账面余额</w:t>
            </w:r>
            <w:r>
              <w:rPr>
                <w:color w:val="000000"/>
                <w:spacing w:val="0"/>
                <w:w w:val="100"/>
                <w:position w:val="0"/>
              </w:rPr>
              <w:t>6.15</w:t>
            </w:r>
            <w:r>
              <w:rPr>
                <w:color w:val="000000"/>
                <w:spacing w:val="0"/>
                <w:w w:val="100"/>
                <w:position w:val="0"/>
              </w:rPr>
              <w:t>亿元， 存货跌价准备余额为</w:t>
            </w:r>
            <w:r>
              <w:rPr>
                <w:color w:val="000000"/>
                <w:spacing w:val="0"/>
                <w:w w:val="100"/>
                <w:position w:val="0"/>
              </w:rPr>
              <w:t>0.87</w:t>
            </w:r>
            <w:r>
              <w:rPr>
                <w:color w:val="000000"/>
                <w:spacing w:val="0"/>
                <w:w w:val="100"/>
                <w:position w:val="0"/>
              </w:rPr>
              <w:t>亿元，存货账面价值 为</w:t>
            </w:r>
            <w:r>
              <w:rPr>
                <w:color w:val="000000"/>
                <w:spacing w:val="0"/>
                <w:w w:val="100"/>
                <w:position w:val="0"/>
              </w:rPr>
              <w:t>5.28</w:t>
            </w:r>
            <w:r>
              <w:rPr>
                <w:color w:val="000000"/>
                <w:spacing w:val="0"/>
                <w:w w:val="100"/>
                <w:position w:val="0"/>
              </w:rPr>
              <w:t>亿元，金额重大且确定存货可变现净值 涉及重大管理层判断，我们将存货可变现净值确 定为关键审计事项。</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tabs>
                <w:tab w:pos="514" w:val="left"/>
              </w:tabs>
              <w:bidi w:val="0"/>
              <w:spacing w:before="0" w:after="0" w:line="410" w:lineRule="exact"/>
              <w:ind w:left="0" w:right="0" w:firstLine="0"/>
              <w:jc w:val="both"/>
            </w:pPr>
            <w:r>
              <w:rPr>
                <w:color w:val="000000"/>
                <w:spacing w:val="0"/>
                <w:w w:val="100"/>
                <w:position w:val="0"/>
              </w:rPr>
              <w:t>（1）</w:t>
              <w:tab/>
            </w:r>
            <w:r>
              <w:rPr>
                <w:color w:val="000000"/>
                <w:spacing w:val="0"/>
                <w:w w:val="100"/>
                <w:position w:val="0"/>
              </w:rPr>
              <w:t>了解与存货可变现净值相关的关键内部 控制，评价这些控制的设计，确定其是否得 到执行，并测试相关内部控制的运行有效性；</w:t>
            </w:r>
          </w:p>
          <w:p>
            <w:pPr>
              <w:pStyle w:val="Style25"/>
              <w:keepNext w:val="0"/>
              <w:keepLines w:val="0"/>
              <w:widowControl w:val="0"/>
              <w:shd w:val="clear" w:color="auto" w:fill="auto"/>
              <w:tabs>
                <w:tab w:pos="514" w:val="left"/>
              </w:tabs>
              <w:bidi w:val="0"/>
              <w:spacing w:before="0" w:after="0" w:line="410" w:lineRule="exact"/>
              <w:ind w:left="0" w:right="0" w:firstLine="0"/>
              <w:jc w:val="both"/>
            </w:pPr>
            <w:r>
              <w:rPr>
                <w:color w:val="000000"/>
                <w:spacing w:val="0"/>
                <w:w w:val="100"/>
                <w:position w:val="0"/>
              </w:rPr>
              <w:t>（2）</w:t>
              <w:tab/>
            </w:r>
            <w:r>
              <w:rPr>
                <w:color w:val="000000"/>
                <w:spacing w:val="0"/>
                <w:w w:val="100"/>
                <w:position w:val="0"/>
              </w:rPr>
              <w:t>复核管理层存货减值测试过程，包括测 试存货可变现净值计算是否正确，对存货估 计售价的确定依据，对存货至完工将要发生 的成本、销售费用和相关税费估计的合理性；</w:t>
            </w:r>
          </w:p>
          <w:p>
            <w:pPr>
              <w:pStyle w:val="Style25"/>
              <w:keepNext w:val="0"/>
              <w:keepLines w:val="0"/>
              <w:widowControl w:val="0"/>
              <w:shd w:val="clear" w:color="auto" w:fill="auto"/>
              <w:tabs>
                <w:tab w:pos="514" w:val="left"/>
              </w:tabs>
              <w:bidi w:val="0"/>
              <w:spacing w:before="0" w:after="0" w:line="432" w:lineRule="exact"/>
              <w:ind w:left="0" w:right="0" w:firstLine="0"/>
              <w:jc w:val="both"/>
            </w:pPr>
            <w:r>
              <w:rPr>
                <w:color w:val="000000"/>
                <w:spacing w:val="0"/>
                <w:w w:val="100"/>
                <w:position w:val="0"/>
              </w:rPr>
              <w:t>（3）</w:t>
              <w:tab/>
            </w:r>
            <w:r>
              <w:rPr>
                <w:color w:val="000000"/>
                <w:spacing w:val="0"/>
                <w:w w:val="100"/>
                <w:position w:val="0"/>
              </w:rPr>
              <w:t>取得存货库龄清单，对库龄较长的存货 执行实质性分析程序；</w:t>
            </w:r>
          </w:p>
          <w:p>
            <w:pPr>
              <w:pStyle w:val="Style25"/>
              <w:keepNext w:val="0"/>
              <w:keepLines w:val="0"/>
              <w:widowControl w:val="0"/>
              <w:shd w:val="clear" w:color="auto" w:fill="auto"/>
              <w:tabs>
                <w:tab w:pos="494" w:val="left"/>
              </w:tabs>
              <w:bidi w:val="0"/>
              <w:spacing w:before="0" w:after="0" w:line="409" w:lineRule="exact"/>
              <w:ind w:left="0" w:right="0" w:firstLine="0"/>
              <w:jc w:val="both"/>
            </w:pPr>
            <w:r>
              <w:rPr>
                <w:color w:val="000000"/>
                <w:spacing w:val="0"/>
                <w:w w:val="100"/>
                <w:position w:val="0"/>
              </w:rPr>
              <w:t>（4）</w:t>
              <w:tab/>
            </w:r>
            <w:r>
              <w:rPr>
                <w:color w:val="000000"/>
                <w:spacing w:val="0"/>
                <w:w w:val="100"/>
                <w:position w:val="0"/>
              </w:rPr>
              <w:t>检查以前年度计提跌价存货本年的变化 情况；</w:t>
            </w:r>
          </w:p>
          <w:p>
            <w:pPr>
              <w:pStyle w:val="Style25"/>
              <w:keepNext w:val="0"/>
              <w:keepLines w:val="0"/>
              <w:widowControl w:val="0"/>
              <w:shd w:val="clear" w:color="auto" w:fill="auto"/>
              <w:tabs>
                <w:tab w:pos="509" w:val="left"/>
              </w:tabs>
              <w:bidi w:val="0"/>
              <w:spacing w:before="0" w:after="0" w:line="409" w:lineRule="exact"/>
              <w:ind w:left="0" w:right="0" w:firstLine="0"/>
              <w:jc w:val="both"/>
            </w:pPr>
            <w:r>
              <w:rPr>
                <w:color w:val="000000"/>
                <w:spacing w:val="0"/>
                <w:w w:val="100"/>
                <w:position w:val="0"/>
              </w:rPr>
              <w:t>（5）</w:t>
              <w:tab/>
            </w:r>
            <w:r>
              <w:rPr>
                <w:color w:val="000000"/>
                <w:spacing w:val="0"/>
                <w:w w:val="100"/>
                <w:position w:val="0"/>
              </w:rPr>
              <w:t>执行监盘程序，检查年末存货是否存在 残次、呆滞等情况，评价管理层是否已合理 估计可变现净值；</w:t>
            </w:r>
          </w:p>
          <w:p>
            <w:pPr>
              <w:pStyle w:val="Style25"/>
              <w:keepNext w:val="0"/>
              <w:keepLines w:val="0"/>
              <w:widowControl w:val="0"/>
              <w:shd w:val="clear" w:color="auto" w:fill="auto"/>
              <w:tabs>
                <w:tab w:pos="470" w:val="left"/>
              </w:tabs>
              <w:bidi w:val="0"/>
              <w:spacing w:before="0" w:after="0" w:line="409" w:lineRule="exact"/>
              <w:ind w:left="0" w:right="0" w:firstLine="0"/>
              <w:jc w:val="both"/>
            </w:pPr>
            <w:r>
              <w:rPr>
                <w:color w:val="000000"/>
                <w:spacing w:val="0"/>
                <w:w w:val="100"/>
                <w:position w:val="0"/>
              </w:rPr>
              <w:t>（6）</w:t>
              <w:tab/>
            </w:r>
            <w:r>
              <w:rPr>
                <w:color w:val="000000"/>
                <w:spacing w:val="0"/>
                <w:w w:val="100"/>
                <w:position w:val="0"/>
              </w:rPr>
              <w:t>检查与存货可变现净值相关的信息是否 已作出恰当列报和披露。</w:t>
            </w:r>
          </w:p>
        </w:tc>
      </w:tr>
    </w:tbl>
    <w:p>
      <w:pPr>
        <w:pStyle w:val="Style28"/>
        <w:keepNext w:val="0"/>
        <w:keepLines w:val="0"/>
        <w:widowControl w:val="0"/>
        <w:shd w:val="clear" w:color="auto" w:fill="auto"/>
        <w:bidi w:val="0"/>
        <w:spacing w:before="0" w:after="160" w:line="240" w:lineRule="auto"/>
        <w:ind w:left="408" w:right="0" w:firstLine="0"/>
        <w:jc w:val="left"/>
      </w:pPr>
      <w:r>
        <w:rPr>
          <w:color w:val="000000"/>
          <w:spacing w:val="0"/>
          <w:w w:val="100"/>
          <w:position w:val="0"/>
        </w:rPr>
        <w:t>四、其他信息</w:t>
      </w:r>
    </w:p>
    <w:p>
      <w:pPr>
        <w:pStyle w:val="Style28"/>
        <w:keepNext w:val="0"/>
        <w:keepLines w:val="0"/>
        <w:widowControl w:val="0"/>
        <w:shd w:val="clear" w:color="auto" w:fill="auto"/>
        <w:bidi w:val="0"/>
        <w:spacing w:before="0" w:after="0" w:line="240" w:lineRule="auto"/>
        <w:ind w:left="408" w:right="0" w:firstLine="0"/>
        <w:jc w:val="left"/>
      </w:pPr>
      <w:r>
        <w:rPr>
          <w:b w:val="0"/>
          <w:bCs w:val="0"/>
          <w:color w:val="000000"/>
          <w:spacing w:val="0"/>
          <w:w w:val="100"/>
          <w:position w:val="0"/>
        </w:rPr>
        <w:t>恒银科技公司管理层（以下简称管理层）对其他信息负责。其他信息包括恒银科技公司</w:t>
      </w:r>
      <w:r>
        <w:rPr>
          <w:b w:val="0"/>
          <w:bCs w:val="0"/>
          <w:color w:val="000000"/>
          <w:spacing w:val="0"/>
          <w:w w:val="100"/>
          <w:position w:val="0"/>
        </w:rPr>
        <w:t>2020</w:t>
      </w:r>
    </w:p>
    <w:p>
      <w:pPr>
        <w:pStyle w:val="Style2"/>
        <w:keepNext w:val="0"/>
        <w:keepLines w:val="0"/>
        <w:widowControl w:val="0"/>
        <w:shd w:val="clear" w:color="auto" w:fill="auto"/>
        <w:bidi w:val="0"/>
        <w:spacing w:before="0" w:after="0" w:line="411" w:lineRule="exact"/>
        <w:ind w:left="0" w:right="0" w:firstLine="0"/>
        <w:jc w:val="left"/>
      </w:pPr>
      <w:r>
        <w:rPr>
          <w:color w:val="000000"/>
          <w:spacing w:val="0"/>
          <w:w w:val="100"/>
          <w:position w:val="0"/>
        </w:rPr>
        <w:t>年年度报告中涵盖的信息，但不包括财务报表和我们的审计报告。</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我们对财务报表发表的审计意见不涵盖其他信息，我们也不对其他信息发表任何形式的鉴证 结论。</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结合我们对财务报表的审计，我们的责任是阅读其他信息，在此过程中，考虑其他信息是否 与财务报表或我们在审计过程中了解到的情况存在重大不一致或者似乎存在重大错报。</w:t>
      </w:r>
    </w:p>
    <w:p>
      <w:pPr>
        <w:pStyle w:val="Style2"/>
        <w:keepNext w:val="0"/>
        <w:keepLines w:val="0"/>
        <w:widowControl w:val="0"/>
        <w:shd w:val="clear" w:color="auto" w:fill="auto"/>
        <w:bidi w:val="0"/>
        <w:spacing w:before="0" w:after="0" w:line="411" w:lineRule="exact"/>
        <w:ind w:left="0" w:right="0" w:firstLine="440"/>
        <w:jc w:val="both"/>
        <w:sectPr>
          <w:footnotePr>
            <w:pos w:val="pageBottom"/>
            <w:numFmt w:val="decimal"/>
            <w:numRestart w:val="continuous"/>
          </w:footnotePr>
          <w:pgSz w:w="11900" w:h="16840"/>
          <w:pgMar w:top="1522" w:right="1249" w:bottom="1608" w:left="1771" w:header="0" w:footer="3" w:gutter="0"/>
          <w:cols w:space="720"/>
          <w:noEndnote/>
          <w:rtlGutter w:val="0"/>
          <w:docGrid w:linePitch="360"/>
        </w:sectPr>
      </w:pPr>
      <w:r>
        <w:rPr>
          <w:color w:val="000000"/>
          <w:spacing w:val="0"/>
          <w:w w:val="100"/>
          <w:position w:val="0"/>
        </w:rPr>
        <w:t>基于我们已执行的工作，如果我们确定其他信息存在重大错报，我们应当报告该事实。在这 方面，我们无任何事项需要报告。</w:t>
      </w:r>
    </w:p>
    <w:p>
      <w:pPr>
        <w:pStyle w:val="Style18"/>
        <w:keepNext/>
        <w:keepLines/>
        <w:widowControl w:val="0"/>
        <w:shd w:val="clear" w:color="auto" w:fill="auto"/>
        <w:tabs>
          <w:tab w:pos="889" w:val="left"/>
        </w:tabs>
        <w:bidi w:val="0"/>
        <w:spacing w:before="0" w:after="0" w:line="411" w:lineRule="exact"/>
        <w:ind w:left="0" w:right="0" w:firstLine="420"/>
        <w:jc w:val="both"/>
      </w:pPr>
      <w:bookmarkStart w:id="791" w:name="bookmark791"/>
      <w:bookmarkStart w:id="792" w:name="bookmark792"/>
      <w:bookmarkStart w:id="793" w:name="bookmark793"/>
      <w:bookmarkStart w:id="794" w:name="bookmark794"/>
      <w:r>
        <w:rPr>
          <w:color w:val="000000"/>
          <w:spacing w:val="0"/>
          <w:w w:val="100"/>
          <w:position w:val="0"/>
        </w:rPr>
        <w:t>五</w:t>
      </w:r>
      <w:bookmarkEnd w:id="793"/>
      <w:r>
        <w:rPr>
          <w:color w:val="000000"/>
          <w:spacing w:val="0"/>
          <w:w w:val="100"/>
          <w:position w:val="0"/>
        </w:rPr>
        <w:t>、</w:t>
        <w:tab/>
        <w:t>管理层和治理层对财务报表的责任</w:t>
      </w:r>
      <w:bookmarkEnd w:id="791"/>
      <w:bookmarkEnd w:id="792"/>
      <w:bookmarkEnd w:id="794"/>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管理层负责按照企业会计准则的规定编制财务报表，使其实现公允反映，并设计、执行和维 护必要的内部控制，以使财务报表不存在由于舞弊或错误导致的重大错报。</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在编制财务报表时，管理层负责评估恒银科技公司的持续经营能力，披露与持续经营相关的 事项（如适用），并运用持续经营假设，除非管理层计划清算恒银科技公司、终止运营或别无其 他现实的选择。</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治理层负责监督恒银科技公司的财务报告过程。</w:t>
      </w:r>
    </w:p>
    <w:p>
      <w:pPr>
        <w:pStyle w:val="Style2"/>
        <w:keepNext w:val="0"/>
        <w:keepLines w:val="0"/>
        <w:widowControl w:val="0"/>
        <w:shd w:val="clear" w:color="auto" w:fill="auto"/>
        <w:tabs>
          <w:tab w:pos="889" w:val="left"/>
        </w:tabs>
        <w:bidi w:val="0"/>
        <w:spacing w:before="0" w:after="0" w:line="411" w:lineRule="exact"/>
        <w:ind w:left="0" w:right="0" w:firstLine="420"/>
        <w:jc w:val="both"/>
      </w:pPr>
      <w:bookmarkStart w:id="795" w:name="bookmark795"/>
      <w:r>
        <w:rPr>
          <w:b/>
          <w:bCs/>
          <w:color w:val="000000"/>
          <w:spacing w:val="0"/>
          <w:w w:val="100"/>
          <w:position w:val="0"/>
        </w:rPr>
        <w:t>六</w:t>
      </w:r>
      <w:bookmarkEnd w:id="795"/>
      <w:r>
        <w:rPr>
          <w:b/>
          <w:bCs/>
          <w:color w:val="000000"/>
          <w:spacing w:val="0"/>
          <w:w w:val="100"/>
          <w:position w:val="0"/>
        </w:rPr>
        <w:t>、</w:t>
        <w:tab/>
        <w:t>注册会计师对财务报表审计的责任</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我们的目标是对财务报表整体是否不存在由于舞弊或错误导致的重大错报获取合理保证，并 出具包含审计意见的审计报告。合理保证是高水平的保证，但并不能保证按照审计准则执行的审 计在某一重大错报存在时总能发现。错报可能由于舞弊或错误导致，如果合理预期错报单独或汇 总起来可能影响财务报表使用者依据财务报表作出的经济决策，则通常认为错报是重大的。</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在按照审计准则执行审计工作的过程中，我们运用职业判断，并保持职业怀疑。同时，我们 也执行以下工作：</w:t>
      </w:r>
    </w:p>
    <w:p>
      <w:pPr>
        <w:pStyle w:val="Style2"/>
        <w:keepNext w:val="0"/>
        <w:keepLines w:val="0"/>
        <w:widowControl w:val="0"/>
        <w:shd w:val="clear" w:color="auto" w:fill="auto"/>
        <w:tabs>
          <w:tab w:pos="776" w:val="left"/>
        </w:tabs>
        <w:bidi w:val="0"/>
        <w:spacing w:before="0" w:after="0" w:line="411" w:lineRule="exact"/>
        <w:ind w:left="0" w:right="0" w:firstLine="420"/>
        <w:jc w:val="both"/>
      </w:pPr>
      <w:bookmarkStart w:id="796" w:name="bookmark796"/>
      <w:r>
        <w:rPr>
          <w:color w:val="000000"/>
          <w:spacing w:val="0"/>
          <w:w w:val="100"/>
          <w:position w:val="0"/>
        </w:rPr>
        <w:t>1</w:t>
      </w:r>
      <w:bookmarkEnd w:id="796"/>
      <w:r>
        <w:rPr>
          <w:color w:val="000000"/>
          <w:spacing w:val="0"/>
          <w:w w:val="100"/>
          <w:position w:val="0"/>
        </w:rPr>
        <w:t>、</w:t>
        <w:tab/>
        <w:t>识别和评估由于舞弊或错误导致的财务报表重大错报风险，设计和实施审计程序以应对这 些风险，并获取充分、适当的审计证据，作为发表审计意见的基础。由于舞弊可能涉及串通、伪 造、故意遗漏、虚假陈述或凌驾于内部控制之上，未能发现由于舞弊导致的重大错报的风险高于 未能发现由于错误导致的重大错报的风险。</w:t>
      </w:r>
    </w:p>
    <w:p>
      <w:pPr>
        <w:pStyle w:val="Style2"/>
        <w:keepNext w:val="0"/>
        <w:keepLines w:val="0"/>
        <w:widowControl w:val="0"/>
        <w:shd w:val="clear" w:color="auto" w:fill="auto"/>
        <w:tabs>
          <w:tab w:pos="779" w:val="left"/>
        </w:tabs>
        <w:bidi w:val="0"/>
        <w:spacing w:before="0" w:after="0" w:line="411" w:lineRule="exact"/>
        <w:ind w:left="0" w:right="0" w:firstLine="420"/>
        <w:jc w:val="both"/>
      </w:pPr>
      <w:bookmarkStart w:id="797" w:name="bookmark797"/>
      <w:r>
        <w:rPr>
          <w:color w:val="000000"/>
          <w:spacing w:val="0"/>
          <w:w w:val="100"/>
          <w:position w:val="0"/>
        </w:rPr>
        <w:t>2</w:t>
      </w:r>
      <w:bookmarkEnd w:id="797"/>
      <w:r>
        <w:rPr>
          <w:color w:val="000000"/>
          <w:spacing w:val="0"/>
          <w:w w:val="100"/>
          <w:position w:val="0"/>
        </w:rPr>
        <w:t>、</w:t>
        <w:tab/>
        <w:t>了解与审计相关的内部控制，以设计恰当的审计程序。</w:t>
      </w:r>
    </w:p>
    <w:p>
      <w:pPr>
        <w:pStyle w:val="Style2"/>
        <w:keepNext w:val="0"/>
        <w:keepLines w:val="0"/>
        <w:widowControl w:val="0"/>
        <w:shd w:val="clear" w:color="auto" w:fill="auto"/>
        <w:tabs>
          <w:tab w:pos="779" w:val="left"/>
        </w:tabs>
        <w:bidi w:val="0"/>
        <w:spacing w:before="0" w:after="0" w:line="411" w:lineRule="exact"/>
        <w:ind w:left="0" w:right="0" w:firstLine="420"/>
        <w:jc w:val="both"/>
      </w:pPr>
      <w:bookmarkStart w:id="798" w:name="bookmark798"/>
      <w:r>
        <w:rPr>
          <w:color w:val="000000"/>
          <w:spacing w:val="0"/>
          <w:w w:val="100"/>
          <w:position w:val="0"/>
        </w:rPr>
        <w:t>3</w:t>
      </w:r>
      <w:bookmarkEnd w:id="798"/>
      <w:r>
        <w:rPr>
          <w:color w:val="000000"/>
          <w:spacing w:val="0"/>
          <w:w w:val="100"/>
          <w:position w:val="0"/>
        </w:rPr>
        <w:t>、</w:t>
        <w:tab/>
        <w:t>评价管理层选用会计政策的恰当性和作出会计估计及相关披露的合理性。</w:t>
      </w:r>
    </w:p>
    <w:p>
      <w:pPr>
        <w:pStyle w:val="Style2"/>
        <w:keepNext w:val="0"/>
        <w:keepLines w:val="0"/>
        <w:widowControl w:val="0"/>
        <w:shd w:val="clear" w:color="auto" w:fill="auto"/>
        <w:tabs>
          <w:tab w:pos="776" w:val="left"/>
        </w:tabs>
        <w:bidi w:val="0"/>
        <w:spacing w:before="0" w:after="0" w:line="411" w:lineRule="exact"/>
        <w:ind w:left="0" w:right="0" w:firstLine="420"/>
        <w:jc w:val="both"/>
      </w:pPr>
      <w:bookmarkStart w:id="799" w:name="bookmark799"/>
      <w:r>
        <w:rPr>
          <w:color w:val="000000"/>
          <w:spacing w:val="0"/>
          <w:w w:val="100"/>
          <w:position w:val="0"/>
        </w:rPr>
        <w:t>4</w:t>
      </w:r>
      <w:bookmarkEnd w:id="799"/>
      <w:r>
        <w:rPr>
          <w:color w:val="000000"/>
          <w:spacing w:val="0"/>
          <w:w w:val="100"/>
          <w:position w:val="0"/>
        </w:rPr>
        <w:t>、</w:t>
        <w:tab/>
        <w:t>对管理层使用持续经营假设的恰当性得出结论。同时，根据获取的审计证据，就可能导致 对恒银科技公司持续经营能力产生重大疑虑的事项或情况是否存在重大不确定性得出结论。如果 我们得出结论认为存在重大不确定性，审计准则要求我们在审计报告中提请报表使用者注意财务 报表中的相关披露；如果披露不充分，我们应当发表非无保留意见。我们的结论基于截至审计报 告日可获得的信息。然而，未来的事项或情况可能导致恒银科技公司不能持续经营。</w:t>
      </w:r>
    </w:p>
    <w:p>
      <w:pPr>
        <w:pStyle w:val="Style2"/>
        <w:keepNext w:val="0"/>
        <w:keepLines w:val="0"/>
        <w:widowControl w:val="0"/>
        <w:shd w:val="clear" w:color="auto" w:fill="auto"/>
        <w:tabs>
          <w:tab w:pos="779" w:val="left"/>
        </w:tabs>
        <w:bidi w:val="0"/>
        <w:spacing w:before="0" w:after="0" w:line="411" w:lineRule="exact"/>
        <w:ind w:left="0" w:right="0" w:firstLine="420"/>
        <w:jc w:val="both"/>
      </w:pPr>
      <w:bookmarkStart w:id="800" w:name="bookmark800"/>
      <w:r>
        <w:rPr>
          <w:color w:val="000000"/>
          <w:spacing w:val="0"/>
          <w:w w:val="100"/>
          <w:position w:val="0"/>
        </w:rPr>
        <w:t>5</w:t>
      </w:r>
      <w:bookmarkEnd w:id="800"/>
      <w:r>
        <w:rPr>
          <w:color w:val="000000"/>
          <w:spacing w:val="0"/>
          <w:w w:val="100"/>
          <w:position w:val="0"/>
        </w:rPr>
        <w:t>、</w:t>
        <w:tab/>
        <w:t>评价财务报表的总体列报、结构和内容，并评价财务报表是否公允反映相关交易和事项。</w:t>
      </w:r>
    </w:p>
    <w:p>
      <w:pPr>
        <w:pStyle w:val="Style2"/>
        <w:keepNext w:val="0"/>
        <w:keepLines w:val="0"/>
        <w:widowControl w:val="0"/>
        <w:shd w:val="clear" w:color="auto" w:fill="auto"/>
        <w:tabs>
          <w:tab w:pos="771" w:val="left"/>
        </w:tabs>
        <w:bidi w:val="0"/>
        <w:spacing w:before="0" w:after="0" w:line="411" w:lineRule="exact"/>
        <w:ind w:left="0" w:right="0" w:firstLine="420"/>
        <w:jc w:val="both"/>
      </w:pPr>
      <w:bookmarkStart w:id="801" w:name="bookmark801"/>
      <w:r>
        <w:rPr>
          <w:color w:val="000000"/>
          <w:spacing w:val="0"/>
          <w:w w:val="100"/>
          <w:position w:val="0"/>
        </w:rPr>
        <w:t>6</w:t>
      </w:r>
      <w:bookmarkEnd w:id="801"/>
      <w:r>
        <w:rPr>
          <w:color w:val="000000"/>
          <w:spacing w:val="0"/>
          <w:w w:val="100"/>
          <w:position w:val="0"/>
        </w:rPr>
        <w:t>、</w:t>
        <w:tab/>
        <w:t>就恒银科技公司中实体或业务活动的财务信息获取充分、适当的审计证据，以对财务报表 发表审计意见。我们负责指导、监督和执行集团审计，并对审计意见承担全部责任。</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我们与治理层就计划的审计范围、时间安排和重大审计发现等事项进行沟通，包括沟通我们 在审计中识别出的值得关注的内部控制缺陷。</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我们还就已遵守与独立性相关的职业道德要求向治理层提供声明，并与治理层沟通可能被合 理认为影响我们独立性的所有关系和其他事项，以及相关的防范措施（如适用）。</w:t>
      </w:r>
    </w:p>
    <w:p>
      <w:pPr>
        <w:pStyle w:val="Style2"/>
        <w:keepNext w:val="0"/>
        <w:keepLines w:val="0"/>
        <w:widowControl w:val="0"/>
        <w:shd w:val="clear" w:color="auto" w:fill="auto"/>
        <w:bidi w:val="0"/>
        <w:spacing w:before="0" w:after="120" w:line="411" w:lineRule="exact"/>
        <w:ind w:left="0" w:right="0" w:firstLine="420"/>
        <w:jc w:val="both"/>
      </w:pPr>
      <w:r>
        <w:rPr>
          <w:color w:val="000000"/>
          <w:spacing w:val="0"/>
          <w:w w:val="100"/>
          <w:position w:val="0"/>
        </w:rPr>
        <w:t>从与治理层沟通过的事项中，我们确定哪些事项对本期财务报表审计最为重要，因而构成关 键审计事项。我们在审计报告中描述这些事项，除非法律法规禁止公开披露这些事项，或在极少</w:t>
      </w:r>
    </w:p>
    <w:p>
      <w:pPr>
        <w:pStyle w:val="Style40"/>
        <w:keepNext w:val="0"/>
        <w:keepLines w:val="0"/>
        <w:widowControl w:val="0"/>
        <w:shd w:val="clear" w:color="auto" w:fill="auto"/>
        <w:bidi w:val="0"/>
        <w:spacing w:before="0" w:after="0" w:line="240" w:lineRule="auto"/>
        <w:ind w:left="0" w:right="0" w:firstLine="0"/>
        <w:jc w:val="center"/>
        <w:sectPr>
          <w:headerReference w:type="default" r:id="rId37"/>
          <w:footerReference w:type="default" r:id="rId38"/>
          <w:footnotePr>
            <w:pos w:val="pageBottom"/>
            <w:numFmt w:val="decimal"/>
            <w:numRestart w:val="continuous"/>
          </w:footnotePr>
          <w:pgSz w:w="11900" w:h="16840"/>
          <w:pgMar w:top="1369" w:right="1148" w:bottom="1196" w:left="1775" w:header="0" w:footer="768" w:gutter="0"/>
          <w:cols w:space="720"/>
          <w:noEndnote/>
          <w:rtlGutter w:val="0"/>
          <w:docGrid w:linePitch="360"/>
        </w:sectPr>
      </w:pPr>
      <w:r>
        <w:rPr>
          <w:color w:val="000000"/>
          <w:spacing w:val="0"/>
          <w:w w:val="100"/>
          <w:position w:val="0"/>
        </w:rPr>
        <w:t xml:space="preserve">66 </w:t>
      </w:r>
      <w:r>
        <w:rPr>
          <w:b w:val="0"/>
          <w:bCs w:val="0"/>
          <w:color w:val="000000"/>
          <w:spacing w:val="0"/>
          <w:w w:val="100"/>
          <w:position w:val="0"/>
        </w:rPr>
        <w:t xml:space="preserve">/ </w:t>
      </w:r>
      <w:r>
        <w:rPr>
          <w:color w:val="000000"/>
          <w:spacing w:val="0"/>
          <w:w w:val="100"/>
          <w:position w:val="0"/>
        </w:rPr>
        <w:t>172</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数情形下，如果合理预期在审计报告中沟通某事项造成的负面后果超过在公众利益方面产生的益</w:t>
      </w:r>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处，我们确定不应在审计报告中沟通该事项。</w:t>
      </w:r>
    </w:p>
    <w:p>
      <w:pPr>
        <w:pStyle w:val="Style18"/>
        <w:keepNext/>
        <w:keepLines/>
        <w:widowControl w:val="0"/>
        <w:shd w:val="clear" w:color="auto" w:fill="auto"/>
        <w:bidi w:val="0"/>
        <w:spacing w:before="0" w:line="240" w:lineRule="auto"/>
        <w:ind w:left="0" w:right="0" w:firstLine="0"/>
        <w:jc w:val="left"/>
      </w:pPr>
      <w:bookmarkStart w:id="802" w:name="bookmark802"/>
      <w:bookmarkStart w:id="803" w:name="bookmark803"/>
      <w:bookmarkStart w:id="804" w:name="bookmark804"/>
      <w:r>
        <w:rPr>
          <w:color w:val="000000"/>
          <w:spacing w:val="0"/>
          <w:w w:val="100"/>
          <w:position w:val="0"/>
        </w:rPr>
        <w:t>二、财务报表</w:t>
      </w:r>
      <w:bookmarkEnd w:id="802"/>
      <w:bookmarkEnd w:id="803"/>
      <w:bookmarkEnd w:id="804"/>
    </w:p>
    <w:p>
      <w:pPr>
        <w:pStyle w:val="Style18"/>
        <w:keepNext/>
        <w:keepLines/>
        <w:widowControl w:val="0"/>
        <w:shd w:val="clear" w:color="auto" w:fill="auto"/>
        <w:bidi w:val="0"/>
        <w:spacing w:before="0" w:line="240" w:lineRule="auto"/>
        <w:ind w:left="0" w:right="0" w:firstLine="0"/>
        <w:jc w:val="center"/>
      </w:pPr>
      <w:bookmarkStart w:id="802" w:name="bookmark802"/>
      <w:bookmarkStart w:id="803" w:name="bookmark803"/>
      <w:bookmarkStart w:id="805" w:name="bookmark805"/>
      <w:r>
        <w:rPr>
          <w:color w:val="000000"/>
          <w:spacing w:val="0"/>
          <w:w w:val="100"/>
          <w:position w:val="0"/>
        </w:rPr>
        <w:t>合并资产负债表</w:t>
      </w:r>
      <w:bookmarkEnd w:id="802"/>
      <w:bookmarkEnd w:id="803"/>
      <w:bookmarkEnd w:id="805"/>
    </w:p>
    <w:p>
      <w:pPr>
        <w:pStyle w:val="Style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编制单位:恒银金融科技股份有限公司</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57"/>
        <w:gridCol w:w="1133"/>
        <w:gridCol w:w="2549"/>
        <w:gridCol w:w="2419"/>
      </w:tblGrid>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b/>
                <w:bCs/>
                <w:color w:val="000000"/>
                <w:spacing w:val="0"/>
                <w:w w:val="100"/>
                <w:position w:val="0"/>
              </w:rPr>
              <w:t>2020年12月31日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2019年12月31日</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778,064,623.71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color w:val="000000"/>
                <w:spacing w:val="0"/>
                <w:w w:val="100"/>
                <w:position w:val="0"/>
              </w:rPr>
              <w:t>468,704,262.39</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285,000,000.00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color w:val="000000"/>
                <w:spacing w:val="0"/>
                <w:w w:val="100"/>
                <w:position w:val="0"/>
              </w:rPr>
              <w:t>708,000,000.00</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518,987,956.85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color w:val="000000"/>
                <w:spacing w:val="0"/>
                <w:w w:val="100"/>
                <w:position w:val="0"/>
              </w:rPr>
              <w:t>547,900,383.15</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14,821,436.66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both"/>
            </w:pPr>
            <w:r>
              <w:rPr>
                <w:color w:val="000000"/>
                <w:spacing w:val="0"/>
                <w:w w:val="100"/>
                <w:position w:val="0"/>
              </w:rPr>
              <w:t xml:space="preserve">2,834, </w:t>
            </w:r>
            <w:r>
              <w:rPr>
                <w:color w:val="000000"/>
                <w:spacing w:val="0"/>
                <w:w w:val="100"/>
                <w:position w:val="0"/>
              </w:rPr>
              <w:t xml:space="preserve">779. </w:t>
            </w:r>
            <w:r>
              <w:rPr>
                <w:color w:val="000000"/>
                <w:spacing w:val="0"/>
                <w:w w:val="100"/>
                <w:position w:val="0"/>
              </w:rPr>
              <w:t>75</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13,884,518.51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15,344,867.09</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528,590,372.18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color w:val="000000"/>
                <w:spacing w:val="0"/>
                <w:w w:val="100"/>
                <w:position w:val="0"/>
              </w:rPr>
              <w:t>580,586,682.94</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5,776,362.64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both"/>
            </w:pPr>
            <w:r>
              <w:rPr>
                <w:color w:val="000000"/>
                <w:spacing w:val="0"/>
                <w:w w:val="100"/>
                <w:position w:val="0"/>
              </w:rPr>
              <w:t xml:space="preserve">2,204, </w:t>
            </w:r>
            <w:r>
              <w:rPr>
                <w:color w:val="000000"/>
                <w:spacing w:val="0"/>
                <w:w w:val="100"/>
                <w:position w:val="0"/>
              </w:rPr>
              <w:t xml:space="preserve">299. </w:t>
            </w:r>
            <w:r>
              <w:rPr>
                <w:color w:val="000000"/>
                <w:spacing w:val="0"/>
                <w:w w:val="100"/>
                <w:position w:val="0"/>
              </w:rPr>
              <w:t>05</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2,145,125,270.55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2,325,575,274.37</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12,107,027.85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both"/>
            </w:pPr>
            <w:r>
              <w:rPr>
                <w:color w:val="000000"/>
                <w:spacing w:val="0"/>
                <w:w w:val="100"/>
                <w:position w:val="0"/>
              </w:rPr>
              <w:t xml:space="preserve">4,665, </w:t>
            </w:r>
            <w:r>
              <w:rPr>
                <w:color w:val="000000"/>
                <w:spacing w:val="0"/>
                <w:w w:val="100"/>
                <w:position w:val="0"/>
              </w:rPr>
              <w:t xml:space="preserve">609. </w:t>
            </w:r>
            <w:r>
              <w:rPr>
                <w:color w:val="000000"/>
                <w:spacing w:val="0"/>
                <w:w w:val="100"/>
                <w:position w:val="0"/>
              </w:rPr>
              <w:t>39</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33,511,802.65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13,613,714.86</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222,679,076.06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color w:val="000000"/>
                <w:spacing w:val="0"/>
                <w:w w:val="100"/>
                <w:position w:val="0"/>
              </w:rPr>
              <w:t>247,853,349.95</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54,934,422.22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30,087,551.03</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无形资产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20,227,158.86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22,145,603.93</w:t>
            </w: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166,666.67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175,157.24</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2,112, </w:t>
            </w:r>
            <w:r>
              <w:rPr>
                <w:color w:val="000000"/>
                <w:spacing w:val="0"/>
                <w:w w:val="100"/>
                <w:position w:val="0"/>
              </w:rPr>
              <w:t xml:space="preserve">403. </w:t>
            </w:r>
            <w:r>
              <w:rPr>
                <w:color w:val="000000"/>
                <w:spacing w:val="0"/>
                <w:w w:val="100"/>
                <w:position w:val="0"/>
              </w:rPr>
              <w:t>78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2,715, </w:t>
            </w:r>
            <w:r>
              <w:rPr>
                <w:color w:val="000000"/>
                <w:spacing w:val="0"/>
                <w:w w:val="100"/>
                <w:position w:val="0"/>
              </w:rPr>
              <w:t xml:space="preserve">947. </w:t>
            </w:r>
            <w:r>
              <w:rPr>
                <w:color w:val="000000"/>
                <w:spacing w:val="0"/>
                <w:w w:val="100"/>
                <w:position w:val="0"/>
              </w:rPr>
              <w:t>70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67,159,243.07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64,450,426.75</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9,913, </w:t>
            </w:r>
            <w:r>
              <w:rPr>
                <w:color w:val="000000"/>
                <w:spacing w:val="0"/>
                <w:w w:val="100"/>
                <w:position w:val="0"/>
              </w:rPr>
              <w:t>052.00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422,810,853.16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color w:val="000000"/>
                <w:spacing w:val="0"/>
                <w:w w:val="100"/>
                <w:position w:val="0"/>
              </w:rPr>
              <w:t>385,707,360.85</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2,567,936,123.71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2,711,282, </w:t>
            </w:r>
            <w:r>
              <w:rPr>
                <w:color w:val="000000"/>
                <w:spacing w:val="0"/>
                <w:w w:val="100"/>
                <w:position w:val="0"/>
              </w:rPr>
              <w:t>635.22</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101,446,589.18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color w:val="000000"/>
                <w:spacing w:val="0"/>
                <w:w w:val="100"/>
                <w:position w:val="0"/>
              </w:rPr>
              <w:t>182,324,241.52</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224,684,062.32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color w:val="000000"/>
                <w:spacing w:val="0"/>
                <w:w w:val="100"/>
                <w:position w:val="0"/>
              </w:rPr>
              <w:t>306,799,304.25</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color w:val="000000"/>
                <w:spacing w:val="0"/>
                <w:w w:val="100"/>
                <w:position w:val="0"/>
              </w:rPr>
              <w:t>193,245,887.42</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152,753,648.59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32,195,284.94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27,274,854.02</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24,417,307.30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8,659, </w:t>
            </w:r>
            <w:r>
              <w:rPr>
                <w:color w:val="000000"/>
                <w:spacing w:val="0"/>
                <w:w w:val="100"/>
                <w:position w:val="0"/>
              </w:rPr>
              <w:t xml:space="preserve">209. </w:t>
            </w:r>
            <w:r>
              <w:rPr>
                <w:color w:val="000000"/>
                <w:spacing w:val="0"/>
                <w:w w:val="100"/>
                <w:position w:val="0"/>
              </w:rPr>
              <w:t>25</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15,427,676.04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15,757,484.60</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550,924,568.37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color w:val="000000"/>
                <w:spacing w:val="0"/>
                <w:w w:val="100"/>
                <w:position w:val="0"/>
              </w:rPr>
              <w:t>734,060,981.06</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287,747,528.84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color w:val="000000"/>
                <w:spacing w:val="0"/>
                <w:w w:val="100"/>
                <w:position w:val="0"/>
              </w:rPr>
              <w:t>327,017,229.26</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17,195,719.48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14,444,370.40</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81,376,017.46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386,319,265.78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color w:val="000000"/>
                <w:spacing w:val="0"/>
                <w:w w:val="100"/>
                <w:position w:val="0"/>
              </w:rPr>
              <w:t>341,461,599.66</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937,243,834.15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1,075, 522, </w:t>
            </w:r>
            <w:r>
              <w:rPr>
                <w:color w:val="000000"/>
                <w:spacing w:val="0"/>
                <w:w w:val="100"/>
                <w:position w:val="0"/>
              </w:rPr>
              <w:t xml:space="preserve">580. </w:t>
            </w:r>
            <w:r>
              <w:rPr>
                <w:color w:val="000000"/>
                <w:spacing w:val="0"/>
                <w:w w:val="100"/>
                <w:position w:val="0"/>
              </w:rPr>
              <w:t>72</w:t>
            </w:r>
          </w:p>
        </w:tc>
      </w:tr>
      <w:tr>
        <w:trPr>
          <w:trHeight w:val="29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400,400,000.00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color w:val="000000"/>
                <w:spacing w:val="0"/>
                <w:w w:val="100"/>
                <w:position w:val="0"/>
              </w:rPr>
              <w:t>400,400,000.00</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876,005,846.82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color w:val="000000"/>
                <w:spacing w:val="0"/>
                <w:w w:val="100"/>
                <w:position w:val="0"/>
              </w:rPr>
              <w:t>913,505,846.82</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44,315,215.60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40,028,015.32</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309,971,227.14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color w:val="000000"/>
                <w:spacing w:val="0"/>
                <w:w w:val="100"/>
                <w:position w:val="0"/>
              </w:rPr>
              <w:t>281,826,192.36</w:t>
            </w:r>
          </w:p>
        </w:tc>
      </w:tr>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320"/>
              <w:jc w:val="left"/>
            </w:pPr>
            <w:r>
              <w:rPr>
                <w:color w:val="000000"/>
                <w:spacing w:val="0"/>
                <w:w w:val="100"/>
                <w:position w:val="0"/>
              </w:rPr>
              <w:t>归属于母公司所有者权益 （或股东权益）合计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1,630, 692, </w:t>
            </w:r>
            <w:r>
              <w:rPr>
                <w:color w:val="000000"/>
                <w:spacing w:val="0"/>
                <w:w w:val="100"/>
                <w:position w:val="0"/>
              </w:rPr>
              <w:t xml:space="preserve">289. </w:t>
            </w:r>
            <w:r>
              <w:rPr>
                <w:color w:val="000000"/>
                <w:spacing w:val="0"/>
                <w:w w:val="100"/>
                <w:position w:val="0"/>
              </w:rPr>
              <w:t>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1,635, 760, </w:t>
            </w:r>
            <w:r>
              <w:rPr>
                <w:color w:val="000000"/>
                <w:spacing w:val="0"/>
                <w:w w:val="100"/>
                <w:position w:val="0"/>
              </w:rPr>
              <w:t xml:space="preserve">054. </w:t>
            </w:r>
            <w:r>
              <w:rPr>
                <w:color w:val="000000"/>
                <w:spacing w:val="0"/>
                <w:w w:val="100"/>
                <w:position w:val="0"/>
              </w:rPr>
              <w:t>50</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1,630,692,289.56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1,635, 760, </w:t>
            </w:r>
            <w:r>
              <w:rPr>
                <w:color w:val="000000"/>
                <w:spacing w:val="0"/>
                <w:w w:val="100"/>
                <w:position w:val="0"/>
              </w:rPr>
              <w:t xml:space="preserve">054. </w:t>
            </w:r>
            <w:r>
              <w:rPr>
                <w:color w:val="000000"/>
                <w:spacing w:val="0"/>
                <w:w w:val="100"/>
                <w:position w:val="0"/>
              </w:rPr>
              <w:t>50</w:t>
            </w:r>
          </w:p>
        </w:tc>
      </w:tr>
      <w:tr>
        <w:trPr>
          <w:trHeight w:val="571"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2,567,936,123.71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2,711,282, </w:t>
            </w:r>
            <w:r>
              <w:rPr>
                <w:color w:val="000000"/>
                <w:spacing w:val="0"/>
                <w:w w:val="100"/>
                <w:position w:val="0"/>
              </w:rPr>
              <w:t>635.22</w:t>
            </w:r>
          </w:p>
        </w:tc>
      </w:tr>
    </w:tbl>
    <w:p>
      <w:pPr>
        <w:pStyle w:val="Style28"/>
        <w:keepNext w:val="0"/>
        <w:keepLines w:val="0"/>
        <w:widowControl w:val="0"/>
        <w:shd w:val="clear" w:color="auto" w:fill="auto"/>
        <w:tabs>
          <w:tab w:pos="2938" w:val="left"/>
          <w:tab w:pos="6504" w:val="left"/>
        </w:tabs>
        <w:bidi w:val="0"/>
        <w:spacing w:before="0" w:after="0" w:line="240" w:lineRule="auto"/>
        <w:ind w:left="0" w:right="0" w:firstLine="0"/>
        <w:jc w:val="center"/>
      </w:pPr>
      <w:r>
        <w:rPr>
          <w:b w:val="0"/>
          <w:bCs w:val="0"/>
          <w:color w:val="000000"/>
          <w:spacing w:val="0"/>
          <w:w w:val="100"/>
          <w:position w:val="0"/>
        </w:rPr>
        <w:t>法定代表人：江浩然</w:t>
        <w:tab/>
        <w:t>主管会计工作负责人：温健</w:t>
        <w:tab/>
        <w:t>会计机构负责人：马鑫</w:t>
      </w:r>
    </w:p>
    <w:p>
      <w:pPr>
        <w:widowControl w:val="0"/>
        <w:spacing w:after="279" w:line="1" w:lineRule="exact"/>
      </w:pPr>
    </w:p>
    <w:p>
      <w:pPr>
        <w:pStyle w:val="Style2"/>
        <w:keepNext w:val="0"/>
        <w:keepLines w:val="0"/>
        <w:widowControl w:val="0"/>
        <w:shd w:val="clear" w:color="auto" w:fill="auto"/>
        <w:bidi w:val="0"/>
        <w:spacing w:before="0" w:after="0" w:line="300" w:lineRule="exact"/>
        <w:ind w:left="0" w:right="0" w:firstLine="0"/>
        <w:jc w:val="center"/>
      </w:pPr>
      <w:r>
        <w:rPr>
          <w:b/>
          <w:bCs/>
          <w:color w:val="000000"/>
          <w:spacing w:val="0"/>
          <w:w w:val="100"/>
          <w:position w:val="0"/>
        </w:rPr>
        <w:t>母公司资产负债表</w:t>
        <w:br/>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br/>
        <w:t>编制单位:恒银金融科技股份有限公司</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b/>
                <w:bCs/>
                <w:color w:val="000000"/>
                <w:spacing w:val="0"/>
                <w:w w:val="100"/>
                <w:position w:val="0"/>
              </w:rPr>
              <w:t>2020年12月31日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2019年12月31日</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750,096,744.10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color w:val="000000"/>
                <w:spacing w:val="0"/>
                <w:w w:val="100"/>
                <w:position w:val="0"/>
              </w:rPr>
              <w:t>452,873,887.71</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285,000,000.00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color w:val="000000"/>
                <w:spacing w:val="0"/>
                <w:w w:val="100"/>
                <w:position w:val="0"/>
              </w:rPr>
              <w:t>683,000,000.00</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517,313,394.30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color w:val="000000"/>
                <w:spacing w:val="0"/>
                <w:w w:val="100"/>
                <w:position w:val="0"/>
              </w:rPr>
              <w:t>541,813,417.20</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8,509,764.11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2,801,279.75</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13,694,132.22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14,844,464.81</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528,486,569.74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color w:val="000000"/>
                <w:spacing w:val="0"/>
                <w:w w:val="100"/>
                <w:position w:val="0"/>
              </w:rPr>
              <w:t>576,593,044.13</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3,808,576.00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2,106, 909, </w:t>
            </w:r>
            <w:r>
              <w:rPr>
                <w:color w:val="000000"/>
                <w:spacing w:val="0"/>
                <w:w w:val="100"/>
                <w:position w:val="0"/>
              </w:rPr>
              <w:t xml:space="preserve">180. </w:t>
            </w:r>
            <w:r>
              <w:rPr>
                <w:color w:val="000000"/>
                <w:spacing w:val="0"/>
                <w:w w:val="100"/>
                <w:position w:val="0"/>
              </w:rPr>
              <w:t>47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2,271,926, </w:t>
            </w:r>
            <w:r>
              <w:rPr>
                <w:color w:val="000000"/>
                <w:spacing w:val="0"/>
                <w:w w:val="100"/>
                <w:position w:val="0"/>
              </w:rPr>
              <w:t xml:space="preserve">093. </w:t>
            </w:r>
            <w:r>
              <w:rPr>
                <w:color w:val="000000"/>
                <w:spacing w:val="0"/>
                <w:w w:val="100"/>
                <w:position w:val="0"/>
              </w:rPr>
              <w:t>60</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100,604,195.10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51,298,075.41</w:t>
            </w:r>
          </w:p>
        </w:tc>
      </w:tr>
      <w:tr>
        <w:trPr>
          <w:trHeight w:val="29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14,883,150.76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14,288,569.31</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199,860,152.76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color w:val="000000"/>
                <w:spacing w:val="0"/>
                <w:w w:val="100"/>
                <w:position w:val="0"/>
              </w:rPr>
              <w:t>204,442,161.31</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54,934,422.22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30,087,551.03</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20,227,158.86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22,145,603.93</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166,666.67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175,157.24</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67,158,516.21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64,449,841.06</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457,834,262.58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color w:val="000000"/>
                <w:spacing w:val="0"/>
                <w:w w:val="100"/>
                <w:position w:val="0"/>
              </w:rPr>
              <w:t>386,886,959.29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2,564,743,443.05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2,658,813, </w:t>
            </w:r>
            <w:r>
              <w:rPr>
                <w:color w:val="000000"/>
                <w:spacing w:val="0"/>
                <w:w w:val="100"/>
                <w:position w:val="0"/>
              </w:rPr>
              <w:t xml:space="preserve">052. </w:t>
            </w:r>
            <w:r>
              <w:rPr>
                <w:color w:val="000000"/>
                <w:spacing w:val="0"/>
                <w:w w:val="100"/>
                <w:position w:val="0"/>
              </w:rPr>
              <w:t>89</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101,446,589.18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color w:val="000000"/>
                <w:spacing w:val="0"/>
                <w:w w:val="100"/>
                <w:position w:val="0"/>
              </w:rPr>
              <w:t>182,324,241.52</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216,217,152.86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color w:val="000000"/>
                <w:spacing w:val="0"/>
                <w:w w:val="100"/>
                <w:position w:val="0"/>
              </w:rPr>
              <w:t>298,872,073.21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color w:val="000000"/>
                <w:spacing w:val="0"/>
                <w:w w:val="100"/>
                <w:position w:val="0"/>
              </w:rPr>
              <w:t>189,245,887.42</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152,509,252.15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29,956,375.97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26,498,051.84</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24,370,467.36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8,575, </w:t>
            </w:r>
            <w:r>
              <w:rPr>
                <w:color w:val="000000"/>
                <w:spacing w:val="0"/>
                <w:w w:val="100"/>
                <w:position w:val="0"/>
              </w:rPr>
              <w:t xml:space="preserve">648. </w:t>
            </w:r>
            <w:r>
              <w:rPr>
                <w:color w:val="000000"/>
                <w:spacing w:val="0"/>
                <w:w w:val="100"/>
                <w:position w:val="0"/>
              </w:rPr>
              <w:t>70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14,791,518.78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15,273,824.22</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539,291,356.30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color w:val="000000"/>
                <w:spacing w:val="0"/>
                <w:w w:val="100"/>
                <w:position w:val="0"/>
              </w:rPr>
              <w:t>720,789,726.91</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287,747,528.84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color w:val="000000"/>
                <w:spacing w:val="0"/>
                <w:w w:val="100"/>
                <w:position w:val="0"/>
              </w:rPr>
              <w:t>327,017,229.26</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17,195,719.48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14,444,370.40</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81,376,017.46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386,319,265.78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pPr>
            <w:r>
              <w:rPr>
                <w:color w:val="000000"/>
                <w:spacing w:val="0"/>
                <w:w w:val="100"/>
                <w:position w:val="0"/>
              </w:rPr>
              <w:t>341,461,599.66</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925,610,622.08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1,062,251,326.57</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400,400,000.00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pPr>
            <w:r>
              <w:rPr>
                <w:color w:val="000000"/>
                <w:spacing w:val="0"/>
                <w:w w:val="100"/>
                <w:position w:val="0"/>
              </w:rPr>
              <w:t>400,400,000.00</w:t>
            </w:r>
          </w:p>
        </w:tc>
      </w:tr>
    </w:tbl>
    <w:p>
      <w:pPr>
        <w:spacing w:lineRule="exact" w:line="1"/>
        <w:rPr>
          <w:sz w:val="2"/>
          <w:szCs w:val="2"/>
        </w:rPr>
      </w:pPr>
      <w:r>
        <w:br w:type="page"/>
      </w:r>
    </w:p>
    <w:tbl>
      <w:tblPr>
        <w:tblOverlap w:val="never"/>
        <w:jc w:val="left"/>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5"/>
              <w:keepNext w:val="0"/>
              <w:keepLines w:val="0"/>
              <w:framePr w:w="9058" w:h="3730" w:vSpace="269" w:wrap="notBeside" w:vAnchor="text" w:hAnchor="text" w:x="5" w:y="1"/>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framePr w:w="9058" w:h="3730" w:vSpace="269" w:wrap="notBeside" w:vAnchor="text" w:hAnchor="text" w:x="5" w:y="1"/>
              <w:widowControl w:val="0"/>
              <w:rPr>
                <w:sz w:val="10"/>
                <w:szCs w:val="10"/>
              </w:rPr>
            </w:pPr>
          </w:p>
        </w:tc>
        <w:tc>
          <w:tcPr>
            <w:tcBorders>
              <w:top w:val="single" w:sz="4"/>
              <w:left w:val="single" w:sz="4"/>
            </w:tcBorders>
            <w:shd w:val="clear" w:color="auto" w:fill="FFFFFF"/>
            <w:vAlign w:val="top"/>
          </w:tcPr>
          <w:p>
            <w:pPr>
              <w:framePr w:w="9058" w:h="3730" w:vSpace="269" w:wrap="notBeside" w:vAnchor="text" w:hAnchor="text" w:x="5" w:y="1"/>
              <w:widowControl w:val="0"/>
              <w:rPr>
                <w:sz w:val="10"/>
                <w:szCs w:val="10"/>
              </w:rPr>
            </w:pPr>
          </w:p>
        </w:tc>
        <w:tc>
          <w:tcPr>
            <w:tcBorders>
              <w:top w:val="single" w:sz="4"/>
              <w:left w:val="single" w:sz="4"/>
              <w:right w:val="single" w:sz="4"/>
            </w:tcBorders>
            <w:shd w:val="clear" w:color="auto" w:fill="FFFFFF"/>
            <w:vAlign w:val="top"/>
          </w:tcPr>
          <w:p>
            <w:pPr>
              <w:framePr w:w="9058" w:h="3730" w:vSpace="269" w:wrap="notBeside" w:vAnchor="text" w:hAnchor="text" w:x="5"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framePr w:w="9058" w:h="3730" w:vSpace="269" w:wrap="notBeside" w:vAnchor="text" w:hAnchor="text" w:x="5" w:y="1"/>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framePr w:w="9058" w:h="3730" w:vSpace="269" w:wrap="notBeside" w:vAnchor="text" w:hAnchor="text" w:x="5" w:y="1"/>
              <w:widowControl w:val="0"/>
              <w:rPr>
                <w:sz w:val="10"/>
                <w:szCs w:val="10"/>
              </w:rPr>
            </w:pPr>
          </w:p>
        </w:tc>
        <w:tc>
          <w:tcPr>
            <w:tcBorders>
              <w:top w:val="single" w:sz="4"/>
              <w:left w:val="single" w:sz="4"/>
            </w:tcBorders>
            <w:shd w:val="clear" w:color="auto" w:fill="FFFFFF"/>
            <w:vAlign w:val="top"/>
          </w:tcPr>
          <w:p>
            <w:pPr>
              <w:framePr w:w="9058" w:h="3730" w:vSpace="269" w:wrap="notBeside" w:vAnchor="text" w:hAnchor="text" w:x="5" w:y="1"/>
              <w:widowControl w:val="0"/>
              <w:rPr>
                <w:sz w:val="10"/>
                <w:szCs w:val="10"/>
              </w:rPr>
            </w:pPr>
          </w:p>
        </w:tc>
        <w:tc>
          <w:tcPr>
            <w:tcBorders>
              <w:top w:val="single" w:sz="4"/>
              <w:left w:val="single" w:sz="4"/>
              <w:right w:val="single" w:sz="4"/>
            </w:tcBorders>
            <w:shd w:val="clear" w:color="auto" w:fill="FFFFFF"/>
            <w:vAlign w:val="top"/>
          </w:tcPr>
          <w:p>
            <w:pPr>
              <w:framePr w:w="9058" w:h="3730" w:vSpace="269" w:wrap="notBeside" w:vAnchor="text" w:hAnchor="text" w:x="5"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framePr w:w="9058" w:h="3730" w:vSpace="269" w:wrap="notBeside" w:vAnchor="text" w:hAnchor="text" w:x="5" w:y="1"/>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framePr w:w="9058" w:h="3730" w:vSpace="269" w:wrap="notBeside" w:vAnchor="text" w:hAnchor="text" w:x="5" w:y="1"/>
              <w:widowControl w:val="0"/>
              <w:rPr>
                <w:sz w:val="10"/>
                <w:szCs w:val="10"/>
              </w:rPr>
            </w:pPr>
          </w:p>
        </w:tc>
        <w:tc>
          <w:tcPr>
            <w:tcBorders>
              <w:top w:val="single" w:sz="4"/>
              <w:left w:val="single" w:sz="4"/>
            </w:tcBorders>
            <w:shd w:val="clear" w:color="auto" w:fill="FFFFFF"/>
            <w:vAlign w:val="top"/>
          </w:tcPr>
          <w:p>
            <w:pPr>
              <w:framePr w:w="9058" w:h="3730" w:vSpace="269" w:wrap="notBeside" w:vAnchor="text" w:hAnchor="text" w:x="5" w:y="1"/>
              <w:widowControl w:val="0"/>
              <w:rPr>
                <w:sz w:val="10"/>
                <w:szCs w:val="10"/>
              </w:rPr>
            </w:pPr>
          </w:p>
        </w:tc>
        <w:tc>
          <w:tcPr>
            <w:tcBorders>
              <w:top w:val="single" w:sz="4"/>
              <w:left w:val="single" w:sz="4"/>
              <w:right w:val="single" w:sz="4"/>
            </w:tcBorders>
            <w:shd w:val="clear" w:color="auto" w:fill="FFFFFF"/>
            <w:vAlign w:val="top"/>
          </w:tcPr>
          <w:p>
            <w:pPr>
              <w:framePr w:w="9058" w:h="3730" w:vSpace="269" w:wrap="notBeside" w:vAnchor="text" w:hAnchor="text" w:x="5"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framePr w:w="9058" w:h="3730" w:vSpace="269" w:wrap="notBeside" w:vAnchor="text" w:hAnchor="text" w:x="5" w:y="1"/>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framePr w:w="9058" w:h="3730" w:vSpace="269" w:wrap="notBeside" w:vAnchor="text" w:hAnchor="text" w:x="5" w:y="1"/>
              <w:widowControl w:val="0"/>
              <w:rPr>
                <w:sz w:val="10"/>
                <w:szCs w:val="10"/>
              </w:rPr>
            </w:pPr>
          </w:p>
        </w:tc>
        <w:tc>
          <w:tcPr>
            <w:tcBorders>
              <w:top w:val="single" w:sz="4"/>
              <w:left w:val="single" w:sz="4"/>
            </w:tcBorders>
            <w:shd w:val="clear" w:color="auto" w:fill="FFFFFF"/>
            <w:vAlign w:val="bottom"/>
          </w:tcPr>
          <w:p>
            <w:pPr>
              <w:pStyle w:val="Style25"/>
              <w:keepNext w:val="0"/>
              <w:keepLines w:val="0"/>
              <w:framePr w:w="9058" w:h="3730" w:vSpace="269" w:wrap="notBeside" w:vAnchor="text" w:hAnchor="text" w:x="5" w:y="1"/>
              <w:widowControl w:val="0"/>
              <w:shd w:val="clear" w:color="auto" w:fill="auto"/>
              <w:bidi w:val="0"/>
              <w:spacing w:before="0" w:after="0" w:line="240" w:lineRule="auto"/>
              <w:ind w:left="0" w:right="0" w:firstLine="0"/>
              <w:jc w:val="right"/>
            </w:pPr>
            <w:r>
              <w:rPr>
                <w:color w:val="000000"/>
                <w:spacing w:val="0"/>
                <w:w w:val="100"/>
                <w:position w:val="0"/>
              </w:rPr>
              <w:t>862,003,014.07</w:t>
            </w:r>
          </w:p>
        </w:tc>
        <w:tc>
          <w:tcPr>
            <w:tcBorders>
              <w:top w:val="single" w:sz="4"/>
              <w:left w:val="single" w:sz="4"/>
              <w:right w:val="single" w:sz="4"/>
            </w:tcBorders>
            <w:shd w:val="clear" w:color="auto" w:fill="FFFFFF"/>
            <w:vAlign w:val="bottom"/>
          </w:tcPr>
          <w:p>
            <w:pPr>
              <w:pStyle w:val="Style25"/>
              <w:keepNext w:val="0"/>
              <w:keepLines w:val="0"/>
              <w:framePr w:w="9058" w:h="3730" w:vSpace="269" w:wrap="notBeside" w:vAnchor="text" w:hAnchor="text" w:x="5" w:y="1"/>
              <w:widowControl w:val="0"/>
              <w:shd w:val="clear" w:color="auto" w:fill="auto"/>
              <w:bidi w:val="0"/>
              <w:spacing w:before="0" w:after="0" w:line="240" w:lineRule="auto"/>
              <w:ind w:left="0" w:right="0" w:firstLine="820"/>
              <w:jc w:val="left"/>
            </w:pPr>
            <w:r>
              <w:rPr>
                <w:color w:val="000000"/>
                <w:spacing w:val="0"/>
                <w:w w:val="100"/>
                <w:position w:val="0"/>
              </w:rPr>
              <w:t>862,303,922.23</w:t>
            </w:r>
          </w:p>
        </w:tc>
      </w:tr>
      <w:tr>
        <w:trPr>
          <w:trHeight w:val="288" w:hRule="exact"/>
        </w:trPr>
        <w:tc>
          <w:tcPr>
            <w:tcBorders>
              <w:top w:val="single" w:sz="4"/>
              <w:left w:val="single" w:sz="4"/>
            </w:tcBorders>
            <w:shd w:val="clear" w:color="auto" w:fill="FFFFFF"/>
            <w:vAlign w:val="top"/>
          </w:tcPr>
          <w:p>
            <w:pPr>
              <w:pStyle w:val="Style25"/>
              <w:keepNext w:val="0"/>
              <w:keepLines w:val="0"/>
              <w:framePr w:w="9058" w:h="3730" w:vSpace="269" w:wrap="notBeside" w:vAnchor="text" w:hAnchor="text" w:x="5" w:y="1"/>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framePr w:w="9058" w:h="3730" w:vSpace="269" w:wrap="notBeside" w:vAnchor="text" w:hAnchor="text" w:x="5" w:y="1"/>
              <w:widowControl w:val="0"/>
              <w:rPr>
                <w:sz w:val="10"/>
                <w:szCs w:val="10"/>
              </w:rPr>
            </w:pPr>
          </w:p>
        </w:tc>
        <w:tc>
          <w:tcPr>
            <w:tcBorders>
              <w:top w:val="single" w:sz="4"/>
              <w:left w:val="single" w:sz="4"/>
            </w:tcBorders>
            <w:shd w:val="clear" w:color="auto" w:fill="FFFFFF"/>
            <w:vAlign w:val="top"/>
          </w:tcPr>
          <w:p>
            <w:pPr>
              <w:framePr w:w="9058" w:h="3730" w:vSpace="269" w:wrap="notBeside" w:vAnchor="text" w:hAnchor="text" w:x="5" w:y="1"/>
              <w:widowControl w:val="0"/>
              <w:rPr>
                <w:sz w:val="10"/>
                <w:szCs w:val="10"/>
              </w:rPr>
            </w:pPr>
          </w:p>
        </w:tc>
        <w:tc>
          <w:tcPr>
            <w:tcBorders>
              <w:top w:val="single" w:sz="4"/>
              <w:left w:val="single" w:sz="4"/>
              <w:right w:val="single" w:sz="4"/>
            </w:tcBorders>
            <w:shd w:val="clear" w:color="auto" w:fill="FFFFFF"/>
            <w:vAlign w:val="top"/>
          </w:tcPr>
          <w:p>
            <w:pPr>
              <w:framePr w:w="9058" w:h="3730" w:vSpace="269" w:wrap="notBeside" w:vAnchor="text" w:hAnchor="text" w:x="5"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framePr w:w="9058" w:h="3730" w:vSpace="269" w:wrap="notBeside" w:vAnchor="text" w:hAnchor="text" w:x="5" w:y="1"/>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framePr w:w="9058" w:h="3730" w:vSpace="269" w:wrap="notBeside" w:vAnchor="text" w:hAnchor="text" w:x="5" w:y="1"/>
              <w:widowControl w:val="0"/>
              <w:rPr>
                <w:sz w:val="10"/>
                <w:szCs w:val="10"/>
              </w:rPr>
            </w:pPr>
          </w:p>
        </w:tc>
        <w:tc>
          <w:tcPr>
            <w:tcBorders>
              <w:top w:val="single" w:sz="4"/>
              <w:left w:val="single" w:sz="4"/>
            </w:tcBorders>
            <w:shd w:val="clear" w:color="auto" w:fill="FFFFFF"/>
            <w:vAlign w:val="top"/>
          </w:tcPr>
          <w:p>
            <w:pPr>
              <w:framePr w:w="9058" w:h="3730" w:vSpace="269" w:wrap="notBeside" w:vAnchor="text" w:hAnchor="text" w:x="5" w:y="1"/>
              <w:widowControl w:val="0"/>
              <w:rPr>
                <w:sz w:val="10"/>
                <w:szCs w:val="10"/>
              </w:rPr>
            </w:pPr>
          </w:p>
        </w:tc>
        <w:tc>
          <w:tcPr>
            <w:tcBorders>
              <w:top w:val="single" w:sz="4"/>
              <w:left w:val="single" w:sz="4"/>
              <w:right w:val="single" w:sz="4"/>
            </w:tcBorders>
            <w:shd w:val="clear" w:color="auto" w:fill="FFFFFF"/>
            <w:vAlign w:val="top"/>
          </w:tcPr>
          <w:p>
            <w:pPr>
              <w:framePr w:w="9058" w:h="3730" w:vSpace="269" w:wrap="notBeside" w:vAnchor="text" w:hAnchor="text" w:x="5"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framePr w:w="9058" w:h="3730" w:vSpace="269" w:wrap="notBeside" w:vAnchor="text" w:hAnchor="text" w:x="5" w:y="1"/>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framePr w:w="9058" w:h="3730" w:vSpace="269" w:wrap="notBeside" w:vAnchor="text" w:hAnchor="text" w:x="5" w:y="1"/>
              <w:widowControl w:val="0"/>
              <w:rPr>
                <w:sz w:val="10"/>
                <w:szCs w:val="10"/>
              </w:rPr>
            </w:pPr>
          </w:p>
        </w:tc>
        <w:tc>
          <w:tcPr>
            <w:tcBorders>
              <w:top w:val="single" w:sz="4"/>
              <w:left w:val="single" w:sz="4"/>
            </w:tcBorders>
            <w:shd w:val="clear" w:color="auto" w:fill="FFFFFF"/>
            <w:vAlign w:val="top"/>
          </w:tcPr>
          <w:p>
            <w:pPr>
              <w:framePr w:w="9058" w:h="3730" w:vSpace="269" w:wrap="notBeside" w:vAnchor="text" w:hAnchor="text" w:x="5" w:y="1"/>
              <w:widowControl w:val="0"/>
              <w:rPr>
                <w:sz w:val="10"/>
                <w:szCs w:val="10"/>
              </w:rPr>
            </w:pPr>
          </w:p>
        </w:tc>
        <w:tc>
          <w:tcPr>
            <w:tcBorders>
              <w:top w:val="single" w:sz="4"/>
              <w:left w:val="single" w:sz="4"/>
              <w:right w:val="single" w:sz="4"/>
            </w:tcBorders>
            <w:shd w:val="clear" w:color="auto" w:fill="FFFFFF"/>
            <w:vAlign w:val="top"/>
          </w:tcPr>
          <w:p>
            <w:pPr>
              <w:framePr w:w="9058" w:h="3730" w:vSpace="269" w:wrap="notBeside" w:vAnchor="text" w:hAnchor="text" w:x="5"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framePr w:w="9058" w:h="3730" w:vSpace="269" w:wrap="notBeside" w:vAnchor="text" w:hAnchor="text" w:x="5" w:y="1"/>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framePr w:w="9058" w:h="3730" w:vSpace="269" w:wrap="notBeside" w:vAnchor="text" w:hAnchor="text" w:x="5" w:y="1"/>
              <w:widowControl w:val="0"/>
              <w:rPr>
                <w:sz w:val="10"/>
                <w:szCs w:val="10"/>
              </w:rPr>
            </w:pPr>
          </w:p>
        </w:tc>
        <w:tc>
          <w:tcPr>
            <w:tcBorders>
              <w:top w:val="single" w:sz="4"/>
              <w:left w:val="single" w:sz="4"/>
            </w:tcBorders>
            <w:shd w:val="clear" w:color="auto" w:fill="FFFFFF"/>
            <w:vAlign w:val="bottom"/>
          </w:tcPr>
          <w:p>
            <w:pPr>
              <w:pStyle w:val="Style25"/>
              <w:keepNext w:val="0"/>
              <w:keepLines w:val="0"/>
              <w:framePr w:w="9058" w:h="3730" w:vSpace="269" w:wrap="notBeside" w:vAnchor="text" w:hAnchor="text" w:x="5" w:y="1"/>
              <w:widowControl w:val="0"/>
              <w:shd w:val="clear" w:color="auto" w:fill="auto"/>
              <w:bidi w:val="0"/>
              <w:spacing w:before="0" w:after="0" w:line="240" w:lineRule="auto"/>
              <w:ind w:left="0" w:right="0" w:firstLine="0"/>
              <w:jc w:val="right"/>
            </w:pPr>
            <w:r>
              <w:rPr>
                <w:color w:val="000000"/>
                <w:spacing w:val="0"/>
                <w:w w:val="100"/>
                <w:position w:val="0"/>
              </w:rPr>
              <w:t>44,315,215.60</w:t>
            </w:r>
          </w:p>
        </w:tc>
        <w:tc>
          <w:tcPr>
            <w:tcBorders>
              <w:top w:val="single" w:sz="4"/>
              <w:left w:val="single" w:sz="4"/>
              <w:right w:val="single" w:sz="4"/>
            </w:tcBorders>
            <w:shd w:val="clear" w:color="auto" w:fill="FFFFFF"/>
            <w:vAlign w:val="bottom"/>
          </w:tcPr>
          <w:p>
            <w:pPr>
              <w:pStyle w:val="Style25"/>
              <w:keepNext w:val="0"/>
              <w:keepLines w:val="0"/>
              <w:framePr w:w="9058" w:h="3730" w:vSpace="269" w:wrap="notBeside" w:vAnchor="text" w:hAnchor="text" w:x="5" w:y="1"/>
              <w:widowControl w:val="0"/>
              <w:shd w:val="clear" w:color="auto" w:fill="auto"/>
              <w:bidi w:val="0"/>
              <w:spacing w:before="0" w:after="0" w:line="240" w:lineRule="auto"/>
              <w:ind w:left="0" w:right="0" w:firstLine="0"/>
              <w:jc w:val="right"/>
            </w:pPr>
            <w:r>
              <w:rPr>
                <w:color w:val="000000"/>
                <w:spacing w:val="0"/>
                <w:w w:val="100"/>
                <w:position w:val="0"/>
              </w:rPr>
              <w:t>40,028,015.32</w:t>
            </w:r>
          </w:p>
        </w:tc>
      </w:tr>
      <w:tr>
        <w:trPr>
          <w:trHeight w:val="288" w:hRule="exact"/>
        </w:trPr>
        <w:tc>
          <w:tcPr>
            <w:tcBorders>
              <w:top w:val="single" w:sz="4"/>
              <w:left w:val="single" w:sz="4"/>
            </w:tcBorders>
            <w:shd w:val="clear" w:color="auto" w:fill="FFFFFF"/>
            <w:vAlign w:val="bottom"/>
          </w:tcPr>
          <w:p>
            <w:pPr>
              <w:pStyle w:val="Style25"/>
              <w:keepNext w:val="0"/>
              <w:keepLines w:val="0"/>
              <w:framePr w:w="9058" w:h="3730" w:vSpace="269" w:wrap="notBeside" w:vAnchor="text" w:hAnchor="text" w:x="5" w:y="1"/>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framePr w:w="9058" w:h="3730" w:vSpace="269" w:wrap="notBeside" w:vAnchor="text" w:hAnchor="text" w:x="5" w:y="1"/>
              <w:widowControl w:val="0"/>
              <w:rPr>
                <w:sz w:val="10"/>
                <w:szCs w:val="10"/>
              </w:rPr>
            </w:pPr>
          </w:p>
        </w:tc>
        <w:tc>
          <w:tcPr>
            <w:tcBorders>
              <w:top w:val="single" w:sz="4"/>
              <w:left w:val="single" w:sz="4"/>
            </w:tcBorders>
            <w:shd w:val="clear" w:color="auto" w:fill="FFFFFF"/>
            <w:vAlign w:val="bottom"/>
          </w:tcPr>
          <w:p>
            <w:pPr>
              <w:pStyle w:val="Style25"/>
              <w:keepNext w:val="0"/>
              <w:keepLines w:val="0"/>
              <w:framePr w:w="9058" w:h="3730" w:vSpace="269" w:wrap="notBeside" w:vAnchor="text" w:hAnchor="text" w:x="5" w:y="1"/>
              <w:widowControl w:val="0"/>
              <w:shd w:val="clear" w:color="auto" w:fill="auto"/>
              <w:bidi w:val="0"/>
              <w:spacing w:before="0" w:after="0" w:line="240" w:lineRule="auto"/>
              <w:ind w:left="0" w:right="0" w:firstLine="0"/>
              <w:jc w:val="right"/>
            </w:pPr>
            <w:r>
              <w:rPr>
                <w:color w:val="000000"/>
                <w:spacing w:val="0"/>
                <w:w w:val="100"/>
                <w:position w:val="0"/>
              </w:rPr>
              <w:t>332,414,591.30</w:t>
            </w:r>
          </w:p>
        </w:tc>
        <w:tc>
          <w:tcPr>
            <w:tcBorders>
              <w:top w:val="single" w:sz="4"/>
              <w:left w:val="single" w:sz="4"/>
              <w:right w:val="single" w:sz="4"/>
            </w:tcBorders>
            <w:shd w:val="clear" w:color="auto" w:fill="FFFFFF"/>
            <w:vAlign w:val="bottom"/>
          </w:tcPr>
          <w:p>
            <w:pPr>
              <w:pStyle w:val="Style25"/>
              <w:keepNext w:val="0"/>
              <w:keepLines w:val="0"/>
              <w:framePr w:w="9058" w:h="3730" w:vSpace="269" w:wrap="notBeside" w:vAnchor="text" w:hAnchor="text" w:x="5" w:y="1"/>
              <w:widowControl w:val="0"/>
              <w:shd w:val="clear" w:color="auto" w:fill="auto"/>
              <w:bidi w:val="0"/>
              <w:spacing w:before="0" w:after="0" w:line="240" w:lineRule="auto"/>
              <w:ind w:left="0" w:right="0" w:firstLine="820"/>
              <w:jc w:val="left"/>
            </w:pPr>
            <w:r>
              <w:rPr>
                <w:color w:val="000000"/>
                <w:spacing w:val="0"/>
                <w:w w:val="100"/>
                <w:position w:val="0"/>
              </w:rPr>
              <w:t>293,829,788.77</w:t>
            </w:r>
          </w:p>
        </w:tc>
      </w:tr>
      <w:tr>
        <w:trPr>
          <w:trHeight w:val="562" w:hRule="exact"/>
        </w:trPr>
        <w:tc>
          <w:tcPr>
            <w:tcBorders>
              <w:top w:val="single" w:sz="4"/>
              <w:left w:val="single" w:sz="4"/>
            </w:tcBorders>
            <w:shd w:val="clear" w:color="auto" w:fill="FFFFFF"/>
            <w:vAlign w:val="top"/>
          </w:tcPr>
          <w:p>
            <w:pPr>
              <w:pStyle w:val="Style25"/>
              <w:keepNext w:val="0"/>
              <w:keepLines w:val="0"/>
              <w:framePr w:w="9058" w:h="3730" w:vSpace="269" w:wrap="notBeside" w:vAnchor="text" w:hAnchor="text" w:x="5" w:y="1"/>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framePr w:w="9058" w:h="3730" w:vSpace="269" w:wrap="notBeside" w:vAnchor="text" w:hAnchor="text" w:x="5" w:y="1"/>
              <w:widowControl w:val="0"/>
              <w:rPr>
                <w:sz w:val="10"/>
                <w:szCs w:val="10"/>
              </w:rPr>
            </w:pPr>
          </w:p>
        </w:tc>
        <w:tc>
          <w:tcPr>
            <w:tcBorders>
              <w:top w:val="single" w:sz="4"/>
              <w:left w:val="single" w:sz="4"/>
            </w:tcBorders>
            <w:shd w:val="clear" w:color="auto" w:fill="FFFFFF"/>
            <w:vAlign w:val="center"/>
          </w:tcPr>
          <w:p>
            <w:pPr>
              <w:pStyle w:val="Style25"/>
              <w:keepNext w:val="0"/>
              <w:keepLines w:val="0"/>
              <w:framePr w:w="9058" w:h="3730" w:vSpace="269" w:wrap="notBeside" w:vAnchor="text" w:hAnchor="text" w:x="5" w:y="1"/>
              <w:widowControl w:val="0"/>
              <w:shd w:val="clear" w:color="auto" w:fill="auto"/>
              <w:bidi w:val="0"/>
              <w:spacing w:before="0" w:after="0" w:line="240" w:lineRule="auto"/>
              <w:ind w:left="0" w:right="0" w:firstLine="760"/>
              <w:jc w:val="left"/>
            </w:pPr>
            <w:r>
              <w:rPr>
                <w:color w:val="000000"/>
                <w:spacing w:val="0"/>
                <w:w w:val="100"/>
                <w:position w:val="0"/>
              </w:rPr>
              <w:t xml:space="preserve">1,639,132, </w:t>
            </w:r>
            <w:r>
              <w:rPr>
                <w:color w:val="000000"/>
                <w:spacing w:val="0"/>
                <w:w w:val="100"/>
                <w:position w:val="0"/>
              </w:rPr>
              <w:t xml:space="preserve">820. </w:t>
            </w:r>
            <w:r>
              <w:rPr>
                <w:color w:val="000000"/>
                <w:spacing w:val="0"/>
                <w:w w:val="100"/>
                <w:position w:val="0"/>
              </w:rPr>
              <w:t>97</w:t>
            </w:r>
          </w:p>
        </w:tc>
        <w:tc>
          <w:tcPr>
            <w:tcBorders>
              <w:top w:val="single" w:sz="4"/>
              <w:left w:val="single" w:sz="4"/>
              <w:right w:val="single" w:sz="4"/>
            </w:tcBorders>
            <w:shd w:val="clear" w:color="auto" w:fill="FFFFFF"/>
            <w:vAlign w:val="center"/>
          </w:tcPr>
          <w:p>
            <w:pPr>
              <w:pStyle w:val="Style25"/>
              <w:keepNext w:val="0"/>
              <w:keepLines w:val="0"/>
              <w:framePr w:w="9058" w:h="3730" w:vSpace="269" w:wrap="notBeside" w:vAnchor="text" w:hAnchor="text" w:x="5" w:y="1"/>
              <w:widowControl w:val="0"/>
              <w:shd w:val="clear" w:color="auto" w:fill="auto"/>
              <w:bidi w:val="0"/>
              <w:spacing w:before="0" w:after="0" w:line="240" w:lineRule="auto"/>
              <w:ind w:left="0" w:right="0" w:firstLine="600"/>
              <w:jc w:val="both"/>
            </w:pPr>
            <w:r>
              <w:rPr>
                <w:color w:val="000000"/>
                <w:spacing w:val="0"/>
                <w:w w:val="100"/>
                <w:position w:val="0"/>
              </w:rPr>
              <w:t xml:space="preserve">1,596, 561, </w:t>
            </w:r>
            <w:r>
              <w:rPr>
                <w:color w:val="000000"/>
                <w:spacing w:val="0"/>
                <w:w w:val="100"/>
                <w:position w:val="0"/>
              </w:rPr>
              <w:t xml:space="preserve">726. </w:t>
            </w:r>
            <w:r>
              <w:rPr>
                <w:color w:val="000000"/>
                <w:spacing w:val="0"/>
                <w:w w:val="100"/>
                <w:position w:val="0"/>
              </w:rPr>
              <w:t>32</w:t>
            </w:r>
          </w:p>
        </w:tc>
      </w:tr>
      <w:tr>
        <w:trPr>
          <w:trHeight w:val="571" w:hRule="exact"/>
        </w:trPr>
        <w:tc>
          <w:tcPr>
            <w:tcBorders>
              <w:top w:val="single" w:sz="4"/>
              <w:left w:val="single" w:sz="4"/>
              <w:bottom w:val="single" w:sz="4"/>
            </w:tcBorders>
            <w:shd w:val="clear" w:color="auto" w:fill="FFFFFF"/>
            <w:vAlign w:val="top"/>
          </w:tcPr>
          <w:p>
            <w:pPr>
              <w:pStyle w:val="Style25"/>
              <w:keepNext w:val="0"/>
              <w:keepLines w:val="0"/>
              <w:framePr w:w="9058" w:h="3730" w:vSpace="269" w:wrap="notBeside" w:vAnchor="text" w:hAnchor="text" w:x="5" w:y="1"/>
              <w:widowControl w:val="0"/>
              <w:shd w:val="clear" w:color="auto" w:fill="auto"/>
              <w:bidi w:val="0"/>
              <w:spacing w:before="0" w:after="0" w:line="269"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framePr w:w="9058" w:h="3730" w:vSpace="269" w:wrap="notBeside" w:vAnchor="text" w:hAnchor="text" w:x="5" w:y="1"/>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framePr w:w="9058" w:h="3730" w:vSpace="269" w:wrap="notBeside" w:vAnchor="text" w:hAnchor="text" w:x="5" w:y="1"/>
              <w:widowControl w:val="0"/>
              <w:shd w:val="clear" w:color="auto" w:fill="auto"/>
              <w:bidi w:val="0"/>
              <w:spacing w:before="0" w:after="0" w:line="240" w:lineRule="auto"/>
              <w:ind w:left="0" w:right="0" w:firstLine="760"/>
              <w:jc w:val="left"/>
            </w:pPr>
            <w:r>
              <w:rPr>
                <w:color w:val="000000"/>
                <w:spacing w:val="0"/>
                <w:w w:val="100"/>
                <w:position w:val="0"/>
              </w:rPr>
              <w:t>2,564,743,443.05</w:t>
            </w:r>
          </w:p>
        </w:tc>
        <w:tc>
          <w:tcPr>
            <w:tcBorders>
              <w:top w:val="single" w:sz="4"/>
              <w:left w:val="single" w:sz="4"/>
              <w:bottom w:val="single" w:sz="4"/>
              <w:right w:val="single" w:sz="4"/>
            </w:tcBorders>
            <w:shd w:val="clear" w:color="auto" w:fill="FFFFFF"/>
            <w:vAlign w:val="center"/>
          </w:tcPr>
          <w:p>
            <w:pPr>
              <w:pStyle w:val="Style25"/>
              <w:keepNext w:val="0"/>
              <w:keepLines w:val="0"/>
              <w:framePr w:w="9058" w:h="3730" w:vSpace="269" w:wrap="notBeside" w:vAnchor="text" w:hAnchor="text" w:x="5" w:y="1"/>
              <w:widowControl w:val="0"/>
              <w:shd w:val="clear" w:color="auto" w:fill="auto"/>
              <w:bidi w:val="0"/>
              <w:spacing w:before="0" w:after="0" w:line="240" w:lineRule="auto"/>
              <w:ind w:left="0" w:right="0" w:firstLine="600"/>
              <w:jc w:val="both"/>
            </w:pPr>
            <w:r>
              <w:rPr>
                <w:color w:val="000000"/>
                <w:spacing w:val="0"/>
                <w:w w:val="100"/>
                <w:position w:val="0"/>
              </w:rPr>
              <w:t xml:space="preserve">2,658,813, </w:t>
            </w:r>
            <w:r>
              <w:rPr>
                <w:color w:val="000000"/>
                <w:spacing w:val="0"/>
                <w:w w:val="100"/>
                <w:position w:val="0"/>
              </w:rPr>
              <w:t xml:space="preserve">052. </w:t>
            </w:r>
            <w:r>
              <w:rPr>
                <w:color w:val="000000"/>
                <w:spacing w:val="0"/>
                <w:w w:val="100"/>
                <w:position w:val="0"/>
              </w:rPr>
              <w:t>89</w:t>
            </w:r>
          </w:p>
        </w:tc>
      </w:tr>
    </w:tbl>
    <w:p>
      <w:pPr>
        <w:pStyle w:val="Style28"/>
        <w:keepNext w:val="0"/>
        <w:keepLines w:val="0"/>
        <w:framePr w:w="1930" w:h="259" w:hSpace="4" w:wrap="notBeside" w:vAnchor="text" w:hAnchor="text" w:x="106" w:y="3735"/>
        <w:widowControl w:val="0"/>
        <w:shd w:val="clear" w:color="auto" w:fill="auto"/>
        <w:bidi w:val="0"/>
        <w:spacing w:before="0" w:after="0" w:line="240" w:lineRule="auto"/>
        <w:ind w:left="0" w:right="0" w:firstLine="0"/>
        <w:jc w:val="left"/>
      </w:pPr>
      <w:r>
        <w:rPr>
          <w:b w:val="0"/>
          <w:bCs w:val="0"/>
          <w:color w:val="000000"/>
          <w:spacing w:val="0"/>
          <w:w w:val="100"/>
          <w:position w:val="0"/>
        </w:rPr>
        <w:t>法定代表人：江浩然</w:t>
      </w:r>
    </w:p>
    <w:p>
      <w:pPr>
        <w:pStyle w:val="Style28"/>
        <w:keepNext w:val="0"/>
        <w:keepLines w:val="0"/>
        <w:framePr w:w="2558" w:h="264" w:hSpace="4" w:wrap="notBeside" w:vAnchor="text" w:hAnchor="text" w:x="3048" w:y="3735"/>
        <w:widowControl w:val="0"/>
        <w:shd w:val="clear" w:color="auto" w:fill="auto"/>
        <w:bidi w:val="0"/>
        <w:spacing w:before="0" w:after="0" w:line="240" w:lineRule="auto"/>
        <w:ind w:left="0" w:right="0" w:firstLine="0"/>
        <w:jc w:val="center"/>
      </w:pPr>
      <w:r>
        <w:rPr>
          <w:b w:val="0"/>
          <w:bCs w:val="0"/>
          <w:color w:val="000000"/>
          <w:spacing w:val="0"/>
          <w:w w:val="100"/>
          <w:position w:val="0"/>
        </w:rPr>
        <w:t>主管会计工作负责人：温健</w:t>
      </w:r>
    </w:p>
    <w:p>
      <w:pPr>
        <w:pStyle w:val="Style28"/>
        <w:keepNext w:val="0"/>
        <w:keepLines w:val="0"/>
        <w:framePr w:w="2141" w:h="264" w:hSpace="4" w:wrap="notBeside" w:vAnchor="text" w:hAnchor="text" w:x="6615" w:y="3735"/>
        <w:widowControl w:val="0"/>
        <w:shd w:val="clear" w:color="auto" w:fill="auto"/>
        <w:bidi w:val="0"/>
        <w:spacing w:before="0" w:after="0" w:line="240" w:lineRule="auto"/>
        <w:ind w:left="0" w:right="0" w:firstLine="0"/>
        <w:jc w:val="center"/>
      </w:pPr>
      <w:r>
        <w:rPr>
          <w:b w:val="0"/>
          <w:bCs w:val="0"/>
          <w:color w:val="000000"/>
          <w:spacing w:val="0"/>
          <w:w w:val="100"/>
          <w:position w:val="0"/>
        </w:rPr>
        <w:t>会计机构负责人：马鑫</w:t>
      </w:r>
    </w:p>
    <w:p>
      <w:pPr>
        <w:widowControl w:val="0"/>
        <w:spacing w:line="1" w:lineRule="exact"/>
      </w:pPr>
    </w:p>
    <w:p>
      <w:pPr>
        <w:pStyle w:val="Style18"/>
        <w:keepNext/>
        <w:keepLines/>
        <w:widowControl w:val="0"/>
        <w:shd w:val="clear" w:color="auto" w:fill="auto"/>
        <w:bidi w:val="0"/>
        <w:spacing w:before="0" w:after="60" w:line="240" w:lineRule="auto"/>
        <w:ind w:left="0" w:right="0" w:firstLine="0"/>
        <w:jc w:val="center"/>
      </w:pPr>
      <w:bookmarkStart w:id="806" w:name="bookmark806"/>
      <w:bookmarkStart w:id="807" w:name="bookmark807"/>
      <w:bookmarkStart w:id="808" w:name="bookmark808"/>
      <w:r>
        <w:rPr>
          <w:color w:val="000000"/>
          <w:spacing w:val="0"/>
          <w:w w:val="100"/>
          <w:position w:val="0"/>
        </w:rPr>
        <w:t>合并利润表</w:t>
      </w:r>
      <w:bookmarkEnd w:id="806"/>
      <w:bookmarkEnd w:id="807"/>
      <w:bookmarkEnd w:id="808"/>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 xml:space="preserve">2020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368"/>
        <w:gridCol w:w="850"/>
        <w:gridCol w:w="1824"/>
        <w:gridCol w:w="2021"/>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2019年度</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六、</w:t>
            </w:r>
            <w:r>
              <w:rPr>
                <w:color w:val="000000"/>
                <w:spacing w:val="0"/>
                <w:w w:val="100"/>
                <w:position w:val="0"/>
              </w:rPr>
              <w:t>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923,743,157.54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1,021,328, </w:t>
            </w:r>
            <w:r>
              <w:rPr>
                <w:color w:val="000000"/>
                <w:spacing w:val="0"/>
                <w:w w:val="100"/>
                <w:position w:val="0"/>
              </w:rPr>
              <w:t>110.31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六、</w:t>
            </w:r>
            <w:r>
              <w:rPr>
                <w:color w:val="000000"/>
                <w:spacing w:val="0"/>
                <w:w w:val="100"/>
                <w:position w:val="0"/>
              </w:rPr>
              <w:t>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923,743,157.54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1,021,328, </w:t>
            </w:r>
            <w:r>
              <w:rPr>
                <w:color w:val="000000"/>
                <w:spacing w:val="0"/>
                <w:w w:val="100"/>
                <w:position w:val="0"/>
              </w:rPr>
              <w:t>110.31</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916,015,921.28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1,121,624, </w:t>
            </w:r>
            <w:r>
              <w:rPr>
                <w:color w:val="000000"/>
                <w:spacing w:val="0"/>
                <w:w w:val="100"/>
                <w:position w:val="0"/>
              </w:rPr>
              <w:t xml:space="preserve">708. </w:t>
            </w:r>
            <w:r>
              <w:rPr>
                <w:color w:val="000000"/>
                <w:spacing w:val="0"/>
                <w:w w:val="100"/>
                <w:position w:val="0"/>
              </w:rPr>
              <w:t>12</w:t>
            </w:r>
          </w:p>
        </w:tc>
      </w:tr>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0"/>
                <w:szCs w:val="20"/>
              </w:rPr>
              <w:t>六、</w:t>
            </w:r>
            <w:r>
              <w:rPr>
                <w:color w:val="000000"/>
                <w:spacing w:val="0"/>
                <w:w w:val="100"/>
                <w:position w:val="0"/>
                <w:sz w:val="22"/>
                <w:szCs w:val="22"/>
              </w:rPr>
              <w:t>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728,311,529.01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754,796,369.12</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0"/>
                <w:szCs w:val="20"/>
              </w:rPr>
              <w:t>六、</w:t>
            </w:r>
            <w:r>
              <w:rPr>
                <w:color w:val="000000"/>
                <w:spacing w:val="0"/>
                <w:w w:val="100"/>
                <w:position w:val="0"/>
                <w:sz w:val="22"/>
                <w:szCs w:val="22"/>
              </w:rPr>
              <w:t>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5,419, </w:t>
            </w:r>
            <w:r>
              <w:rPr>
                <w:color w:val="000000"/>
                <w:spacing w:val="0"/>
                <w:w w:val="100"/>
                <w:position w:val="0"/>
              </w:rPr>
              <w:t xml:space="preserve">457. </w:t>
            </w:r>
            <w:r>
              <w:rPr>
                <w:color w:val="000000"/>
                <w:spacing w:val="0"/>
                <w:w w:val="100"/>
                <w:position w:val="0"/>
              </w:rPr>
              <w:t>38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4,844, </w:t>
            </w:r>
            <w:r>
              <w:rPr>
                <w:color w:val="000000"/>
                <w:spacing w:val="0"/>
                <w:w w:val="100"/>
                <w:position w:val="0"/>
              </w:rPr>
              <w:t xml:space="preserve">407. </w:t>
            </w:r>
            <w:r>
              <w:rPr>
                <w:color w:val="000000"/>
                <w:spacing w:val="0"/>
                <w:w w:val="100"/>
                <w:position w:val="0"/>
              </w:rPr>
              <w:t>22</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六、</w:t>
            </w:r>
            <w:r>
              <w:rPr>
                <w:color w:val="000000"/>
                <w:spacing w:val="0"/>
                <w:w w:val="100"/>
                <w:position w:val="0"/>
              </w:rPr>
              <w:t>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45,984,558.71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221,659,574.58</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六、</w:t>
            </w:r>
            <w:r>
              <w:rPr>
                <w:color w:val="000000"/>
                <w:spacing w:val="0"/>
                <w:w w:val="100"/>
                <w:position w:val="0"/>
              </w:rPr>
              <w:t>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40,682,707.96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47,326,371.93</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六、</w:t>
            </w:r>
            <w:r>
              <w:rPr>
                <w:color w:val="000000"/>
                <w:spacing w:val="0"/>
                <w:w w:val="100"/>
                <w:position w:val="0"/>
              </w:rPr>
              <w:t>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101,310,329.30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92,625,885.26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六、</w:t>
            </w:r>
            <w:r>
              <w:rPr>
                <w:color w:val="000000"/>
                <w:spacing w:val="0"/>
                <w:w w:val="100"/>
                <w:position w:val="0"/>
              </w:rPr>
              <w:t>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-5,692,661.08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372,100.01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3,815, </w:t>
            </w:r>
            <w:r>
              <w:rPr>
                <w:color w:val="000000"/>
                <w:spacing w:val="0"/>
                <w:w w:val="100"/>
                <w:position w:val="0"/>
              </w:rPr>
              <w:t xml:space="preserve">040. </w:t>
            </w:r>
            <w:r>
              <w:rPr>
                <w:color w:val="000000"/>
                <w:spacing w:val="0"/>
                <w:w w:val="100"/>
                <w:position w:val="0"/>
              </w:rPr>
              <w:t>82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1,613,876.71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六、</w:t>
            </w:r>
            <w:r>
              <w:rPr>
                <w:color w:val="000000"/>
                <w:spacing w:val="0"/>
                <w:w w:val="100"/>
                <w:position w:val="0"/>
              </w:rPr>
              <w:t>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19,173,971.78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47,581,686.96</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六、</w:t>
            </w:r>
            <w:r>
              <w:rPr>
                <w:color w:val="000000"/>
                <w:spacing w:val="0"/>
                <w:w w:val="100"/>
                <w:position w:val="0"/>
              </w:rPr>
              <w:t>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41,076,176.59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47,397,316.71</w:t>
            </w: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w:t>
            </w:r>
            <w:r>
              <w:rPr>
                <w:i/>
                <w:iCs/>
                <w:color w:val="000000"/>
                <w:spacing w:val="0"/>
                <w:w w:val="100"/>
                <w:position w:val="0"/>
                <w:u w:val="single"/>
              </w:rPr>
              <w:t>八</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1260"/>
              <w:jc w:val="left"/>
            </w:pPr>
            <w:r>
              <w:rPr>
                <w:color w:val="000000"/>
                <w:spacing w:val="0"/>
                <w:w w:val="100"/>
                <w:position w:val="0"/>
              </w:rPr>
              <w:t>以摊余成本计量的金融资产终止 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39"/>
          <w:footerReference w:type="default" r:id="rId40"/>
          <w:footnotePr>
            <w:pos w:val="pageBottom"/>
            <w:numFmt w:val="decimal"/>
            <w:numRestart w:val="continuous"/>
          </w:footnotePr>
          <w:pgSz w:w="11900" w:h="16840"/>
          <w:pgMar w:top="1496" w:right="1162" w:bottom="1486" w:left="1671" w:header="0" w:footer="3" w:gutter="0"/>
          <w:cols w:space="720"/>
          <w:noEndnote/>
          <w:rtlGutter w:val="0"/>
          <w:docGrid w:linePitch="360"/>
        </w:sectPr>
      </w:pPr>
    </w:p>
    <w:tbl>
      <w:tblPr>
        <w:tblOverlap w:val="never"/>
        <w:jc w:val="center"/>
        <w:tblLayout w:type="fixed"/>
      </w:tblPr>
      <w:tblGrid>
        <w:gridCol w:w="4368"/>
        <w:gridCol w:w="850"/>
        <w:gridCol w:w="1824"/>
        <w:gridCol w:w="2021"/>
      </w:tblGrid>
      <w:tr>
        <w:trPr>
          <w:trHeight w:val="56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740"/>
              <w:jc w:val="both"/>
            </w:pPr>
            <w:r>
              <w:rPr>
                <w:color w:val="000000"/>
                <w:spacing w:val="0"/>
                <w:w w:val="100"/>
                <w:position w:val="0"/>
              </w:rPr>
              <w:t>公允价值变动收益（损失以“一”号填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信用减值损失（损失以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六、</w:t>
            </w:r>
            <w:r>
              <w:rPr>
                <w:color w:val="000000"/>
                <w:spacing w:val="0"/>
                <w:w w:val="100"/>
                <w:position w:val="0"/>
              </w:rPr>
              <w:t>37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-2,503,820.82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-362,338.79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资产减值损失（损失以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六、</w:t>
            </w:r>
            <w:r>
              <w:rPr>
                <w:color w:val="000000"/>
                <w:spacing w:val="0"/>
                <w:w w:val="100"/>
                <w:position w:val="0"/>
              </w:rPr>
              <w:t>38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-10,852,438.90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-49,985,205.41</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资产处置收益（损失以“一”号填列）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54,621,124.91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-55,665,138.34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加：营业外收入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六、</w:t>
            </w:r>
            <w:r>
              <w:rPr>
                <w:color w:val="000000"/>
                <w:spacing w:val="0"/>
                <w:w w:val="100"/>
                <w:position w:val="0"/>
              </w:rPr>
              <w:t>39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54,122.60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238,338.97</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减：营业外支出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六、</w:t>
            </w:r>
            <w:r>
              <w:rPr>
                <w:color w:val="000000"/>
                <w:spacing w:val="0"/>
                <w:w w:val="100"/>
                <w:position w:val="0"/>
              </w:rPr>
              <w:t>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24,905,310.52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188,265.40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29,769,936.99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-55,615,064.77</w:t>
            </w:r>
          </w:p>
        </w:tc>
      </w:tr>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0"/>
                <w:szCs w:val="20"/>
              </w:rPr>
              <w:t>六、</w:t>
            </w:r>
            <w:r>
              <w:rPr>
                <w:color w:val="000000"/>
                <w:spacing w:val="0"/>
                <w:w w:val="100"/>
                <w:position w:val="0"/>
                <w:sz w:val="22"/>
                <w:szCs w:val="22"/>
              </w:rPr>
              <w:t>41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-2,662,298.07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-15,071,322.94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32,432,235.06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-40,543,741.83</w:t>
            </w:r>
          </w:p>
        </w:tc>
      </w:tr>
      <w:tr>
        <w:trPr>
          <w:trHeight w:val="283" w:hRule="exact"/>
        </w:trPr>
        <w:tc>
          <w:tcPr>
            <w:gridSpan w:val="4"/>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520"/>
              <w:jc w:val="both"/>
            </w:pPr>
            <w:r>
              <w:rPr>
                <w:color w:val="000000"/>
                <w:spacing w:val="0"/>
                <w:w w:val="100"/>
                <w:position w:val="0"/>
              </w:rPr>
              <w:t>1</w:t>
            </w:r>
            <w:r>
              <w:rPr>
                <w:color w:val="000000"/>
                <w:spacing w:val="0"/>
                <w:w w:val="100"/>
                <w:position w:val="0"/>
              </w:rPr>
              <w:t>.持续经营净利润（净亏损以“一”号填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32,432,235.06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-40,543,741.83</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8" w:lineRule="exact"/>
              <w:ind w:left="0" w:right="0" w:firstLine="520"/>
              <w:jc w:val="both"/>
            </w:pPr>
            <w:r>
              <w:rPr>
                <w:color w:val="000000"/>
                <w:spacing w:val="0"/>
                <w:w w:val="100"/>
                <w:position w:val="0"/>
              </w:rPr>
              <w:t>2</w:t>
            </w:r>
            <w:r>
              <w:rPr>
                <w:color w:val="000000"/>
                <w:spacing w:val="0"/>
                <w:w w:val="100"/>
                <w:position w:val="0"/>
              </w:rPr>
              <w:t>.终止经营净利润（净亏损以“一”号填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520"/>
              <w:jc w:val="both"/>
            </w:pPr>
            <w:r>
              <w:rPr>
                <w:color w:val="000000"/>
                <w:spacing w:val="0"/>
                <w:w w:val="100"/>
                <w:position w:val="0"/>
              </w:rPr>
              <w:t>1</w:t>
            </w:r>
            <w:r>
              <w:rPr>
                <w:color w:val="000000"/>
                <w:spacing w:val="0"/>
                <w:w w:val="100"/>
                <w:position w:val="0"/>
              </w:rPr>
              <w:t xml:space="preserve">.归属于母公司股东的净利润（净亏损以 </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32,432,235.06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-40,543,741.83</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w:t>
            </w:r>
            <w:r>
              <w:rPr>
                <w:color w:val="000000"/>
                <w:spacing w:val="0"/>
                <w:w w:val="100"/>
                <w:position w:val="0"/>
              </w:rPr>
              <w:t>.少数股东损益（净亏损以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（一）归属母公司所有者的其他综合收益的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1 </w:t>
            </w:r>
            <w:r>
              <w:rPr>
                <w:color w:val="000000"/>
                <w:spacing w:val="0"/>
                <w:w w:val="100"/>
                <w:position w:val="0"/>
              </w:rPr>
              <w:t>.不能重分类进损益的其他综合收益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2 </w:t>
            </w:r>
            <w:r>
              <w:rPr>
                <w:color w:val="000000"/>
                <w:spacing w:val="0"/>
                <w:w w:val="100"/>
                <w:position w:val="0"/>
              </w:rPr>
              <w:t>.将重分类进损益的其他综合收益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8" w:lineRule="exact"/>
              <w:ind w:left="0" w:right="0" w:firstLine="320"/>
              <w:jc w:val="left"/>
            </w:pPr>
            <w:r>
              <w:rPr>
                <w:color w:val="000000"/>
                <w:spacing w:val="0"/>
                <w:w w:val="100"/>
                <w:position w:val="0"/>
              </w:rPr>
              <w:t>（3）</w:t>
            </w:r>
            <w:r>
              <w:rPr>
                <w:color w:val="000000"/>
                <w:spacing w:val="0"/>
                <w:w w:val="100"/>
                <w:position w:val="0"/>
              </w:rPr>
              <w:t>金融资产重分类计入其他综合收益的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（二）归属于少数股东的其他综合收益的税 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32,432,235.06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-40,543,741.83</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（一）归属于母公司所有者的综合收益总额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32,432,235.06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-40,543,741.83</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pPr>
            <w:r>
              <w:rPr>
                <w:color w:val="000000"/>
                <w:spacing w:val="0"/>
                <w:w w:val="100"/>
                <w:position w:val="0"/>
              </w:rPr>
              <w:t>-0.10</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pPr>
            <w:r>
              <w:rPr>
                <w:color w:val="000000"/>
                <w:spacing w:val="0"/>
                <w:w w:val="100"/>
                <w:position w:val="0"/>
              </w:rPr>
              <w:t>-0.10</w:t>
            </w:r>
          </w:p>
        </w:tc>
      </w:tr>
    </w:tbl>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本期发生同一控制下企业合并的，被合并方在合并前实现的净利润为：</w:t>
      </w:r>
      <w:r>
        <w:rPr>
          <w:b w:val="0"/>
          <w:bCs w:val="0"/>
          <w:color w:val="000000"/>
          <w:spacing w:val="0"/>
          <w:w w:val="100"/>
          <w:position w:val="0"/>
        </w:rPr>
        <w:t>-850,549.12</w:t>
      </w:r>
      <w:r>
        <w:rPr>
          <w:b w:val="0"/>
          <w:bCs w:val="0"/>
          <w:color w:val="000000"/>
          <w:spacing w:val="0"/>
          <w:w w:val="100"/>
          <w:position w:val="0"/>
        </w:rPr>
        <w:t>元，上期</w:t>
      </w:r>
    </w:p>
    <w:p>
      <w:pPr>
        <w:widowControl w:val="0"/>
        <w:spacing w:after="159" w:line="1" w:lineRule="exact"/>
      </w:pP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被合并方实现的净利润为：</w:t>
      </w:r>
      <w:r>
        <w:rPr>
          <w:color w:val="000000"/>
          <w:spacing w:val="0"/>
          <w:w w:val="100"/>
          <w:position w:val="0"/>
        </w:rPr>
        <w:t xml:space="preserve">-52, 345. </w:t>
      </w:r>
      <w:r>
        <w:rPr>
          <w:color w:val="000000"/>
          <w:spacing w:val="0"/>
          <w:w w:val="100"/>
          <w:position w:val="0"/>
        </w:rPr>
        <w:t>94</w:t>
      </w:r>
      <w:r>
        <w:rPr>
          <w:color w:val="000000"/>
          <w:spacing w:val="0"/>
          <w:w w:val="100"/>
          <w:position w:val="0"/>
        </w:rPr>
        <w:t>元。</w:t>
      </w:r>
    </w:p>
    <w:p>
      <w:pPr>
        <w:pStyle w:val="Style2"/>
        <w:keepNext w:val="0"/>
        <w:keepLines w:val="0"/>
        <w:widowControl w:val="0"/>
        <w:shd w:val="clear" w:color="auto" w:fill="auto"/>
        <w:tabs>
          <w:tab w:pos="2938" w:val="left"/>
          <w:tab w:pos="6504" w:val="left"/>
        </w:tabs>
        <w:bidi w:val="0"/>
        <w:spacing w:before="0" w:after="160" w:line="240" w:lineRule="auto"/>
        <w:ind w:left="0" w:right="0" w:firstLine="0"/>
        <w:jc w:val="left"/>
      </w:pPr>
      <w:r>
        <w:rPr>
          <w:color w:val="000000"/>
          <w:spacing w:val="0"/>
          <w:w w:val="100"/>
          <w:position w:val="0"/>
        </w:rPr>
        <w:t>法定代表人：江浩然</w:t>
        <w:tab/>
        <w:t>主管会计工作负责人：温健</w:t>
        <w:tab/>
        <w:t>会计机构负责人：马鑫</w:t>
      </w:r>
    </w:p>
    <w:p>
      <w:pPr>
        <w:pStyle w:val="Style40"/>
        <w:keepNext w:val="0"/>
        <w:keepLines w:val="0"/>
        <w:widowControl w:val="0"/>
        <w:shd w:val="clear" w:color="auto" w:fill="auto"/>
        <w:bidi w:val="0"/>
        <w:spacing w:before="0" w:after="160" w:line="240" w:lineRule="auto"/>
        <w:ind w:left="0" w:right="0" w:firstLine="0"/>
        <w:jc w:val="center"/>
        <w:sectPr>
          <w:headerReference w:type="default" r:id="rId41"/>
          <w:footerReference w:type="default" r:id="rId42"/>
          <w:footnotePr>
            <w:pos w:val="pageBottom"/>
            <w:numFmt w:val="decimal"/>
            <w:numRestart w:val="continuous"/>
          </w:footnotePr>
          <w:pgSz w:w="11900" w:h="16840"/>
          <w:pgMar w:top="1522" w:right="1158" w:bottom="1196" w:left="1680" w:header="0" w:footer="768" w:gutter="0"/>
          <w:cols w:space="720"/>
          <w:noEndnote/>
          <w:rtlGutter w:val="0"/>
          <w:docGrid w:linePitch="360"/>
        </w:sectPr>
      </w:pPr>
      <w:r>
        <w:rPr>
          <w:color w:val="000000"/>
          <w:spacing w:val="0"/>
          <w:w w:val="100"/>
          <w:position w:val="0"/>
        </w:rPr>
        <w:t xml:space="preserve">72 </w:t>
      </w:r>
      <w:r>
        <w:rPr>
          <w:b w:val="0"/>
          <w:bCs w:val="0"/>
          <w:color w:val="000000"/>
          <w:spacing w:val="0"/>
          <w:w w:val="100"/>
          <w:position w:val="0"/>
        </w:rPr>
        <w:t xml:space="preserve">/ </w:t>
      </w:r>
      <w:r>
        <w:rPr>
          <w:color w:val="000000"/>
          <w:spacing w:val="0"/>
          <w:w w:val="100"/>
          <w:position w:val="0"/>
        </w:rPr>
        <w:t>172</w:t>
      </w:r>
    </w:p>
    <w:p>
      <w:pPr>
        <w:pStyle w:val="Style18"/>
        <w:keepNext/>
        <w:keepLines/>
        <w:widowControl w:val="0"/>
        <w:shd w:val="clear" w:color="auto" w:fill="auto"/>
        <w:bidi w:val="0"/>
        <w:spacing w:before="340" w:line="240" w:lineRule="auto"/>
        <w:ind w:left="0" w:right="0" w:firstLine="0"/>
        <w:jc w:val="center"/>
      </w:pPr>
      <w:bookmarkStart w:id="809" w:name="bookmark809"/>
      <w:bookmarkStart w:id="810" w:name="bookmark810"/>
      <w:bookmarkStart w:id="811" w:name="bookmark811"/>
      <w:r>
        <w:rPr>
          <w:color w:val="000000"/>
          <w:spacing w:val="0"/>
          <w:w w:val="100"/>
          <w:position w:val="0"/>
        </w:rPr>
        <w:t>母公司利润表</w:t>
      </w:r>
      <w:bookmarkEnd w:id="809"/>
      <w:bookmarkEnd w:id="810"/>
      <w:bookmarkEnd w:id="811"/>
    </w:p>
    <w:p>
      <w:pPr>
        <w:pStyle w:val="Style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 xml:space="preserve">2020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368"/>
        <w:gridCol w:w="984"/>
        <w:gridCol w:w="1805"/>
        <w:gridCol w:w="1906"/>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2019年度</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十六、</w:t>
            </w:r>
            <w:r>
              <w:rPr>
                <w:color w:val="000000"/>
                <w:spacing w:val="0"/>
                <w:w w:val="100"/>
                <w:position w:val="0"/>
              </w:rPr>
              <w:t>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914,403,765.42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1,011,766, </w:t>
            </w:r>
            <w:r>
              <w:rPr>
                <w:color w:val="000000"/>
                <w:spacing w:val="0"/>
                <w:w w:val="100"/>
                <w:position w:val="0"/>
              </w:rPr>
              <w:t xml:space="preserve">059. </w:t>
            </w:r>
            <w:r>
              <w:rPr>
                <w:color w:val="000000"/>
                <w:spacing w:val="0"/>
                <w:w w:val="100"/>
                <w:position w:val="0"/>
              </w:rPr>
              <w:t>54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减：营业成本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十六、</w:t>
            </w:r>
            <w:r>
              <w:rPr>
                <w:color w:val="000000"/>
                <w:spacing w:val="0"/>
                <w:w w:val="100"/>
                <w:position w:val="0"/>
              </w:rPr>
              <w:t>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719,979,029.99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746,753,531.99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4,998, </w:t>
            </w:r>
            <w:r>
              <w:rPr>
                <w:color w:val="000000"/>
                <w:spacing w:val="0"/>
                <w:w w:val="100"/>
                <w:position w:val="0"/>
              </w:rPr>
              <w:t xml:space="preserve">252. </w:t>
            </w:r>
            <w:r>
              <w:rPr>
                <w:color w:val="000000"/>
                <w:spacing w:val="0"/>
                <w:w w:val="100"/>
                <w:position w:val="0"/>
              </w:rPr>
              <w:t>80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4,565, </w:t>
            </w:r>
            <w:r>
              <w:rPr>
                <w:color w:val="000000"/>
                <w:spacing w:val="0"/>
                <w:w w:val="100"/>
                <w:position w:val="0"/>
              </w:rPr>
              <w:t xml:space="preserve">230. </w:t>
            </w:r>
            <w:r>
              <w:rPr>
                <w:color w:val="000000"/>
                <w:spacing w:val="0"/>
                <w:w w:val="100"/>
                <w:position w:val="0"/>
              </w:rPr>
              <w:t>24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43,505,261.01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221,238,298.60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37,850,921.12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45,275,491.68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95,612,380.93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89,552,652.29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-5,642,928.71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378,232.44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3,758, </w:t>
            </w:r>
            <w:r>
              <w:rPr>
                <w:color w:val="000000"/>
                <w:spacing w:val="0"/>
                <w:w w:val="100"/>
                <w:position w:val="0"/>
              </w:rPr>
              <w:t xml:space="preserve">672. </w:t>
            </w:r>
            <w:r>
              <w:rPr>
                <w:color w:val="000000"/>
                <w:spacing w:val="0"/>
                <w:w w:val="100"/>
                <w:position w:val="0"/>
              </w:rPr>
              <w:t>36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1,605, </w:t>
            </w:r>
            <w:r>
              <w:rPr>
                <w:color w:val="000000"/>
                <w:spacing w:val="0"/>
                <w:w w:val="100"/>
                <w:position w:val="0"/>
              </w:rPr>
              <w:t xml:space="preserve">588. </w:t>
            </w:r>
            <w:r>
              <w:rPr>
                <w:color w:val="000000"/>
                <w:spacing w:val="0"/>
                <w:w w:val="100"/>
                <w:position w:val="0"/>
              </w:rPr>
              <w:t>72</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19,108,415.28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42,078,635.51</w:t>
            </w:r>
          </w:p>
        </w:tc>
      </w:tr>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十六、</w:t>
            </w:r>
            <w:r>
              <w:rPr>
                <w:color w:val="000000"/>
                <w:spacing w:val="0"/>
                <w:w w:val="100"/>
                <w:position w:val="0"/>
              </w:rPr>
              <w:t>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41,137,881.87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47,999,444.90</w:t>
            </w: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w:t>
            </w:r>
          </w:p>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u w:val="single"/>
              </w:rPr>
              <w:t>、</w:t>
            </w:r>
            <w:r>
              <w:rPr>
                <w:i/>
                <w:iCs/>
                <w:color w:val="000000"/>
                <w:spacing w:val="0"/>
                <w:w w:val="100"/>
                <w:position w:val="0"/>
                <w:u w:val="single"/>
              </w:rPr>
              <w:t>八</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1260"/>
              <w:jc w:val="left"/>
            </w:pPr>
            <w:r>
              <w:rPr>
                <w:color w:val="000000"/>
                <w:spacing w:val="0"/>
                <w:w w:val="100"/>
                <w:position w:val="0"/>
              </w:rPr>
              <w:t>以摊余成本计量的金融资产终止 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740"/>
              <w:jc w:val="left"/>
            </w:pPr>
            <w:r>
              <w:rPr>
                <w:color w:val="000000"/>
                <w:spacing w:val="0"/>
                <w:w w:val="100"/>
                <w:position w:val="0"/>
              </w:rPr>
              <w:t>公允价值变动收益（损失以“一”号填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-2,480,625.77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-61,320.21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-10,852,438.90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-49,985,205.41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65,014,080.76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-55,965,822.91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54,122.60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96,042.44</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24,904,875.70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173,546.70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40,163,327.66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-56,043,327.17</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-2,708,675.15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-15,100,978.04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42,872,002.81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-40,942,349.13</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93" w:lineRule="exact"/>
              <w:ind w:left="0" w:right="0" w:firstLine="320"/>
              <w:jc w:val="left"/>
            </w:pPr>
            <w:r>
              <w:rPr>
                <w:color w:val="000000"/>
                <w:spacing w:val="0"/>
                <w:w w:val="100"/>
                <w:position w:val="0"/>
              </w:rPr>
              <w:t>（一）持续经营净利润（净亏损以“一”号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42,872,002.81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-40,942,349.13</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93" w:lineRule="exact"/>
              <w:ind w:left="0" w:right="0" w:firstLine="320"/>
              <w:jc w:val="left"/>
            </w:pPr>
            <w:r>
              <w:rPr>
                <w:color w:val="000000"/>
                <w:spacing w:val="0"/>
                <w:w w:val="100"/>
                <w:position w:val="0"/>
              </w:rPr>
              <w:t>（二）终止经营净利润（净亏损以“一”号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520"/>
              <w:jc w:val="left"/>
            </w:pPr>
            <w:r>
              <w:rPr>
                <w:color w:val="000000"/>
                <w:spacing w:val="0"/>
                <w:w w:val="100"/>
                <w:position w:val="0"/>
              </w:rPr>
              <w:t>3.</w:t>
            </w:r>
            <w:r>
              <w:rPr>
                <w:color w:val="000000"/>
                <w:spacing w:val="0"/>
                <w:w w:val="100"/>
                <w:position w:val="0"/>
              </w:rPr>
              <w:t>金融资产重分类计入其他综合收益的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4.</w:t>
            </w:r>
            <w:r>
              <w:rPr>
                <w:color w:val="000000"/>
                <w:spacing w:val="0"/>
                <w:w w:val="100"/>
                <w:position w:val="0"/>
              </w:rPr>
              <w:t>其他债权投资信用减值准备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4368"/>
        <w:gridCol w:w="984"/>
        <w:gridCol w:w="1805"/>
        <w:gridCol w:w="1906"/>
      </w:tblGrid>
      <w:tr>
        <w:trPr>
          <w:trHeight w:val="288" w:hRule="exact"/>
        </w:trPr>
        <w:tc>
          <w:tcPr>
            <w:tcBorders>
              <w:top w:val="single" w:sz="4"/>
              <w:left w:val="single" w:sz="4"/>
            </w:tcBorders>
            <w:shd w:val="clear" w:color="auto" w:fill="FFFFFF"/>
            <w:vAlign w:val="bottom"/>
          </w:tcPr>
          <w:p>
            <w:pPr>
              <w:pStyle w:val="Style25"/>
              <w:keepNext w:val="0"/>
              <w:keepLines w:val="0"/>
              <w:framePr w:w="9062" w:h="1992" w:vSpace="274" w:wrap="notBeside" w:vAnchor="text" w:hAnchor="text" w:y="1"/>
              <w:widowControl w:val="0"/>
              <w:shd w:val="clear" w:color="auto" w:fill="auto"/>
              <w:bidi w:val="0"/>
              <w:spacing w:before="0" w:after="0" w:line="240" w:lineRule="auto"/>
              <w:ind w:left="0" w:right="0" w:firstLine="500"/>
              <w:jc w:val="left"/>
            </w:pPr>
            <w:r>
              <w:rPr>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framePr w:w="9062" w:h="1992" w:vSpace="274" w:wrap="notBeside" w:vAnchor="text" w:hAnchor="text" w:y="1"/>
              <w:widowControl w:val="0"/>
              <w:rPr>
                <w:sz w:val="10"/>
                <w:szCs w:val="10"/>
              </w:rPr>
            </w:pPr>
          </w:p>
        </w:tc>
        <w:tc>
          <w:tcPr>
            <w:tcBorders>
              <w:top w:val="single" w:sz="4"/>
              <w:left w:val="single" w:sz="4"/>
            </w:tcBorders>
            <w:shd w:val="clear" w:color="auto" w:fill="FFFFFF"/>
            <w:vAlign w:val="top"/>
          </w:tcPr>
          <w:p>
            <w:pPr>
              <w:framePr w:w="9062" w:h="1992"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2" w:h="1992" w:vSpace="274"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framePr w:w="9062" w:h="1992" w:vSpace="274" w:wrap="notBeside" w:vAnchor="text" w:hAnchor="text" w:y="1"/>
              <w:widowControl w:val="0"/>
              <w:shd w:val="clear" w:color="auto" w:fill="auto"/>
              <w:bidi w:val="0"/>
              <w:spacing w:before="0" w:after="0" w:line="240" w:lineRule="auto"/>
              <w:ind w:left="0" w:right="0" w:firstLine="500"/>
              <w:jc w:val="left"/>
            </w:pPr>
            <w:r>
              <w:rPr>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framePr w:w="9062" w:h="1992" w:vSpace="274" w:wrap="notBeside" w:vAnchor="text" w:hAnchor="text" w:y="1"/>
              <w:widowControl w:val="0"/>
              <w:rPr>
                <w:sz w:val="10"/>
                <w:szCs w:val="10"/>
              </w:rPr>
            </w:pPr>
          </w:p>
        </w:tc>
        <w:tc>
          <w:tcPr>
            <w:tcBorders>
              <w:top w:val="single" w:sz="4"/>
              <w:left w:val="single" w:sz="4"/>
            </w:tcBorders>
            <w:shd w:val="clear" w:color="auto" w:fill="FFFFFF"/>
            <w:vAlign w:val="top"/>
          </w:tcPr>
          <w:p>
            <w:pPr>
              <w:framePr w:w="9062" w:h="1992"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2" w:h="1992" w:vSpace="274"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framePr w:w="9062" w:h="1992" w:vSpace="274" w:wrap="notBeside" w:vAnchor="text" w:hAnchor="text" w:y="1"/>
              <w:widowControl w:val="0"/>
              <w:shd w:val="clear" w:color="auto" w:fill="auto"/>
              <w:bidi w:val="0"/>
              <w:spacing w:before="0" w:after="0" w:line="240" w:lineRule="auto"/>
              <w:ind w:left="0" w:right="0" w:firstLine="500"/>
              <w:jc w:val="left"/>
            </w:pPr>
            <w:r>
              <w:rPr>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framePr w:w="9062" w:h="1992" w:vSpace="274" w:wrap="notBeside" w:vAnchor="text" w:hAnchor="text" w:y="1"/>
              <w:widowControl w:val="0"/>
              <w:rPr>
                <w:sz w:val="10"/>
                <w:szCs w:val="10"/>
              </w:rPr>
            </w:pPr>
          </w:p>
        </w:tc>
        <w:tc>
          <w:tcPr>
            <w:tcBorders>
              <w:top w:val="single" w:sz="4"/>
              <w:left w:val="single" w:sz="4"/>
            </w:tcBorders>
            <w:shd w:val="clear" w:color="auto" w:fill="FFFFFF"/>
            <w:vAlign w:val="top"/>
          </w:tcPr>
          <w:p>
            <w:pPr>
              <w:framePr w:w="9062" w:h="1992"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2" w:h="1992" w:vSpace="274"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framePr w:w="9062" w:h="1992" w:vSpace="27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framePr w:w="9062" w:h="1992" w:vSpace="274" w:wrap="notBeside" w:vAnchor="text" w:hAnchor="text" w:y="1"/>
              <w:widowControl w:val="0"/>
              <w:rPr>
                <w:sz w:val="10"/>
                <w:szCs w:val="10"/>
              </w:rPr>
            </w:pPr>
          </w:p>
        </w:tc>
        <w:tc>
          <w:tcPr>
            <w:tcBorders>
              <w:top w:val="single" w:sz="4"/>
              <w:left w:val="single" w:sz="4"/>
            </w:tcBorders>
            <w:shd w:val="clear" w:color="auto" w:fill="FFFFFF"/>
            <w:vAlign w:val="bottom"/>
          </w:tcPr>
          <w:p>
            <w:pPr>
              <w:pStyle w:val="Style25"/>
              <w:keepNext w:val="0"/>
              <w:keepLines w:val="0"/>
              <w:framePr w:w="9062" w:h="1992" w:vSpace="274"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42,872,002.81</w:t>
            </w:r>
          </w:p>
        </w:tc>
        <w:tc>
          <w:tcPr>
            <w:tcBorders>
              <w:top w:val="single" w:sz="4"/>
              <w:left w:val="single" w:sz="4"/>
              <w:right w:val="single" w:sz="4"/>
            </w:tcBorders>
            <w:shd w:val="clear" w:color="auto" w:fill="FFFFFF"/>
            <w:vAlign w:val="bottom"/>
          </w:tcPr>
          <w:p>
            <w:pPr>
              <w:pStyle w:val="Style25"/>
              <w:keepNext w:val="0"/>
              <w:keepLines w:val="0"/>
              <w:framePr w:w="9062" w:h="1992" w:vSpace="274" w:wrap="notBeside" w:vAnchor="text" w:hAnchor="text" w:y="1"/>
              <w:widowControl w:val="0"/>
              <w:shd w:val="clear" w:color="auto" w:fill="auto"/>
              <w:bidi w:val="0"/>
              <w:spacing w:before="0" w:after="0" w:line="240" w:lineRule="auto"/>
              <w:ind w:left="0" w:right="0" w:firstLine="300"/>
              <w:jc w:val="both"/>
            </w:pPr>
            <w:r>
              <w:rPr>
                <w:color w:val="000000"/>
                <w:spacing w:val="0"/>
                <w:w w:val="100"/>
                <w:position w:val="0"/>
              </w:rPr>
              <w:t>-40,942,349.13</w:t>
            </w:r>
          </w:p>
        </w:tc>
      </w:tr>
      <w:tr>
        <w:trPr>
          <w:trHeight w:val="283" w:hRule="exact"/>
        </w:trPr>
        <w:tc>
          <w:tcPr>
            <w:tcBorders>
              <w:top w:val="single" w:sz="4"/>
              <w:left w:val="single" w:sz="4"/>
            </w:tcBorders>
            <w:shd w:val="clear" w:color="auto" w:fill="FFFFFF"/>
            <w:vAlign w:val="top"/>
          </w:tcPr>
          <w:p>
            <w:pPr>
              <w:pStyle w:val="Style25"/>
              <w:keepNext w:val="0"/>
              <w:keepLines w:val="0"/>
              <w:framePr w:w="9062" w:h="1992" w:vSpace="27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FFFFFF"/>
            <w:vAlign w:val="top"/>
          </w:tcPr>
          <w:p>
            <w:pPr>
              <w:framePr w:w="9062" w:h="1992" w:vSpace="274" w:wrap="notBeside" w:vAnchor="text" w:hAnchor="text" w:y="1"/>
              <w:widowControl w:val="0"/>
              <w:rPr>
                <w:sz w:val="10"/>
                <w:szCs w:val="10"/>
              </w:rPr>
            </w:pPr>
          </w:p>
        </w:tc>
        <w:tc>
          <w:tcPr>
            <w:tcBorders>
              <w:top w:val="single" w:sz="4"/>
              <w:left w:val="single" w:sz="4"/>
            </w:tcBorders>
            <w:shd w:val="clear" w:color="auto" w:fill="FFFFFF"/>
            <w:vAlign w:val="top"/>
          </w:tcPr>
          <w:p>
            <w:pPr>
              <w:framePr w:w="9062" w:h="1992"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2" w:h="1992" w:vSpace="274" w:wrap="notBeside" w:vAnchor="text" w:hAnchor="text" w:y="1"/>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framePr w:w="9062" w:h="1992" w:vSpace="274" w:wrap="notBeside" w:vAnchor="text" w:hAnchor="text" w:y="1"/>
              <w:widowControl w:val="0"/>
              <w:shd w:val="clear" w:color="auto" w:fill="auto"/>
              <w:bidi w:val="0"/>
              <w:spacing w:before="0" w:after="0" w:line="240" w:lineRule="auto"/>
              <w:ind w:left="0" w:right="0" w:firstLine="500"/>
              <w:jc w:val="left"/>
            </w:pPr>
            <w:r>
              <w:rPr>
                <w:color w:val="000000"/>
                <w:spacing w:val="0"/>
                <w:w w:val="100"/>
                <w:position w:val="0"/>
              </w:rPr>
              <w:t>（一）基本每股收益（元/股）</w:t>
            </w:r>
          </w:p>
        </w:tc>
        <w:tc>
          <w:tcPr>
            <w:tcBorders>
              <w:top w:val="single" w:sz="4"/>
              <w:left w:val="single" w:sz="4"/>
            </w:tcBorders>
            <w:shd w:val="clear" w:color="auto" w:fill="FFFFFF"/>
            <w:vAlign w:val="top"/>
          </w:tcPr>
          <w:p>
            <w:pPr>
              <w:framePr w:w="9062" w:h="1992" w:vSpace="274" w:wrap="notBeside" w:vAnchor="text" w:hAnchor="text" w:y="1"/>
              <w:widowControl w:val="0"/>
              <w:rPr>
                <w:sz w:val="10"/>
                <w:szCs w:val="10"/>
              </w:rPr>
            </w:pPr>
          </w:p>
        </w:tc>
        <w:tc>
          <w:tcPr>
            <w:tcBorders>
              <w:top w:val="single" w:sz="4"/>
              <w:left w:val="single" w:sz="4"/>
            </w:tcBorders>
            <w:shd w:val="clear" w:color="auto" w:fill="FFFFFF"/>
            <w:vAlign w:val="top"/>
          </w:tcPr>
          <w:p>
            <w:pPr>
              <w:framePr w:w="9062" w:h="1992"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2" w:h="1992" w:vSpace="274" w:wrap="notBeside" w:vAnchor="text" w:hAnchor="text" w:y="1"/>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framePr w:w="9062" w:h="1992" w:vSpace="274" w:wrap="notBeside" w:vAnchor="text" w:hAnchor="text" w:y="1"/>
              <w:widowControl w:val="0"/>
              <w:shd w:val="clear" w:color="auto" w:fill="auto"/>
              <w:bidi w:val="0"/>
              <w:spacing w:before="0" w:after="0" w:line="240" w:lineRule="auto"/>
              <w:ind w:left="0" w:right="0" w:firstLine="50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framePr w:w="9062" w:h="1992" w:vSpace="274" w:wrap="notBeside" w:vAnchor="text" w:hAnchor="text" w:y="1"/>
              <w:widowControl w:val="0"/>
              <w:rPr>
                <w:sz w:val="10"/>
                <w:szCs w:val="10"/>
              </w:rPr>
            </w:pPr>
          </w:p>
        </w:tc>
        <w:tc>
          <w:tcPr>
            <w:tcBorders>
              <w:top w:val="single" w:sz="4"/>
              <w:left w:val="single" w:sz="4"/>
              <w:bottom w:val="single" w:sz="4"/>
            </w:tcBorders>
            <w:shd w:val="clear" w:color="auto" w:fill="FFFFFF"/>
            <w:vAlign w:val="top"/>
          </w:tcPr>
          <w:p>
            <w:pPr>
              <w:framePr w:w="9062" w:h="1992" w:vSpace="274" w:wrap="notBeside" w:vAnchor="text" w:hAnchor="text" w:y="1"/>
              <w:widowControl w:val="0"/>
              <w:rPr>
                <w:sz w:val="10"/>
                <w:szCs w:val="10"/>
              </w:rPr>
            </w:pPr>
          </w:p>
        </w:tc>
        <w:tc>
          <w:tcPr>
            <w:tcBorders>
              <w:top w:val="single" w:sz="4"/>
              <w:left w:val="single" w:sz="4"/>
              <w:bottom w:val="single" w:sz="4"/>
              <w:right w:val="single" w:sz="4"/>
            </w:tcBorders>
            <w:shd w:val="clear" w:color="auto" w:fill="FFFFFF"/>
            <w:vAlign w:val="top"/>
          </w:tcPr>
          <w:p>
            <w:pPr>
              <w:framePr w:w="9062" w:h="1992" w:vSpace="274" w:wrap="notBeside" w:vAnchor="text" w:hAnchor="text" w:y="1"/>
              <w:widowControl w:val="0"/>
              <w:rPr>
                <w:sz w:val="10"/>
                <w:szCs w:val="10"/>
              </w:rPr>
            </w:pPr>
          </w:p>
        </w:tc>
      </w:tr>
    </w:tbl>
    <w:p>
      <w:pPr>
        <w:pStyle w:val="Style28"/>
        <w:keepNext w:val="0"/>
        <w:keepLines w:val="0"/>
        <w:framePr w:w="1930" w:h="259" w:hSpace="7132" w:wrap="notBeside" w:vAnchor="text" w:hAnchor="text" w:x="97" w:y="2003"/>
        <w:widowControl w:val="0"/>
        <w:shd w:val="clear" w:color="auto" w:fill="auto"/>
        <w:bidi w:val="0"/>
        <w:spacing w:before="0" w:after="0" w:line="240" w:lineRule="auto"/>
        <w:ind w:left="0" w:right="0" w:firstLine="0"/>
        <w:jc w:val="left"/>
      </w:pPr>
      <w:r>
        <w:rPr>
          <w:b w:val="0"/>
          <w:bCs w:val="0"/>
          <w:color w:val="000000"/>
          <w:spacing w:val="0"/>
          <w:w w:val="100"/>
          <w:position w:val="0"/>
        </w:rPr>
        <w:t>法定代表人：江浩然</w:t>
      </w:r>
    </w:p>
    <w:p>
      <w:pPr>
        <w:pStyle w:val="Style28"/>
        <w:keepNext w:val="0"/>
        <w:keepLines w:val="0"/>
        <w:framePr w:w="2558" w:h="264" w:hSpace="6504" w:wrap="notBeside" w:vAnchor="text" w:hAnchor="text" w:x="3039" w:y="2003"/>
        <w:widowControl w:val="0"/>
        <w:shd w:val="clear" w:color="auto" w:fill="auto"/>
        <w:bidi w:val="0"/>
        <w:spacing w:before="0" w:after="0" w:line="240" w:lineRule="auto"/>
        <w:ind w:left="0" w:right="0" w:firstLine="0"/>
        <w:jc w:val="center"/>
      </w:pPr>
      <w:r>
        <w:rPr>
          <w:b w:val="0"/>
          <w:bCs w:val="0"/>
          <w:color w:val="000000"/>
          <w:spacing w:val="0"/>
          <w:w w:val="100"/>
          <w:position w:val="0"/>
        </w:rPr>
        <w:t>主管会计工作负责人：温健</w:t>
      </w:r>
    </w:p>
    <w:p>
      <w:pPr>
        <w:pStyle w:val="Style28"/>
        <w:keepNext w:val="0"/>
        <w:keepLines w:val="0"/>
        <w:framePr w:w="2141" w:h="264" w:hSpace="6921" w:wrap="notBeside" w:vAnchor="text" w:hAnchor="text" w:x="6606" w:y="2003"/>
        <w:widowControl w:val="0"/>
        <w:shd w:val="clear" w:color="auto" w:fill="auto"/>
        <w:bidi w:val="0"/>
        <w:spacing w:before="0" w:after="0" w:line="240" w:lineRule="auto"/>
        <w:ind w:left="0" w:right="0" w:firstLine="0"/>
        <w:jc w:val="center"/>
      </w:pPr>
      <w:r>
        <w:rPr>
          <w:b w:val="0"/>
          <w:bCs w:val="0"/>
          <w:color w:val="000000"/>
          <w:spacing w:val="0"/>
          <w:w w:val="100"/>
          <w:position w:val="0"/>
        </w:rPr>
        <w:t>会计机构负责人：马鑫</w:t>
      </w:r>
    </w:p>
    <w:p>
      <w:pPr>
        <w:widowControl w:val="0"/>
        <w:spacing w:line="1" w:lineRule="exact"/>
      </w:pPr>
    </w:p>
    <w:p>
      <w:pPr>
        <w:pStyle w:val="Style18"/>
        <w:keepNext/>
        <w:keepLines/>
        <w:widowControl w:val="0"/>
        <w:shd w:val="clear" w:color="auto" w:fill="auto"/>
        <w:bidi w:val="0"/>
        <w:spacing w:before="0" w:after="0" w:line="240" w:lineRule="auto"/>
        <w:ind w:left="0" w:right="0" w:firstLine="0"/>
        <w:jc w:val="center"/>
      </w:pPr>
      <w:bookmarkStart w:id="812" w:name="bookmark812"/>
      <w:bookmarkStart w:id="813" w:name="bookmark813"/>
      <w:bookmarkStart w:id="814" w:name="bookmark814"/>
      <w:r>
        <w:rPr>
          <w:color w:val="000000"/>
          <w:spacing w:val="0"/>
          <w:w w:val="100"/>
          <w:position w:val="0"/>
        </w:rPr>
        <w:t>合并现金流量表</w:t>
      </w:r>
      <w:bookmarkEnd w:id="812"/>
      <w:bookmarkEnd w:id="813"/>
      <w:bookmarkEnd w:id="814"/>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459"/>
        <w:gridCol w:w="802"/>
        <w:gridCol w:w="1896"/>
        <w:gridCol w:w="1906"/>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2019年度</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1,085, </w:t>
            </w:r>
            <w:r>
              <w:rPr>
                <w:color w:val="000000"/>
                <w:spacing w:val="0"/>
                <w:w w:val="100"/>
                <w:position w:val="0"/>
              </w:rPr>
              <w:t>941,860.51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1,097, 629, </w:t>
            </w:r>
            <w:r>
              <w:rPr>
                <w:color w:val="000000"/>
                <w:spacing w:val="0"/>
                <w:w w:val="100"/>
                <w:position w:val="0"/>
              </w:rPr>
              <w:t xml:space="preserve">653.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36,842,745.59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13,197,160.36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w:t>
            </w:r>
            <w:r>
              <w:rPr>
                <w:color w:val="000000"/>
                <w:spacing w:val="0"/>
                <w:w w:val="100"/>
                <w:position w:val="0"/>
              </w:rPr>
              <w:t>42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30,432,141.91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128,814,896.60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1,153,216, </w:t>
            </w:r>
            <w:r>
              <w:rPr>
                <w:color w:val="000000"/>
                <w:spacing w:val="0"/>
                <w:w w:val="100"/>
                <w:position w:val="0"/>
              </w:rPr>
              <w:t>748.01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1,239, 641, </w:t>
            </w:r>
            <w:r>
              <w:rPr>
                <w:color w:val="000000"/>
                <w:spacing w:val="0"/>
                <w:w w:val="100"/>
                <w:position w:val="0"/>
              </w:rPr>
              <w:t xml:space="preserve">709. </w:t>
            </w:r>
            <w:r>
              <w:rPr>
                <w:color w:val="000000"/>
                <w:spacing w:val="0"/>
                <w:w w:val="100"/>
                <w:position w:val="0"/>
              </w:rPr>
              <w:t>96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791,138,516.21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618,149,571.85</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254,010,415.19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249,467,328.63</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40,087,202.38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29,056,543.63</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w:t>
            </w:r>
            <w:r>
              <w:rPr>
                <w:color w:val="000000"/>
                <w:spacing w:val="0"/>
                <w:w w:val="100"/>
                <w:position w:val="0"/>
              </w:rPr>
              <w:t>42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105,997,928.89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268,988,210.45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1,191,234, </w:t>
            </w:r>
            <w:r>
              <w:rPr>
                <w:color w:val="000000"/>
                <w:spacing w:val="0"/>
                <w:w w:val="100"/>
                <w:position w:val="0"/>
              </w:rPr>
              <w:t xml:space="preserve">062. </w:t>
            </w:r>
            <w:r>
              <w:rPr>
                <w:color w:val="000000"/>
                <w:spacing w:val="0"/>
                <w:w w:val="100"/>
                <w:position w:val="0"/>
              </w:rPr>
              <w:t>67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1,165, 661, </w:t>
            </w:r>
            <w:r>
              <w:rPr>
                <w:color w:val="000000"/>
                <w:spacing w:val="0"/>
                <w:w w:val="100"/>
                <w:position w:val="0"/>
              </w:rPr>
              <w:t xml:space="preserve">654. </w:t>
            </w:r>
            <w:r>
              <w:rPr>
                <w:color w:val="000000"/>
                <w:spacing w:val="0"/>
                <w:w w:val="100"/>
                <w:position w:val="0"/>
              </w:rPr>
              <w:t>56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-38,017,314.66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73,980,055.40</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1,671,000,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1,667, 576, </w:t>
            </w:r>
            <w:r>
              <w:rPr>
                <w:color w:val="000000"/>
                <w:spacing w:val="0"/>
                <w:w w:val="100"/>
                <w:position w:val="0"/>
              </w:rPr>
              <w:t xml:space="preserve">957. </w:t>
            </w:r>
            <w:r>
              <w:rPr>
                <w:color w:val="000000"/>
                <w:spacing w:val="0"/>
                <w:w w:val="100"/>
                <w:position w:val="0"/>
              </w:rPr>
              <w:t>30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41,367,340.96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48,484,316.06</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处置固定资产、无形资产和其他长期资产收 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4,600,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收到其他与投资活动有关的现金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w:t>
            </w:r>
            <w:r>
              <w:rPr>
                <w:color w:val="000000"/>
                <w:spacing w:val="0"/>
                <w:w w:val="100"/>
                <w:position w:val="0"/>
              </w:rPr>
              <w:t>42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64,950,000.00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1,781,917, </w:t>
            </w:r>
            <w:r>
              <w:rPr>
                <w:color w:val="000000"/>
                <w:spacing w:val="0"/>
                <w:w w:val="100"/>
                <w:position w:val="0"/>
              </w:rPr>
              <w:t xml:space="preserve">340. </w:t>
            </w:r>
            <w:r>
              <w:rPr>
                <w:color w:val="000000"/>
                <w:spacing w:val="0"/>
                <w:w w:val="100"/>
                <w:position w:val="0"/>
              </w:rPr>
              <w:t>96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1,716, </w:t>
            </w:r>
            <w:r>
              <w:rPr>
                <w:color w:val="000000"/>
                <w:spacing w:val="0"/>
                <w:w w:val="100"/>
                <w:position w:val="0"/>
              </w:rPr>
              <w:t>061,273.36</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购建固定资产、无形资产和其他长期资产支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50,550,768.87</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33,796,903.34</w:t>
            </w:r>
          </w:p>
        </w:tc>
      </w:tr>
    </w:tbl>
    <w:p>
      <w:pPr>
        <w:spacing w:lineRule="exact" w:line="1"/>
        <w:rPr>
          <w:sz w:val="2"/>
          <w:szCs w:val="2"/>
        </w:rPr>
      </w:pPr>
      <w:r>
        <w:br w:type="page"/>
      </w:r>
    </w:p>
    <w:tbl>
      <w:tblPr>
        <w:tblOverlap w:val="never"/>
        <w:jc w:val="left"/>
        <w:tblLayout w:type="fixed"/>
      </w:tblPr>
      <w:tblGrid>
        <w:gridCol w:w="4459"/>
        <w:gridCol w:w="802"/>
        <w:gridCol w:w="1896"/>
        <w:gridCol w:w="1906"/>
      </w:tblGrid>
      <w:tr>
        <w:trPr>
          <w:trHeight w:val="288" w:hRule="exact"/>
        </w:trPr>
        <w:tc>
          <w:tcPr>
            <w:tcBorders>
              <w:top w:val="single" w:sz="4"/>
              <w:left w:val="single" w:sz="4"/>
            </w:tcBorders>
            <w:shd w:val="clear" w:color="auto" w:fill="FFFFFF"/>
            <w:vAlign w:val="bottom"/>
          </w:tcPr>
          <w:p>
            <w:pPr>
              <w:pStyle w:val="Style25"/>
              <w:keepNext w:val="0"/>
              <w:keepLines w:val="0"/>
              <w:framePr w:w="9062" w:h="6509" w:vSpace="27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付的现金</w:t>
            </w:r>
          </w:p>
        </w:tc>
        <w:tc>
          <w:tcPr>
            <w:tcBorders>
              <w:top w:val="single" w:sz="4"/>
              <w:left w:val="single" w:sz="4"/>
            </w:tcBorders>
            <w:shd w:val="clear" w:color="auto" w:fill="FFFFFF"/>
            <w:vAlign w:val="top"/>
          </w:tcPr>
          <w:p>
            <w:pPr>
              <w:framePr w:w="9062" w:h="6509" w:vSpace="274" w:wrap="notBeside" w:vAnchor="text" w:hAnchor="text" w:y="1"/>
              <w:widowControl w:val="0"/>
              <w:rPr>
                <w:sz w:val="10"/>
                <w:szCs w:val="10"/>
              </w:rPr>
            </w:pPr>
          </w:p>
        </w:tc>
        <w:tc>
          <w:tcPr>
            <w:tcBorders>
              <w:top w:val="single" w:sz="4"/>
              <w:left w:val="single" w:sz="4"/>
            </w:tcBorders>
            <w:shd w:val="clear" w:color="auto" w:fill="FFFFFF"/>
            <w:vAlign w:val="top"/>
          </w:tcPr>
          <w:p>
            <w:pPr>
              <w:framePr w:w="9062" w:h="6509"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2" w:h="6509" w:vSpace="274"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framePr w:w="9062" w:h="6509" w:vSpace="274"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framePr w:w="9062" w:h="6509" w:vSpace="274" w:wrap="notBeside" w:vAnchor="text" w:hAnchor="text" w:y="1"/>
              <w:widowControl w:val="0"/>
              <w:rPr>
                <w:sz w:val="10"/>
                <w:szCs w:val="10"/>
              </w:rPr>
            </w:pPr>
          </w:p>
        </w:tc>
        <w:tc>
          <w:tcPr>
            <w:tcBorders>
              <w:top w:val="single" w:sz="4"/>
              <w:left w:val="single" w:sz="4"/>
            </w:tcBorders>
            <w:shd w:val="clear" w:color="auto" w:fill="FFFFFF"/>
            <w:vAlign w:val="bottom"/>
          </w:tcPr>
          <w:p>
            <w:pPr>
              <w:pStyle w:val="Style25"/>
              <w:keepNext w:val="0"/>
              <w:keepLines w:val="0"/>
              <w:framePr w:w="9062" w:h="6509" w:vSpace="27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 xml:space="preserve">1,260, 250,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5"/>
              <w:keepNext w:val="0"/>
              <w:keepLines w:val="0"/>
              <w:framePr w:w="9062" w:h="6509" w:vSpace="27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 xml:space="preserve">1,850, 499, </w:t>
            </w:r>
            <w:r>
              <w:rPr>
                <w:color w:val="000000"/>
                <w:spacing w:val="0"/>
                <w:w w:val="100"/>
                <w:position w:val="0"/>
              </w:rPr>
              <w:t xml:space="preserve">428. </w:t>
            </w:r>
            <w:r>
              <w:rPr>
                <w:color w:val="000000"/>
                <w:spacing w:val="0"/>
                <w:w w:val="100"/>
                <w:position w:val="0"/>
              </w:rPr>
              <w:t>93</w:t>
            </w:r>
          </w:p>
        </w:tc>
      </w:tr>
      <w:tr>
        <w:trPr>
          <w:trHeight w:val="283" w:hRule="exact"/>
        </w:trPr>
        <w:tc>
          <w:tcPr>
            <w:tcBorders>
              <w:top w:val="single" w:sz="4"/>
              <w:left w:val="single" w:sz="4"/>
            </w:tcBorders>
            <w:shd w:val="clear" w:color="auto" w:fill="FFFFFF"/>
            <w:vAlign w:val="top"/>
          </w:tcPr>
          <w:p>
            <w:pPr>
              <w:pStyle w:val="Style25"/>
              <w:keepNext w:val="0"/>
              <w:keepLines w:val="0"/>
              <w:framePr w:w="9062" w:h="6509" w:vSpace="274"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质押贷款净增加额</w:t>
            </w:r>
          </w:p>
        </w:tc>
        <w:tc>
          <w:tcPr>
            <w:tcBorders>
              <w:top w:val="single" w:sz="4"/>
              <w:left w:val="single" w:sz="4"/>
            </w:tcBorders>
            <w:shd w:val="clear" w:color="auto" w:fill="FFFFFF"/>
            <w:vAlign w:val="top"/>
          </w:tcPr>
          <w:p>
            <w:pPr>
              <w:framePr w:w="9062" w:h="6509" w:vSpace="274" w:wrap="notBeside" w:vAnchor="text" w:hAnchor="text" w:y="1"/>
              <w:widowControl w:val="0"/>
              <w:rPr>
                <w:sz w:val="10"/>
                <w:szCs w:val="10"/>
              </w:rPr>
            </w:pPr>
          </w:p>
        </w:tc>
        <w:tc>
          <w:tcPr>
            <w:tcBorders>
              <w:top w:val="single" w:sz="4"/>
              <w:left w:val="single" w:sz="4"/>
            </w:tcBorders>
            <w:shd w:val="clear" w:color="auto" w:fill="FFFFFF"/>
            <w:vAlign w:val="top"/>
          </w:tcPr>
          <w:p>
            <w:pPr>
              <w:framePr w:w="9062" w:h="6509"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2" w:h="6509" w:vSpace="274"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framePr w:w="9062" w:h="6509" w:vSpace="274"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framePr w:w="9062" w:h="6509" w:vSpace="274" w:wrap="notBeside" w:vAnchor="text" w:hAnchor="text" w:y="1"/>
              <w:widowControl w:val="0"/>
              <w:rPr>
                <w:sz w:val="10"/>
                <w:szCs w:val="10"/>
              </w:rPr>
            </w:pPr>
          </w:p>
        </w:tc>
        <w:tc>
          <w:tcPr>
            <w:tcBorders>
              <w:top w:val="single" w:sz="4"/>
              <w:left w:val="single" w:sz="4"/>
            </w:tcBorders>
            <w:shd w:val="clear" w:color="auto" w:fill="FFFFFF"/>
            <w:vAlign w:val="bottom"/>
          </w:tcPr>
          <w:p>
            <w:pPr>
              <w:pStyle w:val="Style25"/>
              <w:keepNext w:val="0"/>
              <w:keepLines w:val="0"/>
              <w:framePr w:w="9062" w:h="6509" w:vSpace="274" w:wrap="notBeside" w:vAnchor="text" w:hAnchor="text" w:y="1"/>
              <w:widowControl w:val="0"/>
              <w:shd w:val="clear" w:color="auto" w:fill="auto"/>
              <w:bidi w:val="0"/>
              <w:spacing w:before="0" w:after="0" w:line="240" w:lineRule="auto"/>
              <w:ind w:left="0" w:right="0" w:firstLine="420"/>
              <w:jc w:val="both"/>
            </w:pPr>
            <w:r>
              <w:rPr>
                <w:color w:val="000000"/>
                <w:spacing w:val="0"/>
                <w:w w:val="100"/>
                <w:position w:val="0"/>
              </w:rPr>
              <w:t>37,500,000.00</w:t>
            </w:r>
          </w:p>
        </w:tc>
        <w:tc>
          <w:tcPr>
            <w:tcBorders>
              <w:top w:val="single" w:sz="4"/>
              <w:left w:val="single" w:sz="4"/>
              <w:right w:val="single" w:sz="4"/>
            </w:tcBorders>
            <w:shd w:val="clear" w:color="auto" w:fill="FFFFFF"/>
            <w:vAlign w:val="bottom"/>
          </w:tcPr>
          <w:p>
            <w:pPr>
              <w:pStyle w:val="Style25"/>
              <w:keepNext w:val="0"/>
              <w:keepLines w:val="0"/>
              <w:framePr w:w="9062" w:h="6509" w:vSpace="274"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 xml:space="preserve">1,500, </w:t>
            </w:r>
            <w:r>
              <w:rPr>
                <w:color w:val="000000"/>
                <w:spacing w:val="0"/>
                <w:w w:val="100"/>
                <w:position w:val="0"/>
              </w:rPr>
              <w:t xml:space="preserve">000.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25"/>
              <w:keepNext w:val="0"/>
              <w:keepLines w:val="0"/>
              <w:framePr w:w="9062" w:h="6509" w:vSpace="274"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支付其他与投资活动有关的现金</w:t>
            </w:r>
          </w:p>
        </w:tc>
        <w:tc>
          <w:tcPr>
            <w:tcBorders>
              <w:top w:val="single" w:sz="4"/>
              <w:left w:val="single" w:sz="4"/>
            </w:tcBorders>
            <w:shd w:val="clear" w:color="auto" w:fill="FFFFFF"/>
            <w:vAlign w:val="bottom"/>
          </w:tcPr>
          <w:p>
            <w:pPr>
              <w:pStyle w:val="Style25"/>
              <w:keepNext w:val="0"/>
              <w:keepLines w:val="0"/>
              <w:framePr w:w="9062" w:h="6509" w:vSpace="274" w:wrap="notBeside" w:vAnchor="text" w:hAnchor="text" w:y="1"/>
              <w:widowControl w:val="0"/>
              <w:shd w:val="clear" w:color="auto" w:fill="auto"/>
              <w:bidi w:val="0"/>
              <w:spacing w:before="0" w:after="0" w:line="240" w:lineRule="auto"/>
              <w:ind w:left="0" w:right="0" w:firstLine="0"/>
              <w:jc w:val="center"/>
            </w:pPr>
            <w:r>
              <w:rPr>
                <w:color w:val="000000"/>
                <w:spacing w:val="0"/>
                <w:w w:val="100"/>
                <w:position w:val="0"/>
              </w:rPr>
              <w:t>六、</w:t>
            </w:r>
            <w:r>
              <w:rPr>
                <w:color w:val="000000"/>
                <w:spacing w:val="0"/>
                <w:w w:val="100"/>
                <w:position w:val="0"/>
              </w:rPr>
              <w:t>42</w:t>
            </w:r>
          </w:p>
        </w:tc>
        <w:tc>
          <w:tcPr>
            <w:tcBorders>
              <w:top w:val="single" w:sz="4"/>
              <w:left w:val="single" w:sz="4"/>
            </w:tcBorders>
            <w:shd w:val="clear" w:color="auto" w:fill="FFFFFF"/>
            <w:vAlign w:val="bottom"/>
          </w:tcPr>
          <w:p>
            <w:pPr>
              <w:pStyle w:val="Style25"/>
              <w:keepNext w:val="0"/>
              <w:keepLines w:val="0"/>
              <w:framePr w:w="9062" w:h="6509" w:vSpace="274" w:wrap="notBeside" w:vAnchor="text" w:hAnchor="text" w:y="1"/>
              <w:widowControl w:val="0"/>
              <w:shd w:val="clear" w:color="auto" w:fill="auto"/>
              <w:bidi w:val="0"/>
              <w:spacing w:before="0" w:after="0" w:line="240" w:lineRule="auto"/>
              <w:ind w:left="0" w:right="0" w:firstLine="420"/>
              <w:jc w:val="both"/>
            </w:pPr>
            <w:r>
              <w:rPr>
                <w:color w:val="000000"/>
                <w:spacing w:val="0"/>
                <w:w w:val="100"/>
                <w:position w:val="0"/>
              </w:rPr>
              <w:t>64,950,000.00</w:t>
            </w:r>
          </w:p>
        </w:tc>
        <w:tc>
          <w:tcPr>
            <w:tcBorders>
              <w:top w:val="single" w:sz="4"/>
              <w:left w:val="single" w:sz="4"/>
              <w:right w:val="single" w:sz="4"/>
            </w:tcBorders>
            <w:shd w:val="clear" w:color="auto" w:fill="FFFFFF"/>
            <w:vAlign w:val="top"/>
          </w:tcPr>
          <w:p>
            <w:pPr>
              <w:framePr w:w="9062" w:h="6509" w:vSpace="274" w:wrap="notBeside" w:vAnchor="text" w:hAnchor="text" w:y="1"/>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framePr w:w="9062" w:h="6509" w:vSpace="274"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framePr w:w="9062" w:h="6509" w:vSpace="274" w:wrap="notBeside" w:vAnchor="text" w:hAnchor="text" w:y="1"/>
              <w:widowControl w:val="0"/>
              <w:rPr>
                <w:sz w:val="10"/>
                <w:szCs w:val="10"/>
              </w:rPr>
            </w:pPr>
          </w:p>
        </w:tc>
        <w:tc>
          <w:tcPr>
            <w:tcBorders>
              <w:top w:val="single" w:sz="4"/>
              <w:left w:val="single" w:sz="4"/>
            </w:tcBorders>
            <w:shd w:val="clear" w:color="auto" w:fill="FFFFFF"/>
            <w:vAlign w:val="bottom"/>
          </w:tcPr>
          <w:p>
            <w:pPr>
              <w:pStyle w:val="Style25"/>
              <w:keepNext w:val="0"/>
              <w:keepLines w:val="0"/>
              <w:framePr w:w="9062" w:h="6509" w:vSpace="27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 xml:space="preserve">1,413,250, </w:t>
            </w:r>
            <w:r>
              <w:rPr>
                <w:color w:val="000000"/>
                <w:spacing w:val="0"/>
                <w:w w:val="100"/>
                <w:position w:val="0"/>
              </w:rPr>
              <w:t>768.87</w:t>
            </w:r>
          </w:p>
        </w:tc>
        <w:tc>
          <w:tcPr>
            <w:tcBorders>
              <w:top w:val="single" w:sz="4"/>
              <w:left w:val="single" w:sz="4"/>
              <w:right w:val="single" w:sz="4"/>
            </w:tcBorders>
            <w:shd w:val="clear" w:color="auto" w:fill="FFFFFF"/>
            <w:vAlign w:val="bottom"/>
          </w:tcPr>
          <w:p>
            <w:pPr>
              <w:pStyle w:val="Style25"/>
              <w:keepNext w:val="0"/>
              <w:keepLines w:val="0"/>
              <w:framePr w:w="9062" w:h="6509" w:vSpace="27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 xml:space="preserve">1,885, </w:t>
            </w:r>
            <w:r>
              <w:rPr>
                <w:color w:val="000000"/>
                <w:spacing w:val="0"/>
                <w:w w:val="100"/>
                <w:position w:val="0"/>
              </w:rPr>
              <w:t>796,332.27</w:t>
            </w:r>
          </w:p>
        </w:tc>
      </w:tr>
      <w:tr>
        <w:trPr>
          <w:trHeight w:val="283" w:hRule="exact"/>
        </w:trPr>
        <w:tc>
          <w:tcPr>
            <w:tcBorders>
              <w:top w:val="single" w:sz="4"/>
              <w:left w:val="single" w:sz="4"/>
            </w:tcBorders>
            <w:shd w:val="clear" w:color="auto" w:fill="FFFFFF"/>
            <w:vAlign w:val="bottom"/>
          </w:tcPr>
          <w:p>
            <w:pPr>
              <w:pStyle w:val="Style25"/>
              <w:keepNext w:val="0"/>
              <w:keepLines w:val="0"/>
              <w:framePr w:w="9062" w:h="6509" w:vSpace="274" w:wrap="notBeside" w:vAnchor="text" w:hAnchor="text" w:y="1"/>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framePr w:w="9062" w:h="6509" w:vSpace="274" w:wrap="notBeside" w:vAnchor="text" w:hAnchor="text" w:y="1"/>
              <w:widowControl w:val="0"/>
              <w:rPr>
                <w:sz w:val="10"/>
                <w:szCs w:val="10"/>
              </w:rPr>
            </w:pPr>
          </w:p>
        </w:tc>
        <w:tc>
          <w:tcPr>
            <w:tcBorders>
              <w:top w:val="single" w:sz="4"/>
              <w:left w:val="single" w:sz="4"/>
            </w:tcBorders>
            <w:shd w:val="clear" w:color="auto" w:fill="FFFFFF"/>
            <w:vAlign w:val="bottom"/>
          </w:tcPr>
          <w:p>
            <w:pPr>
              <w:pStyle w:val="Style25"/>
              <w:keepNext w:val="0"/>
              <w:keepLines w:val="0"/>
              <w:framePr w:w="9062" w:h="6509" w:vSpace="274" w:wrap="notBeside" w:vAnchor="text" w:hAnchor="text" w:y="1"/>
              <w:widowControl w:val="0"/>
              <w:shd w:val="clear" w:color="auto" w:fill="auto"/>
              <w:bidi w:val="0"/>
              <w:spacing w:before="0" w:after="0" w:line="240" w:lineRule="auto"/>
              <w:ind w:left="0" w:right="0" w:firstLine="300"/>
              <w:jc w:val="both"/>
            </w:pPr>
            <w:r>
              <w:rPr>
                <w:color w:val="000000"/>
                <w:spacing w:val="0"/>
                <w:w w:val="100"/>
                <w:position w:val="0"/>
              </w:rPr>
              <w:t>368,666,572.09</w:t>
            </w:r>
          </w:p>
        </w:tc>
        <w:tc>
          <w:tcPr>
            <w:tcBorders>
              <w:top w:val="single" w:sz="4"/>
              <w:left w:val="single" w:sz="4"/>
              <w:right w:val="single" w:sz="4"/>
            </w:tcBorders>
            <w:shd w:val="clear" w:color="auto" w:fill="FFFFFF"/>
            <w:vAlign w:val="bottom"/>
          </w:tcPr>
          <w:p>
            <w:pPr>
              <w:pStyle w:val="Style25"/>
              <w:keepNext w:val="0"/>
              <w:keepLines w:val="0"/>
              <w:framePr w:w="9062" w:h="6509" w:vSpace="274" w:wrap="notBeside" w:vAnchor="text" w:hAnchor="text" w:y="1"/>
              <w:widowControl w:val="0"/>
              <w:shd w:val="clear" w:color="auto" w:fill="auto"/>
              <w:bidi w:val="0"/>
              <w:spacing w:before="0" w:after="0" w:line="240" w:lineRule="auto"/>
              <w:ind w:left="0" w:right="0" w:firstLine="200"/>
              <w:jc w:val="left"/>
            </w:pPr>
            <w:r>
              <w:rPr>
                <w:color w:val="000000"/>
                <w:spacing w:val="0"/>
                <w:w w:val="100"/>
                <w:position w:val="0"/>
              </w:rPr>
              <w:t>-169,735,058.91</w:t>
            </w:r>
          </w:p>
        </w:tc>
      </w:tr>
      <w:tr>
        <w:trPr>
          <w:trHeight w:val="283" w:hRule="exact"/>
        </w:trPr>
        <w:tc>
          <w:tcPr>
            <w:tcBorders>
              <w:top w:val="single" w:sz="4"/>
              <w:left w:val="single" w:sz="4"/>
            </w:tcBorders>
            <w:shd w:val="clear" w:color="auto" w:fill="FFFFFF"/>
            <w:vAlign w:val="top"/>
          </w:tcPr>
          <w:p>
            <w:pPr>
              <w:pStyle w:val="Style25"/>
              <w:keepNext w:val="0"/>
              <w:keepLines w:val="0"/>
              <w:framePr w:w="9062" w:h="6509" w:vSpace="274" w:wrap="notBeside" w:vAnchor="text" w:hAnchor="text" w:y="1"/>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framePr w:w="9062" w:h="6509" w:vSpace="274" w:wrap="notBeside" w:vAnchor="text" w:hAnchor="text" w:y="1"/>
              <w:widowControl w:val="0"/>
              <w:rPr>
                <w:sz w:val="10"/>
                <w:szCs w:val="10"/>
              </w:rPr>
            </w:pPr>
          </w:p>
        </w:tc>
        <w:tc>
          <w:tcPr>
            <w:tcBorders>
              <w:top w:val="single" w:sz="4"/>
              <w:left w:val="single" w:sz="4"/>
            </w:tcBorders>
            <w:shd w:val="clear" w:color="auto" w:fill="FFFFFF"/>
            <w:vAlign w:val="top"/>
          </w:tcPr>
          <w:p>
            <w:pPr>
              <w:framePr w:w="9062" w:h="6509"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2" w:h="6509" w:vSpace="274"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framePr w:w="9062" w:h="6509" w:vSpace="274"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framePr w:w="9062" w:h="6509" w:vSpace="274" w:wrap="notBeside" w:vAnchor="text" w:hAnchor="text" w:y="1"/>
              <w:widowControl w:val="0"/>
              <w:rPr>
                <w:sz w:val="10"/>
                <w:szCs w:val="10"/>
              </w:rPr>
            </w:pPr>
          </w:p>
        </w:tc>
        <w:tc>
          <w:tcPr>
            <w:tcBorders>
              <w:top w:val="single" w:sz="4"/>
              <w:left w:val="single" w:sz="4"/>
            </w:tcBorders>
            <w:shd w:val="clear" w:color="auto" w:fill="FFFFFF"/>
            <w:vAlign w:val="top"/>
          </w:tcPr>
          <w:p>
            <w:pPr>
              <w:framePr w:w="9062" w:h="6509"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2" w:h="6509" w:vSpace="274"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framePr w:w="9062" w:h="6509" w:vSpace="274"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其中：子公司吸收少数股东投资收到的现金</w:t>
            </w:r>
          </w:p>
        </w:tc>
        <w:tc>
          <w:tcPr>
            <w:tcBorders>
              <w:top w:val="single" w:sz="4"/>
              <w:left w:val="single" w:sz="4"/>
            </w:tcBorders>
            <w:shd w:val="clear" w:color="auto" w:fill="FFFFFF"/>
            <w:vAlign w:val="top"/>
          </w:tcPr>
          <w:p>
            <w:pPr>
              <w:framePr w:w="9062" w:h="6509" w:vSpace="274" w:wrap="notBeside" w:vAnchor="text" w:hAnchor="text" w:y="1"/>
              <w:widowControl w:val="0"/>
              <w:rPr>
                <w:sz w:val="10"/>
                <w:szCs w:val="10"/>
              </w:rPr>
            </w:pPr>
          </w:p>
        </w:tc>
        <w:tc>
          <w:tcPr>
            <w:tcBorders>
              <w:top w:val="single" w:sz="4"/>
              <w:left w:val="single" w:sz="4"/>
            </w:tcBorders>
            <w:shd w:val="clear" w:color="auto" w:fill="FFFFFF"/>
            <w:vAlign w:val="top"/>
          </w:tcPr>
          <w:p>
            <w:pPr>
              <w:framePr w:w="9062" w:h="6509"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2" w:h="6509" w:vSpace="274" w:wrap="notBeside" w:vAnchor="text" w:hAnchor="text" w:y="1"/>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framePr w:w="9062" w:h="6509" w:vSpace="274"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framePr w:w="9062" w:h="6509" w:vSpace="274" w:wrap="notBeside" w:vAnchor="text" w:hAnchor="text" w:y="1"/>
              <w:widowControl w:val="0"/>
              <w:rPr>
                <w:sz w:val="10"/>
                <w:szCs w:val="10"/>
              </w:rPr>
            </w:pPr>
          </w:p>
        </w:tc>
        <w:tc>
          <w:tcPr>
            <w:tcBorders>
              <w:top w:val="single" w:sz="4"/>
              <w:left w:val="single" w:sz="4"/>
            </w:tcBorders>
            <w:shd w:val="clear" w:color="auto" w:fill="FFFFFF"/>
            <w:vAlign w:val="top"/>
          </w:tcPr>
          <w:p>
            <w:pPr>
              <w:framePr w:w="9062" w:h="6509" w:vSpace="274" w:wrap="notBeside" w:vAnchor="text" w:hAnchor="text" w:y="1"/>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framePr w:w="9062" w:h="6509" w:vSpace="274"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 xml:space="preserve">5,840, </w:t>
            </w:r>
            <w:r>
              <w:rPr>
                <w:color w:val="000000"/>
                <w:spacing w:val="0"/>
                <w:w w:val="100"/>
                <w:position w:val="0"/>
              </w:rPr>
              <w:t>172.80</w:t>
            </w:r>
          </w:p>
        </w:tc>
      </w:tr>
      <w:tr>
        <w:trPr>
          <w:trHeight w:val="283" w:hRule="exact"/>
        </w:trPr>
        <w:tc>
          <w:tcPr>
            <w:tcBorders>
              <w:top w:val="single" w:sz="4"/>
              <w:left w:val="single" w:sz="4"/>
            </w:tcBorders>
            <w:shd w:val="clear" w:color="auto" w:fill="FFFFFF"/>
            <w:vAlign w:val="bottom"/>
          </w:tcPr>
          <w:p>
            <w:pPr>
              <w:pStyle w:val="Style25"/>
              <w:keepNext w:val="0"/>
              <w:keepLines w:val="0"/>
              <w:framePr w:w="9062" w:h="6509" w:vSpace="274"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framePr w:w="9062" w:h="6509" w:vSpace="274" w:wrap="notBeside" w:vAnchor="text" w:hAnchor="text" w:y="1"/>
              <w:widowControl w:val="0"/>
              <w:rPr>
                <w:sz w:val="10"/>
                <w:szCs w:val="10"/>
              </w:rPr>
            </w:pPr>
          </w:p>
        </w:tc>
        <w:tc>
          <w:tcPr>
            <w:tcBorders>
              <w:top w:val="single" w:sz="4"/>
              <w:left w:val="single" w:sz="4"/>
            </w:tcBorders>
            <w:shd w:val="clear" w:color="auto" w:fill="FFFFFF"/>
            <w:vAlign w:val="top"/>
          </w:tcPr>
          <w:p>
            <w:pPr>
              <w:framePr w:w="9062" w:h="6509"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2" w:h="6509" w:vSpace="274"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framePr w:w="9062" w:h="6509" w:vSpace="274"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framePr w:w="9062" w:h="6509" w:vSpace="274" w:wrap="notBeside" w:vAnchor="text" w:hAnchor="text" w:y="1"/>
              <w:widowControl w:val="0"/>
              <w:rPr>
                <w:sz w:val="10"/>
                <w:szCs w:val="10"/>
              </w:rPr>
            </w:pPr>
          </w:p>
        </w:tc>
        <w:tc>
          <w:tcPr>
            <w:tcBorders>
              <w:top w:val="single" w:sz="4"/>
              <w:left w:val="single" w:sz="4"/>
            </w:tcBorders>
            <w:shd w:val="clear" w:color="auto" w:fill="FFFFFF"/>
            <w:vAlign w:val="top"/>
          </w:tcPr>
          <w:p>
            <w:pPr>
              <w:framePr w:w="9062" w:h="6509" w:vSpace="274" w:wrap="notBeside" w:vAnchor="text" w:hAnchor="text" w:y="1"/>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framePr w:w="9062" w:h="6509" w:vSpace="274"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 xml:space="preserve">5,840, </w:t>
            </w:r>
            <w:r>
              <w:rPr>
                <w:color w:val="000000"/>
                <w:spacing w:val="0"/>
                <w:w w:val="100"/>
                <w:position w:val="0"/>
              </w:rPr>
              <w:t>172.80</w:t>
            </w:r>
          </w:p>
        </w:tc>
      </w:tr>
      <w:tr>
        <w:trPr>
          <w:trHeight w:val="283" w:hRule="exact"/>
        </w:trPr>
        <w:tc>
          <w:tcPr>
            <w:tcBorders>
              <w:top w:val="single" w:sz="4"/>
              <w:left w:val="single" w:sz="4"/>
            </w:tcBorders>
            <w:shd w:val="clear" w:color="auto" w:fill="FFFFFF"/>
            <w:vAlign w:val="bottom"/>
          </w:tcPr>
          <w:p>
            <w:pPr>
              <w:pStyle w:val="Style25"/>
              <w:keepNext w:val="0"/>
              <w:keepLines w:val="0"/>
              <w:framePr w:w="9062" w:h="6509" w:vSpace="274"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framePr w:w="9062" w:h="6509" w:vSpace="274" w:wrap="notBeside" w:vAnchor="text" w:hAnchor="text" w:y="1"/>
              <w:widowControl w:val="0"/>
              <w:rPr>
                <w:sz w:val="10"/>
                <w:szCs w:val="10"/>
              </w:rPr>
            </w:pPr>
          </w:p>
        </w:tc>
        <w:tc>
          <w:tcPr>
            <w:tcBorders>
              <w:top w:val="single" w:sz="4"/>
              <w:left w:val="single" w:sz="4"/>
            </w:tcBorders>
            <w:shd w:val="clear" w:color="auto" w:fill="FFFFFF"/>
            <w:vAlign w:val="top"/>
          </w:tcPr>
          <w:p>
            <w:pPr>
              <w:framePr w:w="9062" w:h="6509" w:vSpace="274" w:wrap="notBeside" w:vAnchor="text" w:hAnchor="text" w:y="1"/>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framePr w:w="9062" w:h="6509" w:vSpace="274"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 xml:space="preserve">5,840, </w:t>
            </w:r>
            <w:r>
              <w:rPr>
                <w:color w:val="000000"/>
                <w:spacing w:val="0"/>
                <w:w w:val="100"/>
                <w:position w:val="0"/>
              </w:rPr>
              <w:t>172.80</w:t>
            </w:r>
          </w:p>
        </w:tc>
      </w:tr>
      <w:tr>
        <w:trPr>
          <w:trHeight w:val="283" w:hRule="exact"/>
        </w:trPr>
        <w:tc>
          <w:tcPr>
            <w:tcBorders>
              <w:top w:val="single" w:sz="4"/>
              <w:left w:val="single" w:sz="4"/>
            </w:tcBorders>
            <w:shd w:val="clear" w:color="auto" w:fill="FFFFFF"/>
            <w:vAlign w:val="bottom"/>
          </w:tcPr>
          <w:p>
            <w:pPr>
              <w:pStyle w:val="Style25"/>
              <w:keepNext w:val="0"/>
              <w:keepLines w:val="0"/>
              <w:framePr w:w="9062" w:h="6509" w:vSpace="274"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分配股利、利润或偿付利息支付的现金</w:t>
            </w:r>
          </w:p>
        </w:tc>
        <w:tc>
          <w:tcPr>
            <w:tcBorders>
              <w:top w:val="single" w:sz="4"/>
              <w:left w:val="single" w:sz="4"/>
            </w:tcBorders>
            <w:shd w:val="clear" w:color="auto" w:fill="FFFFFF"/>
            <w:vAlign w:val="top"/>
          </w:tcPr>
          <w:p>
            <w:pPr>
              <w:framePr w:w="9062" w:h="6509" w:vSpace="274" w:wrap="notBeside" w:vAnchor="text" w:hAnchor="text" w:y="1"/>
              <w:widowControl w:val="0"/>
              <w:rPr>
                <w:sz w:val="10"/>
                <w:szCs w:val="10"/>
              </w:rPr>
            </w:pPr>
          </w:p>
        </w:tc>
        <w:tc>
          <w:tcPr>
            <w:tcBorders>
              <w:top w:val="single" w:sz="4"/>
              <w:left w:val="single" w:sz="4"/>
            </w:tcBorders>
            <w:shd w:val="clear" w:color="auto" w:fill="FFFFFF"/>
            <w:vAlign w:val="top"/>
          </w:tcPr>
          <w:p>
            <w:pPr>
              <w:framePr w:w="9062" w:h="6509" w:vSpace="274" w:wrap="notBeside" w:vAnchor="text" w:hAnchor="text" w:y="1"/>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framePr w:w="9062" w:h="6509" w:vSpace="274" w:wrap="notBeside" w:vAnchor="text" w:hAnchor="text" w:y="1"/>
              <w:widowControl w:val="0"/>
              <w:shd w:val="clear" w:color="auto" w:fill="auto"/>
              <w:bidi w:val="0"/>
              <w:spacing w:before="0" w:after="0" w:line="240" w:lineRule="auto"/>
              <w:ind w:left="0" w:right="0" w:firstLine="420"/>
              <w:jc w:val="both"/>
            </w:pPr>
            <w:r>
              <w:rPr>
                <w:color w:val="000000"/>
                <w:spacing w:val="0"/>
                <w:w w:val="100"/>
                <w:position w:val="0"/>
              </w:rPr>
              <w:t>18,471,065.88</w:t>
            </w:r>
          </w:p>
        </w:tc>
      </w:tr>
      <w:tr>
        <w:trPr>
          <w:trHeight w:val="283" w:hRule="exact"/>
        </w:trPr>
        <w:tc>
          <w:tcPr>
            <w:tcBorders>
              <w:top w:val="single" w:sz="4"/>
              <w:left w:val="single" w:sz="4"/>
            </w:tcBorders>
            <w:shd w:val="clear" w:color="auto" w:fill="FFFFFF"/>
            <w:vAlign w:val="top"/>
          </w:tcPr>
          <w:p>
            <w:pPr>
              <w:pStyle w:val="Style25"/>
              <w:keepNext w:val="0"/>
              <w:keepLines w:val="0"/>
              <w:framePr w:w="9062" w:h="6509" w:vSpace="274"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其中：子公司支付给少数股东的股利、利润</w:t>
            </w:r>
          </w:p>
        </w:tc>
        <w:tc>
          <w:tcPr>
            <w:tcBorders>
              <w:top w:val="single" w:sz="4"/>
              <w:left w:val="single" w:sz="4"/>
            </w:tcBorders>
            <w:shd w:val="clear" w:color="auto" w:fill="FFFFFF"/>
            <w:vAlign w:val="top"/>
          </w:tcPr>
          <w:p>
            <w:pPr>
              <w:framePr w:w="9062" w:h="6509" w:vSpace="274" w:wrap="notBeside" w:vAnchor="text" w:hAnchor="text" w:y="1"/>
              <w:widowControl w:val="0"/>
              <w:rPr>
                <w:sz w:val="10"/>
                <w:szCs w:val="10"/>
              </w:rPr>
            </w:pPr>
          </w:p>
        </w:tc>
        <w:tc>
          <w:tcPr>
            <w:tcBorders>
              <w:top w:val="single" w:sz="4"/>
              <w:left w:val="single" w:sz="4"/>
            </w:tcBorders>
            <w:shd w:val="clear" w:color="auto" w:fill="FFFFFF"/>
            <w:vAlign w:val="top"/>
          </w:tcPr>
          <w:p>
            <w:pPr>
              <w:framePr w:w="9062" w:h="6509"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2" w:h="6509" w:vSpace="274" w:wrap="notBeside" w:vAnchor="text" w:hAnchor="text" w:y="1"/>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framePr w:w="9062" w:h="6509" w:vSpace="274"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framePr w:w="9062" w:h="6509" w:vSpace="274" w:wrap="notBeside" w:vAnchor="text" w:hAnchor="text" w:y="1"/>
              <w:widowControl w:val="0"/>
              <w:rPr>
                <w:sz w:val="10"/>
                <w:szCs w:val="10"/>
              </w:rPr>
            </w:pPr>
          </w:p>
        </w:tc>
        <w:tc>
          <w:tcPr>
            <w:tcBorders>
              <w:top w:val="single" w:sz="4"/>
              <w:left w:val="single" w:sz="4"/>
            </w:tcBorders>
            <w:shd w:val="clear" w:color="auto" w:fill="FFFFFF"/>
            <w:vAlign w:val="top"/>
          </w:tcPr>
          <w:p>
            <w:pPr>
              <w:framePr w:w="9062" w:h="6509"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2" w:h="6509" w:vSpace="274"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framePr w:w="9062" w:h="6509" w:vSpace="274"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framePr w:w="9062" w:h="6509" w:vSpace="274" w:wrap="notBeside" w:vAnchor="text" w:hAnchor="text" w:y="1"/>
              <w:widowControl w:val="0"/>
              <w:rPr>
                <w:sz w:val="10"/>
                <w:szCs w:val="10"/>
              </w:rPr>
            </w:pPr>
          </w:p>
        </w:tc>
        <w:tc>
          <w:tcPr>
            <w:tcBorders>
              <w:top w:val="single" w:sz="4"/>
              <w:left w:val="single" w:sz="4"/>
            </w:tcBorders>
            <w:shd w:val="clear" w:color="auto" w:fill="FFFFFF"/>
            <w:vAlign w:val="top"/>
          </w:tcPr>
          <w:p>
            <w:pPr>
              <w:framePr w:w="9062" w:h="6509" w:vSpace="274" w:wrap="notBeside" w:vAnchor="text" w:hAnchor="text" w:y="1"/>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framePr w:w="9062" w:h="6509" w:vSpace="274" w:wrap="notBeside" w:vAnchor="text" w:hAnchor="text" w:y="1"/>
              <w:widowControl w:val="0"/>
              <w:shd w:val="clear" w:color="auto" w:fill="auto"/>
              <w:bidi w:val="0"/>
              <w:spacing w:before="0" w:after="0" w:line="240" w:lineRule="auto"/>
              <w:ind w:left="0" w:right="0" w:firstLine="420"/>
              <w:jc w:val="both"/>
            </w:pPr>
            <w:r>
              <w:rPr>
                <w:color w:val="000000"/>
                <w:spacing w:val="0"/>
                <w:w w:val="100"/>
                <w:position w:val="0"/>
              </w:rPr>
              <w:t>24,311,238.68</w:t>
            </w:r>
          </w:p>
        </w:tc>
      </w:tr>
      <w:tr>
        <w:trPr>
          <w:trHeight w:val="283" w:hRule="exact"/>
        </w:trPr>
        <w:tc>
          <w:tcPr>
            <w:tcBorders>
              <w:top w:val="single" w:sz="4"/>
              <w:left w:val="single" w:sz="4"/>
            </w:tcBorders>
            <w:shd w:val="clear" w:color="auto" w:fill="FFFFFF"/>
            <w:vAlign w:val="bottom"/>
          </w:tcPr>
          <w:p>
            <w:pPr>
              <w:pStyle w:val="Style25"/>
              <w:keepNext w:val="0"/>
              <w:keepLines w:val="0"/>
              <w:framePr w:w="9062" w:h="6509" w:vSpace="274" w:wrap="notBeside" w:vAnchor="text" w:hAnchor="text" w:y="1"/>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framePr w:w="9062" w:h="6509" w:vSpace="274" w:wrap="notBeside" w:vAnchor="text" w:hAnchor="text" w:y="1"/>
              <w:widowControl w:val="0"/>
              <w:rPr>
                <w:sz w:val="10"/>
                <w:szCs w:val="10"/>
              </w:rPr>
            </w:pPr>
          </w:p>
        </w:tc>
        <w:tc>
          <w:tcPr>
            <w:tcBorders>
              <w:top w:val="single" w:sz="4"/>
              <w:left w:val="single" w:sz="4"/>
            </w:tcBorders>
            <w:shd w:val="clear" w:color="auto" w:fill="FFFFFF"/>
            <w:vAlign w:val="top"/>
          </w:tcPr>
          <w:p>
            <w:pPr>
              <w:framePr w:w="9062" w:h="6509" w:vSpace="274" w:wrap="notBeside" w:vAnchor="text" w:hAnchor="text" w:y="1"/>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framePr w:w="9062" w:h="6509" w:vSpace="274" w:wrap="notBeside" w:vAnchor="text" w:hAnchor="text" w:y="1"/>
              <w:widowControl w:val="0"/>
              <w:shd w:val="clear" w:color="auto" w:fill="auto"/>
              <w:bidi w:val="0"/>
              <w:spacing w:before="0" w:after="0" w:line="240" w:lineRule="auto"/>
              <w:ind w:left="0" w:right="0" w:firstLine="300"/>
              <w:jc w:val="both"/>
            </w:pPr>
            <w:r>
              <w:rPr>
                <w:color w:val="000000"/>
                <w:spacing w:val="0"/>
                <w:w w:val="100"/>
                <w:position w:val="0"/>
              </w:rPr>
              <w:t>-18,471,065.88</w:t>
            </w:r>
          </w:p>
        </w:tc>
      </w:tr>
      <w:tr>
        <w:trPr>
          <w:trHeight w:val="283" w:hRule="exact"/>
        </w:trPr>
        <w:tc>
          <w:tcPr>
            <w:tcBorders>
              <w:top w:val="single" w:sz="4"/>
              <w:left w:val="single" w:sz="4"/>
            </w:tcBorders>
            <w:shd w:val="clear" w:color="auto" w:fill="FFFFFF"/>
            <w:vAlign w:val="bottom"/>
          </w:tcPr>
          <w:p>
            <w:pPr>
              <w:pStyle w:val="Style25"/>
              <w:keepNext w:val="0"/>
              <w:keepLines w:val="0"/>
              <w:framePr w:w="9062" w:h="6509" w:vSpace="274" w:wrap="notBeside" w:vAnchor="text" w:hAnchor="text" w:y="1"/>
              <w:widowControl w:val="0"/>
              <w:shd w:val="clear" w:color="auto" w:fill="auto"/>
              <w:bidi w:val="0"/>
              <w:spacing w:before="0" w:after="0" w:line="240" w:lineRule="auto"/>
              <w:ind w:left="0" w:right="0" w:firstLine="0"/>
              <w:jc w:val="left"/>
            </w:pPr>
            <w:r>
              <w:rPr>
                <w:b/>
                <w:bCs/>
                <w:color w:val="000000"/>
                <w:spacing w:val="0"/>
                <w:w w:val="100"/>
                <w:position w:val="0"/>
              </w:rPr>
              <w:t>四、汇率变动对现金及现金等价物的影响</w:t>
            </w:r>
          </w:p>
        </w:tc>
        <w:tc>
          <w:tcPr>
            <w:tcBorders>
              <w:top w:val="single" w:sz="4"/>
              <w:left w:val="single" w:sz="4"/>
            </w:tcBorders>
            <w:shd w:val="clear" w:color="auto" w:fill="FFFFFF"/>
            <w:vAlign w:val="top"/>
          </w:tcPr>
          <w:p>
            <w:pPr>
              <w:framePr w:w="9062" w:h="6509" w:vSpace="274" w:wrap="notBeside" w:vAnchor="text" w:hAnchor="text" w:y="1"/>
              <w:widowControl w:val="0"/>
              <w:rPr>
                <w:sz w:val="10"/>
                <w:szCs w:val="10"/>
              </w:rPr>
            </w:pPr>
          </w:p>
        </w:tc>
        <w:tc>
          <w:tcPr>
            <w:tcBorders>
              <w:top w:val="single" w:sz="4"/>
              <w:left w:val="single" w:sz="4"/>
            </w:tcBorders>
            <w:shd w:val="clear" w:color="auto" w:fill="FFFFFF"/>
            <w:vAlign w:val="bottom"/>
          </w:tcPr>
          <w:p>
            <w:pPr>
              <w:pStyle w:val="Style25"/>
              <w:keepNext w:val="0"/>
              <w:keepLines w:val="0"/>
              <w:framePr w:w="9062" w:h="6509" w:vSpace="27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-66,917.65</w:t>
            </w:r>
          </w:p>
        </w:tc>
        <w:tc>
          <w:tcPr>
            <w:tcBorders>
              <w:top w:val="single" w:sz="4"/>
              <w:left w:val="single" w:sz="4"/>
              <w:right w:val="single" w:sz="4"/>
            </w:tcBorders>
            <w:shd w:val="clear" w:color="auto" w:fill="FFFFFF"/>
            <w:vAlign w:val="bottom"/>
          </w:tcPr>
          <w:p>
            <w:pPr>
              <w:pStyle w:val="Style25"/>
              <w:keepNext w:val="0"/>
              <w:keepLines w:val="0"/>
              <w:framePr w:w="9062" w:h="6509" w:vSpace="274" w:wrap="notBeside" w:vAnchor="text" w:hAnchor="text" w:y="1"/>
              <w:widowControl w:val="0"/>
              <w:shd w:val="clear" w:color="auto" w:fill="auto"/>
              <w:bidi w:val="0"/>
              <w:spacing w:before="0" w:after="0" w:line="240" w:lineRule="auto"/>
              <w:ind w:left="0" w:right="0" w:firstLine="840"/>
              <w:jc w:val="left"/>
            </w:pPr>
            <w:r>
              <w:rPr>
                <w:color w:val="000000"/>
                <w:spacing w:val="0"/>
                <w:w w:val="100"/>
                <w:position w:val="0"/>
              </w:rPr>
              <w:t>-1,026.19</w:t>
            </w:r>
          </w:p>
        </w:tc>
      </w:tr>
      <w:tr>
        <w:trPr>
          <w:trHeight w:val="283" w:hRule="exact"/>
        </w:trPr>
        <w:tc>
          <w:tcPr>
            <w:tcBorders>
              <w:top w:val="single" w:sz="4"/>
              <w:left w:val="single" w:sz="4"/>
            </w:tcBorders>
            <w:shd w:val="clear" w:color="auto" w:fill="FFFFFF"/>
            <w:vAlign w:val="bottom"/>
          </w:tcPr>
          <w:p>
            <w:pPr>
              <w:pStyle w:val="Style25"/>
              <w:keepNext w:val="0"/>
              <w:keepLines w:val="0"/>
              <w:framePr w:w="9062" w:h="6509" w:vSpace="274" w:wrap="notBeside" w:vAnchor="text" w:hAnchor="text" w:y="1"/>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framePr w:w="9062" w:h="6509" w:vSpace="274" w:wrap="notBeside" w:vAnchor="text" w:hAnchor="text" w:y="1"/>
              <w:widowControl w:val="0"/>
              <w:rPr>
                <w:sz w:val="10"/>
                <w:szCs w:val="10"/>
              </w:rPr>
            </w:pPr>
          </w:p>
        </w:tc>
        <w:tc>
          <w:tcPr>
            <w:tcBorders>
              <w:top w:val="single" w:sz="4"/>
              <w:left w:val="single" w:sz="4"/>
            </w:tcBorders>
            <w:shd w:val="clear" w:color="auto" w:fill="FFFFFF"/>
            <w:vAlign w:val="bottom"/>
          </w:tcPr>
          <w:p>
            <w:pPr>
              <w:pStyle w:val="Style25"/>
              <w:keepNext w:val="0"/>
              <w:keepLines w:val="0"/>
              <w:framePr w:w="9062" w:h="6509" w:vSpace="274" w:wrap="notBeside" w:vAnchor="text" w:hAnchor="text" w:y="1"/>
              <w:widowControl w:val="0"/>
              <w:shd w:val="clear" w:color="auto" w:fill="auto"/>
              <w:bidi w:val="0"/>
              <w:spacing w:before="0" w:after="0" w:line="240" w:lineRule="auto"/>
              <w:ind w:left="0" w:right="0" w:firstLine="300"/>
              <w:jc w:val="both"/>
            </w:pPr>
            <w:r>
              <w:rPr>
                <w:color w:val="000000"/>
                <w:spacing w:val="0"/>
                <w:w w:val="100"/>
                <w:position w:val="0"/>
              </w:rPr>
              <w:t>330,582,339.78</w:t>
            </w:r>
          </w:p>
        </w:tc>
        <w:tc>
          <w:tcPr>
            <w:tcBorders>
              <w:top w:val="single" w:sz="4"/>
              <w:left w:val="single" w:sz="4"/>
              <w:right w:val="single" w:sz="4"/>
            </w:tcBorders>
            <w:shd w:val="clear" w:color="auto" w:fill="FFFFFF"/>
            <w:vAlign w:val="bottom"/>
          </w:tcPr>
          <w:p>
            <w:pPr>
              <w:pStyle w:val="Style25"/>
              <w:keepNext w:val="0"/>
              <w:keepLines w:val="0"/>
              <w:framePr w:w="9062" w:h="6509" w:vSpace="274" w:wrap="notBeside" w:vAnchor="text" w:hAnchor="text" w:y="1"/>
              <w:widowControl w:val="0"/>
              <w:shd w:val="clear" w:color="auto" w:fill="auto"/>
              <w:bidi w:val="0"/>
              <w:spacing w:before="0" w:after="0" w:line="240" w:lineRule="auto"/>
              <w:ind w:left="0" w:right="0" w:firstLine="200"/>
              <w:jc w:val="left"/>
            </w:pPr>
            <w:r>
              <w:rPr>
                <w:color w:val="000000"/>
                <w:spacing w:val="0"/>
                <w:w w:val="100"/>
                <w:position w:val="0"/>
              </w:rPr>
              <w:t>-114,227,095.58</w:t>
            </w:r>
          </w:p>
        </w:tc>
      </w:tr>
      <w:tr>
        <w:trPr>
          <w:trHeight w:val="283" w:hRule="exact"/>
        </w:trPr>
        <w:tc>
          <w:tcPr>
            <w:tcBorders>
              <w:top w:val="single" w:sz="4"/>
              <w:left w:val="single" w:sz="4"/>
            </w:tcBorders>
            <w:shd w:val="clear" w:color="auto" w:fill="FFFFFF"/>
            <w:vAlign w:val="bottom"/>
          </w:tcPr>
          <w:p>
            <w:pPr>
              <w:pStyle w:val="Style25"/>
              <w:keepNext w:val="0"/>
              <w:keepLines w:val="0"/>
              <w:framePr w:w="9062" w:h="6509" w:vSpace="274"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加：期初现金及现金等价物余额</w:t>
            </w:r>
          </w:p>
        </w:tc>
        <w:tc>
          <w:tcPr>
            <w:tcBorders>
              <w:top w:val="single" w:sz="4"/>
              <w:left w:val="single" w:sz="4"/>
            </w:tcBorders>
            <w:shd w:val="clear" w:color="auto" w:fill="FFFFFF"/>
            <w:vAlign w:val="top"/>
          </w:tcPr>
          <w:p>
            <w:pPr>
              <w:framePr w:w="9062" w:h="6509" w:vSpace="274" w:wrap="notBeside" w:vAnchor="text" w:hAnchor="text" w:y="1"/>
              <w:widowControl w:val="0"/>
              <w:rPr>
                <w:sz w:val="10"/>
                <w:szCs w:val="10"/>
              </w:rPr>
            </w:pPr>
          </w:p>
        </w:tc>
        <w:tc>
          <w:tcPr>
            <w:tcBorders>
              <w:top w:val="single" w:sz="4"/>
              <w:left w:val="single" w:sz="4"/>
            </w:tcBorders>
            <w:shd w:val="clear" w:color="auto" w:fill="FFFFFF"/>
            <w:vAlign w:val="bottom"/>
          </w:tcPr>
          <w:p>
            <w:pPr>
              <w:pStyle w:val="Style25"/>
              <w:keepNext w:val="0"/>
              <w:keepLines w:val="0"/>
              <w:framePr w:w="9062" w:h="6509" w:vSpace="274" w:wrap="notBeside" w:vAnchor="text" w:hAnchor="text" w:y="1"/>
              <w:widowControl w:val="0"/>
              <w:shd w:val="clear" w:color="auto" w:fill="auto"/>
              <w:bidi w:val="0"/>
              <w:spacing w:before="0" w:after="0" w:line="240" w:lineRule="auto"/>
              <w:ind w:left="0" w:right="0" w:firstLine="300"/>
              <w:jc w:val="both"/>
            </w:pPr>
            <w:r>
              <w:rPr>
                <w:color w:val="000000"/>
                <w:spacing w:val="0"/>
                <w:w w:val="100"/>
                <w:position w:val="0"/>
              </w:rPr>
              <w:t>380,185,630.10</w:t>
            </w:r>
          </w:p>
        </w:tc>
        <w:tc>
          <w:tcPr>
            <w:tcBorders>
              <w:top w:val="single" w:sz="4"/>
              <w:left w:val="single" w:sz="4"/>
              <w:right w:val="single" w:sz="4"/>
            </w:tcBorders>
            <w:shd w:val="clear" w:color="auto" w:fill="FFFFFF"/>
            <w:vAlign w:val="bottom"/>
          </w:tcPr>
          <w:p>
            <w:pPr>
              <w:pStyle w:val="Style25"/>
              <w:keepNext w:val="0"/>
              <w:keepLines w:val="0"/>
              <w:framePr w:w="9062" w:h="6509" w:vSpace="274" w:wrap="notBeside" w:vAnchor="text" w:hAnchor="text" w:y="1"/>
              <w:widowControl w:val="0"/>
              <w:shd w:val="clear" w:color="auto" w:fill="auto"/>
              <w:bidi w:val="0"/>
              <w:spacing w:before="0" w:after="0" w:line="240" w:lineRule="auto"/>
              <w:ind w:left="0" w:right="0" w:firstLine="300"/>
              <w:jc w:val="both"/>
            </w:pPr>
            <w:r>
              <w:rPr>
                <w:color w:val="000000"/>
                <w:spacing w:val="0"/>
                <w:w w:val="100"/>
                <w:position w:val="0"/>
              </w:rPr>
              <w:t>494,412,725.68</w:t>
            </w:r>
          </w:p>
        </w:tc>
      </w:tr>
      <w:tr>
        <w:trPr>
          <w:trHeight w:val="288" w:hRule="exact"/>
        </w:trPr>
        <w:tc>
          <w:tcPr>
            <w:tcBorders>
              <w:top w:val="single" w:sz="4"/>
              <w:left w:val="single" w:sz="4"/>
              <w:bottom w:val="single" w:sz="4"/>
            </w:tcBorders>
            <w:shd w:val="clear" w:color="auto" w:fill="FFFFFF"/>
            <w:vAlign w:val="bottom"/>
          </w:tcPr>
          <w:p>
            <w:pPr>
              <w:pStyle w:val="Style25"/>
              <w:keepNext w:val="0"/>
              <w:keepLines w:val="0"/>
              <w:framePr w:w="9062" w:h="6509" w:vSpace="274" w:wrap="notBeside" w:vAnchor="text" w:hAnchor="text" w:y="1"/>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framePr w:w="9062" w:h="6509" w:vSpace="274" w:wrap="notBeside" w:vAnchor="text" w:hAnchor="text" w:y="1"/>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framePr w:w="9062" w:h="6509" w:vSpace="274" w:wrap="notBeside" w:vAnchor="text" w:hAnchor="text" w:y="1"/>
              <w:widowControl w:val="0"/>
              <w:shd w:val="clear" w:color="auto" w:fill="auto"/>
              <w:bidi w:val="0"/>
              <w:spacing w:before="0" w:after="0" w:line="240" w:lineRule="auto"/>
              <w:ind w:left="0" w:right="0" w:firstLine="300"/>
              <w:jc w:val="both"/>
            </w:pPr>
            <w:r>
              <w:rPr>
                <w:color w:val="000000"/>
                <w:spacing w:val="0"/>
                <w:w w:val="100"/>
                <w:position w:val="0"/>
              </w:rPr>
              <w:t>710,767,969.88</w:t>
            </w:r>
          </w:p>
        </w:tc>
        <w:tc>
          <w:tcPr>
            <w:tcBorders>
              <w:top w:val="single" w:sz="4"/>
              <w:left w:val="single" w:sz="4"/>
              <w:bottom w:val="single" w:sz="4"/>
              <w:right w:val="single" w:sz="4"/>
            </w:tcBorders>
            <w:shd w:val="clear" w:color="auto" w:fill="FFFFFF"/>
            <w:vAlign w:val="bottom"/>
          </w:tcPr>
          <w:p>
            <w:pPr>
              <w:pStyle w:val="Style25"/>
              <w:keepNext w:val="0"/>
              <w:keepLines w:val="0"/>
              <w:framePr w:w="9062" w:h="6509" w:vSpace="274" w:wrap="notBeside" w:vAnchor="text" w:hAnchor="text" w:y="1"/>
              <w:widowControl w:val="0"/>
              <w:shd w:val="clear" w:color="auto" w:fill="auto"/>
              <w:bidi w:val="0"/>
              <w:spacing w:before="0" w:after="0" w:line="240" w:lineRule="auto"/>
              <w:ind w:left="0" w:right="0" w:firstLine="300"/>
              <w:jc w:val="both"/>
            </w:pPr>
            <w:r>
              <w:rPr>
                <w:color w:val="000000"/>
                <w:spacing w:val="0"/>
                <w:w w:val="100"/>
                <w:position w:val="0"/>
              </w:rPr>
              <w:t>380,185,630.10</w:t>
            </w:r>
          </w:p>
        </w:tc>
      </w:tr>
    </w:tbl>
    <w:p>
      <w:pPr>
        <w:pStyle w:val="Style28"/>
        <w:keepNext w:val="0"/>
        <w:keepLines w:val="0"/>
        <w:framePr w:w="1930" w:h="259" w:hSpace="7132" w:wrap="notBeside" w:vAnchor="text" w:hAnchor="text" w:x="97" w:y="6519"/>
        <w:widowControl w:val="0"/>
        <w:shd w:val="clear" w:color="auto" w:fill="auto"/>
        <w:bidi w:val="0"/>
        <w:spacing w:before="0" w:after="0" w:line="240" w:lineRule="auto"/>
        <w:ind w:left="0" w:right="0" w:firstLine="0"/>
        <w:jc w:val="left"/>
      </w:pPr>
      <w:r>
        <w:rPr>
          <w:b w:val="0"/>
          <w:bCs w:val="0"/>
          <w:color w:val="000000"/>
          <w:spacing w:val="0"/>
          <w:w w:val="100"/>
          <w:position w:val="0"/>
        </w:rPr>
        <w:t>法定代表人：江浩然</w:t>
      </w:r>
    </w:p>
    <w:p>
      <w:pPr>
        <w:pStyle w:val="Style28"/>
        <w:keepNext w:val="0"/>
        <w:keepLines w:val="0"/>
        <w:framePr w:w="2558" w:h="264" w:hSpace="6504" w:wrap="notBeside" w:vAnchor="text" w:hAnchor="text" w:x="3039" w:y="6519"/>
        <w:widowControl w:val="0"/>
        <w:shd w:val="clear" w:color="auto" w:fill="auto"/>
        <w:bidi w:val="0"/>
        <w:spacing w:before="0" w:after="0" w:line="240" w:lineRule="auto"/>
        <w:ind w:left="0" w:right="0" w:firstLine="0"/>
        <w:jc w:val="center"/>
      </w:pPr>
      <w:r>
        <w:rPr>
          <w:b w:val="0"/>
          <w:bCs w:val="0"/>
          <w:color w:val="000000"/>
          <w:spacing w:val="0"/>
          <w:w w:val="100"/>
          <w:position w:val="0"/>
        </w:rPr>
        <w:t>主管会计工作负责人：温健</w:t>
      </w:r>
    </w:p>
    <w:p>
      <w:pPr>
        <w:pStyle w:val="Style28"/>
        <w:keepNext w:val="0"/>
        <w:keepLines w:val="0"/>
        <w:framePr w:w="2141" w:h="264" w:hSpace="6921" w:wrap="notBeside" w:vAnchor="text" w:hAnchor="text" w:x="6606" w:y="6519"/>
        <w:widowControl w:val="0"/>
        <w:shd w:val="clear" w:color="auto" w:fill="auto"/>
        <w:bidi w:val="0"/>
        <w:spacing w:before="0" w:after="0" w:line="240" w:lineRule="auto"/>
        <w:ind w:left="0" w:right="0" w:firstLine="0"/>
        <w:jc w:val="center"/>
      </w:pPr>
      <w:r>
        <w:rPr>
          <w:b w:val="0"/>
          <w:bCs w:val="0"/>
          <w:color w:val="000000"/>
          <w:spacing w:val="0"/>
          <w:w w:val="100"/>
          <w:position w:val="0"/>
        </w:rPr>
        <w:t>会计机构负责人：马鑫</w:t>
      </w:r>
    </w:p>
    <w:p>
      <w:pPr>
        <w:widowControl w:val="0"/>
        <w:spacing w:line="1" w:lineRule="exact"/>
      </w:pPr>
    </w:p>
    <w:p>
      <w:pPr>
        <w:pStyle w:val="Style18"/>
        <w:keepNext/>
        <w:keepLines/>
        <w:widowControl w:val="0"/>
        <w:shd w:val="clear" w:color="auto" w:fill="auto"/>
        <w:bidi w:val="0"/>
        <w:spacing w:before="0" w:after="0" w:line="240" w:lineRule="auto"/>
        <w:ind w:left="0" w:right="0" w:firstLine="0"/>
        <w:jc w:val="center"/>
      </w:pPr>
      <w:bookmarkStart w:id="815" w:name="bookmark815"/>
      <w:bookmarkStart w:id="816" w:name="bookmark816"/>
      <w:bookmarkStart w:id="817" w:name="bookmark817"/>
      <w:r>
        <w:rPr>
          <w:color w:val="000000"/>
          <w:spacing w:val="0"/>
          <w:w w:val="100"/>
          <w:position w:val="0"/>
        </w:rPr>
        <w:t>母公司现金流量表</w:t>
      </w:r>
      <w:bookmarkEnd w:id="815"/>
      <w:bookmarkEnd w:id="816"/>
      <w:bookmarkEnd w:id="817"/>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459"/>
        <w:gridCol w:w="802"/>
        <w:gridCol w:w="1896"/>
        <w:gridCol w:w="1906"/>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2019年度</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1,074, 823, </w:t>
            </w:r>
            <w:r>
              <w:rPr>
                <w:color w:val="000000"/>
                <w:spacing w:val="0"/>
                <w:w w:val="100"/>
                <w:position w:val="0"/>
              </w:rPr>
              <w:t>623.94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1,062,175, </w:t>
            </w:r>
            <w:r>
              <w:rPr>
                <w:color w:val="000000"/>
                <w:spacing w:val="0"/>
                <w:w w:val="100"/>
                <w:position w:val="0"/>
              </w:rPr>
              <w:t xml:space="preserve">697. </w:t>
            </w:r>
            <w:r>
              <w:rPr>
                <w:color w:val="000000"/>
                <w:spacing w:val="0"/>
                <w:w w:val="100"/>
                <w:position w:val="0"/>
              </w:rPr>
              <w:t>44</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36,827,435.38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13,190,928.56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30,175,383.30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122,508,207.09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1,141, 826, </w:t>
            </w:r>
            <w:r>
              <w:rPr>
                <w:color w:val="000000"/>
                <w:spacing w:val="0"/>
                <w:w w:val="100"/>
                <w:position w:val="0"/>
              </w:rPr>
              <w:t xml:space="preserve">442. </w:t>
            </w:r>
            <w:r>
              <w:rPr>
                <w:color w:val="000000"/>
                <w:spacing w:val="0"/>
                <w:w w:val="100"/>
                <w:position w:val="0"/>
              </w:rPr>
              <w:t>62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1,197,874,833.09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784,544,519.76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610,988,535.25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243,629,312.31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244,049,552.81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39,058,092.64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28,451,941.37</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105,164,285.39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267,424,490.77</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1,172, </w:t>
            </w:r>
            <w:r>
              <w:rPr>
                <w:color w:val="000000"/>
                <w:spacing w:val="0"/>
                <w:w w:val="100"/>
                <w:position w:val="0"/>
              </w:rPr>
              <w:t xml:space="preserve">396,210. </w:t>
            </w:r>
            <w:r>
              <w:rPr>
                <w:color w:val="000000"/>
                <w:spacing w:val="0"/>
                <w:w w:val="100"/>
                <w:position w:val="0"/>
              </w:rPr>
              <w:t>10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1,150,914, </w:t>
            </w:r>
            <w:r>
              <w:rPr>
                <w:color w:val="000000"/>
                <w:spacing w:val="0"/>
                <w:w w:val="100"/>
                <w:position w:val="0"/>
              </w:rPr>
              <w:t xml:space="preserve">520. </w:t>
            </w:r>
            <w:r>
              <w:rPr>
                <w:color w:val="000000"/>
                <w:spacing w:val="0"/>
                <w:w w:val="100"/>
                <w:position w:val="0"/>
              </w:rPr>
              <w:t>20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-30,569,767.48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46,960,312.89</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1,646, 000,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1,666, 084, </w:t>
            </w:r>
            <w:r>
              <w:rPr>
                <w:color w:val="000000"/>
                <w:spacing w:val="0"/>
                <w:w w:val="100"/>
                <w:position w:val="0"/>
              </w:rPr>
              <w:t xml:space="preserve">457. </w:t>
            </w:r>
            <w:r>
              <w:rPr>
                <w:color w:val="000000"/>
                <w:spacing w:val="0"/>
                <w:w w:val="100"/>
                <w:position w:val="0"/>
              </w:rPr>
              <w:t>30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41,363,436.85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48,484,316.06</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处置固定资产、无形资产和其他长期资产收 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3,000, </w:t>
            </w:r>
            <w:r>
              <w:rPr>
                <w:color w:val="000000"/>
                <w:spacing w:val="0"/>
                <w:w w:val="100"/>
                <w:position w:val="0"/>
              </w:rPr>
              <w:t xml:space="preserve">000. </w:t>
            </w:r>
            <w:r>
              <w:rPr>
                <w:color w:val="000000"/>
                <w:spacing w:val="0"/>
                <w:w w:val="100"/>
                <w:position w:val="0"/>
              </w:rPr>
              <w:t>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1,687, 363, </w:t>
            </w:r>
            <w:r>
              <w:rPr>
                <w:color w:val="000000"/>
                <w:spacing w:val="0"/>
                <w:w w:val="100"/>
                <w:position w:val="0"/>
              </w:rPr>
              <w:t>436.85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1,717, </w:t>
            </w:r>
            <w:r>
              <w:rPr>
                <w:color w:val="000000"/>
                <w:spacing w:val="0"/>
                <w:w w:val="100"/>
                <w:position w:val="0"/>
              </w:rPr>
              <w:t>568,773.36</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购建固定资产、无形资产和其他长期资产支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40,531,916.87</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30,595,985.55</w:t>
            </w:r>
          </w:p>
        </w:tc>
      </w:tr>
    </w:tbl>
    <w:p>
      <w:pPr>
        <w:spacing w:lineRule="exact" w:line="1"/>
        <w:rPr>
          <w:sz w:val="2"/>
          <w:szCs w:val="2"/>
        </w:rPr>
      </w:pPr>
      <w:r>
        <w:br w:type="page"/>
      </w:r>
    </w:p>
    <w:tbl>
      <w:tblPr>
        <w:tblOverlap w:val="never"/>
        <w:jc w:val="left"/>
        <w:tblLayout w:type="fixed"/>
      </w:tblPr>
      <w:tblGrid>
        <w:gridCol w:w="4459"/>
        <w:gridCol w:w="802"/>
        <w:gridCol w:w="1896"/>
        <w:gridCol w:w="1906"/>
      </w:tblGrid>
      <w:tr>
        <w:trPr>
          <w:trHeight w:val="288" w:hRule="exact"/>
        </w:trPr>
        <w:tc>
          <w:tcPr>
            <w:tcBorders>
              <w:top w:val="single" w:sz="4"/>
              <w:left w:val="single" w:sz="4"/>
            </w:tcBorders>
            <w:shd w:val="clear" w:color="auto" w:fill="FFFFFF"/>
            <w:vAlign w:val="bottom"/>
          </w:tcPr>
          <w:p>
            <w:pPr>
              <w:pStyle w:val="Style25"/>
              <w:keepNext w:val="0"/>
              <w:keepLines w:val="0"/>
              <w:framePr w:w="9062" w:h="5664" w:vSpace="269"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付的现金</w:t>
            </w:r>
          </w:p>
        </w:tc>
        <w:tc>
          <w:tcPr>
            <w:tcBorders>
              <w:top w:val="single" w:sz="4"/>
              <w:left w:val="single" w:sz="4"/>
            </w:tcBorders>
            <w:shd w:val="clear" w:color="auto" w:fill="FFFFFF"/>
            <w:vAlign w:val="top"/>
          </w:tcPr>
          <w:p>
            <w:pPr>
              <w:framePr w:w="9062" w:h="5664" w:vSpace="269" w:wrap="notBeside" w:vAnchor="text" w:hAnchor="text" w:y="1"/>
              <w:widowControl w:val="0"/>
              <w:rPr>
                <w:sz w:val="10"/>
                <w:szCs w:val="10"/>
              </w:rPr>
            </w:pPr>
          </w:p>
        </w:tc>
        <w:tc>
          <w:tcPr>
            <w:tcBorders>
              <w:top w:val="single" w:sz="4"/>
              <w:left w:val="single" w:sz="4"/>
            </w:tcBorders>
            <w:shd w:val="clear" w:color="auto" w:fill="FFFFFF"/>
            <w:vAlign w:val="top"/>
          </w:tcPr>
          <w:p>
            <w:pPr>
              <w:framePr w:w="9062" w:h="5664" w:vSpace="269"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2" w:h="5664" w:vSpace="269"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framePr w:w="9062" w:h="5664" w:vSpace="269"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framePr w:w="9062" w:h="5664" w:vSpace="269" w:wrap="notBeside" w:vAnchor="text" w:hAnchor="text" w:y="1"/>
              <w:widowControl w:val="0"/>
              <w:rPr>
                <w:sz w:val="10"/>
                <w:szCs w:val="10"/>
              </w:rPr>
            </w:pPr>
          </w:p>
        </w:tc>
        <w:tc>
          <w:tcPr>
            <w:tcBorders>
              <w:top w:val="single" w:sz="4"/>
              <w:left w:val="single" w:sz="4"/>
            </w:tcBorders>
            <w:shd w:val="clear" w:color="auto" w:fill="FFFFFF"/>
            <w:vAlign w:val="bottom"/>
          </w:tcPr>
          <w:p>
            <w:pPr>
              <w:pStyle w:val="Style25"/>
              <w:keepNext w:val="0"/>
              <w:keepLines w:val="0"/>
              <w:framePr w:w="9062" w:h="5664" w:vSpace="269"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 xml:space="preserve">1,260, 250,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5"/>
              <w:keepNext w:val="0"/>
              <w:keepLines w:val="0"/>
              <w:framePr w:w="9062" w:h="5664" w:vSpace="269"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 xml:space="preserve">1,830, 499, </w:t>
            </w:r>
            <w:r>
              <w:rPr>
                <w:color w:val="000000"/>
                <w:spacing w:val="0"/>
                <w:w w:val="100"/>
                <w:position w:val="0"/>
              </w:rPr>
              <w:t xml:space="preserve">428. </w:t>
            </w:r>
            <w:r>
              <w:rPr>
                <w:color w:val="000000"/>
                <w:spacing w:val="0"/>
                <w:w w:val="100"/>
                <w:position w:val="0"/>
              </w:rPr>
              <w:t>93</w:t>
            </w:r>
          </w:p>
        </w:tc>
      </w:tr>
      <w:tr>
        <w:trPr>
          <w:trHeight w:val="283" w:hRule="exact"/>
        </w:trPr>
        <w:tc>
          <w:tcPr>
            <w:tcBorders>
              <w:top w:val="single" w:sz="4"/>
              <w:left w:val="single" w:sz="4"/>
            </w:tcBorders>
            <w:shd w:val="clear" w:color="auto" w:fill="FFFFFF"/>
            <w:vAlign w:val="bottom"/>
          </w:tcPr>
          <w:p>
            <w:pPr>
              <w:pStyle w:val="Style25"/>
              <w:keepNext w:val="0"/>
              <w:keepLines w:val="0"/>
              <w:framePr w:w="9062" w:h="5664" w:vSpace="269"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framePr w:w="9062" w:h="5664" w:vSpace="269" w:wrap="notBeside" w:vAnchor="text" w:hAnchor="text" w:y="1"/>
              <w:widowControl w:val="0"/>
              <w:rPr>
                <w:sz w:val="10"/>
                <w:szCs w:val="10"/>
              </w:rPr>
            </w:pPr>
          </w:p>
        </w:tc>
        <w:tc>
          <w:tcPr>
            <w:tcBorders>
              <w:top w:val="single" w:sz="4"/>
              <w:left w:val="single" w:sz="4"/>
            </w:tcBorders>
            <w:shd w:val="clear" w:color="auto" w:fill="FFFFFF"/>
            <w:vAlign w:val="bottom"/>
          </w:tcPr>
          <w:p>
            <w:pPr>
              <w:pStyle w:val="Style25"/>
              <w:keepNext w:val="0"/>
              <w:keepLines w:val="0"/>
              <w:framePr w:w="9062" w:h="5664" w:vSpace="269" w:wrap="notBeside" w:vAnchor="text" w:hAnchor="text" w:y="1"/>
              <w:widowControl w:val="0"/>
              <w:shd w:val="clear" w:color="auto" w:fill="auto"/>
              <w:bidi w:val="0"/>
              <w:spacing w:before="0" w:after="0" w:line="240" w:lineRule="auto"/>
              <w:ind w:left="0" w:right="0" w:firstLine="420"/>
              <w:jc w:val="both"/>
            </w:pPr>
            <w:r>
              <w:rPr>
                <w:color w:val="000000"/>
                <w:spacing w:val="0"/>
                <w:w w:val="100"/>
                <w:position w:val="0"/>
              </w:rPr>
              <w:t>37,500,000.00</w:t>
            </w:r>
          </w:p>
        </w:tc>
        <w:tc>
          <w:tcPr>
            <w:tcBorders>
              <w:top w:val="single" w:sz="4"/>
              <w:left w:val="single" w:sz="4"/>
              <w:right w:val="single" w:sz="4"/>
            </w:tcBorders>
            <w:shd w:val="clear" w:color="auto" w:fill="FFFFFF"/>
            <w:vAlign w:val="bottom"/>
          </w:tcPr>
          <w:p>
            <w:pPr>
              <w:pStyle w:val="Style25"/>
              <w:keepNext w:val="0"/>
              <w:keepLines w:val="0"/>
              <w:framePr w:w="9062" w:h="5664" w:vSpace="269"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 xml:space="preserve">1,500, </w:t>
            </w:r>
            <w:r>
              <w:rPr>
                <w:color w:val="000000"/>
                <w:spacing w:val="0"/>
                <w:w w:val="100"/>
                <w:position w:val="0"/>
              </w:rPr>
              <w:t xml:space="preserve">000.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25"/>
              <w:keepNext w:val="0"/>
              <w:keepLines w:val="0"/>
              <w:framePr w:w="9062" w:h="5664" w:vSpace="269"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framePr w:w="9062" w:h="5664" w:vSpace="269" w:wrap="notBeside" w:vAnchor="text" w:hAnchor="text" w:y="1"/>
              <w:widowControl w:val="0"/>
              <w:rPr>
                <w:sz w:val="10"/>
                <w:szCs w:val="10"/>
              </w:rPr>
            </w:pPr>
          </w:p>
        </w:tc>
        <w:tc>
          <w:tcPr>
            <w:tcBorders>
              <w:top w:val="single" w:sz="4"/>
              <w:left w:val="single" w:sz="4"/>
            </w:tcBorders>
            <w:shd w:val="clear" w:color="auto" w:fill="FFFFFF"/>
            <w:vAlign w:val="top"/>
          </w:tcPr>
          <w:p>
            <w:pPr>
              <w:framePr w:w="9062" w:h="5664" w:vSpace="269" w:wrap="notBeside" w:vAnchor="text" w:hAnchor="text" w:y="1"/>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framePr w:w="9062" w:h="5664" w:vSpace="269"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 xml:space="preserve">3,000, </w:t>
            </w:r>
            <w:r>
              <w:rPr>
                <w:color w:val="000000"/>
                <w:spacing w:val="0"/>
                <w:w w:val="100"/>
                <w:position w:val="0"/>
              </w:rPr>
              <w:t xml:space="preserve">000.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25"/>
              <w:keepNext w:val="0"/>
              <w:keepLines w:val="0"/>
              <w:framePr w:w="9062" w:h="5664" w:vSpace="269"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framePr w:w="9062" w:h="5664" w:vSpace="269" w:wrap="notBeside" w:vAnchor="text" w:hAnchor="text" w:y="1"/>
              <w:widowControl w:val="0"/>
              <w:rPr>
                <w:sz w:val="10"/>
                <w:szCs w:val="10"/>
              </w:rPr>
            </w:pPr>
          </w:p>
        </w:tc>
        <w:tc>
          <w:tcPr>
            <w:tcBorders>
              <w:top w:val="single" w:sz="4"/>
              <w:left w:val="single" w:sz="4"/>
            </w:tcBorders>
            <w:shd w:val="clear" w:color="auto" w:fill="FFFFFF"/>
            <w:vAlign w:val="bottom"/>
          </w:tcPr>
          <w:p>
            <w:pPr>
              <w:pStyle w:val="Style25"/>
              <w:keepNext w:val="0"/>
              <w:keepLines w:val="0"/>
              <w:framePr w:w="9062" w:h="5664" w:vSpace="269"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 xml:space="preserve">1,338, </w:t>
            </w:r>
            <w:r>
              <w:rPr>
                <w:color w:val="000000"/>
                <w:spacing w:val="0"/>
                <w:w w:val="100"/>
                <w:position w:val="0"/>
              </w:rPr>
              <w:t>281,916.87</w:t>
            </w:r>
          </w:p>
        </w:tc>
        <w:tc>
          <w:tcPr>
            <w:tcBorders>
              <w:top w:val="single" w:sz="4"/>
              <w:left w:val="single" w:sz="4"/>
              <w:right w:val="single" w:sz="4"/>
            </w:tcBorders>
            <w:shd w:val="clear" w:color="auto" w:fill="FFFFFF"/>
            <w:vAlign w:val="bottom"/>
          </w:tcPr>
          <w:p>
            <w:pPr>
              <w:pStyle w:val="Style25"/>
              <w:keepNext w:val="0"/>
              <w:keepLines w:val="0"/>
              <w:framePr w:w="9062" w:h="5664" w:vSpace="269"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 xml:space="preserve">1,865, 595, </w:t>
            </w:r>
            <w:r>
              <w:rPr>
                <w:color w:val="000000"/>
                <w:spacing w:val="0"/>
                <w:w w:val="100"/>
                <w:position w:val="0"/>
              </w:rPr>
              <w:t xml:space="preserve">414. </w:t>
            </w:r>
            <w:r>
              <w:rPr>
                <w:color w:val="000000"/>
                <w:spacing w:val="0"/>
                <w:w w:val="100"/>
                <w:position w:val="0"/>
              </w:rPr>
              <w:t>48</w:t>
            </w:r>
          </w:p>
        </w:tc>
      </w:tr>
      <w:tr>
        <w:trPr>
          <w:trHeight w:val="278" w:hRule="exact"/>
        </w:trPr>
        <w:tc>
          <w:tcPr>
            <w:tcBorders>
              <w:top w:val="single" w:sz="4"/>
              <w:left w:val="single" w:sz="4"/>
            </w:tcBorders>
            <w:shd w:val="clear" w:color="auto" w:fill="FFFFFF"/>
            <w:vAlign w:val="bottom"/>
          </w:tcPr>
          <w:p>
            <w:pPr>
              <w:pStyle w:val="Style25"/>
              <w:keepNext w:val="0"/>
              <w:keepLines w:val="0"/>
              <w:framePr w:w="9062" w:h="5664" w:vSpace="269" w:wrap="notBeside" w:vAnchor="text" w:hAnchor="text" w:y="1"/>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framePr w:w="9062" w:h="5664" w:vSpace="269" w:wrap="notBeside" w:vAnchor="text" w:hAnchor="text" w:y="1"/>
              <w:widowControl w:val="0"/>
              <w:rPr>
                <w:sz w:val="10"/>
                <w:szCs w:val="10"/>
              </w:rPr>
            </w:pPr>
          </w:p>
        </w:tc>
        <w:tc>
          <w:tcPr>
            <w:tcBorders>
              <w:top w:val="single" w:sz="4"/>
              <w:left w:val="single" w:sz="4"/>
            </w:tcBorders>
            <w:shd w:val="clear" w:color="auto" w:fill="FFFFFF"/>
            <w:vAlign w:val="bottom"/>
          </w:tcPr>
          <w:p>
            <w:pPr>
              <w:pStyle w:val="Style25"/>
              <w:keepNext w:val="0"/>
              <w:keepLines w:val="0"/>
              <w:framePr w:w="9062" w:h="5664" w:vSpace="269" w:wrap="notBeside" w:vAnchor="text" w:hAnchor="text" w:y="1"/>
              <w:widowControl w:val="0"/>
              <w:shd w:val="clear" w:color="auto" w:fill="auto"/>
              <w:bidi w:val="0"/>
              <w:spacing w:before="0" w:after="0" w:line="240" w:lineRule="auto"/>
              <w:ind w:left="0" w:right="0" w:firstLine="300"/>
              <w:jc w:val="both"/>
            </w:pPr>
            <w:r>
              <w:rPr>
                <w:color w:val="000000"/>
                <w:spacing w:val="0"/>
                <w:w w:val="100"/>
                <w:position w:val="0"/>
              </w:rPr>
              <w:t>349,081,519.98</w:t>
            </w:r>
          </w:p>
        </w:tc>
        <w:tc>
          <w:tcPr>
            <w:tcBorders>
              <w:top w:val="single" w:sz="4"/>
              <w:left w:val="single" w:sz="4"/>
              <w:right w:val="single" w:sz="4"/>
            </w:tcBorders>
            <w:shd w:val="clear" w:color="auto" w:fill="FFFFFF"/>
            <w:vAlign w:val="bottom"/>
          </w:tcPr>
          <w:p>
            <w:pPr>
              <w:pStyle w:val="Style25"/>
              <w:keepNext w:val="0"/>
              <w:keepLines w:val="0"/>
              <w:framePr w:w="9062" w:h="5664" w:vSpace="269" w:wrap="notBeside" w:vAnchor="text" w:hAnchor="text" w:y="1"/>
              <w:widowControl w:val="0"/>
              <w:shd w:val="clear" w:color="auto" w:fill="auto"/>
              <w:bidi w:val="0"/>
              <w:spacing w:before="0" w:after="0" w:line="240" w:lineRule="auto"/>
              <w:ind w:left="0" w:right="0" w:firstLine="200"/>
              <w:jc w:val="both"/>
            </w:pPr>
            <w:r>
              <w:rPr>
                <w:color w:val="000000"/>
                <w:spacing w:val="0"/>
                <w:w w:val="100"/>
                <w:position w:val="0"/>
              </w:rPr>
              <w:t>-148,026,641.12</w:t>
            </w:r>
          </w:p>
        </w:tc>
      </w:tr>
      <w:tr>
        <w:trPr>
          <w:trHeight w:val="283" w:hRule="exact"/>
        </w:trPr>
        <w:tc>
          <w:tcPr>
            <w:tcBorders>
              <w:top w:val="single" w:sz="4"/>
              <w:left w:val="single" w:sz="4"/>
            </w:tcBorders>
            <w:shd w:val="clear" w:color="auto" w:fill="FFFFFF"/>
            <w:vAlign w:val="top"/>
          </w:tcPr>
          <w:p>
            <w:pPr>
              <w:pStyle w:val="Style25"/>
              <w:keepNext w:val="0"/>
              <w:keepLines w:val="0"/>
              <w:framePr w:w="9062" w:h="5664" w:vSpace="269" w:wrap="notBeside" w:vAnchor="text" w:hAnchor="text" w:y="1"/>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framePr w:w="9062" w:h="5664" w:vSpace="269" w:wrap="notBeside" w:vAnchor="text" w:hAnchor="text" w:y="1"/>
              <w:widowControl w:val="0"/>
              <w:rPr>
                <w:sz w:val="10"/>
                <w:szCs w:val="10"/>
              </w:rPr>
            </w:pPr>
          </w:p>
        </w:tc>
        <w:tc>
          <w:tcPr>
            <w:tcBorders>
              <w:top w:val="single" w:sz="4"/>
              <w:left w:val="single" w:sz="4"/>
            </w:tcBorders>
            <w:shd w:val="clear" w:color="auto" w:fill="FFFFFF"/>
            <w:vAlign w:val="top"/>
          </w:tcPr>
          <w:p>
            <w:pPr>
              <w:framePr w:w="9062" w:h="5664" w:vSpace="269"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2" w:h="5664" w:vSpace="269"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framePr w:w="9062" w:h="5664" w:vSpace="269"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framePr w:w="9062" w:h="5664" w:vSpace="269" w:wrap="notBeside" w:vAnchor="text" w:hAnchor="text" w:y="1"/>
              <w:widowControl w:val="0"/>
              <w:rPr>
                <w:sz w:val="10"/>
                <w:szCs w:val="10"/>
              </w:rPr>
            </w:pPr>
          </w:p>
        </w:tc>
        <w:tc>
          <w:tcPr>
            <w:tcBorders>
              <w:top w:val="single" w:sz="4"/>
              <w:left w:val="single" w:sz="4"/>
            </w:tcBorders>
            <w:shd w:val="clear" w:color="auto" w:fill="FFFFFF"/>
            <w:vAlign w:val="top"/>
          </w:tcPr>
          <w:p>
            <w:pPr>
              <w:framePr w:w="9062" w:h="5664" w:vSpace="269"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2" w:h="5664" w:vSpace="269"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framePr w:w="9062" w:h="5664" w:vSpace="269"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framePr w:w="9062" w:h="5664" w:vSpace="269" w:wrap="notBeside" w:vAnchor="text" w:hAnchor="text" w:y="1"/>
              <w:widowControl w:val="0"/>
              <w:rPr>
                <w:sz w:val="10"/>
                <w:szCs w:val="10"/>
              </w:rPr>
            </w:pPr>
          </w:p>
        </w:tc>
        <w:tc>
          <w:tcPr>
            <w:tcBorders>
              <w:top w:val="single" w:sz="4"/>
              <w:left w:val="single" w:sz="4"/>
            </w:tcBorders>
            <w:shd w:val="clear" w:color="auto" w:fill="FFFFFF"/>
            <w:vAlign w:val="top"/>
          </w:tcPr>
          <w:p>
            <w:pPr>
              <w:framePr w:w="9062" w:h="5664" w:vSpace="269" w:wrap="notBeside" w:vAnchor="text" w:hAnchor="text" w:y="1"/>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framePr w:w="9062" w:h="5664" w:vSpace="269"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 xml:space="preserve">5,840, </w:t>
            </w:r>
            <w:r>
              <w:rPr>
                <w:color w:val="000000"/>
                <w:spacing w:val="0"/>
                <w:w w:val="100"/>
                <w:position w:val="0"/>
              </w:rPr>
              <w:t>172.80</w:t>
            </w:r>
          </w:p>
        </w:tc>
      </w:tr>
      <w:tr>
        <w:trPr>
          <w:trHeight w:val="283" w:hRule="exact"/>
        </w:trPr>
        <w:tc>
          <w:tcPr>
            <w:tcBorders>
              <w:top w:val="single" w:sz="4"/>
              <w:left w:val="single" w:sz="4"/>
            </w:tcBorders>
            <w:shd w:val="clear" w:color="auto" w:fill="FFFFFF"/>
            <w:vAlign w:val="bottom"/>
          </w:tcPr>
          <w:p>
            <w:pPr>
              <w:pStyle w:val="Style25"/>
              <w:keepNext w:val="0"/>
              <w:keepLines w:val="0"/>
              <w:framePr w:w="9062" w:h="5664" w:vSpace="269"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framePr w:w="9062" w:h="5664" w:vSpace="269" w:wrap="notBeside" w:vAnchor="text" w:hAnchor="text" w:y="1"/>
              <w:widowControl w:val="0"/>
              <w:rPr>
                <w:sz w:val="10"/>
                <w:szCs w:val="10"/>
              </w:rPr>
            </w:pPr>
          </w:p>
        </w:tc>
        <w:tc>
          <w:tcPr>
            <w:tcBorders>
              <w:top w:val="single" w:sz="4"/>
              <w:left w:val="single" w:sz="4"/>
            </w:tcBorders>
            <w:shd w:val="clear" w:color="auto" w:fill="FFFFFF"/>
            <w:vAlign w:val="bottom"/>
          </w:tcPr>
          <w:p>
            <w:pPr>
              <w:pStyle w:val="Style25"/>
              <w:keepNext w:val="0"/>
              <w:keepLines w:val="0"/>
              <w:framePr w:w="9062" w:h="5664" w:vSpace="269" w:wrap="notBeside" w:vAnchor="text" w:hAnchor="text" w:y="1"/>
              <w:widowControl w:val="0"/>
              <w:shd w:val="clear" w:color="auto" w:fill="auto"/>
              <w:bidi w:val="0"/>
              <w:spacing w:before="0" w:after="0" w:line="240" w:lineRule="auto"/>
              <w:ind w:left="0" w:right="0" w:firstLine="420"/>
              <w:jc w:val="both"/>
            </w:pPr>
            <w:r>
              <w:rPr>
                <w:color w:val="000000"/>
                <w:spacing w:val="0"/>
                <w:w w:val="100"/>
                <w:position w:val="0"/>
              </w:rPr>
              <w:t>34,500,000.00</w:t>
            </w:r>
          </w:p>
        </w:tc>
        <w:tc>
          <w:tcPr>
            <w:tcBorders>
              <w:top w:val="single" w:sz="4"/>
              <w:left w:val="single" w:sz="4"/>
              <w:right w:val="single" w:sz="4"/>
            </w:tcBorders>
            <w:shd w:val="clear" w:color="auto" w:fill="FFFFFF"/>
            <w:vAlign w:val="top"/>
          </w:tcPr>
          <w:p>
            <w:pPr>
              <w:framePr w:w="9062" w:h="5664" w:vSpace="269" w:wrap="notBeside" w:vAnchor="text" w:hAnchor="text" w:y="1"/>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framePr w:w="9062" w:h="5664" w:vSpace="269"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framePr w:w="9062" w:h="5664" w:vSpace="269" w:wrap="notBeside" w:vAnchor="text" w:hAnchor="text" w:y="1"/>
              <w:widowControl w:val="0"/>
              <w:rPr>
                <w:sz w:val="10"/>
                <w:szCs w:val="10"/>
              </w:rPr>
            </w:pPr>
          </w:p>
        </w:tc>
        <w:tc>
          <w:tcPr>
            <w:tcBorders>
              <w:top w:val="single" w:sz="4"/>
              <w:left w:val="single" w:sz="4"/>
            </w:tcBorders>
            <w:shd w:val="clear" w:color="auto" w:fill="FFFFFF"/>
            <w:vAlign w:val="bottom"/>
          </w:tcPr>
          <w:p>
            <w:pPr>
              <w:pStyle w:val="Style25"/>
              <w:keepNext w:val="0"/>
              <w:keepLines w:val="0"/>
              <w:framePr w:w="9062" w:h="5664" w:vSpace="269" w:wrap="notBeside" w:vAnchor="text" w:hAnchor="text" w:y="1"/>
              <w:widowControl w:val="0"/>
              <w:shd w:val="clear" w:color="auto" w:fill="auto"/>
              <w:bidi w:val="0"/>
              <w:spacing w:before="0" w:after="0" w:line="240" w:lineRule="auto"/>
              <w:ind w:left="0" w:right="0" w:firstLine="420"/>
              <w:jc w:val="both"/>
            </w:pPr>
            <w:r>
              <w:rPr>
                <w:color w:val="000000"/>
                <w:spacing w:val="0"/>
                <w:w w:val="100"/>
                <w:position w:val="0"/>
              </w:rPr>
              <w:t>34,500,000.00</w:t>
            </w:r>
          </w:p>
        </w:tc>
        <w:tc>
          <w:tcPr>
            <w:tcBorders>
              <w:top w:val="single" w:sz="4"/>
              <w:left w:val="single" w:sz="4"/>
              <w:right w:val="single" w:sz="4"/>
            </w:tcBorders>
            <w:shd w:val="clear" w:color="auto" w:fill="FFFFFF"/>
            <w:vAlign w:val="bottom"/>
          </w:tcPr>
          <w:p>
            <w:pPr>
              <w:pStyle w:val="Style25"/>
              <w:keepNext w:val="0"/>
              <w:keepLines w:val="0"/>
              <w:framePr w:w="9062" w:h="5664" w:vSpace="269"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 xml:space="preserve">5,840, </w:t>
            </w:r>
            <w:r>
              <w:rPr>
                <w:color w:val="000000"/>
                <w:spacing w:val="0"/>
                <w:w w:val="100"/>
                <w:position w:val="0"/>
              </w:rPr>
              <w:t>172.80</w:t>
            </w:r>
          </w:p>
        </w:tc>
      </w:tr>
      <w:tr>
        <w:trPr>
          <w:trHeight w:val="283" w:hRule="exact"/>
        </w:trPr>
        <w:tc>
          <w:tcPr>
            <w:tcBorders>
              <w:top w:val="single" w:sz="4"/>
              <w:left w:val="single" w:sz="4"/>
            </w:tcBorders>
            <w:shd w:val="clear" w:color="auto" w:fill="FFFFFF"/>
            <w:vAlign w:val="bottom"/>
          </w:tcPr>
          <w:p>
            <w:pPr>
              <w:pStyle w:val="Style25"/>
              <w:keepNext w:val="0"/>
              <w:keepLines w:val="0"/>
              <w:framePr w:w="9062" w:h="5664" w:vSpace="269"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framePr w:w="9062" w:h="5664" w:vSpace="269" w:wrap="notBeside" w:vAnchor="text" w:hAnchor="text" w:y="1"/>
              <w:widowControl w:val="0"/>
              <w:rPr>
                <w:sz w:val="10"/>
                <w:szCs w:val="10"/>
              </w:rPr>
            </w:pPr>
          </w:p>
        </w:tc>
        <w:tc>
          <w:tcPr>
            <w:tcBorders>
              <w:top w:val="single" w:sz="4"/>
              <w:left w:val="single" w:sz="4"/>
            </w:tcBorders>
            <w:shd w:val="clear" w:color="auto" w:fill="FFFFFF"/>
            <w:vAlign w:val="top"/>
          </w:tcPr>
          <w:p>
            <w:pPr>
              <w:framePr w:w="9062" w:h="5664" w:vSpace="269" w:wrap="notBeside" w:vAnchor="text" w:hAnchor="text" w:y="1"/>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framePr w:w="9062" w:h="5664" w:vSpace="269"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 xml:space="preserve">5,840, </w:t>
            </w:r>
            <w:r>
              <w:rPr>
                <w:color w:val="000000"/>
                <w:spacing w:val="0"/>
                <w:w w:val="100"/>
                <w:position w:val="0"/>
              </w:rPr>
              <w:t>172.80</w:t>
            </w:r>
          </w:p>
        </w:tc>
      </w:tr>
      <w:tr>
        <w:trPr>
          <w:trHeight w:val="283" w:hRule="exact"/>
        </w:trPr>
        <w:tc>
          <w:tcPr>
            <w:tcBorders>
              <w:top w:val="single" w:sz="4"/>
              <w:left w:val="single" w:sz="4"/>
            </w:tcBorders>
            <w:shd w:val="clear" w:color="auto" w:fill="FFFFFF"/>
            <w:vAlign w:val="bottom"/>
          </w:tcPr>
          <w:p>
            <w:pPr>
              <w:pStyle w:val="Style25"/>
              <w:keepNext w:val="0"/>
              <w:keepLines w:val="0"/>
              <w:framePr w:w="9062" w:h="5664" w:vSpace="269"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top"/>
          </w:tcPr>
          <w:p>
            <w:pPr>
              <w:framePr w:w="9062" w:h="5664" w:vSpace="269" w:wrap="notBeside" w:vAnchor="text" w:hAnchor="text" w:y="1"/>
              <w:widowControl w:val="0"/>
              <w:rPr>
                <w:sz w:val="10"/>
                <w:szCs w:val="10"/>
              </w:rPr>
            </w:pPr>
          </w:p>
        </w:tc>
        <w:tc>
          <w:tcPr>
            <w:tcBorders>
              <w:top w:val="single" w:sz="4"/>
              <w:left w:val="single" w:sz="4"/>
            </w:tcBorders>
            <w:shd w:val="clear" w:color="auto" w:fill="FFFFFF"/>
            <w:vAlign w:val="top"/>
          </w:tcPr>
          <w:p>
            <w:pPr>
              <w:framePr w:w="9062" w:h="5664" w:vSpace="269" w:wrap="notBeside" w:vAnchor="text" w:hAnchor="text" w:y="1"/>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framePr w:w="9062" w:h="5664" w:vSpace="269" w:wrap="notBeside" w:vAnchor="text" w:hAnchor="text" w:y="1"/>
              <w:widowControl w:val="0"/>
              <w:shd w:val="clear" w:color="auto" w:fill="auto"/>
              <w:bidi w:val="0"/>
              <w:spacing w:before="0" w:after="0" w:line="240" w:lineRule="auto"/>
              <w:ind w:left="0" w:right="0" w:firstLine="420"/>
              <w:jc w:val="both"/>
            </w:pPr>
            <w:r>
              <w:rPr>
                <w:color w:val="000000"/>
                <w:spacing w:val="0"/>
                <w:w w:val="100"/>
                <w:position w:val="0"/>
              </w:rPr>
              <w:t>18,471,065.88</w:t>
            </w:r>
          </w:p>
        </w:tc>
      </w:tr>
      <w:tr>
        <w:trPr>
          <w:trHeight w:val="283" w:hRule="exact"/>
        </w:trPr>
        <w:tc>
          <w:tcPr>
            <w:tcBorders>
              <w:top w:val="single" w:sz="4"/>
              <w:left w:val="single" w:sz="4"/>
            </w:tcBorders>
            <w:shd w:val="clear" w:color="auto" w:fill="FFFFFF"/>
            <w:vAlign w:val="bottom"/>
          </w:tcPr>
          <w:p>
            <w:pPr>
              <w:pStyle w:val="Style25"/>
              <w:keepNext w:val="0"/>
              <w:keepLines w:val="0"/>
              <w:framePr w:w="9062" w:h="5664" w:vSpace="269"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framePr w:w="9062" w:h="5664" w:vSpace="269" w:wrap="notBeside" w:vAnchor="text" w:hAnchor="text" w:y="1"/>
              <w:widowControl w:val="0"/>
              <w:rPr>
                <w:sz w:val="10"/>
                <w:szCs w:val="10"/>
              </w:rPr>
            </w:pPr>
          </w:p>
        </w:tc>
        <w:tc>
          <w:tcPr>
            <w:tcBorders>
              <w:top w:val="single" w:sz="4"/>
              <w:left w:val="single" w:sz="4"/>
            </w:tcBorders>
            <w:shd w:val="clear" w:color="auto" w:fill="FFFFFF"/>
            <w:vAlign w:val="bottom"/>
          </w:tcPr>
          <w:p>
            <w:pPr>
              <w:pStyle w:val="Style25"/>
              <w:keepNext w:val="0"/>
              <w:keepLines w:val="0"/>
              <w:framePr w:w="9062" w:h="5664" w:vSpace="269" w:wrap="notBeside" w:vAnchor="text" w:hAnchor="text" w:y="1"/>
              <w:widowControl w:val="0"/>
              <w:shd w:val="clear" w:color="auto" w:fill="auto"/>
              <w:bidi w:val="0"/>
              <w:spacing w:before="0" w:after="0" w:line="240" w:lineRule="auto"/>
              <w:ind w:left="0" w:right="0" w:firstLine="420"/>
              <w:jc w:val="both"/>
            </w:pPr>
            <w:r>
              <w:rPr>
                <w:color w:val="000000"/>
                <w:spacing w:val="0"/>
                <w:w w:val="100"/>
                <w:position w:val="0"/>
              </w:rPr>
              <w:t>34,500,000.00</w:t>
            </w:r>
          </w:p>
        </w:tc>
        <w:tc>
          <w:tcPr>
            <w:tcBorders>
              <w:top w:val="single" w:sz="4"/>
              <w:left w:val="single" w:sz="4"/>
              <w:right w:val="single" w:sz="4"/>
            </w:tcBorders>
            <w:shd w:val="clear" w:color="auto" w:fill="FFFFFF"/>
            <w:vAlign w:val="top"/>
          </w:tcPr>
          <w:p>
            <w:pPr>
              <w:framePr w:w="9062" w:h="5664" w:vSpace="269"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framePr w:w="9062" w:h="5664" w:vSpace="269"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framePr w:w="9062" w:h="5664" w:vSpace="269" w:wrap="notBeside" w:vAnchor="text" w:hAnchor="text" w:y="1"/>
              <w:widowControl w:val="0"/>
              <w:rPr>
                <w:sz w:val="10"/>
                <w:szCs w:val="10"/>
              </w:rPr>
            </w:pPr>
          </w:p>
        </w:tc>
        <w:tc>
          <w:tcPr>
            <w:tcBorders>
              <w:top w:val="single" w:sz="4"/>
              <w:left w:val="single" w:sz="4"/>
            </w:tcBorders>
            <w:shd w:val="clear" w:color="auto" w:fill="FFFFFF"/>
            <w:vAlign w:val="bottom"/>
          </w:tcPr>
          <w:p>
            <w:pPr>
              <w:pStyle w:val="Style25"/>
              <w:keepNext w:val="0"/>
              <w:keepLines w:val="0"/>
              <w:framePr w:w="9062" w:h="5664" w:vSpace="269" w:wrap="notBeside" w:vAnchor="text" w:hAnchor="text" w:y="1"/>
              <w:widowControl w:val="0"/>
              <w:shd w:val="clear" w:color="auto" w:fill="auto"/>
              <w:bidi w:val="0"/>
              <w:spacing w:before="0" w:after="0" w:line="240" w:lineRule="auto"/>
              <w:ind w:left="0" w:right="0" w:firstLine="420"/>
              <w:jc w:val="both"/>
            </w:pPr>
            <w:r>
              <w:rPr>
                <w:color w:val="000000"/>
                <w:spacing w:val="0"/>
                <w:w w:val="100"/>
                <w:position w:val="0"/>
              </w:rPr>
              <w:t>34,500,000.00</w:t>
            </w:r>
          </w:p>
        </w:tc>
        <w:tc>
          <w:tcPr>
            <w:tcBorders>
              <w:top w:val="single" w:sz="4"/>
              <w:left w:val="single" w:sz="4"/>
              <w:right w:val="single" w:sz="4"/>
            </w:tcBorders>
            <w:shd w:val="clear" w:color="auto" w:fill="FFFFFF"/>
            <w:vAlign w:val="bottom"/>
          </w:tcPr>
          <w:p>
            <w:pPr>
              <w:pStyle w:val="Style25"/>
              <w:keepNext w:val="0"/>
              <w:keepLines w:val="0"/>
              <w:framePr w:w="9062" w:h="5664" w:vSpace="269" w:wrap="notBeside" w:vAnchor="text" w:hAnchor="text" w:y="1"/>
              <w:widowControl w:val="0"/>
              <w:shd w:val="clear" w:color="auto" w:fill="auto"/>
              <w:bidi w:val="0"/>
              <w:spacing w:before="0" w:after="0" w:line="240" w:lineRule="auto"/>
              <w:ind w:left="0" w:right="0" w:firstLine="420"/>
              <w:jc w:val="both"/>
            </w:pPr>
            <w:r>
              <w:rPr>
                <w:color w:val="000000"/>
                <w:spacing w:val="0"/>
                <w:w w:val="100"/>
                <w:position w:val="0"/>
              </w:rPr>
              <w:t>24,311,238.68</w:t>
            </w:r>
          </w:p>
        </w:tc>
      </w:tr>
      <w:tr>
        <w:trPr>
          <w:trHeight w:val="283" w:hRule="exact"/>
        </w:trPr>
        <w:tc>
          <w:tcPr>
            <w:tcBorders>
              <w:top w:val="single" w:sz="4"/>
              <w:left w:val="single" w:sz="4"/>
            </w:tcBorders>
            <w:shd w:val="clear" w:color="auto" w:fill="FFFFFF"/>
            <w:vAlign w:val="bottom"/>
          </w:tcPr>
          <w:p>
            <w:pPr>
              <w:pStyle w:val="Style25"/>
              <w:keepNext w:val="0"/>
              <w:keepLines w:val="0"/>
              <w:framePr w:w="9062" w:h="5664" w:vSpace="269" w:wrap="notBeside" w:vAnchor="text" w:hAnchor="text" w:y="1"/>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framePr w:w="9062" w:h="5664" w:vSpace="269" w:wrap="notBeside" w:vAnchor="text" w:hAnchor="text" w:y="1"/>
              <w:widowControl w:val="0"/>
              <w:rPr>
                <w:sz w:val="10"/>
                <w:szCs w:val="10"/>
              </w:rPr>
            </w:pPr>
          </w:p>
        </w:tc>
        <w:tc>
          <w:tcPr>
            <w:tcBorders>
              <w:top w:val="single" w:sz="4"/>
              <w:left w:val="single" w:sz="4"/>
            </w:tcBorders>
            <w:shd w:val="clear" w:color="auto" w:fill="FFFFFF"/>
            <w:vAlign w:val="top"/>
          </w:tcPr>
          <w:p>
            <w:pPr>
              <w:framePr w:w="9062" w:h="5664" w:vSpace="269" w:wrap="notBeside" w:vAnchor="text" w:hAnchor="text" w:y="1"/>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framePr w:w="9062" w:h="5664" w:vSpace="269" w:wrap="notBeside" w:vAnchor="text" w:hAnchor="text" w:y="1"/>
              <w:widowControl w:val="0"/>
              <w:shd w:val="clear" w:color="auto" w:fill="auto"/>
              <w:bidi w:val="0"/>
              <w:spacing w:before="0" w:after="0" w:line="240" w:lineRule="auto"/>
              <w:ind w:left="0" w:right="0" w:firstLine="300"/>
              <w:jc w:val="both"/>
            </w:pPr>
            <w:r>
              <w:rPr>
                <w:color w:val="000000"/>
                <w:spacing w:val="0"/>
                <w:w w:val="100"/>
                <w:position w:val="0"/>
              </w:rPr>
              <w:t>-18,471,065.88</w:t>
            </w:r>
          </w:p>
        </w:tc>
      </w:tr>
      <w:tr>
        <w:trPr>
          <w:trHeight w:val="278" w:hRule="exact"/>
        </w:trPr>
        <w:tc>
          <w:tcPr>
            <w:tcBorders>
              <w:top w:val="single" w:sz="4"/>
              <w:left w:val="single" w:sz="4"/>
            </w:tcBorders>
            <w:shd w:val="clear" w:color="auto" w:fill="FFFFFF"/>
            <w:vAlign w:val="bottom"/>
          </w:tcPr>
          <w:p>
            <w:pPr>
              <w:pStyle w:val="Style25"/>
              <w:keepNext w:val="0"/>
              <w:keepLines w:val="0"/>
              <w:framePr w:w="9062" w:h="5664" w:vSpace="269" w:wrap="notBeside" w:vAnchor="text" w:hAnchor="text" w:y="1"/>
              <w:widowControl w:val="0"/>
              <w:shd w:val="clear" w:color="auto" w:fill="auto"/>
              <w:bidi w:val="0"/>
              <w:spacing w:before="0" w:after="0" w:line="240" w:lineRule="auto"/>
              <w:ind w:left="0" w:right="0" w:firstLine="0"/>
              <w:jc w:val="left"/>
            </w:pPr>
            <w:r>
              <w:rPr>
                <w:b/>
                <w:bCs/>
                <w:color w:val="000000"/>
                <w:spacing w:val="0"/>
                <w:w w:val="100"/>
                <w:position w:val="0"/>
              </w:rPr>
              <w:t>四、汇率变动对现金及现金等价物的影响</w:t>
            </w:r>
          </w:p>
        </w:tc>
        <w:tc>
          <w:tcPr>
            <w:tcBorders>
              <w:top w:val="single" w:sz="4"/>
              <w:left w:val="single" w:sz="4"/>
            </w:tcBorders>
            <w:shd w:val="clear" w:color="auto" w:fill="FFFFFF"/>
            <w:vAlign w:val="top"/>
          </w:tcPr>
          <w:p>
            <w:pPr>
              <w:framePr w:w="9062" w:h="5664" w:vSpace="269" w:wrap="notBeside" w:vAnchor="text" w:hAnchor="text" w:y="1"/>
              <w:widowControl w:val="0"/>
              <w:rPr>
                <w:sz w:val="10"/>
                <w:szCs w:val="10"/>
              </w:rPr>
            </w:pPr>
          </w:p>
        </w:tc>
        <w:tc>
          <w:tcPr>
            <w:tcBorders>
              <w:top w:val="single" w:sz="4"/>
              <w:left w:val="single" w:sz="4"/>
            </w:tcBorders>
            <w:shd w:val="clear" w:color="auto" w:fill="FFFFFF"/>
            <w:vAlign w:val="bottom"/>
          </w:tcPr>
          <w:p>
            <w:pPr>
              <w:pStyle w:val="Style25"/>
              <w:keepNext w:val="0"/>
              <w:keepLines w:val="0"/>
              <w:framePr w:w="9062" w:h="5664" w:vSpace="269"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-66,917.65</w:t>
            </w:r>
          </w:p>
        </w:tc>
        <w:tc>
          <w:tcPr>
            <w:tcBorders>
              <w:top w:val="single" w:sz="4"/>
              <w:left w:val="single" w:sz="4"/>
              <w:right w:val="single" w:sz="4"/>
            </w:tcBorders>
            <w:shd w:val="clear" w:color="auto" w:fill="FFFFFF"/>
            <w:vAlign w:val="bottom"/>
          </w:tcPr>
          <w:p>
            <w:pPr>
              <w:pStyle w:val="Style25"/>
              <w:keepNext w:val="0"/>
              <w:keepLines w:val="0"/>
              <w:framePr w:w="9062" w:h="5664" w:vSpace="269"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-1,026.19</w:t>
            </w:r>
          </w:p>
        </w:tc>
      </w:tr>
      <w:tr>
        <w:trPr>
          <w:trHeight w:val="283" w:hRule="exact"/>
        </w:trPr>
        <w:tc>
          <w:tcPr>
            <w:tcBorders>
              <w:top w:val="single" w:sz="4"/>
              <w:left w:val="single" w:sz="4"/>
            </w:tcBorders>
            <w:shd w:val="clear" w:color="auto" w:fill="FFFFFF"/>
            <w:vAlign w:val="bottom"/>
          </w:tcPr>
          <w:p>
            <w:pPr>
              <w:pStyle w:val="Style25"/>
              <w:keepNext w:val="0"/>
              <w:keepLines w:val="0"/>
              <w:framePr w:w="9062" w:h="5664" w:vSpace="269" w:wrap="notBeside" w:vAnchor="text" w:hAnchor="text" w:y="1"/>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framePr w:w="9062" w:h="5664" w:vSpace="269" w:wrap="notBeside" w:vAnchor="text" w:hAnchor="text" w:y="1"/>
              <w:widowControl w:val="0"/>
              <w:rPr>
                <w:sz w:val="10"/>
                <w:szCs w:val="10"/>
              </w:rPr>
            </w:pPr>
          </w:p>
        </w:tc>
        <w:tc>
          <w:tcPr>
            <w:tcBorders>
              <w:top w:val="single" w:sz="4"/>
              <w:left w:val="single" w:sz="4"/>
            </w:tcBorders>
            <w:shd w:val="clear" w:color="auto" w:fill="FFFFFF"/>
            <w:vAlign w:val="bottom"/>
          </w:tcPr>
          <w:p>
            <w:pPr>
              <w:pStyle w:val="Style25"/>
              <w:keepNext w:val="0"/>
              <w:keepLines w:val="0"/>
              <w:framePr w:w="9062" w:h="5664" w:vSpace="269" w:wrap="notBeside" w:vAnchor="text" w:hAnchor="text" w:y="1"/>
              <w:widowControl w:val="0"/>
              <w:shd w:val="clear" w:color="auto" w:fill="auto"/>
              <w:bidi w:val="0"/>
              <w:spacing w:before="0" w:after="0" w:line="240" w:lineRule="auto"/>
              <w:ind w:left="0" w:right="0" w:firstLine="300"/>
              <w:jc w:val="both"/>
            </w:pPr>
            <w:r>
              <w:rPr>
                <w:color w:val="000000"/>
                <w:spacing w:val="0"/>
                <w:w w:val="100"/>
                <w:position w:val="0"/>
              </w:rPr>
              <w:t>318,444,834.85</w:t>
            </w:r>
          </w:p>
        </w:tc>
        <w:tc>
          <w:tcPr>
            <w:tcBorders>
              <w:top w:val="single" w:sz="4"/>
              <w:left w:val="single" w:sz="4"/>
              <w:right w:val="single" w:sz="4"/>
            </w:tcBorders>
            <w:shd w:val="clear" w:color="auto" w:fill="FFFFFF"/>
            <w:vAlign w:val="bottom"/>
          </w:tcPr>
          <w:p>
            <w:pPr>
              <w:pStyle w:val="Style25"/>
              <w:keepNext w:val="0"/>
              <w:keepLines w:val="0"/>
              <w:framePr w:w="9062" w:h="5664" w:vSpace="269" w:wrap="notBeside" w:vAnchor="text" w:hAnchor="text" w:y="1"/>
              <w:widowControl w:val="0"/>
              <w:shd w:val="clear" w:color="auto" w:fill="auto"/>
              <w:bidi w:val="0"/>
              <w:spacing w:before="0" w:after="0" w:line="240" w:lineRule="auto"/>
              <w:ind w:left="0" w:right="0" w:firstLine="200"/>
              <w:jc w:val="both"/>
            </w:pPr>
            <w:r>
              <w:rPr>
                <w:color w:val="000000"/>
                <w:spacing w:val="0"/>
                <w:w w:val="100"/>
                <w:position w:val="0"/>
              </w:rPr>
              <w:t>-119,538,420.30</w:t>
            </w:r>
          </w:p>
        </w:tc>
      </w:tr>
      <w:tr>
        <w:trPr>
          <w:trHeight w:val="283" w:hRule="exact"/>
        </w:trPr>
        <w:tc>
          <w:tcPr>
            <w:tcBorders>
              <w:top w:val="single" w:sz="4"/>
              <w:left w:val="single" w:sz="4"/>
            </w:tcBorders>
            <w:shd w:val="clear" w:color="auto" w:fill="FFFFFF"/>
            <w:vAlign w:val="bottom"/>
          </w:tcPr>
          <w:p>
            <w:pPr>
              <w:pStyle w:val="Style25"/>
              <w:keepNext w:val="0"/>
              <w:keepLines w:val="0"/>
              <w:framePr w:w="9062" w:h="5664" w:vSpace="269"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framePr w:w="9062" w:h="5664" w:vSpace="269" w:wrap="notBeside" w:vAnchor="text" w:hAnchor="text" w:y="1"/>
              <w:widowControl w:val="0"/>
              <w:rPr>
                <w:sz w:val="10"/>
                <w:szCs w:val="10"/>
              </w:rPr>
            </w:pPr>
          </w:p>
        </w:tc>
        <w:tc>
          <w:tcPr>
            <w:tcBorders>
              <w:top w:val="single" w:sz="4"/>
              <w:left w:val="single" w:sz="4"/>
            </w:tcBorders>
            <w:shd w:val="clear" w:color="auto" w:fill="FFFFFF"/>
            <w:vAlign w:val="bottom"/>
          </w:tcPr>
          <w:p>
            <w:pPr>
              <w:pStyle w:val="Style25"/>
              <w:keepNext w:val="0"/>
              <w:keepLines w:val="0"/>
              <w:framePr w:w="9062" w:h="5664" w:vSpace="269" w:wrap="notBeside" w:vAnchor="text" w:hAnchor="text" w:y="1"/>
              <w:widowControl w:val="0"/>
              <w:shd w:val="clear" w:color="auto" w:fill="auto"/>
              <w:bidi w:val="0"/>
              <w:spacing w:before="0" w:after="0" w:line="240" w:lineRule="auto"/>
              <w:ind w:left="0" w:right="0" w:firstLine="300"/>
              <w:jc w:val="both"/>
            </w:pPr>
            <w:r>
              <w:rPr>
                <w:color w:val="000000"/>
                <w:spacing w:val="0"/>
                <w:w w:val="100"/>
                <w:position w:val="0"/>
              </w:rPr>
              <w:t>364,355,255.42</w:t>
            </w:r>
          </w:p>
        </w:tc>
        <w:tc>
          <w:tcPr>
            <w:tcBorders>
              <w:top w:val="single" w:sz="4"/>
              <w:left w:val="single" w:sz="4"/>
              <w:right w:val="single" w:sz="4"/>
            </w:tcBorders>
            <w:shd w:val="clear" w:color="auto" w:fill="FFFFFF"/>
            <w:vAlign w:val="bottom"/>
          </w:tcPr>
          <w:p>
            <w:pPr>
              <w:pStyle w:val="Style25"/>
              <w:keepNext w:val="0"/>
              <w:keepLines w:val="0"/>
              <w:framePr w:w="9062" w:h="5664" w:vSpace="269" w:wrap="notBeside" w:vAnchor="text" w:hAnchor="text" w:y="1"/>
              <w:widowControl w:val="0"/>
              <w:shd w:val="clear" w:color="auto" w:fill="auto"/>
              <w:bidi w:val="0"/>
              <w:spacing w:before="0" w:after="0" w:line="240" w:lineRule="auto"/>
              <w:ind w:left="0" w:right="0" w:firstLine="300"/>
              <w:jc w:val="both"/>
            </w:pPr>
            <w:r>
              <w:rPr>
                <w:color w:val="000000"/>
                <w:spacing w:val="0"/>
                <w:w w:val="100"/>
                <w:position w:val="0"/>
              </w:rPr>
              <w:t>483,893,675.72</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framePr w:w="9062" w:h="5664" w:vSpace="269" w:wrap="notBeside" w:vAnchor="text" w:hAnchor="text" w:y="1"/>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framePr w:w="9062" w:h="5664" w:vSpace="269" w:wrap="notBeside" w:vAnchor="text" w:hAnchor="text" w:y="1"/>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framePr w:w="9062" w:h="5664" w:vSpace="269" w:wrap="notBeside" w:vAnchor="text" w:hAnchor="text" w:y="1"/>
              <w:widowControl w:val="0"/>
              <w:shd w:val="clear" w:color="auto" w:fill="auto"/>
              <w:bidi w:val="0"/>
              <w:spacing w:before="0" w:after="0" w:line="240" w:lineRule="auto"/>
              <w:ind w:left="0" w:right="0" w:firstLine="300"/>
              <w:jc w:val="both"/>
            </w:pPr>
            <w:r>
              <w:rPr>
                <w:color w:val="000000"/>
                <w:spacing w:val="0"/>
                <w:w w:val="100"/>
                <w:position w:val="0"/>
              </w:rPr>
              <w:t>682,800,090.27</w:t>
            </w:r>
          </w:p>
        </w:tc>
        <w:tc>
          <w:tcPr>
            <w:tcBorders>
              <w:top w:val="single" w:sz="4"/>
              <w:left w:val="single" w:sz="4"/>
              <w:bottom w:val="single" w:sz="4"/>
              <w:right w:val="single" w:sz="4"/>
            </w:tcBorders>
            <w:shd w:val="clear" w:color="auto" w:fill="FFFFFF"/>
            <w:vAlign w:val="bottom"/>
          </w:tcPr>
          <w:p>
            <w:pPr>
              <w:pStyle w:val="Style25"/>
              <w:keepNext w:val="0"/>
              <w:keepLines w:val="0"/>
              <w:framePr w:w="9062" w:h="5664" w:vSpace="269" w:wrap="notBeside" w:vAnchor="text" w:hAnchor="text" w:y="1"/>
              <w:widowControl w:val="0"/>
              <w:shd w:val="clear" w:color="auto" w:fill="auto"/>
              <w:bidi w:val="0"/>
              <w:spacing w:before="0" w:after="0" w:line="240" w:lineRule="auto"/>
              <w:ind w:left="0" w:right="0" w:firstLine="300"/>
              <w:jc w:val="both"/>
            </w:pPr>
            <w:r>
              <w:rPr>
                <w:color w:val="000000"/>
                <w:spacing w:val="0"/>
                <w:w w:val="100"/>
                <w:position w:val="0"/>
              </w:rPr>
              <w:t>364,355,255.42</w:t>
            </w:r>
          </w:p>
        </w:tc>
      </w:tr>
    </w:tbl>
    <w:p>
      <w:pPr>
        <w:pStyle w:val="Style28"/>
        <w:keepNext w:val="0"/>
        <w:keepLines w:val="0"/>
        <w:framePr w:w="1930" w:h="259" w:hSpace="7132" w:wrap="notBeside" w:vAnchor="text" w:hAnchor="text" w:x="97" w:y="5670"/>
        <w:widowControl w:val="0"/>
        <w:shd w:val="clear" w:color="auto" w:fill="auto"/>
        <w:bidi w:val="0"/>
        <w:spacing w:before="0" w:after="0" w:line="240" w:lineRule="auto"/>
        <w:ind w:left="0" w:right="0" w:firstLine="0"/>
        <w:jc w:val="left"/>
      </w:pPr>
      <w:r>
        <w:rPr>
          <w:b w:val="0"/>
          <w:bCs w:val="0"/>
          <w:color w:val="000000"/>
          <w:spacing w:val="0"/>
          <w:w w:val="100"/>
          <w:position w:val="0"/>
        </w:rPr>
        <w:t>法定代表人：江浩然</w:t>
      </w:r>
    </w:p>
    <w:p>
      <w:pPr>
        <w:pStyle w:val="Style28"/>
        <w:keepNext w:val="0"/>
        <w:keepLines w:val="0"/>
        <w:framePr w:w="2558" w:h="264" w:hSpace="6504" w:wrap="notBeside" w:vAnchor="text" w:hAnchor="text" w:x="3039" w:y="5670"/>
        <w:widowControl w:val="0"/>
        <w:shd w:val="clear" w:color="auto" w:fill="auto"/>
        <w:bidi w:val="0"/>
        <w:spacing w:before="0" w:after="0" w:line="240" w:lineRule="auto"/>
        <w:ind w:left="0" w:right="0" w:firstLine="0"/>
        <w:jc w:val="center"/>
      </w:pPr>
      <w:r>
        <w:rPr>
          <w:b w:val="0"/>
          <w:bCs w:val="0"/>
          <w:color w:val="000000"/>
          <w:spacing w:val="0"/>
          <w:w w:val="100"/>
          <w:position w:val="0"/>
        </w:rPr>
        <w:t>主管会计工作负责人：温健</w:t>
      </w:r>
    </w:p>
    <w:p>
      <w:pPr>
        <w:pStyle w:val="Style28"/>
        <w:keepNext w:val="0"/>
        <w:keepLines w:val="0"/>
        <w:framePr w:w="2141" w:h="264" w:hSpace="6921" w:wrap="notBeside" w:vAnchor="text" w:hAnchor="text" w:x="6606" w:y="5670"/>
        <w:widowControl w:val="0"/>
        <w:shd w:val="clear" w:color="auto" w:fill="auto"/>
        <w:bidi w:val="0"/>
        <w:spacing w:before="0" w:after="0" w:line="240" w:lineRule="auto"/>
        <w:ind w:left="0" w:right="0" w:firstLine="0"/>
        <w:jc w:val="center"/>
      </w:pPr>
      <w:r>
        <w:rPr>
          <w:b w:val="0"/>
          <w:bCs w:val="0"/>
          <w:color w:val="000000"/>
          <w:spacing w:val="0"/>
          <w:w w:val="100"/>
          <w:position w:val="0"/>
        </w:rPr>
        <w:t>会计机构负责人：马鑫</w:t>
      </w:r>
    </w:p>
    <w:p>
      <w:pPr>
        <w:widowControl w:val="0"/>
        <w:spacing w:line="1" w:lineRule="exact"/>
        <w:sectPr>
          <w:headerReference w:type="default" r:id="rId43"/>
          <w:footerReference w:type="default" r:id="rId44"/>
          <w:footnotePr>
            <w:pos w:val="pageBottom"/>
            <w:numFmt w:val="decimal"/>
            <w:numRestart w:val="continuous"/>
          </w:footnotePr>
          <w:pgSz w:w="11900" w:h="16840"/>
          <w:pgMar w:top="1522" w:right="1158" w:bottom="1517" w:left="1680" w:header="0" w:footer="3" w:gutter="0"/>
          <w:cols w:space="720"/>
          <w:noEndnote/>
          <w:rtlGutter w:val="0"/>
          <w:docGrid w:linePitch="360"/>
        </w:sectPr>
      </w:pPr>
    </w:p>
    <w:p>
      <w:pPr>
        <w:pStyle w:val="Style18"/>
        <w:keepNext/>
        <w:keepLines/>
        <w:widowControl w:val="0"/>
        <w:shd w:val="clear" w:color="auto" w:fill="auto"/>
        <w:bidi w:val="0"/>
        <w:spacing w:before="0" w:after="0" w:line="240" w:lineRule="auto"/>
        <w:ind w:left="0" w:right="0" w:firstLine="0"/>
        <w:jc w:val="center"/>
      </w:pPr>
      <w:bookmarkStart w:id="818" w:name="bookmark818"/>
      <w:bookmarkStart w:id="819" w:name="bookmark819"/>
      <w:bookmarkStart w:id="820" w:name="bookmark820"/>
      <w:r>
        <w:rPr>
          <w:color w:val="000000"/>
          <w:spacing w:val="0"/>
          <w:w w:val="100"/>
          <w:position w:val="0"/>
        </w:rPr>
        <w:t>合并所有者权益变动表</w:t>
      </w:r>
      <w:bookmarkEnd w:id="818"/>
      <w:bookmarkEnd w:id="819"/>
      <w:bookmarkEnd w:id="820"/>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单位:元币种:人民币</w:t>
      </w:r>
    </w:p>
    <w:tbl>
      <w:tblPr>
        <w:tblOverlap w:val="never"/>
        <w:jc w:val="center"/>
        <w:tblLayout w:type="fixed"/>
      </w:tblPr>
      <w:tblGrid>
        <w:gridCol w:w="1934"/>
        <w:gridCol w:w="874"/>
        <w:gridCol w:w="566"/>
        <w:gridCol w:w="427"/>
        <w:gridCol w:w="427"/>
        <w:gridCol w:w="989"/>
        <w:gridCol w:w="710"/>
        <w:gridCol w:w="850"/>
        <w:gridCol w:w="706"/>
        <w:gridCol w:w="1133"/>
        <w:gridCol w:w="854"/>
        <w:gridCol w:w="1272"/>
        <w:gridCol w:w="422"/>
        <w:gridCol w:w="1282"/>
        <w:gridCol w:w="710"/>
        <w:gridCol w:w="1282"/>
      </w:tblGrid>
      <w:tr>
        <w:trPr>
          <w:trHeight w:val="254"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2020</w:t>
            </w:r>
            <w:r>
              <w:rPr>
                <w:color w:val="000000"/>
                <w:spacing w:val="0"/>
                <w:w w:val="100"/>
                <w:position w:val="0"/>
                <w:sz w:val="18"/>
                <w:szCs w:val="18"/>
              </w:rPr>
              <w:t>年度</w:t>
            </w:r>
          </w:p>
        </w:tc>
      </w:tr>
      <w:tr>
        <w:trPr>
          <w:trHeight w:val="552"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少数 股东 权益</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所有者权益 合计</w:t>
            </w:r>
          </w:p>
        </w:tc>
      </w:tr>
      <w:tr>
        <w:trPr>
          <w:trHeight w:val="36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8" w:lineRule="exact"/>
              <w:ind w:left="0" w:right="0" w:firstLine="0"/>
              <w:jc w:val="center"/>
              <w:rPr>
                <w:sz w:val="18"/>
                <w:szCs w:val="18"/>
              </w:rPr>
            </w:pPr>
            <w:r>
              <w:rPr>
                <w:color w:val="000000"/>
                <w:spacing w:val="0"/>
                <w:w w:val="100"/>
                <w:position w:val="0"/>
                <w:sz w:val="18"/>
                <w:szCs w:val="18"/>
              </w:rPr>
              <w:t>实收资 本（或股 本）</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减：库 存股</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40" w:right="0" w:firstLine="0"/>
              <w:jc w:val="left"/>
              <w:rPr>
                <w:sz w:val="18"/>
                <w:szCs w:val="18"/>
              </w:rPr>
            </w:pPr>
            <w:r>
              <w:rPr>
                <w:color w:val="000000"/>
                <w:spacing w:val="0"/>
                <w:w w:val="100"/>
                <w:position w:val="0"/>
                <w:sz w:val="18"/>
                <w:szCs w:val="18"/>
              </w:rPr>
              <w:t>其他综 合收益</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160" w:right="0" w:firstLine="0"/>
              <w:jc w:val="left"/>
              <w:rPr>
                <w:sz w:val="18"/>
                <w:szCs w:val="18"/>
              </w:rPr>
            </w:pPr>
            <w:r>
              <w:rPr>
                <w:color w:val="000000"/>
                <w:spacing w:val="0"/>
                <w:w w:val="100"/>
                <w:position w:val="0"/>
                <w:sz w:val="18"/>
                <w:szCs w:val="18"/>
              </w:rPr>
              <w:t>专项 储备</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一般风 险准备</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未分配利润</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其 他</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6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优先股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2" w:lineRule="exact"/>
              <w:ind w:left="0" w:right="0" w:firstLine="0"/>
              <w:jc w:val="left"/>
              <w:rPr>
                <w:sz w:val="18"/>
                <w:szCs w:val="18"/>
              </w:rPr>
            </w:pPr>
            <w:r>
              <w:rPr>
                <w:color w:val="000000"/>
                <w:spacing w:val="0"/>
                <w:w w:val="100"/>
                <w:position w:val="0"/>
                <w:sz w:val="18"/>
                <w:szCs w:val="18"/>
              </w:rPr>
              <w:t>永 续 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400,400</w:t>
            </w:r>
          </w:p>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863, 005,</w:t>
            </w:r>
          </w:p>
          <w:p>
            <w:pPr>
              <w:pStyle w:val="Style2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846. </w:t>
            </w:r>
            <w:r>
              <w:rPr>
                <w:color w:val="000000"/>
                <w:spacing w:val="0"/>
                <w:w w:val="100"/>
                <w:position w:val="0"/>
                <w:sz w:val="16"/>
                <w:szCs w:val="16"/>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40, 028,015</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294, 276, 551</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80"/>
              <w:jc w:val="both"/>
              <w:rPr>
                <w:sz w:val="16"/>
                <w:szCs w:val="16"/>
              </w:rPr>
            </w:pPr>
            <w:r>
              <w:rPr>
                <w:color w:val="000000"/>
                <w:spacing w:val="0"/>
                <w:w w:val="100"/>
                <w:position w:val="0"/>
                <w:sz w:val="16"/>
                <w:szCs w:val="16"/>
              </w:rPr>
              <w:t>1,597,710,4</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 </w:t>
            </w:r>
            <w:r>
              <w:rPr>
                <w:color w:val="000000"/>
                <w:spacing w:val="0"/>
                <w:w w:val="100"/>
                <w:position w:val="0"/>
                <w:sz w:val="16"/>
                <w:szCs w:val="16"/>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60"/>
              <w:jc w:val="both"/>
              <w:rPr>
                <w:sz w:val="16"/>
                <w:szCs w:val="16"/>
              </w:rPr>
            </w:pPr>
            <w:r>
              <w:rPr>
                <w:color w:val="000000"/>
                <w:spacing w:val="0"/>
                <w:w w:val="100"/>
                <w:position w:val="0"/>
                <w:sz w:val="16"/>
                <w:szCs w:val="16"/>
              </w:rPr>
              <w:t>1,597,710,4</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 </w:t>
            </w:r>
            <w:r>
              <w:rPr>
                <w:color w:val="000000"/>
                <w:spacing w:val="0"/>
                <w:w w:val="100"/>
                <w:position w:val="0"/>
                <w:sz w:val="16"/>
                <w:szCs w:val="16"/>
              </w:rPr>
              <w:t>54</w:t>
            </w:r>
          </w:p>
        </w:tc>
      </w:tr>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520"/>
              <w:jc w:val="left"/>
              <w:rPr>
                <w:sz w:val="18"/>
                <w:szCs w:val="18"/>
              </w:rPr>
            </w:pPr>
            <w:r>
              <w:rPr>
                <w:color w:val="000000"/>
                <w:spacing w:val="0"/>
                <w:w w:val="100"/>
                <w:position w:val="0"/>
                <w:sz w:val="18"/>
                <w:szCs w:val="18"/>
              </w:rPr>
              <w:t>同一控制下企业 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50, 500, 0</w:t>
            </w:r>
          </w:p>
          <w:p>
            <w:pPr>
              <w:pStyle w:val="Style2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 xml:space="preserve">-12, </w:t>
            </w:r>
            <w:r>
              <w:rPr>
                <w:color w:val="000000"/>
                <w:spacing w:val="0"/>
                <w:w w:val="100"/>
                <w:position w:val="0"/>
                <w:sz w:val="16"/>
                <w:szCs w:val="16"/>
              </w:rPr>
              <w:t>450, 359</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80"/>
              <w:jc w:val="both"/>
              <w:rPr>
                <w:sz w:val="16"/>
                <w:szCs w:val="16"/>
              </w:rPr>
            </w:pPr>
            <w:r>
              <w:rPr>
                <w:color w:val="000000"/>
                <w:spacing w:val="0"/>
                <w:w w:val="100"/>
                <w:position w:val="0"/>
                <w:sz w:val="16"/>
                <w:szCs w:val="16"/>
              </w:rPr>
              <w:t xml:space="preserve">38, 049, </w:t>
            </w:r>
            <w:r>
              <w:rPr>
                <w:color w:val="000000"/>
                <w:spacing w:val="0"/>
                <w:w w:val="100"/>
                <w:position w:val="0"/>
                <w:sz w:val="16"/>
                <w:szCs w:val="16"/>
              </w:rPr>
              <w:t>640.</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60"/>
              <w:jc w:val="both"/>
              <w:rPr>
                <w:sz w:val="16"/>
                <w:szCs w:val="16"/>
              </w:rPr>
            </w:pPr>
            <w:r>
              <w:rPr>
                <w:color w:val="000000"/>
                <w:spacing w:val="0"/>
                <w:w w:val="100"/>
                <w:position w:val="0"/>
                <w:sz w:val="16"/>
                <w:szCs w:val="16"/>
              </w:rPr>
              <w:t xml:space="preserve">38, 049, </w:t>
            </w:r>
            <w:r>
              <w:rPr>
                <w:color w:val="000000"/>
                <w:spacing w:val="0"/>
                <w:w w:val="100"/>
                <w:position w:val="0"/>
                <w:sz w:val="16"/>
                <w:szCs w:val="16"/>
              </w:rPr>
              <w:t>640.</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w:t>
            </w: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400,400</w:t>
            </w:r>
          </w:p>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913, 505,</w:t>
            </w:r>
          </w:p>
          <w:p>
            <w:pPr>
              <w:pStyle w:val="Style2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846. </w:t>
            </w:r>
            <w:r>
              <w:rPr>
                <w:color w:val="000000"/>
                <w:spacing w:val="0"/>
                <w:w w:val="100"/>
                <w:position w:val="0"/>
                <w:sz w:val="16"/>
                <w:szCs w:val="16"/>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40, 028,015</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281,826, 192</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80"/>
              <w:jc w:val="both"/>
              <w:rPr>
                <w:sz w:val="16"/>
                <w:szCs w:val="16"/>
              </w:rPr>
            </w:pPr>
            <w:r>
              <w:rPr>
                <w:color w:val="000000"/>
                <w:spacing w:val="0"/>
                <w:w w:val="100"/>
                <w:position w:val="0"/>
                <w:sz w:val="16"/>
                <w:szCs w:val="16"/>
              </w:rPr>
              <w:t>1,635, 760,0</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54. </w:t>
            </w:r>
            <w:r>
              <w:rPr>
                <w:color w:val="000000"/>
                <w:spacing w:val="0"/>
                <w:w w:val="100"/>
                <w:position w:val="0"/>
                <w:sz w:val="16"/>
                <w:szCs w:val="16"/>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60"/>
              <w:jc w:val="both"/>
              <w:rPr>
                <w:sz w:val="16"/>
                <w:szCs w:val="16"/>
              </w:rPr>
            </w:pPr>
            <w:r>
              <w:rPr>
                <w:color w:val="000000"/>
                <w:spacing w:val="0"/>
                <w:w w:val="100"/>
                <w:position w:val="0"/>
                <w:sz w:val="16"/>
                <w:szCs w:val="16"/>
              </w:rPr>
              <w:t>1,635, 760,0</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54. </w:t>
            </w:r>
            <w:r>
              <w:rPr>
                <w:color w:val="000000"/>
                <w:spacing w:val="0"/>
                <w:w w:val="100"/>
                <w:position w:val="0"/>
                <w:sz w:val="16"/>
                <w:szCs w:val="16"/>
              </w:rPr>
              <w:t>50</w:t>
            </w:r>
          </w:p>
        </w:tc>
      </w:tr>
      <w:tr>
        <w:trPr>
          <w:trHeight w:val="71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7" w:lineRule="exact"/>
              <w:ind w:left="0" w:right="0" w:firstLine="0"/>
              <w:jc w:val="left"/>
              <w:rPr>
                <w:sz w:val="18"/>
                <w:szCs w:val="18"/>
              </w:rPr>
            </w:pPr>
            <w:r>
              <w:rPr>
                <w:color w:val="000000"/>
                <w:spacing w:val="0"/>
                <w:w w:val="100"/>
                <w:position w:val="0"/>
                <w:sz w:val="18"/>
                <w:szCs w:val="18"/>
              </w:rPr>
              <w:t>三、本期增减变动金额 （减少以"一”号填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 xml:space="preserve">-37, </w:t>
            </w:r>
            <w:r>
              <w:rPr>
                <w:color w:val="000000"/>
                <w:spacing w:val="0"/>
                <w:w w:val="100"/>
                <w:position w:val="0"/>
                <w:sz w:val="16"/>
                <w:szCs w:val="16"/>
              </w:rPr>
              <w:t>500,</w:t>
            </w:r>
          </w:p>
          <w:p>
            <w:pPr>
              <w:pStyle w:val="Style2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4,287,200.</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28,145,034.</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80"/>
              <w:jc w:val="both"/>
              <w:rPr>
                <w:sz w:val="16"/>
                <w:szCs w:val="16"/>
              </w:rPr>
            </w:pPr>
            <w:r>
              <w:rPr>
                <w:color w:val="000000"/>
                <w:spacing w:val="0"/>
                <w:w w:val="100"/>
                <w:position w:val="0"/>
                <w:sz w:val="16"/>
                <w:szCs w:val="16"/>
              </w:rPr>
              <w:t>-5,067,764.</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60"/>
              <w:jc w:val="both"/>
              <w:rPr>
                <w:sz w:val="16"/>
                <w:szCs w:val="16"/>
              </w:rPr>
            </w:pPr>
            <w:r>
              <w:rPr>
                <w:color w:val="000000"/>
                <w:spacing w:val="0"/>
                <w:w w:val="100"/>
                <w:position w:val="0"/>
                <w:sz w:val="16"/>
                <w:szCs w:val="16"/>
              </w:rPr>
              <w:t>-5,067,764.</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94</w:t>
            </w:r>
          </w:p>
        </w:tc>
      </w:tr>
      <w:tr>
        <w:trPr>
          <w:trHeight w:val="48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 xml:space="preserve">32, 432, </w:t>
            </w:r>
            <w:r>
              <w:rPr>
                <w:color w:val="000000"/>
                <w:spacing w:val="0"/>
                <w:w w:val="100"/>
                <w:position w:val="0"/>
                <w:sz w:val="16"/>
                <w:szCs w:val="16"/>
              </w:rPr>
              <w:t>235.</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80"/>
              <w:jc w:val="both"/>
              <w:rPr>
                <w:sz w:val="16"/>
                <w:szCs w:val="16"/>
              </w:rPr>
            </w:pPr>
            <w:r>
              <w:rPr>
                <w:color w:val="000000"/>
                <w:spacing w:val="0"/>
                <w:w w:val="100"/>
                <w:position w:val="0"/>
                <w:sz w:val="16"/>
                <w:szCs w:val="16"/>
              </w:rPr>
              <w:t xml:space="preserve">32,432, </w:t>
            </w:r>
            <w:r>
              <w:rPr>
                <w:color w:val="000000"/>
                <w:spacing w:val="0"/>
                <w:w w:val="100"/>
                <w:position w:val="0"/>
                <w:sz w:val="16"/>
                <w:szCs w:val="16"/>
              </w:rPr>
              <w:t>235.</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60"/>
              <w:jc w:val="both"/>
              <w:rPr>
                <w:sz w:val="16"/>
                <w:szCs w:val="16"/>
              </w:rPr>
            </w:pPr>
            <w:r>
              <w:rPr>
                <w:color w:val="000000"/>
                <w:spacing w:val="0"/>
                <w:w w:val="100"/>
                <w:position w:val="0"/>
                <w:sz w:val="16"/>
                <w:szCs w:val="16"/>
              </w:rPr>
              <w:t xml:space="preserve">32,432, </w:t>
            </w:r>
            <w:r>
              <w:rPr>
                <w:color w:val="000000"/>
                <w:spacing w:val="0"/>
                <w:w w:val="100"/>
                <w:position w:val="0"/>
                <w:sz w:val="16"/>
                <w:szCs w:val="16"/>
              </w:rPr>
              <w:t>235.</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06</w:t>
            </w:r>
          </w:p>
        </w:tc>
      </w:tr>
      <w:tr>
        <w:trPr>
          <w:trHeight w:val="4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（二）所有者投入和减 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 xml:space="preserve">-37, </w:t>
            </w:r>
            <w:r>
              <w:rPr>
                <w:color w:val="000000"/>
                <w:spacing w:val="0"/>
                <w:w w:val="100"/>
                <w:position w:val="0"/>
                <w:sz w:val="16"/>
                <w:szCs w:val="16"/>
              </w:rPr>
              <w:t>500,</w:t>
            </w:r>
          </w:p>
          <w:p>
            <w:pPr>
              <w:pStyle w:val="Style2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80"/>
              <w:jc w:val="both"/>
              <w:rPr>
                <w:sz w:val="16"/>
                <w:szCs w:val="16"/>
              </w:rPr>
            </w:pPr>
            <w:r>
              <w:rPr>
                <w:color w:val="000000"/>
                <w:spacing w:val="0"/>
                <w:w w:val="100"/>
                <w:position w:val="0"/>
                <w:sz w:val="16"/>
                <w:szCs w:val="16"/>
              </w:rPr>
              <w:t xml:space="preserve">-37, </w:t>
            </w:r>
            <w:r>
              <w:rPr>
                <w:color w:val="000000"/>
                <w:spacing w:val="0"/>
                <w:w w:val="100"/>
                <w:position w:val="0"/>
                <w:sz w:val="16"/>
                <w:szCs w:val="16"/>
              </w:rPr>
              <w:t>500, 000</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60"/>
              <w:jc w:val="both"/>
              <w:rPr>
                <w:sz w:val="16"/>
                <w:szCs w:val="16"/>
              </w:rPr>
            </w:pPr>
            <w:r>
              <w:rPr>
                <w:color w:val="000000"/>
                <w:spacing w:val="0"/>
                <w:w w:val="100"/>
                <w:position w:val="0"/>
                <w:sz w:val="16"/>
                <w:szCs w:val="16"/>
              </w:rPr>
              <w:t xml:space="preserve">-37, </w:t>
            </w:r>
            <w:r>
              <w:rPr>
                <w:color w:val="000000"/>
                <w:spacing w:val="0"/>
                <w:w w:val="100"/>
                <w:position w:val="0"/>
                <w:sz w:val="16"/>
                <w:szCs w:val="16"/>
              </w:rPr>
              <w:t>500, 000</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r>
      <w:tr>
        <w:trPr>
          <w:trHeight w:val="4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1 </w:t>
            </w:r>
            <w:r>
              <w:rPr>
                <w:color w:val="000000"/>
                <w:spacing w:val="0"/>
                <w:w w:val="100"/>
                <w:position w:val="0"/>
                <w:sz w:val="18"/>
                <w:szCs w:val="18"/>
              </w:rPr>
              <w:t>•所有者投入的普通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 xml:space="preserve">-37, </w:t>
            </w:r>
            <w:r>
              <w:rPr>
                <w:color w:val="000000"/>
                <w:spacing w:val="0"/>
                <w:w w:val="100"/>
                <w:position w:val="0"/>
                <w:sz w:val="16"/>
                <w:szCs w:val="16"/>
              </w:rPr>
              <w:t>500,</w:t>
            </w:r>
          </w:p>
          <w:p>
            <w:pPr>
              <w:pStyle w:val="Style2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80"/>
              <w:jc w:val="both"/>
              <w:rPr>
                <w:sz w:val="16"/>
                <w:szCs w:val="16"/>
              </w:rPr>
            </w:pPr>
            <w:r>
              <w:rPr>
                <w:color w:val="000000"/>
                <w:spacing w:val="0"/>
                <w:w w:val="100"/>
                <w:position w:val="0"/>
                <w:sz w:val="16"/>
                <w:szCs w:val="16"/>
              </w:rPr>
              <w:t xml:space="preserve">-37, </w:t>
            </w:r>
            <w:r>
              <w:rPr>
                <w:color w:val="000000"/>
                <w:spacing w:val="0"/>
                <w:w w:val="100"/>
                <w:position w:val="0"/>
                <w:sz w:val="16"/>
                <w:szCs w:val="16"/>
              </w:rPr>
              <w:t>500, 000</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60"/>
              <w:jc w:val="both"/>
              <w:rPr>
                <w:sz w:val="16"/>
                <w:szCs w:val="16"/>
              </w:rPr>
            </w:pPr>
            <w:r>
              <w:rPr>
                <w:color w:val="000000"/>
                <w:spacing w:val="0"/>
                <w:w w:val="100"/>
                <w:position w:val="0"/>
                <w:sz w:val="16"/>
                <w:szCs w:val="16"/>
              </w:rPr>
              <w:t xml:space="preserve">-37, </w:t>
            </w:r>
            <w:r>
              <w:rPr>
                <w:color w:val="000000"/>
                <w:spacing w:val="0"/>
                <w:w w:val="100"/>
                <w:position w:val="0"/>
                <w:sz w:val="16"/>
                <w:szCs w:val="16"/>
              </w:rPr>
              <w:t>500, 000</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r>
      <w:tr>
        <w:trPr>
          <w:trHeight w:val="48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 xml:space="preserve">2 </w:t>
            </w:r>
            <w:r>
              <w:rPr>
                <w:color w:val="000000"/>
                <w:spacing w:val="0"/>
                <w:w w:val="100"/>
                <w:position w:val="0"/>
                <w:sz w:val="18"/>
                <w:szCs w:val="18"/>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 xml:space="preserve">3 </w:t>
            </w:r>
            <w:r>
              <w:rPr>
                <w:color w:val="000000"/>
                <w:spacing w:val="0"/>
                <w:w w:val="100"/>
                <w:position w:val="0"/>
                <w:sz w:val="18"/>
                <w:szCs w:val="18"/>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4 </w:t>
            </w:r>
            <w:r>
              <w:rPr>
                <w:color w:val="000000"/>
                <w:spacing w:val="0"/>
                <w:w w:val="100"/>
                <w:position w:val="0"/>
                <w:sz w:val="18"/>
                <w:szCs w:val="18"/>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34"/>
        <w:gridCol w:w="874"/>
        <w:gridCol w:w="566"/>
        <w:gridCol w:w="427"/>
        <w:gridCol w:w="427"/>
        <w:gridCol w:w="989"/>
        <w:gridCol w:w="710"/>
        <w:gridCol w:w="850"/>
        <w:gridCol w:w="706"/>
        <w:gridCol w:w="1133"/>
        <w:gridCol w:w="854"/>
        <w:gridCol w:w="1272"/>
        <w:gridCol w:w="422"/>
        <w:gridCol w:w="1282"/>
        <w:gridCol w:w="710"/>
        <w:gridCol w:w="1282"/>
      </w:tblGrid>
      <w:tr>
        <w:trPr>
          <w:trHeight w:val="48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4,287,200.</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287, </w:t>
            </w:r>
            <w:r>
              <w:rPr>
                <w:color w:val="000000"/>
                <w:spacing w:val="0"/>
                <w:w w:val="100"/>
                <w:position w:val="0"/>
                <w:sz w:val="16"/>
                <w:szCs w:val="16"/>
              </w:rPr>
              <w:t>200.</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4,287,200.</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287, </w:t>
            </w:r>
            <w:r>
              <w:rPr>
                <w:color w:val="000000"/>
                <w:spacing w:val="0"/>
                <w:w w:val="100"/>
                <w:position w:val="0"/>
                <w:sz w:val="16"/>
                <w:szCs w:val="16"/>
              </w:rPr>
              <w:t>200.</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8"/>
                <w:szCs w:val="18"/>
              </w:rPr>
              <w:t>（四）所有者权益内部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.资本公积转增资本</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.盈余公积转增资本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6"/>
                <w:szCs w:val="16"/>
              </w:rPr>
              <w:t>5</w:t>
            </w:r>
            <w:r>
              <w:rPr>
                <w:color w:val="000000"/>
                <w:spacing w:val="0"/>
                <w:w w:val="100"/>
                <w:position w:val="0"/>
                <w:sz w:val="18"/>
                <w:szCs w:val="18"/>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400,400</w:t>
            </w:r>
          </w:p>
          <w:p>
            <w:pPr>
              <w:pStyle w:val="Style25"/>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rPr>
              <w:t>,</w:t>
            </w:r>
            <w:r>
              <w:rPr>
                <w:i/>
                <w:iCs/>
                <w:color w:val="000000"/>
                <w:spacing w:val="0"/>
                <w:w w:val="100"/>
                <w:position w:val="0"/>
                <w:sz w:val="16"/>
                <w:szCs w:val="16"/>
              </w:rPr>
              <w:t xml:space="preserve">000. </w:t>
            </w:r>
            <w:r>
              <w:rPr>
                <w:i/>
                <w:iCs/>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876, 005,</w:t>
            </w:r>
          </w:p>
          <w:p>
            <w:pPr>
              <w:pStyle w:val="Style2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846. </w:t>
            </w:r>
            <w:r>
              <w:rPr>
                <w:color w:val="000000"/>
                <w:spacing w:val="0"/>
                <w:w w:val="100"/>
                <w:position w:val="0"/>
                <w:sz w:val="16"/>
                <w:szCs w:val="16"/>
              </w:rPr>
              <w:t>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44,315,215</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309, 971,227</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1,630, 692,2</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89. </w:t>
            </w:r>
            <w:r>
              <w:rPr>
                <w:color w:val="000000"/>
                <w:spacing w:val="0"/>
                <w:w w:val="100"/>
                <w:position w:val="0"/>
                <w:sz w:val="16"/>
                <w:szCs w:val="16"/>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1,630, 692,2</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89. </w:t>
            </w:r>
            <w:r>
              <w:rPr>
                <w:color w:val="000000"/>
                <w:spacing w:val="0"/>
                <w:w w:val="100"/>
                <w:position w:val="0"/>
                <w:sz w:val="16"/>
                <w:szCs w:val="16"/>
              </w:rPr>
              <w:t>56</w:t>
            </w:r>
          </w:p>
        </w:tc>
      </w:tr>
    </w:tbl>
    <w:p>
      <w:pPr>
        <w:widowControl w:val="0"/>
        <w:spacing w:after="539" w:line="1" w:lineRule="exact"/>
      </w:pPr>
    </w:p>
    <w:p>
      <w:pPr>
        <w:widowControl w:val="0"/>
        <w:spacing w:line="1" w:lineRule="exact"/>
      </w:pPr>
    </w:p>
    <w:tbl>
      <w:tblPr>
        <w:tblOverlap w:val="never"/>
        <w:jc w:val="center"/>
        <w:tblLayout w:type="fixed"/>
      </w:tblPr>
      <w:tblGrid>
        <w:gridCol w:w="1978"/>
        <w:gridCol w:w="850"/>
        <w:gridCol w:w="1416"/>
        <w:gridCol w:w="994"/>
        <w:gridCol w:w="710"/>
        <w:gridCol w:w="850"/>
        <w:gridCol w:w="706"/>
        <w:gridCol w:w="1133"/>
        <w:gridCol w:w="854"/>
        <w:gridCol w:w="1272"/>
        <w:gridCol w:w="422"/>
        <w:gridCol w:w="1286"/>
        <w:gridCol w:w="710"/>
        <w:gridCol w:w="1248"/>
      </w:tblGrid>
      <w:tr>
        <w:trPr>
          <w:trHeight w:val="41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2019</w:t>
            </w:r>
            <w:r>
              <w:rPr>
                <w:color w:val="000000"/>
                <w:spacing w:val="0"/>
                <w:w w:val="100"/>
                <w:position w:val="0"/>
                <w:sz w:val="18"/>
                <w:szCs w:val="18"/>
              </w:rPr>
              <w:t>年度</w:t>
            </w:r>
          </w:p>
        </w:tc>
      </w:tr>
      <w:tr>
        <w:trPr>
          <w:trHeight w:val="480"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少数 股东 权益</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所有者权益 合计</w:t>
            </w:r>
          </w:p>
        </w:tc>
      </w:tr>
      <w:tr>
        <w:trPr>
          <w:trHeight w:val="39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8" w:lineRule="exact"/>
              <w:ind w:left="0" w:right="0" w:firstLine="0"/>
              <w:jc w:val="center"/>
              <w:rPr>
                <w:sz w:val="18"/>
                <w:szCs w:val="18"/>
              </w:rPr>
            </w:pPr>
            <w:r>
              <w:rPr>
                <w:color w:val="000000"/>
                <w:spacing w:val="0"/>
                <w:w w:val="100"/>
                <w:position w:val="0"/>
                <w:sz w:val="18"/>
                <w:szCs w:val="18"/>
              </w:rPr>
              <w:t>实收资 本（或股 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减：库 存股</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40" w:right="0" w:firstLine="0"/>
              <w:jc w:val="left"/>
              <w:rPr>
                <w:sz w:val="18"/>
                <w:szCs w:val="18"/>
              </w:rPr>
            </w:pPr>
            <w:r>
              <w:rPr>
                <w:color w:val="000000"/>
                <w:spacing w:val="0"/>
                <w:w w:val="100"/>
                <w:position w:val="0"/>
                <w:sz w:val="18"/>
                <w:szCs w:val="18"/>
              </w:rPr>
              <w:t>其他综 合收益</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160" w:right="0" w:firstLine="0"/>
              <w:jc w:val="left"/>
              <w:rPr>
                <w:sz w:val="18"/>
                <w:szCs w:val="18"/>
              </w:rPr>
            </w:pPr>
            <w:r>
              <w:rPr>
                <w:color w:val="000000"/>
                <w:spacing w:val="0"/>
                <w:w w:val="100"/>
                <w:position w:val="0"/>
                <w:sz w:val="18"/>
                <w:szCs w:val="18"/>
              </w:rPr>
              <w:t>专项 储备</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140" w:right="0" w:firstLine="0"/>
              <w:jc w:val="left"/>
              <w:rPr>
                <w:sz w:val="18"/>
                <w:szCs w:val="18"/>
              </w:rPr>
            </w:pPr>
            <w:r>
              <w:rPr>
                <w:color w:val="000000"/>
                <w:spacing w:val="0"/>
                <w:w w:val="100"/>
                <w:position w:val="0"/>
                <w:sz w:val="18"/>
                <w:szCs w:val="18"/>
              </w:rPr>
              <w:t>一般风 险准备</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90"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tabs>
                <w:tab w:pos="645" w:val="left"/>
              </w:tabs>
              <w:bidi w:val="0"/>
              <w:spacing w:before="0" w:after="0" w:line="240" w:lineRule="auto"/>
              <w:ind w:left="0" w:right="0" w:firstLine="160"/>
              <w:jc w:val="left"/>
              <w:rPr>
                <w:sz w:val="18"/>
                <w:szCs w:val="18"/>
              </w:rPr>
            </w:pPr>
            <w:r>
              <w:rPr>
                <w:color w:val="000000"/>
                <w:spacing w:val="0"/>
                <w:w w:val="100"/>
                <w:position w:val="0"/>
                <w:sz w:val="18"/>
                <w:szCs w:val="18"/>
              </w:rPr>
              <w:t>优</w:t>
              <w:tab/>
              <w:t>永其</w:t>
            </w:r>
          </w:p>
          <w:p>
            <w:pPr>
              <w:pStyle w:val="Style25"/>
              <w:keepNext w:val="0"/>
              <w:keepLines w:val="0"/>
              <w:widowControl w:val="0"/>
              <w:shd w:val="clear" w:color="auto" w:fill="auto"/>
              <w:tabs>
                <w:tab w:pos="640" w:val="left"/>
              </w:tabs>
              <w:bidi w:val="0"/>
              <w:spacing w:before="0" w:after="0" w:line="240" w:lineRule="auto"/>
              <w:ind w:left="0" w:right="0" w:firstLine="160"/>
              <w:jc w:val="left"/>
              <w:rPr>
                <w:sz w:val="18"/>
                <w:szCs w:val="18"/>
              </w:rPr>
            </w:pPr>
            <w:r>
              <w:rPr>
                <w:color w:val="000000"/>
                <w:spacing w:val="0"/>
                <w:w w:val="100"/>
                <w:position w:val="0"/>
                <w:sz w:val="18"/>
                <w:szCs w:val="18"/>
              </w:rPr>
              <w:t>先</w:t>
              <w:tab/>
              <w:t>续他</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right w:val="single" w:sz="4"/>
            </w:tcBorders>
            <w:shd w:val="clear" w:color="auto" w:fill="FFFFFF"/>
            <w:vAlign w:val="center"/>
          </w:tcPr>
          <w:p>
            <w:pPr/>
          </w:p>
        </w:tc>
      </w:tr>
    </w:tbl>
    <w:p>
      <w:pPr>
        <w:widowControl w:val="0"/>
        <w:spacing w:line="1" w:lineRule="exact"/>
      </w:pPr>
      <w:r>
        <w:br w:type="page"/>
      </w:r>
    </w:p>
    <w:tbl>
      <w:tblPr>
        <w:tblOverlap w:val="never"/>
        <w:jc w:val="center"/>
        <w:tblLayout w:type="fixed"/>
      </w:tblPr>
      <w:tblGrid>
        <w:gridCol w:w="1978"/>
        <w:gridCol w:w="850"/>
        <w:gridCol w:w="571"/>
        <w:gridCol w:w="422"/>
        <w:gridCol w:w="422"/>
        <w:gridCol w:w="994"/>
        <w:gridCol w:w="710"/>
        <w:gridCol w:w="850"/>
        <w:gridCol w:w="706"/>
        <w:gridCol w:w="1133"/>
        <w:gridCol w:w="854"/>
        <w:gridCol w:w="1272"/>
        <w:gridCol w:w="422"/>
        <w:gridCol w:w="1286"/>
        <w:gridCol w:w="710"/>
        <w:gridCol w:w="1248"/>
      </w:tblGrid>
      <w:tr>
        <w:trPr>
          <w:trHeight w:val="31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308, 000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954, 905,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40, 028,015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353, 252, 042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1,656, 185,9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1,656, 185,9</w:t>
            </w:r>
          </w:p>
        </w:tc>
      </w:tr>
      <w:tr>
        <w:trPr>
          <w:trHeight w:val="182"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color w:val="000000"/>
                <w:spacing w:val="0"/>
                <w:w w:val="100"/>
                <w:position w:val="0"/>
                <w:sz w:val="16"/>
                <w:szCs w:val="16"/>
              </w:rPr>
              <w:t xml:space="preserve">000. </w:t>
            </w: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846. </w:t>
            </w:r>
            <w:r>
              <w:rPr>
                <w:color w:val="000000"/>
                <w:spacing w:val="0"/>
                <w:w w:val="100"/>
                <w:position w:val="0"/>
                <w:sz w:val="16"/>
                <w:szCs w:val="16"/>
              </w:rPr>
              <w:t>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04. </w:t>
            </w:r>
            <w:r>
              <w:rPr>
                <w:color w:val="000000"/>
                <w:spacing w:val="0"/>
                <w:w w:val="100"/>
                <w:position w:val="0"/>
                <w:sz w:val="16"/>
                <w:szCs w:val="16"/>
              </w:rPr>
              <w:t>62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04. </w:t>
            </w:r>
            <w:r>
              <w:rPr>
                <w:color w:val="000000"/>
                <w:spacing w:val="0"/>
                <w:w w:val="100"/>
                <w:position w:val="0"/>
                <w:sz w:val="16"/>
                <w:szCs w:val="16"/>
              </w:rPr>
              <w:t>62</w:t>
            </w:r>
          </w:p>
        </w:tc>
      </w:tr>
      <w:tr>
        <w:trPr>
          <w:trHeight w:val="24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同一控制下企业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52, 500,0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-12, </w:t>
            </w:r>
            <w:r>
              <w:rPr>
                <w:color w:val="000000"/>
                <w:spacing w:val="0"/>
                <w:w w:val="100"/>
                <w:position w:val="0"/>
                <w:sz w:val="16"/>
                <w:szCs w:val="16"/>
              </w:rPr>
              <w:t>402, 108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40, 097, </w:t>
            </w:r>
            <w:r>
              <w:rPr>
                <w:color w:val="000000"/>
                <w:spacing w:val="0"/>
                <w:w w:val="100"/>
                <w:position w:val="0"/>
                <w:sz w:val="16"/>
                <w:szCs w:val="16"/>
              </w:rPr>
              <w:t>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40, 097, </w:t>
            </w:r>
            <w:r>
              <w:rPr>
                <w:color w:val="000000"/>
                <w:spacing w:val="0"/>
                <w:w w:val="100"/>
                <w:position w:val="0"/>
                <w:sz w:val="16"/>
                <w:szCs w:val="16"/>
              </w:rPr>
              <w:t>891.</w:t>
            </w:r>
          </w:p>
        </w:tc>
      </w:tr>
      <w:tr>
        <w:trPr>
          <w:trHeight w:val="226"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w:t>
            </w: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308, 000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1,007, 40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40, 028,015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340, 849, 934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1,696, 283,7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1,696, 283,7</w:t>
            </w:r>
          </w:p>
        </w:tc>
      </w:tr>
      <w:tr>
        <w:trPr>
          <w:trHeight w:val="182"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color w:val="000000"/>
                <w:spacing w:val="0"/>
                <w:w w:val="100"/>
                <w:position w:val="0"/>
                <w:sz w:val="16"/>
                <w:szCs w:val="16"/>
              </w:rPr>
              <w:t xml:space="preserve">000. </w:t>
            </w: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846. </w:t>
            </w:r>
            <w:r>
              <w:rPr>
                <w:color w:val="000000"/>
                <w:spacing w:val="0"/>
                <w:w w:val="100"/>
                <w:position w:val="0"/>
                <w:sz w:val="16"/>
                <w:szCs w:val="16"/>
              </w:rPr>
              <w:t>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96. </w:t>
            </w:r>
            <w:r>
              <w:rPr>
                <w:color w:val="000000"/>
                <w:spacing w:val="0"/>
                <w:w w:val="100"/>
                <w:position w:val="0"/>
                <w:sz w:val="16"/>
                <w:szCs w:val="16"/>
              </w:rPr>
              <w:t>33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96. </w:t>
            </w:r>
            <w:r>
              <w:rPr>
                <w:color w:val="000000"/>
                <w:spacing w:val="0"/>
                <w:w w:val="100"/>
                <w:position w:val="0"/>
                <w:sz w:val="16"/>
                <w:szCs w:val="16"/>
              </w:rPr>
              <w:t>33</w:t>
            </w:r>
          </w:p>
        </w:tc>
      </w:tr>
      <w:tr>
        <w:trPr>
          <w:trHeight w:val="41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8"/>
                <w:szCs w:val="18"/>
              </w:rPr>
              <w:t>三、本期增减变动金额 （减少以“一”号填</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-93, </w:t>
            </w:r>
            <w:r>
              <w:rPr>
                <w:color w:val="000000"/>
                <w:spacing w:val="0"/>
                <w:w w:val="100"/>
                <w:position w:val="0"/>
                <w:sz w:val="16"/>
                <w:szCs w:val="16"/>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-59,023,741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-60,523,741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-60,523,741</w:t>
            </w:r>
          </w:p>
        </w:tc>
      </w:tr>
      <w:tr>
        <w:trPr>
          <w:trHeight w:val="298" w:hRule="exact"/>
        </w:trPr>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列）</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.83</w:t>
            </w:r>
          </w:p>
        </w:tc>
      </w:tr>
      <w:tr>
        <w:trPr>
          <w:trHeight w:val="4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60"/>
              <w:jc w:val="both"/>
              <w:rPr>
                <w:sz w:val="16"/>
                <w:szCs w:val="16"/>
              </w:rPr>
            </w:pPr>
            <w:r>
              <w:rPr>
                <w:color w:val="000000"/>
                <w:spacing w:val="0"/>
                <w:w w:val="100"/>
                <w:position w:val="0"/>
                <w:sz w:val="16"/>
                <w:szCs w:val="16"/>
              </w:rPr>
              <w:t xml:space="preserve">-40, </w:t>
            </w:r>
            <w:r>
              <w:rPr>
                <w:color w:val="000000"/>
                <w:spacing w:val="0"/>
                <w:w w:val="100"/>
                <w:position w:val="0"/>
                <w:sz w:val="16"/>
                <w:szCs w:val="16"/>
              </w:rPr>
              <w:t>543, 741</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80"/>
              <w:jc w:val="both"/>
              <w:rPr>
                <w:sz w:val="16"/>
                <w:szCs w:val="16"/>
              </w:rPr>
            </w:pPr>
            <w:r>
              <w:rPr>
                <w:color w:val="000000"/>
                <w:spacing w:val="0"/>
                <w:w w:val="100"/>
                <w:position w:val="0"/>
                <w:sz w:val="16"/>
                <w:szCs w:val="16"/>
              </w:rPr>
              <w:t xml:space="preserve">-40, </w:t>
            </w:r>
            <w:r>
              <w:rPr>
                <w:color w:val="000000"/>
                <w:spacing w:val="0"/>
                <w:w w:val="100"/>
                <w:position w:val="0"/>
                <w:sz w:val="16"/>
                <w:szCs w:val="16"/>
              </w:rPr>
              <w:t>543, 741</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40"/>
              <w:jc w:val="both"/>
              <w:rPr>
                <w:sz w:val="16"/>
                <w:szCs w:val="16"/>
              </w:rPr>
            </w:pPr>
            <w:r>
              <w:rPr>
                <w:color w:val="000000"/>
                <w:spacing w:val="0"/>
                <w:w w:val="100"/>
                <w:position w:val="0"/>
                <w:sz w:val="16"/>
                <w:szCs w:val="16"/>
              </w:rPr>
              <w:t xml:space="preserve">-40, </w:t>
            </w:r>
            <w:r>
              <w:rPr>
                <w:color w:val="000000"/>
                <w:spacing w:val="0"/>
                <w:w w:val="100"/>
                <w:position w:val="0"/>
                <w:sz w:val="16"/>
                <w:szCs w:val="16"/>
              </w:rPr>
              <w:t>543, 741</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.83</w:t>
            </w: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（二）所有者投入和减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-1,500, 000.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-1,500, 000.</w:t>
            </w:r>
          </w:p>
        </w:tc>
      </w:tr>
      <w:tr>
        <w:trPr>
          <w:trHeight w:val="230"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1 </w:t>
            </w:r>
            <w:r>
              <w:rPr>
                <w:color w:val="000000"/>
                <w:spacing w:val="0"/>
                <w:w w:val="100"/>
                <w:position w:val="0"/>
                <w:sz w:val="18"/>
                <w:szCs w:val="18"/>
              </w:rPr>
              <w:t>.所有者投入的普通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-1,500, 000.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-1,500, 000.</w:t>
            </w:r>
          </w:p>
        </w:tc>
      </w:tr>
      <w:tr>
        <w:trPr>
          <w:trHeight w:val="230"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r>
      <w:tr>
        <w:trPr>
          <w:trHeight w:val="47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 </w:t>
            </w:r>
            <w:r>
              <w:rPr>
                <w:color w:val="000000"/>
                <w:spacing w:val="0"/>
                <w:w w:val="100"/>
                <w:position w:val="0"/>
                <w:sz w:val="18"/>
                <w:szCs w:val="18"/>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 xml:space="preserve">3 </w:t>
            </w:r>
            <w:r>
              <w:rPr>
                <w:color w:val="000000"/>
                <w:spacing w:val="0"/>
                <w:w w:val="100"/>
                <w:position w:val="0"/>
                <w:sz w:val="18"/>
                <w:szCs w:val="18"/>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-18, </w:t>
            </w:r>
            <w:r>
              <w:rPr>
                <w:color w:val="000000"/>
                <w:spacing w:val="0"/>
                <w:w w:val="100"/>
                <w:position w:val="0"/>
                <w:sz w:val="16"/>
                <w:szCs w:val="16"/>
              </w:rPr>
              <w:t>480, 000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-18, </w:t>
            </w:r>
            <w:r>
              <w:rPr>
                <w:color w:val="000000"/>
                <w:spacing w:val="0"/>
                <w:w w:val="100"/>
                <w:position w:val="0"/>
                <w:sz w:val="16"/>
                <w:szCs w:val="16"/>
              </w:rPr>
              <w:t>480, 000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-18, </w:t>
            </w:r>
            <w:r>
              <w:rPr>
                <w:color w:val="000000"/>
                <w:spacing w:val="0"/>
                <w:w w:val="100"/>
                <w:position w:val="0"/>
                <w:sz w:val="16"/>
                <w:szCs w:val="16"/>
              </w:rPr>
              <w:t>480, 000</w:t>
            </w:r>
          </w:p>
        </w:tc>
      </w:tr>
      <w:tr>
        <w:trPr>
          <w:trHeight w:val="163"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r>
              <w:rPr>
                <w:color w:val="000000"/>
                <w:spacing w:val="0"/>
                <w:w w:val="100"/>
                <w:position w:val="0"/>
                <w:sz w:val="16"/>
                <w:szCs w:val="16"/>
              </w:rPr>
              <w:t>00</w:t>
            </w: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对所有者（或股东）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-18, </w:t>
            </w:r>
            <w:r>
              <w:rPr>
                <w:color w:val="000000"/>
                <w:spacing w:val="0"/>
                <w:w w:val="100"/>
                <w:position w:val="0"/>
                <w:sz w:val="16"/>
                <w:szCs w:val="16"/>
              </w:rPr>
              <w:t>480, 000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-18, </w:t>
            </w:r>
            <w:r>
              <w:rPr>
                <w:color w:val="000000"/>
                <w:spacing w:val="0"/>
                <w:w w:val="100"/>
                <w:position w:val="0"/>
                <w:sz w:val="16"/>
                <w:szCs w:val="16"/>
              </w:rPr>
              <w:t>480, 000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-18, </w:t>
            </w:r>
            <w:r>
              <w:rPr>
                <w:color w:val="000000"/>
                <w:spacing w:val="0"/>
                <w:w w:val="100"/>
                <w:position w:val="0"/>
                <w:sz w:val="16"/>
                <w:szCs w:val="16"/>
              </w:rPr>
              <w:t>480, 000</w:t>
            </w:r>
          </w:p>
        </w:tc>
      </w:tr>
      <w:tr>
        <w:trPr>
          <w:trHeight w:val="235"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的分配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（四）所有者权益内部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-92, </w:t>
            </w:r>
            <w:r>
              <w:rPr>
                <w:color w:val="000000"/>
                <w:spacing w:val="0"/>
                <w:w w:val="100"/>
                <w:position w:val="0"/>
                <w:sz w:val="16"/>
                <w:szCs w:val="16"/>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结转</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.资本公积转增资本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-92, </w:t>
            </w:r>
            <w:r>
              <w:rPr>
                <w:color w:val="000000"/>
                <w:spacing w:val="0"/>
                <w:w w:val="100"/>
                <w:position w:val="0"/>
                <w:sz w:val="16"/>
                <w:szCs w:val="16"/>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（或股本）</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78"/>
        <w:gridCol w:w="850"/>
        <w:gridCol w:w="571"/>
        <w:gridCol w:w="422"/>
        <w:gridCol w:w="422"/>
        <w:gridCol w:w="994"/>
        <w:gridCol w:w="710"/>
        <w:gridCol w:w="850"/>
        <w:gridCol w:w="706"/>
        <w:gridCol w:w="1133"/>
        <w:gridCol w:w="854"/>
        <w:gridCol w:w="1272"/>
        <w:gridCol w:w="422"/>
        <w:gridCol w:w="1286"/>
        <w:gridCol w:w="710"/>
        <w:gridCol w:w="1248"/>
      </w:tblGrid>
      <w:tr>
        <w:trPr>
          <w:trHeight w:val="48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.盈余公积转增资本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6"/>
                <w:szCs w:val="16"/>
              </w:rPr>
              <w:t>5</w:t>
            </w:r>
            <w:r>
              <w:rPr>
                <w:color w:val="000000"/>
                <w:spacing w:val="0"/>
                <w:w w:val="100"/>
                <w:position w:val="0"/>
                <w:sz w:val="18"/>
                <w:szCs w:val="18"/>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400, 400</w:t>
            </w:r>
          </w:p>
          <w:p>
            <w:pPr>
              <w:pStyle w:val="Style25"/>
              <w:keepNext w:val="0"/>
              <w:keepLines w:val="0"/>
              <w:widowControl w:val="0"/>
              <w:shd w:val="clear" w:color="auto" w:fill="auto"/>
              <w:bidi w:val="0"/>
              <w:spacing w:before="0" w:after="0" w:line="240" w:lineRule="auto"/>
              <w:ind w:left="0" w:right="0" w:firstLine="0"/>
              <w:jc w:val="left"/>
              <w:rPr>
                <w:sz w:val="16"/>
                <w:szCs w:val="16"/>
              </w:rPr>
            </w:pPr>
            <w:r>
              <w:rPr>
                <w:i/>
                <w:iCs/>
                <w:color w:val="000000"/>
                <w:spacing w:val="0"/>
                <w:w w:val="100"/>
                <w:position w:val="0"/>
                <w:sz w:val="16"/>
                <w:szCs w:val="16"/>
              </w:rPr>
              <w:t>,</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913, 505,</w:t>
            </w:r>
          </w:p>
          <w:p>
            <w:pPr>
              <w:pStyle w:val="Style2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846. </w:t>
            </w:r>
            <w:r>
              <w:rPr>
                <w:color w:val="000000"/>
                <w:spacing w:val="0"/>
                <w:w w:val="100"/>
                <w:position w:val="0"/>
                <w:sz w:val="16"/>
                <w:szCs w:val="16"/>
              </w:rPr>
              <w:t>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40, 028,015</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281,826, 192</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1,635, 760,0</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54. </w:t>
            </w:r>
            <w:r>
              <w:rPr>
                <w:color w:val="000000"/>
                <w:spacing w:val="0"/>
                <w:w w:val="100"/>
                <w:position w:val="0"/>
                <w:sz w:val="16"/>
                <w:szCs w:val="16"/>
              </w:rPr>
              <w:t>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1,635, 760,0</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54. </w:t>
            </w:r>
            <w:r>
              <w:rPr>
                <w:color w:val="000000"/>
                <w:spacing w:val="0"/>
                <w:w w:val="100"/>
                <w:position w:val="0"/>
                <w:sz w:val="16"/>
                <w:szCs w:val="16"/>
              </w:rPr>
              <w:t>50</w:t>
            </w:r>
          </w:p>
        </w:tc>
      </w:tr>
    </w:tbl>
    <w:p>
      <w:pPr>
        <w:pStyle w:val="Style18"/>
        <w:keepNext/>
        <w:keepLines/>
        <w:widowControl w:val="0"/>
        <w:shd w:val="clear" w:color="auto" w:fill="auto"/>
        <w:bidi w:val="0"/>
        <w:spacing w:before="0" w:after="0" w:line="240" w:lineRule="auto"/>
        <w:ind w:left="0" w:right="0" w:firstLine="0"/>
        <w:jc w:val="center"/>
      </w:pPr>
      <w:r>
        <mc:AlternateContent>
          <mc:Choice Requires="wps">
            <w:drawing>
              <wp:anchor distT="0" distB="3175" distL="114300" distR="7579360" simplePos="0" relativeHeight="125829378" behindDoc="0" locked="0" layoutInCell="1" allowOverlap="1">
                <wp:simplePos x="0" y="0"/>
                <wp:positionH relativeFrom="page">
                  <wp:posOffset>902970</wp:posOffset>
                </wp:positionH>
                <wp:positionV relativeFrom="margin">
                  <wp:posOffset>2152015</wp:posOffset>
                </wp:positionV>
                <wp:extent cx="1228090" cy="164465"/>
                <wp:wrapTopAndBottom/>
                <wp:docPr id="89" name="Shape 89"/>
                <a:graphic xmlns:a="http://schemas.openxmlformats.org/drawingml/2006/main">
                  <a:graphicData uri="http://schemas.microsoft.com/office/word/2010/wordprocessingShape">
                    <wps:wsp>
                      <wps:cNvSpPr txBox="1"/>
                      <wps:spPr>
                        <a:xfrm>
                          <a:ext cx="1228090" cy="1644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法定代表人：江浩然</w:t>
                            </w:r>
                          </w:p>
                        </w:txbxContent>
                      </wps:txbx>
                      <wps:bodyPr wrap="none" lIns="0" tIns="0" rIns="0" bIns="0">
                        <a:noAutoFit/>
                      </wps:bodyPr>
                    </wps:wsp>
                  </a:graphicData>
                </a:graphic>
              </wp:anchor>
            </w:drawing>
          </mc:Choice>
          <mc:Fallback>
            <w:pict>
              <v:shape id="_x0000_s1115" type="#_x0000_t202" style="position:absolute;margin-left:71.100000000000009pt;margin-top:169.45000000000002pt;width:96.700000000000003pt;height:12.950000000000001pt;z-index:-125829375;mso-wrap-distance-left:9.pt;mso-wrap-distance-right:596.80000000000007pt;mso-wrap-distance-bottom:0.25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法定代表人：江浩然</w:t>
                      </w:r>
                    </w:p>
                  </w:txbxContent>
                </v:textbox>
                <w10:wrap type="topAndBottom" anchorx="page" anchory="margin"/>
              </v:shape>
            </w:pict>
          </mc:Fallback>
        </mc:AlternateContent>
      </w:r>
      <w:r>
        <mc:AlternateContent>
          <mc:Choice Requires="wps">
            <w:drawing>
              <wp:anchor distT="0" distB="0" distL="3585845" distR="3714115" simplePos="0" relativeHeight="125829380" behindDoc="0" locked="0" layoutInCell="1" allowOverlap="1">
                <wp:simplePos x="0" y="0"/>
                <wp:positionH relativeFrom="page">
                  <wp:posOffset>4374515</wp:posOffset>
                </wp:positionH>
                <wp:positionV relativeFrom="margin">
                  <wp:posOffset>2152015</wp:posOffset>
                </wp:positionV>
                <wp:extent cx="1621790" cy="167640"/>
                <wp:wrapTopAndBottom/>
                <wp:docPr id="91" name="Shape 91"/>
                <a:graphic xmlns:a="http://schemas.openxmlformats.org/drawingml/2006/main">
                  <a:graphicData uri="http://schemas.microsoft.com/office/word/2010/wordprocessingShape">
                    <wps:wsp>
                      <wps:cNvSpPr txBox="1"/>
                      <wps:spPr>
                        <a:xfrm>
                          <a:ext cx="1621790"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主管会计工作负责人：温健</w:t>
                            </w:r>
                          </w:p>
                        </w:txbxContent>
                      </wps:txbx>
                      <wps:bodyPr wrap="none" lIns="0" tIns="0" rIns="0" bIns="0">
                        <a:noAutoFit/>
                      </wps:bodyPr>
                    </wps:wsp>
                  </a:graphicData>
                </a:graphic>
              </wp:anchor>
            </w:drawing>
          </mc:Choice>
          <mc:Fallback>
            <w:pict>
              <v:shape id="_x0000_s1117" type="#_x0000_t202" style="position:absolute;margin-left:344.44999999999999pt;margin-top:169.45000000000002pt;width:127.7pt;height:13.200000000000001pt;z-index:-125829373;mso-wrap-distance-left:282.35000000000002pt;mso-wrap-distance-right:292.44999999999999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主管会计工作负责人：温健</w:t>
                      </w:r>
                    </w:p>
                  </w:txbxContent>
                </v:textbox>
                <w10:wrap type="topAndBottom" anchorx="page" anchory="margin"/>
              </v:shape>
            </w:pict>
          </mc:Fallback>
        </mc:AlternateContent>
      </w:r>
      <w:r>
        <mc:AlternateContent>
          <mc:Choice Requires="wps">
            <w:drawing>
              <wp:anchor distT="0" distB="0" distL="7451090" distR="114300" simplePos="0" relativeHeight="125829382" behindDoc="0" locked="0" layoutInCell="1" allowOverlap="1">
                <wp:simplePos x="0" y="0"/>
                <wp:positionH relativeFrom="page">
                  <wp:posOffset>8239760</wp:posOffset>
                </wp:positionH>
                <wp:positionV relativeFrom="margin">
                  <wp:posOffset>2152015</wp:posOffset>
                </wp:positionV>
                <wp:extent cx="1356360" cy="167640"/>
                <wp:wrapTopAndBottom/>
                <wp:docPr id="93" name="Shape 93"/>
                <a:graphic xmlns:a="http://schemas.openxmlformats.org/drawingml/2006/main">
                  <a:graphicData uri="http://schemas.microsoft.com/office/word/2010/wordprocessingShape">
                    <wps:wsp>
                      <wps:cNvSpPr txBox="1"/>
                      <wps:spPr>
                        <a:xfrm>
                          <a:ext cx="1356360"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会计机构负责人：马鑫</w:t>
                            </w:r>
                          </w:p>
                        </w:txbxContent>
                      </wps:txbx>
                      <wps:bodyPr wrap="none" lIns="0" tIns="0" rIns="0" bIns="0">
                        <a:noAutoFit/>
                      </wps:bodyPr>
                    </wps:wsp>
                  </a:graphicData>
                </a:graphic>
              </wp:anchor>
            </w:drawing>
          </mc:Choice>
          <mc:Fallback>
            <w:pict>
              <v:shape id="_x0000_s1119" type="#_x0000_t202" style="position:absolute;margin-left:648.80000000000007pt;margin-top:169.45000000000002pt;width:106.8pt;height:13.200000000000001pt;z-index:-125829371;mso-wrap-distance-left:586.70000000000005pt;mso-wrap-distance-right:9.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会计机构负责人：马鑫</w:t>
                      </w:r>
                    </w:p>
                  </w:txbxContent>
                </v:textbox>
                <w10:wrap type="topAndBottom" anchorx="page" anchory="margin"/>
              </v:shape>
            </w:pict>
          </mc:Fallback>
        </mc:AlternateContent>
      </w:r>
      <w:bookmarkStart w:id="821" w:name="bookmark821"/>
      <w:bookmarkStart w:id="822" w:name="bookmark822"/>
      <w:bookmarkStart w:id="823" w:name="bookmark823"/>
      <w:r>
        <w:rPr>
          <w:color w:val="000000"/>
          <w:spacing w:val="0"/>
          <w:w w:val="100"/>
          <w:position w:val="0"/>
        </w:rPr>
        <w:t>母公司所有者权益变动表</w:t>
      </w:r>
      <w:bookmarkEnd w:id="821"/>
      <w:bookmarkEnd w:id="822"/>
      <w:bookmarkEnd w:id="823"/>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单位:元币种:人民币</w:t>
      </w:r>
    </w:p>
    <w:tbl>
      <w:tblPr>
        <w:tblOverlap w:val="never"/>
        <w:jc w:val="center"/>
        <w:tblLayout w:type="fixed"/>
      </w:tblPr>
      <w:tblGrid>
        <w:gridCol w:w="2510"/>
        <w:gridCol w:w="1478"/>
        <w:gridCol w:w="590"/>
        <w:gridCol w:w="590"/>
        <w:gridCol w:w="494"/>
        <w:gridCol w:w="1474"/>
        <w:gridCol w:w="869"/>
        <w:gridCol w:w="883"/>
        <w:gridCol w:w="686"/>
        <w:gridCol w:w="1387"/>
        <w:gridCol w:w="1474"/>
        <w:gridCol w:w="1666"/>
      </w:tblGrid>
      <w:tr>
        <w:trPr>
          <w:trHeight w:val="245"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2020</w:t>
            </w:r>
            <w:r>
              <w:rPr>
                <w:color w:val="000000"/>
                <w:spacing w:val="0"/>
                <w:w w:val="100"/>
                <w:position w:val="0"/>
                <w:sz w:val="18"/>
                <w:szCs w:val="18"/>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360" w:right="0" w:firstLine="0"/>
              <w:jc w:val="left"/>
              <w:rPr>
                <w:sz w:val="18"/>
                <w:szCs w:val="18"/>
              </w:rPr>
            </w:pPr>
            <w:r>
              <w:rPr>
                <w:color w:val="000000"/>
                <w:spacing w:val="0"/>
                <w:w w:val="100"/>
                <w:position w:val="0"/>
                <w:sz w:val="18"/>
                <w:szCs w:val="18"/>
              </w:rPr>
              <w:t>实收资本 （或股本）</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减：库存 股</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160" w:right="0" w:firstLine="0"/>
              <w:jc w:val="left"/>
              <w:rPr>
                <w:sz w:val="18"/>
                <w:szCs w:val="18"/>
              </w:rPr>
            </w:pPr>
            <w:r>
              <w:rPr>
                <w:color w:val="000000"/>
                <w:spacing w:val="0"/>
                <w:w w:val="100"/>
                <w:position w:val="0"/>
                <w:sz w:val="18"/>
                <w:szCs w:val="18"/>
              </w:rPr>
              <w:t>其他综 合收益</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专项 储备</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未分配利润</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所有者权益合计</w:t>
            </w:r>
          </w:p>
        </w:tc>
      </w:tr>
      <w:tr>
        <w:trPr>
          <w:trHeight w:val="47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优先 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永续 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140" w:right="0" w:firstLine="0"/>
              <w:jc w:val="left"/>
              <w:rPr>
                <w:sz w:val="18"/>
                <w:szCs w:val="18"/>
              </w:rPr>
            </w:pPr>
            <w:r>
              <w:rPr>
                <w:color w:val="000000"/>
                <w:spacing w:val="0"/>
                <w:w w:val="100"/>
                <w:position w:val="0"/>
                <w:sz w:val="18"/>
                <w:szCs w:val="18"/>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400, 400,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862, 303, </w:t>
            </w:r>
            <w:r>
              <w:rPr>
                <w:color w:val="000000"/>
                <w:spacing w:val="0"/>
                <w:w w:val="100"/>
                <w:position w:val="0"/>
                <w:sz w:val="16"/>
                <w:szCs w:val="16"/>
              </w:rPr>
              <w:t xml:space="preserve">922. </w:t>
            </w:r>
            <w:r>
              <w:rPr>
                <w:color w:val="000000"/>
                <w:spacing w:val="0"/>
                <w:w w:val="100"/>
                <w:position w:val="0"/>
                <w:sz w:val="16"/>
                <w:szCs w:val="16"/>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40, </w:t>
            </w:r>
            <w:r>
              <w:rPr>
                <w:color w:val="000000"/>
                <w:spacing w:val="0"/>
                <w:w w:val="100"/>
                <w:position w:val="0"/>
                <w:sz w:val="16"/>
                <w:szCs w:val="16"/>
              </w:rPr>
              <w:t>028,015.32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293, 829, </w:t>
            </w:r>
            <w:r>
              <w:rPr>
                <w:color w:val="000000"/>
                <w:spacing w:val="0"/>
                <w:w w:val="100"/>
                <w:position w:val="0"/>
                <w:sz w:val="16"/>
                <w:szCs w:val="16"/>
              </w:rPr>
              <w:t xml:space="preserve">788. </w:t>
            </w:r>
            <w:r>
              <w:rPr>
                <w:color w:val="000000"/>
                <w:spacing w:val="0"/>
                <w:w w:val="100"/>
                <w:position w:val="0"/>
                <w:sz w:val="16"/>
                <w:szCs w:val="16"/>
              </w:rPr>
              <w:t>77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1,596, </w:t>
            </w:r>
            <w:r>
              <w:rPr>
                <w:color w:val="000000"/>
                <w:spacing w:val="0"/>
                <w:w w:val="100"/>
                <w:position w:val="0"/>
                <w:sz w:val="16"/>
                <w:szCs w:val="16"/>
              </w:rPr>
              <w:t xml:space="preserve">561,726. </w:t>
            </w:r>
            <w:r>
              <w:rPr>
                <w:color w:val="000000"/>
                <w:spacing w:val="0"/>
                <w:w w:val="100"/>
                <w:position w:val="0"/>
                <w:sz w:val="16"/>
                <w:szCs w:val="16"/>
              </w:rPr>
              <w:t>32</w:t>
            </w: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400, 400,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862, 303, </w:t>
            </w:r>
            <w:r>
              <w:rPr>
                <w:color w:val="000000"/>
                <w:spacing w:val="0"/>
                <w:w w:val="100"/>
                <w:position w:val="0"/>
                <w:sz w:val="16"/>
                <w:szCs w:val="16"/>
              </w:rPr>
              <w:t xml:space="preserve">922. </w:t>
            </w:r>
            <w:r>
              <w:rPr>
                <w:color w:val="000000"/>
                <w:spacing w:val="0"/>
                <w:w w:val="100"/>
                <w:position w:val="0"/>
                <w:sz w:val="16"/>
                <w:szCs w:val="16"/>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40, </w:t>
            </w:r>
            <w:r>
              <w:rPr>
                <w:color w:val="000000"/>
                <w:spacing w:val="0"/>
                <w:w w:val="100"/>
                <w:position w:val="0"/>
                <w:sz w:val="16"/>
                <w:szCs w:val="16"/>
              </w:rPr>
              <w:t>028,015.32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293, 829, </w:t>
            </w:r>
            <w:r>
              <w:rPr>
                <w:color w:val="000000"/>
                <w:spacing w:val="0"/>
                <w:w w:val="100"/>
                <w:position w:val="0"/>
                <w:sz w:val="16"/>
                <w:szCs w:val="16"/>
              </w:rPr>
              <w:t xml:space="preserve">788. </w:t>
            </w:r>
            <w:r>
              <w:rPr>
                <w:color w:val="000000"/>
                <w:spacing w:val="0"/>
                <w:w w:val="100"/>
                <w:position w:val="0"/>
                <w:sz w:val="16"/>
                <w:szCs w:val="16"/>
              </w:rPr>
              <w:t>77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1,596, </w:t>
            </w:r>
            <w:r>
              <w:rPr>
                <w:color w:val="000000"/>
                <w:spacing w:val="0"/>
                <w:w w:val="100"/>
                <w:position w:val="0"/>
                <w:sz w:val="16"/>
                <w:szCs w:val="16"/>
              </w:rPr>
              <w:t xml:space="preserve">561,726. </w:t>
            </w:r>
            <w:r>
              <w:rPr>
                <w:color w:val="000000"/>
                <w:spacing w:val="0"/>
                <w:w w:val="100"/>
                <w:position w:val="0"/>
                <w:sz w:val="16"/>
                <w:szCs w:val="16"/>
              </w:rPr>
              <w:t>32</w:t>
            </w:r>
          </w:p>
        </w:tc>
      </w:tr>
      <w:tr>
        <w:trPr>
          <w:trHeight w:val="47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187" w:lineRule="exact"/>
              <w:ind w:left="0" w:right="0" w:firstLine="0"/>
              <w:jc w:val="left"/>
              <w:rPr>
                <w:sz w:val="18"/>
                <w:szCs w:val="18"/>
              </w:rPr>
            </w:pPr>
            <w:r>
              <w:rPr>
                <w:color w:val="000000"/>
                <w:spacing w:val="0"/>
                <w:w w:val="100"/>
                <w:position w:val="0"/>
                <w:sz w:val="18"/>
                <w:szCs w:val="18"/>
              </w:rPr>
              <w:t>三、本期增减变动金额（减少 以</w:t>
            </w:r>
            <w:r>
              <w:rPr>
                <w:color w:val="000000"/>
                <w:spacing w:val="0"/>
                <w:w w:val="100"/>
                <w:position w:val="0"/>
                <w:sz w:val="18"/>
                <w:szCs w:val="18"/>
              </w:rPr>
              <w:t>“一,，</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-300, 908. </w:t>
            </w:r>
            <w:r>
              <w:rPr>
                <w:color w:val="000000"/>
                <w:spacing w:val="0"/>
                <w:w w:val="100"/>
                <w:position w:val="0"/>
                <w:sz w:val="16"/>
                <w:szCs w:val="16"/>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4, 287, </w:t>
            </w:r>
            <w:r>
              <w:rPr>
                <w:color w:val="000000"/>
                <w:spacing w:val="0"/>
                <w:w w:val="100"/>
                <w:position w:val="0"/>
                <w:sz w:val="16"/>
                <w:szCs w:val="16"/>
              </w:rPr>
              <w:t xml:space="preserve">200. </w:t>
            </w:r>
            <w:r>
              <w:rPr>
                <w:color w:val="000000"/>
                <w:spacing w:val="0"/>
                <w:w w:val="100"/>
                <w:position w:val="0"/>
                <w:sz w:val="16"/>
                <w:szCs w:val="16"/>
              </w:rPr>
              <w:t>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38, 584, </w:t>
            </w:r>
            <w:r>
              <w:rPr>
                <w:color w:val="000000"/>
                <w:spacing w:val="0"/>
                <w:w w:val="100"/>
                <w:position w:val="0"/>
                <w:sz w:val="16"/>
                <w:szCs w:val="16"/>
              </w:rPr>
              <w:t xml:space="preserve">802. </w:t>
            </w:r>
            <w:r>
              <w:rPr>
                <w:color w:val="000000"/>
                <w:spacing w:val="0"/>
                <w:w w:val="100"/>
                <w:position w:val="0"/>
                <w:sz w:val="16"/>
                <w:szCs w:val="16"/>
              </w:rPr>
              <w:t>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42, </w:t>
            </w:r>
            <w:r>
              <w:rPr>
                <w:color w:val="000000"/>
                <w:spacing w:val="0"/>
                <w:w w:val="100"/>
                <w:position w:val="0"/>
                <w:sz w:val="16"/>
                <w:szCs w:val="16"/>
              </w:rPr>
              <w:t xml:space="preserve">571,094. </w:t>
            </w:r>
            <w:r>
              <w:rPr>
                <w:color w:val="000000"/>
                <w:spacing w:val="0"/>
                <w:w w:val="100"/>
                <w:position w:val="0"/>
                <w:sz w:val="16"/>
                <w:szCs w:val="16"/>
              </w:rPr>
              <w:t>65</w:t>
            </w: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42, 872, </w:t>
            </w:r>
            <w:r>
              <w:rPr>
                <w:color w:val="000000"/>
                <w:spacing w:val="0"/>
                <w:w w:val="100"/>
                <w:position w:val="0"/>
                <w:sz w:val="16"/>
                <w:szCs w:val="16"/>
              </w:rPr>
              <w:t xml:space="preserve">002. </w:t>
            </w:r>
            <w:r>
              <w:rPr>
                <w:color w:val="000000"/>
                <w:spacing w:val="0"/>
                <w:w w:val="100"/>
                <w:position w:val="0"/>
                <w:sz w:val="16"/>
                <w:szCs w:val="16"/>
              </w:rPr>
              <w:t>81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42, 872, </w:t>
            </w:r>
            <w:r>
              <w:rPr>
                <w:color w:val="000000"/>
                <w:spacing w:val="0"/>
                <w:w w:val="100"/>
                <w:position w:val="0"/>
                <w:sz w:val="16"/>
                <w:szCs w:val="16"/>
              </w:rPr>
              <w:t xml:space="preserve">002. </w:t>
            </w:r>
            <w:r>
              <w:rPr>
                <w:color w:val="000000"/>
                <w:spacing w:val="0"/>
                <w:w w:val="100"/>
                <w:position w:val="0"/>
                <w:sz w:val="16"/>
                <w:szCs w:val="16"/>
              </w:rPr>
              <w:t>81</w:t>
            </w: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1 </w:t>
            </w:r>
            <w:r>
              <w:rPr>
                <w:color w:val="000000"/>
                <w:spacing w:val="0"/>
                <w:w w:val="100"/>
                <w:position w:val="0"/>
                <w:sz w:val="18"/>
                <w:szCs w:val="18"/>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2 </w:t>
            </w:r>
            <w:r>
              <w:rPr>
                <w:color w:val="000000"/>
                <w:spacing w:val="0"/>
                <w:w w:val="100"/>
                <w:position w:val="0"/>
                <w:sz w:val="18"/>
                <w:szCs w:val="18"/>
              </w:rPr>
              <w:t>.其他权益工具持有者投入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10"/>
        <w:gridCol w:w="1478"/>
        <w:gridCol w:w="590"/>
        <w:gridCol w:w="590"/>
        <w:gridCol w:w="494"/>
        <w:gridCol w:w="1474"/>
        <w:gridCol w:w="869"/>
        <w:gridCol w:w="883"/>
        <w:gridCol w:w="686"/>
        <w:gridCol w:w="1387"/>
        <w:gridCol w:w="1474"/>
        <w:gridCol w:w="1666"/>
      </w:tblGrid>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 xml:space="preserve">3 </w:t>
            </w:r>
            <w:r>
              <w:rPr>
                <w:color w:val="000000"/>
                <w:spacing w:val="0"/>
                <w:w w:val="100"/>
                <w:position w:val="0"/>
                <w:sz w:val="18"/>
                <w:szCs w:val="18"/>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4,287,200.28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287, </w:t>
            </w:r>
            <w:r>
              <w:rPr>
                <w:color w:val="000000"/>
                <w:spacing w:val="0"/>
                <w:w w:val="100"/>
                <w:position w:val="0"/>
                <w:sz w:val="16"/>
                <w:szCs w:val="16"/>
              </w:rPr>
              <w:t xml:space="preserve">200. </w:t>
            </w:r>
            <w:r>
              <w:rPr>
                <w:color w:val="000000"/>
                <w:spacing w:val="0"/>
                <w:w w:val="100"/>
                <w:position w:val="0"/>
                <w:sz w:val="16"/>
                <w:szCs w:val="16"/>
              </w:rPr>
              <w:t>28</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4,287,200.28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287, </w:t>
            </w:r>
            <w:r>
              <w:rPr>
                <w:color w:val="000000"/>
                <w:spacing w:val="0"/>
                <w:w w:val="100"/>
                <w:position w:val="0"/>
                <w:sz w:val="16"/>
                <w:szCs w:val="16"/>
              </w:rPr>
              <w:t xml:space="preserve">200. </w:t>
            </w:r>
            <w:r>
              <w:rPr>
                <w:color w:val="000000"/>
                <w:spacing w:val="0"/>
                <w:w w:val="100"/>
                <w:position w:val="0"/>
                <w:sz w:val="16"/>
                <w:szCs w:val="16"/>
              </w:rPr>
              <w:t>28</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3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.设定受益计划变动额结转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5</w:t>
            </w:r>
            <w:r>
              <w:rPr>
                <w:color w:val="000000"/>
                <w:spacing w:val="0"/>
                <w:w w:val="100"/>
                <w:position w:val="0"/>
                <w:sz w:val="18"/>
                <w:szCs w:val="18"/>
              </w:rPr>
              <w:t>.其他综合收益结转留存收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-300, 908. </w:t>
            </w:r>
            <w:r>
              <w:rPr>
                <w:color w:val="000000"/>
                <w:spacing w:val="0"/>
                <w:w w:val="100"/>
                <w:position w:val="0"/>
                <w:sz w:val="16"/>
                <w:szCs w:val="16"/>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-300, 908. </w:t>
            </w:r>
            <w:r>
              <w:rPr>
                <w:color w:val="000000"/>
                <w:spacing w:val="0"/>
                <w:w w:val="100"/>
                <w:position w:val="0"/>
                <w:sz w:val="16"/>
                <w:szCs w:val="16"/>
              </w:rPr>
              <w:t>16</w:t>
            </w:r>
          </w:p>
        </w:tc>
      </w:tr>
      <w:tr>
        <w:trPr>
          <w:trHeight w:val="25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400, 400,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862, </w:t>
            </w:r>
            <w:r>
              <w:rPr>
                <w:color w:val="000000"/>
                <w:spacing w:val="0"/>
                <w:w w:val="100"/>
                <w:position w:val="0"/>
                <w:sz w:val="16"/>
                <w:szCs w:val="16"/>
              </w:rPr>
              <w:t xml:space="preserve">003,014. </w:t>
            </w:r>
            <w:r>
              <w:rPr>
                <w:color w:val="000000"/>
                <w:spacing w:val="0"/>
                <w:w w:val="100"/>
                <w:position w:val="0"/>
                <w:sz w:val="16"/>
                <w:szCs w:val="16"/>
              </w:rPr>
              <w:t>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44,315,215.60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332,414, </w:t>
            </w:r>
            <w:r>
              <w:rPr>
                <w:color w:val="000000"/>
                <w:spacing w:val="0"/>
                <w:w w:val="100"/>
                <w:position w:val="0"/>
                <w:sz w:val="16"/>
                <w:szCs w:val="16"/>
              </w:rPr>
              <w:t xml:space="preserve">591. </w:t>
            </w:r>
            <w:r>
              <w:rPr>
                <w:color w:val="000000"/>
                <w:spacing w:val="0"/>
                <w:w w:val="100"/>
                <w:position w:val="0"/>
                <w:sz w:val="16"/>
                <w:szCs w:val="16"/>
              </w:rPr>
              <w:t>30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1,639, 132, </w:t>
            </w:r>
            <w:r>
              <w:rPr>
                <w:color w:val="000000"/>
                <w:spacing w:val="0"/>
                <w:w w:val="100"/>
                <w:position w:val="0"/>
                <w:sz w:val="16"/>
                <w:szCs w:val="16"/>
              </w:rPr>
              <w:t xml:space="preserve">820. </w:t>
            </w:r>
            <w:r>
              <w:rPr>
                <w:color w:val="000000"/>
                <w:spacing w:val="0"/>
                <w:w w:val="100"/>
                <w:position w:val="0"/>
                <w:sz w:val="16"/>
                <w:szCs w:val="16"/>
              </w:rPr>
              <w:t>97</w:t>
            </w:r>
          </w:p>
        </w:tc>
      </w:tr>
    </w:tbl>
    <w:p>
      <w:pPr>
        <w:widowControl w:val="0"/>
        <w:spacing w:after="259" w:line="1" w:lineRule="exact"/>
      </w:pPr>
    </w:p>
    <w:p>
      <w:pPr>
        <w:widowControl w:val="0"/>
        <w:spacing w:line="1" w:lineRule="exact"/>
      </w:pPr>
    </w:p>
    <w:tbl>
      <w:tblPr>
        <w:tblOverlap w:val="never"/>
        <w:jc w:val="center"/>
        <w:tblLayout w:type="fixed"/>
      </w:tblPr>
      <w:tblGrid>
        <w:gridCol w:w="2587"/>
        <w:gridCol w:w="1411"/>
        <w:gridCol w:w="710"/>
        <w:gridCol w:w="571"/>
        <w:gridCol w:w="427"/>
        <w:gridCol w:w="1555"/>
        <w:gridCol w:w="850"/>
        <w:gridCol w:w="854"/>
        <w:gridCol w:w="706"/>
        <w:gridCol w:w="1416"/>
        <w:gridCol w:w="1421"/>
        <w:gridCol w:w="1570"/>
      </w:tblGrid>
      <w:tr>
        <w:trPr>
          <w:trHeight w:val="259"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2019</w:t>
            </w:r>
            <w:r>
              <w:rPr>
                <w:color w:val="000000"/>
                <w:spacing w:val="0"/>
                <w:w w:val="100"/>
                <w:position w:val="0"/>
                <w:sz w:val="18"/>
                <w:szCs w:val="18"/>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实收资本 （或股本）</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减:库存 股</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140" w:right="0" w:firstLine="0"/>
              <w:jc w:val="left"/>
              <w:rPr>
                <w:sz w:val="18"/>
                <w:szCs w:val="18"/>
              </w:rPr>
            </w:pPr>
            <w:r>
              <w:rPr>
                <w:color w:val="000000"/>
                <w:spacing w:val="0"/>
                <w:w w:val="100"/>
                <w:position w:val="0"/>
                <w:sz w:val="18"/>
                <w:szCs w:val="18"/>
              </w:rPr>
              <w:t>其他综 合收益</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专项 储备</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未分配利润</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所有者权益合计</w:t>
            </w:r>
          </w:p>
        </w:tc>
      </w:tr>
      <w:tr>
        <w:trPr>
          <w:trHeight w:val="72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优先 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80" w:right="0" w:firstLine="0"/>
              <w:jc w:val="left"/>
              <w:rPr>
                <w:sz w:val="18"/>
                <w:szCs w:val="18"/>
              </w:rPr>
            </w:pPr>
            <w:r>
              <w:rPr>
                <w:color w:val="000000"/>
                <w:spacing w:val="0"/>
                <w:w w:val="100"/>
                <w:position w:val="0"/>
                <w:sz w:val="18"/>
                <w:szCs w:val="18"/>
              </w:rPr>
              <w:t>永 续 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308,000,000.0</w:t>
            </w:r>
          </w:p>
          <w:p>
            <w:pPr>
              <w:pStyle w:val="Style2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954, 905, </w:t>
            </w:r>
            <w:r>
              <w:rPr>
                <w:color w:val="000000"/>
                <w:spacing w:val="0"/>
                <w:w w:val="100"/>
                <w:position w:val="0"/>
                <w:sz w:val="16"/>
                <w:szCs w:val="16"/>
              </w:rPr>
              <w:t xml:space="preserve">846. </w:t>
            </w:r>
            <w:r>
              <w:rPr>
                <w:color w:val="000000"/>
                <w:spacing w:val="0"/>
                <w:w w:val="100"/>
                <w:position w:val="0"/>
                <w:sz w:val="16"/>
                <w:szCs w:val="16"/>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40, </w:t>
            </w:r>
            <w:r>
              <w:rPr>
                <w:color w:val="000000"/>
                <w:spacing w:val="0"/>
                <w:w w:val="100"/>
                <w:position w:val="0"/>
                <w:sz w:val="16"/>
                <w:szCs w:val="16"/>
              </w:rPr>
              <w:t>028,015.32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353, </w:t>
            </w:r>
            <w:r>
              <w:rPr>
                <w:color w:val="000000"/>
                <w:spacing w:val="0"/>
                <w:w w:val="100"/>
                <w:position w:val="0"/>
                <w:sz w:val="16"/>
                <w:szCs w:val="16"/>
              </w:rPr>
              <w:t>252,137.9</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 xml:space="preserve">1,656, 186, </w:t>
            </w:r>
            <w:r>
              <w:rPr>
                <w:color w:val="000000"/>
                <w:spacing w:val="0"/>
                <w:w w:val="100"/>
                <w:position w:val="0"/>
                <w:sz w:val="16"/>
                <w:szCs w:val="16"/>
              </w:rPr>
              <w:t>000.</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04</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前期差错更正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87"/>
        <w:gridCol w:w="1411"/>
        <w:gridCol w:w="710"/>
        <w:gridCol w:w="571"/>
        <w:gridCol w:w="427"/>
        <w:gridCol w:w="1555"/>
        <w:gridCol w:w="850"/>
        <w:gridCol w:w="854"/>
        <w:gridCol w:w="706"/>
        <w:gridCol w:w="1416"/>
        <w:gridCol w:w="1421"/>
        <w:gridCol w:w="1570"/>
      </w:tblGrid>
      <w:tr>
        <w:trPr>
          <w:trHeight w:val="25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308, 000, </w:t>
            </w:r>
            <w:r>
              <w:rPr>
                <w:color w:val="000000"/>
                <w:spacing w:val="0"/>
                <w:w w:val="100"/>
                <w:position w:val="0"/>
                <w:sz w:val="16"/>
                <w:szCs w:val="16"/>
              </w:rPr>
              <w:t xml:space="preserve">000. </w:t>
            </w:r>
            <w:r>
              <w:rPr>
                <w:color w:val="000000"/>
                <w:spacing w:val="0"/>
                <w:w w:val="100"/>
                <w:position w:val="0"/>
                <w:sz w:val="16"/>
                <w:szCs w:val="16"/>
              </w:rPr>
              <w:t>0</w:t>
            </w:r>
          </w:p>
          <w:p>
            <w:pPr>
              <w:pStyle w:val="Style2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954, 905, </w:t>
            </w:r>
            <w:r>
              <w:rPr>
                <w:color w:val="000000"/>
                <w:spacing w:val="0"/>
                <w:w w:val="100"/>
                <w:position w:val="0"/>
                <w:sz w:val="16"/>
                <w:szCs w:val="16"/>
              </w:rPr>
              <w:t xml:space="preserve">846. </w:t>
            </w:r>
            <w:r>
              <w:rPr>
                <w:color w:val="000000"/>
                <w:spacing w:val="0"/>
                <w:w w:val="100"/>
                <w:position w:val="0"/>
                <w:sz w:val="16"/>
                <w:szCs w:val="16"/>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40, </w:t>
            </w:r>
            <w:r>
              <w:rPr>
                <w:color w:val="000000"/>
                <w:spacing w:val="0"/>
                <w:w w:val="100"/>
                <w:position w:val="0"/>
                <w:sz w:val="16"/>
                <w:szCs w:val="16"/>
              </w:rPr>
              <w:t>028,015.32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353, </w:t>
            </w:r>
            <w:r>
              <w:rPr>
                <w:color w:val="000000"/>
                <w:spacing w:val="0"/>
                <w:w w:val="100"/>
                <w:position w:val="0"/>
                <w:sz w:val="16"/>
                <w:szCs w:val="16"/>
              </w:rPr>
              <w:t>252,137.9</w:t>
            </w:r>
          </w:p>
          <w:p>
            <w:pPr>
              <w:pStyle w:val="Style2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 xml:space="preserve">1,656, 186, </w:t>
            </w:r>
            <w:r>
              <w:rPr>
                <w:color w:val="000000"/>
                <w:spacing w:val="0"/>
                <w:w w:val="100"/>
                <w:position w:val="0"/>
                <w:sz w:val="16"/>
                <w:szCs w:val="16"/>
              </w:rPr>
              <w:t>000.</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04</w:t>
            </w:r>
          </w:p>
        </w:tc>
      </w:tr>
      <w:tr>
        <w:trPr>
          <w:trHeight w:val="48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192" w:lineRule="exact"/>
              <w:ind w:left="0" w:right="0" w:firstLine="0"/>
              <w:jc w:val="left"/>
              <w:rPr>
                <w:sz w:val="18"/>
                <w:szCs w:val="18"/>
              </w:rPr>
            </w:pPr>
            <w:r>
              <w:rPr>
                <w:color w:val="000000"/>
                <w:spacing w:val="0"/>
                <w:w w:val="100"/>
                <w:position w:val="0"/>
                <w:sz w:val="18"/>
                <w:szCs w:val="18"/>
              </w:rPr>
              <w:t>三、本期增减变动金额（减少 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92,400,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-92, 601,924. </w:t>
            </w:r>
            <w:r>
              <w:rPr>
                <w:color w:val="000000"/>
                <w:spacing w:val="0"/>
                <w:w w:val="100"/>
                <w:position w:val="0"/>
                <w:sz w:val="16"/>
                <w:szCs w:val="16"/>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 xml:space="preserve">-59, </w:t>
            </w:r>
            <w:r>
              <w:rPr>
                <w:color w:val="000000"/>
                <w:spacing w:val="0"/>
                <w:w w:val="100"/>
                <w:position w:val="0"/>
                <w:sz w:val="16"/>
                <w:szCs w:val="16"/>
              </w:rPr>
              <w:t xml:space="preserve">422, </w:t>
            </w:r>
            <w:r>
              <w:rPr>
                <w:color w:val="000000"/>
                <w:spacing w:val="0"/>
                <w:w w:val="100"/>
                <w:position w:val="0"/>
                <w:sz w:val="16"/>
                <w:szCs w:val="16"/>
              </w:rPr>
              <w:t xml:space="preserve">349. </w:t>
            </w:r>
            <w:r>
              <w:rPr>
                <w:color w:val="000000"/>
                <w:spacing w:val="0"/>
                <w:w w:val="100"/>
                <w:position w:val="0"/>
                <w:sz w:val="16"/>
                <w:szCs w:val="16"/>
              </w:rPr>
              <w:t>1</w:t>
            </w:r>
          </w:p>
          <w:p>
            <w:pPr>
              <w:pStyle w:val="Style2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-59, </w:t>
            </w:r>
            <w:r>
              <w:rPr>
                <w:color w:val="000000"/>
                <w:spacing w:val="0"/>
                <w:w w:val="100"/>
                <w:position w:val="0"/>
                <w:sz w:val="16"/>
                <w:szCs w:val="16"/>
              </w:rPr>
              <w:t xml:space="preserve">624, </w:t>
            </w:r>
            <w:r>
              <w:rPr>
                <w:color w:val="000000"/>
                <w:spacing w:val="0"/>
                <w:w w:val="100"/>
                <w:position w:val="0"/>
                <w:sz w:val="16"/>
                <w:szCs w:val="16"/>
              </w:rPr>
              <w:t xml:space="preserve">273. </w:t>
            </w:r>
            <w:r>
              <w:rPr>
                <w:color w:val="000000"/>
                <w:spacing w:val="0"/>
                <w:w w:val="100"/>
                <w:position w:val="0"/>
                <w:sz w:val="16"/>
                <w:szCs w:val="16"/>
              </w:rPr>
              <w:t>72</w:t>
            </w:r>
          </w:p>
        </w:tc>
      </w:tr>
      <w:tr>
        <w:trPr>
          <w:trHeight w:val="48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 xml:space="preserve">-40, </w:t>
            </w:r>
            <w:r>
              <w:rPr>
                <w:color w:val="000000"/>
                <w:spacing w:val="0"/>
                <w:w w:val="100"/>
                <w:position w:val="0"/>
                <w:sz w:val="16"/>
                <w:szCs w:val="16"/>
              </w:rPr>
              <w:t xml:space="preserve">942, </w:t>
            </w:r>
            <w:r>
              <w:rPr>
                <w:color w:val="000000"/>
                <w:spacing w:val="0"/>
                <w:w w:val="100"/>
                <w:position w:val="0"/>
                <w:sz w:val="16"/>
                <w:szCs w:val="16"/>
              </w:rPr>
              <w:t xml:space="preserve">349. </w:t>
            </w:r>
            <w:r>
              <w:rPr>
                <w:color w:val="000000"/>
                <w:spacing w:val="0"/>
                <w:w w:val="100"/>
                <w:position w:val="0"/>
                <w:sz w:val="16"/>
                <w:szCs w:val="16"/>
              </w:rPr>
              <w:t>1</w:t>
            </w:r>
          </w:p>
          <w:p>
            <w:pPr>
              <w:pStyle w:val="Style2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-40, </w:t>
            </w:r>
            <w:r>
              <w:rPr>
                <w:color w:val="000000"/>
                <w:spacing w:val="0"/>
                <w:w w:val="100"/>
                <w:position w:val="0"/>
                <w:sz w:val="16"/>
                <w:szCs w:val="16"/>
              </w:rPr>
              <w:t xml:space="preserve">942, </w:t>
            </w:r>
            <w:r>
              <w:rPr>
                <w:color w:val="000000"/>
                <w:spacing w:val="0"/>
                <w:w w:val="100"/>
                <w:position w:val="0"/>
                <w:sz w:val="16"/>
                <w:szCs w:val="16"/>
              </w:rPr>
              <w:t xml:space="preserve">349. </w:t>
            </w:r>
            <w:r>
              <w:rPr>
                <w:color w:val="000000"/>
                <w:spacing w:val="0"/>
                <w:w w:val="100"/>
                <w:position w:val="0"/>
                <w:sz w:val="16"/>
                <w:szCs w:val="16"/>
              </w:rPr>
              <w:t>13</w:t>
            </w: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其他权益工具持有者投入资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 xml:space="preserve">-18, </w:t>
            </w:r>
            <w:r>
              <w:rPr>
                <w:color w:val="000000"/>
                <w:spacing w:val="0"/>
                <w:w w:val="100"/>
                <w:position w:val="0"/>
                <w:sz w:val="16"/>
                <w:szCs w:val="16"/>
              </w:rPr>
              <w:t xml:space="preserve">480, </w:t>
            </w:r>
            <w:r>
              <w:rPr>
                <w:color w:val="000000"/>
                <w:spacing w:val="0"/>
                <w:w w:val="100"/>
                <w:position w:val="0"/>
                <w:sz w:val="16"/>
                <w:szCs w:val="16"/>
              </w:rPr>
              <w:t xml:space="preserve">000. </w:t>
            </w:r>
            <w:r>
              <w:rPr>
                <w:color w:val="000000"/>
                <w:spacing w:val="0"/>
                <w:w w:val="100"/>
                <w:position w:val="0"/>
                <w:sz w:val="16"/>
                <w:szCs w:val="16"/>
              </w:rPr>
              <w:t>0</w:t>
            </w:r>
          </w:p>
          <w:p>
            <w:pPr>
              <w:pStyle w:val="Style2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-18, </w:t>
            </w:r>
            <w:r>
              <w:rPr>
                <w:color w:val="000000"/>
                <w:spacing w:val="0"/>
                <w:w w:val="100"/>
                <w:position w:val="0"/>
                <w:sz w:val="16"/>
                <w:szCs w:val="16"/>
              </w:rPr>
              <w:t xml:space="preserve">480, </w:t>
            </w:r>
            <w:r>
              <w:rPr>
                <w:color w:val="000000"/>
                <w:spacing w:val="0"/>
                <w:w w:val="100"/>
                <w:position w:val="0"/>
                <w:sz w:val="16"/>
                <w:szCs w:val="16"/>
              </w:rPr>
              <w:t xml:space="preserve">000. </w:t>
            </w:r>
            <w:r>
              <w:rPr>
                <w:color w:val="000000"/>
                <w:spacing w:val="0"/>
                <w:w w:val="100"/>
                <w:position w:val="0"/>
                <w:sz w:val="16"/>
                <w:szCs w:val="16"/>
              </w:rPr>
              <w:t>00</w:t>
            </w: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 xml:space="preserve">-18, </w:t>
            </w:r>
            <w:r>
              <w:rPr>
                <w:color w:val="000000"/>
                <w:spacing w:val="0"/>
                <w:w w:val="100"/>
                <w:position w:val="0"/>
                <w:sz w:val="16"/>
                <w:szCs w:val="16"/>
              </w:rPr>
              <w:t xml:space="preserve">480, </w:t>
            </w:r>
            <w:r>
              <w:rPr>
                <w:color w:val="000000"/>
                <w:spacing w:val="0"/>
                <w:w w:val="100"/>
                <w:position w:val="0"/>
                <w:sz w:val="16"/>
                <w:szCs w:val="16"/>
              </w:rPr>
              <w:t xml:space="preserve">000. </w:t>
            </w:r>
            <w:r>
              <w:rPr>
                <w:color w:val="000000"/>
                <w:spacing w:val="0"/>
                <w:w w:val="100"/>
                <w:position w:val="0"/>
                <w:sz w:val="16"/>
                <w:szCs w:val="16"/>
              </w:rPr>
              <w:t>0</w:t>
            </w:r>
          </w:p>
          <w:p>
            <w:pPr>
              <w:pStyle w:val="Style2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-18, </w:t>
            </w:r>
            <w:r>
              <w:rPr>
                <w:color w:val="000000"/>
                <w:spacing w:val="0"/>
                <w:w w:val="100"/>
                <w:position w:val="0"/>
                <w:sz w:val="16"/>
                <w:szCs w:val="16"/>
              </w:rPr>
              <w:t xml:space="preserve">480, </w:t>
            </w:r>
            <w:r>
              <w:rPr>
                <w:color w:val="000000"/>
                <w:spacing w:val="0"/>
                <w:w w:val="100"/>
                <w:position w:val="0"/>
                <w:sz w:val="16"/>
                <w:szCs w:val="16"/>
              </w:rPr>
              <w:t xml:space="preserve">000. </w:t>
            </w:r>
            <w:r>
              <w:rPr>
                <w:color w:val="000000"/>
                <w:spacing w:val="0"/>
                <w:w w:val="100"/>
                <w:position w:val="0"/>
                <w:sz w:val="16"/>
                <w:szCs w:val="16"/>
              </w:rPr>
              <w:t>00</w:t>
            </w: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3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（四）所有者权益内部结转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92,400,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-92, </w:t>
            </w:r>
            <w:r>
              <w:rPr>
                <w:color w:val="000000"/>
                <w:spacing w:val="0"/>
                <w:w w:val="100"/>
                <w:position w:val="0"/>
                <w:sz w:val="16"/>
                <w:szCs w:val="16"/>
              </w:rPr>
              <w:t xml:space="preserve">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.资本公积转增资本（或股本）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-92,400,000.00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设定受益计划变动额结转留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5.</w:t>
            </w:r>
            <w:r>
              <w:rPr>
                <w:color w:val="000000"/>
                <w:spacing w:val="0"/>
                <w:w w:val="100"/>
                <w:position w:val="0"/>
                <w:sz w:val="18"/>
                <w:szCs w:val="18"/>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-201,924. </w:t>
            </w:r>
            <w:r>
              <w:rPr>
                <w:color w:val="000000"/>
                <w:spacing w:val="0"/>
                <w:w w:val="100"/>
                <w:position w:val="0"/>
                <w:sz w:val="16"/>
                <w:szCs w:val="16"/>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-201,924. </w:t>
            </w:r>
            <w:r>
              <w:rPr>
                <w:color w:val="000000"/>
                <w:spacing w:val="0"/>
                <w:w w:val="100"/>
                <w:position w:val="0"/>
                <w:sz w:val="16"/>
                <w:szCs w:val="16"/>
              </w:rPr>
              <w:t>59</w:t>
            </w:r>
          </w:p>
        </w:tc>
      </w:tr>
      <w:tr>
        <w:trPr>
          <w:trHeight w:val="494"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400,400,000.0</w:t>
            </w:r>
          </w:p>
          <w:p>
            <w:pPr>
              <w:pStyle w:val="Style2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862,303,922.23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40, </w:t>
            </w:r>
            <w:r>
              <w:rPr>
                <w:color w:val="000000"/>
                <w:spacing w:val="0"/>
                <w:w w:val="100"/>
                <w:position w:val="0"/>
                <w:sz w:val="16"/>
                <w:szCs w:val="16"/>
              </w:rPr>
              <w:t>028,015.32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 xml:space="preserve">293, 829, </w:t>
            </w:r>
            <w:r>
              <w:rPr>
                <w:color w:val="000000"/>
                <w:spacing w:val="0"/>
                <w:w w:val="100"/>
                <w:position w:val="0"/>
                <w:sz w:val="16"/>
                <w:szCs w:val="16"/>
              </w:rPr>
              <w:t xml:space="preserve">788. </w:t>
            </w:r>
            <w:r>
              <w:rPr>
                <w:color w:val="000000"/>
                <w:spacing w:val="0"/>
                <w:w w:val="100"/>
                <w:position w:val="0"/>
                <w:sz w:val="16"/>
                <w:szCs w:val="16"/>
              </w:rPr>
              <w:t>7</w:t>
            </w:r>
          </w:p>
          <w:p>
            <w:pPr>
              <w:pStyle w:val="Style2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 xml:space="preserve">1,596, </w:t>
            </w:r>
            <w:r>
              <w:rPr>
                <w:color w:val="000000"/>
                <w:spacing w:val="0"/>
                <w:w w:val="100"/>
                <w:position w:val="0"/>
                <w:sz w:val="16"/>
                <w:szCs w:val="16"/>
              </w:rPr>
              <w:t>561,726.</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w:t>
            </w:r>
          </w:p>
        </w:tc>
      </w:tr>
    </w:tbl>
    <w:p>
      <w:pPr>
        <w:sectPr>
          <w:headerReference w:type="default" r:id="rId45"/>
          <w:footerReference w:type="default" r:id="rId46"/>
          <w:footnotePr>
            <w:pos w:val="pageBottom"/>
            <w:numFmt w:val="decimal"/>
            <w:numRestart w:val="continuous"/>
          </w:footnotePr>
          <w:pgSz w:w="16840" w:h="11900" w:orient="landscape"/>
          <w:pgMar w:top="1792" w:right="1244" w:bottom="1507" w:left="1158" w:header="0" w:footer="3" w:gutter="0"/>
          <w:cols w:space="720"/>
          <w:noEndnote/>
          <w:rtlGutter w:val="0"/>
          <w:docGrid w:linePitch="360"/>
        </w:sectPr>
      </w:pPr>
    </w:p>
    <w:p>
      <w:pPr>
        <w:pStyle w:val="Style2"/>
        <w:keepNext w:val="0"/>
        <w:keepLines w:val="0"/>
        <w:framePr w:w="1934" w:h="259" w:wrap="none" w:vAnchor="text" w:hAnchor="page" w:x="1421" w:y="21"/>
        <w:widowControl w:val="0"/>
        <w:shd w:val="clear" w:color="auto" w:fill="auto"/>
        <w:bidi w:val="0"/>
        <w:spacing w:before="0" w:after="0" w:line="240" w:lineRule="auto"/>
        <w:ind w:left="0" w:right="0" w:firstLine="0"/>
        <w:jc w:val="left"/>
      </w:pPr>
      <w:r>
        <w:rPr>
          <w:color w:val="000000"/>
          <w:spacing w:val="0"/>
          <w:w w:val="100"/>
          <w:position w:val="0"/>
        </w:rPr>
        <w:t>法定代表人：江浩然</w:t>
      </w:r>
    </w:p>
    <w:p>
      <w:pPr>
        <w:pStyle w:val="Style2"/>
        <w:keepNext w:val="0"/>
        <w:keepLines w:val="0"/>
        <w:framePr w:w="2554" w:h="264" w:wrap="none" w:vAnchor="text" w:hAnchor="page" w:x="6888" w:y="21"/>
        <w:widowControl w:val="0"/>
        <w:shd w:val="clear" w:color="auto" w:fill="auto"/>
        <w:bidi w:val="0"/>
        <w:spacing w:before="0" w:after="0" w:line="240" w:lineRule="auto"/>
        <w:ind w:left="0" w:right="0" w:firstLine="0"/>
        <w:jc w:val="center"/>
      </w:pPr>
      <w:r>
        <w:rPr>
          <w:color w:val="000000"/>
          <w:spacing w:val="0"/>
          <w:w w:val="100"/>
          <w:position w:val="0"/>
        </w:rPr>
        <w:t>主管会计工作负责人：温健</w:t>
      </w:r>
    </w:p>
    <w:p>
      <w:pPr>
        <w:pStyle w:val="Style2"/>
        <w:keepNext w:val="0"/>
        <w:keepLines w:val="0"/>
        <w:framePr w:w="2136" w:h="264" w:wrap="none" w:vAnchor="text" w:hAnchor="page" w:x="12974" w:y="21"/>
        <w:widowControl w:val="0"/>
        <w:shd w:val="clear" w:color="auto" w:fill="auto"/>
        <w:bidi w:val="0"/>
        <w:spacing w:before="0" w:after="0" w:line="240" w:lineRule="auto"/>
        <w:ind w:left="0" w:right="0" w:firstLine="0"/>
        <w:jc w:val="left"/>
      </w:pPr>
      <w:r>
        <w:rPr>
          <w:color w:val="000000"/>
          <w:spacing w:val="0"/>
          <w:w w:val="100"/>
          <w:position w:val="0"/>
        </w:rPr>
        <w:t>会计机构负责人：马鑫</w:t>
      </w:r>
    </w:p>
    <w:p>
      <w:pPr>
        <w:widowControl w:val="0"/>
        <w:spacing w:after="263" w:line="1" w:lineRule="exact"/>
      </w:pPr>
    </w:p>
    <w:p>
      <w:pPr>
        <w:widowControl w:val="0"/>
        <w:spacing w:line="1" w:lineRule="exact"/>
        <w:sectPr>
          <w:footnotePr>
            <w:pos w:val="pageBottom"/>
            <w:numFmt w:val="decimal"/>
            <w:numRestart w:val="continuous"/>
          </w:footnotePr>
          <w:type w:val="continuous"/>
          <w:pgSz w:w="16840" w:h="11900" w:orient="landscape"/>
          <w:pgMar w:top="1152" w:right="1422" w:bottom="1386" w:left="1340" w:header="0" w:footer="3" w:gutter="0"/>
          <w:cols w:space="720"/>
          <w:noEndnote/>
          <w:rtlGutter w:val="0"/>
          <w:docGrid w:linePitch="360"/>
        </w:sectPr>
      </w:pPr>
    </w:p>
    <w:p>
      <w:pPr>
        <w:pStyle w:val="Style18"/>
        <w:keepNext/>
        <w:keepLines/>
        <w:widowControl w:val="0"/>
        <w:shd w:val="clear" w:color="auto" w:fill="auto"/>
        <w:tabs>
          <w:tab w:pos="423" w:val="left"/>
        </w:tabs>
        <w:bidi w:val="0"/>
        <w:spacing w:before="240" w:after="100" w:line="240" w:lineRule="auto"/>
        <w:ind w:left="0" w:right="0" w:firstLine="0"/>
        <w:jc w:val="left"/>
      </w:pPr>
      <w:bookmarkStart w:id="824" w:name="bookmark824"/>
      <w:bookmarkStart w:id="825" w:name="bookmark825"/>
      <w:bookmarkStart w:id="826" w:name="bookmark826"/>
      <w:bookmarkStart w:id="827" w:name="bookmark827"/>
      <w:r>
        <w:rPr>
          <w:color w:val="000000"/>
          <w:spacing w:val="0"/>
          <w:w w:val="100"/>
          <w:position w:val="0"/>
        </w:rPr>
        <w:t>三</w:t>
      </w:r>
      <w:bookmarkEnd w:id="826"/>
      <w:r>
        <w:rPr>
          <w:color w:val="000000"/>
          <w:spacing w:val="0"/>
          <w:w w:val="100"/>
          <w:position w:val="0"/>
        </w:rPr>
        <w:t>、</w:t>
        <w:tab/>
        <w:t>公司基本情况</w:t>
      </w:r>
      <w:bookmarkEnd w:id="824"/>
      <w:bookmarkEnd w:id="825"/>
      <w:bookmarkEnd w:id="827"/>
    </w:p>
    <w:p>
      <w:pPr>
        <w:pStyle w:val="Style18"/>
        <w:keepNext/>
        <w:keepLines/>
        <w:widowControl w:val="0"/>
        <w:numPr>
          <w:ilvl w:val="0"/>
          <w:numId w:val="33"/>
        </w:numPr>
        <w:shd w:val="clear" w:color="auto" w:fill="auto"/>
        <w:tabs>
          <w:tab w:pos="416" w:val="left"/>
        </w:tabs>
        <w:bidi w:val="0"/>
        <w:spacing w:before="0" w:after="100" w:line="240" w:lineRule="auto"/>
        <w:ind w:left="0" w:right="0" w:firstLine="0"/>
        <w:jc w:val="left"/>
      </w:pPr>
      <w:bookmarkStart w:id="824" w:name="bookmark824"/>
      <w:bookmarkStart w:id="825" w:name="bookmark825"/>
      <w:bookmarkStart w:id="828" w:name="bookmark828"/>
      <w:bookmarkStart w:id="829" w:name="bookmark829"/>
      <w:bookmarkEnd w:id="828"/>
      <w:r>
        <w:rPr>
          <w:color w:val="000000"/>
          <w:spacing w:val="0"/>
          <w:w w:val="100"/>
          <w:position w:val="0"/>
        </w:rPr>
        <w:t>公司概况</w:t>
      </w:r>
      <w:bookmarkEnd w:id="824"/>
      <w:bookmarkEnd w:id="825"/>
      <w:bookmarkEnd w:id="82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恒银金融科技股份有限公司（以下简称“本公司”），原名为恒银金融科技有限公司（以下 简称“恒银有限”</w:t>
      </w:r>
      <w:r>
        <w:rPr>
          <w:color w:val="000000"/>
          <w:spacing w:val="0"/>
          <w:w w:val="100"/>
          <w:position w:val="0"/>
        </w:rPr>
        <w:t>），</w:t>
      </w:r>
      <w:r>
        <w:rPr>
          <w:color w:val="000000"/>
          <w:spacing w:val="0"/>
          <w:w w:val="100"/>
          <w:position w:val="0"/>
        </w:rPr>
        <w:t>成立于</w:t>
      </w:r>
      <w:r>
        <w:rPr>
          <w:color w:val="000000"/>
          <w:spacing w:val="0"/>
          <w:w w:val="100"/>
          <w:position w:val="0"/>
        </w:rPr>
        <w:t>2004</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12</w:t>
      </w:r>
      <w:r>
        <w:rPr>
          <w:color w:val="000000"/>
          <w:spacing w:val="0"/>
          <w:w w:val="100"/>
          <w:position w:val="0"/>
        </w:rPr>
        <w:t>日。</w:t>
      </w:r>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w:t>
      </w:r>
      <w:r>
        <w:rPr>
          <w:color w:val="000000"/>
          <w:spacing w:val="0"/>
          <w:w w:val="100"/>
          <w:position w:val="0"/>
        </w:rPr>
        <w:t>日，恒银有限全体股东共同签署 《恒银金融科技股份有限公司发起人协议》，恒银有限整体变更为股份公司。</w:t>
      </w:r>
      <w:r>
        <w:rPr>
          <w:color w:val="000000"/>
          <w:spacing w:val="0"/>
          <w:w w:val="100"/>
          <w:position w:val="0"/>
        </w:rPr>
        <w:t>2015</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9</w:t>
      </w:r>
      <w:r>
        <w:rPr>
          <w:color w:val="000000"/>
          <w:spacing w:val="0"/>
          <w:w w:val="100"/>
          <w:position w:val="0"/>
        </w:rPr>
        <w:t>日， 公司在天津自贸区市监局办理了工商变更登记。本公司股票经上海证券交易所</w:t>
      </w:r>
      <w:r>
        <w:rPr>
          <w:color w:val="000000"/>
          <w:spacing w:val="0"/>
          <w:w w:val="100"/>
          <w:position w:val="0"/>
        </w:rPr>
        <w:t>[2017]334</w:t>
      </w:r>
      <w:r>
        <w:rPr>
          <w:color w:val="000000"/>
          <w:spacing w:val="0"/>
          <w:w w:val="100"/>
          <w:position w:val="0"/>
        </w:rPr>
        <w:t>号文批 准于</w:t>
      </w:r>
      <w:r>
        <w:rPr>
          <w:color w:val="000000"/>
          <w:spacing w:val="0"/>
          <w:w w:val="100"/>
          <w:position w:val="0"/>
        </w:rPr>
        <w:t>2017</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20</w:t>
      </w:r>
      <w:r>
        <w:rPr>
          <w:color w:val="000000"/>
          <w:spacing w:val="0"/>
          <w:w w:val="100"/>
          <w:position w:val="0"/>
        </w:rPr>
        <w:t>日在上海证券交易所上市交易，股票代码：</w:t>
      </w:r>
      <w:r>
        <w:rPr>
          <w:color w:val="000000"/>
          <w:spacing w:val="0"/>
          <w:w w:val="100"/>
          <w:position w:val="0"/>
        </w:rPr>
        <w:t>603106</w:t>
      </w:r>
      <w:r>
        <w:rPr>
          <w:color w:val="000000"/>
          <w:spacing w:val="0"/>
          <w:w w:val="100"/>
          <w:position w:val="0"/>
        </w:rPr>
        <w:t>。本公司现持有统一社会 信用代码为</w:t>
      </w:r>
      <w:r>
        <w:rPr>
          <w:color w:val="000000"/>
          <w:spacing w:val="0"/>
          <w:w w:val="100"/>
          <w:position w:val="0"/>
        </w:rPr>
        <w:t>91120118762158867F</w:t>
      </w:r>
      <w:r>
        <w:rPr>
          <w:color w:val="000000"/>
          <w:spacing w:val="0"/>
          <w:w w:val="100"/>
          <w:position w:val="0"/>
        </w:rPr>
        <w:t>的营业执照，注册资本</w:t>
      </w:r>
      <w:r>
        <w:rPr>
          <w:color w:val="000000"/>
          <w:spacing w:val="0"/>
          <w:w w:val="100"/>
          <w:position w:val="0"/>
        </w:rPr>
        <w:t>40,040.00</w:t>
      </w:r>
      <w:r>
        <w:rPr>
          <w:color w:val="000000"/>
          <w:spacing w:val="0"/>
          <w:w w:val="100"/>
          <w:position w:val="0"/>
        </w:rPr>
        <w:t>万元，股份总数</w:t>
      </w:r>
      <w:r>
        <w:rPr>
          <w:color w:val="000000"/>
          <w:spacing w:val="0"/>
          <w:w w:val="100"/>
          <w:position w:val="0"/>
        </w:rPr>
        <w:t xml:space="preserve">400,400,000 </w:t>
      </w:r>
      <w:r>
        <w:rPr>
          <w:color w:val="000000"/>
          <w:spacing w:val="0"/>
          <w:w w:val="100"/>
          <w:position w:val="0"/>
        </w:rPr>
        <w:t>股（每股面值</w:t>
      </w:r>
      <w:r>
        <w:rPr>
          <w:color w:val="000000"/>
          <w:spacing w:val="0"/>
          <w:w w:val="100"/>
          <w:position w:val="0"/>
        </w:rPr>
        <w:t>1</w:t>
      </w:r>
      <w:r>
        <w:rPr>
          <w:color w:val="000000"/>
          <w:spacing w:val="0"/>
          <w:w w:val="100"/>
          <w:position w:val="0"/>
        </w:rPr>
        <w:t>元），注册地址：天津自贸试验区（空港经济区）西八道</w:t>
      </w:r>
      <w:r>
        <w:rPr>
          <w:color w:val="000000"/>
          <w:spacing w:val="0"/>
          <w:w w:val="100"/>
          <w:position w:val="0"/>
        </w:rPr>
        <w:t>30</w:t>
      </w:r>
      <w:r>
        <w:rPr>
          <w:color w:val="000000"/>
          <w:spacing w:val="0"/>
          <w:w w:val="100"/>
          <w:position w:val="0"/>
        </w:rPr>
        <w:t>号，法定代表人：江浩 然。</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本公司经营范围：金融机具设备、自动柜员机的研发、生产、销售及租赁；金融机具设备、 自动柜员机及其网络的运营和维护；金融自助设备监控外包服务；公共安全技术防范工程设计、 施工、维修；电子计算机系统集成、技术咨询及服务；识别技术服务；计算机软硬件及辅助设备、 音视频设备、智能机电产品、电子产品及液晶显示器的设计、开发、制造、销售与技术咨询服务； 智能机器人的研发、生产、销售及技术咨询服务等；货物进出口；代理进出口；技术进出口；自 有房屋租赁；为银行提供现金管理的外包服务、为自助银行提供运营外包服务（不含现金押运、 金融服务、及其它专项许可部门许可项目）经国家密码管理机构批准的商用密码产品的开发、生 产；销售经国家密码管理局审批并通过指定检测机构产品质量检测的商用密码产品（以商用密码 产品销售许可证为准，国家有专项专营规定的，按规定执行）（依法须经批准的项目，经相关部 门批准后方可开展经营活动）。</w:t>
      </w:r>
    </w:p>
    <w:p>
      <w:pPr>
        <w:pStyle w:val="Style2"/>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本公司属计算机、通信和其他电子设备制造行业。主要经营活动为金融自助设备的研发、生 产和销售，产品主要有现金类自助设备、非现金类自助设备、金融自助设备的备件及为金融自助 设备提供维保服务。</w:t>
      </w:r>
    </w:p>
    <w:p>
      <w:pPr>
        <w:pStyle w:val="Style18"/>
        <w:keepNext/>
        <w:keepLines/>
        <w:widowControl w:val="0"/>
        <w:numPr>
          <w:ilvl w:val="0"/>
          <w:numId w:val="33"/>
        </w:numPr>
        <w:shd w:val="clear" w:color="auto" w:fill="auto"/>
        <w:tabs>
          <w:tab w:pos="416" w:val="left"/>
        </w:tabs>
        <w:bidi w:val="0"/>
        <w:spacing w:before="0" w:after="100" w:line="240" w:lineRule="auto"/>
        <w:ind w:left="0" w:right="0" w:firstLine="0"/>
        <w:jc w:val="left"/>
      </w:pPr>
      <w:bookmarkStart w:id="830" w:name="bookmark830"/>
      <w:bookmarkStart w:id="831" w:name="bookmark831"/>
      <w:bookmarkStart w:id="832" w:name="bookmark832"/>
      <w:bookmarkStart w:id="833" w:name="bookmark833"/>
      <w:bookmarkEnd w:id="832"/>
      <w:r>
        <w:rPr>
          <w:color w:val="000000"/>
          <w:spacing w:val="0"/>
          <w:w w:val="100"/>
          <w:position w:val="0"/>
        </w:rPr>
        <w:t>合并财务报表范围</w:t>
      </w:r>
      <w:bookmarkEnd w:id="830"/>
      <w:bookmarkEnd w:id="831"/>
      <w:bookmarkEnd w:id="83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500" w:line="420" w:lineRule="exact"/>
        <w:ind w:left="0" w:right="0" w:firstLine="440"/>
        <w:jc w:val="both"/>
      </w:pPr>
      <w:r>
        <w:rPr>
          <w:color w:val="000000"/>
          <w:spacing w:val="0"/>
          <w:w w:val="100"/>
          <w:position w:val="0"/>
        </w:rPr>
        <w:t>本公司本年合并财务报表范围包括子公司恒银信息科技有限公司、天津恒银物业管理有限公 司、恒银通信息技术有限公司以及孙公司北京瀛润科技有限公司，与上年相比，本年因同一控制 下企业合并增加恒银通信息技术有限公司以及恒银通信息技术有限公司新设子公司北京瀛润 科技有限公司，详见审计报告附注“七、合并范围的变化”及审计报告附注“八、在其他主体中 的权益</w:t>
      </w:r>
      <w:r>
        <w:rPr>
          <w:color w:val="000000"/>
          <w:spacing w:val="0"/>
          <w:w w:val="100"/>
          <w:position w:val="0"/>
        </w:rPr>
        <w:t>”</w:t>
      </w:r>
      <w:r>
        <w:rPr>
          <w:color w:val="000000"/>
          <w:spacing w:val="0"/>
          <w:w w:val="100"/>
          <w:position w:val="0"/>
        </w:rPr>
        <w:t>相关内容。</w:t>
      </w:r>
    </w:p>
    <w:p>
      <w:pPr>
        <w:pStyle w:val="Style18"/>
        <w:keepNext/>
        <w:keepLines/>
        <w:widowControl w:val="0"/>
        <w:shd w:val="clear" w:color="auto" w:fill="auto"/>
        <w:tabs>
          <w:tab w:pos="423" w:val="left"/>
        </w:tabs>
        <w:bidi w:val="0"/>
        <w:spacing w:before="0" w:after="100" w:line="240" w:lineRule="auto"/>
        <w:ind w:left="0" w:right="0" w:firstLine="0"/>
        <w:jc w:val="left"/>
      </w:pPr>
      <w:bookmarkStart w:id="834" w:name="bookmark834"/>
      <w:bookmarkStart w:id="835" w:name="bookmark835"/>
      <w:bookmarkStart w:id="836" w:name="bookmark836"/>
      <w:bookmarkStart w:id="837" w:name="bookmark837"/>
      <w:r>
        <w:rPr>
          <w:color w:val="000000"/>
          <w:spacing w:val="0"/>
          <w:w w:val="100"/>
          <w:position w:val="0"/>
        </w:rPr>
        <w:t>四</w:t>
      </w:r>
      <w:bookmarkEnd w:id="836"/>
      <w:r>
        <w:rPr>
          <w:color w:val="000000"/>
          <w:spacing w:val="0"/>
          <w:w w:val="100"/>
          <w:position w:val="0"/>
        </w:rPr>
        <w:t>、</w:t>
        <w:tab/>
        <w:t>财务报表的编制基础</w:t>
      </w:r>
      <w:bookmarkEnd w:id="834"/>
      <w:bookmarkEnd w:id="835"/>
      <w:bookmarkEnd w:id="837"/>
    </w:p>
    <w:p>
      <w:pPr>
        <w:pStyle w:val="Style18"/>
        <w:keepNext/>
        <w:keepLines/>
        <w:widowControl w:val="0"/>
        <w:numPr>
          <w:ilvl w:val="0"/>
          <w:numId w:val="35"/>
        </w:numPr>
        <w:shd w:val="clear" w:color="auto" w:fill="auto"/>
        <w:bidi w:val="0"/>
        <w:spacing w:before="0" w:after="100" w:line="240" w:lineRule="auto"/>
        <w:ind w:left="0" w:right="0" w:firstLine="0"/>
        <w:jc w:val="left"/>
      </w:pPr>
      <w:bookmarkStart w:id="834" w:name="bookmark834"/>
      <w:bookmarkStart w:id="835" w:name="bookmark835"/>
      <w:bookmarkStart w:id="838" w:name="bookmark838"/>
      <w:bookmarkStart w:id="839" w:name="bookmark839"/>
      <w:bookmarkEnd w:id="838"/>
      <w:r>
        <w:rPr>
          <w:color w:val="000000"/>
          <w:spacing w:val="0"/>
          <w:w w:val="100"/>
          <w:position w:val="0"/>
        </w:rPr>
        <w:t>编制基础</w:t>
      </w:r>
      <w:bookmarkEnd w:id="834"/>
      <w:bookmarkEnd w:id="835"/>
      <w:bookmarkEnd w:id="839"/>
    </w:p>
    <w:p>
      <w:pPr>
        <w:pStyle w:val="Style2"/>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本公司财务报表以持续经营为编制基础。</w:t>
      </w:r>
    </w:p>
    <w:p>
      <w:pPr>
        <w:pStyle w:val="Style18"/>
        <w:keepNext/>
        <w:keepLines/>
        <w:widowControl w:val="0"/>
        <w:numPr>
          <w:ilvl w:val="0"/>
          <w:numId w:val="35"/>
        </w:numPr>
        <w:shd w:val="clear" w:color="auto" w:fill="auto"/>
        <w:bidi w:val="0"/>
        <w:spacing w:before="0" w:after="100" w:line="240" w:lineRule="auto"/>
        <w:ind w:left="0" w:right="0" w:firstLine="0"/>
        <w:jc w:val="left"/>
      </w:pPr>
      <w:bookmarkStart w:id="840" w:name="bookmark840"/>
      <w:bookmarkStart w:id="841" w:name="bookmark841"/>
      <w:bookmarkStart w:id="842" w:name="bookmark842"/>
      <w:bookmarkStart w:id="843" w:name="bookmark843"/>
      <w:bookmarkEnd w:id="842"/>
      <w:r>
        <w:rPr>
          <w:color w:val="000000"/>
          <w:spacing w:val="0"/>
          <w:w w:val="100"/>
          <w:position w:val="0"/>
        </w:rPr>
        <w:t>持续经营</w:t>
      </w:r>
      <w:bookmarkEnd w:id="840"/>
      <w:bookmarkEnd w:id="841"/>
      <w:bookmarkEnd w:id="84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500" w:line="240" w:lineRule="auto"/>
        <w:ind w:left="0" w:right="0" w:firstLine="440"/>
        <w:jc w:val="both"/>
      </w:pPr>
      <w:r>
        <w:rPr>
          <w:color w:val="000000"/>
          <w:spacing w:val="0"/>
          <w:w w:val="100"/>
          <w:position w:val="0"/>
        </w:rPr>
        <w:t>本公司不存在导致对报告期末起</w:t>
      </w:r>
      <w:r>
        <w:rPr>
          <w:color w:val="000000"/>
          <w:spacing w:val="0"/>
          <w:w w:val="100"/>
          <w:position w:val="0"/>
        </w:rPr>
        <w:t>12</w:t>
      </w:r>
      <w:r>
        <w:rPr>
          <w:color w:val="000000"/>
          <w:spacing w:val="0"/>
          <w:w w:val="100"/>
          <w:position w:val="0"/>
        </w:rPr>
        <w:t>个月内的持续经营能力产生重大疑虑的事项或情况。</w:t>
      </w:r>
    </w:p>
    <w:p>
      <w:pPr>
        <w:pStyle w:val="Style18"/>
        <w:keepNext/>
        <w:keepLines/>
        <w:widowControl w:val="0"/>
        <w:shd w:val="clear" w:color="auto" w:fill="auto"/>
        <w:bidi w:val="0"/>
        <w:spacing w:before="0" w:after="100" w:line="240" w:lineRule="auto"/>
        <w:ind w:left="0" w:right="0" w:firstLine="0"/>
        <w:jc w:val="left"/>
      </w:pPr>
      <w:bookmarkStart w:id="844" w:name="bookmark844"/>
      <w:bookmarkStart w:id="845" w:name="bookmark845"/>
      <w:bookmarkStart w:id="846" w:name="bookmark846"/>
      <w:bookmarkStart w:id="847" w:name="bookmark847"/>
      <w:r>
        <w:rPr>
          <w:color w:val="000000"/>
          <w:spacing w:val="0"/>
          <w:w w:val="100"/>
          <w:position w:val="0"/>
        </w:rPr>
        <w:t>五</w:t>
      </w:r>
      <w:bookmarkEnd w:id="846"/>
      <w:r>
        <w:rPr>
          <w:color w:val="000000"/>
          <w:spacing w:val="0"/>
          <w:w w:val="100"/>
          <w:position w:val="0"/>
        </w:rPr>
        <w:t>、重要会计政策及会计估计</w:t>
      </w:r>
      <w:bookmarkEnd w:id="844"/>
      <w:bookmarkEnd w:id="845"/>
      <w:bookmarkEnd w:id="84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具体会计政策和会计估计提示：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40" w:line="413" w:lineRule="exact"/>
        <w:ind w:left="0" w:right="0" w:firstLine="440"/>
        <w:jc w:val="both"/>
      </w:pPr>
      <w:r>
        <w:rPr>
          <w:color w:val="000000"/>
          <w:spacing w:val="0"/>
          <w:w w:val="100"/>
          <w:position w:val="0"/>
        </w:rPr>
        <w:t>本公司根据实际生产经营特点针对应收款项坏账准备计提、固定资产分类和折旧方法、无形 资产摊销、预计负债、收入确认等交易或事项制定了具体会计政策和会计估计。</w:t>
      </w:r>
    </w:p>
    <w:p>
      <w:pPr>
        <w:pStyle w:val="Style18"/>
        <w:keepNext/>
        <w:keepLines/>
        <w:widowControl w:val="0"/>
        <w:numPr>
          <w:ilvl w:val="0"/>
          <w:numId w:val="37"/>
        </w:numPr>
        <w:shd w:val="clear" w:color="auto" w:fill="auto"/>
        <w:tabs>
          <w:tab w:pos="424" w:val="left"/>
        </w:tabs>
        <w:bidi w:val="0"/>
        <w:spacing w:before="0" w:after="0" w:line="240" w:lineRule="auto"/>
        <w:ind w:left="0" w:right="0" w:firstLine="0"/>
        <w:jc w:val="left"/>
      </w:pPr>
      <w:bookmarkStart w:id="848" w:name="bookmark848"/>
      <w:bookmarkStart w:id="849" w:name="bookmark849"/>
      <w:bookmarkStart w:id="850" w:name="bookmark850"/>
      <w:bookmarkStart w:id="851" w:name="bookmark851"/>
      <w:bookmarkEnd w:id="850"/>
      <w:r>
        <w:rPr>
          <w:color w:val="000000"/>
          <w:spacing w:val="0"/>
          <w:w w:val="100"/>
          <w:position w:val="0"/>
        </w:rPr>
        <w:t>遵循企业会计准则的声明</w:t>
      </w:r>
      <w:bookmarkEnd w:id="848"/>
      <w:bookmarkEnd w:id="849"/>
      <w:bookmarkEnd w:id="851"/>
    </w:p>
    <w:p>
      <w:pPr>
        <w:pStyle w:val="Style2"/>
        <w:keepNext w:val="0"/>
        <w:keepLines w:val="0"/>
        <w:widowControl w:val="0"/>
        <w:shd w:val="clear" w:color="auto" w:fill="auto"/>
        <w:bidi w:val="0"/>
        <w:spacing w:before="0" w:after="500" w:line="403" w:lineRule="exact"/>
        <w:ind w:left="0" w:right="0" w:firstLine="440"/>
        <w:jc w:val="both"/>
      </w:pPr>
      <w:r>
        <w:rPr>
          <w:color w:val="000000"/>
          <w:spacing w:val="0"/>
          <w:w w:val="100"/>
          <w:position w:val="0"/>
        </w:rPr>
        <w:t>本公司所编制的财务报表符合企业会计准则的要求，真实、完整地反映了公司的财务状况、 经营成果、股东权益变动和现金流量等有关信息。</w:t>
      </w:r>
    </w:p>
    <w:p>
      <w:pPr>
        <w:pStyle w:val="Style18"/>
        <w:keepNext/>
        <w:keepLines/>
        <w:widowControl w:val="0"/>
        <w:numPr>
          <w:ilvl w:val="0"/>
          <w:numId w:val="37"/>
        </w:numPr>
        <w:shd w:val="clear" w:color="auto" w:fill="auto"/>
        <w:tabs>
          <w:tab w:pos="424" w:val="left"/>
        </w:tabs>
        <w:bidi w:val="0"/>
        <w:spacing w:before="0" w:after="100" w:line="240" w:lineRule="auto"/>
        <w:ind w:left="0" w:right="0" w:firstLine="0"/>
        <w:jc w:val="both"/>
      </w:pPr>
      <w:bookmarkStart w:id="852" w:name="bookmark852"/>
      <w:bookmarkStart w:id="853" w:name="bookmark853"/>
      <w:bookmarkStart w:id="854" w:name="bookmark854"/>
      <w:bookmarkStart w:id="855" w:name="bookmark855"/>
      <w:bookmarkEnd w:id="854"/>
      <w:r>
        <w:rPr>
          <w:color w:val="000000"/>
          <w:spacing w:val="0"/>
          <w:w w:val="100"/>
          <w:position w:val="0"/>
        </w:rPr>
        <w:t>会计期间</w:t>
      </w:r>
      <w:bookmarkEnd w:id="852"/>
      <w:bookmarkEnd w:id="853"/>
      <w:bookmarkEnd w:id="855"/>
    </w:p>
    <w:p>
      <w:pPr>
        <w:pStyle w:val="Style2"/>
        <w:keepNext w:val="0"/>
        <w:keepLines w:val="0"/>
        <w:widowControl w:val="0"/>
        <w:shd w:val="clear" w:color="auto" w:fill="auto"/>
        <w:bidi w:val="0"/>
        <w:spacing w:before="0" w:after="500" w:line="240" w:lineRule="auto"/>
        <w:ind w:left="0" w:right="0" w:firstLine="440"/>
        <w:jc w:val="both"/>
      </w:pPr>
      <w:r>
        <w:rPr>
          <w:color w:val="000000"/>
          <w:spacing w:val="0"/>
          <w:w w:val="100"/>
          <w:position w:val="0"/>
        </w:rPr>
        <w:t>本公司会计年度自公历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18"/>
        <w:keepNext/>
        <w:keepLines/>
        <w:widowControl w:val="0"/>
        <w:numPr>
          <w:ilvl w:val="0"/>
          <w:numId w:val="37"/>
        </w:numPr>
        <w:shd w:val="clear" w:color="auto" w:fill="auto"/>
        <w:tabs>
          <w:tab w:pos="424" w:val="left"/>
        </w:tabs>
        <w:bidi w:val="0"/>
        <w:spacing w:before="0" w:after="100" w:line="240" w:lineRule="auto"/>
        <w:ind w:left="0" w:right="0" w:firstLine="0"/>
        <w:jc w:val="left"/>
      </w:pPr>
      <w:bookmarkStart w:id="856" w:name="bookmark856"/>
      <w:bookmarkStart w:id="857" w:name="bookmark857"/>
      <w:bookmarkStart w:id="858" w:name="bookmark858"/>
      <w:bookmarkStart w:id="859" w:name="bookmark859"/>
      <w:bookmarkEnd w:id="858"/>
      <w:r>
        <w:rPr>
          <w:color w:val="000000"/>
          <w:spacing w:val="0"/>
          <w:w w:val="100"/>
          <w:position w:val="0"/>
        </w:rPr>
        <w:t>营业周期</w:t>
      </w:r>
      <w:bookmarkEnd w:id="856"/>
      <w:bookmarkEnd w:id="857"/>
      <w:bookmarkEnd w:id="85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500" w:line="240" w:lineRule="auto"/>
        <w:ind w:left="0" w:right="0" w:firstLine="440"/>
        <w:jc w:val="both"/>
      </w:pPr>
      <w:r>
        <w:rPr>
          <w:color w:val="000000"/>
          <w:spacing w:val="0"/>
          <w:w w:val="100"/>
          <w:position w:val="0"/>
        </w:rPr>
        <w:t>本公司以</w:t>
      </w:r>
      <w:r>
        <w:rPr>
          <w:color w:val="000000"/>
          <w:spacing w:val="0"/>
          <w:w w:val="100"/>
          <w:position w:val="0"/>
        </w:rPr>
        <w:t>12</w:t>
      </w:r>
      <w:r>
        <w:rPr>
          <w:color w:val="000000"/>
          <w:spacing w:val="0"/>
          <w:w w:val="100"/>
          <w:position w:val="0"/>
        </w:rPr>
        <w:t>个月为一个营业周期。</w:t>
      </w:r>
    </w:p>
    <w:p>
      <w:pPr>
        <w:pStyle w:val="Style18"/>
        <w:keepNext/>
        <w:keepLines/>
        <w:widowControl w:val="0"/>
        <w:numPr>
          <w:ilvl w:val="0"/>
          <w:numId w:val="37"/>
        </w:numPr>
        <w:shd w:val="clear" w:color="auto" w:fill="auto"/>
        <w:tabs>
          <w:tab w:pos="424" w:val="left"/>
        </w:tabs>
        <w:bidi w:val="0"/>
        <w:spacing w:before="0" w:after="100" w:line="240" w:lineRule="auto"/>
        <w:ind w:left="0" w:right="0" w:firstLine="0"/>
        <w:jc w:val="left"/>
      </w:pPr>
      <w:bookmarkStart w:id="860" w:name="bookmark860"/>
      <w:bookmarkStart w:id="861" w:name="bookmark861"/>
      <w:bookmarkStart w:id="862" w:name="bookmark862"/>
      <w:bookmarkStart w:id="863" w:name="bookmark863"/>
      <w:bookmarkEnd w:id="862"/>
      <w:r>
        <w:rPr>
          <w:color w:val="000000"/>
          <w:spacing w:val="0"/>
          <w:w w:val="100"/>
          <w:position w:val="0"/>
        </w:rPr>
        <w:t>记账本位币</w:t>
      </w:r>
      <w:bookmarkEnd w:id="860"/>
      <w:bookmarkEnd w:id="861"/>
      <w:bookmarkEnd w:id="863"/>
    </w:p>
    <w:p>
      <w:pPr>
        <w:pStyle w:val="Style2"/>
        <w:keepNext w:val="0"/>
        <w:keepLines w:val="0"/>
        <w:widowControl w:val="0"/>
        <w:shd w:val="clear" w:color="auto" w:fill="auto"/>
        <w:bidi w:val="0"/>
        <w:spacing w:before="0" w:after="500" w:line="240" w:lineRule="auto"/>
        <w:ind w:left="0" w:right="0" w:firstLine="440"/>
        <w:jc w:val="both"/>
      </w:pPr>
      <w:r>
        <w:rPr>
          <w:color w:val="000000"/>
          <w:spacing w:val="0"/>
          <w:w w:val="100"/>
          <w:position w:val="0"/>
        </w:rPr>
        <w:t>本公司的记账本位币为人民币。</w:t>
      </w:r>
    </w:p>
    <w:p>
      <w:pPr>
        <w:pStyle w:val="Style18"/>
        <w:keepNext/>
        <w:keepLines/>
        <w:widowControl w:val="0"/>
        <w:numPr>
          <w:ilvl w:val="0"/>
          <w:numId w:val="37"/>
        </w:numPr>
        <w:shd w:val="clear" w:color="auto" w:fill="auto"/>
        <w:tabs>
          <w:tab w:pos="424" w:val="left"/>
        </w:tabs>
        <w:bidi w:val="0"/>
        <w:spacing w:before="0" w:after="100" w:line="240" w:lineRule="auto"/>
        <w:ind w:left="0" w:right="0" w:firstLine="0"/>
        <w:jc w:val="left"/>
      </w:pPr>
      <w:bookmarkStart w:id="864" w:name="bookmark864"/>
      <w:bookmarkStart w:id="865" w:name="bookmark865"/>
      <w:bookmarkStart w:id="866" w:name="bookmark866"/>
      <w:bookmarkStart w:id="867" w:name="bookmark867"/>
      <w:bookmarkEnd w:id="866"/>
      <w:r>
        <w:rPr>
          <w:color w:val="000000"/>
          <w:spacing w:val="0"/>
          <w:w w:val="100"/>
          <w:position w:val="0"/>
        </w:rPr>
        <w:t>同一控制下和非同一控制下企业合并的会计处理方法</w:t>
      </w:r>
      <w:bookmarkEnd w:id="864"/>
      <w:bookmarkEnd w:id="865"/>
      <w:bookmarkEnd w:id="867"/>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40" w:line="410" w:lineRule="exact"/>
        <w:ind w:left="0" w:right="0" w:firstLine="440"/>
        <w:jc w:val="both"/>
      </w:pPr>
      <w:r>
        <w:rPr>
          <w:color w:val="000000"/>
          <w:spacing w:val="0"/>
          <w:w w:val="100"/>
          <w:position w:val="0"/>
        </w:rPr>
        <w:t>本公司作为合并方，在同一控制下企业合并中取得的资产和负债，在合并日按被合并方在最 终控制方合并报表中的账面价值计量。取得的净资产账面价值与支付的合并对价账面价值的差额, 调整资本公积；资本公积不足冲减的，调整留存收益。</w:t>
      </w:r>
    </w:p>
    <w:p>
      <w:pPr>
        <w:pStyle w:val="Style2"/>
        <w:keepNext w:val="0"/>
        <w:keepLines w:val="0"/>
        <w:widowControl w:val="0"/>
        <w:shd w:val="clear" w:color="auto" w:fill="auto"/>
        <w:bidi w:val="0"/>
        <w:spacing w:before="0" w:after="600" w:line="408" w:lineRule="exact"/>
        <w:ind w:left="0" w:right="0" w:firstLine="440"/>
        <w:jc w:val="both"/>
      </w:pPr>
      <w:r>
        <w:rPr>
          <w:color w:val="000000"/>
          <w:spacing w:val="0"/>
          <w:w w:val="100"/>
          <w:position w:val="0"/>
        </w:rPr>
        <w:t xml:space="preserve">在非同一控制下企业合并中取得的被购买方可辨认资产、负债及或有负债在收购日以公允价 值计量。合并成本为本公司在购买日为取得对被购买方的控制权而支付的现金或非现金资产、发 行或承担的负债、发行的权益性证券等的公允价值以及在企业合并中发生的各项直接相关费用之 和（通过多次交易分步实现的企业合并，其合并成本为每一单项交易的成本之和）。合并成本大 于合并中取得的被购买方可辨认净资产公允价值份额的差额，确认为商誉；合并成本小于合并中 取得的被购买方可辨认净资产公允价值份额的，首先对合并中取得的各项可辨认资产、负债及或 有负债的公允价值、以及合并对价的非现金资产或发行的权益性证券等的公允价值进行复核，经 </w:t>
      </w:r>
      <w:r>
        <w:rPr>
          <w:color w:val="000000"/>
          <w:spacing w:val="0"/>
          <w:w w:val="100"/>
          <w:position w:val="0"/>
        </w:rPr>
        <w:t>复核后，合并成本仍小于合并中取得的被购买方可辨认净资产公允价值份额的，将其差额计入合 并当期营业外收入。</w:t>
      </w:r>
    </w:p>
    <w:p>
      <w:pPr>
        <w:pStyle w:val="Style18"/>
        <w:keepNext/>
        <w:keepLines/>
        <w:widowControl w:val="0"/>
        <w:numPr>
          <w:ilvl w:val="0"/>
          <w:numId w:val="37"/>
        </w:numPr>
        <w:shd w:val="clear" w:color="auto" w:fill="auto"/>
        <w:bidi w:val="0"/>
        <w:spacing w:before="0" w:after="100" w:line="240" w:lineRule="auto"/>
        <w:ind w:left="0" w:right="0" w:firstLine="0"/>
        <w:jc w:val="both"/>
      </w:pPr>
      <w:bookmarkStart w:id="868" w:name="bookmark868"/>
      <w:bookmarkStart w:id="869" w:name="bookmark869"/>
      <w:bookmarkStart w:id="870" w:name="bookmark870"/>
      <w:bookmarkStart w:id="871" w:name="bookmark871"/>
      <w:bookmarkEnd w:id="870"/>
      <w:r>
        <w:rPr>
          <w:color w:val="000000"/>
          <w:spacing w:val="0"/>
          <w:w w:val="100"/>
          <w:position w:val="0"/>
        </w:rPr>
        <w:t>合并财务报表的编制方法</w:t>
      </w:r>
      <w:bookmarkEnd w:id="868"/>
      <w:bookmarkEnd w:id="869"/>
      <w:bookmarkEnd w:id="871"/>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本公司将所有控制的子公司纳入合并财务报表范围。</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在编制合并财务报表时，子公司与本公司采用的会计政策或会计期间不一致的，按照本公司 的会计政策或会计期间对子公司财务报表进行必要的调整。</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合并范围内的所有重大内部交易、往来余额及未实现利润在合并报表编制时予以抵销。子公 司的所有者权益中不属于母公司的份额以及当期净损益、其他综合收益及综合收益总额中属于少 数股东权益的份额，分别在合并财务报表“少数股东权益、少数股东损益、归属于少数股东的其 他综合收益及归属于少数股东的综合收益总额”项目列示。</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对于同一控制下企业合并取得的子公司，其经营成果和现金流量自合并当期期初纳入合并财 务报表。编制比较合并财务报表时，对上年财务报表的相关项目进行调整，视同合并后形成的报 告主体自最终控制方开始控制时点起一直存在。</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通过多次交易分步取得同一控制下被投资单位的股权，最终形成企业合并，编制合并报表时， 视同在最终控制方开始控制时即以目前的状态存在进行调整，在编制比较报表时，以不早于本公 司和被合并方同处于最终控制方的控制之下的时点为限，将被合并方的有关资产、负债并入本公 司合并财务报表的比较报表中，并将合并而增加的净资产在比较报表中调整所有者权益项下的相 关项目。为避免对被合并方净资产的价值进行重复计算，本公司在达到合并之前持有的长期股权 投资，在取得原股权之日与本公司和被合并方处于同一方最终控制之日孰晚日起至合并日之间已 确认有关损益、其他综合收益和其他净资产变动，应分别冲减比较报表期间的期初留存收益和当 期损益。</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对于非同一控制下企业合并取得子公司，经营成果和现金流量自本公司取得控制权之日起纳 入合并财务报表。在编制合并财务报表时，以购买日确定的各项可辨认资产、负债及或有负债的 公允价值为基础对子公司的财务报表进行调整。</w:t>
      </w:r>
    </w:p>
    <w:p>
      <w:pPr>
        <w:pStyle w:val="Style2"/>
        <w:keepNext w:val="0"/>
        <w:keepLines w:val="0"/>
        <w:widowControl w:val="0"/>
        <w:shd w:val="clear" w:color="auto" w:fill="auto"/>
        <w:bidi w:val="0"/>
        <w:spacing w:before="0" w:after="360" w:line="409" w:lineRule="exact"/>
        <w:ind w:left="0" w:right="0" w:firstLine="440"/>
        <w:jc w:val="both"/>
      </w:pPr>
      <w:r>
        <w:rPr>
          <w:color w:val="000000"/>
          <w:spacing w:val="0"/>
          <w:w w:val="100"/>
          <w:position w:val="0"/>
        </w:rPr>
        <w:t>通过多次交易分步取得非同一控制下被投资单位的股权，最终形成企业合并，编制合并报表 时，对于购买日之前持有的被购买方的股权，按照该股权在购买日的公允价值进行重新计量，公 允价值与其账面价值的差额计入当期投资收益；与其相关的购买日之前持有的被购买方的股权涉 及权益法核算下的其他综合收益以及除净损益、其他综合收益和利润分配外的其他所有者权益变 动，在购买日所属当期转为投资损益，由于被投资方重新计量设定受益计划净负债或净资产变动 而产生的其他综合收益除外。</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本公司在不丧失控制权的情况下部分处置对子公司的长期股权投资，在合并财务报表中，处 置价款与处置长期股权投资相对应享有子公司自购买日或合并日开始持续计算的净资产份额之间 的差额，调整资本溢价或股本溢价，资本公积不足冲减的，调整留存收益。</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本公司因处置部分股权投资等原因丧失了对被投资方的控制权的，在编制合并财务报表时， 对于剩余股权，按照其在丧失控制权日的公允价值进行重新计量。处置股权取得的对价与剩余股 权公允价值之和，减去按原持股比例计算应享有原有子公司自购买日或合并日开始持续计算的净 资产的份额之间的差额，计入丧失控制权当期的投资损益，同时冲减商誉。与原有子公司股权投 资相关的其他综合收益等，在丧失控制权时转为当期投资损益。</w:t>
      </w:r>
    </w:p>
    <w:p>
      <w:pPr>
        <w:pStyle w:val="Style2"/>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本公司通过多次交易分步处置对子公司股权投资直至丧失控制权的，如果处置对子公司股权 投资直至丧失控制权的各项交易属于一揽子交易的，应当将各项交易作为一项处置子公司并丧失 控制权的交易进行会计处理；但是，在丧失控制权之前每一次处置价款与处置投资对应的享有该 子公司净资产份额的差额，在合并财务报表中确认为其他综合收益，在丧失控制权时一并转入丧 失控制权当期的投资损益。</w:t>
      </w:r>
    </w:p>
    <w:p>
      <w:pPr>
        <w:pStyle w:val="Style18"/>
        <w:keepNext/>
        <w:keepLines/>
        <w:widowControl w:val="0"/>
        <w:numPr>
          <w:ilvl w:val="0"/>
          <w:numId w:val="37"/>
        </w:numPr>
        <w:shd w:val="clear" w:color="auto" w:fill="auto"/>
        <w:tabs>
          <w:tab w:pos="424" w:val="left"/>
        </w:tabs>
        <w:bidi w:val="0"/>
        <w:spacing w:before="0" w:after="100" w:line="240" w:lineRule="auto"/>
        <w:ind w:left="0" w:right="0" w:firstLine="0"/>
        <w:jc w:val="left"/>
      </w:pPr>
      <w:bookmarkStart w:id="872" w:name="bookmark872"/>
      <w:bookmarkStart w:id="873" w:name="bookmark873"/>
      <w:bookmarkStart w:id="874" w:name="bookmark874"/>
      <w:bookmarkStart w:id="875" w:name="bookmark875"/>
      <w:bookmarkEnd w:id="874"/>
      <w:r>
        <w:rPr>
          <w:color w:val="000000"/>
          <w:spacing w:val="0"/>
          <w:w w:val="100"/>
          <w:position w:val="0"/>
        </w:rPr>
        <w:t>合营安排分类及共同经营会计处理方法</w:t>
      </w:r>
      <w:bookmarkEnd w:id="872"/>
      <w:bookmarkEnd w:id="873"/>
      <w:bookmarkEnd w:id="875"/>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37"/>
        </w:numPr>
        <w:shd w:val="clear" w:color="auto" w:fill="auto"/>
        <w:tabs>
          <w:tab w:pos="424" w:val="left"/>
        </w:tabs>
        <w:bidi w:val="0"/>
        <w:spacing w:before="0" w:after="0" w:line="240" w:lineRule="auto"/>
        <w:ind w:left="0" w:right="0" w:firstLine="0"/>
        <w:jc w:val="left"/>
      </w:pPr>
      <w:bookmarkStart w:id="876" w:name="bookmark876"/>
      <w:bookmarkStart w:id="877" w:name="bookmark877"/>
      <w:bookmarkStart w:id="878" w:name="bookmark878"/>
      <w:bookmarkStart w:id="879" w:name="bookmark879"/>
      <w:bookmarkEnd w:id="878"/>
      <w:r>
        <w:rPr>
          <w:color w:val="000000"/>
          <w:spacing w:val="0"/>
          <w:w w:val="100"/>
          <w:position w:val="0"/>
        </w:rPr>
        <w:t>现金及现金等价物的确定标准</w:t>
      </w:r>
      <w:bookmarkEnd w:id="876"/>
      <w:bookmarkEnd w:id="877"/>
      <w:bookmarkEnd w:id="879"/>
    </w:p>
    <w:p>
      <w:pPr>
        <w:pStyle w:val="Style2"/>
        <w:keepNext w:val="0"/>
        <w:keepLines w:val="0"/>
        <w:widowControl w:val="0"/>
        <w:shd w:val="clear" w:color="auto" w:fill="auto"/>
        <w:bidi w:val="0"/>
        <w:spacing w:before="0" w:after="500" w:line="403" w:lineRule="exact"/>
        <w:ind w:left="0" w:right="0" w:firstLine="440"/>
        <w:jc w:val="both"/>
      </w:pPr>
      <w:r>
        <w:rPr>
          <w:color w:val="000000"/>
          <w:spacing w:val="0"/>
          <w:w w:val="100"/>
          <w:position w:val="0"/>
        </w:rPr>
        <w:t>现金等价物是指企业持有的期限短(一般指从购买日起三个月内到期)、流动性强、易于转 换为已知金额现金、价值变动风险很小的投资。</w:t>
      </w:r>
    </w:p>
    <w:p>
      <w:pPr>
        <w:pStyle w:val="Style18"/>
        <w:keepNext/>
        <w:keepLines/>
        <w:widowControl w:val="0"/>
        <w:numPr>
          <w:ilvl w:val="0"/>
          <w:numId w:val="37"/>
        </w:numPr>
        <w:shd w:val="clear" w:color="auto" w:fill="auto"/>
        <w:tabs>
          <w:tab w:pos="424" w:val="left"/>
        </w:tabs>
        <w:bidi w:val="0"/>
        <w:spacing w:before="0" w:after="100" w:line="240" w:lineRule="auto"/>
        <w:ind w:left="0" w:right="0" w:firstLine="0"/>
        <w:jc w:val="left"/>
      </w:pPr>
      <w:bookmarkStart w:id="880" w:name="bookmark880"/>
      <w:bookmarkStart w:id="881" w:name="bookmark881"/>
      <w:bookmarkStart w:id="882" w:name="bookmark882"/>
      <w:bookmarkStart w:id="883" w:name="bookmark883"/>
      <w:bookmarkEnd w:id="882"/>
      <w:r>
        <w:rPr>
          <w:color w:val="000000"/>
          <w:spacing w:val="0"/>
          <w:w w:val="100"/>
          <w:position w:val="0"/>
        </w:rPr>
        <w:t>外币业务和外币报表折算</w:t>
      </w:r>
      <w:bookmarkEnd w:id="880"/>
      <w:bookmarkEnd w:id="881"/>
      <w:bookmarkEnd w:id="88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39"/>
        </w:numPr>
        <w:shd w:val="clear" w:color="auto" w:fill="auto"/>
        <w:tabs>
          <w:tab w:pos="882" w:val="left"/>
        </w:tabs>
        <w:bidi w:val="0"/>
        <w:spacing w:before="0" w:after="0" w:line="410" w:lineRule="exact"/>
        <w:ind w:left="0" w:right="0" w:firstLine="440"/>
        <w:jc w:val="both"/>
      </w:pPr>
      <w:bookmarkStart w:id="884" w:name="bookmark884"/>
      <w:bookmarkEnd w:id="884"/>
      <w:r>
        <w:rPr>
          <w:color w:val="000000"/>
          <w:spacing w:val="0"/>
          <w:w w:val="100"/>
          <w:position w:val="0"/>
        </w:rPr>
        <w:t>外币交易</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本公司外币交易按交易发生日的即期汇率将外币金额折算为人民币金额。于资产负债表日， 外币货币性项目采用资产负债表日的即期汇率折算为人民币，所产生的折算差额除了为购建或生 产符合资本化条件的资产而借入的外币专门借款产生的汇兑差额按资本化的原则处理外，直接计 入当期损益。</w:t>
      </w:r>
    </w:p>
    <w:p>
      <w:pPr>
        <w:pStyle w:val="Style2"/>
        <w:keepNext w:val="0"/>
        <w:keepLines w:val="0"/>
        <w:widowControl w:val="0"/>
        <w:numPr>
          <w:ilvl w:val="0"/>
          <w:numId w:val="39"/>
        </w:numPr>
        <w:shd w:val="clear" w:color="auto" w:fill="auto"/>
        <w:tabs>
          <w:tab w:pos="886" w:val="left"/>
        </w:tabs>
        <w:bidi w:val="0"/>
        <w:spacing w:before="0" w:after="0" w:line="409" w:lineRule="exact"/>
        <w:ind w:left="0" w:right="0" w:firstLine="440"/>
        <w:jc w:val="both"/>
      </w:pPr>
      <w:bookmarkStart w:id="885" w:name="bookmark885"/>
      <w:bookmarkEnd w:id="885"/>
      <w:r>
        <w:rPr>
          <w:color w:val="000000"/>
          <w:spacing w:val="0"/>
          <w:w w:val="100"/>
          <w:position w:val="0"/>
        </w:rPr>
        <w:t>外币财务报表的折算</w:t>
      </w:r>
    </w:p>
    <w:p>
      <w:pPr>
        <w:pStyle w:val="Style2"/>
        <w:keepNext w:val="0"/>
        <w:keepLines w:val="0"/>
        <w:widowControl w:val="0"/>
        <w:shd w:val="clear" w:color="auto" w:fill="auto"/>
        <w:bidi w:val="0"/>
        <w:spacing w:before="0" w:after="220" w:line="409" w:lineRule="exact"/>
        <w:ind w:left="0" w:right="0" w:firstLine="440"/>
        <w:jc w:val="both"/>
      </w:pPr>
      <w:r>
        <w:rPr>
          <w:color w:val="000000"/>
          <w:spacing w:val="0"/>
          <w:w w:val="100"/>
          <w:position w:val="0"/>
        </w:rPr>
        <w:t>外币资产负债表中资产、负债类项目采用资产负债表日的即期汇率折算；所有者权益类项目 除“未分配利润”夕卜，均按业务发生时的即期汇率折算；利润表中的收入与费用项目，采用交易 发生日的即期汇率折算。上述折算产生的外币报表折算差额，在其他综合收益项目中列示。外币 现金流量采用现金流量发生日的即期汇率折算。汇率变动对现金的影响额，在现金流量表中单独 列示。</w:t>
      </w:r>
    </w:p>
    <w:p>
      <w:pPr>
        <w:pStyle w:val="Style18"/>
        <w:keepNext/>
        <w:keepLines/>
        <w:widowControl w:val="0"/>
        <w:numPr>
          <w:ilvl w:val="0"/>
          <w:numId w:val="37"/>
        </w:numPr>
        <w:shd w:val="clear" w:color="auto" w:fill="auto"/>
        <w:bidi w:val="0"/>
        <w:spacing w:before="0" w:after="100" w:line="240" w:lineRule="auto"/>
        <w:ind w:left="0" w:right="0" w:firstLine="0"/>
        <w:jc w:val="left"/>
      </w:pPr>
      <w:bookmarkStart w:id="886" w:name="bookmark886"/>
      <w:bookmarkStart w:id="887" w:name="bookmark887"/>
      <w:bookmarkStart w:id="888" w:name="bookmark888"/>
      <w:bookmarkStart w:id="889" w:name="bookmark889"/>
      <w:bookmarkEnd w:id="888"/>
      <w:r>
        <w:rPr>
          <w:color w:val="000000"/>
          <w:spacing w:val="0"/>
          <w:w w:val="100"/>
          <w:position w:val="0"/>
        </w:rPr>
        <w:t>金融工具</w:t>
      </w:r>
      <w:bookmarkEnd w:id="886"/>
      <w:bookmarkEnd w:id="887"/>
      <w:bookmarkEnd w:id="88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0" w:lineRule="exact"/>
        <w:ind w:left="0" w:right="0" w:firstLine="420"/>
        <w:jc w:val="left"/>
      </w:pPr>
      <w:r>
        <w:rPr>
          <w:color w:val="000000"/>
          <w:spacing w:val="0"/>
          <w:w w:val="100"/>
          <w:position w:val="0"/>
        </w:rPr>
        <w:t>本公司成为金融工具合同的一方时确认一项金融资产或金融负债。</w:t>
      </w:r>
    </w:p>
    <w:p>
      <w:pPr>
        <w:pStyle w:val="Style2"/>
        <w:keepNext w:val="0"/>
        <w:keepLines w:val="0"/>
        <w:widowControl w:val="0"/>
        <w:shd w:val="clear" w:color="auto" w:fill="auto"/>
        <w:bidi w:val="0"/>
        <w:spacing w:before="0" w:after="0" w:line="400" w:lineRule="exact"/>
        <w:ind w:left="0" w:right="0" w:firstLine="420"/>
        <w:jc w:val="left"/>
      </w:pPr>
      <w:r>
        <w:rPr>
          <w:color w:val="000000"/>
          <w:spacing w:val="0"/>
          <w:w w:val="100"/>
          <w:position w:val="0"/>
        </w:rPr>
        <w:t>（1）</w:t>
      </w:r>
      <w:r>
        <w:rPr>
          <w:color w:val="000000"/>
          <w:spacing w:val="0"/>
          <w:w w:val="100"/>
          <w:position w:val="0"/>
        </w:rPr>
        <w:t>金融资产</w:t>
      </w:r>
    </w:p>
    <w:p>
      <w:pPr>
        <w:pStyle w:val="Style2"/>
        <w:keepNext w:val="0"/>
        <w:keepLines w:val="0"/>
        <w:widowControl w:val="0"/>
        <w:shd w:val="clear" w:color="auto" w:fill="auto"/>
        <w:bidi w:val="0"/>
        <w:spacing w:before="0" w:after="0" w:line="400" w:lineRule="exact"/>
        <w:ind w:left="0" w:right="0" w:firstLine="420"/>
        <w:jc w:val="left"/>
      </w:pPr>
      <w:r>
        <w:rPr>
          <w:color w:val="000000"/>
          <w:spacing w:val="0"/>
          <w:w w:val="100"/>
          <w:position w:val="0"/>
        </w:rPr>
        <w:t>1）</w:t>
      </w:r>
      <w:r>
        <w:rPr>
          <w:color w:val="000000"/>
          <w:spacing w:val="0"/>
          <w:w w:val="100"/>
          <w:position w:val="0"/>
        </w:rPr>
        <w:t>金融资产分类、确认依据和计量方法</w:t>
      </w:r>
    </w:p>
    <w:p>
      <w:pPr>
        <w:pStyle w:val="Style2"/>
        <w:keepNext w:val="0"/>
        <w:keepLines w:val="0"/>
        <w:widowControl w:val="0"/>
        <w:shd w:val="clear" w:color="auto" w:fill="auto"/>
        <w:bidi w:val="0"/>
        <w:spacing w:before="0" w:after="0" w:line="400" w:lineRule="exact"/>
        <w:ind w:left="0" w:right="0" w:firstLine="420"/>
        <w:jc w:val="both"/>
      </w:pPr>
      <w:r>
        <w:rPr>
          <w:color w:val="000000"/>
          <w:spacing w:val="0"/>
          <w:w w:val="100"/>
          <w:position w:val="0"/>
        </w:rPr>
        <w:t>本公司根据管理金融资产的业务模式和金融资产的合同现金流特征，将金融资产分类为以摊 余成本计量的金融资产、以公允价值计量且其变动计入其他综合收益的金融资产、以公允价值计 量且其变动计入当期损益的金融资产。</w:t>
      </w:r>
    </w:p>
    <w:p>
      <w:pPr>
        <w:pStyle w:val="Style2"/>
        <w:keepNext w:val="0"/>
        <w:keepLines w:val="0"/>
        <w:widowControl w:val="0"/>
        <w:shd w:val="clear" w:color="auto" w:fill="auto"/>
        <w:bidi w:val="0"/>
        <w:spacing w:before="0" w:after="0" w:line="400" w:lineRule="exact"/>
        <w:ind w:left="0" w:right="0" w:firstLine="420"/>
        <w:jc w:val="both"/>
      </w:pPr>
      <w:r>
        <w:rPr>
          <w:color w:val="000000"/>
          <w:spacing w:val="0"/>
          <w:w w:val="100"/>
          <w:position w:val="0"/>
        </w:rPr>
        <w:t>本公司将同时符合下列条件的金融资产分类为以摊余成本计量的金融资产：①管理该金融资 产的业务模式是以收取合同现金流量为目标。②该金融资产的合同条款规定，在特定日期产生的 现金流量，仅为对本金和以未偿付本金金额为基础的利息的支付。此类金融资产按照公允价值进 行初始计量，相关交易费用计入初始确认金额；以摊余成本进行后续计量。除被指定为被套期项 目的，按照实际利率法摊销初始金额与到期金额之间的差额，其摊销、减值、汇兑损益以及终止 确认时产生的利得或损失，计入当期损益。</w:t>
      </w:r>
    </w:p>
    <w:p>
      <w:pPr>
        <w:pStyle w:val="Style2"/>
        <w:keepNext w:val="0"/>
        <w:keepLines w:val="0"/>
        <w:widowControl w:val="0"/>
        <w:shd w:val="clear" w:color="auto" w:fill="auto"/>
        <w:bidi w:val="0"/>
        <w:spacing w:before="0" w:after="0" w:line="400" w:lineRule="exact"/>
        <w:ind w:left="0" w:right="0" w:firstLine="420"/>
        <w:jc w:val="both"/>
      </w:pPr>
      <w:r>
        <w:rPr>
          <w:color w:val="000000"/>
          <w:spacing w:val="0"/>
          <w:w w:val="100"/>
          <w:position w:val="0"/>
        </w:rPr>
        <w:t xml:space="preserve">本公司将同时符合下列条件的金融资产分类为以公允价值计量且其变动计入其他综合收益的 金融资产：①管理该金融资产的业务模式既以收取合同现金流量为目标又以出售该金融资产为目 标。②该金融资产的合同条款规定，在特定日期产生的现金流量，仅为对本金和以未偿付本金金 额为基础的利息的支付。此类金融资产按照公允价值进行初始计量，相关交易费用计入初始确认 金额。除被指定为被套期项目的，此类金融资产，除信用减值损失或利得、汇兑损益和按照实际 利率法计算的该金融资产利息之外，所产生的其他利得或损失，均计入其他综合收益；金融资产 终止确认时，之前计入其他综合收益的累计利得或损失应当从其他综合收益中转出，计入当期损 </w:t>
      </w:r>
      <w:r>
        <w:rPr>
          <w:color w:val="000000"/>
          <w:spacing w:val="0"/>
          <w:w w:val="100"/>
          <w:position w:val="0"/>
          <w:u w:val="single"/>
        </w:rPr>
        <w:t>、</w:t>
      </w:r>
      <w:r>
        <w:rPr>
          <w:i/>
          <w:iCs/>
          <w:color w:val="000000"/>
          <w:spacing w:val="0"/>
          <w:w w:val="100"/>
          <w:position w:val="0"/>
          <w:u w:val="single"/>
        </w:rPr>
        <w:t>八</w:t>
      </w:r>
    </w:p>
    <w:p>
      <w:pPr>
        <w:pStyle w:val="Style2"/>
        <w:keepNext w:val="0"/>
        <w:keepLines w:val="0"/>
        <w:widowControl w:val="0"/>
        <w:shd w:val="clear" w:color="auto" w:fill="auto"/>
        <w:bidi w:val="0"/>
        <w:spacing w:before="0" w:after="0" w:line="409" w:lineRule="exact"/>
        <w:ind w:left="0" w:right="0" w:firstLine="0"/>
        <w:jc w:val="left"/>
      </w:pPr>
      <w:r>
        <w:rPr>
          <w:color w:val="000000"/>
          <w:spacing w:val="0"/>
          <w:w w:val="100"/>
          <w:position w:val="0"/>
        </w:rPr>
        <w:t>益。</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本公司按照实际利率法确认利息收入。利息收入根据金融资产账面余额乘以实际利率计算确 定，但下列情况除外：①对于购入或源生的已发生信用减值的金融资产，自初始确认起，按照该 金融资产的摊余成本和经信用调整的实际利率计算确定其利息收入。②对于购入或源生的未发生 信用减值、但在后续期间成为已发生信用减值的金融资产，在后续期间，按照该金融资产的摊余 成本和实际利率计算确定其利息收入。</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本公司将非交易性权益工具投资指定为以公允价值计量且其变动计入其他综合收益的金融资 产。该指定一经作出，不得撤销。本公司指定的以公允价值计量且其变动计入其他综合收益的非 交易性权益工具投资，按照公允价值进行初始计量，相关交易费用计入初始确认金额；除了获得 股利（属于投资成本收回部分的除外）计入当期损益外，其他相关的利得和损失（包括汇兑损益） 均计入其他综合收益，且后续不得转入当期损益。当其终止确认时，之前计入其他综合收益的累 计利得或损失从其他综合收益中转出，计入留存收益。</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除上述分类为以摊余成本计量的金融资产和分类为以公允价值计量且其变动计入其他综合收 益的金融资产之外的金融资产，本公司将其分类为以公允价值计量且其变动计入当期损益的金融 资产。此类金融资产按照公允价值进行初始计量，相关交易费用直接计入当期损益。此类金融资 产的利得或损失，计入当期损益。</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本公司在非同一控制下的企业合并中确认的或有对价构成金融资产的，该金融资产分类为以 公允价值计量且其变动计入当期损益的金融资产。</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本公司在改变管理金融资产的业务模式时，对所有受影响的相关金融资产进行重分类。</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2）</w:t>
      </w:r>
      <w:r>
        <w:rPr>
          <w:color w:val="000000"/>
          <w:spacing w:val="0"/>
          <w:w w:val="100"/>
          <w:position w:val="0"/>
        </w:rPr>
        <w:t>金融资产转移的确认依据和计量方法</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本公司将满足下列条件之一的金融资产予以终止确认：①收取该金融资产现金流量的合同权 利终止；②金融资产发生转移，本公司转移了金融资产所有权上几乎所有风险和报酬；③金融资 产发生转移，本公司既没有转移也没有保留金融资产所有权上几乎所有风险和报酬，且未保留对 该金融资产控制的。</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金融资产整体转移满足终止确认条件的，将所转移金融资产的账面价值，与因转移而收到的 对价及原直接计入其他综合收益的公允价值变动累计额中对应终止确认部分的金额（涉及转移的 金融资产的合同条款规定，在特定日期产生的现金流量，仅为对本金和以未偿付本金金额为基础 的利息的支付）之和的差额计入当期损益。</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金融资产部分转移满足终止确认条件的，将所转移金融资产整体的账面价值，在终止确认部 分和未终止确认部分之间，按照各自的相对公允价值进行分摊，并将因转移而收到的对价及应分 摊至终止确认部分的原计入其他综合收益的公允价值变动累计额中对应终止确认部分的金额（涉 及转移的金融资产的合同条款规定，在特定日期产生的现金流量，仅为对本金和以未偿付本金金 额为基础的利息的支付）之和，与分摊的前述金融资产整体账面价值的差额计入当期损益。</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（2）</w:t>
      </w:r>
      <w:r>
        <w:rPr>
          <w:color w:val="000000"/>
          <w:spacing w:val="0"/>
          <w:w w:val="100"/>
          <w:position w:val="0"/>
        </w:rPr>
        <w:t>金融负债</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1）</w:t>
      </w:r>
      <w:r>
        <w:rPr>
          <w:color w:val="000000"/>
          <w:spacing w:val="0"/>
          <w:w w:val="100"/>
          <w:position w:val="0"/>
        </w:rPr>
        <w:t>金融负债分类、确认依据和计量方法</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本公司的金融负债于初始确认时分类为以公允价值计量且其变动计入当期损益的金融负债和 其他金融负债。</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以公允价值计量且其变动计入当期损益的金融负债，包括交易性金融负债和初始确认时指定 为以公允价值计量且其变动计入当期损益的金融负债。按照公允价值进行后续计量，公允价值变 动形成的利得或损失以及与该金融负债相关的股利和利息支出计入当期损益。</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其他金融负债，采用实际利率法，按照摊余成本进行后续计量。除下列各项外，本公司将金 融负债分类为以摊余成本计量的金融负债:①以公允价值计量且其变动计入当期损益的金融负债, 包括交易性金融负债（含属于金融负债的衍生工具）和指定为以公允价值计量且其变动计入当期 损益的金融负债。②不符合终止确认条件的金融资产转移或继续涉入被转移金融资产所形成的金 融负债。③不属于以上①或②情形的财务担保合同，以及不属于以上①情形的以低于市场利率贷 款的贷款承诺。</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本公司将在非同一控制下的企业合并中作为购买方确认的或有对价形成金融负债的，按照以 公允价值计量且其变动计入当期损益进行会计处理。</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2）</w:t>
      </w:r>
      <w:r>
        <w:rPr>
          <w:color w:val="000000"/>
          <w:spacing w:val="0"/>
          <w:w w:val="100"/>
          <w:position w:val="0"/>
        </w:rPr>
        <w:t>金融负债终止确认条件</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当金融负债的现时义务全部或部分已经解除时，终止确认该金融负债或义务已解除的部分。 本公司与债权人之间签订协议，以承担新金融负债方式替换现存金融负债，且新金融负债与现存 金融负债的合同条款实质上不同的，终止确认现存金融负债，并同时确认新金融负债。本公司对 现存金融负债全部或部分的合同条款作出实质性修改的，终止确认现存金融负债或其一部分，同 时将修改条款后的金融负债确认为一项新金融负债。终止确认部分的账面价值与支付的对价之间 的差额，计入当期损益。</w:t>
      </w:r>
    </w:p>
    <w:p>
      <w:pPr>
        <w:pStyle w:val="Style2"/>
        <w:keepNext w:val="0"/>
        <w:keepLines w:val="0"/>
        <w:widowControl w:val="0"/>
        <w:shd w:val="clear" w:color="auto" w:fill="auto"/>
        <w:tabs>
          <w:tab w:pos="843" w:val="left"/>
        </w:tabs>
        <w:bidi w:val="0"/>
        <w:spacing w:before="0" w:after="0" w:line="410" w:lineRule="exact"/>
        <w:ind w:left="0" w:right="0" w:firstLine="420"/>
        <w:jc w:val="left"/>
      </w:pPr>
      <w:bookmarkStart w:id="890" w:name="bookmark890"/>
      <w:r>
        <w:rPr>
          <w:color w:val="000000"/>
          <w:spacing w:val="0"/>
          <w:w w:val="100"/>
          <w:position w:val="0"/>
        </w:rPr>
        <w:t>（</w:t>
      </w:r>
      <w:bookmarkEnd w:id="890"/>
      <w:r>
        <w:rPr>
          <w:color w:val="000000"/>
          <w:spacing w:val="0"/>
          <w:w w:val="100"/>
          <w:position w:val="0"/>
        </w:rPr>
        <w:t>3）</w:t>
        <w:tab/>
      </w:r>
      <w:r>
        <w:rPr>
          <w:color w:val="000000"/>
          <w:spacing w:val="0"/>
          <w:w w:val="100"/>
          <w:position w:val="0"/>
        </w:rPr>
        <w:t>金融资产和金融负债的公允价值确定方法</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本公司金融资产及金融负债以主要市场的价格计量金融资产和金融负债的公允价值，不存在 主要市场的，以最有利市场的价格计量金融资产和金融负债的公允价值，并且采用当时适用并且 有足够可利用数据和其他信息支持的估值技术。公允价值计量所使用的输入值分为三个层次，即 第一层次输入值是计量日能够取得的相同资产或负债在活跃市场上未经调整的报价；第二层次输 入值是除第一层次输入值外相关资产或负债直接或间接可观察的输入值；第三层次输入值是相关 资产或负债的不可观察输入值。本公司优先使用第一层次输入值，最后再使用第三层次输入值。 公允价值计量结果所属的层次，由对公允价值计量整体而言具有重大意义的输入值所属的最低层 次决定。</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本公司对权益工具的投资以公允价值计量。但在有限情况下，如果用以确定公允价值的近期 信息不足，或者公允价值的可能估计金额分布范围很广，而成本代表了该范围内对公允价值的最 佳估计的，该成本可代表其在该分布范围内对公允价值的恰当估计。</w:t>
      </w:r>
    </w:p>
    <w:p>
      <w:pPr>
        <w:pStyle w:val="Style2"/>
        <w:keepNext w:val="0"/>
        <w:keepLines w:val="0"/>
        <w:widowControl w:val="0"/>
        <w:shd w:val="clear" w:color="auto" w:fill="auto"/>
        <w:tabs>
          <w:tab w:pos="843" w:val="left"/>
        </w:tabs>
        <w:bidi w:val="0"/>
        <w:spacing w:before="0" w:after="0" w:line="410" w:lineRule="exact"/>
        <w:ind w:left="0" w:right="0" w:firstLine="420"/>
        <w:jc w:val="both"/>
      </w:pPr>
      <w:bookmarkStart w:id="891" w:name="bookmark891"/>
      <w:r>
        <w:rPr>
          <w:color w:val="000000"/>
          <w:spacing w:val="0"/>
          <w:w w:val="100"/>
          <w:position w:val="0"/>
        </w:rPr>
        <w:t>（</w:t>
      </w:r>
      <w:bookmarkEnd w:id="891"/>
      <w:r>
        <w:rPr>
          <w:color w:val="000000"/>
          <w:spacing w:val="0"/>
          <w:w w:val="100"/>
          <w:position w:val="0"/>
        </w:rPr>
        <w:t>4）</w:t>
        <w:tab/>
      </w:r>
      <w:r>
        <w:rPr>
          <w:color w:val="000000"/>
          <w:spacing w:val="0"/>
          <w:w w:val="100"/>
          <w:position w:val="0"/>
        </w:rPr>
        <w:t>金融资产和金融负债的抵消</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本公司的金融资产和金融负债在资产负债表内分别列示，不相互抵销。但同时满足下列条件 时，以相互抵销后的净额在资产负债表内列示：</w:t>
      </w:r>
      <w:r>
        <w:rPr>
          <w:color w:val="000000"/>
          <w:spacing w:val="0"/>
          <w:w w:val="100"/>
          <w:position w:val="0"/>
        </w:rPr>
        <w:t>1）</w:t>
      </w:r>
      <w:r>
        <w:rPr>
          <w:color w:val="000000"/>
          <w:spacing w:val="0"/>
          <w:w w:val="100"/>
          <w:position w:val="0"/>
        </w:rPr>
        <w:t>本公司具有抵销已确认金额的法定权利，且该 种法定权利是当前可执行的；</w:t>
      </w:r>
      <w:r>
        <w:rPr>
          <w:color w:val="000000"/>
          <w:spacing w:val="0"/>
          <w:w w:val="100"/>
          <w:position w:val="0"/>
        </w:rPr>
        <w:t>2）</w:t>
      </w:r>
      <w:r>
        <w:rPr>
          <w:color w:val="000000"/>
          <w:spacing w:val="0"/>
          <w:w w:val="100"/>
          <w:position w:val="0"/>
        </w:rPr>
        <w:t>本公司计划以净额结算，或同时变现该金融资产和清偿该金融负 债。</w:t>
      </w:r>
    </w:p>
    <w:p>
      <w:pPr>
        <w:pStyle w:val="Style2"/>
        <w:keepNext w:val="0"/>
        <w:keepLines w:val="0"/>
        <w:widowControl w:val="0"/>
        <w:shd w:val="clear" w:color="auto" w:fill="auto"/>
        <w:tabs>
          <w:tab w:pos="843" w:val="left"/>
        </w:tabs>
        <w:bidi w:val="0"/>
        <w:spacing w:before="0" w:after="0" w:line="410" w:lineRule="exact"/>
        <w:ind w:left="0" w:right="0" w:firstLine="420"/>
        <w:jc w:val="left"/>
      </w:pPr>
      <w:bookmarkStart w:id="892" w:name="bookmark892"/>
      <w:r>
        <w:rPr>
          <w:color w:val="000000"/>
          <w:spacing w:val="0"/>
          <w:w w:val="100"/>
          <w:position w:val="0"/>
        </w:rPr>
        <w:t>（</w:t>
      </w:r>
      <w:bookmarkEnd w:id="892"/>
      <w:r>
        <w:rPr>
          <w:color w:val="000000"/>
          <w:spacing w:val="0"/>
          <w:w w:val="100"/>
          <w:position w:val="0"/>
        </w:rPr>
        <w:t>5）</w:t>
        <w:tab/>
      </w:r>
      <w:r>
        <w:rPr>
          <w:color w:val="000000"/>
          <w:spacing w:val="0"/>
          <w:w w:val="100"/>
          <w:position w:val="0"/>
        </w:rPr>
        <w:t>金融负债与权益工具的区分及相关处理方法</w:t>
      </w:r>
    </w:p>
    <w:p>
      <w:pPr>
        <w:pStyle w:val="Style2"/>
        <w:keepNext w:val="0"/>
        <w:keepLines w:val="0"/>
        <w:widowControl w:val="0"/>
        <w:shd w:val="clear" w:color="auto" w:fill="auto"/>
        <w:bidi w:val="0"/>
        <w:spacing w:before="0" w:after="0" w:line="410" w:lineRule="exact"/>
        <w:ind w:left="0" w:right="0" w:firstLine="420"/>
        <w:jc w:val="both"/>
        <w:sectPr>
          <w:headerReference w:type="default" r:id="rId47"/>
          <w:footerReference w:type="default" r:id="rId48"/>
          <w:footnotePr>
            <w:pos w:val="pageBottom"/>
            <w:numFmt w:val="decimal"/>
            <w:numRestart w:val="continuous"/>
          </w:footnotePr>
          <w:pgSz w:w="11900" w:h="16840"/>
          <w:pgMar w:top="1357" w:right="1173" w:bottom="1492" w:left="1742" w:header="0" w:footer="3" w:gutter="0"/>
          <w:cols w:space="720"/>
          <w:noEndnote/>
          <w:rtlGutter w:val="0"/>
          <w:docGrid w:linePitch="360"/>
        </w:sectPr>
      </w:pPr>
      <w:r>
        <w:rPr>
          <w:color w:val="000000"/>
          <w:spacing w:val="0"/>
          <w:w w:val="100"/>
          <w:position w:val="0"/>
        </w:rPr>
        <w:t>本公司按照以下原则区分金融负债与权益工具：</w:t>
      </w:r>
      <w:r>
        <w:rPr>
          <w:color w:val="000000"/>
          <w:spacing w:val="0"/>
          <w:w w:val="100"/>
          <w:position w:val="0"/>
        </w:rPr>
        <w:t>1）</w:t>
      </w:r>
      <w:r>
        <w:rPr>
          <w:color w:val="000000"/>
          <w:spacing w:val="0"/>
          <w:w w:val="100"/>
          <w:position w:val="0"/>
        </w:rPr>
        <w:t>如果本公司不能无条件地避免以交付现金 或其他金融资产来履行一项合同义务，则该合同义务符合金融负债的定义。有些金融工具虽然没 有明确地包含交付现金或其他金融资产义务的条款和条件，但有可能通过其他条款和条件间接地 形成合同义务。</w:t>
      </w:r>
      <w:r>
        <w:rPr>
          <w:color w:val="000000"/>
          <w:spacing w:val="0"/>
          <w:w w:val="100"/>
          <w:position w:val="0"/>
        </w:rPr>
        <w:t>2）</w:t>
      </w:r>
      <w:r>
        <w:rPr>
          <w:color w:val="000000"/>
          <w:spacing w:val="0"/>
          <w:w w:val="100"/>
          <w:position w:val="0"/>
        </w:rPr>
        <w:t>如果一项金融工具须用或可用本公司自身权益工具进行结算，需要考虑用于结 算该工具的本公司自身权益工具，是作为现金或其他金融资产的替代品，还是为了使该工具持有 方享有在发行方扣除所有负债后的资产中的剩余权益。如果是前者，该工具是发行方的金融负债； 如果是后者，该工具是发行方的权益工具。在某些情况下，一项金融工具合同规定本公司须用或</w:t>
      </w:r>
    </w:p>
    <w:p>
      <w:pPr>
        <w:pStyle w:val="Style2"/>
        <w:keepNext w:val="0"/>
        <w:keepLines w:val="0"/>
        <w:widowControl w:val="0"/>
        <w:shd w:val="clear" w:color="auto" w:fill="auto"/>
        <w:bidi w:val="0"/>
        <w:spacing w:before="0" w:after="0" w:line="411" w:lineRule="exact"/>
        <w:ind w:left="0" w:right="0" w:firstLine="0"/>
        <w:jc w:val="both"/>
      </w:pPr>
      <w:r>
        <w:rPr>
          <w:color w:val="000000"/>
          <w:spacing w:val="0"/>
          <w:w w:val="100"/>
          <w:position w:val="0"/>
        </w:rPr>
        <w:t>可用自身权益工具结算该金融工具，其中合同权利或合同义务的金额等于可获取或需交付的自身 权益工具的数量乘以其结算时的公允价值，则无论该合同权利或义务的金额是固定的，还是完全 或部分地基于除本公司自身权益工具的市场价格以外的变量（例如利率、某种商品的价格或某项 金融工具的价格）的变动而变动，该合同分类为金融负债。</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本公司在合并报表中对金融工具（或其组成部分）进行分类时，考虑了公司成员和金融工具 持有方之间达成的所有条款和条件。如果公司作为一个整体由于该工具而承担了交付现金、其他 金融资产或者以其他导致该工具成为金融负债的方式进行结算的义务，则该工具应当分类为金融 负债。</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金融工具或其组成部分属于金融负债的，相关利息、股利（或股息）、利得或损失，以及赎 回或再融资产生的利得或损失等，本公司计入当期损益。</w:t>
      </w:r>
    </w:p>
    <w:p>
      <w:pPr>
        <w:pStyle w:val="Style2"/>
        <w:keepNext w:val="0"/>
        <w:keepLines w:val="0"/>
        <w:widowControl w:val="0"/>
        <w:shd w:val="clear" w:color="auto" w:fill="auto"/>
        <w:bidi w:val="0"/>
        <w:spacing w:before="0" w:after="500" w:line="411" w:lineRule="exact"/>
        <w:ind w:left="0" w:right="0" w:firstLine="440"/>
        <w:jc w:val="both"/>
      </w:pPr>
      <w:r>
        <w:rPr>
          <w:color w:val="000000"/>
          <w:spacing w:val="0"/>
          <w:w w:val="100"/>
          <w:position w:val="0"/>
        </w:rPr>
        <w:t>金融工具或其组成部分属于权益工具的，其发行（含再融资）、回购、出售或注销时，本公 司作为权益的变动处理，不确认权益工具的公允价值变动。</w:t>
      </w:r>
    </w:p>
    <w:p>
      <w:pPr>
        <w:pStyle w:val="Style18"/>
        <w:keepNext/>
        <w:keepLines/>
        <w:widowControl w:val="0"/>
        <w:numPr>
          <w:ilvl w:val="0"/>
          <w:numId w:val="37"/>
        </w:numPr>
        <w:shd w:val="clear" w:color="auto" w:fill="auto"/>
        <w:tabs>
          <w:tab w:pos="408" w:val="left"/>
        </w:tabs>
        <w:bidi w:val="0"/>
        <w:spacing w:before="0" w:after="100" w:line="240" w:lineRule="auto"/>
        <w:ind w:left="0" w:right="0" w:firstLine="0"/>
        <w:jc w:val="left"/>
      </w:pPr>
      <w:bookmarkStart w:id="893" w:name="bookmark893"/>
      <w:bookmarkStart w:id="894" w:name="bookmark894"/>
      <w:bookmarkStart w:id="895" w:name="bookmark895"/>
      <w:bookmarkStart w:id="896" w:name="bookmark896"/>
      <w:bookmarkEnd w:id="895"/>
      <w:r>
        <w:rPr>
          <w:color w:val="000000"/>
          <w:spacing w:val="0"/>
          <w:w w:val="100"/>
          <w:position w:val="0"/>
        </w:rPr>
        <w:t>应收票据</w:t>
      </w:r>
      <w:bookmarkEnd w:id="893"/>
      <w:bookmarkEnd w:id="894"/>
      <w:bookmarkEnd w:id="896"/>
    </w:p>
    <w:p>
      <w:pPr>
        <w:pStyle w:val="Style18"/>
        <w:keepNext/>
        <w:keepLines/>
        <w:widowControl w:val="0"/>
        <w:shd w:val="clear" w:color="auto" w:fill="auto"/>
        <w:bidi w:val="0"/>
        <w:spacing w:before="0" w:after="100" w:line="240" w:lineRule="auto"/>
        <w:ind w:left="0" w:right="0" w:firstLine="0"/>
        <w:jc w:val="left"/>
      </w:pPr>
      <w:bookmarkStart w:id="893" w:name="bookmark893"/>
      <w:bookmarkStart w:id="894" w:name="bookmark894"/>
      <w:bookmarkStart w:id="897" w:name="bookmark897"/>
      <w:r>
        <w:rPr>
          <w:color w:val="000000"/>
          <w:spacing w:val="0"/>
          <w:w w:val="100"/>
          <w:position w:val="0"/>
        </w:rPr>
        <w:t>应收票据的预期信用损失的确定方法及会计处理方法</w:t>
      </w:r>
      <w:bookmarkEnd w:id="893"/>
      <w:bookmarkEnd w:id="894"/>
      <w:bookmarkEnd w:id="897"/>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37"/>
        </w:numPr>
        <w:shd w:val="clear" w:color="auto" w:fill="auto"/>
        <w:tabs>
          <w:tab w:pos="408" w:val="left"/>
        </w:tabs>
        <w:bidi w:val="0"/>
        <w:spacing w:before="0" w:after="100" w:line="240" w:lineRule="auto"/>
        <w:ind w:left="0" w:right="0" w:firstLine="0"/>
        <w:jc w:val="left"/>
      </w:pPr>
      <w:bookmarkStart w:id="898" w:name="bookmark898"/>
      <w:bookmarkStart w:id="899" w:name="bookmark899"/>
      <w:bookmarkStart w:id="900" w:name="bookmark900"/>
      <w:bookmarkStart w:id="901" w:name="bookmark901"/>
      <w:bookmarkEnd w:id="900"/>
      <w:r>
        <w:rPr>
          <w:color w:val="000000"/>
          <w:spacing w:val="0"/>
          <w:w w:val="100"/>
          <w:position w:val="0"/>
        </w:rPr>
        <w:t>应收账款</w:t>
      </w:r>
      <w:bookmarkEnd w:id="898"/>
      <w:bookmarkEnd w:id="899"/>
      <w:bookmarkEnd w:id="901"/>
    </w:p>
    <w:p>
      <w:pPr>
        <w:pStyle w:val="Style18"/>
        <w:keepNext/>
        <w:keepLines/>
        <w:widowControl w:val="0"/>
        <w:shd w:val="clear" w:color="auto" w:fill="auto"/>
        <w:bidi w:val="0"/>
        <w:spacing w:before="0" w:after="100" w:line="240" w:lineRule="auto"/>
        <w:ind w:left="0" w:right="0" w:firstLine="0"/>
        <w:jc w:val="left"/>
      </w:pPr>
      <w:bookmarkStart w:id="898" w:name="bookmark898"/>
      <w:bookmarkStart w:id="899" w:name="bookmark899"/>
      <w:bookmarkStart w:id="902" w:name="bookmark902"/>
      <w:r>
        <w:rPr>
          <w:color w:val="000000"/>
          <w:spacing w:val="0"/>
          <w:w w:val="100"/>
          <w:position w:val="0"/>
        </w:rPr>
        <w:t>应收账款的预期信用损失的确定方法及会计处理方法</w:t>
      </w:r>
      <w:bookmarkEnd w:id="898"/>
      <w:bookmarkEnd w:id="899"/>
      <w:bookmarkEnd w:id="90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本公司对于《企业会计准则第</w:t>
      </w:r>
      <w:r>
        <w:rPr>
          <w:color w:val="000000"/>
          <w:spacing w:val="0"/>
          <w:w w:val="100"/>
          <w:position w:val="0"/>
        </w:rPr>
        <w:t>14</w:t>
      </w:r>
      <w:r>
        <w:rPr>
          <w:color w:val="000000"/>
          <w:spacing w:val="0"/>
          <w:w w:val="100"/>
          <w:position w:val="0"/>
        </w:rPr>
        <w:t>号-收入准则》规范的交易形成且不含重大融资成分的应收 账款，始终按照相当于整个存续期内预期信用损失的金额计量其损失准备。</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信用风险自初始确认后是否显著增加的判断。本公司通过比较金融工具在初始确认时所确定 的预计存续期内的违约概率和该工具在资产负债表日所确定的预计存续期内的违约概率，来判定 金融工具信用风险是否显著增加。但是，如果本公司确定金融工具在资产负债表日只具有较低的 信用风险的，可以假设该金融工具的信用风险自初始确认后并未显著增加。在确定信用风险自初 始确认后是否显著增加时，本公司考虑无须付出不必要的额外成本或努力即可获得的合理且有依 据的信息，包括前瞻性信息。</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以组合为基础的评估。对于应收账款，本公司在单项工具层面无法以合理成本获得关于信用 风险显著增加的充分证据，而在组合基础上评估信用风险是否显著增加是可行的，所以本公司按 照信用风险评级为共同风险特征，对应收账款进行分组并以组合为基础考虑评估信用风险是否显 著增加。按照信用风险评级为共同风险特征，对应收账款进行分组并以组合为基础考虑评估信用 风险是否显著增加。</w:t>
      </w:r>
    </w:p>
    <w:p>
      <w:pPr>
        <w:pStyle w:val="Style2"/>
        <w:keepNext w:val="0"/>
        <w:keepLines w:val="0"/>
        <w:widowControl w:val="0"/>
        <w:shd w:val="clear" w:color="auto" w:fill="auto"/>
        <w:bidi w:val="0"/>
        <w:spacing w:before="0" w:after="40" w:line="409" w:lineRule="exact"/>
        <w:ind w:left="0" w:right="0" w:firstLine="440"/>
        <w:jc w:val="both"/>
      </w:pPr>
      <w:r>
        <w:rPr>
          <w:color w:val="000000"/>
          <w:spacing w:val="0"/>
          <w:w w:val="100"/>
          <w:position w:val="0"/>
        </w:rPr>
        <w:t>预期信用损失计量。预期信用损失，是指以发生违约的风险为权重的金融工具信用损失的加 权平均值。信用损失，是指本公司按照原实际利率折现的、根据合同应收的所有合同现金流量与 预期收取的所有现金流量之间的差额，即全部现金短缺的现值。</w:t>
      </w:r>
    </w:p>
    <w:p>
      <w:pPr>
        <w:pStyle w:val="Style40"/>
        <w:keepNext w:val="0"/>
        <w:keepLines w:val="0"/>
        <w:widowControl w:val="0"/>
        <w:shd w:val="clear" w:color="auto" w:fill="auto"/>
        <w:bidi w:val="0"/>
        <w:spacing w:before="0" w:after="100" w:line="240" w:lineRule="auto"/>
        <w:ind w:left="0" w:right="0" w:firstLine="0"/>
        <w:jc w:val="center"/>
        <w:sectPr>
          <w:headerReference w:type="default" r:id="rId49"/>
          <w:footerReference w:type="default" r:id="rId50"/>
          <w:footnotePr>
            <w:pos w:val="pageBottom"/>
            <w:numFmt w:val="decimal"/>
            <w:numRestart w:val="continuous"/>
          </w:footnotePr>
          <w:pgSz w:w="11900" w:h="16840"/>
          <w:pgMar w:top="1369" w:right="1144" w:bottom="1196" w:left="1771" w:header="0" w:footer="768" w:gutter="0"/>
          <w:cols w:space="720"/>
          <w:noEndnote/>
          <w:rtlGutter w:val="0"/>
          <w:docGrid w:linePitch="360"/>
        </w:sectPr>
      </w:pPr>
      <w:r>
        <w:rPr>
          <w:color w:val="000000"/>
          <w:spacing w:val="0"/>
          <w:w w:val="100"/>
          <w:position w:val="0"/>
        </w:rPr>
        <w:t xml:space="preserve">90 </w:t>
      </w:r>
      <w:r>
        <w:rPr>
          <w:b w:val="0"/>
          <w:bCs w:val="0"/>
          <w:color w:val="000000"/>
          <w:spacing w:val="0"/>
          <w:w w:val="100"/>
          <w:position w:val="0"/>
        </w:rPr>
        <w:t xml:space="preserve">/ </w:t>
      </w:r>
      <w:r>
        <w:rPr>
          <w:color w:val="000000"/>
          <w:spacing w:val="0"/>
          <w:w w:val="100"/>
          <w:position w:val="0"/>
        </w:rPr>
        <w:t>172</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本公司在资产负债表日计算应收账款预期信用损失，如果该预期信用损失大于当前应收账款 减值准备的账面金额，本公司将其差额确认为应收账款减值损失，借记“信用减值损失”，贷记 “坏账准备”。相反，本公司将差额确认为减值利得，做相反的会计记录。</w:t>
      </w:r>
    </w:p>
    <w:p>
      <w:pPr>
        <w:pStyle w:val="Style2"/>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本公司实际发生信用损失，认定相关应收账款无法收回，经批准予以核销的，根据批准的核 销金额，借记“坏账准备”，贷记“应收账款”。若核销金额大于已计提的损失准备，按其差额 借记“信用减值损失”。</w:t>
      </w:r>
    </w:p>
    <w:p>
      <w:pPr>
        <w:pStyle w:val="Style18"/>
        <w:keepNext/>
        <w:keepLines/>
        <w:widowControl w:val="0"/>
        <w:numPr>
          <w:ilvl w:val="0"/>
          <w:numId w:val="37"/>
        </w:numPr>
        <w:shd w:val="clear" w:color="auto" w:fill="auto"/>
        <w:tabs>
          <w:tab w:pos="430" w:val="left"/>
        </w:tabs>
        <w:bidi w:val="0"/>
        <w:spacing w:before="0" w:after="100" w:line="240" w:lineRule="auto"/>
        <w:ind w:left="0" w:right="0" w:firstLine="0"/>
        <w:jc w:val="left"/>
      </w:pPr>
      <w:bookmarkStart w:id="903" w:name="bookmark903"/>
      <w:bookmarkStart w:id="904" w:name="bookmark904"/>
      <w:bookmarkStart w:id="905" w:name="bookmark905"/>
      <w:bookmarkStart w:id="906" w:name="bookmark906"/>
      <w:bookmarkEnd w:id="905"/>
      <w:r>
        <w:rPr>
          <w:color w:val="000000"/>
          <w:spacing w:val="0"/>
          <w:w w:val="100"/>
          <w:position w:val="0"/>
        </w:rPr>
        <w:t>应收款项融资</w:t>
      </w:r>
      <w:bookmarkEnd w:id="903"/>
      <w:bookmarkEnd w:id="904"/>
      <w:bookmarkEnd w:id="906"/>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37"/>
        </w:numPr>
        <w:shd w:val="clear" w:color="auto" w:fill="auto"/>
        <w:tabs>
          <w:tab w:pos="430" w:val="left"/>
        </w:tabs>
        <w:bidi w:val="0"/>
        <w:spacing w:before="0" w:after="100" w:line="240" w:lineRule="auto"/>
        <w:ind w:left="0" w:right="0" w:firstLine="0"/>
        <w:jc w:val="left"/>
      </w:pPr>
      <w:bookmarkStart w:id="907" w:name="bookmark907"/>
      <w:bookmarkStart w:id="908" w:name="bookmark908"/>
      <w:bookmarkStart w:id="909" w:name="bookmark909"/>
      <w:bookmarkStart w:id="910" w:name="bookmark910"/>
      <w:bookmarkEnd w:id="909"/>
      <w:r>
        <w:rPr>
          <w:color w:val="000000"/>
          <w:spacing w:val="0"/>
          <w:w w:val="100"/>
          <w:position w:val="0"/>
        </w:rPr>
        <w:t>其他应收款</w:t>
      </w:r>
      <w:bookmarkEnd w:id="907"/>
      <w:bookmarkEnd w:id="908"/>
      <w:bookmarkEnd w:id="910"/>
    </w:p>
    <w:p>
      <w:pPr>
        <w:pStyle w:val="Style18"/>
        <w:keepNext/>
        <w:keepLines/>
        <w:widowControl w:val="0"/>
        <w:shd w:val="clear" w:color="auto" w:fill="auto"/>
        <w:bidi w:val="0"/>
        <w:spacing w:before="0" w:after="100" w:line="240" w:lineRule="auto"/>
        <w:ind w:left="0" w:right="0" w:firstLine="0"/>
        <w:jc w:val="left"/>
      </w:pPr>
      <w:bookmarkStart w:id="907" w:name="bookmark907"/>
      <w:bookmarkStart w:id="908" w:name="bookmark908"/>
      <w:bookmarkStart w:id="911" w:name="bookmark911"/>
      <w:r>
        <w:rPr>
          <w:color w:val="000000"/>
          <w:spacing w:val="0"/>
          <w:w w:val="100"/>
          <w:position w:val="0"/>
        </w:rPr>
        <w:t>其他应收款预期信用损失的确定方法及会计处理方法</w:t>
      </w:r>
      <w:bookmarkEnd w:id="907"/>
      <w:bookmarkEnd w:id="908"/>
      <w:bookmarkEnd w:id="91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16" w:lineRule="exact"/>
        <w:ind w:left="0" w:right="0" w:firstLine="440"/>
        <w:jc w:val="both"/>
      </w:pPr>
      <w:r>
        <w:rPr>
          <w:color w:val="000000"/>
          <w:spacing w:val="0"/>
          <w:w w:val="100"/>
          <w:position w:val="0"/>
        </w:rPr>
        <w:t>本公司按照下列情形计量其他应收款损失准备：信用风险自初始确认后未显著增加的金融资 产，本公司按照未来</w:t>
      </w:r>
      <w:r>
        <w:rPr>
          <w:color w:val="000000"/>
          <w:spacing w:val="0"/>
          <w:w w:val="100"/>
          <w:position w:val="0"/>
        </w:rPr>
        <w:t>12</w:t>
      </w:r>
      <w:r>
        <w:rPr>
          <w:color w:val="000000"/>
          <w:spacing w:val="0"/>
          <w:w w:val="100"/>
          <w:position w:val="0"/>
        </w:rPr>
        <w:t>个月的预期信用损失的金额计量损失准备；信用风险自初始确认后已显著 增加的金融资产，本公司按照相当于该金融工具整个存续期内预期信用损失的金额计量损失准备; 购买或源生已发生信用减值的金融资产，本公司按照相当于整个存续期内预期信用损失的金额计 量损失准备。</w:t>
      </w:r>
    </w:p>
    <w:p>
      <w:pPr>
        <w:pStyle w:val="Style2"/>
        <w:keepNext w:val="0"/>
        <w:keepLines w:val="0"/>
        <w:widowControl w:val="0"/>
        <w:shd w:val="clear" w:color="auto" w:fill="auto"/>
        <w:bidi w:val="0"/>
        <w:spacing w:before="0" w:after="500" w:line="416" w:lineRule="exact"/>
        <w:ind w:left="0" w:right="0" w:firstLine="440"/>
        <w:jc w:val="both"/>
      </w:pPr>
      <w:r>
        <w:rPr>
          <w:color w:val="000000"/>
          <w:spacing w:val="0"/>
          <w:w w:val="100"/>
          <w:position w:val="0"/>
        </w:rPr>
        <w:t>以组合为基础的评估。对于其他应收款，本公司在单项工具层面无法以合理成本获得关 于信用风险显著增加的充分证据，而在组合的基础上评估信用风险是否显著增加是可行，所 以本公司按照信用风险评级为共同风险特征，对其他应收款进行分组并以组合为基础考虑评 估信用风险是否显著增加。</w:t>
      </w:r>
    </w:p>
    <w:p>
      <w:pPr>
        <w:pStyle w:val="Style18"/>
        <w:keepNext/>
        <w:keepLines/>
        <w:widowControl w:val="0"/>
        <w:numPr>
          <w:ilvl w:val="0"/>
          <w:numId w:val="37"/>
        </w:numPr>
        <w:shd w:val="clear" w:color="auto" w:fill="auto"/>
        <w:tabs>
          <w:tab w:pos="430" w:val="left"/>
        </w:tabs>
        <w:bidi w:val="0"/>
        <w:spacing w:before="0" w:after="100" w:line="240" w:lineRule="auto"/>
        <w:ind w:left="0" w:right="0" w:firstLine="0"/>
        <w:jc w:val="left"/>
      </w:pPr>
      <w:bookmarkStart w:id="912" w:name="bookmark912"/>
      <w:bookmarkStart w:id="913" w:name="bookmark913"/>
      <w:bookmarkStart w:id="914" w:name="bookmark914"/>
      <w:bookmarkStart w:id="915" w:name="bookmark915"/>
      <w:bookmarkEnd w:id="914"/>
      <w:r>
        <w:rPr>
          <w:color w:val="000000"/>
          <w:spacing w:val="0"/>
          <w:w w:val="100"/>
          <w:position w:val="0"/>
        </w:rPr>
        <w:t>存货</w:t>
      </w:r>
      <w:bookmarkEnd w:id="912"/>
      <w:bookmarkEnd w:id="913"/>
      <w:bookmarkEnd w:id="91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27" w:lineRule="exact"/>
        <w:ind w:left="0" w:right="0" w:firstLine="440"/>
        <w:jc w:val="both"/>
      </w:pPr>
      <w:r>
        <w:rPr>
          <w:color w:val="000000"/>
          <w:spacing w:val="0"/>
          <w:w w:val="100"/>
          <w:position w:val="0"/>
        </w:rPr>
        <w:t>本公司存货主要包括原材料、在产品、库存商品、发出商品、在途物资等。</w:t>
      </w:r>
    </w:p>
    <w:p>
      <w:pPr>
        <w:pStyle w:val="Style2"/>
        <w:keepNext w:val="0"/>
        <w:keepLines w:val="0"/>
        <w:widowControl w:val="0"/>
        <w:shd w:val="clear" w:color="auto" w:fill="auto"/>
        <w:bidi w:val="0"/>
        <w:spacing w:before="0" w:after="0" w:line="427" w:lineRule="exact"/>
        <w:ind w:left="0" w:right="0" w:firstLine="440"/>
        <w:jc w:val="both"/>
      </w:pPr>
      <w:r>
        <w:rPr>
          <w:color w:val="000000"/>
          <w:spacing w:val="0"/>
          <w:w w:val="100"/>
          <w:position w:val="0"/>
        </w:rPr>
        <w:t>存货实行永续盘存制，存货在取得时按实际成本计价；领用或发出存货，采用月末一次 加权平均法确定其实际成本。</w:t>
      </w:r>
    </w:p>
    <w:p>
      <w:pPr>
        <w:pStyle w:val="Style2"/>
        <w:keepNext w:val="0"/>
        <w:keepLines w:val="0"/>
        <w:widowControl w:val="0"/>
        <w:shd w:val="clear" w:color="auto" w:fill="auto"/>
        <w:bidi w:val="0"/>
        <w:spacing w:before="0" w:after="500" w:line="427" w:lineRule="exact"/>
        <w:ind w:left="0" w:right="0" w:firstLine="440"/>
        <w:jc w:val="both"/>
      </w:pPr>
      <w:r>
        <w:rPr>
          <w:color w:val="000000"/>
          <w:spacing w:val="0"/>
          <w:w w:val="100"/>
          <w:position w:val="0"/>
        </w:rPr>
        <w:t>库存商品、在产品和用于出售的材料等直接用于出售的商品存货，其可变现净值按该存 货的估计售价减去估计的销售费用和相关税费后的金额确定；用于生产而持有的材料存货， 其可变现净值按所生产的产成品的估计售价减去至完工时估计将要发生的成本、估计的销售 费用和相关税费后的金额确定。</w:t>
      </w:r>
    </w:p>
    <w:p>
      <w:pPr>
        <w:pStyle w:val="Style18"/>
        <w:keepNext/>
        <w:keepLines/>
        <w:widowControl w:val="0"/>
        <w:numPr>
          <w:ilvl w:val="0"/>
          <w:numId w:val="37"/>
        </w:numPr>
        <w:shd w:val="clear" w:color="auto" w:fill="auto"/>
        <w:tabs>
          <w:tab w:pos="430" w:val="left"/>
        </w:tabs>
        <w:bidi w:val="0"/>
        <w:spacing w:before="0" w:after="100" w:line="240" w:lineRule="auto"/>
        <w:ind w:left="0" w:right="0" w:firstLine="0"/>
        <w:jc w:val="left"/>
      </w:pPr>
      <w:bookmarkStart w:id="916" w:name="bookmark916"/>
      <w:bookmarkStart w:id="917" w:name="bookmark917"/>
      <w:bookmarkStart w:id="918" w:name="bookmark918"/>
      <w:bookmarkStart w:id="919" w:name="bookmark919"/>
      <w:bookmarkEnd w:id="918"/>
      <w:r>
        <w:rPr>
          <w:color w:val="000000"/>
          <w:spacing w:val="0"/>
          <w:w w:val="100"/>
          <w:position w:val="0"/>
        </w:rPr>
        <w:t>合同资产</w:t>
      </w:r>
      <w:bookmarkEnd w:id="916"/>
      <w:bookmarkEnd w:id="917"/>
      <w:bookmarkEnd w:id="919"/>
    </w:p>
    <w:p>
      <w:pPr>
        <w:pStyle w:val="Style18"/>
        <w:keepNext/>
        <w:keepLines/>
        <w:widowControl w:val="0"/>
        <w:numPr>
          <w:ilvl w:val="0"/>
          <w:numId w:val="41"/>
        </w:numPr>
        <w:shd w:val="clear" w:color="auto" w:fill="auto"/>
        <w:bidi w:val="0"/>
        <w:spacing w:before="0" w:after="100" w:line="240" w:lineRule="auto"/>
        <w:ind w:left="0" w:right="0" w:firstLine="0"/>
        <w:jc w:val="left"/>
      </w:pPr>
      <w:bookmarkStart w:id="916" w:name="bookmark916"/>
      <w:bookmarkStart w:id="917" w:name="bookmark917"/>
      <w:bookmarkStart w:id="920" w:name="bookmark920"/>
      <w:bookmarkStart w:id="921" w:name="bookmark921"/>
      <w:bookmarkEnd w:id="920"/>
      <w:r>
        <w:rPr>
          <w:color w:val="000000"/>
          <w:spacing w:val="0"/>
          <w:w w:val="100"/>
          <w:position w:val="0"/>
        </w:rPr>
        <w:t>.</w:t>
      </w:r>
      <w:r>
        <w:rPr>
          <w:color w:val="000000"/>
          <w:spacing w:val="0"/>
          <w:w w:val="100"/>
          <w:position w:val="0"/>
        </w:rPr>
        <w:t>合同资产的确认方法及标准</w:t>
      </w:r>
      <w:bookmarkEnd w:id="916"/>
      <w:bookmarkEnd w:id="917"/>
      <w:bookmarkEnd w:id="921"/>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合同资产，是指本公司已向客户转让商品而有权收取对价的权利，且该权利取决于时间流逝 之外的其他因素。如本公司向客户销售两项可明确区分的商品，因已交付其中一项商品而有权收 取款项，但收取该款项还取决于交付另一项商品的，本公司将该收款权利作为合同资产。</w:t>
      </w:r>
    </w:p>
    <w:p>
      <w:pPr>
        <w:pStyle w:val="Style18"/>
        <w:keepNext/>
        <w:keepLines/>
        <w:widowControl w:val="0"/>
        <w:numPr>
          <w:ilvl w:val="0"/>
          <w:numId w:val="41"/>
        </w:numPr>
        <w:shd w:val="clear" w:color="auto" w:fill="auto"/>
        <w:bidi w:val="0"/>
        <w:spacing w:before="0" w:after="100" w:line="240" w:lineRule="auto"/>
        <w:ind w:left="0" w:right="0" w:firstLine="0"/>
        <w:jc w:val="left"/>
      </w:pPr>
      <w:bookmarkStart w:id="922" w:name="bookmark922"/>
      <w:bookmarkStart w:id="923" w:name="bookmark923"/>
      <w:bookmarkStart w:id="924" w:name="bookmark924"/>
      <w:bookmarkStart w:id="925" w:name="bookmark925"/>
      <w:bookmarkEnd w:id="924"/>
      <w:r>
        <w:rPr>
          <w:color w:val="000000"/>
          <w:spacing w:val="0"/>
          <w:w w:val="100"/>
          <w:position w:val="0"/>
        </w:rPr>
        <w:t>.</w:t>
      </w:r>
      <w:r>
        <w:rPr>
          <w:color w:val="000000"/>
          <w:spacing w:val="0"/>
          <w:w w:val="100"/>
          <w:position w:val="0"/>
        </w:rPr>
        <w:t>合同资产预期信用损失的确定方法及会计处理方法</w:t>
      </w:r>
      <w:bookmarkEnd w:id="922"/>
      <w:bookmarkEnd w:id="923"/>
      <w:bookmarkEnd w:id="92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27" w:lineRule="exact"/>
        <w:ind w:left="0" w:right="0" w:firstLine="440"/>
        <w:jc w:val="both"/>
      </w:pPr>
      <w:r>
        <w:rPr>
          <w:color w:val="000000"/>
          <w:spacing w:val="0"/>
          <w:w w:val="100"/>
          <w:position w:val="0"/>
        </w:rPr>
        <w:t>合同资产的预期信用损失的确定方法，参照上述</w:t>
      </w:r>
      <w:r>
        <w:rPr>
          <w:color w:val="000000"/>
          <w:spacing w:val="0"/>
          <w:w w:val="100"/>
          <w:position w:val="0"/>
        </w:rPr>
        <w:t>10</w:t>
      </w:r>
      <w:r>
        <w:rPr>
          <w:color w:val="000000"/>
          <w:spacing w:val="0"/>
          <w:w w:val="100"/>
          <w:position w:val="0"/>
        </w:rPr>
        <w:t>应收账款相关内容描述。</w:t>
      </w:r>
    </w:p>
    <w:p>
      <w:pPr>
        <w:pStyle w:val="Style2"/>
        <w:keepNext w:val="0"/>
        <w:keepLines w:val="0"/>
        <w:widowControl w:val="0"/>
        <w:shd w:val="clear" w:color="auto" w:fill="auto"/>
        <w:bidi w:val="0"/>
        <w:spacing w:before="0" w:after="0" w:line="427" w:lineRule="exact"/>
        <w:ind w:left="0" w:right="0" w:firstLine="440"/>
        <w:jc w:val="both"/>
      </w:pPr>
      <w:r>
        <w:rPr>
          <w:color w:val="000000"/>
          <w:spacing w:val="0"/>
          <w:w w:val="100"/>
          <w:position w:val="0"/>
        </w:rPr>
        <w:t>会计处理方法，本公司在资产负债表日计算合同资产预期信用损失，如果该预期信用损 失大于当前合同资产减值准备的账面金额，本公司将其差额确认为减值损失，借记“资产减 值损失”，贷记“合同资产减值准备”。相反，本公司将差额确认为减值利得，做相反的会 计记录。</w:t>
      </w:r>
    </w:p>
    <w:p>
      <w:pPr>
        <w:pStyle w:val="Style2"/>
        <w:keepNext w:val="0"/>
        <w:keepLines w:val="0"/>
        <w:widowControl w:val="0"/>
        <w:shd w:val="clear" w:color="auto" w:fill="auto"/>
        <w:bidi w:val="0"/>
        <w:spacing w:before="0" w:after="500" w:line="427" w:lineRule="exact"/>
        <w:ind w:left="0" w:right="0" w:firstLine="440"/>
        <w:jc w:val="both"/>
      </w:pPr>
      <w:r>
        <w:rPr>
          <w:color w:val="000000"/>
          <w:spacing w:val="0"/>
          <w:w w:val="100"/>
          <w:position w:val="0"/>
        </w:rPr>
        <w:t>本公司实际发生信用损失，认定相关合同资产无法收回，经批准予以核销的，根据批准 的核销金额，借记“合同资产减值准备”，贷记“合同资产”。若核销金额大于已计提的损 失准备，按其差额借记“资产减值损失”。</w:t>
      </w:r>
    </w:p>
    <w:p>
      <w:pPr>
        <w:pStyle w:val="Style18"/>
        <w:keepNext/>
        <w:keepLines/>
        <w:widowControl w:val="0"/>
        <w:numPr>
          <w:ilvl w:val="0"/>
          <w:numId w:val="37"/>
        </w:numPr>
        <w:shd w:val="clear" w:color="auto" w:fill="auto"/>
        <w:tabs>
          <w:tab w:pos="430" w:val="left"/>
        </w:tabs>
        <w:bidi w:val="0"/>
        <w:spacing w:before="0" w:after="100" w:line="240" w:lineRule="auto"/>
        <w:ind w:left="0" w:right="0" w:firstLine="0"/>
        <w:jc w:val="left"/>
      </w:pPr>
      <w:bookmarkStart w:id="926" w:name="bookmark926"/>
      <w:bookmarkStart w:id="927" w:name="bookmark927"/>
      <w:bookmarkStart w:id="928" w:name="bookmark928"/>
      <w:bookmarkStart w:id="929" w:name="bookmark929"/>
      <w:bookmarkEnd w:id="928"/>
      <w:r>
        <w:rPr>
          <w:color w:val="000000"/>
          <w:spacing w:val="0"/>
          <w:w w:val="100"/>
          <w:position w:val="0"/>
        </w:rPr>
        <w:t>持有待售资产</w:t>
      </w:r>
      <w:bookmarkEnd w:id="926"/>
      <w:bookmarkEnd w:id="927"/>
      <w:bookmarkEnd w:id="929"/>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37"/>
        </w:numPr>
        <w:shd w:val="clear" w:color="auto" w:fill="auto"/>
        <w:tabs>
          <w:tab w:pos="430" w:val="left"/>
        </w:tabs>
        <w:bidi w:val="0"/>
        <w:spacing w:before="0" w:after="100" w:line="240" w:lineRule="auto"/>
        <w:ind w:left="0" w:right="0" w:firstLine="0"/>
        <w:jc w:val="left"/>
      </w:pPr>
      <w:bookmarkStart w:id="930" w:name="bookmark930"/>
      <w:bookmarkStart w:id="931" w:name="bookmark931"/>
      <w:bookmarkStart w:id="932" w:name="bookmark932"/>
      <w:bookmarkStart w:id="933" w:name="bookmark933"/>
      <w:bookmarkEnd w:id="932"/>
      <w:r>
        <w:rPr>
          <w:color w:val="000000"/>
          <w:spacing w:val="0"/>
          <w:w w:val="100"/>
          <w:position w:val="0"/>
        </w:rPr>
        <w:t>债权投资</w:t>
      </w:r>
      <w:bookmarkEnd w:id="930"/>
      <w:bookmarkEnd w:id="931"/>
      <w:bookmarkEnd w:id="933"/>
    </w:p>
    <w:p>
      <w:pPr>
        <w:pStyle w:val="Style18"/>
        <w:keepNext/>
        <w:keepLines/>
        <w:widowControl w:val="0"/>
        <w:numPr>
          <w:ilvl w:val="0"/>
          <w:numId w:val="43"/>
        </w:numPr>
        <w:shd w:val="clear" w:color="auto" w:fill="auto"/>
        <w:bidi w:val="0"/>
        <w:spacing w:before="0" w:after="100" w:line="240" w:lineRule="auto"/>
        <w:ind w:left="0" w:right="0" w:firstLine="0"/>
        <w:jc w:val="left"/>
      </w:pPr>
      <w:bookmarkStart w:id="930" w:name="bookmark930"/>
      <w:bookmarkStart w:id="931" w:name="bookmark931"/>
      <w:bookmarkStart w:id="934" w:name="bookmark934"/>
      <w:bookmarkStart w:id="935" w:name="bookmark935"/>
      <w:bookmarkEnd w:id="934"/>
      <w:r>
        <w:rPr>
          <w:color w:val="000000"/>
          <w:spacing w:val="0"/>
          <w:w w:val="100"/>
          <w:position w:val="0"/>
        </w:rPr>
        <w:t>.</w:t>
      </w:r>
      <w:r>
        <w:rPr>
          <w:color w:val="000000"/>
          <w:spacing w:val="0"/>
          <w:w w:val="100"/>
          <w:position w:val="0"/>
        </w:rPr>
        <w:t>债权投资预期信用损失的确定方法及会计处理方法</w:t>
      </w:r>
      <w:bookmarkEnd w:id="930"/>
      <w:bookmarkEnd w:id="931"/>
      <w:bookmarkEnd w:id="935"/>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37"/>
        </w:numPr>
        <w:shd w:val="clear" w:color="auto" w:fill="auto"/>
        <w:tabs>
          <w:tab w:pos="430" w:val="left"/>
        </w:tabs>
        <w:bidi w:val="0"/>
        <w:spacing w:before="0" w:after="100" w:line="240" w:lineRule="auto"/>
        <w:ind w:left="0" w:right="0" w:firstLine="0"/>
        <w:jc w:val="left"/>
      </w:pPr>
      <w:bookmarkStart w:id="936" w:name="bookmark936"/>
      <w:bookmarkStart w:id="937" w:name="bookmark937"/>
      <w:bookmarkStart w:id="938" w:name="bookmark938"/>
      <w:bookmarkStart w:id="939" w:name="bookmark939"/>
      <w:bookmarkEnd w:id="938"/>
      <w:r>
        <w:rPr>
          <w:color w:val="000000"/>
          <w:spacing w:val="0"/>
          <w:w w:val="100"/>
          <w:position w:val="0"/>
        </w:rPr>
        <w:t>其他债权投资</w:t>
      </w:r>
      <w:bookmarkEnd w:id="936"/>
      <w:bookmarkEnd w:id="937"/>
      <w:bookmarkEnd w:id="939"/>
    </w:p>
    <w:p>
      <w:pPr>
        <w:pStyle w:val="Style18"/>
        <w:keepNext/>
        <w:keepLines/>
        <w:widowControl w:val="0"/>
        <w:numPr>
          <w:ilvl w:val="0"/>
          <w:numId w:val="45"/>
        </w:numPr>
        <w:shd w:val="clear" w:color="auto" w:fill="auto"/>
        <w:bidi w:val="0"/>
        <w:spacing w:before="0" w:after="100" w:line="240" w:lineRule="auto"/>
        <w:ind w:left="0" w:right="0" w:firstLine="0"/>
        <w:jc w:val="left"/>
      </w:pPr>
      <w:bookmarkStart w:id="936" w:name="bookmark936"/>
      <w:bookmarkStart w:id="937" w:name="bookmark937"/>
      <w:bookmarkStart w:id="940" w:name="bookmark940"/>
      <w:bookmarkStart w:id="941" w:name="bookmark941"/>
      <w:bookmarkEnd w:id="940"/>
      <w:r>
        <w:rPr>
          <w:color w:val="000000"/>
          <w:spacing w:val="0"/>
          <w:w w:val="100"/>
          <w:position w:val="0"/>
        </w:rPr>
        <w:t>.</w:t>
      </w:r>
      <w:r>
        <w:rPr>
          <w:color w:val="000000"/>
          <w:spacing w:val="0"/>
          <w:w w:val="100"/>
          <w:position w:val="0"/>
        </w:rPr>
        <w:t>其他债权投资预期信用损失的确定方法及会计处理方法</w:t>
      </w:r>
      <w:bookmarkEnd w:id="936"/>
      <w:bookmarkEnd w:id="937"/>
      <w:bookmarkEnd w:id="941"/>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37"/>
        </w:numPr>
        <w:shd w:val="clear" w:color="auto" w:fill="auto"/>
        <w:tabs>
          <w:tab w:pos="445" w:val="left"/>
        </w:tabs>
        <w:bidi w:val="0"/>
        <w:spacing w:before="0" w:after="100" w:line="240" w:lineRule="auto"/>
        <w:ind w:left="0" w:right="0" w:firstLine="0"/>
        <w:jc w:val="left"/>
      </w:pPr>
      <w:bookmarkStart w:id="942" w:name="bookmark942"/>
      <w:bookmarkStart w:id="943" w:name="bookmark943"/>
      <w:bookmarkStart w:id="944" w:name="bookmark944"/>
      <w:bookmarkStart w:id="945" w:name="bookmark945"/>
      <w:bookmarkEnd w:id="944"/>
      <w:r>
        <w:rPr>
          <w:color w:val="000000"/>
          <w:spacing w:val="0"/>
          <w:w w:val="100"/>
          <w:position w:val="0"/>
        </w:rPr>
        <w:t>长期应收款</w:t>
      </w:r>
      <w:bookmarkEnd w:id="942"/>
      <w:bookmarkEnd w:id="943"/>
      <w:bookmarkEnd w:id="945"/>
    </w:p>
    <w:p>
      <w:pPr>
        <w:pStyle w:val="Style18"/>
        <w:keepNext/>
        <w:keepLines/>
        <w:widowControl w:val="0"/>
        <w:numPr>
          <w:ilvl w:val="0"/>
          <w:numId w:val="47"/>
        </w:numPr>
        <w:shd w:val="clear" w:color="auto" w:fill="auto"/>
        <w:bidi w:val="0"/>
        <w:spacing w:before="0" w:after="100" w:line="240" w:lineRule="auto"/>
        <w:ind w:left="0" w:right="0" w:firstLine="0"/>
        <w:jc w:val="left"/>
      </w:pPr>
      <w:bookmarkStart w:id="942" w:name="bookmark942"/>
      <w:bookmarkStart w:id="943" w:name="bookmark943"/>
      <w:bookmarkStart w:id="946" w:name="bookmark946"/>
      <w:bookmarkStart w:id="947" w:name="bookmark947"/>
      <w:bookmarkEnd w:id="946"/>
      <w:r>
        <w:rPr>
          <w:color w:val="000000"/>
          <w:spacing w:val="0"/>
          <w:w w:val="100"/>
          <w:position w:val="0"/>
        </w:rPr>
        <w:t>.</w:t>
      </w:r>
      <w:r>
        <w:rPr>
          <w:color w:val="000000"/>
          <w:spacing w:val="0"/>
          <w:w w:val="100"/>
          <w:position w:val="0"/>
        </w:rPr>
        <w:t>长期应收款预期信用损失的确定方法及会计处理方法</w:t>
      </w:r>
      <w:bookmarkEnd w:id="942"/>
      <w:bookmarkEnd w:id="943"/>
      <w:bookmarkEnd w:id="947"/>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37"/>
        </w:numPr>
        <w:shd w:val="clear" w:color="auto" w:fill="auto"/>
        <w:tabs>
          <w:tab w:pos="445" w:val="left"/>
        </w:tabs>
        <w:bidi w:val="0"/>
        <w:spacing w:before="0" w:after="100" w:line="240" w:lineRule="auto"/>
        <w:ind w:left="0" w:right="0" w:firstLine="0"/>
        <w:jc w:val="left"/>
      </w:pPr>
      <w:bookmarkStart w:id="948" w:name="bookmark948"/>
      <w:bookmarkStart w:id="949" w:name="bookmark949"/>
      <w:bookmarkStart w:id="950" w:name="bookmark950"/>
      <w:bookmarkStart w:id="951" w:name="bookmark951"/>
      <w:bookmarkEnd w:id="950"/>
      <w:r>
        <w:rPr>
          <w:color w:val="000000"/>
          <w:spacing w:val="0"/>
          <w:w w:val="100"/>
          <w:position w:val="0"/>
        </w:rPr>
        <w:t>长期股权投资</w:t>
      </w:r>
      <w:bookmarkEnd w:id="948"/>
      <w:bookmarkEnd w:id="949"/>
      <w:bookmarkEnd w:id="95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本公司长期股权投资主要是对子公司的投资、对联营企业的投资和对合营企业的投资。</w:t>
      </w:r>
    </w:p>
    <w:p>
      <w:pPr>
        <w:pStyle w:val="Style2"/>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本公司对共同控制的判断依据是所有参与方或参与方组合集体控制该安排，并且该安排相关 活动的政策必须经过这些集体控制该安排的参与方一致同意。</w:t>
      </w:r>
    </w:p>
    <w:p>
      <w:pPr>
        <w:pStyle w:val="Style2"/>
        <w:keepNext w:val="0"/>
        <w:keepLines w:val="0"/>
        <w:widowControl w:val="0"/>
        <w:shd w:val="clear" w:color="auto" w:fill="auto"/>
        <w:bidi w:val="0"/>
        <w:spacing w:before="0" w:after="100" w:line="415" w:lineRule="exact"/>
        <w:ind w:left="0" w:right="0" w:firstLine="440"/>
        <w:jc w:val="both"/>
        <w:sectPr>
          <w:headerReference w:type="default" r:id="rId51"/>
          <w:footerReference w:type="default" r:id="rId52"/>
          <w:footnotePr>
            <w:pos w:val="pageBottom"/>
            <w:numFmt w:val="decimal"/>
            <w:numRestart w:val="continuous"/>
          </w:footnotePr>
          <w:pgSz w:w="11900" w:h="16840"/>
          <w:pgMar w:top="1369" w:right="1144" w:bottom="1748" w:left="1771" w:header="0" w:footer="3" w:gutter="0"/>
          <w:cols w:space="720"/>
          <w:noEndnote/>
          <w:rtlGutter w:val="0"/>
          <w:docGrid w:linePitch="360"/>
        </w:sectPr>
      </w:pPr>
      <w:r>
        <w:rPr>
          <w:color w:val="000000"/>
          <w:spacing w:val="0"/>
          <w:w w:val="100"/>
          <w:position w:val="0"/>
        </w:rPr>
        <w:t>本公司直接或通过子公司间接拥有被投资单位</w:t>
      </w:r>
      <w:r>
        <w:rPr>
          <w:color w:val="000000"/>
          <w:spacing w:val="0"/>
          <w:w w:val="100"/>
          <w:position w:val="0"/>
        </w:rPr>
        <w:t>20%</w:t>
      </w:r>
      <w:r>
        <w:rPr>
          <w:color w:val="000000"/>
          <w:spacing w:val="0"/>
          <w:w w:val="100"/>
          <w:position w:val="0"/>
        </w:rPr>
        <w:t>以上但低于</w:t>
      </w:r>
      <w:r>
        <w:rPr>
          <w:color w:val="000000"/>
          <w:spacing w:val="0"/>
          <w:w w:val="100"/>
          <w:position w:val="0"/>
        </w:rPr>
        <w:t>50%</w:t>
      </w:r>
      <w:r>
        <w:rPr>
          <w:color w:val="000000"/>
          <w:spacing w:val="0"/>
          <w:w w:val="100"/>
          <w:position w:val="0"/>
        </w:rPr>
        <w:t>的表决权时,通常认为对被 投资单位具有重大影响。持有被投资单位</w:t>
      </w:r>
      <w:r>
        <w:rPr>
          <w:color w:val="000000"/>
          <w:spacing w:val="0"/>
          <w:w w:val="100"/>
          <w:position w:val="0"/>
        </w:rPr>
        <w:t>20%</w:t>
      </w:r>
      <w:r>
        <w:rPr>
          <w:color w:val="000000"/>
          <w:spacing w:val="0"/>
          <w:w w:val="100"/>
          <w:position w:val="0"/>
        </w:rPr>
        <w:t>以下表决权的，还需要综合考虑在被投资单位的董 事会或类似权力机构中派有代表、或参与被投资单位财务和经营政策制定过程、或与被投资单位</w:t>
      </w:r>
    </w:p>
    <w:p>
      <w:pPr>
        <w:pStyle w:val="Style2"/>
        <w:keepNext w:val="0"/>
        <w:keepLines w:val="0"/>
        <w:widowControl w:val="0"/>
        <w:shd w:val="clear" w:color="auto" w:fill="auto"/>
        <w:bidi w:val="0"/>
        <w:spacing w:before="0" w:after="0" w:line="407" w:lineRule="exact"/>
        <w:ind w:left="0" w:right="0" w:firstLine="0"/>
        <w:jc w:val="both"/>
      </w:pPr>
      <w:r>
        <w:rPr>
          <w:color w:val="000000"/>
          <w:spacing w:val="0"/>
          <w:w w:val="100"/>
          <w:position w:val="0"/>
        </w:rPr>
        <w:t>之间发生重要交易、或向被投资单位派出管理人员、或向被投资单位提供关键技术资料等事实和 情况判断对被投资单位具有重大影响。</w:t>
      </w:r>
    </w:p>
    <w:p>
      <w:pPr>
        <w:pStyle w:val="Style2"/>
        <w:keepNext w:val="0"/>
        <w:keepLines w:val="0"/>
        <w:widowControl w:val="0"/>
        <w:shd w:val="clear" w:color="auto" w:fill="auto"/>
        <w:bidi w:val="0"/>
        <w:spacing w:before="0" w:after="60" w:line="407" w:lineRule="exact"/>
        <w:ind w:left="0" w:right="0" w:firstLine="420"/>
        <w:jc w:val="both"/>
      </w:pPr>
      <w:r>
        <w:rPr>
          <w:color w:val="000000"/>
          <w:spacing w:val="0"/>
          <w:w w:val="100"/>
          <w:position w:val="0"/>
        </w:rPr>
        <w:t>对被投资单位形成控制的，为本公司的子公司。通过同一控制下的企业合并取得的长期股权 投资，在合并日按照取得被合并方在最终控制方合并报表中净资产的账面价值的份额作为长期股 权投资的初始投资成本。被合并方在合并日的净资产账面价值为负数的，长期股权投资成本按零 确定。</w:t>
      </w:r>
    </w:p>
    <w:p>
      <w:pPr>
        <w:pStyle w:val="Style2"/>
        <w:keepNext w:val="0"/>
        <w:keepLines w:val="0"/>
        <w:widowControl w:val="0"/>
        <w:shd w:val="clear" w:color="auto" w:fill="auto"/>
        <w:bidi w:val="0"/>
        <w:spacing w:before="0" w:after="0" w:line="338" w:lineRule="exact"/>
        <w:ind w:left="0" w:right="0" w:firstLine="420"/>
        <w:jc w:val="both"/>
      </w:pPr>
      <w:r>
        <w:rPr>
          <w:color w:val="000000"/>
          <w:spacing w:val="0"/>
          <w:w w:val="100"/>
          <w:position w:val="0"/>
        </w:rPr>
        <w:t xml:space="preserve">通过多次交易分步取得同一控制下被投资单位的股权，最终形成企业合并，属于一揽子交易 的，本公司将各项交易作为一项取得控制权的交易进行会计处理。不属于一揽子交易的，在合并 日，根据合并后享有被合并方净资产在最终控制方合并财务报表中的账面价值的份额作为长期股 权投资的初始投资成本。初始投资成本与达到合并前的长期股权投资账面价值加上合并日进一步 取得股份新支付对价的账面价值之和的差额，调整资本公积，资本公积不足冲减的，冲减留存收 </w:t>
      </w:r>
      <w:r>
        <w:rPr>
          <w:color w:val="000000"/>
          <w:spacing w:val="0"/>
          <w:w w:val="100"/>
          <w:position w:val="0"/>
          <w:u w:val="single"/>
        </w:rPr>
        <w:t>、</w:t>
      </w:r>
      <w:r>
        <w:rPr>
          <w:i/>
          <w:iCs/>
          <w:color w:val="000000"/>
          <w:spacing w:val="0"/>
          <w:w w:val="100"/>
          <w:position w:val="0"/>
          <w:u w:val="single"/>
        </w:rPr>
        <w:t xml:space="preserve">八 </w:t>
      </w:r>
      <w:r>
        <w:rPr>
          <w:color w:val="000000"/>
          <w:spacing w:val="0"/>
          <w:w w:val="100"/>
          <w:position w:val="0"/>
          <w:u w:val="single"/>
        </w:rPr>
        <w:t>益</w:t>
      </w:r>
      <w:r>
        <w:rPr>
          <w:color w:val="000000"/>
          <w:spacing w:val="0"/>
          <w:w w:val="100"/>
          <w:position w:val="0"/>
        </w:rPr>
        <w:t>。</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通过非同一控制下的企业合并取得的长期股权投资，以合并成本作为初始投资成本。</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通过多次交易分步取得非同一控制下被投资单位的股权，最终形成企业合并，属于一揽子交 易的，本公司将各项交易作为一项取得控制权的交易进行会计处理。不属于一揽子交易的，按照 原持有的股权投资账面价值加上新增投资成本之和，作为改按成本法核算的初始投资成本。购买 日之前持有的股权采用权益法核算的，原权益法核算的相关其他综合收益暂不做调整，在处置该 项投资时采用与被投资单位直接处置相关资产或负债相同的基础进行会计处理。购买日之前持有 的股权如果是指定为以公允价值计量且其变动计入其他综合收益的金融资产，该股权原计入其他 综合收益的累计利得或损失应当从其他综合收益中转出，计入留存收益；如果是以公允价值计量 且其变动计入当期损益的金融资产，该股权原计入公允价值变动损益的利得或损失无需转入投资 收益。购买日之前持有的股权为其他权益工具投资的，该权益工具投资在购买日之前累计在其他 综合收益的公允价值变动转入留存收益。</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除上述通过企业合并取得的长期股权投资外，以支付现金取得的长期股权投资，按照实际支 付的购买价款作为投资成本；以发行权益性证券取得的长期股权投资，按照发行权益性证券的公 允价值作为投资成本；投资者投入的长期股权投资，按照投资合同或协议约定的价值作为投资成 本。</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本公司对子公司投资采用成本法核算，对合营企业及联营企业投资采用权益法核算。</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后续计量采用成本法核算的长期股权投资，在追加投资时，按照追加投资支付的成本额公允 价值及发生的相关交易费用增加长期股权投资成本的账面价值。被投资单位宣告分派的现金股利 或利润，按照应享有的金额确认为当期投资收益。</w:t>
      </w:r>
    </w:p>
    <w:p>
      <w:pPr>
        <w:pStyle w:val="Style2"/>
        <w:keepNext w:val="0"/>
        <w:keepLines w:val="0"/>
        <w:widowControl w:val="0"/>
        <w:shd w:val="clear" w:color="auto" w:fill="auto"/>
        <w:bidi w:val="0"/>
        <w:spacing w:before="0" w:after="120" w:line="408" w:lineRule="exact"/>
        <w:ind w:left="0" w:right="0" w:firstLine="420"/>
        <w:jc w:val="both"/>
      </w:pPr>
      <w:r>
        <w:rPr>
          <w:color w:val="000000"/>
          <w:spacing w:val="0"/>
          <w:w w:val="100"/>
          <w:position w:val="0"/>
        </w:rPr>
        <w:t>后续计量采用权益法核算的长期股权投资，随着被他投资单位所有者权益的变动相应调整增 加或减少长期股权投资的账面价值。其中在确认应享有被投资单位净损益的份额时，以取得投资 时被投资单位各项可辨认资产等的公允价值为基础，按照本公司的会计政策及会计期间，并抵销</w:t>
      </w:r>
    </w:p>
    <w:p>
      <w:pPr>
        <w:pStyle w:val="Style40"/>
        <w:keepNext w:val="0"/>
        <w:keepLines w:val="0"/>
        <w:widowControl w:val="0"/>
        <w:shd w:val="clear" w:color="auto" w:fill="auto"/>
        <w:bidi w:val="0"/>
        <w:spacing w:before="0" w:after="0" w:line="240" w:lineRule="auto"/>
        <w:ind w:left="0" w:right="0" w:firstLine="0"/>
        <w:jc w:val="center"/>
        <w:sectPr>
          <w:headerReference w:type="default" r:id="rId53"/>
          <w:footerReference w:type="default" r:id="rId54"/>
          <w:footnotePr>
            <w:pos w:val="pageBottom"/>
            <w:numFmt w:val="decimal"/>
            <w:numRestart w:val="continuous"/>
          </w:footnotePr>
          <w:pgSz w:w="11900" w:h="16840"/>
          <w:pgMar w:top="1374" w:right="1250" w:bottom="1196" w:left="1776" w:header="0" w:footer="768" w:gutter="0"/>
          <w:cols w:space="720"/>
          <w:noEndnote/>
          <w:rtlGutter w:val="0"/>
          <w:docGrid w:linePitch="360"/>
        </w:sectPr>
      </w:pPr>
      <w:r>
        <w:rPr>
          <w:color w:val="000000"/>
          <w:spacing w:val="0"/>
          <w:w w:val="100"/>
          <w:position w:val="0"/>
        </w:rPr>
        <w:t xml:space="preserve">93 </w:t>
      </w:r>
      <w:r>
        <w:rPr>
          <w:b w:val="0"/>
          <w:bCs w:val="0"/>
          <w:color w:val="000000"/>
          <w:spacing w:val="0"/>
          <w:w w:val="100"/>
          <w:position w:val="0"/>
        </w:rPr>
        <w:t xml:space="preserve">/ </w:t>
      </w:r>
      <w:r>
        <w:rPr>
          <w:color w:val="000000"/>
          <w:spacing w:val="0"/>
          <w:w w:val="100"/>
          <w:position w:val="0"/>
        </w:rPr>
        <w:t>172</w:t>
      </w:r>
    </w:p>
    <w:p>
      <w:pPr>
        <w:pStyle w:val="Style2"/>
        <w:keepNext w:val="0"/>
        <w:keepLines w:val="0"/>
        <w:widowControl w:val="0"/>
        <w:shd w:val="clear" w:color="auto" w:fill="auto"/>
        <w:bidi w:val="0"/>
        <w:spacing w:before="0" w:after="0" w:line="409" w:lineRule="exact"/>
        <w:ind w:left="0" w:right="0" w:firstLine="0"/>
        <w:jc w:val="both"/>
      </w:pPr>
      <w:r>
        <w:rPr>
          <w:color w:val="000000"/>
          <w:spacing w:val="0"/>
          <w:w w:val="100"/>
          <w:position w:val="0"/>
        </w:rPr>
        <w:t>与联营企业及合营企业之间发生的内部交易损益按照持股比例计算归属于投资企业的部分，对被 投资单位的净利润进行调整后确认。</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处置长期股权投资，其账面价值与实际取得价款的差额，计入当期投资收益。采用权益法核 算的长期股权投资，原权益法核算的相关其他综合收益应当在终止采用权益法核算时采用与被投 资单位直接处置相关资产或负债相同的基础进行会计处理，因被投资方除净损益、其他综合收益 和利润分配以外的其他所有者权益变动而确认的所有者权益，应当在终止采用权益法核算时全部 转入当期投资收益。</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因处置部分股权投资等原因丧失了对被投资单位的共同控制或重大影响的，处置后的剩余股 权改按金融工具确认和计量准则的有关规定核算，剩余股权在丧失共同控制或重大影响之日的公 允价值与账面价值之间的差额计入当期损益。原股权投资因采用权益法核算而确认的其他综合收 益，在终止采用权益法核算时采用与被投资单位直接处置相关资产或负债相同的基础处理并按比 例结转，因被投资方除净损益、其他综合收益和利润分配以外的其他所有者权益变动而确认的所 有者权益，应当按比例转入当期投资收益。</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因处置部分长期股权投资丧失了对被投资单位控制的，处置后的剩余股权能够对被投资单位 实施共同控制或施加重大影响的，改按权益法核算，处置股权账面价值和处置对价的差额计入投 资收益，并对该剩余股权视同自取得时即采用权益法核算进行调整；处置后的剩余股权不能对被 投资单位实施共同控制或施加重大影响的，改按金融工具确认和计量准则的有关规定进行会计处 理，处置股权账面价值和处置对价的差额计入投资收益，剩余股权在丧失控制之日的公允价值与 账面价值间的差额计入当期损益。</w:t>
      </w:r>
    </w:p>
    <w:p>
      <w:pPr>
        <w:pStyle w:val="Style2"/>
        <w:keepNext w:val="0"/>
        <w:keepLines w:val="0"/>
        <w:widowControl w:val="0"/>
        <w:shd w:val="clear" w:color="auto" w:fill="auto"/>
        <w:bidi w:val="0"/>
        <w:spacing w:before="0" w:after="480" w:line="409" w:lineRule="exact"/>
        <w:ind w:left="0" w:right="0" w:firstLine="440"/>
        <w:jc w:val="both"/>
      </w:pPr>
      <w:r>
        <w:rPr>
          <w:color w:val="000000"/>
          <w:spacing w:val="0"/>
          <w:w w:val="100"/>
          <w:position w:val="0"/>
        </w:rPr>
        <w:t>本公司对于分步处置股权至丧失控股权的各项交易不属于一揽子交易的，对每一项交易分别 进行会计处理。属于“一揽子交易”的，将各项交易作为一项处置子公司并丧失控制权的交易进 行会计处理，但是，在丧失控制权之前每一次交易处置价款与所处置的股权对应的长期股权投资 账面价值之间的差额，确认为其他综合收益，到丧失控制权时再一并转入丧失控制权的当期损益。</w:t>
      </w:r>
    </w:p>
    <w:p>
      <w:pPr>
        <w:pStyle w:val="Style18"/>
        <w:keepNext/>
        <w:keepLines/>
        <w:widowControl w:val="0"/>
        <w:numPr>
          <w:ilvl w:val="0"/>
          <w:numId w:val="37"/>
        </w:numPr>
        <w:shd w:val="clear" w:color="auto" w:fill="auto"/>
        <w:bidi w:val="0"/>
        <w:spacing w:before="0" w:after="100" w:line="240" w:lineRule="auto"/>
        <w:ind w:left="0" w:right="0" w:firstLine="0"/>
        <w:jc w:val="left"/>
      </w:pPr>
      <w:bookmarkStart w:id="952" w:name="bookmark952"/>
      <w:bookmarkStart w:id="953" w:name="bookmark953"/>
      <w:bookmarkStart w:id="954" w:name="bookmark954"/>
      <w:bookmarkStart w:id="955" w:name="bookmark955"/>
      <w:bookmarkEnd w:id="954"/>
      <w:r>
        <w:rPr>
          <w:color w:val="000000"/>
          <w:spacing w:val="0"/>
          <w:w w:val="100"/>
          <w:position w:val="0"/>
        </w:rPr>
        <w:t>投资性房地产</w:t>
      </w:r>
      <w:bookmarkEnd w:id="952"/>
      <w:bookmarkEnd w:id="953"/>
      <w:bookmarkEnd w:id="955"/>
    </w:p>
    <w:p>
      <w:pPr>
        <w:pStyle w:val="Style18"/>
        <w:keepNext/>
        <w:keepLines/>
        <w:widowControl w:val="0"/>
        <w:shd w:val="clear" w:color="auto" w:fill="auto"/>
        <w:bidi w:val="0"/>
        <w:spacing w:before="0" w:after="100" w:line="240" w:lineRule="auto"/>
        <w:ind w:left="0" w:right="0" w:firstLine="0"/>
        <w:jc w:val="left"/>
      </w:pPr>
      <w:bookmarkStart w:id="952" w:name="bookmark952"/>
      <w:bookmarkStart w:id="953" w:name="bookmark953"/>
      <w:bookmarkStart w:id="956" w:name="bookmark956"/>
      <w:bookmarkStart w:id="957" w:name="bookmark957"/>
      <w:r>
        <w:rPr>
          <w:color w:val="000000"/>
          <w:spacing w:val="0"/>
          <w:w w:val="100"/>
          <w:position w:val="0"/>
        </w:rPr>
        <w:t>（</w:t>
      </w:r>
      <w:bookmarkEnd w:id="956"/>
      <w:r>
        <w:rPr>
          <w:color w:val="000000"/>
          <w:spacing w:val="0"/>
          <w:w w:val="100"/>
          <w:position w:val="0"/>
        </w:rPr>
        <w:t>1）.</w:t>
      </w:r>
      <w:r>
        <w:rPr>
          <w:color w:val="000000"/>
          <w:spacing w:val="0"/>
          <w:w w:val="100"/>
          <w:position w:val="0"/>
        </w:rPr>
        <w:t>如果采用成本计量模式的：</w:t>
      </w:r>
      <w:bookmarkEnd w:id="952"/>
      <w:bookmarkEnd w:id="953"/>
      <w:bookmarkEnd w:id="95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折旧或摊销方法</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本公司投资性房地产包括已出租的房屋建筑物。采用成本模式计量。</w:t>
      </w:r>
    </w:p>
    <w:p>
      <w:pPr>
        <w:pStyle w:val="Style2"/>
        <w:keepNext w:val="0"/>
        <w:keepLines w:val="0"/>
        <w:widowControl w:val="0"/>
        <w:shd w:val="clear" w:color="auto" w:fill="auto"/>
        <w:bidi w:val="0"/>
        <w:spacing w:before="0" w:after="160" w:line="432" w:lineRule="exact"/>
        <w:ind w:left="0" w:right="0" w:firstLine="440"/>
        <w:jc w:val="both"/>
      </w:pPr>
      <w:r>
        <w:rPr>
          <w:color w:val="000000"/>
          <w:spacing w:val="0"/>
          <w:w w:val="100"/>
          <w:position w:val="0"/>
        </w:rPr>
        <w:t>本公司投资性房地产采用平均年限法计提折旧或摊销。各类投资性房地产的预计使用寿 命、净残值率及年折旧（摊销）率如下：</w:t>
      </w:r>
    </w:p>
    <w:tbl>
      <w:tblPr>
        <w:tblOverlap w:val="never"/>
        <w:jc w:val="center"/>
        <w:tblLayout w:type="fixed"/>
      </w:tblPr>
      <w:tblGrid>
        <w:gridCol w:w="2491"/>
        <w:gridCol w:w="2016"/>
        <w:gridCol w:w="2251"/>
        <w:gridCol w:w="1786"/>
      </w:tblGrid>
      <w:tr>
        <w:trPr>
          <w:trHeight w:val="37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折旧年限（年）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预计残值率（%）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年折旧率（%）</w:t>
            </w:r>
          </w:p>
        </w:tc>
      </w:tr>
      <w:tr>
        <w:trPr>
          <w:trHeight w:val="37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3.17</w:t>
            </w:r>
          </w:p>
        </w:tc>
      </w:tr>
    </w:tbl>
    <w:p>
      <w:pPr>
        <w:pStyle w:val="Style18"/>
        <w:keepNext/>
        <w:keepLines/>
        <w:widowControl w:val="0"/>
        <w:numPr>
          <w:ilvl w:val="0"/>
          <w:numId w:val="49"/>
        </w:numPr>
        <w:shd w:val="clear" w:color="auto" w:fill="auto"/>
        <w:bidi w:val="0"/>
        <w:spacing w:before="0" w:after="100" w:line="240" w:lineRule="auto"/>
        <w:ind w:left="0" w:right="0" w:firstLine="0"/>
        <w:jc w:val="left"/>
      </w:pPr>
      <w:bookmarkStart w:id="958" w:name="bookmark958"/>
      <w:bookmarkStart w:id="959" w:name="bookmark959"/>
      <w:bookmarkStart w:id="960" w:name="bookmark960"/>
      <w:bookmarkStart w:id="961" w:name="bookmark961"/>
      <w:bookmarkEnd w:id="960"/>
      <w:r>
        <w:rPr>
          <w:color w:val="000000"/>
          <w:spacing w:val="0"/>
          <w:w w:val="100"/>
          <w:position w:val="0"/>
        </w:rPr>
        <w:t>固定资产</w:t>
      </w:r>
      <w:bookmarkEnd w:id="958"/>
      <w:bookmarkEnd w:id="959"/>
      <w:bookmarkEnd w:id="961"/>
    </w:p>
    <w:p>
      <w:pPr>
        <w:pStyle w:val="Style18"/>
        <w:keepNext/>
        <w:keepLines/>
        <w:widowControl w:val="0"/>
        <w:numPr>
          <w:ilvl w:val="0"/>
          <w:numId w:val="51"/>
        </w:numPr>
        <w:shd w:val="clear" w:color="auto" w:fill="auto"/>
        <w:bidi w:val="0"/>
        <w:spacing w:before="0" w:after="100" w:line="240" w:lineRule="auto"/>
        <w:ind w:left="0" w:right="0" w:firstLine="0"/>
        <w:jc w:val="left"/>
      </w:pPr>
      <w:bookmarkStart w:id="958" w:name="bookmark958"/>
      <w:bookmarkStart w:id="959" w:name="bookmark959"/>
      <w:bookmarkStart w:id="962" w:name="bookmark962"/>
      <w:bookmarkStart w:id="963" w:name="bookmark963"/>
      <w:bookmarkEnd w:id="962"/>
      <w:r>
        <w:rPr>
          <w:color w:val="000000"/>
          <w:spacing w:val="0"/>
          <w:w w:val="100"/>
          <w:position w:val="0"/>
        </w:rPr>
        <w:t>.</w:t>
      </w:r>
      <w:r>
        <w:rPr>
          <w:color w:val="000000"/>
          <w:spacing w:val="0"/>
          <w:w w:val="100"/>
          <w:position w:val="0"/>
        </w:rPr>
        <w:t>确认条件</w:t>
      </w:r>
      <w:bookmarkEnd w:id="958"/>
      <w:bookmarkEnd w:id="959"/>
      <w:bookmarkEnd w:id="96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500" w:line="408" w:lineRule="exact"/>
        <w:ind w:left="0" w:right="0" w:firstLine="520"/>
        <w:jc w:val="both"/>
      </w:pPr>
      <w:r>
        <w:rPr>
          <w:color w:val="000000"/>
          <w:spacing w:val="0"/>
          <w:w w:val="100"/>
          <w:position w:val="0"/>
        </w:rPr>
        <w:t>固定资产是指为生产商品、提供劳务、出租或经营管理而持有的，使用年限超过一年的有形 资产。固定资产在同时满足经济利益很可能流入、成本能够可靠计量时予以确认。本公司固定资 产包括房屋及建筑物、机器设备、运输设备、运营设备、电子设备和其他。</w:t>
      </w:r>
    </w:p>
    <w:p>
      <w:pPr>
        <w:pStyle w:val="Style28"/>
        <w:keepNext w:val="0"/>
        <w:keepLines w:val="0"/>
        <w:widowControl w:val="0"/>
        <w:shd w:val="clear" w:color="auto" w:fill="auto"/>
        <w:bidi w:val="0"/>
        <w:spacing w:before="0" w:after="100" w:line="240" w:lineRule="auto"/>
        <w:ind w:left="115" w:right="0" w:firstLine="0"/>
        <w:jc w:val="left"/>
      </w:pPr>
      <w:r>
        <w:rPr>
          <w:color w:val="000000"/>
          <w:spacing w:val="0"/>
          <w:w w:val="100"/>
          <w:position w:val="0"/>
        </w:rPr>
        <w:t>(2).</w:t>
      </w:r>
      <w:r>
        <w:rPr>
          <w:color w:val="000000"/>
          <w:spacing w:val="0"/>
          <w:w w:val="100"/>
          <w:position w:val="0"/>
        </w:rPr>
        <w:t>折旧方法</w:t>
      </w:r>
    </w:p>
    <w:p>
      <w:pPr>
        <w:pStyle w:val="Style28"/>
        <w:keepNext w:val="0"/>
        <w:keepLines w:val="0"/>
        <w:widowControl w:val="0"/>
        <w:shd w:val="clear" w:color="auto" w:fill="auto"/>
        <w:bidi w:val="0"/>
        <w:spacing w:before="0" w:after="0" w:line="240" w:lineRule="auto"/>
        <w:ind w:left="115" w:right="0" w:firstLine="0"/>
        <w:jc w:val="left"/>
      </w:pPr>
      <w:r>
        <w:rPr>
          <w:b w:val="0"/>
          <w:bCs w:val="0"/>
          <w:color w:val="000000"/>
          <w:spacing w:val="0"/>
          <w:w w:val="100"/>
          <w:position w:val="0"/>
        </w:rPr>
        <w:t>J</w:t>
      </w:r>
      <w:r>
        <w:rPr>
          <w:b w:val="0"/>
          <w:bCs w:val="0"/>
          <w:color w:val="000000"/>
          <w:spacing w:val="0"/>
          <w:w w:val="100"/>
          <w:position w:val="0"/>
        </w:rPr>
        <w:t>适用口不适用</w:t>
      </w:r>
    </w:p>
    <w:tbl>
      <w:tblPr>
        <w:tblOverlap w:val="never"/>
        <w:jc w:val="center"/>
        <w:tblLayout w:type="fixed"/>
      </w:tblPr>
      <w:tblGrid>
        <w:gridCol w:w="1723"/>
        <w:gridCol w:w="1829"/>
        <w:gridCol w:w="1834"/>
        <w:gridCol w:w="1834"/>
        <w:gridCol w:w="1843"/>
      </w:tblGrid>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折旧方法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折旧年限(年)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残值率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年折旧率</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平均年限法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r>
              <w:rPr>
                <w:color w:val="000000"/>
                <w:spacing w:val="0"/>
                <w:w w:val="100"/>
                <w:position w:val="0"/>
              </w:rPr>
              <w:t xml:space="preserve">、 </w:t>
            </w:r>
            <w:r>
              <w:rPr>
                <w:color w:val="000000"/>
                <w:spacing w:val="0"/>
                <w:w w:val="100"/>
                <w:position w:val="0"/>
              </w:rPr>
              <w:t>30</w:t>
            </w:r>
            <w:r>
              <w:rPr>
                <w:color w:val="000000"/>
                <w:spacing w:val="0"/>
                <w:w w:val="100"/>
                <w:position w:val="0"/>
              </w:rPr>
              <w:t xml:space="preserve">、 </w:t>
            </w:r>
            <w:r>
              <w:rPr>
                <w:color w:val="000000"/>
                <w:spacing w:val="0"/>
                <w:w w:val="100"/>
                <w:position w:val="0"/>
              </w:rPr>
              <w:t>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9.50</w:t>
            </w:r>
            <w:r>
              <w:rPr>
                <w:color w:val="000000"/>
                <w:spacing w:val="0"/>
                <w:w w:val="100"/>
                <w:position w:val="0"/>
              </w:rPr>
              <w:t>、</w:t>
            </w:r>
            <w:r>
              <w:rPr>
                <w:color w:val="000000"/>
                <w:spacing w:val="0"/>
                <w:w w:val="100"/>
                <w:position w:val="0"/>
              </w:rPr>
              <w:t>3.17</w:t>
            </w:r>
            <w:r>
              <w:rPr>
                <w:color w:val="000000"/>
                <w:spacing w:val="0"/>
                <w:w w:val="100"/>
                <w:position w:val="0"/>
              </w:rPr>
              <w:t>、</w:t>
            </w:r>
            <w:r>
              <w:rPr>
                <w:color w:val="000000"/>
                <w:spacing w:val="0"/>
                <w:w w:val="100"/>
                <w:position w:val="0"/>
              </w:rPr>
              <w:t>2.71</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平均年限法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19.00</w:t>
            </w:r>
          </w:p>
        </w:tc>
      </w:tr>
      <w:tr>
        <w:trPr>
          <w:trHeight w:val="38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平均年限法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r>
              <w:rPr>
                <w:color w:val="000000"/>
                <w:spacing w:val="0"/>
                <w:w w:val="100"/>
                <w:position w:val="0"/>
              </w:rPr>
              <w:t>、</w:t>
            </w: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23.75</w:t>
            </w:r>
            <w:r>
              <w:rPr>
                <w:color w:val="000000"/>
                <w:spacing w:val="0"/>
                <w:w w:val="100"/>
                <w:position w:val="0"/>
              </w:rPr>
              <w:t>、</w:t>
            </w:r>
            <w:r>
              <w:rPr>
                <w:color w:val="000000"/>
                <w:spacing w:val="0"/>
                <w:w w:val="100"/>
                <w:position w:val="0"/>
              </w:rPr>
              <w:t xml:space="preserve">19. </w:t>
            </w:r>
            <w:r>
              <w:rPr>
                <w:color w:val="000000"/>
                <w:spacing w:val="0"/>
                <w:w w:val="100"/>
                <w:position w:val="0"/>
              </w:rPr>
              <w:t>00</w:t>
            </w:r>
          </w:p>
        </w:tc>
      </w:tr>
      <w:tr>
        <w:trPr>
          <w:trHeight w:val="38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运营设备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平均年限法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平均年限法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r>
              <w:rPr>
                <w:color w:val="000000"/>
                <w:spacing w:val="0"/>
                <w:w w:val="100"/>
                <w:position w:val="0"/>
              </w:rPr>
              <w:t>、</w:t>
            </w: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31.67</w:t>
            </w:r>
            <w:r>
              <w:rPr>
                <w:color w:val="000000"/>
                <w:spacing w:val="0"/>
                <w:w w:val="100"/>
                <w:position w:val="0"/>
              </w:rPr>
              <w:t>、</w:t>
            </w:r>
            <w:r>
              <w:rPr>
                <w:color w:val="000000"/>
                <w:spacing w:val="0"/>
                <w:w w:val="100"/>
                <w:position w:val="0"/>
              </w:rPr>
              <w:t xml:space="preserve">19. </w:t>
            </w:r>
            <w:r>
              <w:rPr>
                <w:color w:val="000000"/>
                <w:spacing w:val="0"/>
                <w:w w:val="100"/>
                <w:position w:val="0"/>
              </w:rPr>
              <w:t>00</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平均年限法</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19.00</w:t>
            </w:r>
          </w:p>
        </w:tc>
      </w:tr>
    </w:tbl>
    <w:p>
      <w:pPr>
        <w:widowControl w:val="0"/>
        <w:spacing w:after="359" w:line="1" w:lineRule="exact"/>
      </w:pPr>
    </w:p>
    <w:p>
      <w:pPr>
        <w:pStyle w:val="Style18"/>
        <w:keepNext/>
        <w:keepLines/>
        <w:widowControl w:val="0"/>
        <w:numPr>
          <w:ilvl w:val="0"/>
          <w:numId w:val="41"/>
        </w:numPr>
        <w:shd w:val="clear" w:color="auto" w:fill="auto"/>
        <w:bidi w:val="0"/>
        <w:spacing w:before="0" w:after="100" w:line="240" w:lineRule="auto"/>
        <w:ind w:left="0" w:right="0" w:firstLine="0"/>
        <w:jc w:val="left"/>
      </w:pPr>
      <w:bookmarkStart w:id="964" w:name="bookmark964"/>
      <w:bookmarkStart w:id="965" w:name="bookmark965"/>
      <w:bookmarkStart w:id="966" w:name="bookmark966"/>
      <w:bookmarkStart w:id="967" w:name="bookmark967"/>
      <w:bookmarkEnd w:id="966"/>
      <w:r>
        <w:rPr>
          <w:color w:val="000000"/>
          <w:spacing w:val="0"/>
          <w:w w:val="100"/>
          <w:position w:val="0"/>
        </w:rPr>
        <w:t>.</w:t>
      </w:r>
      <w:r>
        <w:rPr>
          <w:color w:val="000000"/>
          <w:spacing w:val="0"/>
          <w:w w:val="100"/>
          <w:position w:val="0"/>
        </w:rPr>
        <w:t>融资租入固定资产的认定依据、计价和折旧方法</w:t>
      </w:r>
      <w:bookmarkEnd w:id="964"/>
      <w:bookmarkEnd w:id="965"/>
      <w:bookmarkEnd w:id="967"/>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53"/>
        </w:numPr>
        <w:shd w:val="clear" w:color="auto" w:fill="auto"/>
        <w:tabs>
          <w:tab w:pos="445" w:val="left"/>
        </w:tabs>
        <w:bidi w:val="0"/>
        <w:spacing w:before="0" w:after="100" w:line="240" w:lineRule="auto"/>
        <w:ind w:left="0" w:right="0" w:firstLine="0"/>
        <w:jc w:val="left"/>
      </w:pPr>
      <w:bookmarkStart w:id="968" w:name="bookmark968"/>
      <w:bookmarkStart w:id="969" w:name="bookmark969"/>
      <w:bookmarkStart w:id="970" w:name="bookmark970"/>
      <w:bookmarkStart w:id="971" w:name="bookmark971"/>
      <w:bookmarkEnd w:id="970"/>
      <w:r>
        <w:rPr>
          <w:color w:val="000000"/>
          <w:spacing w:val="0"/>
          <w:w w:val="100"/>
          <w:position w:val="0"/>
        </w:rPr>
        <w:t>在建工程</w:t>
      </w:r>
      <w:bookmarkEnd w:id="968"/>
      <w:bookmarkEnd w:id="969"/>
      <w:bookmarkEnd w:id="97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500" w:line="406" w:lineRule="exact"/>
        <w:ind w:left="0" w:right="0" w:firstLine="520"/>
        <w:jc w:val="both"/>
      </w:pPr>
      <w:r>
        <w:rPr>
          <w:color w:val="000000"/>
          <w:spacing w:val="0"/>
          <w:w w:val="100"/>
          <w:position w:val="0"/>
        </w:rPr>
        <w:t>在建工程在达到预定可使用状态之日起，根据工程预算、造价或工程实际成本等，按估计的 价值结转固定资产，次月起开始计提折旧，待办理了竣工决算手续后再对固定资产原值差异进行 调整。</w:t>
      </w:r>
    </w:p>
    <w:p>
      <w:pPr>
        <w:pStyle w:val="Style18"/>
        <w:keepNext/>
        <w:keepLines/>
        <w:widowControl w:val="0"/>
        <w:numPr>
          <w:ilvl w:val="0"/>
          <w:numId w:val="53"/>
        </w:numPr>
        <w:shd w:val="clear" w:color="auto" w:fill="auto"/>
        <w:tabs>
          <w:tab w:pos="445" w:val="left"/>
        </w:tabs>
        <w:bidi w:val="0"/>
        <w:spacing w:before="0" w:after="100" w:line="240" w:lineRule="auto"/>
        <w:ind w:left="0" w:right="0" w:firstLine="0"/>
        <w:jc w:val="left"/>
      </w:pPr>
      <w:bookmarkStart w:id="972" w:name="bookmark972"/>
      <w:bookmarkStart w:id="973" w:name="bookmark973"/>
      <w:bookmarkStart w:id="974" w:name="bookmark974"/>
      <w:bookmarkStart w:id="975" w:name="bookmark975"/>
      <w:bookmarkEnd w:id="974"/>
      <w:r>
        <w:rPr>
          <w:color w:val="000000"/>
          <w:spacing w:val="0"/>
          <w:w w:val="100"/>
          <w:position w:val="0"/>
        </w:rPr>
        <w:t>借款费用</w:t>
      </w:r>
      <w:bookmarkEnd w:id="972"/>
      <w:bookmarkEnd w:id="973"/>
      <w:bookmarkEnd w:id="975"/>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53"/>
        </w:numPr>
        <w:shd w:val="clear" w:color="auto" w:fill="auto"/>
        <w:tabs>
          <w:tab w:pos="445" w:val="left"/>
        </w:tabs>
        <w:bidi w:val="0"/>
        <w:spacing w:before="0" w:after="100" w:line="240" w:lineRule="auto"/>
        <w:ind w:left="0" w:right="0" w:firstLine="0"/>
        <w:jc w:val="left"/>
      </w:pPr>
      <w:bookmarkStart w:id="976" w:name="bookmark976"/>
      <w:bookmarkStart w:id="977" w:name="bookmark977"/>
      <w:bookmarkStart w:id="978" w:name="bookmark978"/>
      <w:bookmarkStart w:id="979" w:name="bookmark979"/>
      <w:bookmarkEnd w:id="978"/>
      <w:r>
        <w:rPr>
          <w:color w:val="000000"/>
          <w:spacing w:val="0"/>
          <w:w w:val="100"/>
          <w:position w:val="0"/>
        </w:rPr>
        <w:t>生物资产</w:t>
      </w:r>
      <w:bookmarkEnd w:id="976"/>
      <w:bookmarkEnd w:id="977"/>
      <w:bookmarkEnd w:id="979"/>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53"/>
        </w:numPr>
        <w:shd w:val="clear" w:color="auto" w:fill="auto"/>
        <w:tabs>
          <w:tab w:pos="445" w:val="left"/>
        </w:tabs>
        <w:bidi w:val="0"/>
        <w:spacing w:before="0" w:after="100" w:line="240" w:lineRule="auto"/>
        <w:ind w:left="0" w:right="0" w:firstLine="0"/>
        <w:jc w:val="left"/>
      </w:pPr>
      <w:bookmarkStart w:id="980" w:name="bookmark980"/>
      <w:bookmarkStart w:id="981" w:name="bookmark981"/>
      <w:bookmarkStart w:id="982" w:name="bookmark982"/>
      <w:bookmarkStart w:id="983" w:name="bookmark983"/>
      <w:bookmarkEnd w:id="982"/>
      <w:r>
        <w:rPr>
          <w:color w:val="000000"/>
          <w:spacing w:val="0"/>
          <w:w w:val="100"/>
          <w:position w:val="0"/>
        </w:rPr>
        <w:t>油气资产</w:t>
      </w:r>
      <w:bookmarkEnd w:id="980"/>
      <w:bookmarkEnd w:id="981"/>
      <w:bookmarkEnd w:id="983"/>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53"/>
        </w:numPr>
        <w:shd w:val="clear" w:color="auto" w:fill="auto"/>
        <w:tabs>
          <w:tab w:pos="445" w:val="left"/>
        </w:tabs>
        <w:bidi w:val="0"/>
        <w:spacing w:before="0" w:after="100" w:line="240" w:lineRule="auto"/>
        <w:ind w:left="0" w:right="0" w:firstLine="0"/>
        <w:jc w:val="left"/>
      </w:pPr>
      <w:bookmarkStart w:id="984" w:name="bookmark984"/>
      <w:bookmarkStart w:id="985" w:name="bookmark985"/>
      <w:bookmarkStart w:id="986" w:name="bookmark986"/>
      <w:bookmarkStart w:id="987" w:name="bookmark987"/>
      <w:bookmarkEnd w:id="986"/>
      <w:r>
        <w:rPr>
          <w:color w:val="000000"/>
          <w:spacing w:val="0"/>
          <w:w w:val="100"/>
          <w:position w:val="0"/>
        </w:rPr>
        <w:t>使用权资产</w:t>
      </w:r>
      <w:bookmarkEnd w:id="984"/>
      <w:bookmarkEnd w:id="985"/>
      <w:bookmarkEnd w:id="987"/>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53"/>
        </w:numPr>
        <w:shd w:val="clear" w:color="auto" w:fill="auto"/>
        <w:bidi w:val="0"/>
        <w:spacing w:before="0" w:after="100" w:line="240" w:lineRule="auto"/>
        <w:ind w:left="0" w:right="0" w:firstLine="0"/>
        <w:jc w:val="left"/>
      </w:pPr>
      <w:bookmarkStart w:id="988" w:name="bookmark988"/>
      <w:bookmarkStart w:id="989" w:name="bookmark989"/>
      <w:bookmarkStart w:id="990" w:name="bookmark990"/>
      <w:bookmarkStart w:id="991" w:name="bookmark991"/>
      <w:bookmarkEnd w:id="990"/>
      <w:r>
        <w:rPr>
          <w:color w:val="000000"/>
          <w:spacing w:val="0"/>
          <w:w w:val="100"/>
          <w:position w:val="0"/>
        </w:rPr>
        <w:t>无形资产</w:t>
      </w:r>
      <w:bookmarkEnd w:id="988"/>
      <w:bookmarkEnd w:id="989"/>
      <w:bookmarkEnd w:id="991"/>
    </w:p>
    <w:p>
      <w:pPr>
        <w:pStyle w:val="Style18"/>
        <w:keepNext/>
        <w:keepLines/>
        <w:widowControl w:val="0"/>
        <w:shd w:val="clear" w:color="auto" w:fill="auto"/>
        <w:bidi w:val="0"/>
        <w:spacing w:before="0" w:after="100" w:line="240" w:lineRule="auto"/>
        <w:ind w:left="0" w:right="0" w:firstLine="0"/>
        <w:jc w:val="left"/>
      </w:pPr>
      <w:bookmarkStart w:id="988" w:name="bookmark988"/>
      <w:bookmarkStart w:id="989" w:name="bookmark989"/>
      <w:bookmarkStart w:id="992" w:name="bookmark992"/>
      <w:bookmarkStart w:id="993" w:name="bookmark993"/>
      <w:r>
        <w:rPr>
          <w:color w:val="000000"/>
          <w:spacing w:val="0"/>
          <w:w w:val="100"/>
          <w:position w:val="0"/>
        </w:rPr>
        <w:t>（</w:t>
      </w:r>
      <w:bookmarkEnd w:id="992"/>
      <w:r>
        <w:rPr>
          <w:color w:val="000000"/>
          <w:spacing w:val="0"/>
          <w:w w:val="100"/>
          <w:position w:val="0"/>
        </w:rPr>
        <w:t>1）.</w:t>
      </w:r>
      <w:r>
        <w:rPr>
          <w:color w:val="000000"/>
          <w:spacing w:val="0"/>
          <w:w w:val="100"/>
          <w:position w:val="0"/>
        </w:rPr>
        <w:t>计价方法、使用寿命、减值测试</w:t>
      </w:r>
      <w:bookmarkEnd w:id="988"/>
      <w:bookmarkEnd w:id="989"/>
      <w:bookmarkEnd w:id="993"/>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w:t>
      </w:r>
      <w:r>
        <w:rPr>
          <w:color w:val="000000"/>
          <w:spacing w:val="0"/>
          <w:w w:val="100"/>
          <w:position w:val="0"/>
        </w:rPr>
        <w:t>无形资产包括土地使用权、专利权及非专利技术等，按成本进行初始计量。</w:t>
      </w:r>
    </w:p>
    <w:p>
      <w:pPr>
        <w:pStyle w:val="Style2"/>
        <w:keepNext w:val="0"/>
        <w:keepLines w:val="0"/>
        <w:widowControl w:val="0"/>
        <w:shd w:val="clear" w:color="auto" w:fill="auto"/>
        <w:bidi w:val="0"/>
        <w:spacing w:before="0" w:after="160" w:line="437" w:lineRule="exact"/>
        <w:ind w:left="0" w:right="0" w:firstLine="440"/>
        <w:jc w:val="both"/>
      </w:pPr>
      <w:r>
        <w:rPr>
          <w:color w:val="000000"/>
          <w:spacing w:val="0"/>
          <w:w w:val="100"/>
          <w:position w:val="0"/>
          <w:sz w:val="22"/>
          <w:szCs w:val="22"/>
        </w:rPr>
        <w:t>2）</w:t>
      </w:r>
      <w:r>
        <w:rPr>
          <w:color w:val="000000"/>
          <w:spacing w:val="0"/>
          <w:w w:val="100"/>
          <w:position w:val="0"/>
        </w:rPr>
        <w:t>使用寿命有限的无形资产，在使用寿命内按照与该项无形资产有关的经济利益的预期 实现方式系统合理地摊销，无法可靠确定预期实现方式的，采用直线法摊销。具体年限如下：</w:t>
      </w:r>
    </w:p>
    <w:tbl>
      <w:tblPr>
        <w:tblOverlap w:val="never"/>
        <w:jc w:val="center"/>
        <w:tblLayout w:type="fixed"/>
      </w:tblPr>
      <w:tblGrid>
        <w:gridCol w:w="1128"/>
        <w:gridCol w:w="1488"/>
        <w:gridCol w:w="1886"/>
        <w:gridCol w:w="2026"/>
        <w:gridCol w:w="2333"/>
      </w:tblGrid>
      <w:tr>
        <w:trPr>
          <w:trHeight w:val="37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折旧年限（年）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预计残值率（%）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年折旧率（%）</w:t>
            </w: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r>
      <w:tr>
        <w:trPr>
          <w:trHeight w:val="37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tabs>
                <w:tab w:pos="634" w:val="left"/>
              </w:tabs>
              <w:bidi w:val="0"/>
              <w:spacing w:before="0" w:after="0" w:line="240" w:lineRule="auto"/>
              <w:ind w:left="0" w:right="0" w:firstLine="0"/>
              <w:jc w:val="center"/>
            </w:pPr>
            <w:r>
              <w:rPr>
                <w:color w:val="000000"/>
                <w:spacing w:val="0"/>
                <w:w w:val="100"/>
                <w:position w:val="0"/>
              </w:rPr>
              <w:t>3</w:t>
            </w:r>
            <w:r>
              <w:rPr>
                <w:color w:val="000000"/>
                <w:spacing w:val="0"/>
                <w:w w:val="100"/>
                <w:position w:val="0"/>
              </w:rPr>
              <w:t xml:space="preserve">、 </w:t>
            </w:r>
            <w:r>
              <w:rPr>
                <w:color w:val="000000"/>
                <w:spacing w:val="0"/>
                <w:w w:val="100"/>
                <w:position w:val="0"/>
              </w:rPr>
              <w:t>5</w:t>
            </w:r>
            <w:r>
              <w:rPr>
                <w:color w:val="000000"/>
                <w:spacing w:val="0"/>
                <w:w w:val="100"/>
                <w:position w:val="0"/>
              </w:rPr>
              <w:t>、</w:t>
              <w:tab/>
            </w: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33.33</w:t>
            </w:r>
            <w:r>
              <w:rPr>
                <w:color w:val="000000"/>
                <w:spacing w:val="0"/>
                <w:w w:val="100"/>
                <w:position w:val="0"/>
              </w:rPr>
              <w:t>、</w:t>
            </w:r>
            <w:r>
              <w:rPr>
                <w:color w:val="000000"/>
                <w:spacing w:val="0"/>
                <w:w w:val="100"/>
                <w:position w:val="0"/>
              </w:rPr>
              <w:t>20.00</w:t>
            </w:r>
            <w:r>
              <w:rPr>
                <w:color w:val="000000"/>
                <w:spacing w:val="0"/>
                <w:w w:val="100"/>
                <w:position w:val="0"/>
              </w:rPr>
              <w:t>、</w:t>
            </w:r>
            <w:r>
              <w:rPr>
                <w:color w:val="000000"/>
                <w:spacing w:val="0"/>
                <w:w w:val="100"/>
                <w:position w:val="0"/>
              </w:rPr>
              <w:t>10.00</w:t>
            </w:r>
          </w:p>
        </w:tc>
      </w:tr>
    </w:tbl>
    <w:p>
      <w:pPr>
        <w:widowControl w:val="0"/>
        <w:spacing w:after="339" w:line="1" w:lineRule="exact"/>
      </w:pPr>
    </w:p>
    <w:p>
      <w:pPr>
        <w:pStyle w:val="Style18"/>
        <w:keepNext/>
        <w:keepLines/>
        <w:widowControl w:val="0"/>
        <w:shd w:val="clear" w:color="auto" w:fill="auto"/>
        <w:bidi w:val="0"/>
        <w:spacing w:before="0" w:after="100" w:line="240" w:lineRule="auto"/>
        <w:ind w:left="0" w:right="0" w:firstLine="0"/>
        <w:jc w:val="left"/>
      </w:pPr>
      <w:bookmarkStart w:id="994" w:name="bookmark994"/>
      <w:bookmarkStart w:id="995" w:name="bookmark995"/>
      <w:bookmarkStart w:id="996" w:name="bookmark996"/>
      <w:bookmarkStart w:id="997" w:name="bookmark997"/>
      <w:r>
        <w:rPr>
          <w:color w:val="000000"/>
          <w:spacing w:val="0"/>
          <w:w w:val="100"/>
          <w:position w:val="0"/>
        </w:rPr>
        <w:t>（</w:t>
      </w:r>
      <w:bookmarkEnd w:id="996"/>
      <w:r>
        <w:rPr>
          <w:color w:val="000000"/>
          <w:spacing w:val="0"/>
          <w:w w:val="100"/>
          <w:position w:val="0"/>
        </w:rPr>
        <w:t>2）.</w:t>
      </w:r>
      <w:r>
        <w:rPr>
          <w:color w:val="000000"/>
          <w:spacing w:val="0"/>
          <w:w w:val="100"/>
          <w:position w:val="0"/>
        </w:rPr>
        <w:t>内部研究开发支出会计政策</w:t>
      </w:r>
      <w:bookmarkEnd w:id="994"/>
      <w:bookmarkEnd w:id="995"/>
      <w:bookmarkEnd w:id="99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640" w:line="406" w:lineRule="exact"/>
        <w:ind w:left="0" w:right="0" w:firstLine="440"/>
        <w:jc w:val="both"/>
      </w:pPr>
      <w:r>
        <w:rPr>
          <w:color w:val="000000"/>
          <w:spacing w:val="0"/>
          <w:w w:val="100"/>
          <w:position w:val="0"/>
        </w:rPr>
        <w:t>内部研究开发项目研究阶段的支出，于发生时计入当期损益。内部研究开发项目开发阶段的 支出，同时满足下列条件的，确认为无形资产：</w:t>
      </w:r>
      <w:r>
        <w:rPr>
          <w:color w:val="000000"/>
          <w:spacing w:val="0"/>
          <w:w w:val="100"/>
          <w:position w:val="0"/>
        </w:rPr>
        <w:t>1）</w:t>
      </w:r>
      <w:r>
        <w:rPr>
          <w:color w:val="000000"/>
          <w:spacing w:val="0"/>
          <w:w w:val="100"/>
          <w:position w:val="0"/>
        </w:rPr>
        <w:t>完成该无形资产以使其能够使用或出售在技术 上具有可行性；</w:t>
      </w:r>
      <w:r>
        <w:rPr>
          <w:color w:val="000000"/>
          <w:spacing w:val="0"/>
          <w:w w:val="100"/>
          <w:position w:val="0"/>
        </w:rPr>
        <w:t>2）</w:t>
      </w:r>
      <w:r>
        <w:rPr>
          <w:color w:val="000000"/>
          <w:spacing w:val="0"/>
          <w:w w:val="100"/>
          <w:position w:val="0"/>
        </w:rPr>
        <w:t>具有完成该无形资产并使用或出售的意图；</w:t>
      </w:r>
      <w:r>
        <w:rPr>
          <w:color w:val="000000"/>
          <w:spacing w:val="0"/>
          <w:w w:val="100"/>
          <w:position w:val="0"/>
        </w:rPr>
        <w:t>3）</w:t>
      </w:r>
      <w:r>
        <w:rPr>
          <w:color w:val="000000"/>
          <w:spacing w:val="0"/>
          <w:w w:val="100"/>
          <w:position w:val="0"/>
        </w:rPr>
        <w:t>无形资产产生经济利益的方式， 包括能够证明运用该无形资产生产的产品存在市场或无形资产自身存在市场，无形资产将在内部 使用的，能证明其有用性；</w:t>
      </w:r>
      <w:r>
        <w:rPr>
          <w:color w:val="000000"/>
          <w:spacing w:val="0"/>
          <w:w w:val="100"/>
          <w:position w:val="0"/>
        </w:rPr>
        <w:t>4）</w:t>
      </w:r>
      <w:r>
        <w:rPr>
          <w:color w:val="000000"/>
          <w:spacing w:val="0"/>
          <w:w w:val="100"/>
          <w:position w:val="0"/>
        </w:rPr>
        <w:t>有足够的技术、财务资源和其他资源支持，以完成该无形资产的开 发，并有能力使用或出售该无形资产；</w:t>
      </w:r>
      <w:r>
        <w:rPr>
          <w:color w:val="000000"/>
          <w:spacing w:val="0"/>
          <w:w w:val="100"/>
          <w:position w:val="0"/>
        </w:rPr>
        <w:t>5）</w:t>
      </w:r>
      <w:r>
        <w:rPr>
          <w:color w:val="000000"/>
          <w:spacing w:val="0"/>
          <w:w w:val="100"/>
          <w:position w:val="0"/>
        </w:rPr>
        <w:t>归属于该无形资产开发阶段的支出能够可靠地计量。</w:t>
      </w:r>
    </w:p>
    <w:p>
      <w:pPr>
        <w:pStyle w:val="Style18"/>
        <w:keepNext/>
        <w:keepLines/>
        <w:widowControl w:val="0"/>
        <w:numPr>
          <w:ilvl w:val="0"/>
          <w:numId w:val="53"/>
        </w:numPr>
        <w:shd w:val="clear" w:color="auto" w:fill="auto"/>
        <w:tabs>
          <w:tab w:pos="440" w:val="left"/>
        </w:tabs>
        <w:bidi w:val="0"/>
        <w:spacing w:before="0" w:after="100" w:line="240" w:lineRule="auto"/>
        <w:ind w:left="0" w:right="0" w:firstLine="0"/>
        <w:jc w:val="left"/>
      </w:pPr>
      <w:bookmarkStart w:id="1000" w:name="bookmark1000"/>
      <w:bookmarkStart w:id="1001" w:name="bookmark1001"/>
      <w:bookmarkStart w:id="998" w:name="bookmark998"/>
      <w:bookmarkStart w:id="999" w:name="bookmark999"/>
      <w:bookmarkEnd w:id="1000"/>
      <w:r>
        <w:rPr>
          <w:color w:val="000000"/>
          <w:spacing w:val="0"/>
          <w:w w:val="100"/>
          <w:position w:val="0"/>
        </w:rPr>
        <w:t>长期资产减值</w:t>
      </w:r>
      <w:bookmarkEnd w:id="1001"/>
      <w:bookmarkEnd w:id="998"/>
      <w:bookmarkEnd w:id="99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60" w:line="413" w:lineRule="exact"/>
        <w:ind w:left="0" w:right="0" w:firstLine="440"/>
        <w:jc w:val="both"/>
      </w:pPr>
      <w:r>
        <w:rPr>
          <w:color w:val="000000"/>
          <w:spacing w:val="0"/>
          <w:w w:val="100"/>
          <w:position w:val="0"/>
        </w:rPr>
        <w:t>对长期股权投资、采用成本模式计量的投资性房地产、固定资产、在建工程、使用寿命有限 的无形资产等长期资产，在资产负债表日有迹象表明发生减值的，估计其可收回金额。</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 xml:space="preserve">若上述长期资产的可收回金额低于其账面价值的，按其差额确认资产减值准备并计入当期损 </w:t>
      </w:r>
      <w:r>
        <w:rPr>
          <w:color w:val="000000"/>
          <w:spacing w:val="0"/>
          <w:w w:val="100"/>
          <w:position w:val="0"/>
          <w:u w:val="single"/>
        </w:rPr>
        <w:t>、</w:t>
      </w:r>
      <w:r>
        <w:rPr>
          <w:i/>
          <w:iCs/>
          <w:color w:val="000000"/>
          <w:spacing w:val="0"/>
          <w:w w:val="100"/>
          <w:position w:val="0"/>
          <w:u w:val="single"/>
        </w:rPr>
        <w:t>八</w:t>
      </w:r>
    </w:p>
    <w:p>
      <w:pPr>
        <w:pStyle w:val="Style2"/>
        <w:keepNext w:val="0"/>
        <w:keepLines w:val="0"/>
        <w:widowControl w:val="0"/>
        <w:shd w:val="clear" w:color="auto" w:fill="auto"/>
        <w:bidi w:val="0"/>
        <w:spacing w:before="0" w:after="540" w:line="240" w:lineRule="auto"/>
        <w:ind w:left="0" w:right="0" w:firstLine="0"/>
        <w:jc w:val="left"/>
      </w:pPr>
      <w:r>
        <w:rPr>
          <w:color w:val="000000"/>
          <w:spacing w:val="0"/>
          <w:w w:val="100"/>
          <w:position w:val="0"/>
          <w:u w:val="single"/>
        </w:rPr>
        <w:t>益</w:t>
      </w:r>
      <w:r>
        <w:rPr>
          <w:color w:val="000000"/>
          <w:spacing w:val="0"/>
          <w:w w:val="100"/>
          <w:position w:val="0"/>
        </w:rPr>
        <w:t>。</w:t>
      </w:r>
    </w:p>
    <w:p>
      <w:pPr>
        <w:pStyle w:val="Style18"/>
        <w:keepNext/>
        <w:keepLines/>
        <w:widowControl w:val="0"/>
        <w:numPr>
          <w:ilvl w:val="0"/>
          <w:numId w:val="53"/>
        </w:numPr>
        <w:shd w:val="clear" w:color="auto" w:fill="auto"/>
        <w:tabs>
          <w:tab w:pos="440" w:val="left"/>
        </w:tabs>
        <w:bidi w:val="0"/>
        <w:spacing w:before="0" w:after="100" w:line="240" w:lineRule="auto"/>
        <w:ind w:left="0" w:right="0" w:firstLine="0"/>
        <w:jc w:val="left"/>
      </w:pPr>
      <w:bookmarkStart w:id="1002" w:name="bookmark1002"/>
      <w:bookmarkStart w:id="1003" w:name="bookmark1003"/>
      <w:bookmarkStart w:id="1004" w:name="bookmark1004"/>
      <w:bookmarkStart w:id="1005" w:name="bookmark1005"/>
      <w:bookmarkEnd w:id="1004"/>
      <w:r>
        <w:rPr>
          <w:color w:val="000000"/>
          <w:spacing w:val="0"/>
          <w:w w:val="100"/>
          <w:position w:val="0"/>
        </w:rPr>
        <w:t>长期待摊费用</w:t>
      </w:r>
      <w:bookmarkEnd w:id="1002"/>
      <w:bookmarkEnd w:id="1003"/>
      <w:bookmarkEnd w:id="100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80" w:line="408" w:lineRule="exact"/>
        <w:ind w:left="0" w:right="0" w:firstLine="440"/>
        <w:jc w:val="both"/>
      </w:pPr>
      <w:r>
        <w:rPr>
          <w:color w:val="000000"/>
          <w:spacing w:val="0"/>
          <w:w w:val="100"/>
          <w:position w:val="0"/>
        </w:rPr>
        <w:t>长期待摊费用核算已经支出，摊销期限在</w:t>
      </w:r>
      <w:r>
        <w:rPr>
          <w:color w:val="000000"/>
          <w:spacing w:val="0"/>
          <w:w w:val="100"/>
          <w:position w:val="0"/>
        </w:rPr>
        <w:t>1</w:t>
      </w:r>
      <w:r>
        <w:rPr>
          <w:color w:val="000000"/>
          <w:spacing w:val="0"/>
          <w:w w:val="100"/>
          <w:position w:val="0"/>
        </w:rPr>
        <w:t>年以上（不含</w:t>
      </w:r>
      <w:r>
        <w:rPr>
          <w:color w:val="000000"/>
          <w:spacing w:val="0"/>
          <w:w w:val="100"/>
          <w:position w:val="0"/>
        </w:rPr>
        <w:t>1</w:t>
      </w:r>
      <w:r>
        <w:rPr>
          <w:color w:val="000000"/>
          <w:spacing w:val="0"/>
          <w:w w:val="100"/>
          <w:position w:val="0"/>
        </w:rPr>
        <w:t>年）的各项费用。长期待摊费用 按实际发生额入账，在受益期或规定的期限内分期平均摊销。如果长期待摊的费用项目不能使以 后会计期间受益则将尚未摊销的该项目的摊余价值全部转入当期损益。</w:t>
      </w:r>
    </w:p>
    <w:p>
      <w:pPr>
        <w:pStyle w:val="Style18"/>
        <w:keepNext/>
        <w:keepLines/>
        <w:widowControl w:val="0"/>
        <w:numPr>
          <w:ilvl w:val="0"/>
          <w:numId w:val="53"/>
        </w:numPr>
        <w:shd w:val="clear" w:color="auto" w:fill="auto"/>
        <w:tabs>
          <w:tab w:pos="440" w:val="left"/>
        </w:tabs>
        <w:bidi w:val="0"/>
        <w:spacing w:before="0" w:after="100" w:line="240" w:lineRule="auto"/>
        <w:ind w:left="0" w:right="0" w:firstLine="0"/>
        <w:jc w:val="left"/>
      </w:pPr>
      <w:bookmarkStart w:id="1006" w:name="bookmark1006"/>
      <w:bookmarkStart w:id="1007" w:name="bookmark1007"/>
      <w:bookmarkStart w:id="1008" w:name="bookmark1008"/>
      <w:bookmarkStart w:id="1009" w:name="bookmark1009"/>
      <w:bookmarkEnd w:id="1008"/>
      <w:r>
        <w:rPr>
          <w:color w:val="000000"/>
          <w:spacing w:val="0"/>
          <w:w w:val="100"/>
          <w:position w:val="0"/>
        </w:rPr>
        <w:t>合同负债</w:t>
      </w:r>
      <w:bookmarkEnd w:id="1006"/>
      <w:bookmarkEnd w:id="1007"/>
      <w:bookmarkEnd w:id="1009"/>
    </w:p>
    <w:p>
      <w:pPr>
        <w:pStyle w:val="Style18"/>
        <w:keepNext/>
        <w:keepLines/>
        <w:widowControl w:val="0"/>
        <w:shd w:val="clear" w:color="auto" w:fill="auto"/>
        <w:bidi w:val="0"/>
        <w:spacing w:before="0" w:after="100" w:line="240" w:lineRule="auto"/>
        <w:ind w:left="0" w:right="0" w:firstLine="0"/>
        <w:jc w:val="left"/>
      </w:pPr>
      <w:bookmarkStart w:id="1006" w:name="bookmark1006"/>
      <w:bookmarkStart w:id="1007" w:name="bookmark1007"/>
      <w:bookmarkStart w:id="1010" w:name="bookmark1010"/>
      <w:bookmarkStart w:id="1011" w:name="bookmark1011"/>
      <w:r>
        <w:rPr>
          <w:color w:val="000000"/>
          <w:spacing w:val="0"/>
          <w:w w:val="100"/>
          <w:position w:val="0"/>
        </w:rPr>
        <w:t>（</w:t>
      </w:r>
      <w:bookmarkEnd w:id="1010"/>
      <w:r>
        <w:rPr>
          <w:color w:val="000000"/>
          <w:spacing w:val="0"/>
          <w:w w:val="100"/>
          <w:position w:val="0"/>
        </w:rPr>
        <w:t>1）.</w:t>
      </w:r>
      <w:r>
        <w:rPr>
          <w:color w:val="000000"/>
          <w:spacing w:val="0"/>
          <w:w w:val="100"/>
          <w:position w:val="0"/>
        </w:rPr>
        <w:t>合同负债的确认方法</w:t>
      </w:r>
      <w:bookmarkEnd w:id="1006"/>
      <w:bookmarkEnd w:id="1007"/>
      <w:bookmarkEnd w:id="1011"/>
    </w:p>
    <w:p>
      <w:pPr>
        <w:pStyle w:val="Style2"/>
        <w:keepNext w:val="0"/>
        <w:keepLines w:val="0"/>
        <w:widowControl w:val="0"/>
        <w:shd w:val="clear" w:color="auto" w:fill="auto"/>
        <w:bidi w:val="0"/>
        <w:spacing w:before="0" w:after="100" w:line="240" w:lineRule="auto"/>
        <w:ind w:left="0" w:right="0" w:firstLine="0"/>
        <w:jc w:val="left"/>
        <w:sectPr>
          <w:headerReference w:type="default" r:id="rId55"/>
          <w:footerReference w:type="default" r:id="rId56"/>
          <w:footnotePr>
            <w:pos w:val="pageBottom"/>
            <w:numFmt w:val="decimal"/>
            <w:numRestart w:val="continuous"/>
          </w:footnotePr>
          <w:pgSz w:w="11900" w:h="16840"/>
          <w:pgMar w:top="1374" w:right="1157" w:bottom="2464" w:left="1680" w:header="0" w:footer="3" w:gutter="0"/>
          <w:cols w:space="720"/>
          <w:noEndnote/>
          <w:rtlGutter w:val="0"/>
          <w:docGrid w:linePitch="360"/>
        </w:sectPr>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80" w:line="410" w:lineRule="exact"/>
        <w:ind w:left="0" w:right="0" w:firstLine="420"/>
        <w:jc w:val="both"/>
      </w:pPr>
      <w:r>
        <w:rPr>
          <w:color w:val="000000"/>
          <w:spacing w:val="0"/>
          <w:w w:val="100"/>
          <w:position w:val="0"/>
        </w:rPr>
        <w:t>合同负债反映本公司已收或应收客户对价而应向客户转让商品的义务。本公司在向客户转让 商品之前，客户已经支付了合同对价或本公司已经取得了无条件收取合同对价权利的，在客户实 际支付款项与到期应支付款项孰早时点，按照已收或应收的金额确认合同负债。</w:t>
      </w:r>
    </w:p>
    <w:p>
      <w:pPr>
        <w:pStyle w:val="Style18"/>
        <w:keepNext/>
        <w:keepLines/>
        <w:widowControl w:val="0"/>
        <w:numPr>
          <w:ilvl w:val="0"/>
          <w:numId w:val="53"/>
        </w:numPr>
        <w:shd w:val="clear" w:color="auto" w:fill="auto"/>
        <w:bidi w:val="0"/>
        <w:spacing w:before="0" w:after="100" w:line="240" w:lineRule="auto"/>
        <w:ind w:left="0" w:right="0" w:firstLine="0"/>
        <w:jc w:val="left"/>
      </w:pPr>
      <w:bookmarkStart w:id="1012" w:name="bookmark1012"/>
      <w:bookmarkStart w:id="1013" w:name="bookmark1013"/>
      <w:bookmarkStart w:id="1014" w:name="bookmark1014"/>
      <w:bookmarkStart w:id="1015" w:name="bookmark1015"/>
      <w:bookmarkEnd w:id="1014"/>
      <w:r>
        <w:rPr>
          <w:color w:val="000000"/>
          <w:spacing w:val="0"/>
          <w:w w:val="100"/>
          <w:position w:val="0"/>
        </w:rPr>
        <w:t>职工薪酬</w:t>
      </w:r>
      <w:bookmarkEnd w:id="1012"/>
      <w:bookmarkEnd w:id="1013"/>
      <w:bookmarkEnd w:id="1015"/>
    </w:p>
    <w:p>
      <w:pPr>
        <w:pStyle w:val="Style18"/>
        <w:keepNext/>
        <w:keepLines/>
        <w:widowControl w:val="0"/>
        <w:numPr>
          <w:ilvl w:val="0"/>
          <w:numId w:val="55"/>
        </w:numPr>
        <w:shd w:val="clear" w:color="auto" w:fill="auto"/>
        <w:tabs>
          <w:tab w:pos="424" w:val="left"/>
        </w:tabs>
        <w:bidi w:val="0"/>
        <w:spacing w:before="0" w:after="100" w:line="240" w:lineRule="auto"/>
        <w:ind w:left="0" w:right="0" w:firstLine="0"/>
        <w:jc w:val="left"/>
      </w:pPr>
      <w:bookmarkStart w:id="1012" w:name="bookmark1012"/>
      <w:bookmarkStart w:id="1013" w:name="bookmark1013"/>
      <w:bookmarkStart w:id="1016" w:name="bookmark1016"/>
      <w:bookmarkStart w:id="1017" w:name="bookmark1017"/>
      <w:bookmarkEnd w:id="1016"/>
      <w:r>
        <w:rPr>
          <w:color w:val="000000"/>
          <w:spacing w:val="0"/>
          <w:w w:val="100"/>
          <w:position w:val="0"/>
        </w:rPr>
        <w:t>.</w:t>
      </w:r>
      <w:r>
        <w:rPr>
          <w:color w:val="000000"/>
          <w:spacing w:val="0"/>
          <w:w w:val="100"/>
          <w:position w:val="0"/>
        </w:rPr>
        <w:t>短期薪酬的会计处理方法</w:t>
      </w:r>
      <w:bookmarkEnd w:id="1012"/>
      <w:bookmarkEnd w:id="1013"/>
      <w:bookmarkEnd w:id="101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80" w:line="418" w:lineRule="exact"/>
        <w:ind w:left="0" w:right="0" w:firstLine="420"/>
        <w:jc w:val="both"/>
      </w:pPr>
      <w:r>
        <w:rPr>
          <w:color w:val="000000"/>
          <w:spacing w:val="0"/>
          <w:w w:val="100"/>
          <w:position w:val="0"/>
        </w:rPr>
        <w:t>在职工为公司提供服务的会计期间，将实际发生的短期薪酬确认为负债，并计入当期损益或 相关资产成本。</w:t>
      </w:r>
    </w:p>
    <w:p>
      <w:pPr>
        <w:pStyle w:val="Style18"/>
        <w:keepNext/>
        <w:keepLines/>
        <w:widowControl w:val="0"/>
        <w:numPr>
          <w:ilvl w:val="0"/>
          <w:numId w:val="55"/>
        </w:numPr>
        <w:shd w:val="clear" w:color="auto" w:fill="auto"/>
        <w:tabs>
          <w:tab w:pos="424" w:val="left"/>
        </w:tabs>
        <w:bidi w:val="0"/>
        <w:spacing w:before="0" w:after="100" w:line="240" w:lineRule="auto"/>
        <w:ind w:left="0" w:right="0" w:firstLine="0"/>
        <w:jc w:val="left"/>
      </w:pPr>
      <w:bookmarkStart w:id="1018" w:name="bookmark1018"/>
      <w:bookmarkStart w:id="1019" w:name="bookmark1019"/>
      <w:bookmarkStart w:id="1020" w:name="bookmark1020"/>
      <w:bookmarkStart w:id="1021" w:name="bookmark1021"/>
      <w:bookmarkEnd w:id="1020"/>
      <w:r>
        <w:rPr>
          <w:color w:val="000000"/>
          <w:spacing w:val="0"/>
          <w:w w:val="100"/>
          <w:position w:val="0"/>
        </w:rPr>
        <w:t>.</w:t>
      </w:r>
      <w:r>
        <w:rPr>
          <w:color w:val="000000"/>
          <w:spacing w:val="0"/>
          <w:w w:val="100"/>
          <w:position w:val="0"/>
        </w:rPr>
        <w:t>离职后福利的会计处理方法</w:t>
      </w:r>
      <w:bookmarkEnd w:id="1018"/>
      <w:bookmarkEnd w:id="1019"/>
      <w:bookmarkEnd w:id="102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9" w:lineRule="exact"/>
        <w:ind w:left="0" w:right="0" w:firstLine="420"/>
        <w:jc w:val="left"/>
      </w:pPr>
      <w:r>
        <w:rPr>
          <w:color w:val="000000"/>
          <w:spacing w:val="0"/>
          <w:w w:val="100"/>
          <w:position w:val="0"/>
        </w:rPr>
        <w:t>离职后福利分为设定提存计划和设定受益计划。</w:t>
      </w:r>
    </w:p>
    <w:p>
      <w:pPr>
        <w:pStyle w:val="Style2"/>
        <w:keepNext w:val="0"/>
        <w:keepLines w:val="0"/>
        <w:widowControl w:val="0"/>
        <w:numPr>
          <w:ilvl w:val="0"/>
          <w:numId w:val="57"/>
        </w:numPr>
        <w:shd w:val="clear" w:color="auto" w:fill="auto"/>
        <w:tabs>
          <w:tab w:pos="798" w:val="left"/>
        </w:tabs>
        <w:bidi w:val="0"/>
        <w:spacing w:before="0" w:after="0" w:line="409" w:lineRule="exact"/>
        <w:ind w:left="0" w:right="0" w:firstLine="420"/>
        <w:jc w:val="both"/>
      </w:pPr>
      <w:bookmarkStart w:id="1022" w:name="bookmark1022"/>
      <w:bookmarkEnd w:id="1022"/>
      <w:r>
        <w:rPr>
          <w:color w:val="000000"/>
          <w:spacing w:val="0"/>
          <w:w w:val="100"/>
          <w:position w:val="0"/>
        </w:rPr>
        <w:t>在职工为公司提供服务的会计期间，根据设定提存计划计算的应缴存金额确认为负债，并 计入当期损益或相关资产成本。</w:t>
      </w:r>
    </w:p>
    <w:p>
      <w:pPr>
        <w:pStyle w:val="Style2"/>
        <w:keepNext w:val="0"/>
        <w:keepLines w:val="0"/>
        <w:widowControl w:val="0"/>
        <w:numPr>
          <w:ilvl w:val="0"/>
          <w:numId w:val="57"/>
        </w:numPr>
        <w:shd w:val="clear" w:color="auto" w:fill="auto"/>
        <w:tabs>
          <w:tab w:pos="801" w:val="left"/>
        </w:tabs>
        <w:bidi w:val="0"/>
        <w:spacing w:before="0" w:after="0" w:line="409" w:lineRule="exact"/>
        <w:ind w:left="0" w:right="0" w:firstLine="420"/>
        <w:jc w:val="left"/>
      </w:pPr>
      <w:bookmarkStart w:id="1023" w:name="bookmark1023"/>
      <w:bookmarkEnd w:id="1023"/>
      <w:r>
        <w:rPr>
          <w:color w:val="000000"/>
          <w:spacing w:val="0"/>
          <w:w w:val="100"/>
          <w:position w:val="0"/>
        </w:rPr>
        <w:t>对设定受益计划的会计处理通常包括下列步骤：</w:t>
      </w:r>
    </w:p>
    <w:p>
      <w:pPr>
        <w:pStyle w:val="Style2"/>
        <w:keepNext w:val="0"/>
        <w:keepLines w:val="0"/>
        <w:widowControl w:val="0"/>
        <w:shd w:val="clear" w:color="auto" w:fill="auto"/>
        <w:bidi w:val="0"/>
        <w:spacing w:before="0" w:after="480" w:line="409" w:lineRule="exact"/>
        <w:ind w:left="0" w:right="0" w:firstLine="420"/>
        <w:jc w:val="both"/>
      </w:pPr>
      <w:r>
        <w:rPr>
          <w:color w:val="000000"/>
          <w:spacing w:val="0"/>
          <w:w w:val="100"/>
          <w:position w:val="0"/>
        </w:rPr>
        <w:t>根据预期累计福利单位法，采用无偏且相互一致的精算假设对有关人口统计变量和财务变量 等作出估计，计量设定受益计划所产生的义务，并确定相关义务的所属期间。同时，对设定受益 计划所产生的义务予以折现，以确定设定受益计划义务的现值和当期服务成本；设定受益计划存 在资产的，将设定受益计划义务现值减去设定受益计划资产公允价值所形成的赤字或盈余确认为 一项设定受益计划净负债或净资产。设定受益计划存在盈余的，以设定受益计划的盈余和资产上 限两项的孰低者计量设定受益计划净资产；期末，将设定受益计划产生的职工薪酬成本确认为服 务成本、设定受益计划净负债或净资产的利息净额以及重新计量设定受益计划净负债或净资产所 产生的变动等三部分，其中服务成本和设定受益计划净负债或净资产的利息净额计入当期损益或 相关资产成本，重新计量设定受益计划净负债或净资产所产生的变动计入其他综合收益，并且在 后续会计期间不允许转回至损益，但可以在权益范围内转移这些在其他综合收益确认的金额。</w:t>
      </w:r>
    </w:p>
    <w:p>
      <w:pPr>
        <w:pStyle w:val="Style18"/>
        <w:keepNext/>
        <w:keepLines/>
        <w:widowControl w:val="0"/>
        <w:numPr>
          <w:ilvl w:val="0"/>
          <w:numId w:val="55"/>
        </w:numPr>
        <w:shd w:val="clear" w:color="auto" w:fill="auto"/>
        <w:tabs>
          <w:tab w:pos="424" w:val="left"/>
        </w:tabs>
        <w:bidi w:val="0"/>
        <w:spacing w:before="0" w:after="100" w:line="240" w:lineRule="auto"/>
        <w:ind w:left="0" w:right="0" w:firstLine="0"/>
        <w:jc w:val="left"/>
      </w:pPr>
      <w:bookmarkStart w:id="1024" w:name="bookmark1024"/>
      <w:bookmarkStart w:id="1025" w:name="bookmark1025"/>
      <w:bookmarkStart w:id="1026" w:name="bookmark1026"/>
      <w:bookmarkStart w:id="1027" w:name="bookmark1027"/>
      <w:bookmarkEnd w:id="1026"/>
      <w:r>
        <w:rPr>
          <w:color w:val="000000"/>
          <w:spacing w:val="0"/>
          <w:w w:val="100"/>
          <w:position w:val="0"/>
        </w:rPr>
        <w:t>.</w:t>
      </w:r>
      <w:r>
        <w:rPr>
          <w:color w:val="000000"/>
          <w:spacing w:val="0"/>
          <w:w w:val="100"/>
          <w:position w:val="0"/>
        </w:rPr>
        <w:t>辞退福利的会计处理方法</w:t>
      </w:r>
      <w:bookmarkEnd w:id="1024"/>
      <w:bookmarkEnd w:id="1025"/>
      <w:bookmarkEnd w:id="102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80" w:line="408" w:lineRule="exact"/>
        <w:ind w:left="0" w:right="0" w:firstLine="420"/>
        <w:jc w:val="both"/>
      </w:pPr>
      <w:r>
        <w:rPr>
          <w:color w:val="000000"/>
          <w:spacing w:val="0"/>
          <w:w w:val="100"/>
          <w:position w:val="0"/>
        </w:rPr>
        <w:t>向职工提供的辞退福利，在下列两者孰早日确认辞退福利产生的职工薪酬负债，并计入当期 损益：</w:t>
      </w:r>
      <w:r>
        <w:rPr>
          <w:color w:val="000000"/>
          <w:spacing w:val="0"/>
          <w:w w:val="100"/>
          <w:position w:val="0"/>
        </w:rPr>
        <w:t>1)</w:t>
      </w:r>
      <w:r>
        <w:rPr>
          <w:color w:val="000000"/>
          <w:spacing w:val="0"/>
          <w:w w:val="100"/>
          <w:position w:val="0"/>
        </w:rPr>
        <w:t>公司不能单方面撤回因解除劳动关系计划或裁减建议所提供的辞退福利时；</w:t>
      </w:r>
      <w:r>
        <w:rPr>
          <w:color w:val="000000"/>
          <w:spacing w:val="0"/>
          <w:w w:val="100"/>
          <w:position w:val="0"/>
        </w:rPr>
        <w:t>2)</w:t>
      </w:r>
      <w:r>
        <w:rPr>
          <w:color w:val="000000"/>
          <w:spacing w:val="0"/>
          <w:w w:val="100"/>
          <w:position w:val="0"/>
        </w:rPr>
        <w:t>公司确 认与涉及支付辞退福利的重组相关的成本或费用时。</w:t>
      </w:r>
    </w:p>
    <w:p>
      <w:pPr>
        <w:pStyle w:val="Style18"/>
        <w:keepNext/>
        <w:keepLines/>
        <w:widowControl w:val="0"/>
        <w:numPr>
          <w:ilvl w:val="0"/>
          <w:numId w:val="55"/>
        </w:numPr>
        <w:shd w:val="clear" w:color="auto" w:fill="auto"/>
        <w:tabs>
          <w:tab w:pos="424" w:val="left"/>
        </w:tabs>
        <w:bidi w:val="0"/>
        <w:spacing w:before="0" w:after="100" w:line="240" w:lineRule="auto"/>
        <w:ind w:left="0" w:right="0" w:firstLine="0"/>
        <w:jc w:val="left"/>
      </w:pPr>
      <w:bookmarkStart w:id="1028" w:name="bookmark1028"/>
      <w:bookmarkStart w:id="1029" w:name="bookmark1029"/>
      <w:bookmarkStart w:id="1030" w:name="bookmark1030"/>
      <w:bookmarkStart w:id="1031" w:name="bookmark1031"/>
      <w:bookmarkEnd w:id="1030"/>
      <w:r>
        <w:rPr>
          <w:color w:val="000000"/>
          <w:spacing w:val="0"/>
          <w:w w:val="100"/>
          <w:position w:val="0"/>
        </w:rPr>
        <w:t>.</w:t>
      </w:r>
      <w:r>
        <w:rPr>
          <w:color w:val="000000"/>
          <w:spacing w:val="0"/>
          <w:w w:val="100"/>
          <w:position w:val="0"/>
        </w:rPr>
        <w:t>其他长期职工福利的会计处理方法</w:t>
      </w:r>
      <w:bookmarkEnd w:id="1028"/>
      <w:bookmarkEnd w:id="1029"/>
      <w:bookmarkEnd w:id="103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00" w:line="379" w:lineRule="exact"/>
        <w:ind w:left="0" w:right="0" w:firstLine="420"/>
        <w:jc w:val="both"/>
        <w:rPr>
          <w:sz w:val="18"/>
          <w:szCs w:val="18"/>
        </w:rPr>
        <w:sectPr>
          <w:headerReference w:type="default" r:id="rId57"/>
          <w:footerReference w:type="default" r:id="rId58"/>
          <w:footnotePr>
            <w:pos w:val="pageBottom"/>
            <w:numFmt w:val="decimal"/>
            <w:numRestart w:val="continuous"/>
          </w:footnotePr>
          <w:pgSz w:w="11900" w:h="16840"/>
          <w:pgMar w:top="1364" w:right="1250" w:bottom="1196" w:left="1776" w:header="0" w:footer="768" w:gutter="0"/>
          <w:cols w:space="720"/>
          <w:noEndnote/>
          <w:rtlGutter w:val="0"/>
          <w:docGrid w:linePitch="360"/>
        </w:sectPr>
      </w:pPr>
      <w:r>
        <w:rPr>
          <w:color w:val="000000"/>
          <w:spacing w:val="0"/>
          <w:w w:val="100"/>
          <w:position w:val="0"/>
          <w:sz w:val="20"/>
          <w:szCs w:val="20"/>
        </w:rPr>
        <w:t xml:space="preserve">向职工提供的其他长期福利，符合设定提存计划条件的，按照设定提存计划的有关规定进行 会计处理；除此之外的其他长期福利，按照设定受益计划的有关规定进行会计处理，为简化相关 </w:t>
      </w:r>
      <w:r>
        <w:rPr>
          <w:rFonts w:ascii="Calibri" w:eastAsia="Calibri" w:hAnsi="Calibri" w:cs="Calibri"/>
          <w:b/>
          <w:bCs/>
          <w:color w:val="000000"/>
          <w:spacing w:val="0"/>
          <w:w w:val="100"/>
          <w:position w:val="0"/>
          <w:sz w:val="18"/>
          <w:szCs w:val="18"/>
        </w:rPr>
        <w:t xml:space="preserve">97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172</w:t>
      </w:r>
    </w:p>
    <w:p>
      <w:pPr>
        <w:pStyle w:val="Style2"/>
        <w:keepNext w:val="0"/>
        <w:keepLines w:val="0"/>
        <w:widowControl w:val="0"/>
        <w:shd w:val="clear" w:color="auto" w:fill="auto"/>
        <w:bidi w:val="0"/>
        <w:spacing w:before="0" w:after="480" w:line="410" w:lineRule="exact"/>
        <w:ind w:left="0" w:right="0" w:firstLine="0"/>
        <w:jc w:val="both"/>
      </w:pPr>
      <w:r>
        <w:rPr>
          <w:color w:val="000000"/>
          <w:spacing w:val="0"/>
          <w:w w:val="100"/>
          <w:position w:val="0"/>
        </w:rPr>
        <w:t>会计处理，将其产生的职工薪酬成本确认为服务成本、其他长期职工福利净负债或净资产的利息 净额以及重新计量其他长期职工福利净负债或净资产所产生的变动等组成项目的总净额计入当期 损益或相关资产成本。</w:t>
      </w:r>
    </w:p>
    <w:p>
      <w:pPr>
        <w:pStyle w:val="Style18"/>
        <w:keepNext/>
        <w:keepLines/>
        <w:widowControl w:val="0"/>
        <w:numPr>
          <w:ilvl w:val="0"/>
          <w:numId w:val="53"/>
        </w:numPr>
        <w:shd w:val="clear" w:color="auto" w:fill="auto"/>
        <w:tabs>
          <w:tab w:pos="440" w:val="left"/>
        </w:tabs>
        <w:bidi w:val="0"/>
        <w:spacing w:before="0" w:after="100" w:line="240" w:lineRule="auto"/>
        <w:ind w:left="0" w:right="0" w:firstLine="0"/>
        <w:jc w:val="both"/>
      </w:pPr>
      <w:bookmarkStart w:id="1032" w:name="bookmark1032"/>
      <w:bookmarkStart w:id="1033" w:name="bookmark1033"/>
      <w:bookmarkStart w:id="1034" w:name="bookmark1034"/>
      <w:bookmarkStart w:id="1035" w:name="bookmark1035"/>
      <w:bookmarkEnd w:id="1034"/>
      <w:r>
        <w:rPr>
          <w:color w:val="000000"/>
          <w:spacing w:val="0"/>
          <w:w w:val="100"/>
          <w:position w:val="0"/>
        </w:rPr>
        <w:t>租赁负债</w:t>
      </w:r>
      <w:bookmarkEnd w:id="1032"/>
      <w:bookmarkEnd w:id="1033"/>
      <w:bookmarkEnd w:id="1035"/>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53"/>
        </w:numPr>
        <w:shd w:val="clear" w:color="auto" w:fill="auto"/>
        <w:tabs>
          <w:tab w:pos="440" w:val="left"/>
        </w:tabs>
        <w:bidi w:val="0"/>
        <w:spacing w:before="0" w:after="100" w:line="240" w:lineRule="auto"/>
        <w:ind w:left="0" w:right="0" w:firstLine="0"/>
        <w:jc w:val="both"/>
      </w:pPr>
      <w:bookmarkStart w:id="1036" w:name="bookmark1036"/>
      <w:bookmarkStart w:id="1037" w:name="bookmark1037"/>
      <w:bookmarkStart w:id="1038" w:name="bookmark1038"/>
      <w:bookmarkStart w:id="1039" w:name="bookmark1039"/>
      <w:bookmarkEnd w:id="1038"/>
      <w:r>
        <w:rPr>
          <w:color w:val="000000"/>
          <w:spacing w:val="0"/>
          <w:w w:val="100"/>
          <w:position w:val="0"/>
        </w:rPr>
        <w:t>预计负债</w:t>
      </w:r>
      <w:bookmarkEnd w:id="1036"/>
      <w:bookmarkEnd w:id="1037"/>
      <w:bookmarkEnd w:id="1039"/>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因对外提供担保、诉讼事项、产品质量保证、亏损合同等或有事项形成的义务成为公司承担 的现时义务，履行该义务很可能导致经济利益流出公司，且该义务的金额能够可靠的计量时，公 司将该项义务确认为预计负债。</w:t>
      </w:r>
    </w:p>
    <w:p>
      <w:pPr>
        <w:pStyle w:val="Style2"/>
        <w:keepNext w:val="0"/>
        <w:keepLines w:val="0"/>
        <w:widowControl w:val="0"/>
        <w:shd w:val="clear" w:color="auto" w:fill="auto"/>
        <w:bidi w:val="0"/>
        <w:spacing w:before="0" w:after="480" w:line="408" w:lineRule="exact"/>
        <w:ind w:left="0" w:right="0" w:firstLine="420"/>
        <w:jc w:val="both"/>
      </w:pPr>
      <w:r>
        <w:rPr>
          <w:color w:val="000000"/>
          <w:spacing w:val="0"/>
          <w:w w:val="100"/>
          <w:position w:val="0"/>
        </w:rPr>
        <w:t>公司按照履行相关现时义务所需支出的最佳估计数对预计负债进行初始计量，并在资产负债 表日对预计负债的账面价值进行复核。</w:t>
      </w:r>
    </w:p>
    <w:p>
      <w:pPr>
        <w:pStyle w:val="Style18"/>
        <w:keepNext/>
        <w:keepLines/>
        <w:widowControl w:val="0"/>
        <w:numPr>
          <w:ilvl w:val="0"/>
          <w:numId w:val="53"/>
        </w:numPr>
        <w:shd w:val="clear" w:color="auto" w:fill="auto"/>
        <w:tabs>
          <w:tab w:pos="440" w:val="left"/>
        </w:tabs>
        <w:bidi w:val="0"/>
        <w:spacing w:before="0" w:after="100" w:line="240" w:lineRule="auto"/>
        <w:ind w:left="0" w:right="0" w:firstLine="0"/>
        <w:jc w:val="left"/>
      </w:pPr>
      <w:bookmarkStart w:id="1040" w:name="bookmark1040"/>
      <w:bookmarkStart w:id="1041" w:name="bookmark1041"/>
      <w:bookmarkStart w:id="1042" w:name="bookmark1042"/>
      <w:bookmarkStart w:id="1043" w:name="bookmark1043"/>
      <w:bookmarkEnd w:id="1042"/>
      <w:r>
        <w:rPr>
          <w:color w:val="000000"/>
          <w:spacing w:val="0"/>
          <w:w w:val="100"/>
          <w:position w:val="0"/>
        </w:rPr>
        <w:t>股份支付</w:t>
      </w:r>
      <w:bookmarkEnd w:id="1040"/>
      <w:bookmarkEnd w:id="1041"/>
      <w:bookmarkEnd w:id="1043"/>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53"/>
        </w:numPr>
        <w:shd w:val="clear" w:color="auto" w:fill="auto"/>
        <w:tabs>
          <w:tab w:pos="440" w:val="left"/>
        </w:tabs>
        <w:bidi w:val="0"/>
        <w:spacing w:before="0" w:after="100" w:line="240" w:lineRule="auto"/>
        <w:ind w:left="0" w:right="0" w:firstLine="0"/>
        <w:jc w:val="left"/>
      </w:pPr>
      <w:bookmarkStart w:id="1044" w:name="bookmark1044"/>
      <w:bookmarkStart w:id="1045" w:name="bookmark1045"/>
      <w:bookmarkStart w:id="1046" w:name="bookmark1046"/>
      <w:bookmarkStart w:id="1047" w:name="bookmark1047"/>
      <w:bookmarkEnd w:id="1046"/>
      <w:r>
        <w:rPr>
          <w:color w:val="000000"/>
          <w:spacing w:val="0"/>
          <w:w w:val="100"/>
          <w:position w:val="0"/>
        </w:rPr>
        <w:t>优先股、永续债等其他金融工具</w:t>
      </w:r>
      <w:bookmarkEnd w:id="1044"/>
      <w:bookmarkEnd w:id="1045"/>
      <w:bookmarkEnd w:id="1047"/>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53"/>
        </w:numPr>
        <w:shd w:val="clear" w:color="auto" w:fill="auto"/>
        <w:tabs>
          <w:tab w:pos="440" w:val="left"/>
        </w:tabs>
        <w:bidi w:val="0"/>
        <w:spacing w:before="0" w:after="100" w:line="240" w:lineRule="auto"/>
        <w:ind w:left="0" w:right="0" w:firstLine="0"/>
        <w:jc w:val="left"/>
      </w:pPr>
      <w:bookmarkStart w:id="1048" w:name="bookmark1048"/>
      <w:bookmarkStart w:id="1049" w:name="bookmark1049"/>
      <w:bookmarkStart w:id="1050" w:name="bookmark1050"/>
      <w:bookmarkStart w:id="1051" w:name="bookmark1051"/>
      <w:bookmarkEnd w:id="1050"/>
      <w:r>
        <w:rPr>
          <w:color w:val="000000"/>
          <w:spacing w:val="0"/>
          <w:w w:val="100"/>
          <w:position w:val="0"/>
        </w:rPr>
        <w:t>收入</w:t>
      </w:r>
      <w:bookmarkEnd w:id="1048"/>
      <w:bookmarkEnd w:id="1049"/>
      <w:bookmarkEnd w:id="1051"/>
    </w:p>
    <w:p>
      <w:pPr>
        <w:pStyle w:val="Style18"/>
        <w:keepNext/>
        <w:keepLines/>
        <w:widowControl w:val="0"/>
        <w:numPr>
          <w:ilvl w:val="0"/>
          <w:numId w:val="59"/>
        </w:numPr>
        <w:shd w:val="clear" w:color="auto" w:fill="auto"/>
        <w:bidi w:val="0"/>
        <w:spacing w:before="0" w:after="100" w:line="240" w:lineRule="auto"/>
        <w:ind w:left="0" w:right="0" w:firstLine="0"/>
        <w:jc w:val="left"/>
      </w:pPr>
      <w:bookmarkStart w:id="1048" w:name="bookmark1048"/>
      <w:bookmarkStart w:id="1049" w:name="bookmark1049"/>
      <w:bookmarkStart w:id="1052" w:name="bookmark1052"/>
      <w:bookmarkStart w:id="1053" w:name="bookmark1053"/>
      <w:bookmarkEnd w:id="1052"/>
      <w:r>
        <w:rPr>
          <w:color w:val="000000"/>
          <w:spacing w:val="0"/>
          <w:w w:val="100"/>
          <w:position w:val="0"/>
        </w:rPr>
        <w:t>.</w:t>
      </w:r>
      <w:r>
        <w:rPr>
          <w:color w:val="000000"/>
          <w:spacing w:val="0"/>
          <w:w w:val="100"/>
          <w:position w:val="0"/>
        </w:rPr>
        <w:t>收入确认和计量所采用的会计政策</w:t>
      </w:r>
      <w:bookmarkEnd w:id="1048"/>
      <w:bookmarkEnd w:id="1049"/>
      <w:bookmarkEnd w:id="105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本公司的营业收入主要包括智能设备销售收入、模块及配件类销售收入、服务类收入。</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1)</w:t>
      </w:r>
      <w:r>
        <w:rPr>
          <w:color w:val="000000"/>
          <w:spacing w:val="0"/>
          <w:w w:val="100"/>
          <w:position w:val="0"/>
        </w:rPr>
        <w:t>收入确认原则</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本公司在履行了合同中的履约义务，即在客户取得相关商品或服务控制权时，按照分摊至该 项履约义务的交易价格确认收入。取得相关商品或服务控制权，是指能够主导该商品或服务的使 用并从中获得几乎全部的经济利益。履约义务是指合同中本公司向客户转让可明确区分商品的承 诺。交易价格是指本公司因向客户转让商品或服务而预期有权收取的对价金额，不包括代第三方 收取的款项以及预期将退还给客户的款项。</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合同中包含两项或多项履约义务的，本公司在合同开始日，按照各单项履约义务所承诺商品 或服务的单独售价的相对比例，将交易价格分摊至各单项履约义务。本公司按照分摊至各单项履 约义务的交易价格计量收入。</w:t>
      </w:r>
    </w:p>
    <w:p>
      <w:pPr>
        <w:pStyle w:val="Style2"/>
        <w:keepNext w:val="0"/>
        <w:keepLines w:val="0"/>
        <w:widowControl w:val="0"/>
        <w:shd w:val="clear" w:color="auto" w:fill="auto"/>
        <w:bidi w:val="0"/>
        <w:spacing w:before="0" w:after="100" w:line="409" w:lineRule="exact"/>
        <w:ind w:left="0" w:right="0" w:firstLine="420"/>
        <w:jc w:val="both"/>
      </w:pPr>
      <w:r>
        <w:rPr>
          <w:color w:val="000000"/>
          <w:spacing w:val="0"/>
          <w:w w:val="100"/>
          <w:position w:val="0"/>
        </w:rPr>
        <w:t>满足下列条件之一的，属于在某一时段内履行履约义务，否则，属于在某一时点履行履约义 务：</w:t>
      </w:r>
    </w:p>
    <w:p>
      <w:pPr>
        <w:pStyle w:val="Style2"/>
        <w:keepNext w:val="0"/>
        <w:keepLines w:val="0"/>
        <w:widowControl w:val="0"/>
        <w:numPr>
          <w:ilvl w:val="0"/>
          <w:numId w:val="61"/>
        </w:numPr>
        <w:shd w:val="clear" w:color="auto" w:fill="auto"/>
        <w:bidi w:val="0"/>
        <w:spacing w:before="0" w:after="100" w:line="264" w:lineRule="auto"/>
        <w:ind w:left="0" w:right="0" w:firstLine="420"/>
        <w:jc w:val="both"/>
      </w:pPr>
      <w:bookmarkStart w:id="1054" w:name="bookmark1054"/>
      <w:bookmarkEnd w:id="1054"/>
      <w:r>
        <w:rPr>
          <w:color w:val="000000"/>
          <w:spacing w:val="0"/>
          <w:w w:val="100"/>
          <w:position w:val="0"/>
        </w:rPr>
        <w:t>客户在本公司履约的同时即取得并消耗本公司履约所带来的经济利益。</w:t>
      </w:r>
    </w:p>
    <w:p>
      <w:pPr>
        <w:pStyle w:val="Style2"/>
        <w:keepNext w:val="0"/>
        <w:keepLines w:val="0"/>
        <w:widowControl w:val="0"/>
        <w:numPr>
          <w:ilvl w:val="0"/>
          <w:numId w:val="61"/>
        </w:numPr>
        <w:shd w:val="clear" w:color="auto" w:fill="auto"/>
        <w:tabs>
          <w:tab w:pos="855" w:val="left"/>
        </w:tabs>
        <w:bidi w:val="0"/>
        <w:spacing w:before="0" w:after="0" w:line="409" w:lineRule="exact"/>
        <w:ind w:left="0" w:right="0" w:firstLine="420"/>
        <w:jc w:val="left"/>
      </w:pPr>
      <w:bookmarkStart w:id="1055" w:name="bookmark1055"/>
      <w:bookmarkEnd w:id="1055"/>
      <w:r>
        <w:rPr>
          <w:color w:val="000000"/>
          <w:spacing w:val="0"/>
          <w:w w:val="100"/>
          <w:position w:val="0"/>
        </w:rPr>
        <w:t>客户能够控制本公司履约过程中在建的商品。</w:t>
      </w:r>
    </w:p>
    <w:p>
      <w:pPr>
        <w:pStyle w:val="Style2"/>
        <w:keepNext w:val="0"/>
        <w:keepLines w:val="0"/>
        <w:widowControl w:val="0"/>
        <w:numPr>
          <w:ilvl w:val="0"/>
          <w:numId w:val="61"/>
        </w:numPr>
        <w:shd w:val="clear" w:color="auto" w:fill="auto"/>
        <w:tabs>
          <w:tab w:pos="882" w:val="left"/>
        </w:tabs>
        <w:bidi w:val="0"/>
        <w:spacing w:before="0" w:after="0" w:line="552" w:lineRule="exact"/>
        <w:ind w:left="0" w:right="0" w:firstLine="420"/>
        <w:jc w:val="both"/>
      </w:pPr>
      <w:bookmarkStart w:id="1056" w:name="bookmark1056"/>
      <w:bookmarkEnd w:id="1056"/>
      <w:r>
        <w:rPr>
          <w:color w:val="000000"/>
          <w:spacing w:val="0"/>
          <w:w w:val="100"/>
          <w:position w:val="0"/>
        </w:rPr>
        <w:t>在本公司履约过程中所产出的商品具有不可替代用途,且本公司在整个合同期内有权就累 计至今已完成的履约部分收取款项。</w:t>
      </w:r>
    </w:p>
    <w:p>
      <w:pPr>
        <w:pStyle w:val="Style2"/>
        <w:keepNext w:val="0"/>
        <w:keepLines w:val="0"/>
        <w:widowControl w:val="0"/>
        <w:shd w:val="clear" w:color="auto" w:fill="auto"/>
        <w:bidi w:val="0"/>
        <w:spacing w:before="0" w:after="80" w:line="408" w:lineRule="exact"/>
        <w:ind w:left="0" w:right="0" w:firstLine="420"/>
        <w:jc w:val="both"/>
      </w:pPr>
      <w:r>
        <w:rPr>
          <w:color w:val="000000"/>
          <w:spacing w:val="0"/>
          <w:w w:val="100"/>
          <w:position w:val="0"/>
        </w:rPr>
        <w:t>对于在某一时段内履行的履约义务，本公司在该段时间内按照履约进度确认收入，但是，履 约进度不能合理确定的除外。对于在某一时点履行的履约义务，本公司在客户取得相关商品或服 务控制权时点确认收入。在判断客户是否已取得商品或服务控制权时，本公司考虑下列迹象：</w:t>
      </w:r>
    </w:p>
    <w:p>
      <w:pPr>
        <w:pStyle w:val="Style2"/>
        <w:keepNext w:val="0"/>
        <w:keepLines w:val="0"/>
        <w:widowControl w:val="0"/>
        <w:numPr>
          <w:ilvl w:val="0"/>
          <w:numId w:val="63"/>
        </w:numPr>
        <w:shd w:val="clear" w:color="auto" w:fill="auto"/>
        <w:tabs>
          <w:tab w:pos="855" w:val="left"/>
        </w:tabs>
        <w:bidi w:val="0"/>
        <w:spacing w:before="0" w:after="180" w:line="409" w:lineRule="exact"/>
        <w:ind w:left="0" w:right="0" w:firstLine="420"/>
        <w:jc w:val="left"/>
      </w:pPr>
      <w:bookmarkStart w:id="1057" w:name="bookmark1057"/>
      <w:bookmarkEnd w:id="1057"/>
      <w:r>
        <w:rPr>
          <w:color w:val="000000"/>
          <w:spacing w:val="0"/>
          <w:w w:val="100"/>
          <w:position w:val="0"/>
        </w:rPr>
        <w:t>本公司就该商品或服务享有现时收款权利，即客户就该商品或服务负有现时付款义务。</w:t>
      </w:r>
    </w:p>
    <w:p>
      <w:pPr>
        <w:pStyle w:val="Style2"/>
        <w:keepNext w:val="0"/>
        <w:keepLines w:val="0"/>
        <w:widowControl w:val="0"/>
        <w:numPr>
          <w:ilvl w:val="0"/>
          <w:numId w:val="63"/>
        </w:numPr>
        <w:shd w:val="clear" w:color="auto" w:fill="auto"/>
        <w:tabs>
          <w:tab w:pos="855" w:val="left"/>
        </w:tabs>
        <w:bidi w:val="0"/>
        <w:spacing w:before="0" w:after="180" w:line="409" w:lineRule="exact"/>
        <w:ind w:left="0" w:right="0" w:firstLine="420"/>
        <w:jc w:val="left"/>
      </w:pPr>
      <w:bookmarkStart w:id="1058" w:name="bookmark1058"/>
      <w:bookmarkEnd w:id="1058"/>
      <w:r>
        <w:rPr>
          <w:color w:val="000000"/>
          <w:spacing w:val="0"/>
          <w:w w:val="100"/>
          <w:position w:val="0"/>
        </w:rPr>
        <w:t>本公司已将该商品的法定所有权转移给客户，即客户已拥有该商品的法定所有权。</w:t>
      </w:r>
    </w:p>
    <w:p>
      <w:pPr>
        <w:pStyle w:val="Style2"/>
        <w:keepNext w:val="0"/>
        <w:keepLines w:val="0"/>
        <w:widowControl w:val="0"/>
        <w:numPr>
          <w:ilvl w:val="0"/>
          <w:numId w:val="63"/>
        </w:numPr>
        <w:shd w:val="clear" w:color="auto" w:fill="auto"/>
        <w:tabs>
          <w:tab w:pos="855" w:val="left"/>
        </w:tabs>
        <w:bidi w:val="0"/>
        <w:spacing w:before="0" w:after="80" w:line="409" w:lineRule="exact"/>
        <w:ind w:left="0" w:right="0" w:firstLine="420"/>
        <w:jc w:val="left"/>
      </w:pPr>
      <w:bookmarkStart w:id="1059" w:name="bookmark1059"/>
      <w:bookmarkEnd w:id="1059"/>
      <w:r>
        <w:rPr>
          <w:color w:val="000000"/>
          <w:spacing w:val="0"/>
          <w:w w:val="100"/>
          <w:position w:val="0"/>
        </w:rPr>
        <w:t>本公司已将该商品实物转移给客户，即客户已实物占有该商品。</w:t>
      </w:r>
    </w:p>
    <w:p>
      <w:pPr>
        <w:pStyle w:val="Style2"/>
        <w:keepNext w:val="0"/>
        <w:keepLines w:val="0"/>
        <w:widowControl w:val="0"/>
        <w:shd w:val="clear" w:color="auto" w:fill="auto"/>
        <w:bidi w:val="0"/>
        <w:spacing w:before="0" w:after="80" w:line="547" w:lineRule="exact"/>
        <w:ind w:left="0" w:right="0" w:firstLine="420"/>
        <w:jc w:val="both"/>
      </w:pPr>
      <w:r>
        <w:rPr>
          <w:rFonts w:ascii="Calibri" w:eastAsia="Calibri" w:hAnsi="Calibri" w:cs="Calibri"/>
          <w:color w:val="000000"/>
          <w:spacing w:val="0"/>
          <w:w w:val="100"/>
          <w:position w:val="0"/>
          <w:sz w:val="30"/>
          <w:szCs w:val="30"/>
        </w:rPr>
        <w:t>②</w:t>
      </w:r>
      <w:r>
        <w:rPr>
          <w:color w:val="000000"/>
          <w:spacing w:val="0"/>
          <w:w w:val="100"/>
          <w:position w:val="0"/>
        </w:rPr>
        <w:t>本公司已将该商品所有权上的主要风险和报酬转移给客户，即客户已取得该商品所有权上 的主要风险和报酬。</w:t>
      </w:r>
    </w:p>
    <w:p>
      <w:pPr>
        <w:pStyle w:val="Style2"/>
        <w:keepNext w:val="0"/>
        <w:keepLines w:val="0"/>
        <w:widowControl w:val="0"/>
        <w:shd w:val="clear" w:color="auto" w:fill="auto"/>
        <w:bidi w:val="0"/>
        <w:spacing w:before="0" w:after="180" w:line="409" w:lineRule="exact"/>
        <w:ind w:left="0" w:right="0" w:firstLine="420"/>
        <w:jc w:val="both"/>
      </w:pPr>
      <w:r>
        <w:rPr>
          <w:rFonts w:ascii="Calibri" w:eastAsia="Calibri" w:hAnsi="Calibri" w:cs="Calibri"/>
          <w:color w:val="000000"/>
          <w:spacing w:val="0"/>
          <w:w w:val="100"/>
          <w:position w:val="0"/>
          <w:sz w:val="30"/>
          <w:szCs w:val="30"/>
        </w:rPr>
        <w:t>⑤</w:t>
      </w:r>
      <w:r>
        <w:rPr>
          <w:color w:val="000000"/>
          <w:spacing w:val="0"/>
          <w:w w:val="100"/>
          <w:position w:val="0"/>
        </w:rPr>
        <w:t>客户已接受该商品或服务。</w:t>
      </w:r>
    </w:p>
    <w:p>
      <w:pPr>
        <w:pStyle w:val="Style2"/>
        <w:keepNext w:val="0"/>
        <w:keepLines w:val="0"/>
        <w:widowControl w:val="0"/>
        <w:shd w:val="clear" w:color="auto" w:fill="auto"/>
        <w:bidi w:val="0"/>
        <w:spacing w:before="0" w:after="80" w:line="409" w:lineRule="exact"/>
        <w:ind w:left="0" w:right="0" w:firstLine="420"/>
        <w:jc w:val="both"/>
      </w:pPr>
      <w:r>
        <w:rPr>
          <w:rFonts w:ascii="Calibri" w:eastAsia="Calibri" w:hAnsi="Calibri" w:cs="Calibri"/>
          <w:color w:val="000000"/>
          <w:spacing w:val="0"/>
          <w:w w:val="100"/>
          <w:position w:val="0"/>
          <w:sz w:val="30"/>
          <w:szCs w:val="30"/>
        </w:rPr>
        <w:t>②</w:t>
      </w:r>
      <w:r>
        <w:rPr>
          <w:color w:val="000000"/>
          <w:spacing w:val="0"/>
          <w:w w:val="100"/>
          <w:position w:val="0"/>
        </w:rPr>
        <w:t>其他表明客户已取得商品控制权的迹象。</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2)</w:t>
      </w:r>
      <w:r>
        <w:rPr>
          <w:color w:val="000000"/>
          <w:spacing w:val="0"/>
          <w:w w:val="100"/>
          <w:position w:val="0"/>
        </w:rPr>
        <w:t>收入确认的具体方法</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本公司智能设备类销售确认收入需满足以下条件：内销产品收入确认需满足以下条件：设备 已发出，按合同要求安装调试完毕并开通，客户已经进行开通验收且产品销售收入金额已确定， 已取得收款凭证且相关的经济利益很可能流入，产品相关的成本能够可靠地计量。外销产品收入 确认需满足以下条件：公司已根据合同约定将产品报关，取得提单，且产品销售收入金额已确定， 已经收回货款或取得了收款凭证且相关的经济利益很可能流入，产品相关的成本能够可靠地计量。</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本公司模块及配件类销售确认收入需满足以下条件：公司已根据合同约定将产品交付给购货 方，且产品销售收入金额已确定，已取得收款凭证且相关的经济利益很可能流入，产品相关的成 本能够可靠地计量。</w:t>
      </w:r>
    </w:p>
    <w:p>
      <w:pPr>
        <w:pStyle w:val="Style2"/>
        <w:keepNext w:val="0"/>
        <w:keepLines w:val="0"/>
        <w:widowControl w:val="0"/>
        <w:shd w:val="clear" w:color="auto" w:fill="auto"/>
        <w:bidi w:val="0"/>
        <w:spacing w:before="0" w:after="480" w:line="409" w:lineRule="exact"/>
        <w:ind w:left="0" w:right="0" w:firstLine="420"/>
        <w:jc w:val="both"/>
      </w:pPr>
      <w:r>
        <w:rPr>
          <w:color w:val="000000"/>
          <w:spacing w:val="0"/>
          <w:w w:val="100"/>
          <w:position w:val="0"/>
        </w:rPr>
        <w:t>本公司服务类收入确认需满足以下条件：公司已根据合同约定提供服务，按照合同约定的期 限按期确认收入。</w:t>
      </w:r>
    </w:p>
    <w:p>
      <w:pPr>
        <w:pStyle w:val="Style18"/>
        <w:keepNext/>
        <w:keepLines/>
        <w:widowControl w:val="0"/>
        <w:numPr>
          <w:ilvl w:val="0"/>
          <w:numId w:val="59"/>
        </w:numPr>
        <w:shd w:val="clear" w:color="auto" w:fill="auto"/>
        <w:bidi w:val="0"/>
        <w:spacing w:before="0" w:line="240" w:lineRule="auto"/>
        <w:ind w:left="0" w:right="0" w:firstLine="0"/>
        <w:jc w:val="left"/>
      </w:pPr>
      <w:bookmarkStart w:id="1060" w:name="bookmark1060"/>
      <w:bookmarkStart w:id="1061" w:name="bookmark1061"/>
      <w:bookmarkStart w:id="1062" w:name="bookmark1062"/>
      <w:bookmarkStart w:id="1063" w:name="bookmark1063"/>
      <w:bookmarkEnd w:id="1062"/>
      <w:r>
        <w:rPr>
          <w:color w:val="000000"/>
          <w:spacing w:val="0"/>
          <w:w w:val="100"/>
          <w:position w:val="0"/>
        </w:rPr>
        <w:t>.</w:t>
      </w:r>
      <w:r>
        <w:rPr>
          <w:color w:val="000000"/>
          <w:spacing w:val="0"/>
          <w:w w:val="100"/>
          <w:position w:val="0"/>
        </w:rPr>
        <w:t>同类业务采用不同经营模式导致收入确认会计政策存在差异的情况</w:t>
      </w:r>
      <w:bookmarkEnd w:id="1060"/>
      <w:bookmarkEnd w:id="1061"/>
      <w:bookmarkEnd w:id="1063"/>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53"/>
        </w:numPr>
        <w:shd w:val="clear" w:color="auto" w:fill="auto"/>
        <w:bidi w:val="0"/>
        <w:spacing w:before="0" w:line="240" w:lineRule="auto"/>
        <w:ind w:left="0" w:right="0" w:firstLine="0"/>
        <w:jc w:val="left"/>
      </w:pPr>
      <w:bookmarkStart w:id="1064" w:name="bookmark1064"/>
      <w:bookmarkStart w:id="1065" w:name="bookmark1065"/>
      <w:bookmarkStart w:id="1066" w:name="bookmark1066"/>
      <w:bookmarkStart w:id="1067" w:name="bookmark1067"/>
      <w:bookmarkEnd w:id="1066"/>
      <w:r>
        <w:rPr>
          <w:color w:val="000000"/>
          <w:spacing w:val="0"/>
          <w:w w:val="100"/>
          <w:position w:val="0"/>
        </w:rPr>
        <w:t>合同成本</w:t>
      </w:r>
      <w:bookmarkEnd w:id="1064"/>
      <w:bookmarkEnd w:id="1065"/>
      <w:bookmarkEnd w:id="1067"/>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65"/>
        </w:numPr>
        <w:shd w:val="clear" w:color="auto" w:fill="auto"/>
        <w:tabs>
          <w:tab w:pos="422" w:val="left"/>
        </w:tabs>
        <w:bidi w:val="0"/>
        <w:spacing w:before="0" w:after="100" w:line="240" w:lineRule="auto"/>
        <w:ind w:left="0" w:right="0" w:firstLine="0"/>
        <w:jc w:val="left"/>
      </w:pPr>
      <w:bookmarkStart w:id="1068" w:name="bookmark1068"/>
      <w:bookmarkStart w:id="1069" w:name="bookmark1069"/>
      <w:bookmarkStart w:id="1070" w:name="bookmark1070"/>
      <w:bookmarkStart w:id="1071" w:name="bookmark1071"/>
      <w:bookmarkEnd w:id="1070"/>
      <w:r>
        <w:rPr>
          <w:color w:val="000000"/>
          <w:spacing w:val="0"/>
          <w:w w:val="100"/>
          <w:position w:val="0"/>
        </w:rPr>
        <w:t>政府补助</w:t>
      </w:r>
      <w:bookmarkEnd w:id="1068"/>
      <w:bookmarkEnd w:id="1069"/>
      <w:bookmarkEnd w:id="107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67"/>
        </w:numPr>
        <w:shd w:val="clear" w:color="auto" w:fill="auto"/>
        <w:tabs>
          <w:tab w:pos="975" w:val="left"/>
        </w:tabs>
        <w:bidi w:val="0"/>
        <w:spacing w:before="0" w:after="0" w:line="409" w:lineRule="exact"/>
        <w:ind w:left="0" w:right="0" w:firstLine="440"/>
        <w:jc w:val="both"/>
      </w:pPr>
      <w:bookmarkStart w:id="1072" w:name="bookmark1072"/>
      <w:bookmarkEnd w:id="1072"/>
      <w:r>
        <w:rPr>
          <w:color w:val="000000"/>
          <w:spacing w:val="0"/>
          <w:w w:val="100"/>
          <w:position w:val="0"/>
        </w:rPr>
        <w:t>政府补助在同时满足下列条件时予以确认：</w:t>
      </w:r>
      <w:r>
        <w:rPr>
          <w:color w:val="000000"/>
          <w:spacing w:val="0"/>
          <w:w w:val="100"/>
          <w:position w:val="0"/>
        </w:rPr>
        <w:t>1)</w:t>
      </w:r>
      <w:r>
        <w:rPr>
          <w:color w:val="000000"/>
          <w:spacing w:val="0"/>
          <w:w w:val="100"/>
          <w:position w:val="0"/>
        </w:rPr>
        <w:t>公司能够满足政府补助所附的条件；</w:t>
      </w:r>
      <w:r>
        <w:rPr>
          <w:color w:val="000000"/>
          <w:spacing w:val="0"/>
          <w:w w:val="100"/>
          <w:position w:val="0"/>
        </w:rPr>
        <w:t xml:space="preserve">2) </w:t>
      </w:r>
      <w:r>
        <w:rPr>
          <w:color w:val="000000"/>
          <w:spacing w:val="0"/>
          <w:w w:val="100"/>
          <w:position w:val="0"/>
        </w:rPr>
        <w:t>公司能够收到政府补助。政府补助为货币性资产的，按照收到或应收的金额计量。政府补助为非 货币性资产的，按照公允价值计量；公允价值不能可靠取得的，按照名义金额计量。</w:t>
      </w:r>
    </w:p>
    <w:p>
      <w:pPr>
        <w:pStyle w:val="Style2"/>
        <w:keepNext w:val="0"/>
        <w:keepLines w:val="0"/>
        <w:widowControl w:val="0"/>
        <w:numPr>
          <w:ilvl w:val="0"/>
          <w:numId w:val="67"/>
        </w:numPr>
        <w:shd w:val="clear" w:color="auto" w:fill="auto"/>
        <w:tabs>
          <w:tab w:pos="903" w:val="left"/>
        </w:tabs>
        <w:bidi w:val="0"/>
        <w:spacing w:before="0" w:after="0" w:line="409" w:lineRule="exact"/>
        <w:ind w:left="0" w:right="0" w:firstLine="440"/>
        <w:jc w:val="left"/>
      </w:pPr>
      <w:bookmarkStart w:id="1073" w:name="bookmark1073"/>
      <w:bookmarkEnd w:id="1073"/>
      <w:r>
        <w:rPr>
          <w:color w:val="000000"/>
          <w:spacing w:val="0"/>
          <w:w w:val="100"/>
          <w:position w:val="0"/>
        </w:rPr>
        <w:t>与资产相关的政府补助判断依据及会计处理方法</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政府文件规定用于购建或以其他方式形成长期资产的政府补助划分为与资产相关的政府补助。 政府文件不明确的，以取得该补助必须具备的基本条件为基础进行判断，以购建或其他方式形成 长期资产为基本条件的作为与资产相关的政府补助。与资产相关的政府补助，冲减相关资产的账 面价值或确认为递延收益。与资产相关的政府补助确认为递延收益的，在相关资产使用寿命内按 照合理、系统的方法分期计入损益。按照名义金额计量的政府补助，直接计入当期损益。相关资 产在使用寿命结束前被出售、转让、报废或发生毁损的，将尚未分配的相关递延收益余额转入资 产处置当期的损益。</w:t>
      </w:r>
    </w:p>
    <w:p>
      <w:pPr>
        <w:pStyle w:val="Style2"/>
        <w:keepNext w:val="0"/>
        <w:keepLines w:val="0"/>
        <w:widowControl w:val="0"/>
        <w:numPr>
          <w:ilvl w:val="0"/>
          <w:numId w:val="67"/>
        </w:numPr>
        <w:shd w:val="clear" w:color="auto" w:fill="auto"/>
        <w:tabs>
          <w:tab w:pos="903" w:val="left"/>
        </w:tabs>
        <w:bidi w:val="0"/>
        <w:spacing w:before="0" w:after="0" w:line="409" w:lineRule="exact"/>
        <w:ind w:left="0" w:right="0" w:firstLine="440"/>
        <w:jc w:val="left"/>
      </w:pPr>
      <w:bookmarkStart w:id="1074" w:name="bookmark1074"/>
      <w:bookmarkEnd w:id="1074"/>
      <w:r>
        <w:rPr>
          <w:color w:val="000000"/>
          <w:spacing w:val="0"/>
          <w:w w:val="100"/>
          <w:position w:val="0"/>
        </w:rPr>
        <w:t>与收益相关的政府补助判断依据及会计处理方法</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除与资产相关的政府补助之外的政府补助划分为与收益相关的政府补助。对于同时包含与资 产相关部分和与收益相关部分的政府补助，难以区分与资产相关或与收益相关的，整体归类为与 收益相关的政府补助。与收益相关的政府补助，用于补偿以后期间的相关成本费用或损失的，确 认为递延收益，在确认相关成本费用或损失的期间，计入当期损益或冲减相关成本；用于补偿已 发生的相关成本费用或损失的，直接计入当期损益或冲减相关成本。</w:t>
      </w:r>
    </w:p>
    <w:p>
      <w:pPr>
        <w:pStyle w:val="Style2"/>
        <w:keepNext w:val="0"/>
        <w:keepLines w:val="0"/>
        <w:widowControl w:val="0"/>
        <w:numPr>
          <w:ilvl w:val="0"/>
          <w:numId w:val="67"/>
        </w:numPr>
        <w:shd w:val="clear" w:color="auto" w:fill="auto"/>
        <w:tabs>
          <w:tab w:pos="980" w:val="left"/>
        </w:tabs>
        <w:bidi w:val="0"/>
        <w:spacing w:before="0" w:after="500" w:line="409" w:lineRule="exact"/>
        <w:ind w:left="0" w:right="0" w:firstLine="440"/>
        <w:jc w:val="left"/>
      </w:pPr>
      <w:bookmarkStart w:id="1075" w:name="bookmark1075"/>
      <w:bookmarkEnd w:id="1075"/>
      <w:r>
        <w:rPr>
          <w:color w:val="000000"/>
          <w:spacing w:val="0"/>
          <w:w w:val="100"/>
          <w:position w:val="0"/>
        </w:rPr>
        <w:t>与公司日常经营活动相关的政府补助，按照经济业务实质，计入其他收益或冲减相关成 本费用。与公司日常活动无关的政府补助，计入营业外收支。</w:t>
      </w:r>
    </w:p>
    <w:p>
      <w:pPr>
        <w:pStyle w:val="Style18"/>
        <w:keepNext/>
        <w:keepLines/>
        <w:widowControl w:val="0"/>
        <w:numPr>
          <w:ilvl w:val="0"/>
          <w:numId w:val="69"/>
        </w:numPr>
        <w:shd w:val="clear" w:color="auto" w:fill="auto"/>
        <w:tabs>
          <w:tab w:pos="422" w:val="left"/>
        </w:tabs>
        <w:bidi w:val="0"/>
        <w:spacing w:before="0" w:after="100" w:line="240" w:lineRule="auto"/>
        <w:ind w:left="0" w:right="0" w:firstLine="0"/>
        <w:jc w:val="left"/>
      </w:pPr>
      <w:bookmarkStart w:id="1076" w:name="bookmark1076"/>
      <w:bookmarkStart w:id="1077" w:name="bookmark1077"/>
      <w:bookmarkStart w:id="1078" w:name="bookmark1078"/>
      <w:bookmarkStart w:id="1079" w:name="bookmark1079"/>
      <w:bookmarkEnd w:id="1078"/>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1076"/>
      <w:bookmarkEnd w:id="1077"/>
      <w:bookmarkEnd w:id="107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71"/>
        </w:numPr>
        <w:shd w:val="clear" w:color="auto" w:fill="auto"/>
        <w:tabs>
          <w:tab w:pos="975" w:val="left"/>
        </w:tabs>
        <w:bidi w:val="0"/>
        <w:spacing w:before="0" w:after="0" w:line="411" w:lineRule="exact"/>
        <w:ind w:left="0" w:right="0" w:firstLine="440"/>
        <w:jc w:val="both"/>
      </w:pPr>
      <w:bookmarkStart w:id="1080" w:name="bookmark1080"/>
      <w:bookmarkEnd w:id="1080"/>
      <w:r>
        <w:rPr>
          <w:color w:val="000000"/>
          <w:spacing w:val="0"/>
          <w:w w:val="100"/>
          <w:position w:val="0"/>
        </w:rPr>
        <w:t>根据资产、负债的账面价值与其计税基础之间的差额(未作为资产和负债确认的项目按 照税法规定可以确定其计税基础的，该计税基础与其账面数之间的差额)，按照预期收回该资产 或清偿该负债期间的适用税率计算确认递延所得税资产或递延所得税负债。</w:t>
      </w:r>
    </w:p>
    <w:p>
      <w:pPr>
        <w:pStyle w:val="Style2"/>
        <w:keepNext w:val="0"/>
        <w:keepLines w:val="0"/>
        <w:widowControl w:val="0"/>
        <w:numPr>
          <w:ilvl w:val="0"/>
          <w:numId w:val="71"/>
        </w:numPr>
        <w:shd w:val="clear" w:color="auto" w:fill="auto"/>
        <w:tabs>
          <w:tab w:pos="975" w:val="left"/>
        </w:tabs>
        <w:bidi w:val="0"/>
        <w:spacing w:before="0" w:after="0" w:line="411" w:lineRule="exact"/>
        <w:ind w:left="0" w:right="0" w:firstLine="440"/>
        <w:jc w:val="both"/>
      </w:pPr>
      <w:bookmarkStart w:id="1081" w:name="bookmark1081"/>
      <w:bookmarkEnd w:id="1081"/>
      <w:r>
        <w:rPr>
          <w:color w:val="000000"/>
          <w:spacing w:val="0"/>
          <w:w w:val="100"/>
          <w:position w:val="0"/>
        </w:rPr>
        <w:t>确认递延所得税资产以很可能取得用来抵扣可抵扣暂时性差异的应纳税所得额为限。资 产负债表日，有确凿证据表明未来期间很可能获得足够的应纳税所得额用来抵扣可抵扣暂时性差 异的，确认以前会计期间未确认的递延所得税资产。</w:t>
      </w:r>
    </w:p>
    <w:p>
      <w:pPr>
        <w:pStyle w:val="Style2"/>
        <w:keepNext w:val="0"/>
        <w:keepLines w:val="0"/>
        <w:widowControl w:val="0"/>
        <w:numPr>
          <w:ilvl w:val="0"/>
          <w:numId w:val="71"/>
        </w:numPr>
        <w:shd w:val="clear" w:color="auto" w:fill="auto"/>
        <w:tabs>
          <w:tab w:pos="975" w:val="left"/>
        </w:tabs>
        <w:bidi w:val="0"/>
        <w:spacing w:before="0" w:after="0" w:line="411" w:lineRule="exact"/>
        <w:ind w:left="0" w:right="0" w:firstLine="440"/>
        <w:jc w:val="both"/>
      </w:pPr>
      <w:bookmarkStart w:id="1082" w:name="bookmark1082"/>
      <w:bookmarkEnd w:id="1082"/>
      <w:r>
        <w:rPr>
          <w:color w:val="000000"/>
          <w:spacing w:val="0"/>
          <w:w w:val="100"/>
          <w:position w:val="0"/>
        </w:rPr>
        <w:t>资产负债表日，对递延所得税资产的账面价值进行复核，如果未来期间很可能无法获得 足够的应纳税所得额用以抵扣递延所得税资产的利益，则减记递延所得税资产的账面价值。在很 可能获得足够的应纳税所得额时，转回减记的金额。</w:t>
      </w:r>
    </w:p>
    <w:p>
      <w:pPr>
        <w:pStyle w:val="Style2"/>
        <w:keepNext w:val="0"/>
        <w:keepLines w:val="0"/>
        <w:widowControl w:val="0"/>
        <w:numPr>
          <w:ilvl w:val="0"/>
          <w:numId w:val="71"/>
        </w:numPr>
        <w:shd w:val="clear" w:color="auto" w:fill="auto"/>
        <w:tabs>
          <w:tab w:pos="975" w:val="left"/>
        </w:tabs>
        <w:bidi w:val="0"/>
        <w:spacing w:before="0" w:after="100" w:line="411" w:lineRule="exact"/>
        <w:ind w:left="0" w:right="0" w:firstLine="440"/>
        <w:jc w:val="both"/>
      </w:pPr>
      <w:bookmarkStart w:id="1083" w:name="bookmark1083"/>
      <w:bookmarkEnd w:id="1083"/>
      <w:r>
        <w:rPr>
          <w:color w:val="000000"/>
          <w:spacing w:val="0"/>
          <w:w w:val="100"/>
          <w:position w:val="0"/>
        </w:rPr>
        <w:t>公司当期所得税和递延所得税作为所得税费用或收益计入当期损益，但不包括下列情况 产生的所得税：</w:t>
      </w:r>
      <w:r>
        <w:rPr>
          <w:color w:val="000000"/>
          <w:spacing w:val="0"/>
          <w:w w:val="100"/>
          <w:position w:val="0"/>
        </w:rPr>
        <w:t>1)</w:t>
      </w:r>
      <w:r>
        <w:rPr>
          <w:color w:val="000000"/>
          <w:spacing w:val="0"/>
          <w:w w:val="100"/>
          <w:position w:val="0"/>
        </w:rPr>
        <w:t>企业合并；</w:t>
      </w:r>
      <w:r>
        <w:rPr>
          <w:color w:val="000000"/>
          <w:spacing w:val="0"/>
          <w:w w:val="100"/>
          <w:position w:val="0"/>
        </w:rPr>
        <w:t>2)</w:t>
      </w:r>
      <w:r>
        <w:rPr>
          <w:color w:val="000000"/>
          <w:spacing w:val="0"/>
          <w:w w:val="100"/>
          <w:position w:val="0"/>
        </w:rPr>
        <w:t>直接在所有者权益中确认的交易或者事项。</w:t>
      </w:r>
    </w:p>
    <w:p>
      <w:pPr>
        <w:pStyle w:val="Style18"/>
        <w:keepNext/>
        <w:keepLines/>
        <w:widowControl w:val="0"/>
        <w:numPr>
          <w:ilvl w:val="0"/>
          <w:numId w:val="73"/>
        </w:numPr>
        <w:shd w:val="clear" w:color="auto" w:fill="auto"/>
        <w:tabs>
          <w:tab w:pos="445" w:val="left"/>
        </w:tabs>
        <w:bidi w:val="0"/>
        <w:spacing w:before="0" w:after="100" w:line="240" w:lineRule="auto"/>
        <w:ind w:left="0" w:right="0" w:firstLine="0"/>
        <w:jc w:val="left"/>
      </w:pPr>
      <w:bookmarkStart w:id="1084" w:name="bookmark1084"/>
      <w:bookmarkStart w:id="1085" w:name="bookmark1085"/>
      <w:bookmarkStart w:id="1086" w:name="bookmark1086"/>
      <w:bookmarkStart w:id="1087" w:name="bookmark1087"/>
      <w:bookmarkEnd w:id="1086"/>
      <w:r>
        <w:rPr>
          <w:color w:val="000000"/>
          <w:spacing w:val="0"/>
          <w:w w:val="100"/>
          <w:position w:val="0"/>
        </w:rPr>
        <w:t>租赁</w:t>
      </w:r>
      <w:bookmarkEnd w:id="1084"/>
      <w:bookmarkEnd w:id="1085"/>
      <w:bookmarkEnd w:id="1087"/>
    </w:p>
    <w:p>
      <w:pPr>
        <w:pStyle w:val="Style18"/>
        <w:keepNext/>
        <w:keepLines/>
        <w:widowControl w:val="0"/>
        <w:numPr>
          <w:ilvl w:val="0"/>
          <w:numId w:val="75"/>
        </w:numPr>
        <w:shd w:val="clear" w:color="auto" w:fill="auto"/>
        <w:tabs>
          <w:tab w:pos="430" w:val="left"/>
        </w:tabs>
        <w:bidi w:val="0"/>
        <w:spacing w:before="0" w:after="100" w:line="240" w:lineRule="auto"/>
        <w:ind w:left="0" w:right="0" w:firstLine="0"/>
        <w:jc w:val="left"/>
      </w:pPr>
      <w:bookmarkStart w:id="1084" w:name="bookmark1084"/>
      <w:bookmarkStart w:id="1085" w:name="bookmark1085"/>
      <w:bookmarkStart w:id="1088" w:name="bookmark1088"/>
      <w:bookmarkStart w:id="1089" w:name="bookmark1089"/>
      <w:bookmarkEnd w:id="1088"/>
      <w:r>
        <w:rPr>
          <w:color w:val="000000"/>
          <w:spacing w:val="0"/>
          <w:w w:val="100"/>
          <w:position w:val="0"/>
        </w:rPr>
        <w:t>.</w:t>
      </w:r>
      <w:r>
        <w:rPr>
          <w:color w:val="000000"/>
          <w:spacing w:val="0"/>
          <w:w w:val="100"/>
          <w:position w:val="0"/>
        </w:rPr>
        <w:t>经营租赁的会计处理方法</w:t>
      </w:r>
      <w:bookmarkEnd w:id="1084"/>
      <w:bookmarkEnd w:id="1085"/>
      <w:bookmarkEnd w:id="108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10" w:lineRule="exact"/>
        <w:ind w:left="0" w:right="0" w:firstLine="520"/>
        <w:jc w:val="both"/>
      </w:pPr>
      <w:r>
        <w:rPr>
          <w:color w:val="000000"/>
          <w:spacing w:val="0"/>
          <w:w w:val="100"/>
          <w:position w:val="0"/>
        </w:rPr>
        <w:t>公司为承租人时，在租赁期内各个期间按照直线法将租金计入相关资产成本或确认为当期损 益，发生的初始直接费用，直接计入当期损益。或有租金在实际发生时计入当期损益。</w:t>
      </w:r>
    </w:p>
    <w:p>
      <w:pPr>
        <w:pStyle w:val="Style2"/>
        <w:keepNext w:val="0"/>
        <w:keepLines w:val="0"/>
        <w:widowControl w:val="0"/>
        <w:shd w:val="clear" w:color="auto" w:fill="auto"/>
        <w:bidi w:val="0"/>
        <w:spacing w:before="0" w:after="500" w:line="410" w:lineRule="exact"/>
        <w:ind w:left="0" w:right="0" w:firstLine="520"/>
        <w:jc w:val="both"/>
      </w:pPr>
      <w:r>
        <w:rPr>
          <w:color w:val="000000"/>
          <w:spacing w:val="0"/>
          <w:w w:val="100"/>
          <w:position w:val="0"/>
        </w:rPr>
        <w:t>公司为出租人时，在租赁期内各个期间按照直线法将租金确认为当期损益，发生的初始直接 费用，除金额较大的予以资本化并分期计入损益外，均直接计入当期损益。或有租金在实际发生 时计入当期损益。</w:t>
      </w:r>
    </w:p>
    <w:p>
      <w:pPr>
        <w:pStyle w:val="Style18"/>
        <w:keepNext/>
        <w:keepLines/>
        <w:widowControl w:val="0"/>
        <w:numPr>
          <w:ilvl w:val="0"/>
          <w:numId w:val="75"/>
        </w:numPr>
        <w:shd w:val="clear" w:color="auto" w:fill="auto"/>
        <w:tabs>
          <w:tab w:pos="430" w:val="left"/>
        </w:tabs>
        <w:bidi w:val="0"/>
        <w:spacing w:before="0" w:after="100" w:line="240" w:lineRule="auto"/>
        <w:ind w:left="0" w:right="0" w:firstLine="0"/>
        <w:jc w:val="left"/>
      </w:pPr>
      <w:bookmarkStart w:id="1090" w:name="bookmark1090"/>
      <w:bookmarkStart w:id="1091" w:name="bookmark1091"/>
      <w:bookmarkStart w:id="1092" w:name="bookmark1092"/>
      <w:bookmarkStart w:id="1093" w:name="bookmark1093"/>
      <w:bookmarkEnd w:id="1092"/>
      <w:r>
        <w:rPr>
          <w:color w:val="000000"/>
          <w:spacing w:val="0"/>
          <w:w w:val="100"/>
          <w:position w:val="0"/>
        </w:rPr>
        <w:t>.</w:t>
      </w:r>
      <w:r>
        <w:rPr>
          <w:color w:val="000000"/>
          <w:spacing w:val="0"/>
          <w:w w:val="100"/>
          <w:position w:val="0"/>
        </w:rPr>
        <w:t>融资租赁的会计处理方法</w:t>
      </w:r>
      <w:bookmarkEnd w:id="1090"/>
      <w:bookmarkEnd w:id="1091"/>
      <w:bookmarkEnd w:id="1093"/>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75"/>
        </w:numPr>
        <w:shd w:val="clear" w:color="auto" w:fill="auto"/>
        <w:tabs>
          <w:tab w:pos="430" w:val="left"/>
        </w:tabs>
        <w:bidi w:val="0"/>
        <w:spacing w:before="0" w:after="100" w:line="240" w:lineRule="auto"/>
        <w:ind w:left="0" w:right="0" w:firstLine="0"/>
        <w:jc w:val="left"/>
      </w:pPr>
      <w:bookmarkStart w:id="1094" w:name="bookmark1094"/>
      <w:bookmarkStart w:id="1095" w:name="bookmark1095"/>
      <w:bookmarkStart w:id="1096" w:name="bookmark1096"/>
      <w:bookmarkStart w:id="1097" w:name="bookmark1097"/>
      <w:bookmarkEnd w:id="1096"/>
      <w:r>
        <w:rPr>
          <w:color w:val="000000"/>
          <w:spacing w:val="0"/>
          <w:w w:val="100"/>
          <w:position w:val="0"/>
        </w:rPr>
        <w:t>.</w:t>
      </w:r>
      <w:r>
        <w:rPr>
          <w:color w:val="000000"/>
          <w:spacing w:val="0"/>
          <w:w w:val="100"/>
          <w:position w:val="0"/>
        </w:rPr>
        <w:t>新租赁准则下租赁的确定方法及会计处理方法</w:t>
      </w:r>
      <w:bookmarkEnd w:id="1094"/>
      <w:bookmarkEnd w:id="1095"/>
      <w:bookmarkEnd w:id="1097"/>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77"/>
        </w:numPr>
        <w:shd w:val="clear" w:color="auto" w:fill="auto"/>
        <w:tabs>
          <w:tab w:pos="445" w:val="left"/>
        </w:tabs>
        <w:bidi w:val="0"/>
        <w:spacing w:before="0" w:after="100" w:line="240" w:lineRule="auto"/>
        <w:ind w:left="0" w:right="0" w:firstLine="0"/>
        <w:jc w:val="left"/>
      </w:pPr>
      <w:bookmarkStart w:id="1098" w:name="bookmark1098"/>
      <w:bookmarkStart w:id="1099" w:name="bookmark1099"/>
      <w:bookmarkStart w:id="1100" w:name="bookmark1100"/>
      <w:bookmarkStart w:id="1101" w:name="bookmark1101"/>
      <w:bookmarkEnd w:id="1100"/>
      <w:r>
        <w:rPr>
          <w:color w:val="000000"/>
          <w:spacing w:val="0"/>
          <w:w w:val="100"/>
          <w:position w:val="0"/>
        </w:rPr>
        <w:t>其他重要的会计政策和会计估计</w:t>
      </w:r>
      <w:bookmarkEnd w:id="1098"/>
      <w:bookmarkEnd w:id="1099"/>
      <w:bookmarkEnd w:id="1101"/>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91" w:right="0" w:firstLine="0"/>
        <w:jc w:val="left"/>
      </w:pPr>
      <w:r>
        <w:rPr>
          <w:color w:val="000000"/>
          <w:spacing w:val="0"/>
          <w:w w:val="100"/>
          <w:position w:val="0"/>
        </w:rPr>
        <w:t>44,</w:t>
      </w:r>
      <w:r>
        <w:rPr>
          <w:color w:val="000000"/>
          <w:spacing w:val="0"/>
          <w:w w:val="100"/>
          <w:position w:val="0"/>
        </w:rPr>
        <w:t>重要会计政策和会计估计的变更</w:t>
      </w:r>
    </w:p>
    <w:p>
      <w:pPr>
        <w:pStyle w:val="Style28"/>
        <w:keepNext w:val="0"/>
        <w:keepLines w:val="0"/>
        <w:widowControl w:val="0"/>
        <w:shd w:val="clear" w:color="auto" w:fill="auto"/>
        <w:bidi w:val="0"/>
        <w:spacing w:before="0" w:after="100" w:line="240" w:lineRule="auto"/>
        <w:ind w:left="91" w:right="0" w:firstLine="0"/>
        <w:jc w:val="left"/>
      </w:pPr>
      <w:r>
        <w:rPr>
          <w:color w:val="000000"/>
          <w:spacing w:val="0"/>
          <w:w w:val="100"/>
          <w:position w:val="0"/>
        </w:rPr>
        <w:t>(1).</w:t>
      </w:r>
      <w:r>
        <w:rPr>
          <w:color w:val="000000"/>
          <w:spacing w:val="0"/>
          <w:w w:val="100"/>
          <w:position w:val="0"/>
        </w:rPr>
        <w:t>重要会计政策变更</w:t>
      </w:r>
    </w:p>
    <w:p>
      <w:pPr>
        <w:pStyle w:val="Style28"/>
        <w:keepNext w:val="0"/>
        <w:keepLines w:val="0"/>
        <w:widowControl w:val="0"/>
        <w:shd w:val="clear" w:color="auto" w:fill="auto"/>
        <w:bidi w:val="0"/>
        <w:spacing w:before="0" w:after="100" w:line="240" w:lineRule="auto"/>
        <w:ind w:left="91" w:right="0" w:firstLine="0"/>
        <w:jc w:val="left"/>
      </w:pPr>
      <w:r>
        <w:rPr>
          <w:b w:val="0"/>
          <w:bCs w:val="0"/>
          <w:color w:val="000000"/>
          <w:spacing w:val="0"/>
          <w:w w:val="100"/>
          <w:position w:val="0"/>
        </w:rPr>
        <w:t>J</w:t>
      </w:r>
      <w:r>
        <w:rPr>
          <w:b w:val="0"/>
          <w:bCs w:val="0"/>
          <w:color w:val="000000"/>
          <w:spacing w:val="0"/>
          <w:w w:val="100"/>
          <w:position w:val="0"/>
        </w:rPr>
        <w:t>适用口不适用</w:t>
      </w:r>
    </w:p>
    <w:tbl>
      <w:tblPr>
        <w:tblOverlap w:val="never"/>
        <w:jc w:val="center"/>
        <w:tblLayout w:type="fixed"/>
      </w:tblPr>
      <w:tblGrid>
        <w:gridCol w:w="5640"/>
        <w:gridCol w:w="1133"/>
        <w:gridCol w:w="2290"/>
      </w:tblGrid>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备注(受重要影响的报 表项目名称和金额)</w:t>
            </w:r>
          </w:p>
        </w:tc>
      </w:tr>
      <w:tr>
        <w:trPr>
          <w:trHeight w:val="4512"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409" w:lineRule="exact"/>
              <w:ind w:left="0" w:right="0" w:firstLine="520"/>
              <w:jc w:val="left"/>
            </w:pPr>
            <w:r>
              <w:rPr>
                <w:color w:val="000000"/>
                <w:spacing w:val="0"/>
                <w:w w:val="100"/>
                <w:position w:val="0"/>
              </w:rPr>
              <w:t>2017</w:t>
            </w:r>
            <w:r>
              <w:rPr>
                <w:color w:val="000000"/>
                <w:spacing w:val="0"/>
                <w:w w:val="100"/>
                <w:position w:val="0"/>
              </w:rPr>
              <w:t>年</w:t>
            </w:r>
            <w:r>
              <w:rPr>
                <w:color w:val="000000"/>
                <w:spacing w:val="0"/>
                <w:w w:val="100"/>
                <w:position w:val="0"/>
              </w:rPr>
              <w:t>7</w:t>
            </w:r>
            <w:r>
              <w:rPr>
                <w:color w:val="000000"/>
                <w:spacing w:val="0"/>
                <w:w w:val="100"/>
                <w:position w:val="0"/>
              </w:rPr>
              <w:t>月，财政部发布了《企业会计准则第</w:t>
            </w:r>
            <w:r>
              <w:rPr>
                <w:color w:val="000000"/>
                <w:spacing w:val="0"/>
                <w:w w:val="100"/>
                <w:position w:val="0"/>
              </w:rPr>
              <w:t>14</w:t>
            </w:r>
            <w:r>
              <w:rPr>
                <w:color w:val="000000"/>
                <w:spacing w:val="0"/>
                <w:w w:val="100"/>
                <w:position w:val="0"/>
              </w:rPr>
              <w:t>号一一 收入》(以下简称新收入准则)，在境内外同时上市的企业以 及在境外上市并采用国际财务报告准则或企业会计准则编 制财务报表的企业，自</w:t>
            </w:r>
            <w:r>
              <w:rPr>
                <w:color w:val="000000"/>
                <w:spacing w:val="0"/>
                <w:w w:val="100"/>
                <w:position w:val="0"/>
              </w:rPr>
              <w:t>2018</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日起施行；其他境内 上市企业，自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日起施行；执行企业会计准则 的非上市企业，自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日起施行。</w:t>
            </w:r>
          </w:p>
          <w:p>
            <w:pPr>
              <w:pStyle w:val="Style25"/>
              <w:keepNext w:val="0"/>
              <w:keepLines w:val="0"/>
              <w:widowControl w:val="0"/>
              <w:shd w:val="clear" w:color="auto" w:fill="auto"/>
              <w:bidi w:val="0"/>
              <w:spacing w:before="0" w:after="0" w:line="409" w:lineRule="exact"/>
              <w:ind w:left="0" w:right="0" w:firstLine="520"/>
              <w:jc w:val="left"/>
            </w:pPr>
            <w:r>
              <w:rPr>
                <w:color w:val="000000"/>
                <w:spacing w:val="0"/>
                <w:w w:val="100"/>
                <w:position w:val="0"/>
              </w:rPr>
              <w:t>本公司自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日起执行新收入准则。根据该 准则的衔接规定，应当根据首次执行该准则的累积影响数， 调整首次执行本准则当年年初留存收益及财务报表其他相 关项目金额，对可比期间信息不予调整。执行新收入准则对 本公司</w:t>
            </w:r>
            <w:r>
              <w:rPr>
                <w:color w:val="000000"/>
                <w:spacing w:val="0"/>
                <w:w w:val="100"/>
                <w:position w:val="0"/>
              </w:rPr>
              <w:t>2020</w:t>
            </w:r>
            <w:r>
              <w:rPr>
                <w:color w:val="000000"/>
                <w:spacing w:val="0"/>
                <w:w w:val="100"/>
                <w:position w:val="0"/>
              </w:rPr>
              <w:t>年年初留存收益或其他综合收益无影响。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详见其他说明。</w:t>
            </w:r>
          </w:p>
        </w:tc>
      </w:tr>
    </w:tbl>
    <w:p>
      <w:pPr>
        <w:pStyle w:val="Style28"/>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其他说明</w:t>
      </w:r>
    </w:p>
    <w:p>
      <w:pPr>
        <w:pStyle w:val="Style28"/>
        <w:keepNext w:val="0"/>
        <w:keepLines w:val="0"/>
        <w:widowControl w:val="0"/>
        <w:shd w:val="clear" w:color="auto" w:fill="auto"/>
        <w:bidi w:val="0"/>
        <w:spacing w:before="0" w:after="0" w:line="240" w:lineRule="auto"/>
        <w:ind w:left="514" w:right="0" w:firstLine="0"/>
        <w:jc w:val="left"/>
      </w:pPr>
      <w:r>
        <w:rPr>
          <w:b w:val="0"/>
          <w:bCs w:val="0"/>
          <w:color w:val="000000"/>
          <w:spacing w:val="0"/>
          <w:w w:val="100"/>
          <w:position w:val="0"/>
        </w:rPr>
        <w:t>2020</w:t>
      </w:r>
      <w:r>
        <w:rPr>
          <w:b w:val="0"/>
          <w:bCs w:val="0"/>
          <w:color w:val="000000"/>
          <w:spacing w:val="0"/>
          <w:w w:val="100"/>
          <w:position w:val="0"/>
        </w:rPr>
        <w:t>年</w:t>
      </w:r>
      <w:r>
        <w:rPr>
          <w:b w:val="0"/>
          <w:bCs w:val="0"/>
          <w:color w:val="000000"/>
          <w:spacing w:val="0"/>
          <w:w w:val="100"/>
          <w:position w:val="0"/>
        </w:rPr>
        <w:t>1</w:t>
      </w:r>
      <w:r>
        <w:rPr>
          <w:b w:val="0"/>
          <w:bCs w:val="0"/>
          <w:color w:val="000000"/>
          <w:spacing w:val="0"/>
          <w:w w:val="100"/>
          <w:position w:val="0"/>
        </w:rPr>
        <w:t>月</w:t>
      </w:r>
      <w:r>
        <w:rPr>
          <w:b w:val="0"/>
          <w:bCs w:val="0"/>
          <w:color w:val="000000"/>
          <w:spacing w:val="0"/>
          <w:w w:val="100"/>
          <w:position w:val="0"/>
        </w:rPr>
        <w:t>1</w:t>
      </w:r>
      <w:r>
        <w:rPr>
          <w:b w:val="0"/>
          <w:bCs w:val="0"/>
          <w:color w:val="000000"/>
          <w:spacing w:val="0"/>
          <w:w w:val="100"/>
          <w:position w:val="0"/>
        </w:rPr>
        <w:t>日本公司采用新收入准则的影响详见下表:</w:t>
      </w:r>
    </w:p>
    <w:tbl>
      <w:tblPr>
        <w:tblOverlap w:val="never"/>
        <w:jc w:val="center"/>
        <w:tblLayout w:type="fixed"/>
      </w:tblPr>
      <w:tblGrid>
        <w:gridCol w:w="1387"/>
        <w:gridCol w:w="2266"/>
        <w:gridCol w:w="3120"/>
        <w:gridCol w:w="2290"/>
      </w:tblGrid>
      <w:tr>
        <w:trPr>
          <w:trHeight w:val="65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按原收入准则列示的 账面价值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施行新收入准则影响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按新收入准则列示的 账面价值</w:t>
            </w:r>
          </w:p>
        </w:tc>
      </w:tr>
    </w:tbl>
    <w:p>
      <w:pPr>
        <w:spacing w:lineRule="exact" w:line="1"/>
        <w:rPr>
          <w:sz w:val="2"/>
          <w:szCs w:val="2"/>
        </w:rPr>
      </w:pPr>
      <w:r>
        <w:br w:type="page"/>
      </w:r>
    </w:p>
    <w:tbl>
      <w:tblPr>
        <w:tblOverlap w:val="never"/>
        <w:jc w:val="center"/>
        <w:tblLayout w:type="fixed"/>
      </w:tblPr>
      <w:tblGrid>
        <w:gridCol w:w="1387"/>
        <w:gridCol w:w="2266"/>
        <w:gridCol w:w="2285"/>
        <w:gridCol w:w="835"/>
        <w:gridCol w:w="2290"/>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重分类</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重新</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w:t>
            </w:r>
          </w:p>
        </w:tc>
      </w:tr>
      <w:tr>
        <w:trPr>
          <w:trHeight w:val="48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193,245,887.42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-193,245,887.42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193,245,887.42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193,245,887.42</w:t>
            </w:r>
          </w:p>
        </w:tc>
      </w:tr>
    </w:tbl>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与原收入准则相比，执行新收入准则对</w:t>
      </w:r>
      <w:r>
        <w:rPr>
          <w:b w:val="0"/>
          <w:bCs w:val="0"/>
          <w:color w:val="000000"/>
          <w:spacing w:val="0"/>
          <w:w w:val="100"/>
          <w:position w:val="0"/>
        </w:rPr>
        <w:t>2020</w:t>
      </w:r>
      <w:r>
        <w:rPr>
          <w:b w:val="0"/>
          <w:bCs w:val="0"/>
          <w:color w:val="000000"/>
          <w:spacing w:val="0"/>
          <w:w w:val="100"/>
          <w:position w:val="0"/>
        </w:rPr>
        <w:t>年度财务报表相关项目的影响如下:</w:t>
      </w:r>
    </w:p>
    <w:p>
      <w:pPr>
        <w:widowControl w:val="0"/>
        <w:spacing w:after="119" w:line="1" w:lineRule="exact"/>
      </w:pPr>
    </w:p>
    <w:tbl>
      <w:tblPr>
        <w:tblOverlap w:val="never"/>
        <w:jc w:val="center"/>
        <w:tblLayout w:type="fixed"/>
      </w:tblPr>
      <w:tblGrid>
        <w:gridCol w:w="3230"/>
        <w:gridCol w:w="3240"/>
        <w:gridCol w:w="2592"/>
      </w:tblGrid>
      <w:tr>
        <w:trPr>
          <w:trHeight w:val="355"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受影响的资产负债表项目</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w:t>
            </w: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日余额的影响金额</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母公司</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rPr>
                <w:sz w:val="22"/>
                <w:szCs w:val="22"/>
              </w:rPr>
            </w:pPr>
            <w:r>
              <w:rPr>
                <w:color w:val="000000"/>
                <w:spacing w:val="0"/>
                <w:w w:val="100"/>
                <w:position w:val="0"/>
                <w:sz w:val="22"/>
                <w:szCs w:val="22"/>
              </w:rPr>
              <w:t>-110,488, 941.85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22"/>
                <w:szCs w:val="22"/>
              </w:rPr>
            </w:pPr>
            <w:r>
              <w:rPr>
                <w:color w:val="000000"/>
                <w:spacing w:val="0"/>
                <w:w w:val="100"/>
                <w:position w:val="0"/>
                <w:sz w:val="22"/>
                <w:szCs w:val="22"/>
              </w:rPr>
              <w:t>-110,488, 941.85</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rPr>
                <w:sz w:val="22"/>
                <w:szCs w:val="22"/>
              </w:rPr>
            </w:pPr>
            <w:r>
              <w:rPr>
                <w:color w:val="000000"/>
                <w:spacing w:val="0"/>
                <w:w w:val="100"/>
                <w:position w:val="0"/>
                <w:sz w:val="22"/>
                <w:szCs w:val="22"/>
              </w:rPr>
              <w:t>29,112,924.39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29,112,924.39</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left"/>
              <w:rPr>
                <w:sz w:val="22"/>
                <w:szCs w:val="22"/>
              </w:rPr>
            </w:pPr>
            <w:r>
              <w:rPr>
                <w:color w:val="000000"/>
                <w:spacing w:val="0"/>
                <w:w w:val="100"/>
                <w:position w:val="0"/>
                <w:sz w:val="22"/>
                <w:szCs w:val="22"/>
              </w:rPr>
              <w:t>-58,252,080.20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22"/>
                <w:szCs w:val="22"/>
              </w:rPr>
            </w:pPr>
            <w:r>
              <w:rPr>
                <w:color w:val="000000"/>
                <w:spacing w:val="0"/>
                <w:w w:val="100"/>
                <w:position w:val="0"/>
                <w:sz w:val="22"/>
                <w:szCs w:val="22"/>
              </w:rPr>
              <w:t>-58,252,080.20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rPr>
                <w:sz w:val="22"/>
                <w:szCs w:val="22"/>
              </w:rPr>
            </w:pPr>
            <w:r>
              <w:rPr>
                <w:color w:val="000000"/>
                <w:spacing w:val="0"/>
                <w:w w:val="100"/>
                <w:position w:val="0"/>
                <w:sz w:val="22"/>
                <w:szCs w:val="22"/>
              </w:rPr>
              <w:t>81,376,017.46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81,376,017.46</w:t>
            </w:r>
          </w:p>
        </w:tc>
      </w:tr>
      <w:tr>
        <w:trPr>
          <w:trHeight w:val="350"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受影响的利润表项目</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w:t>
            </w:r>
            <w:r>
              <w:rPr>
                <w:color w:val="000000"/>
                <w:spacing w:val="0"/>
                <w:w w:val="100"/>
                <w:position w:val="0"/>
                <w:sz w:val="22"/>
                <w:szCs w:val="22"/>
              </w:rPr>
              <w:t>2020</w:t>
            </w:r>
            <w:r>
              <w:rPr>
                <w:color w:val="000000"/>
                <w:spacing w:val="0"/>
                <w:w w:val="100"/>
                <w:position w:val="0"/>
              </w:rPr>
              <w:t>年度发生额的影响金额</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母公司</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rPr>
                <w:sz w:val="22"/>
                <w:szCs w:val="22"/>
              </w:rPr>
            </w:pPr>
            <w:r>
              <w:rPr>
                <w:color w:val="000000"/>
                <w:spacing w:val="0"/>
                <w:w w:val="100"/>
                <w:position w:val="0"/>
                <w:sz w:val="22"/>
                <w:szCs w:val="22"/>
              </w:rPr>
              <w:t>-110,488, 941.85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22"/>
                <w:szCs w:val="22"/>
              </w:rPr>
            </w:pPr>
            <w:r>
              <w:rPr>
                <w:color w:val="000000"/>
                <w:spacing w:val="0"/>
                <w:w w:val="100"/>
                <w:position w:val="0"/>
                <w:sz w:val="22"/>
                <w:szCs w:val="22"/>
              </w:rPr>
              <w:t>-110,488, 941.85</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100,781,612.82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22"/>
                <w:szCs w:val="22"/>
              </w:rPr>
            </w:pPr>
            <w:r>
              <w:rPr>
                <w:color w:val="000000"/>
                <w:spacing w:val="0"/>
                <w:w w:val="100"/>
                <w:position w:val="0"/>
                <w:sz w:val="22"/>
                <w:szCs w:val="22"/>
              </w:rPr>
              <w:t>100,781,612.82</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rPr>
                <w:sz w:val="22"/>
                <w:szCs w:val="22"/>
              </w:rPr>
            </w:pPr>
            <w:r>
              <w:rPr>
                <w:color w:val="000000"/>
                <w:spacing w:val="0"/>
                <w:w w:val="100"/>
                <w:position w:val="0"/>
                <w:sz w:val="22"/>
                <w:szCs w:val="22"/>
              </w:rPr>
              <w:t>-159,033, 693.02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22"/>
                <w:szCs w:val="22"/>
              </w:rPr>
            </w:pPr>
            <w:r>
              <w:rPr>
                <w:color w:val="000000"/>
                <w:spacing w:val="0"/>
                <w:w w:val="100"/>
                <w:position w:val="0"/>
                <w:sz w:val="22"/>
                <w:szCs w:val="22"/>
              </w:rPr>
              <w:t>-159,033, 693.02</w:t>
            </w:r>
          </w:p>
        </w:tc>
      </w:tr>
    </w:tbl>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sz w:val="22"/>
          <w:szCs w:val="22"/>
        </w:rPr>
        <w:t>2019</w:t>
      </w:r>
      <w:r>
        <w:rPr>
          <w:b w:val="0"/>
          <w:bCs w:val="0"/>
          <w:color w:val="000000"/>
          <w:spacing w:val="0"/>
          <w:w w:val="100"/>
          <w:position w:val="0"/>
        </w:rPr>
        <w:t>年</w:t>
      </w:r>
      <w:r>
        <w:rPr>
          <w:b w:val="0"/>
          <w:bCs w:val="0"/>
          <w:color w:val="000000"/>
          <w:spacing w:val="0"/>
          <w:w w:val="100"/>
          <w:position w:val="0"/>
          <w:sz w:val="22"/>
          <w:szCs w:val="22"/>
        </w:rPr>
        <w:t>12</w:t>
      </w:r>
      <w:r>
        <w:rPr>
          <w:b w:val="0"/>
          <w:bCs w:val="0"/>
          <w:color w:val="000000"/>
          <w:spacing w:val="0"/>
          <w:w w:val="100"/>
          <w:position w:val="0"/>
        </w:rPr>
        <w:t>月</w:t>
      </w:r>
      <w:r>
        <w:rPr>
          <w:b w:val="0"/>
          <w:bCs w:val="0"/>
          <w:color w:val="000000"/>
          <w:spacing w:val="0"/>
          <w:w w:val="100"/>
          <w:position w:val="0"/>
          <w:sz w:val="22"/>
          <w:szCs w:val="22"/>
        </w:rPr>
        <w:t>10</w:t>
      </w:r>
      <w:r>
        <w:rPr>
          <w:b w:val="0"/>
          <w:bCs w:val="0"/>
          <w:color w:val="000000"/>
          <w:spacing w:val="0"/>
          <w:w w:val="100"/>
          <w:position w:val="0"/>
        </w:rPr>
        <w:t>日，财政部发布了《企业会计准则解释第</w:t>
      </w:r>
      <w:r>
        <w:rPr>
          <w:b w:val="0"/>
          <w:bCs w:val="0"/>
          <w:color w:val="000000"/>
          <w:spacing w:val="0"/>
          <w:w w:val="100"/>
          <w:position w:val="0"/>
          <w:sz w:val="22"/>
          <w:szCs w:val="22"/>
        </w:rPr>
        <w:t>13</w:t>
      </w:r>
      <w:r>
        <w:rPr>
          <w:b w:val="0"/>
          <w:bCs w:val="0"/>
          <w:color w:val="000000"/>
          <w:spacing w:val="0"/>
          <w:w w:val="100"/>
          <w:position w:val="0"/>
        </w:rPr>
        <w:t>号》(财会</w:t>
      </w:r>
      <w:r>
        <w:rPr>
          <w:b w:val="0"/>
          <w:bCs w:val="0"/>
          <w:color w:val="000000"/>
          <w:spacing w:val="0"/>
          <w:w w:val="100"/>
          <w:position w:val="0"/>
          <w:sz w:val="22"/>
          <w:szCs w:val="22"/>
        </w:rPr>
        <w:t>[2019]21</w:t>
      </w:r>
      <w:r>
        <w:rPr>
          <w:b w:val="0"/>
          <w:bCs w:val="0"/>
          <w:color w:val="000000"/>
          <w:spacing w:val="0"/>
          <w:w w:val="100"/>
          <w:position w:val="0"/>
        </w:rPr>
        <w:t>号文),</w:t>
      </w:r>
    </w:p>
    <w:p>
      <w:pPr>
        <w:widowControl w:val="0"/>
        <w:spacing w:after="119" w:line="1" w:lineRule="exact"/>
      </w:pPr>
    </w:p>
    <w:p>
      <w:pPr>
        <w:pStyle w:val="Style2"/>
        <w:keepNext w:val="0"/>
        <w:keepLines w:val="0"/>
        <w:widowControl w:val="0"/>
        <w:shd w:val="clear" w:color="auto" w:fill="auto"/>
        <w:bidi w:val="0"/>
        <w:spacing w:before="0" w:after="520" w:line="240" w:lineRule="auto"/>
        <w:ind w:left="0" w:right="0" w:firstLine="0"/>
        <w:jc w:val="left"/>
      </w:pPr>
      <w:r>
        <w:rPr>
          <w:color w:val="000000"/>
          <w:spacing w:val="0"/>
          <w:w w:val="100"/>
          <w:position w:val="0"/>
        </w:rPr>
        <w:t>自</w:t>
      </w: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w:t>
      </w:r>
      <w:r>
        <w:rPr>
          <w:color w:val="000000"/>
          <w:spacing w:val="0"/>
          <w:w w:val="100"/>
          <w:position w:val="0"/>
        </w:rPr>
        <w:t>日起施行，不进行追溯调整。</w:t>
      </w:r>
    </w:p>
    <w:p>
      <w:pPr>
        <w:pStyle w:val="Style18"/>
        <w:keepNext/>
        <w:keepLines/>
        <w:widowControl w:val="0"/>
        <w:numPr>
          <w:ilvl w:val="0"/>
          <w:numId w:val="79"/>
        </w:numPr>
        <w:shd w:val="clear" w:color="auto" w:fill="auto"/>
        <w:bidi w:val="0"/>
        <w:spacing w:before="0" w:after="120" w:line="240" w:lineRule="auto"/>
        <w:ind w:left="0" w:right="0" w:firstLine="0"/>
        <w:jc w:val="left"/>
      </w:pPr>
      <w:bookmarkStart w:id="1102" w:name="bookmark1102"/>
      <w:bookmarkStart w:id="1103" w:name="bookmark1103"/>
      <w:bookmarkStart w:id="1104" w:name="bookmark1104"/>
      <w:bookmarkStart w:id="1105" w:name="bookmark1105"/>
      <w:bookmarkEnd w:id="1104"/>
      <w:r>
        <w:rPr>
          <w:color w:val="000000"/>
          <w:spacing w:val="0"/>
          <w:w w:val="100"/>
          <w:position w:val="0"/>
        </w:rPr>
        <w:t>.</w:t>
      </w:r>
      <w:r>
        <w:rPr>
          <w:color w:val="000000"/>
          <w:spacing w:val="0"/>
          <w:w w:val="100"/>
          <w:position w:val="0"/>
        </w:rPr>
        <w:t>重要会计估计变更</w:t>
      </w:r>
      <w:bookmarkEnd w:id="1102"/>
      <w:bookmarkEnd w:id="1103"/>
      <w:bookmarkEnd w:id="1105"/>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8"/>
        <w:keepNext w:val="0"/>
        <w:keepLines w:val="0"/>
        <w:widowControl w:val="0"/>
        <w:shd w:val="clear" w:color="auto" w:fill="auto"/>
        <w:bidi w:val="0"/>
        <w:spacing w:before="0" w:after="40" w:line="341" w:lineRule="exact"/>
        <w:ind w:left="115" w:right="0" w:firstLine="0"/>
        <w:jc w:val="left"/>
      </w:pPr>
      <w:r>
        <w:rPr>
          <w:color w:val="000000"/>
          <w:spacing w:val="0"/>
          <w:w w:val="100"/>
          <w:position w:val="0"/>
        </w:rPr>
        <w:t>(3).</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年起首次执行新收入准则、新租赁准则调整首次执行当年年初财务报表相关情况 </w:t>
      </w:r>
      <w:r>
        <w:rPr>
          <w:b w:val="0"/>
          <w:bCs w:val="0"/>
          <w:color w:val="000000"/>
          <w:spacing w:val="0"/>
          <w:w w:val="100"/>
          <w:position w:val="0"/>
        </w:rPr>
        <w:t>J</w:t>
      </w:r>
      <w:r>
        <w:rPr>
          <w:b w:val="0"/>
          <w:bCs w:val="0"/>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合并资产负债表</w:t>
      </w:r>
    </w:p>
    <w:tbl>
      <w:tblPr>
        <w:tblOverlap w:val="never"/>
        <w:jc w:val="center"/>
        <w:tblLayout w:type="fixed"/>
      </w:tblPr>
      <w:tblGrid>
        <w:gridCol w:w="3192"/>
        <w:gridCol w:w="2035"/>
        <w:gridCol w:w="1886"/>
        <w:gridCol w:w="1939"/>
      </w:tblGrid>
      <w:tr>
        <w:trPr>
          <w:trHeight w:val="264" w:hRule="exact"/>
        </w:trPr>
        <w:tc>
          <w:tcPr>
            <w:gridSpan w:val="3"/>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立:元币种:人民币</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2019年12月31日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2020年1月1日</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468,704,262.39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468,704,262.39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708,000,000.00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708,000,000.00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547,900,383.15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547,900,383.15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2,834, </w:t>
            </w:r>
            <w:r>
              <w:rPr>
                <w:color w:val="000000"/>
                <w:spacing w:val="0"/>
                <w:w w:val="100"/>
                <w:position w:val="0"/>
              </w:rPr>
              <w:t xml:space="preserve">779. </w:t>
            </w:r>
            <w:r>
              <w:rPr>
                <w:color w:val="000000"/>
                <w:spacing w:val="0"/>
                <w:w w:val="100"/>
                <w:position w:val="0"/>
              </w:rPr>
              <w:t>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2,834, </w:t>
            </w:r>
            <w:r>
              <w:rPr>
                <w:color w:val="000000"/>
                <w:spacing w:val="0"/>
                <w:w w:val="100"/>
                <w:position w:val="0"/>
              </w:rPr>
              <w:t xml:space="preserve">779. </w:t>
            </w:r>
            <w:r>
              <w:rPr>
                <w:color w:val="000000"/>
                <w:spacing w:val="0"/>
                <w:w w:val="100"/>
                <w:position w:val="0"/>
              </w:rPr>
              <w:t>75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15,344,867.09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15,344,867.09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2035"/>
        <w:gridCol w:w="1896"/>
        <w:gridCol w:w="1930"/>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580,586,682.94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580,586,682.94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2,204, </w:t>
            </w:r>
            <w:r>
              <w:rPr>
                <w:color w:val="000000"/>
                <w:spacing w:val="0"/>
                <w:w w:val="100"/>
                <w:position w:val="0"/>
              </w:rPr>
              <w:t xml:space="preserve">299. </w:t>
            </w:r>
            <w:r>
              <w:rPr>
                <w:color w:val="000000"/>
                <w:spacing w:val="0"/>
                <w:w w:val="100"/>
                <w:position w:val="0"/>
              </w:rPr>
              <w:t>05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2,204, </w:t>
            </w:r>
            <w:r>
              <w:rPr>
                <w:color w:val="000000"/>
                <w:spacing w:val="0"/>
                <w:w w:val="100"/>
                <w:position w:val="0"/>
              </w:rPr>
              <w:t xml:space="preserve">299. </w:t>
            </w:r>
            <w:r>
              <w:rPr>
                <w:color w:val="000000"/>
                <w:spacing w:val="0"/>
                <w:w w:val="100"/>
                <w:position w:val="0"/>
              </w:rPr>
              <w:t>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2,325,575,274.37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2,325,575,274.37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4,665, </w:t>
            </w:r>
            <w:r>
              <w:rPr>
                <w:color w:val="000000"/>
                <w:spacing w:val="0"/>
                <w:w w:val="100"/>
                <w:position w:val="0"/>
              </w:rPr>
              <w:t xml:space="preserve">609. </w:t>
            </w:r>
            <w:r>
              <w:rPr>
                <w:color w:val="000000"/>
                <w:spacing w:val="0"/>
                <w:w w:val="100"/>
                <w:position w:val="0"/>
              </w:rPr>
              <w:t>39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4,665, </w:t>
            </w:r>
            <w:r>
              <w:rPr>
                <w:color w:val="000000"/>
                <w:spacing w:val="0"/>
                <w:w w:val="100"/>
                <w:position w:val="0"/>
              </w:rPr>
              <w:t xml:space="preserve">609. </w:t>
            </w:r>
            <w:r>
              <w:rPr>
                <w:color w:val="000000"/>
                <w:spacing w:val="0"/>
                <w:w w:val="100"/>
                <w:position w:val="0"/>
              </w:rPr>
              <w:t>39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13,613,714.86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13,613,714.86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247,853,349.95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247,853,349.95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30,087,551.03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30,087,551.03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22,145,603.93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22,145,603.93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175,157.24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175,157.24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2,715, </w:t>
            </w:r>
            <w:r>
              <w:rPr>
                <w:color w:val="000000"/>
                <w:spacing w:val="0"/>
                <w:w w:val="100"/>
                <w:position w:val="0"/>
              </w:rPr>
              <w:t xml:space="preserve">947. </w:t>
            </w:r>
            <w:r>
              <w:rPr>
                <w:color w:val="000000"/>
                <w:spacing w:val="0"/>
                <w:w w:val="100"/>
                <w:position w:val="0"/>
              </w:rPr>
              <w:t>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2,715, </w:t>
            </w:r>
            <w:r>
              <w:rPr>
                <w:color w:val="000000"/>
                <w:spacing w:val="0"/>
                <w:w w:val="100"/>
                <w:position w:val="0"/>
              </w:rPr>
              <w:t xml:space="preserve">947. </w:t>
            </w:r>
            <w:r>
              <w:rPr>
                <w:color w:val="000000"/>
                <w:spacing w:val="0"/>
                <w:w w:val="100"/>
                <w:position w:val="0"/>
              </w:rPr>
              <w:t>70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64,450,426.75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64,450,426.75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385,707,360.85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385,707,360.85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2,711,282, </w:t>
            </w:r>
            <w:r>
              <w:rPr>
                <w:color w:val="000000"/>
                <w:spacing w:val="0"/>
                <w:w w:val="100"/>
                <w:position w:val="0"/>
              </w:rPr>
              <w:t>635.22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2,711,282, </w:t>
            </w:r>
            <w:r>
              <w:rPr>
                <w:color w:val="000000"/>
                <w:spacing w:val="0"/>
                <w:w w:val="100"/>
                <w:position w:val="0"/>
              </w:rPr>
              <w:t>635.22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182,324,241.52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182,324,241.52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306,799,304.25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306,799,304.25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193,245,887.42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-193,245,887.42</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193,245,887.42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193,245,887.42</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27,274,854.02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27,274,854.02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8,659, </w:t>
            </w:r>
            <w:r>
              <w:rPr>
                <w:color w:val="000000"/>
                <w:spacing w:val="0"/>
                <w:w w:val="100"/>
                <w:position w:val="0"/>
              </w:rPr>
              <w:t xml:space="preserve">209. </w:t>
            </w:r>
            <w:r>
              <w:rPr>
                <w:color w:val="000000"/>
                <w:spacing w:val="0"/>
                <w:w w:val="100"/>
                <w:position w:val="0"/>
              </w:rPr>
              <w:t>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8,659, </w:t>
            </w:r>
            <w:r>
              <w:rPr>
                <w:color w:val="000000"/>
                <w:spacing w:val="0"/>
                <w:w w:val="100"/>
                <w:position w:val="0"/>
              </w:rPr>
              <w:t xml:space="preserve">209. </w:t>
            </w:r>
            <w:r>
              <w:rPr>
                <w:color w:val="000000"/>
                <w:spacing w:val="0"/>
                <w:w w:val="100"/>
                <w:position w:val="0"/>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15,757,484.60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15,757,484.60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2035"/>
        <w:gridCol w:w="1896"/>
        <w:gridCol w:w="1930"/>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734,060,981.06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734,060,981.06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327,017,229.26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327,017,229.26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14,444,370.40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14,444,370.40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341,461,599.66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341,461,599.66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1,075, 522, </w:t>
            </w:r>
            <w:r>
              <w:rPr>
                <w:color w:val="000000"/>
                <w:spacing w:val="0"/>
                <w:w w:val="100"/>
                <w:position w:val="0"/>
              </w:rPr>
              <w:t xml:space="preserve">580. </w:t>
            </w:r>
            <w:r>
              <w:rPr>
                <w:color w:val="000000"/>
                <w:spacing w:val="0"/>
                <w:w w:val="100"/>
                <w:position w:val="0"/>
              </w:rPr>
              <w:t>72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1,075, 522, </w:t>
            </w:r>
            <w:r>
              <w:rPr>
                <w:color w:val="000000"/>
                <w:spacing w:val="0"/>
                <w:w w:val="100"/>
                <w:position w:val="0"/>
              </w:rPr>
              <w:t xml:space="preserve">580. </w:t>
            </w:r>
            <w:r>
              <w:rPr>
                <w:color w:val="000000"/>
                <w:spacing w:val="0"/>
                <w:w w:val="100"/>
                <w:position w:val="0"/>
              </w:rPr>
              <w:t>72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400,400,000.00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400,400,000.00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913,505,846.82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913,505,846.82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40,028,015.32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40,028,015.32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281,826,192.36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281,826,192.36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归属于母公司所有者权益（或 股东权益）合计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1,635, 760, </w:t>
            </w:r>
            <w:r>
              <w:rPr>
                <w:color w:val="000000"/>
                <w:spacing w:val="0"/>
                <w:w w:val="100"/>
                <w:position w:val="0"/>
              </w:rPr>
              <w:t xml:space="preserve">054. </w:t>
            </w:r>
            <w:r>
              <w:rPr>
                <w:color w:val="000000"/>
                <w:spacing w:val="0"/>
                <w:w w:val="100"/>
                <w:position w:val="0"/>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1,635, 760, </w:t>
            </w:r>
            <w:r>
              <w:rPr>
                <w:color w:val="000000"/>
                <w:spacing w:val="0"/>
                <w:w w:val="100"/>
                <w:position w:val="0"/>
              </w:rPr>
              <w:t xml:space="preserve">054. </w:t>
            </w:r>
            <w:r>
              <w:rPr>
                <w:color w:val="000000"/>
                <w:spacing w:val="0"/>
                <w:w w:val="100"/>
                <w:position w:val="0"/>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520"/>
              <w:jc w:val="left"/>
            </w:pPr>
            <w:r>
              <w:rPr>
                <w:color w:val="000000"/>
                <w:spacing w:val="0"/>
                <w:w w:val="100"/>
                <w:position w:val="0"/>
              </w:rPr>
              <w:t>所有者权益（或股东权益） 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1,635, 760, </w:t>
            </w:r>
            <w:r>
              <w:rPr>
                <w:color w:val="000000"/>
                <w:spacing w:val="0"/>
                <w:w w:val="100"/>
                <w:position w:val="0"/>
              </w:rPr>
              <w:t xml:space="preserve">054. </w:t>
            </w:r>
            <w:r>
              <w:rPr>
                <w:color w:val="000000"/>
                <w:spacing w:val="0"/>
                <w:w w:val="100"/>
                <w:position w:val="0"/>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1,635, 760, </w:t>
            </w:r>
            <w:r>
              <w:rPr>
                <w:color w:val="000000"/>
                <w:spacing w:val="0"/>
                <w:w w:val="100"/>
                <w:position w:val="0"/>
              </w:rPr>
              <w:t xml:space="preserve">054. </w:t>
            </w:r>
            <w:r>
              <w:rPr>
                <w:color w:val="000000"/>
                <w:spacing w:val="0"/>
                <w:w w:val="100"/>
                <w:position w:val="0"/>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负债和所有者权益（或股 东权益）总计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2,711,282, </w:t>
            </w:r>
            <w:r>
              <w:rPr>
                <w:color w:val="000000"/>
                <w:spacing w:val="0"/>
                <w:w w:val="100"/>
                <w:position w:val="0"/>
              </w:rPr>
              <w:t>635.22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2,711,282, </w:t>
            </w:r>
            <w:r>
              <w:rPr>
                <w:color w:val="000000"/>
                <w:spacing w:val="0"/>
                <w:w w:val="100"/>
                <w:position w:val="0"/>
              </w:rPr>
              <w:t>635.22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69" w:lineRule="exact"/>
        <w:ind w:left="96" w:right="0" w:firstLine="0"/>
        <w:jc w:val="left"/>
      </w:pPr>
      <w:r>
        <w:rPr>
          <w:b w:val="0"/>
          <w:bCs w:val="0"/>
          <w:color w:val="000000"/>
          <w:spacing w:val="0"/>
          <w:w w:val="100"/>
          <w:position w:val="0"/>
        </w:rPr>
        <w:t>各项目调整情况的说明: 口适用</w:t>
      </w:r>
      <w:r>
        <w:rPr>
          <w:b w:val="0"/>
          <w:bCs w:val="0"/>
          <w:color w:val="000000"/>
          <w:spacing w:val="0"/>
          <w:w w:val="100"/>
          <w:position w:val="0"/>
        </w:rPr>
        <w:t>J</w:t>
      </w:r>
      <w:r>
        <w:rPr>
          <w:b w:val="0"/>
          <w:bCs w:val="0"/>
          <w:color w:val="000000"/>
          <w:spacing w:val="0"/>
          <w:w w:val="100"/>
          <w:position w:val="0"/>
        </w:rPr>
        <w:t>不适用</w:t>
      </w:r>
    </w:p>
    <w:p>
      <w:pPr>
        <w:widowControl w:val="0"/>
        <w:spacing w:after="259" w:line="1" w:lineRule="exact"/>
      </w:pPr>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母公司资产负债表</w:t>
      </w:r>
    </w:p>
    <w:p>
      <w:pPr>
        <w:pStyle w:val="Style2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3082"/>
        <w:gridCol w:w="2285"/>
        <w:gridCol w:w="1896"/>
        <w:gridCol w:w="1800"/>
      </w:tblGrid>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2019年12月31日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2020年1月1日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427" w:hRule="exact"/>
        </w:trPr>
        <w:tc>
          <w:tcPr>
            <w:gridSpan w:val="4"/>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452,873,887.71</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452,873,887.71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82"/>
        <w:gridCol w:w="2285"/>
        <w:gridCol w:w="1896"/>
        <w:gridCol w:w="1800"/>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683,000,000.00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683,000,000.00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541,813,417.20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541,813,417.20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2,801,279.75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2,801,279.75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14,844,464.81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14,844,464.81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576,593,044.13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576,593,044.13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2,271,926, </w:t>
            </w:r>
            <w:r>
              <w:rPr>
                <w:color w:val="000000"/>
                <w:spacing w:val="0"/>
                <w:w w:val="100"/>
                <w:position w:val="0"/>
              </w:rPr>
              <w:t xml:space="preserve">093. </w:t>
            </w:r>
            <w:r>
              <w:rPr>
                <w:color w:val="000000"/>
                <w:spacing w:val="0"/>
                <w:w w:val="100"/>
                <w:position w:val="0"/>
              </w:rPr>
              <w:t>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2,271,926, </w:t>
            </w:r>
            <w:r>
              <w:rPr>
                <w:color w:val="000000"/>
                <w:spacing w:val="0"/>
                <w:w w:val="100"/>
                <w:position w:val="0"/>
              </w:rPr>
              <w:t xml:space="preserve">093. </w:t>
            </w:r>
            <w:r>
              <w:rPr>
                <w:color w:val="000000"/>
                <w:spacing w:val="0"/>
                <w:w w:val="100"/>
                <w:position w:val="0"/>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gridSpan w:val="4"/>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51,298,075.41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51,298,075.41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14,288,569.31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14,288,569.31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204,442,161.31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204,442,161.31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30,087,551.03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30,087,551.03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22,145,603.93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22,145,603.93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175,157.24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175,157.24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64,449,841.06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64,449,841.06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386,886,959.29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386,886,959.29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2,658,813, </w:t>
            </w:r>
            <w:r>
              <w:rPr>
                <w:color w:val="000000"/>
                <w:spacing w:val="0"/>
                <w:w w:val="100"/>
                <w:position w:val="0"/>
              </w:rPr>
              <w:t>052.89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2,658,813, </w:t>
            </w:r>
            <w:r>
              <w:rPr>
                <w:color w:val="000000"/>
                <w:spacing w:val="0"/>
                <w:w w:val="100"/>
                <w:position w:val="0"/>
              </w:rPr>
              <w:t>052.89</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gridSpan w:val="4"/>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182,324,241.52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182,324,241.52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298,872,073.21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298,872,073.21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189,245,887.42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-189,245,887.42</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189,245,887.42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189,245,887.42</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26,498,051.84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26,498,051.84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8,575, </w:t>
            </w:r>
            <w:r>
              <w:rPr>
                <w:color w:val="000000"/>
                <w:spacing w:val="0"/>
                <w:w w:val="100"/>
                <w:position w:val="0"/>
              </w:rPr>
              <w:t xml:space="preserve">648. </w:t>
            </w:r>
            <w:r>
              <w:rPr>
                <w:color w:val="000000"/>
                <w:spacing w:val="0"/>
                <w:w w:val="100"/>
                <w:position w:val="0"/>
              </w:rPr>
              <w:t>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8,575, </w:t>
            </w:r>
            <w:r>
              <w:rPr>
                <w:color w:val="000000"/>
                <w:spacing w:val="0"/>
                <w:w w:val="100"/>
                <w:position w:val="0"/>
              </w:rPr>
              <w:t xml:space="preserve">648. </w:t>
            </w:r>
            <w:r>
              <w:rPr>
                <w:color w:val="000000"/>
                <w:spacing w:val="0"/>
                <w:w w:val="100"/>
                <w:position w:val="0"/>
              </w:rPr>
              <w:t>70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15,273,824.22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15,273,824.22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82"/>
        <w:gridCol w:w="2285"/>
        <w:gridCol w:w="1896"/>
        <w:gridCol w:w="1800"/>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720,789,726.91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720,789,726.91</w:t>
            </w: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gridSpan w:val="4"/>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327,017,229.26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327,017,229.26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14,444,370.40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14,444,370.40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341,461,599.66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341,461,599.66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1,062,251,326.57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1,062,251,326.57</w:t>
            </w: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gridSpan w:val="4"/>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400,400,000.00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400,400,000.00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862,303,922.23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862,303,922.23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40,028,015.32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40,028,015.32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293,829,788.77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293,829,788.77</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520"/>
              <w:jc w:val="left"/>
            </w:pPr>
            <w:r>
              <w:rPr>
                <w:color w:val="000000"/>
                <w:spacing w:val="0"/>
                <w:w w:val="100"/>
                <w:position w:val="0"/>
              </w:rPr>
              <w:t>所有者权益（或股东权益） 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1,596, 561, </w:t>
            </w:r>
            <w:r>
              <w:rPr>
                <w:color w:val="000000"/>
                <w:spacing w:val="0"/>
                <w:w w:val="100"/>
                <w:position w:val="0"/>
              </w:rPr>
              <w:t xml:space="preserve">726. </w:t>
            </w:r>
            <w:r>
              <w:rPr>
                <w:color w:val="000000"/>
                <w:spacing w:val="0"/>
                <w:w w:val="100"/>
                <w:position w:val="0"/>
              </w:rPr>
              <w:t>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1,596, 561, </w:t>
            </w:r>
            <w:r>
              <w:rPr>
                <w:color w:val="000000"/>
                <w:spacing w:val="0"/>
                <w:w w:val="100"/>
                <w:position w:val="0"/>
              </w:rPr>
              <w:t xml:space="preserve">726. </w:t>
            </w:r>
            <w:r>
              <w:rPr>
                <w:color w:val="000000"/>
                <w:spacing w:val="0"/>
                <w:w w:val="100"/>
                <w:position w:val="0"/>
              </w:rPr>
              <w:t>32</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740"/>
              <w:jc w:val="left"/>
            </w:pPr>
            <w:r>
              <w:rPr>
                <w:color w:val="000000"/>
                <w:spacing w:val="0"/>
                <w:w w:val="100"/>
                <w:position w:val="0"/>
              </w:rPr>
              <w:t>负债和所有者权益（或股 东权益）总计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2,658,813, </w:t>
            </w:r>
            <w:r>
              <w:rPr>
                <w:color w:val="000000"/>
                <w:spacing w:val="0"/>
                <w:w w:val="100"/>
                <w:position w:val="0"/>
              </w:rPr>
              <w:t>052.89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2,658,813, </w:t>
            </w:r>
            <w:r>
              <w:rPr>
                <w:color w:val="000000"/>
                <w:spacing w:val="0"/>
                <w:w w:val="100"/>
                <w:position w:val="0"/>
              </w:rPr>
              <w:t>052.89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74" w:lineRule="exact"/>
        <w:ind w:left="96" w:right="0" w:firstLine="0"/>
        <w:jc w:val="left"/>
      </w:pPr>
      <w:r>
        <w:rPr>
          <w:b w:val="0"/>
          <w:bCs w:val="0"/>
          <w:color w:val="000000"/>
          <w:spacing w:val="0"/>
          <w:w w:val="100"/>
          <w:position w:val="0"/>
        </w:rPr>
        <w:t>各项目调整情况的说明: 口适用</w:t>
      </w:r>
      <w:r>
        <w:rPr>
          <w:b w:val="0"/>
          <w:bCs w:val="0"/>
          <w:color w:val="000000"/>
          <w:spacing w:val="0"/>
          <w:w w:val="100"/>
          <w:position w:val="0"/>
        </w:rPr>
        <w:t>J</w:t>
      </w:r>
      <w:r>
        <w:rPr>
          <w:b w:val="0"/>
          <w:bCs w:val="0"/>
          <w:color w:val="000000"/>
          <w:spacing w:val="0"/>
          <w:w w:val="100"/>
          <w:position w:val="0"/>
        </w:rPr>
        <w:t>不适用</w:t>
      </w:r>
    </w:p>
    <w:p>
      <w:pPr>
        <w:widowControl w:val="0"/>
        <w:spacing w:after="299" w:line="1" w:lineRule="exact"/>
      </w:pPr>
    </w:p>
    <w:p>
      <w:pPr>
        <w:pStyle w:val="Style18"/>
        <w:keepNext/>
        <w:keepLines/>
        <w:widowControl w:val="0"/>
        <w:shd w:val="clear" w:color="auto" w:fill="auto"/>
        <w:bidi w:val="0"/>
        <w:spacing w:before="0" w:line="240" w:lineRule="auto"/>
        <w:ind w:left="0" w:right="0" w:firstLine="0"/>
        <w:jc w:val="left"/>
      </w:pPr>
      <w:bookmarkStart w:id="1106" w:name="bookmark1106"/>
      <w:bookmarkStart w:id="1107" w:name="bookmark1107"/>
      <w:bookmarkStart w:id="1108" w:name="bookmark1108"/>
      <w:bookmarkStart w:id="1109" w:name="bookmark1109"/>
      <w:r>
        <w:rPr>
          <w:color w:val="000000"/>
          <w:spacing w:val="0"/>
          <w:w w:val="100"/>
          <w:position w:val="0"/>
        </w:rPr>
        <w:t>（</w:t>
      </w:r>
      <w:bookmarkEnd w:id="1108"/>
      <w:r>
        <w:rPr>
          <w:color w:val="000000"/>
          <w:spacing w:val="0"/>
          <w:w w:val="100"/>
          <w:position w:val="0"/>
        </w:rPr>
        <w:t>4）,</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年起首次执行新收入准则、新租赁准则追溯调整前期比较数据的说明</w:t>
      </w:r>
      <w:bookmarkEnd w:id="1106"/>
      <w:bookmarkEnd w:id="1107"/>
      <w:bookmarkEnd w:id="110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60" w:line="240" w:lineRule="auto"/>
        <w:ind w:left="0" w:right="0" w:firstLine="520"/>
        <w:jc w:val="left"/>
      </w:pP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日本公司采用新收入准则的影响详见下表：</w:t>
      </w:r>
    </w:p>
    <w:tbl>
      <w:tblPr>
        <w:tblOverlap w:val="never"/>
        <w:jc w:val="center"/>
        <w:tblLayout w:type="fixed"/>
      </w:tblPr>
      <w:tblGrid>
        <w:gridCol w:w="1291"/>
        <w:gridCol w:w="2270"/>
        <w:gridCol w:w="1982"/>
        <w:gridCol w:w="994"/>
        <w:gridCol w:w="2246"/>
      </w:tblGrid>
      <w:tr>
        <w:trPr>
          <w:trHeight w:val="64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按原收入准则列示的 账面价值</w:t>
            </w:r>
          </w:p>
          <w:p>
            <w:pPr>
              <w:pStyle w:val="Style25"/>
              <w:keepNext w:val="0"/>
              <w:keepLines w:val="0"/>
              <w:widowControl w:val="0"/>
              <w:shd w:val="clear" w:color="auto" w:fill="auto"/>
              <w:bidi w:val="0"/>
              <w:spacing w:before="0" w:after="0" w:line="274" w:lineRule="exact"/>
              <w:ind w:left="0" w:right="0" w:firstLine="260"/>
              <w:jc w:val="left"/>
            </w:pP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施行新收入准则影响</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按新收入准则列示的 账面价值</w:t>
            </w:r>
          </w:p>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重分类</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重新 计量</w:t>
            </w:r>
          </w:p>
        </w:tc>
        <w:tc>
          <w:tcPr>
            <w:vMerge/>
            <w:tcBorders>
              <w:left w:val="single" w:sz="4"/>
              <w:right w:val="single" w:sz="4"/>
            </w:tcBorders>
            <w:shd w:val="clear" w:color="auto" w:fill="FFFFFF"/>
            <w:vAlign w:val="center"/>
          </w:tcPr>
          <w:p>
            <w:pPr/>
          </w:p>
        </w:tc>
      </w:tr>
      <w:tr>
        <w:trPr>
          <w:trHeight w:val="49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193,245,887.42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-193,245,887.42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91"/>
        <w:gridCol w:w="2270"/>
        <w:gridCol w:w="1982"/>
        <w:gridCol w:w="994"/>
        <w:gridCol w:w="2246"/>
      </w:tblGrid>
      <w:tr>
        <w:trPr>
          <w:trHeight w:val="44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193,245,887.42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color w:val="000000"/>
                <w:spacing w:val="0"/>
                <w:w w:val="100"/>
                <w:position w:val="0"/>
              </w:rPr>
              <w:t>193,245,887.42</w:t>
            </w:r>
          </w:p>
        </w:tc>
      </w:tr>
    </w:tbl>
    <w:p>
      <w:pPr>
        <w:widowControl w:val="0"/>
        <w:spacing w:after="339" w:line="1" w:lineRule="exact"/>
      </w:pPr>
    </w:p>
    <w:p>
      <w:pPr>
        <w:pStyle w:val="Style18"/>
        <w:keepNext/>
        <w:keepLines/>
        <w:widowControl w:val="0"/>
        <w:shd w:val="clear" w:color="auto" w:fill="auto"/>
        <w:bidi w:val="0"/>
        <w:spacing w:before="0" w:after="100" w:line="240" w:lineRule="auto"/>
        <w:ind w:left="0" w:right="0" w:firstLine="0"/>
        <w:jc w:val="left"/>
      </w:pPr>
      <w:bookmarkStart w:id="1110" w:name="bookmark1110"/>
      <w:bookmarkStart w:id="1111" w:name="bookmark1111"/>
      <w:bookmarkStart w:id="1112" w:name="bookmark1112"/>
      <w:r>
        <w:rPr>
          <w:color w:val="000000"/>
          <w:spacing w:val="0"/>
          <w:w w:val="100"/>
          <w:position w:val="0"/>
        </w:rPr>
        <w:t>45.</w:t>
      </w:r>
      <w:r>
        <w:rPr>
          <w:color w:val="000000"/>
          <w:spacing w:val="0"/>
          <w:w w:val="100"/>
          <w:position w:val="0"/>
        </w:rPr>
        <w:t>其他</w:t>
      </w:r>
      <w:bookmarkEnd w:id="1110"/>
      <w:bookmarkEnd w:id="1111"/>
      <w:bookmarkEnd w:id="1112"/>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left"/>
      </w:pPr>
      <w:bookmarkStart w:id="1113" w:name="bookmark1113"/>
      <w:bookmarkStart w:id="1114" w:name="bookmark1114"/>
      <w:bookmarkStart w:id="1115" w:name="bookmark1115"/>
      <w:bookmarkStart w:id="1116" w:name="bookmark1116"/>
      <w:r>
        <w:rPr>
          <w:color w:val="000000"/>
          <w:spacing w:val="0"/>
          <w:w w:val="100"/>
          <w:position w:val="0"/>
        </w:rPr>
        <w:t>六</w:t>
      </w:r>
      <w:bookmarkEnd w:id="1115"/>
      <w:r>
        <w:rPr>
          <w:color w:val="000000"/>
          <w:spacing w:val="0"/>
          <w:w w:val="100"/>
          <w:position w:val="0"/>
        </w:rPr>
        <w:t>、税项</w:t>
      </w:r>
      <w:bookmarkEnd w:id="1113"/>
      <w:bookmarkEnd w:id="1114"/>
      <w:bookmarkEnd w:id="1116"/>
    </w:p>
    <w:p>
      <w:pPr>
        <w:pStyle w:val="Style18"/>
        <w:keepNext/>
        <w:keepLines/>
        <w:widowControl w:val="0"/>
        <w:numPr>
          <w:ilvl w:val="0"/>
          <w:numId w:val="81"/>
        </w:numPr>
        <w:shd w:val="clear" w:color="auto" w:fill="auto"/>
        <w:bidi w:val="0"/>
        <w:spacing w:before="0" w:after="100" w:line="240" w:lineRule="auto"/>
        <w:ind w:left="0" w:right="0" w:firstLine="0"/>
        <w:jc w:val="left"/>
      </w:pPr>
      <w:bookmarkStart w:id="1113" w:name="bookmark1113"/>
      <w:bookmarkStart w:id="1114" w:name="bookmark1114"/>
      <w:bookmarkStart w:id="1117" w:name="bookmark1117"/>
      <w:bookmarkStart w:id="1118" w:name="bookmark1118"/>
      <w:bookmarkEnd w:id="1117"/>
      <w:r>
        <w:rPr>
          <w:color w:val="000000"/>
          <w:spacing w:val="0"/>
          <w:w w:val="100"/>
          <w:position w:val="0"/>
        </w:rPr>
        <w:t>主要税种及税率</w:t>
      </w:r>
      <w:bookmarkEnd w:id="1113"/>
      <w:bookmarkEnd w:id="1114"/>
      <w:bookmarkEnd w:id="1118"/>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主要税种及税率情况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814"/>
        <w:gridCol w:w="4958"/>
        <w:gridCol w:w="2290"/>
      </w:tblGrid>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销售货物或提供应税劳务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color w:val="000000"/>
                <w:spacing w:val="0"/>
                <w:w w:val="100"/>
                <w:position w:val="0"/>
              </w:rPr>
              <w:t xml:space="preserve">、 </w:t>
            </w:r>
            <w:r>
              <w:rPr>
                <w:color w:val="000000"/>
                <w:spacing w:val="0"/>
                <w:w w:val="100"/>
                <w:position w:val="0"/>
              </w:rPr>
              <w:t>10%</w:t>
            </w:r>
            <w:r>
              <w:rPr>
                <w:color w:val="000000"/>
                <w:spacing w:val="0"/>
                <w:w w:val="100"/>
                <w:position w:val="0"/>
              </w:rPr>
              <w:t xml:space="preserve">、 </w:t>
            </w:r>
            <w:r>
              <w:rPr>
                <w:color w:val="000000"/>
                <w:spacing w:val="0"/>
                <w:w w:val="100"/>
                <w:position w:val="0"/>
              </w:rPr>
              <w:t>9%</w:t>
            </w:r>
            <w:r>
              <w:rPr>
                <w:color w:val="000000"/>
                <w:spacing w:val="0"/>
                <w:w w:val="100"/>
                <w:position w:val="0"/>
              </w:rPr>
              <w:t xml:space="preserve">、 </w:t>
            </w:r>
            <w:r>
              <w:rPr>
                <w:color w:val="000000"/>
                <w:spacing w:val="0"/>
                <w:w w:val="100"/>
                <w:position w:val="0"/>
              </w:rPr>
              <w:t>6%</w:t>
            </w:r>
            <w:r>
              <w:rPr>
                <w:color w:val="000000"/>
                <w:spacing w:val="0"/>
                <w:w w:val="100"/>
                <w:position w:val="0"/>
              </w:rPr>
              <w:t xml:space="preserve">、 </w:t>
            </w:r>
            <w:r>
              <w:rPr>
                <w:color w:val="000000"/>
                <w:spacing w:val="0"/>
                <w:w w:val="100"/>
                <w:position w:val="0"/>
              </w:rPr>
              <w:t>3%</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left"/>
            </w:pPr>
            <w:r>
              <w:rPr>
                <w:color w:val="000000"/>
                <w:spacing w:val="0"/>
                <w:w w:val="100"/>
                <w:position w:val="0"/>
              </w:rPr>
              <w:t>7%</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tabs>
                <w:tab w:pos="1327" w:val="left"/>
              </w:tabs>
              <w:bidi w:val="0"/>
              <w:spacing w:before="0" w:after="0" w:line="240" w:lineRule="auto"/>
              <w:ind w:left="0" w:right="0" w:firstLine="900"/>
              <w:jc w:val="left"/>
            </w:pPr>
            <w:r>
              <w:rPr>
                <w:color w:val="000000"/>
                <w:spacing w:val="0"/>
                <w:w w:val="100"/>
                <w:position w:val="0"/>
              </w:rPr>
              <w:t>5%</w:t>
            </w:r>
            <w:r>
              <w:rPr>
                <w:color w:val="000000"/>
                <w:spacing w:val="0"/>
                <w:w w:val="100"/>
                <w:position w:val="0"/>
              </w:rPr>
              <w:t>、</w:t>
              <w:tab/>
            </w:r>
            <w:r>
              <w:rPr>
                <w:color w:val="000000"/>
                <w:spacing w:val="0"/>
                <w:w w:val="100"/>
                <w:position w:val="0"/>
              </w:rPr>
              <w:t>15%</w:t>
            </w:r>
            <w:r>
              <w:rPr>
                <w:color w:val="000000"/>
                <w:spacing w:val="0"/>
                <w:w w:val="100"/>
                <w:position w:val="0"/>
              </w:rPr>
              <w:t xml:space="preserve">、 </w:t>
            </w:r>
            <w:r>
              <w:rPr>
                <w:color w:val="000000"/>
                <w:spacing w:val="0"/>
                <w:w w:val="100"/>
                <w:position w:val="0"/>
              </w:rPr>
              <w:t>25%</w:t>
            </w: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从价计征的，按房产原值一次减除</w:t>
            </w:r>
            <w:r>
              <w:rPr>
                <w:color w:val="000000"/>
                <w:spacing w:val="0"/>
                <w:w w:val="100"/>
                <w:position w:val="0"/>
              </w:rPr>
              <w:t>12%</w:t>
            </w:r>
            <w:r>
              <w:rPr>
                <w:color w:val="000000"/>
                <w:spacing w:val="0"/>
                <w:w w:val="100"/>
                <w:position w:val="0"/>
              </w:rPr>
              <w:t>后余值的</w:t>
            </w:r>
            <w:r>
              <w:rPr>
                <w:color w:val="000000"/>
                <w:spacing w:val="0"/>
                <w:w w:val="100"/>
                <w:position w:val="0"/>
              </w:rPr>
              <w:t xml:space="preserve">1.2% </w:t>
            </w:r>
            <w:r>
              <w:rPr>
                <w:color w:val="000000"/>
                <w:spacing w:val="0"/>
                <w:w w:val="100"/>
                <w:position w:val="0"/>
              </w:rPr>
              <w:t>计缴；从租计征的，按租金收入的</w:t>
            </w:r>
            <w:r>
              <w:rPr>
                <w:color w:val="000000"/>
                <w:spacing w:val="0"/>
                <w:w w:val="100"/>
                <w:position w:val="0"/>
              </w:rPr>
              <w:t>12%</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r>
              <w:rPr>
                <w:color w:val="000000"/>
                <w:spacing w:val="0"/>
                <w:w w:val="100"/>
                <w:position w:val="0"/>
              </w:rPr>
              <w:t>、</w:t>
            </w:r>
            <w:r>
              <w:rPr>
                <w:color w:val="000000"/>
                <w:spacing w:val="0"/>
                <w:w w:val="100"/>
                <w:position w:val="0"/>
              </w:rPr>
              <w:t>12%</w:t>
            </w: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left"/>
            </w:pPr>
            <w:r>
              <w:rPr>
                <w:color w:val="000000"/>
                <w:spacing w:val="0"/>
                <w:w w:val="100"/>
                <w:position w:val="0"/>
              </w:rPr>
              <w:t>3%</w:t>
            </w:r>
          </w:p>
        </w:tc>
      </w:tr>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w:t>
            </w:r>
          </w:p>
        </w:tc>
      </w:tr>
      <w:tr>
        <w:trPr>
          <w:trHeight w:val="37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防洪费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w:t>
            </w:r>
          </w:p>
        </w:tc>
      </w:tr>
    </w:tbl>
    <w:p>
      <w:pPr>
        <w:pStyle w:val="Style28"/>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存在不同企业所得税税率纳税主体的，披露情况说明</w:t>
      </w:r>
    </w:p>
    <w:p>
      <w:pPr>
        <w:widowControl w:val="0"/>
        <w:spacing w:after="179" w:line="1" w:lineRule="exact"/>
      </w:pPr>
    </w:p>
    <w:p>
      <w:pPr>
        <w:pStyle w:val="Style28"/>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J</w:t>
      </w:r>
      <w:r>
        <w:rPr>
          <w:b w:val="0"/>
          <w:bCs w:val="0"/>
          <w:color w:val="000000"/>
          <w:spacing w:val="0"/>
          <w:w w:val="100"/>
          <w:position w:val="0"/>
        </w:rPr>
        <w:t>适用口不适用</w:t>
      </w:r>
    </w:p>
    <w:tbl>
      <w:tblPr>
        <w:tblOverlap w:val="never"/>
        <w:jc w:val="center"/>
        <w:tblLayout w:type="fixed"/>
      </w:tblPr>
      <w:tblGrid>
        <w:gridCol w:w="4608"/>
        <w:gridCol w:w="4454"/>
      </w:tblGrid>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恒银金融科技股份有限公司</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r>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恒银信息科技有限公司</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r>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天津恒银物业管理有限公司</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恒银通信息技术有限公司</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bl>
    <w:p>
      <w:pPr>
        <w:widowControl w:val="0"/>
        <w:spacing w:after="339" w:line="1" w:lineRule="exact"/>
      </w:pPr>
    </w:p>
    <w:p>
      <w:pPr>
        <w:pStyle w:val="Style18"/>
        <w:keepNext/>
        <w:keepLines/>
        <w:widowControl w:val="0"/>
        <w:numPr>
          <w:ilvl w:val="0"/>
          <w:numId w:val="81"/>
        </w:numPr>
        <w:shd w:val="clear" w:color="auto" w:fill="auto"/>
        <w:bidi w:val="0"/>
        <w:spacing w:before="0" w:after="100" w:line="240" w:lineRule="auto"/>
        <w:ind w:left="0" w:right="0" w:firstLine="0"/>
        <w:jc w:val="left"/>
      </w:pPr>
      <w:bookmarkStart w:id="1119" w:name="bookmark1119"/>
      <w:bookmarkStart w:id="1120" w:name="bookmark1120"/>
      <w:bookmarkStart w:id="1121" w:name="bookmark1121"/>
      <w:bookmarkStart w:id="1122" w:name="bookmark1122"/>
      <w:bookmarkEnd w:id="1121"/>
      <w:r>
        <w:rPr>
          <w:color w:val="000000"/>
          <w:spacing w:val="0"/>
          <w:w w:val="100"/>
          <w:position w:val="0"/>
        </w:rPr>
        <w:t>税收优惠</w:t>
      </w:r>
      <w:bookmarkEnd w:id="1119"/>
      <w:bookmarkEnd w:id="1120"/>
      <w:bookmarkEnd w:id="112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tabs>
          <w:tab w:pos="1003" w:val="left"/>
        </w:tabs>
        <w:bidi w:val="0"/>
        <w:spacing w:before="0" w:after="0" w:line="408" w:lineRule="exact"/>
        <w:ind w:left="0" w:right="0" w:firstLine="520"/>
        <w:jc w:val="left"/>
      </w:pPr>
      <w:bookmarkStart w:id="1123" w:name="bookmark1123"/>
      <w:r>
        <w:rPr>
          <w:color w:val="000000"/>
          <w:spacing w:val="0"/>
          <w:w w:val="100"/>
          <w:position w:val="0"/>
        </w:rPr>
        <w:t>（</w:t>
      </w:r>
      <w:bookmarkEnd w:id="1123"/>
      <w:r>
        <w:rPr>
          <w:color w:val="000000"/>
          <w:spacing w:val="0"/>
          <w:w w:val="100"/>
          <w:position w:val="0"/>
        </w:rPr>
        <w:t>1）</w:t>
        <w:tab/>
      </w:r>
      <w:r>
        <w:rPr>
          <w:color w:val="000000"/>
          <w:spacing w:val="0"/>
          <w:w w:val="100"/>
          <w:position w:val="0"/>
        </w:rPr>
        <w:t>增值税</w:t>
      </w:r>
    </w:p>
    <w:p>
      <w:pPr>
        <w:pStyle w:val="Style2"/>
        <w:keepNext w:val="0"/>
        <w:keepLines w:val="0"/>
        <w:widowControl w:val="0"/>
        <w:shd w:val="clear" w:color="auto" w:fill="auto"/>
        <w:bidi w:val="0"/>
        <w:spacing w:before="0" w:after="0" w:line="408" w:lineRule="exact"/>
        <w:ind w:left="0" w:right="0" w:firstLine="520"/>
        <w:jc w:val="both"/>
      </w:pPr>
      <w:r>
        <w:rPr>
          <w:color w:val="000000"/>
          <w:spacing w:val="0"/>
          <w:w w:val="100"/>
          <w:position w:val="0"/>
        </w:rPr>
        <w:t>根据《关于软件产品增值税政策的通知》（财税</w:t>
      </w:r>
      <w:r>
        <w:rPr>
          <w:color w:val="000000"/>
          <w:spacing w:val="0"/>
          <w:w w:val="100"/>
          <w:position w:val="0"/>
        </w:rPr>
        <w:t>[2011]100</w:t>
      </w:r>
      <w:r>
        <w:rPr>
          <w:color w:val="000000"/>
          <w:spacing w:val="0"/>
          <w:w w:val="100"/>
          <w:position w:val="0"/>
        </w:rPr>
        <w:t>号），增值税一般纳税人销售其 自行开发生产的软件产品，按</w:t>
      </w:r>
      <w:r>
        <w:rPr>
          <w:color w:val="000000"/>
          <w:spacing w:val="0"/>
          <w:w w:val="100"/>
          <w:position w:val="0"/>
        </w:rPr>
        <w:t>16%</w:t>
      </w:r>
      <w:r>
        <w:rPr>
          <w:color w:val="000000"/>
          <w:spacing w:val="0"/>
          <w:w w:val="100"/>
          <w:position w:val="0"/>
        </w:rPr>
        <w:t>、</w:t>
      </w:r>
      <w:r>
        <w:rPr>
          <w:color w:val="000000"/>
          <w:spacing w:val="0"/>
          <w:w w:val="100"/>
          <w:position w:val="0"/>
        </w:rPr>
        <w:t>13%</w:t>
      </w:r>
      <w:r>
        <w:rPr>
          <w:color w:val="000000"/>
          <w:spacing w:val="0"/>
          <w:w w:val="100"/>
          <w:position w:val="0"/>
        </w:rPr>
        <w:t>税率征收增值税后，对其增值税实际税负超过</w:t>
      </w:r>
      <w:r>
        <w:rPr>
          <w:color w:val="000000"/>
          <w:spacing w:val="0"/>
          <w:w w:val="100"/>
          <w:position w:val="0"/>
        </w:rPr>
        <w:t>3%</w:t>
      </w:r>
      <w:r>
        <w:rPr>
          <w:color w:val="000000"/>
          <w:spacing w:val="0"/>
          <w:w w:val="100"/>
          <w:position w:val="0"/>
        </w:rPr>
        <w:t>的部分实 行即征即退政策。</w:t>
      </w:r>
    </w:p>
    <w:p>
      <w:pPr>
        <w:pStyle w:val="Style2"/>
        <w:keepNext w:val="0"/>
        <w:keepLines w:val="0"/>
        <w:widowControl w:val="0"/>
        <w:shd w:val="clear" w:color="auto" w:fill="auto"/>
        <w:bidi w:val="0"/>
        <w:spacing w:before="0" w:after="0" w:line="408" w:lineRule="exact"/>
        <w:ind w:left="0" w:right="0" w:firstLine="520"/>
        <w:jc w:val="both"/>
      </w:pPr>
      <w:r>
        <w:rPr>
          <w:color w:val="000000"/>
          <w:spacing w:val="0"/>
          <w:w w:val="100"/>
          <w:position w:val="0"/>
        </w:rPr>
        <w:t>根据财政部、国家税务总局联合下发的《关于支持新型冠状病毒感染的肺炎疫情防控有关税 收政策的公告》（财税</w:t>
      </w:r>
      <w:r>
        <w:rPr>
          <w:color w:val="000000"/>
          <w:spacing w:val="0"/>
          <w:w w:val="100"/>
          <w:position w:val="0"/>
        </w:rPr>
        <w:t>[2020]8</w:t>
      </w:r>
      <w:r>
        <w:rPr>
          <w:color w:val="000000"/>
          <w:spacing w:val="0"/>
          <w:w w:val="100"/>
          <w:position w:val="0"/>
        </w:rPr>
        <w:t>号），自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日起，疫情防控重点保障物资生产企业可 以按月向主管税务机关申请全额退还增值税增量留抵税额。</w:t>
      </w:r>
    </w:p>
    <w:p>
      <w:pPr>
        <w:pStyle w:val="Style2"/>
        <w:keepNext w:val="0"/>
        <w:keepLines w:val="0"/>
        <w:widowControl w:val="0"/>
        <w:shd w:val="clear" w:color="auto" w:fill="auto"/>
        <w:tabs>
          <w:tab w:pos="1003" w:val="left"/>
        </w:tabs>
        <w:bidi w:val="0"/>
        <w:spacing w:before="0" w:after="140" w:line="408" w:lineRule="exact"/>
        <w:ind w:left="0" w:right="0" w:firstLine="520"/>
        <w:jc w:val="both"/>
      </w:pPr>
      <w:bookmarkStart w:id="1124" w:name="bookmark1124"/>
      <w:r>
        <w:rPr>
          <w:color w:val="000000"/>
          <w:spacing w:val="0"/>
          <w:w w:val="100"/>
          <w:position w:val="0"/>
        </w:rPr>
        <w:t>（</w:t>
      </w:r>
      <w:bookmarkEnd w:id="1124"/>
      <w:r>
        <w:rPr>
          <w:color w:val="000000"/>
          <w:spacing w:val="0"/>
          <w:w w:val="100"/>
          <w:position w:val="0"/>
        </w:rPr>
        <w:t>2）</w:t>
        <w:tab/>
      </w:r>
      <w:r>
        <w:rPr>
          <w:color w:val="000000"/>
          <w:spacing w:val="0"/>
          <w:w w:val="100"/>
          <w:position w:val="0"/>
        </w:rPr>
        <w:t>企业所得税</w:t>
      </w:r>
    </w:p>
    <w:p>
      <w:pPr>
        <w:pStyle w:val="Style2"/>
        <w:keepNext w:val="0"/>
        <w:keepLines w:val="0"/>
        <w:widowControl w:val="0"/>
        <w:shd w:val="clear" w:color="auto" w:fill="auto"/>
        <w:tabs>
          <w:tab w:pos="805" w:val="left"/>
        </w:tabs>
        <w:bidi w:val="0"/>
        <w:spacing w:before="0" w:after="0" w:line="411" w:lineRule="exact"/>
        <w:ind w:left="0" w:right="0" w:firstLine="520"/>
        <w:jc w:val="both"/>
      </w:pPr>
      <w:bookmarkStart w:id="1125" w:name="bookmark1125"/>
      <w:r>
        <w:rPr>
          <w:color w:val="000000"/>
          <w:spacing w:val="0"/>
          <w:w w:val="100"/>
          <w:position w:val="0"/>
        </w:rPr>
        <w:t>1</w:t>
      </w:r>
      <w:bookmarkEnd w:id="1125"/>
      <w:r>
        <w:rPr>
          <w:color w:val="000000"/>
          <w:spacing w:val="0"/>
          <w:w w:val="100"/>
          <w:position w:val="0"/>
        </w:rPr>
        <w:t>）</w:t>
        <w:tab/>
      </w:r>
      <w:r>
        <w:rPr>
          <w:color w:val="000000"/>
          <w:spacing w:val="0"/>
          <w:w w:val="100"/>
          <w:position w:val="0"/>
        </w:rPr>
        <w:t>恒银金融科技股份有限公司于</w:t>
      </w:r>
      <w:r>
        <w:rPr>
          <w:color w:val="000000"/>
          <w:spacing w:val="0"/>
          <w:w w:val="100"/>
          <w:position w:val="0"/>
        </w:rPr>
        <w:t>2010</w:t>
      </w:r>
      <w:r>
        <w:rPr>
          <w:color w:val="000000"/>
          <w:spacing w:val="0"/>
          <w:w w:val="100"/>
          <w:position w:val="0"/>
        </w:rPr>
        <w:t>年通过高新技术企业资格认定，并于</w:t>
      </w:r>
      <w:r>
        <w:rPr>
          <w:color w:val="000000"/>
          <w:spacing w:val="0"/>
          <w:w w:val="100"/>
          <w:position w:val="0"/>
        </w:rPr>
        <w:t>2013</w:t>
      </w:r>
      <w:r>
        <w:rPr>
          <w:color w:val="000000"/>
          <w:spacing w:val="0"/>
          <w:w w:val="100"/>
          <w:position w:val="0"/>
        </w:rPr>
        <w:t>年、</w:t>
      </w:r>
      <w:r>
        <w:rPr>
          <w:color w:val="000000"/>
          <w:spacing w:val="0"/>
          <w:w w:val="100"/>
          <w:position w:val="0"/>
        </w:rPr>
        <w:t xml:space="preserve">2016 </w:t>
      </w:r>
      <w:r>
        <w:rPr>
          <w:color w:val="000000"/>
          <w:spacing w:val="0"/>
          <w:w w:val="100"/>
          <w:position w:val="0"/>
        </w:rPr>
        <w:t>年和</w:t>
      </w:r>
      <w:r>
        <w:rPr>
          <w:color w:val="000000"/>
          <w:spacing w:val="0"/>
          <w:w w:val="100"/>
          <w:position w:val="0"/>
        </w:rPr>
        <w:t>2019</w:t>
      </w:r>
      <w:r>
        <w:rPr>
          <w:color w:val="000000"/>
          <w:spacing w:val="0"/>
          <w:w w:val="100"/>
          <w:position w:val="0"/>
        </w:rPr>
        <w:t>年资格复审合格，作为国家需要重点扶持的高新技术企业减按</w:t>
      </w:r>
      <w:r>
        <w:rPr>
          <w:color w:val="000000"/>
          <w:spacing w:val="0"/>
          <w:w w:val="100"/>
          <w:position w:val="0"/>
        </w:rPr>
        <w:t>15%</w:t>
      </w:r>
      <w:r>
        <w:rPr>
          <w:color w:val="000000"/>
          <w:spacing w:val="0"/>
          <w:w w:val="100"/>
          <w:position w:val="0"/>
        </w:rPr>
        <w:t>的税率征收企业所得 税。</w:t>
      </w:r>
    </w:p>
    <w:p>
      <w:pPr>
        <w:pStyle w:val="Style2"/>
        <w:keepNext w:val="0"/>
        <w:keepLines w:val="0"/>
        <w:widowControl w:val="0"/>
        <w:shd w:val="clear" w:color="auto" w:fill="auto"/>
        <w:tabs>
          <w:tab w:pos="805" w:val="left"/>
        </w:tabs>
        <w:bidi w:val="0"/>
        <w:spacing w:before="0" w:after="0" w:line="411" w:lineRule="exact"/>
        <w:ind w:left="0" w:right="0" w:firstLine="520"/>
        <w:jc w:val="both"/>
      </w:pPr>
      <w:bookmarkStart w:id="1126" w:name="bookmark1126"/>
      <w:r>
        <w:rPr>
          <w:color w:val="000000"/>
          <w:spacing w:val="0"/>
          <w:w w:val="100"/>
          <w:position w:val="0"/>
        </w:rPr>
        <w:t>2</w:t>
      </w:r>
      <w:bookmarkEnd w:id="1126"/>
      <w:r>
        <w:rPr>
          <w:color w:val="000000"/>
          <w:spacing w:val="0"/>
          <w:w w:val="100"/>
          <w:position w:val="0"/>
        </w:rPr>
        <w:t>）</w:t>
        <w:tab/>
      </w:r>
      <w:r>
        <w:rPr>
          <w:color w:val="000000"/>
          <w:spacing w:val="0"/>
          <w:w w:val="100"/>
          <w:position w:val="0"/>
        </w:rPr>
        <w:t>恒银信息科技有限公司于</w:t>
      </w:r>
      <w:r>
        <w:rPr>
          <w:color w:val="000000"/>
          <w:spacing w:val="0"/>
          <w:w w:val="100"/>
          <w:position w:val="0"/>
        </w:rPr>
        <w:t>2020</w:t>
      </w:r>
      <w:r>
        <w:rPr>
          <w:color w:val="000000"/>
          <w:spacing w:val="0"/>
          <w:w w:val="100"/>
          <w:position w:val="0"/>
        </w:rPr>
        <w:t>年通过高新技术企业资格认定，自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 xml:space="preserve">2022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日三年内享受国家高新技术企业</w:t>
      </w:r>
      <w:r>
        <w:rPr>
          <w:color w:val="000000"/>
          <w:spacing w:val="0"/>
          <w:w w:val="100"/>
          <w:position w:val="0"/>
        </w:rPr>
        <w:t>15%</w:t>
      </w:r>
      <w:r>
        <w:rPr>
          <w:color w:val="000000"/>
          <w:spacing w:val="0"/>
          <w:w w:val="100"/>
          <w:position w:val="0"/>
        </w:rPr>
        <w:t>的所得税税率。</w:t>
      </w:r>
    </w:p>
    <w:p>
      <w:pPr>
        <w:pStyle w:val="Style2"/>
        <w:keepNext w:val="0"/>
        <w:keepLines w:val="0"/>
        <w:widowControl w:val="0"/>
        <w:shd w:val="clear" w:color="auto" w:fill="auto"/>
        <w:tabs>
          <w:tab w:pos="810" w:val="left"/>
        </w:tabs>
        <w:bidi w:val="0"/>
        <w:spacing w:before="0" w:after="0" w:line="411" w:lineRule="exact"/>
        <w:ind w:left="0" w:right="0" w:firstLine="520"/>
        <w:jc w:val="both"/>
      </w:pPr>
      <w:bookmarkStart w:id="1127" w:name="bookmark1127"/>
      <w:r>
        <w:rPr>
          <w:color w:val="000000"/>
          <w:spacing w:val="0"/>
          <w:w w:val="100"/>
          <w:position w:val="0"/>
        </w:rPr>
        <w:t>3</w:t>
      </w:r>
      <w:bookmarkEnd w:id="1127"/>
      <w:r>
        <w:rPr>
          <w:color w:val="000000"/>
          <w:spacing w:val="0"/>
          <w:w w:val="100"/>
          <w:position w:val="0"/>
        </w:rPr>
        <w:t>）</w:t>
        <w:tab/>
      </w:r>
      <w:r>
        <w:rPr>
          <w:color w:val="000000"/>
          <w:spacing w:val="0"/>
          <w:w w:val="100"/>
          <w:position w:val="0"/>
        </w:rPr>
        <w:t>根据《关于实施小微企业普惠性税收减免政策的通知》（财税</w:t>
      </w:r>
      <w:r>
        <w:rPr>
          <w:color w:val="000000"/>
          <w:spacing w:val="0"/>
          <w:w w:val="100"/>
          <w:position w:val="0"/>
        </w:rPr>
        <w:t>[2019]13</w:t>
      </w:r>
      <w:r>
        <w:rPr>
          <w:color w:val="000000"/>
          <w:spacing w:val="0"/>
          <w:w w:val="100"/>
          <w:position w:val="0"/>
        </w:rPr>
        <w:t>号），对小型微 利企业年应纳税所得额不超过</w:t>
      </w:r>
      <w:r>
        <w:rPr>
          <w:color w:val="000000"/>
          <w:spacing w:val="0"/>
          <w:w w:val="100"/>
          <w:position w:val="0"/>
        </w:rPr>
        <w:t>100</w:t>
      </w:r>
      <w:r>
        <w:rPr>
          <w:color w:val="000000"/>
          <w:spacing w:val="0"/>
          <w:w w:val="100"/>
          <w:position w:val="0"/>
        </w:rPr>
        <w:t>万元的部分，减按</w:t>
      </w:r>
      <w:r>
        <w:rPr>
          <w:color w:val="000000"/>
          <w:spacing w:val="0"/>
          <w:w w:val="100"/>
          <w:position w:val="0"/>
        </w:rPr>
        <w:t>25%</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 业所得税；对年应纳税所得额超过</w:t>
      </w:r>
      <w:r>
        <w:rPr>
          <w:color w:val="000000"/>
          <w:spacing w:val="0"/>
          <w:w w:val="100"/>
          <w:position w:val="0"/>
        </w:rPr>
        <w:t>100</w:t>
      </w:r>
      <w:r>
        <w:rPr>
          <w:color w:val="000000"/>
          <w:spacing w:val="0"/>
          <w:w w:val="100"/>
          <w:position w:val="0"/>
        </w:rPr>
        <w:t>万元但不超过</w:t>
      </w:r>
      <w:r>
        <w:rPr>
          <w:color w:val="000000"/>
          <w:spacing w:val="0"/>
          <w:w w:val="100"/>
          <w:position w:val="0"/>
        </w:rPr>
        <w:t>300</w:t>
      </w:r>
      <w:r>
        <w:rPr>
          <w:color w:val="000000"/>
          <w:spacing w:val="0"/>
          <w:w w:val="100"/>
          <w:position w:val="0"/>
        </w:rPr>
        <w:t>万元的部分，减按</w:t>
      </w:r>
      <w:r>
        <w:rPr>
          <w:color w:val="000000"/>
          <w:spacing w:val="0"/>
          <w:w w:val="100"/>
          <w:position w:val="0"/>
        </w:rPr>
        <w:t>50%</w:t>
      </w:r>
      <w:r>
        <w:rPr>
          <w:color w:val="000000"/>
          <w:spacing w:val="0"/>
          <w:w w:val="100"/>
          <w:position w:val="0"/>
        </w:rPr>
        <w:t>计入应纳税所得 额，按</w:t>
      </w:r>
      <w:r>
        <w:rPr>
          <w:color w:val="000000"/>
          <w:spacing w:val="0"/>
          <w:w w:val="100"/>
          <w:position w:val="0"/>
        </w:rPr>
        <w:t>20%</w:t>
      </w:r>
      <w:r>
        <w:rPr>
          <w:color w:val="000000"/>
          <w:spacing w:val="0"/>
          <w:w w:val="100"/>
          <w:position w:val="0"/>
        </w:rPr>
        <w:t>的税率缴纳企业所得税。天津恒银物业管理有限公司、恒银通信息技术有限公司</w:t>
      </w:r>
      <w:r>
        <w:rPr>
          <w:color w:val="000000"/>
          <w:spacing w:val="0"/>
          <w:w w:val="100"/>
          <w:position w:val="0"/>
        </w:rPr>
        <w:t xml:space="preserve">2020 </w:t>
      </w:r>
      <w:r>
        <w:rPr>
          <w:color w:val="000000"/>
          <w:spacing w:val="0"/>
          <w:w w:val="100"/>
          <w:position w:val="0"/>
        </w:rPr>
        <w:t>年被主管税务机关认定为小型微利企业，享受上述税收优惠。</w:t>
      </w:r>
    </w:p>
    <w:p>
      <w:pPr>
        <w:pStyle w:val="Style2"/>
        <w:keepNext w:val="0"/>
        <w:keepLines w:val="0"/>
        <w:widowControl w:val="0"/>
        <w:shd w:val="clear" w:color="auto" w:fill="auto"/>
        <w:bidi w:val="0"/>
        <w:spacing w:before="0" w:after="0" w:line="411" w:lineRule="exact"/>
        <w:ind w:left="0" w:right="0" w:firstLine="520"/>
        <w:jc w:val="both"/>
      </w:pPr>
      <w:bookmarkStart w:id="1128" w:name="bookmark1128"/>
      <w:r>
        <w:rPr>
          <w:color w:val="000000"/>
          <w:spacing w:val="0"/>
          <w:w w:val="100"/>
          <w:position w:val="0"/>
        </w:rPr>
        <w:t>（</w:t>
      </w:r>
      <w:bookmarkEnd w:id="1128"/>
      <w:r>
        <w:rPr>
          <w:color w:val="000000"/>
          <w:spacing w:val="0"/>
          <w:w w:val="100"/>
          <w:position w:val="0"/>
        </w:rPr>
        <w:t>3）</w:t>
      </w:r>
      <w:r>
        <w:rPr>
          <w:color w:val="000000"/>
          <w:spacing w:val="0"/>
          <w:w w:val="100"/>
          <w:position w:val="0"/>
        </w:rPr>
        <w:t>附加税</w:t>
      </w:r>
    </w:p>
    <w:p>
      <w:pPr>
        <w:pStyle w:val="Style2"/>
        <w:keepNext w:val="0"/>
        <w:keepLines w:val="0"/>
        <w:widowControl w:val="0"/>
        <w:shd w:val="clear" w:color="auto" w:fill="auto"/>
        <w:bidi w:val="0"/>
        <w:spacing w:before="0" w:after="500" w:line="411" w:lineRule="exact"/>
        <w:ind w:left="0" w:right="0" w:firstLine="520"/>
        <w:jc w:val="both"/>
      </w:pPr>
      <w:r>
        <w:rPr>
          <w:color w:val="000000"/>
          <w:spacing w:val="0"/>
          <w:w w:val="100"/>
          <w:position w:val="0"/>
        </w:rPr>
        <w:t>根据财政部、国家税务总局联合下发的《关于增值税期末留抵退税有关城市维护建设税教育 费附加和地方教育附加政策的通知》（财税</w:t>
      </w:r>
      <w:r>
        <w:rPr>
          <w:color w:val="000000"/>
          <w:spacing w:val="0"/>
          <w:w w:val="100"/>
          <w:position w:val="0"/>
        </w:rPr>
        <w:t>[2018]80</w:t>
      </w:r>
      <w:r>
        <w:rPr>
          <w:color w:val="000000"/>
          <w:spacing w:val="0"/>
          <w:w w:val="100"/>
          <w:position w:val="0"/>
        </w:rPr>
        <w:t>号）</w:t>
      </w:r>
      <w:r>
        <w:rPr>
          <w:color w:val="000000"/>
          <w:spacing w:val="0"/>
          <w:w w:val="100"/>
          <w:position w:val="0"/>
        </w:rPr>
        <w:t>，</w:t>
      </w:r>
      <w:r>
        <w:rPr>
          <w:color w:val="000000"/>
          <w:spacing w:val="0"/>
          <w:w w:val="100"/>
          <w:position w:val="0"/>
        </w:rPr>
        <w:t>对实行增值税期末留抵退税的纳税人， 允许其从城市维护建设税、教育费附加和地方教育附加的计税（征）依据中扣除退还的增值税税 额。</w:t>
      </w:r>
    </w:p>
    <w:p>
      <w:pPr>
        <w:pStyle w:val="Style18"/>
        <w:keepNext/>
        <w:keepLines/>
        <w:widowControl w:val="0"/>
        <w:numPr>
          <w:ilvl w:val="0"/>
          <w:numId w:val="81"/>
        </w:numPr>
        <w:shd w:val="clear" w:color="auto" w:fill="auto"/>
        <w:bidi w:val="0"/>
        <w:spacing w:before="0" w:after="100" w:line="240" w:lineRule="auto"/>
        <w:ind w:left="0" w:right="0" w:firstLine="0"/>
        <w:jc w:val="left"/>
      </w:pPr>
      <w:bookmarkStart w:id="1129" w:name="bookmark1129"/>
      <w:bookmarkStart w:id="1130" w:name="bookmark1130"/>
      <w:bookmarkStart w:id="1131" w:name="bookmark1131"/>
      <w:bookmarkStart w:id="1132" w:name="bookmark1132"/>
      <w:bookmarkEnd w:id="1131"/>
      <w:r>
        <w:rPr>
          <w:color w:val="000000"/>
          <w:spacing w:val="0"/>
          <w:w w:val="100"/>
          <w:position w:val="0"/>
        </w:rPr>
        <w:t>其他</w:t>
      </w:r>
      <w:bookmarkEnd w:id="1129"/>
      <w:bookmarkEnd w:id="1130"/>
      <w:bookmarkEnd w:id="1132"/>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left"/>
      </w:pPr>
      <w:bookmarkStart w:id="1133" w:name="bookmark1133"/>
      <w:bookmarkStart w:id="1134" w:name="bookmark1134"/>
      <w:bookmarkStart w:id="1135" w:name="bookmark1135"/>
      <w:bookmarkStart w:id="1136" w:name="bookmark1136"/>
      <w:r>
        <w:rPr>
          <w:color w:val="000000"/>
          <w:spacing w:val="0"/>
          <w:w w:val="100"/>
          <w:position w:val="0"/>
        </w:rPr>
        <w:t>七</w:t>
      </w:r>
      <w:bookmarkEnd w:id="1135"/>
      <w:r>
        <w:rPr>
          <w:color w:val="000000"/>
          <w:spacing w:val="0"/>
          <w:w w:val="100"/>
          <w:position w:val="0"/>
        </w:rPr>
        <w:t>、合并财务报表项目注释</w:t>
      </w:r>
      <w:bookmarkEnd w:id="1133"/>
      <w:bookmarkEnd w:id="1134"/>
      <w:bookmarkEnd w:id="1136"/>
    </w:p>
    <w:p>
      <w:pPr>
        <w:pStyle w:val="Style18"/>
        <w:keepNext/>
        <w:keepLines/>
        <w:widowControl w:val="0"/>
        <w:shd w:val="clear" w:color="auto" w:fill="auto"/>
        <w:bidi w:val="0"/>
        <w:spacing w:before="0" w:after="100" w:line="240" w:lineRule="auto"/>
        <w:ind w:left="0" w:right="0" w:firstLine="0"/>
        <w:jc w:val="left"/>
      </w:pPr>
      <w:bookmarkStart w:id="1133" w:name="bookmark1133"/>
      <w:bookmarkStart w:id="1134" w:name="bookmark1134"/>
      <w:bookmarkStart w:id="1137" w:name="bookmark1137"/>
      <w:bookmarkStart w:id="1138" w:name="bookmark1138"/>
      <w:r>
        <w:rPr>
          <w:color w:val="000000"/>
          <w:spacing w:val="0"/>
          <w:w w:val="100"/>
          <w:position w:val="0"/>
        </w:rPr>
        <w:t>1</w:t>
      </w:r>
      <w:bookmarkEnd w:id="1137"/>
      <w:r>
        <w:rPr>
          <w:color w:val="000000"/>
          <w:spacing w:val="0"/>
          <w:w w:val="100"/>
          <w:position w:val="0"/>
        </w:rPr>
        <w:t>、货币资金</w:t>
      </w:r>
      <w:bookmarkEnd w:id="1133"/>
      <w:bookmarkEnd w:id="1134"/>
      <w:bookmarkEnd w:id="113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280"/>
        <w:gridCol w:w="3379"/>
        <w:gridCol w:w="3413"/>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210,617.04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323,793.32</w:t>
            </w:r>
          </w:p>
        </w:tc>
      </w:tr>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left"/>
            </w:pPr>
            <w:r>
              <w:rPr>
                <w:color w:val="000000"/>
                <w:spacing w:val="0"/>
                <w:w w:val="100"/>
                <w:position w:val="0"/>
              </w:rPr>
              <w:t>710,557,352.84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pPr>
            <w:r>
              <w:rPr>
                <w:color w:val="000000"/>
                <w:spacing w:val="0"/>
                <w:w w:val="100"/>
                <w:position w:val="0"/>
              </w:rPr>
              <w:t>379,861,836.78</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67,296,653.83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88,518,632.29</w:t>
            </w:r>
          </w:p>
        </w:tc>
      </w:tr>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left"/>
            </w:pPr>
            <w:r>
              <w:rPr>
                <w:color w:val="000000"/>
                <w:spacing w:val="0"/>
                <w:w w:val="100"/>
                <w:position w:val="0"/>
              </w:rPr>
              <w:t>778,064,623.71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pPr>
            <w:r>
              <w:rPr>
                <w:color w:val="000000"/>
                <w:spacing w:val="0"/>
                <w:w w:val="100"/>
                <w:position w:val="0"/>
              </w:rPr>
              <w:t>468,704,262.39</w:t>
            </w:r>
          </w:p>
        </w:tc>
      </w:tr>
      <w:tr>
        <w:trPr>
          <w:trHeight w:val="562"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其中：存放在境外的 款项总额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101" w:right="0" w:firstLine="0"/>
        <w:jc w:val="left"/>
      </w:pPr>
      <w:r>
        <w:rPr>
          <w:b w:val="0"/>
          <w:bCs w:val="0"/>
          <w:color w:val="000000"/>
          <w:spacing w:val="0"/>
          <w:w w:val="100"/>
          <w:position w:val="0"/>
        </w:rPr>
        <w:t>其他说明</w:t>
      </w:r>
    </w:p>
    <w:p>
      <w:pPr>
        <w:pStyle w:val="Style2"/>
        <w:keepNext w:val="0"/>
        <w:keepLines w:val="0"/>
        <w:widowControl w:val="0"/>
        <w:shd w:val="clear" w:color="auto" w:fill="auto"/>
        <w:bidi w:val="0"/>
        <w:spacing w:before="0" w:after="500" w:line="403" w:lineRule="exact"/>
        <w:ind w:left="0" w:right="0" w:firstLine="520"/>
        <w:jc w:val="both"/>
      </w:pPr>
      <w:r>
        <w:rPr>
          <w:color w:val="000000"/>
          <w:spacing w:val="0"/>
          <w:w w:val="100"/>
          <w:position w:val="0"/>
        </w:rPr>
        <w:t>年末货币资金使用受限金额为</w:t>
      </w:r>
      <w:r>
        <w:rPr>
          <w:color w:val="000000"/>
          <w:spacing w:val="0"/>
          <w:w w:val="100"/>
          <w:position w:val="0"/>
        </w:rPr>
        <w:t>67,296,653.83</w:t>
      </w:r>
      <w:r>
        <w:rPr>
          <w:color w:val="000000"/>
          <w:spacing w:val="0"/>
          <w:w w:val="100"/>
          <w:position w:val="0"/>
        </w:rPr>
        <w:t xml:space="preserve">元，包括其他货币资金中：信用证保证金 </w:t>
      </w:r>
      <w:r>
        <w:rPr>
          <w:color w:val="000000"/>
          <w:spacing w:val="0"/>
          <w:w w:val="100"/>
          <w:position w:val="0"/>
        </w:rPr>
        <w:t>13,857,114.03</w:t>
      </w:r>
      <w:r>
        <w:rPr>
          <w:color w:val="000000"/>
          <w:spacing w:val="0"/>
          <w:w w:val="100"/>
          <w:position w:val="0"/>
        </w:rPr>
        <w:t>元，银行承兑汇票保证金</w:t>
      </w:r>
      <w:r>
        <w:rPr>
          <w:color w:val="000000"/>
          <w:spacing w:val="0"/>
          <w:w w:val="100"/>
          <w:position w:val="0"/>
        </w:rPr>
        <w:t xml:space="preserve">40, 807, </w:t>
      </w:r>
      <w:r>
        <w:rPr>
          <w:color w:val="000000"/>
          <w:spacing w:val="0"/>
          <w:w w:val="100"/>
          <w:position w:val="0"/>
        </w:rPr>
        <w:t>462.75</w:t>
      </w:r>
      <w:r>
        <w:rPr>
          <w:color w:val="000000"/>
          <w:spacing w:val="0"/>
          <w:w w:val="100"/>
          <w:position w:val="0"/>
        </w:rPr>
        <w:t>元，保函保证金</w:t>
      </w:r>
      <w:r>
        <w:rPr>
          <w:color w:val="000000"/>
          <w:spacing w:val="0"/>
          <w:w w:val="100"/>
          <w:position w:val="0"/>
        </w:rPr>
        <w:t xml:space="preserve">12, </w:t>
      </w:r>
      <w:r>
        <w:rPr>
          <w:color w:val="000000"/>
          <w:spacing w:val="0"/>
          <w:w w:val="100"/>
          <w:position w:val="0"/>
        </w:rPr>
        <w:t>632,077.05</w:t>
      </w:r>
      <w:r>
        <w:rPr>
          <w:color w:val="000000"/>
          <w:spacing w:val="0"/>
          <w:w w:val="100"/>
          <w:position w:val="0"/>
        </w:rPr>
        <w:t>元。</w:t>
      </w:r>
    </w:p>
    <w:p>
      <w:pPr>
        <w:pStyle w:val="Style18"/>
        <w:keepNext/>
        <w:keepLines/>
        <w:widowControl w:val="0"/>
        <w:shd w:val="clear" w:color="auto" w:fill="auto"/>
        <w:bidi w:val="0"/>
        <w:spacing w:before="0" w:after="100" w:line="240" w:lineRule="auto"/>
        <w:ind w:left="0" w:right="0" w:firstLine="0"/>
        <w:jc w:val="left"/>
      </w:pPr>
      <w:bookmarkStart w:id="1139" w:name="bookmark1139"/>
      <w:bookmarkStart w:id="1140" w:name="bookmark1140"/>
      <w:bookmarkStart w:id="1141" w:name="bookmark1141"/>
      <w:bookmarkStart w:id="1142" w:name="bookmark1142"/>
      <w:r>
        <w:rPr>
          <w:color w:val="000000"/>
          <w:spacing w:val="0"/>
          <w:w w:val="100"/>
          <w:position w:val="0"/>
        </w:rPr>
        <w:t>2</w:t>
      </w:r>
      <w:bookmarkEnd w:id="1141"/>
      <w:r>
        <w:rPr>
          <w:color w:val="000000"/>
          <w:spacing w:val="0"/>
          <w:w w:val="100"/>
          <w:position w:val="0"/>
        </w:rPr>
        <w:t>、交易性金融资产</w:t>
      </w:r>
      <w:bookmarkEnd w:id="1139"/>
      <w:bookmarkEnd w:id="1140"/>
      <w:bookmarkEnd w:id="114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3653"/>
        <w:gridCol w:w="2688"/>
        <w:gridCol w:w="2722"/>
      </w:tblGrid>
      <w:tr>
        <w:trPr>
          <w:trHeight w:val="38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tbl>
      <w:tblPr>
        <w:tblOverlap w:val="never"/>
        <w:jc w:val="center"/>
        <w:tblLayout w:type="fixed"/>
      </w:tblPr>
      <w:tblGrid>
        <w:gridCol w:w="3653"/>
        <w:gridCol w:w="2688"/>
        <w:gridCol w:w="2722"/>
      </w:tblGrid>
      <w:tr>
        <w:trPr>
          <w:trHeight w:val="56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以公允价值计量且其变动计入当期损 益的金融资产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285,000, </w:t>
            </w:r>
            <w:r>
              <w:rPr>
                <w:color w:val="000000"/>
                <w:spacing w:val="0"/>
                <w:w w:val="100"/>
                <w:position w:val="0"/>
              </w:rPr>
              <w:t>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708,000,000.00</w:t>
            </w:r>
          </w:p>
        </w:tc>
      </w:tr>
      <w:tr>
        <w:trPr>
          <w:trHeight w:val="283" w:hRule="exact"/>
        </w:trPr>
        <w:tc>
          <w:tcPr>
            <w:gridSpan w:val="3"/>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7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集合资金信托计划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285,000,000.00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435,000,000.00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收益与</w:t>
            </w:r>
            <w:r>
              <w:rPr>
                <w:color w:val="000000"/>
                <w:spacing w:val="0"/>
                <w:w w:val="100"/>
                <w:position w:val="0"/>
              </w:rPr>
              <w:t>Shibor</w:t>
            </w:r>
            <w:r>
              <w:rPr>
                <w:color w:val="000000"/>
                <w:spacing w:val="0"/>
                <w:w w:val="100"/>
                <w:position w:val="0"/>
              </w:rPr>
              <w:t>挂钩的定期存款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213,000,000.00</w:t>
            </w:r>
          </w:p>
        </w:tc>
      </w:tr>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银行结构性存款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35,000,000.00</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25,000,000.00</w:t>
            </w:r>
          </w:p>
        </w:tc>
      </w:tr>
      <w:tr>
        <w:trPr>
          <w:trHeight w:val="44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285,000, </w:t>
            </w:r>
            <w:r>
              <w:rPr>
                <w:color w:val="000000"/>
                <w:spacing w:val="0"/>
                <w:w w:val="100"/>
                <w:position w:val="0"/>
              </w:rPr>
              <w:t>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708,000,000.00</w:t>
            </w:r>
          </w:p>
        </w:tc>
      </w:tr>
    </w:tbl>
    <w:p>
      <w:pPr>
        <w:pStyle w:val="Style28"/>
        <w:keepNext w:val="0"/>
        <w:keepLines w:val="0"/>
        <w:widowControl w:val="0"/>
        <w:shd w:val="clear" w:color="auto" w:fill="auto"/>
        <w:bidi w:val="0"/>
        <w:spacing w:before="0" w:after="40" w:line="240" w:lineRule="auto"/>
        <w:ind w:left="96" w:right="0" w:firstLine="0"/>
        <w:jc w:val="left"/>
      </w:pPr>
      <w:r>
        <w:rPr>
          <w:b w:val="0"/>
          <w:bCs w:val="0"/>
          <w:color w:val="000000"/>
          <w:spacing w:val="0"/>
          <w:w w:val="100"/>
          <w:position w:val="0"/>
        </w:rPr>
        <w:t>其他说明：</w:t>
      </w:r>
    </w:p>
    <w:p>
      <w:pPr>
        <w:pStyle w:val="Style28"/>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口适用</w:t>
      </w:r>
      <w:r>
        <w:rPr>
          <w:b w:val="0"/>
          <w:bCs w:val="0"/>
          <w:color w:val="000000"/>
          <w:spacing w:val="0"/>
          <w:w w:val="100"/>
          <w:position w:val="0"/>
        </w:rPr>
        <w:t>J</w:t>
      </w:r>
      <w:r>
        <w:rPr>
          <w:b w:val="0"/>
          <w:bCs w:val="0"/>
          <w:color w:val="000000"/>
          <w:spacing w:val="0"/>
          <w:w w:val="100"/>
          <w:position w:val="0"/>
        </w:rPr>
        <w:t>不适用</w:t>
      </w:r>
    </w:p>
    <w:p>
      <w:pPr>
        <w:widowControl w:val="0"/>
        <w:spacing w:after="299" w:line="1" w:lineRule="exact"/>
      </w:pPr>
    </w:p>
    <w:p>
      <w:pPr>
        <w:pStyle w:val="Style18"/>
        <w:keepNext/>
        <w:keepLines/>
        <w:widowControl w:val="0"/>
        <w:shd w:val="clear" w:color="auto" w:fill="auto"/>
        <w:tabs>
          <w:tab w:pos="373" w:val="left"/>
        </w:tabs>
        <w:bidi w:val="0"/>
        <w:spacing w:before="0" w:after="60" w:line="274" w:lineRule="exact"/>
        <w:ind w:left="0" w:right="0" w:firstLine="0"/>
        <w:jc w:val="left"/>
      </w:pPr>
      <w:bookmarkStart w:id="1143" w:name="bookmark1143"/>
      <w:bookmarkStart w:id="1144" w:name="bookmark1144"/>
      <w:bookmarkStart w:id="1145" w:name="bookmark1145"/>
      <w:bookmarkStart w:id="1146" w:name="bookmark1146"/>
      <w:r>
        <w:rPr>
          <w:color w:val="000000"/>
          <w:spacing w:val="0"/>
          <w:w w:val="100"/>
          <w:position w:val="0"/>
        </w:rPr>
        <w:t>3</w:t>
      </w:r>
      <w:bookmarkEnd w:id="1145"/>
      <w:r>
        <w:rPr>
          <w:color w:val="000000"/>
          <w:spacing w:val="0"/>
          <w:w w:val="100"/>
          <w:position w:val="0"/>
        </w:rPr>
        <w:t>、</w:t>
        <w:tab/>
        <w:t>衍生金融资产</w:t>
      </w:r>
      <w:bookmarkEnd w:id="1143"/>
      <w:bookmarkEnd w:id="1144"/>
      <w:bookmarkEnd w:id="1146"/>
    </w:p>
    <w:p>
      <w:pPr>
        <w:pStyle w:val="Style2"/>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378" w:val="left"/>
        </w:tabs>
        <w:bidi w:val="0"/>
        <w:spacing w:before="0" w:after="60" w:line="274" w:lineRule="exact"/>
        <w:ind w:left="0" w:right="0" w:firstLine="0"/>
        <w:jc w:val="left"/>
      </w:pPr>
      <w:bookmarkStart w:id="1147" w:name="bookmark1147"/>
      <w:bookmarkStart w:id="1148" w:name="bookmark1148"/>
      <w:bookmarkStart w:id="1149" w:name="bookmark1149"/>
      <w:bookmarkStart w:id="1150" w:name="bookmark1150"/>
      <w:r>
        <w:rPr>
          <w:color w:val="000000"/>
          <w:spacing w:val="0"/>
          <w:w w:val="100"/>
          <w:position w:val="0"/>
        </w:rPr>
        <w:t>4</w:t>
      </w:r>
      <w:bookmarkEnd w:id="1149"/>
      <w:r>
        <w:rPr>
          <w:color w:val="000000"/>
          <w:spacing w:val="0"/>
          <w:w w:val="100"/>
          <w:position w:val="0"/>
        </w:rPr>
        <w:t>、</w:t>
        <w:tab/>
        <w:t>应收票据</w:t>
      </w:r>
      <w:bookmarkEnd w:id="1147"/>
      <w:bookmarkEnd w:id="1148"/>
      <w:bookmarkEnd w:id="1150"/>
    </w:p>
    <w:p>
      <w:pPr>
        <w:pStyle w:val="Style18"/>
        <w:keepNext/>
        <w:keepLines/>
        <w:widowControl w:val="0"/>
        <w:numPr>
          <w:ilvl w:val="0"/>
          <w:numId w:val="83"/>
        </w:numPr>
        <w:shd w:val="clear" w:color="auto" w:fill="auto"/>
        <w:tabs>
          <w:tab w:pos="430" w:val="left"/>
        </w:tabs>
        <w:bidi w:val="0"/>
        <w:spacing w:before="0" w:after="60" w:line="274" w:lineRule="exact"/>
        <w:ind w:left="0" w:right="0" w:firstLine="0"/>
        <w:jc w:val="left"/>
      </w:pPr>
      <w:bookmarkStart w:id="1147" w:name="bookmark1147"/>
      <w:bookmarkStart w:id="1148" w:name="bookmark1148"/>
      <w:bookmarkStart w:id="1151" w:name="bookmark1151"/>
      <w:bookmarkStart w:id="1152" w:name="bookmark1152"/>
      <w:bookmarkEnd w:id="1151"/>
      <w:r>
        <w:rPr>
          <w:color w:val="000000"/>
          <w:spacing w:val="0"/>
          <w:w w:val="100"/>
          <w:position w:val="0"/>
        </w:rPr>
        <w:t>.</w:t>
      </w:r>
      <w:r>
        <w:rPr>
          <w:color w:val="000000"/>
          <w:spacing w:val="0"/>
          <w:w w:val="100"/>
          <w:position w:val="0"/>
        </w:rPr>
        <w:t>应收票据分类列示</w:t>
      </w:r>
      <w:bookmarkEnd w:id="1147"/>
      <w:bookmarkEnd w:id="1148"/>
      <w:bookmarkEnd w:id="1152"/>
    </w:p>
    <w:p>
      <w:pPr>
        <w:pStyle w:val="Style2"/>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83"/>
        </w:numPr>
        <w:shd w:val="clear" w:color="auto" w:fill="auto"/>
        <w:tabs>
          <w:tab w:pos="430" w:val="left"/>
        </w:tabs>
        <w:bidi w:val="0"/>
        <w:spacing w:before="0" w:after="60" w:line="274" w:lineRule="exact"/>
        <w:ind w:left="0" w:right="0" w:firstLine="0"/>
        <w:jc w:val="left"/>
      </w:pPr>
      <w:bookmarkStart w:id="1153" w:name="bookmark1153"/>
      <w:bookmarkStart w:id="1154" w:name="bookmark1154"/>
      <w:bookmarkStart w:id="1155" w:name="bookmark1155"/>
      <w:bookmarkStart w:id="1156" w:name="bookmark1156"/>
      <w:bookmarkEnd w:id="1155"/>
      <w:r>
        <w:rPr>
          <w:color w:val="000000"/>
          <w:spacing w:val="0"/>
          <w:w w:val="100"/>
          <w:position w:val="0"/>
        </w:rPr>
        <w:t>.</w:t>
      </w:r>
      <w:r>
        <w:rPr>
          <w:color w:val="000000"/>
          <w:spacing w:val="0"/>
          <w:w w:val="100"/>
          <w:position w:val="0"/>
        </w:rPr>
        <w:t>期末公司已质押的应收票据</w:t>
      </w:r>
      <w:bookmarkEnd w:id="1153"/>
      <w:bookmarkEnd w:id="1154"/>
      <w:bookmarkEnd w:id="1156"/>
    </w:p>
    <w:p>
      <w:pPr>
        <w:pStyle w:val="Style2"/>
        <w:keepNext w:val="0"/>
        <w:keepLines w:val="0"/>
        <w:widowControl w:val="0"/>
        <w:shd w:val="clear" w:color="auto" w:fill="auto"/>
        <w:bidi w:val="0"/>
        <w:spacing w:before="0" w:after="300" w:line="274"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83"/>
        </w:numPr>
        <w:shd w:val="clear" w:color="auto" w:fill="auto"/>
        <w:tabs>
          <w:tab w:pos="430" w:val="left"/>
        </w:tabs>
        <w:bidi w:val="0"/>
        <w:spacing w:before="0" w:after="60" w:line="274" w:lineRule="exact"/>
        <w:ind w:left="0" w:right="0" w:firstLine="0"/>
        <w:jc w:val="left"/>
      </w:pPr>
      <w:bookmarkStart w:id="1157" w:name="bookmark1157"/>
      <w:bookmarkStart w:id="1158" w:name="bookmark1158"/>
      <w:bookmarkStart w:id="1159" w:name="bookmark1159"/>
      <w:bookmarkStart w:id="1160" w:name="bookmark1160"/>
      <w:bookmarkEnd w:id="1159"/>
      <w:r>
        <w:rPr>
          <w:color w:val="000000"/>
          <w:spacing w:val="0"/>
          <w:w w:val="100"/>
          <w:position w:val="0"/>
        </w:rPr>
        <w:t>.</w:t>
      </w:r>
      <w:r>
        <w:rPr>
          <w:color w:val="000000"/>
          <w:spacing w:val="0"/>
          <w:w w:val="100"/>
          <w:position w:val="0"/>
        </w:rPr>
        <w:t>期末公司已背书或贴现且在资产负债表日尚未到期的应收票据</w:t>
      </w:r>
      <w:bookmarkEnd w:id="1157"/>
      <w:bookmarkEnd w:id="1158"/>
      <w:bookmarkEnd w:id="1160"/>
    </w:p>
    <w:p>
      <w:pPr>
        <w:pStyle w:val="Style2"/>
        <w:keepNext w:val="0"/>
        <w:keepLines w:val="0"/>
        <w:widowControl w:val="0"/>
        <w:shd w:val="clear" w:color="auto" w:fill="auto"/>
        <w:bidi w:val="0"/>
        <w:spacing w:before="0" w:after="300" w:line="274"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83"/>
        </w:numPr>
        <w:shd w:val="clear" w:color="auto" w:fill="auto"/>
        <w:tabs>
          <w:tab w:pos="430" w:val="left"/>
        </w:tabs>
        <w:bidi w:val="0"/>
        <w:spacing w:before="0" w:after="60" w:line="274" w:lineRule="exact"/>
        <w:ind w:left="0" w:right="0" w:firstLine="0"/>
        <w:jc w:val="left"/>
      </w:pPr>
      <w:bookmarkStart w:id="1161" w:name="bookmark1161"/>
      <w:bookmarkStart w:id="1162" w:name="bookmark1162"/>
      <w:bookmarkStart w:id="1163" w:name="bookmark1163"/>
      <w:bookmarkStart w:id="1164" w:name="bookmark1164"/>
      <w:bookmarkEnd w:id="1163"/>
      <w:r>
        <w:rPr>
          <w:color w:val="000000"/>
          <w:spacing w:val="0"/>
          <w:w w:val="100"/>
          <w:position w:val="0"/>
        </w:rPr>
        <w:t>.</w:t>
      </w:r>
      <w:r>
        <w:rPr>
          <w:color w:val="000000"/>
          <w:spacing w:val="0"/>
          <w:w w:val="100"/>
          <w:position w:val="0"/>
        </w:rPr>
        <w:t>期末公司因出票人未履约而将其转应收账款的票据</w:t>
      </w:r>
      <w:bookmarkEnd w:id="1161"/>
      <w:bookmarkEnd w:id="1162"/>
      <w:bookmarkEnd w:id="1164"/>
    </w:p>
    <w:p>
      <w:pPr>
        <w:pStyle w:val="Style2"/>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83"/>
        </w:numPr>
        <w:shd w:val="clear" w:color="auto" w:fill="auto"/>
        <w:tabs>
          <w:tab w:pos="430" w:val="left"/>
        </w:tabs>
        <w:bidi w:val="0"/>
        <w:spacing w:before="0" w:after="60" w:line="274" w:lineRule="exact"/>
        <w:ind w:left="0" w:right="0" w:firstLine="0"/>
        <w:jc w:val="left"/>
      </w:pPr>
      <w:bookmarkStart w:id="1165" w:name="bookmark1165"/>
      <w:bookmarkStart w:id="1166" w:name="bookmark1166"/>
      <w:bookmarkStart w:id="1167" w:name="bookmark1167"/>
      <w:bookmarkStart w:id="1168" w:name="bookmark1168"/>
      <w:bookmarkEnd w:id="1167"/>
      <w:r>
        <w:rPr>
          <w:color w:val="000000"/>
          <w:spacing w:val="0"/>
          <w:w w:val="100"/>
          <w:position w:val="0"/>
        </w:rPr>
        <w:t>.</w:t>
      </w:r>
      <w:r>
        <w:rPr>
          <w:color w:val="000000"/>
          <w:spacing w:val="0"/>
          <w:w w:val="100"/>
          <w:position w:val="0"/>
        </w:rPr>
        <w:t>按坏账计提方法分类披露</w:t>
      </w:r>
      <w:bookmarkEnd w:id="1165"/>
      <w:bookmarkEnd w:id="1166"/>
      <w:bookmarkEnd w:id="1168"/>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按单项计提坏账准备：</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按组合计提坏账准备：</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83"/>
        </w:numPr>
        <w:shd w:val="clear" w:color="auto" w:fill="auto"/>
        <w:tabs>
          <w:tab w:pos="430" w:val="left"/>
        </w:tabs>
        <w:bidi w:val="0"/>
        <w:spacing w:before="0" w:after="60" w:line="274" w:lineRule="exact"/>
        <w:ind w:left="0" w:right="0" w:firstLine="0"/>
        <w:jc w:val="left"/>
      </w:pPr>
      <w:bookmarkStart w:id="1169" w:name="bookmark1169"/>
      <w:bookmarkStart w:id="1170" w:name="bookmark1170"/>
      <w:bookmarkStart w:id="1171" w:name="bookmark1171"/>
      <w:bookmarkStart w:id="1172" w:name="bookmark1172"/>
      <w:bookmarkEnd w:id="1171"/>
      <w:r>
        <w:rPr>
          <w:color w:val="000000"/>
          <w:spacing w:val="0"/>
          <w:w w:val="100"/>
          <w:position w:val="0"/>
        </w:rPr>
        <w:t>.</w:t>
      </w:r>
      <w:r>
        <w:rPr>
          <w:color w:val="000000"/>
          <w:spacing w:val="0"/>
          <w:w w:val="100"/>
          <w:position w:val="0"/>
        </w:rPr>
        <w:t>坏账准备的情况</w:t>
      </w:r>
      <w:bookmarkEnd w:id="1169"/>
      <w:bookmarkEnd w:id="1170"/>
      <w:bookmarkEnd w:id="1172"/>
    </w:p>
    <w:p>
      <w:pPr>
        <w:pStyle w:val="Style2"/>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83"/>
        </w:numPr>
        <w:shd w:val="clear" w:color="auto" w:fill="auto"/>
        <w:tabs>
          <w:tab w:pos="430" w:val="left"/>
        </w:tabs>
        <w:bidi w:val="0"/>
        <w:spacing w:before="0" w:after="60" w:line="274" w:lineRule="exact"/>
        <w:ind w:left="0" w:right="0" w:firstLine="0"/>
        <w:jc w:val="left"/>
      </w:pPr>
      <w:bookmarkStart w:id="1173" w:name="bookmark1173"/>
      <w:bookmarkStart w:id="1174" w:name="bookmark1174"/>
      <w:bookmarkStart w:id="1175" w:name="bookmark1175"/>
      <w:bookmarkStart w:id="1176" w:name="bookmark1176"/>
      <w:bookmarkEnd w:id="1175"/>
      <w:r>
        <w:rPr>
          <w:color w:val="000000"/>
          <w:spacing w:val="0"/>
          <w:w w:val="100"/>
          <w:position w:val="0"/>
        </w:rPr>
        <w:t>.</w:t>
      </w:r>
      <w:r>
        <w:rPr>
          <w:color w:val="000000"/>
          <w:spacing w:val="0"/>
          <w:w w:val="100"/>
          <w:position w:val="0"/>
        </w:rPr>
        <w:t>本期实际核销的应收票据情况</w:t>
      </w:r>
      <w:bookmarkEnd w:id="1173"/>
      <w:bookmarkEnd w:id="1174"/>
      <w:bookmarkEnd w:id="1176"/>
    </w:p>
    <w:p>
      <w:pPr>
        <w:pStyle w:val="Style2"/>
        <w:keepNext w:val="0"/>
        <w:keepLines w:val="0"/>
        <w:widowControl w:val="0"/>
        <w:shd w:val="clear" w:color="auto" w:fill="auto"/>
        <w:bidi w:val="0"/>
        <w:spacing w:before="0" w:after="6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其他说明</w:t>
      </w:r>
    </w:p>
    <w:p>
      <w:pPr>
        <w:pStyle w:val="Style2"/>
        <w:keepNext w:val="0"/>
        <w:keepLines w:val="0"/>
        <w:widowControl w:val="0"/>
        <w:shd w:val="clear" w:color="auto" w:fill="auto"/>
        <w:bidi w:val="0"/>
        <w:spacing w:before="0" w:after="18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18"/>
        <w:keepNext/>
        <w:keepLines/>
        <w:widowControl w:val="0"/>
        <w:shd w:val="clear" w:color="auto" w:fill="auto"/>
        <w:bidi w:val="0"/>
        <w:spacing w:before="0" w:after="100" w:line="240" w:lineRule="auto"/>
        <w:ind w:left="0" w:right="0" w:firstLine="0"/>
        <w:jc w:val="left"/>
      </w:pPr>
      <w:bookmarkStart w:id="1177" w:name="bookmark1177"/>
      <w:bookmarkStart w:id="1178" w:name="bookmark1178"/>
      <w:bookmarkStart w:id="1179" w:name="bookmark1179"/>
      <w:bookmarkStart w:id="1180" w:name="bookmark1180"/>
      <w:r>
        <w:rPr>
          <w:color w:val="000000"/>
          <w:spacing w:val="0"/>
          <w:w w:val="100"/>
          <w:position w:val="0"/>
        </w:rPr>
        <w:t>5</w:t>
      </w:r>
      <w:bookmarkEnd w:id="1179"/>
      <w:r>
        <w:rPr>
          <w:color w:val="000000"/>
          <w:spacing w:val="0"/>
          <w:w w:val="100"/>
          <w:position w:val="0"/>
        </w:rPr>
        <w:t>、应收账款</w:t>
      </w:r>
      <w:bookmarkEnd w:id="1177"/>
      <w:bookmarkEnd w:id="1178"/>
      <w:bookmarkEnd w:id="1180"/>
    </w:p>
    <w:p>
      <w:pPr>
        <w:pStyle w:val="Style18"/>
        <w:keepNext/>
        <w:keepLines/>
        <w:widowControl w:val="0"/>
        <w:numPr>
          <w:ilvl w:val="0"/>
          <w:numId w:val="85"/>
        </w:numPr>
        <w:shd w:val="clear" w:color="auto" w:fill="auto"/>
        <w:bidi w:val="0"/>
        <w:spacing w:before="0" w:after="100" w:line="240" w:lineRule="auto"/>
        <w:ind w:left="0" w:right="0" w:firstLine="0"/>
        <w:jc w:val="left"/>
      </w:pPr>
      <w:bookmarkStart w:id="1177" w:name="bookmark1177"/>
      <w:bookmarkStart w:id="1178" w:name="bookmark1178"/>
      <w:bookmarkStart w:id="1181" w:name="bookmark1181"/>
      <w:bookmarkStart w:id="1182" w:name="bookmark1182"/>
      <w:bookmarkEnd w:id="1181"/>
      <w:r>
        <w:rPr>
          <w:color w:val="000000"/>
          <w:spacing w:val="0"/>
          <w:w w:val="100"/>
          <w:position w:val="0"/>
        </w:rPr>
        <w:t>.</w:t>
      </w:r>
      <w:r>
        <w:rPr>
          <w:color w:val="000000"/>
          <w:spacing w:val="0"/>
          <w:w w:val="100"/>
          <w:position w:val="0"/>
        </w:rPr>
        <w:t>按账龄披露</w:t>
      </w:r>
      <w:bookmarkEnd w:id="1177"/>
      <w:bookmarkEnd w:id="1178"/>
      <w:bookmarkEnd w:id="118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4450"/>
        <w:gridCol w:w="4613"/>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346" w:hRule="exact"/>
        </w:trPr>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r>
      <w:tr>
        <w:trPr>
          <w:trHeight w:val="350" w:hRule="exact"/>
        </w:trPr>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rPr>
              <w:t>1</w:t>
            </w:r>
            <w:r>
              <w:rPr>
                <w:color w:val="000000"/>
                <w:spacing w:val="0"/>
                <w:w w:val="100"/>
                <w:position w:val="0"/>
              </w:rPr>
              <w:t>年以内分项</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020" w:right="0" w:firstLine="0"/>
              <w:jc w:val="left"/>
            </w:pPr>
            <w:r>
              <w:rPr>
                <w:color w:val="000000"/>
                <w:spacing w:val="0"/>
                <w:w w:val="100"/>
                <w:position w:val="0"/>
              </w:rPr>
              <w:t>370,230,517.72</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020" w:right="0" w:firstLine="0"/>
              <w:jc w:val="left"/>
            </w:pPr>
            <w:r>
              <w:rPr>
                <w:color w:val="000000"/>
                <w:spacing w:val="0"/>
                <w:w w:val="100"/>
                <w:position w:val="0"/>
              </w:rPr>
              <w:t>122,665,710.03</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31,091,659.90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至</w:t>
            </w:r>
            <w:r>
              <w:rPr>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left"/>
            </w:pPr>
            <w:r>
              <w:rPr>
                <w:color w:val="000000"/>
                <w:spacing w:val="0"/>
                <w:w w:val="100"/>
                <w:position w:val="0"/>
              </w:rPr>
              <w:t xml:space="preserve">6,969, </w:t>
            </w:r>
            <w:r>
              <w:rPr>
                <w:color w:val="000000"/>
                <w:spacing w:val="0"/>
                <w:w w:val="100"/>
                <w:position w:val="0"/>
              </w:rPr>
              <w:t xml:space="preserve">565. </w:t>
            </w:r>
            <w:r>
              <w:rPr>
                <w:color w:val="000000"/>
                <w:spacing w:val="0"/>
                <w:w w:val="100"/>
                <w:position w:val="0"/>
              </w:rPr>
              <w:t>88</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至</w:t>
            </w:r>
            <w:r>
              <w:rPr>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left"/>
            </w:pPr>
            <w:r>
              <w:rPr>
                <w:color w:val="000000"/>
                <w:spacing w:val="0"/>
                <w:w w:val="100"/>
                <w:position w:val="0"/>
              </w:rPr>
              <w:t xml:space="preserve">2,445, </w:t>
            </w:r>
            <w:r>
              <w:rPr>
                <w:color w:val="000000"/>
                <w:spacing w:val="0"/>
                <w:w w:val="100"/>
                <w:position w:val="0"/>
              </w:rPr>
              <w:t xml:space="preserve">020. </w:t>
            </w:r>
            <w:r>
              <w:rPr>
                <w:color w:val="000000"/>
                <w:spacing w:val="0"/>
                <w:w w:val="100"/>
                <w:position w:val="0"/>
              </w:rPr>
              <w:t>32</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left"/>
            </w:pPr>
            <w:r>
              <w:rPr>
                <w:color w:val="000000"/>
                <w:spacing w:val="0"/>
                <w:w w:val="100"/>
                <w:position w:val="0"/>
              </w:rPr>
              <w:t xml:space="preserve">3,083, </w:t>
            </w:r>
            <w:r>
              <w:rPr>
                <w:color w:val="000000"/>
                <w:spacing w:val="0"/>
                <w:w w:val="100"/>
                <w:position w:val="0"/>
              </w:rPr>
              <w:t xml:space="preserve">730. </w:t>
            </w:r>
            <w:r>
              <w:rPr>
                <w:color w:val="000000"/>
                <w:spacing w:val="0"/>
                <w:w w:val="100"/>
                <w:position w:val="0"/>
              </w:rPr>
              <w:t>67</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020" w:right="0" w:firstLine="0"/>
              <w:jc w:val="left"/>
            </w:pPr>
            <w:r>
              <w:rPr>
                <w:color w:val="000000"/>
                <w:spacing w:val="0"/>
                <w:w w:val="100"/>
                <w:position w:val="0"/>
              </w:rPr>
              <w:t>536,486,204.52</w:t>
            </w:r>
          </w:p>
        </w:tc>
      </w:tr>
    </w:tbl>
    <w:p>
      <w:pPr>
        <w:pStyle w:val="Style28"/>
        <w:keepNext w:val="0"/>
        <w:keepLines w:val="0"/>
        <w:widowControl w:val="0"/>
        <w:shd w:val="clear" w:color="auto" w:fill="auto"/>
        <w:bidi w:val="0"/>
        <w:spacing w:before="0" w:after="0" w:line="240" w:lineRule="auto"/>
        <w:ind w:left="115" w:right="0" w:firstLine="0"/>
        <w:jc w:val="left"/>
      </w:pPr>
      <w:r>
        <w:rPr>
          <w:color w:val="000000"/>
          <w:spacing w:val="0"/>
          <w:w w:val="100"/>
          <w:position w:val="0"/>
        </w:rPr>
        <w:t>(2).</w:t>
      </w:r>
      <w:r>
        <w:rPr>
          <w:color w:val="000000"/>
          <w:spacing w:val="0"/>
          <w:w w:val="100"/>
          <w:position w:val="0"/>
        </w:rPr>
        <w:t>按坏账计提方法分类披露</w:t>
      </w:r>
    </w:p>
    <w:p>
      <w:pPr>
        <w:widowControl w:val="0"/>
        <w:spacing w:after="219" w:line="1" w:lineRule="exact"/>
      </w:pPr>
    </w:p>
    <w:p>
      <w:pPr>
        <w:pStyle w:val="Style28"/>
        <w:keepNext w:val="0"/>
        <w:keepLines w:val="0"/>
        <w:widowControl w:val="0"/>
        <w:shd w:val="clear" w:color="auto" w:fill="auto"/>
        <w:bidi w:val="0"/>
        <w:spacing w:before="0" w:after="0" w:line="240" w:lineRule="auto"/>
        <w:ind w:left="149" w:right="0" w:firstLine="0"/>
        <w:jc w:val="left"/>
      </w:pPr>
      <w:r>
        <w:rPr>
          <w:b w:val="0"/>
          <w:bCs w:val="0"/>
          <w:color w:val="000000"/>
          <w:spacing w:val="0"/>
          <w:w w:val="100"/>
          <w:position w:val="0"/>
        </w:rPr>
        <w:t>J</w:t>
      </w:r>
      <w:r>
        <w:rPr>
          <w:b w:val="0"/>
          <w:bCs w:val="0"/>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06"/>
        <w:gridCol w:w="763"/>
        <w:gridCol w:w="749"/>
        <w:gridCol w:w="749"/>
        <w:gridCol w:w="768"/>
        <w:gridCol w:w="749"/>
        <w:gridCol w:w="787"/>
        <w:gridCol w:w="768"/>
        <w:gridCol w:w="787"/>
        <w:gridCol w:w="782"/>
        <w:gridCol w:w="754"/>
      </w:tblGrid>
      <w:tr>
        <w:trPr>
          <w:trHeight w:val="274"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69"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140"/>
              <w:jc w:val="left"/>
            </w:pPr>
            <w:r>
              <w:rPr>
                <w:color w:val="000000"/>
                <w:spacing w:val="0"/>
                <w:w w:val="100"/>
                <w:position w:val="0"/>
              </w:rPr>
              <w:t>账面 价值</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140"/>
              <w:jc w:val="left"/>
            </w:pPr>
            <w:r>
              <w:rPr>
                <w:color w:val="000000"/>
                <w:spacing w:val="0"/>
                <w:w w:val="100"/>
                <w:position w:val="0"/>
              </w:rPr>
              <w:t>账面 价值</w:t>
            </w:r>
          </w:p>
        </w:tc>
      </w:tr>
      <w:tr>
        <w:trPr>
          <w:trHeight w:val="79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计提 比例</w:t>
            </w:r>
          </w:p>
          <w:p>
            <w:pPr>
              <w:pStyle w:val="Style25"/>
              <w:keepNext w:val="0"/>
              <w:keepLines w:val="0"/>
              <w:widowControl w:val="0"/>
              <w:shd w:val="clear" w:color="auto" w:fill="auto"/>
              <w:bidi w:val="0"/>
              <w:spacing w:before="0" w:after="0" w:line="240" w:lineRule="exact"/>
              <w:ind w:left="0" w:right="0" w:firstLine="180"/>
              <w:jc w:val="left"/>
            </w:pPr>
            <w:r>
              <w:rPr>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计提 比例</w:t>
            </w:r>
          </w:p>
          <w:p>
            <w:pPr>
              <w:pStyle w:val="Style25"/>
              <w:keepNext w:val="0"/>
              <w:keepLines w:val="0"/>
              <w:widowControl w:val="0"/>
              <w:shd w:val="clear" w:color="auto" w:fill="auto"/>
              <w:bidi w:val="0"/>
              <w:spacing w:before="0" w:after="0" w:line="240" w:lineRule="exact"/>
              <w:ind w:left="0" w:right="0" w:firstLine="180"/>
              <w:jc w:val="left"/>
            </w:pPr>
            <w:r>
              <w:rPr>
                <w:color w:val="000000"/>
                <w:spacing w:val="0"/>
                <w:w w:val="100"/>
                <w:position w:val="0"/>
              </w:rPr>
              <w:t>(%)</w:t>
            </w:r>
          </w:p>
        </w:tc>
        <w:tc>
          <w:tcPr>
            <w:vMerge/>
            <w:tcBorders>
              <w:left w:val="single" w:sz="4"/>
              <w:right w:val="single" w:sz="4"/>
            </w:tcBorders>
            <w:shd w:val="clear" w:color="auto" w:fill="FFFFFF"/>
            <w:vAlign w:val="center"/>
          </w:tcPr>
          <w:p>
            <w:pPr/>
          </w:p>
        </w:tc>
      </w:tr>
      <w:tr>
        <w:trPr>
          <w:trHeight w:val="52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4" w:lineRule="exact"/>
              <w:ind w:left="0" w:right="0" w:firstLine="0"/>
              <w:jc w:val="left"/>
            </w:pPr>
            <w:r>
              <w:rPr>
                <w:color w:val="000000"/>
                <w:spacing w:val="0"/>
                <w:w w:val="100"/>
                <w:position w:val="0"/>
              </w:rPr>
              <w:t>按单项计提 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536,4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17, 49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562, 1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14, 27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547,9</w:t>
            </w:r>
          </w:p>
        </w:tc>
      </w:tr>
      <w:tr>
        <w:trPr>
          <w:trHeight w:val="259" w:hRule="exact"/>
        </w:trPr>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86, 20</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8,247</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3.26</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87,95</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70,75</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0,373</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2.54</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00,38</w:t>
            </w:r>
          </w:p>
        </w:tc>
      </w:tr>
      <w:tr>
        <w:trPr>
          <w:trHeight w:val="202"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4.52</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6.85</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6.53</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3.15</w:t>
            </w:r>
          </w:p>
        </w:tc>
      </w:tr>
      <w:tr>
        <w:trPr>
          <w:trHeight w:val="269" w:hRule="exact"/>
        </w:trPr>
        <w:tc>
          <w:tcPr>
            <w:gridSpan w:val="11"/>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536,4</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100.0</w:t>
            </w:r>
          </w:p>
          <w:p>
            <w:pPr>
              <w:pStyle w:val="Style2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17, 49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518,9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562, 1</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100.0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14, 27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547,9</w:t>
            </w:r>
          </w:p>
        </w:tc>
      </w:tr>
      <w:tr>
        <w:trPr>
          <w:trHeight w:val="264"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账龄组合</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86,20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8,247</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3.26</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87,95</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70,75</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0,373</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2.54</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00,38</w:t>
            </w:r>
          </w:p>
        </w:tc>
      </w:tr>
      <w:tr>
        <w:trPr>
          <w:trHeight w:val="24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4.52</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6.85</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6.53</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3.15</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17, 49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518,9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562, 1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14, 27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547,9</w:t>
            </w:r>
          </w:p>
        </w:tc>
      </w:tr>
      <w:tr>
        <w:trPr>
          <w:trHeight w:val="254"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86,20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8,247</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87,95</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70,75</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0,373</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00,38</w:t>
            </w:r>
          </w:p>
        </w:tc>
      </w:tr>
      <w:tr>
        <w:trPr>
          <w:trHeight w:val="269"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4.52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.67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6.85</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3.15</w:t>
            </w:r>
          </w:p>
        </w:tc>
      </w:tr>
    </w:tbl>
    <w:p>
      <w:pPr>
        <w:widowControl w:val="0"/>
        <w:spacing w:after="219" w:line="1" w:lineRule="exact"/>
      </w:pP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按单项计提坏账准备：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按组合计提坏账准备：</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组合计提项目：账龄组合</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098"/>
        <w:gridCol w:w="2309"/>
        <w:gridCol w:w="2352"/>
        <w:gridCol w:w="2304"/>
      </w:tblGrid>
      <w:tr>
        <w:trPr>
          <w:trHeight w:val="355"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370,230,517.72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1,858, </w:t>
            </w:r>
            <w:r>
              <w:rPr>
                <w:color w:val="000000"/>
                <w:spacing w:val="0"/>
                <w:w w:val="100"/>
                <w:position w:val="0"/>
              </w:rPr>
              <w:t xml:space="preserve">685. </w:t>
            </w:r>
            <w:r>
              <w:rPr>
                <w:color w:val="000000"/>
                <w:spacing w:val="0"/>
                <w:w w:val="100"/>
                <w:position w:val="0"/>
              </w:rPr>
              <w:t>58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r>
    </w:tbl>
    <w:tbl>
      <w:tblPr>
        <w:tblOverlap w:val="never"/>
        <w:jc w:val="center"/>
        <w:tblLayout w:type="fixed"/>
      </w:tblPr>
      <w:tblGrid>
        <w:gridCol w:w="2098"/>
        <w:gridCol w:w="2309"/>
        <w:gridCol w:w="2352"/>
        <w:gridCol w:w="2304"/>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122,665,710.03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6,133, </w:t>
            </w:r>
            <w:r>
              <w:rPr>
                <w:color w:val="000000"/>
                <w:spacing w:val="0"/>
                <w:w w:val="100"/>
                <w:position w:val="0"/>
              </w:rPr>
              <w:t xml:space="preserve">285. </w:t>
            </w:r>
            <w:r>
              <w:rPr>
                <w:color w:val="000000"/>
                <w:spacing w:val="0"/>
                <w:w w:val="100"/>
                <w:position w:val="0"/>
              </w:rPr>
              <w:t>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31,091,659.90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3,109, </w:t>
            </w:r>
            <w:r>
              <w:rPr>
                <w:color w:val="000000"/>
                <w:spacing w:val="0"/>
                <w:w w:val="100"/>
                <w:position w:val="0"/>
              </w:rPr>
              <w:t xml:space="preserve">165. </w:t>
            </w:r>
            <w:r>
              <w:rPr>
                <w:color w:val="000000"/>
                <w:spacing w:val="0"/>
                <w:w w:val="100"/>
                <w:position w:val="0"/>
              </w:rPr>
              <w:t>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left"/>
            </w:pPr>
            <w:r>
              <w:rPr>
                <w:color w:val="000000"/>
                <w:spacing w:val="0"/>
                <w:w w:val="100"/>
                <w:position w:val="0"/>
              </w:rPr>
              <w:t>10.00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6,969, </w:t>
            </w:r>
            <w:r>
              <w:rPr>
                <w:color w:val="000000"/>
                <w:spacing w:val="0"/>
                <w:w w:val="100"/>
                <w:position w:val="0"/>
              </w:rPr>
              <w:t xml:space="preserve">565. </w:t>
            </w:r>
            <w:r>
              <w:rPr>
                <w:color w:val="000000"/>
                <w:spacing w:val="0"/>
                <w:w w:val="100"/>
                <w:position w:val="0"/>
              </w:rPr>
              <w:t>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2,090, </w:t>
            </w:r>
            <w:r>
              <w:rPr>
                <w:color w:val="000000"/>
                <w:spacing w:val="0"/>
                <w:w w:val="100"/>
                <w:position w:val="0"/>
              </w:rPr>
              <w:t xml:space="preserve">869. </w:t>
            </w:r>
            <w:r>
              <w:rPr>
                <w:color w:val="000000"/>
                <w:spacing w:val="0"/>
                <w:w w:val="100"/>
                <w:position w:val="0"/>
              </w:rPr>
              <w:t>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left"/>
            </w:pPr>
            <w:r>
              <w:rPr>
                <w:color w:val="000000"/>
                <w:spacing w:val="0"/>
                <w:w w:val="100"/>
                <w:position w:val="0"/>
              </w:rPr>
              <w:t>30.00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2,445, </w:t>
            </w:r>
            <w:r>
              <w:rPr>
                <w:color w:val="000000"/>
                <w:spacing w:val="0"/>
                <w:w w:val="100"/>
                <w:position w:val="0"/>
              </w:rPr>
              <w:t xml:space="preserve">020. </w:t>
            </w:r>
            <w:r>
              <w:rPr>
                <w:color w:val="000000"/>
                <w:spacing w:val="0"/>
                <w:w w:val="100"/>
                <w:position w:val="0"/>
              </w:rPr>
              <w:t>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1,222,510. </w:t>
            </w:r>
            <w:r>
              <w:rPr>
                <w:color w:val="000000"/>
                <w:spacing w:val="0"/>
                <w:w w:val="100"/>
                <w:position w:val="0"/>
              </w:rPr>
              <w:t>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left"/>
            </w:pPr>
            <w:r>
              <w:rPr>
                <w:color w:val="000000"/>
                <w:spacing w:val="0"/>
                <w:w w:val="100"/>
                <w:position w:val="0"/>
              </w:rPr>
              <w:t>50.00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3,083, </w:t>
            </w:r>
            <w:r>
              <w:rPr>
                <w:color w:val="000000"/>
                <w:spacing w:val="0"/>
                <w:w w:val="100"/>
                <w:position w:val="0"/>
              </w:rPr>
              <w:t xml:space="preserve">730. </w:t>
            </w:r>
            <w:r>
              <w:rPr>
                <w:color w:val="000000"/>
                <w:spacing w:val="0"/>
                <w:w w:val="100"/>
                <w:position w:val="0"/>
              </w:rPr>
              <w:t>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3,083, </w:t>
            </w:r>
            <w:r>
              <w:rPr>
                <w:color w:val="000000"/>
                <w:spacing w:val="0"/>
                <w:w w:val="100"/>
                <w:position w:val="0"/>
              </w:rPr>
              <w:t xml:space="preserve">730. </w:t>
            </w:r>
            <w:r>
              <w:rPr>
                <w:color w:val="000000"/>
                <w:spacing w:val="0"/>
                <w:w w:val="100"/>
                <w:position w:val="0"/>
              </w:rPr>
              <w:t>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536,486,204.52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17,498,247.67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按组合计提坏账的确认标准及说明：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8" w:lineRule="exact"/>
        <w:ind w:left="0" w:right="0" w:firstLine="520"/>
        <w:jc w:val="left"/>
      </w:pPr>
      <w:r>
        <w:rPr>
          <w:color w:val="000000"/>
          <w:spacing w:val="0"/>
          <w:w w:val="100"/>
          <w:position w:val="0"/>
        </w:rPr>
        <w:t>公司按照交易对象关系为共同风险特征，对应收账款进行分组并以组合为基础考虑评估信用 风险是否显著增加。</w:t>
      </w:r>
    </w:p>
    <w:p>
      <w:pPr>
        <w:pStyle w:val="Style2"/>
        <w:keepNext w:val="0"/>
        <w:keepLines w:val="0"/>
        <w:widowControl w:val="0"/>
        <w:shd w:val="clear" w:color="auto" w:fill="auto"/>
        <w:bidi w:val="0"/>
        <w:spacing w:before="0" w:after="40" w:line="408" w:lineRule="exact"/>
        <w:ind w:left="0" w:right="0" w:firstLine="0"/>
        <w:jc w:val="left"/>
      </w:pPr>
      <w:r>
        <w:rPr>
          <w:color w:val="000000"/>
          <w:spacing w:val="0"/>
          <w:w w:val="100"/>
          <w:position w:val="0"/>
        </w:rPr>
        <w:t>如按预期信用损失一般模型计提坏账准备，请参照其他应收款披露：</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79"/>
        </w:numPr>
        <w:shd w:val="clear" w:color="auto" w:fill="auto"/>
        <w:bidi w:val="0"/>
        <w:spacing w:before="0" w:after="100" w:line="240" w:lineRule="auto"/>
        <w:ind w:left="0" w:right="0" w:firstLine="0"/>
        <w:jc w:val="left"/>
      </w:pPr>
      <w:bookmarkStart w:id="1183" w:name="bookmark1183"/>
      <w:bookmarkStart w:id="1184" w:name="bookmark1184"/>
      <w:bookmarkStart w:id="1185" w:name="bookmark1185"/>
      <w:bookmarkStart w:id="1186" w:name="bookmark1186"/>
      <w:bookmarkEnd w:id="1185"/>
      <w:r>
        <w:rPr>
          <w:color w:val="000000"/>
          <w:spacing w:val="0"/>
          <w:w w:val="100"/>
          <w:position w:val="0"/>
        </w:rPr>
        <w:t>.</w:t>
      </w:r>
      <w:r>
        <w:rPr>
          <w:color w:val="000000"/>
          <w:spacing w:val="0"/>
          <w:w w:val="100"/>
          <w:position w:val="0"/>
        </w:rPr>
        <w:t>坏账准备的情况</w:t>
      </w:r>
      <w:bookmarkEnd w:id="1183"/>
      <w:bookmarkEnd w:id="1184"/>
      <w:bookmarkEnd w:id="1186"/>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277"/>
        <w:gridCol w:w="1589"/>
        <w:gridCol w:w="1488"/>
        <w:gridCol w:w="1152"/>
        <w:gridCol w:w="989"/>
        <w:gridCol w:w="979"/>
        <w:gridCol w:w="1598"/>
      </w:tblGrid>
      <w:tr>
        <w:trPr>
          <w:trHeight w:val="274"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2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转销或 核销</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其他 变动</w:t>
            </w:r>
          </w:p>
        </w:tc>
        <w:tc>
          <w:tcPr>
            <w:vMerge/>
            <w:tcBorders>
              <w:left w:val="single" w:sz="4"/>
              <w:right w:val="single" w:sz="4"/>
            </w:tcBorders>
            <w:shd w:val="clear" w:color="auto" w:fill="FFFFFF"/>
            <w:vAlign w:val="center"/>
          </w:tcPr>
          <w:p>
            <w:pPr/>
          </w:p>
        </w:tc>
      </w:tr>
      <w:tr>
        <w:trPr>
          <w:trHeight w:val="52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应收账款坏 账准备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14, 270, </w:t>
            </w:r>
            <w:r>
              <w:rPr>
                <w:color w:val="000000"/>
                <w:spacing w:val="0"/>
                <w:w w:val="100"/>
                <w:position w:val="0"/>
                <w:sz w:val="18"/>
                <w:szCs w:val="18"/>
              </w:rPr>
              <w:t xml:space="preserve">373. </w:t>
            </w: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3, 227, </w:t>
            </w:r>
            <w:r>
              <w:rPr>
                <w:color w:val="000000"/>
                <w:spacing w:val="0"/>
                <w:w w:val="100"/>
                <w:position w:val="0"/>
                <w:sz w:val="18"/>
                <w:szCs w:val="18"/>
              </w:rPr>
              <w:t xml:space="preserve">874. </w:t>
            </w:r>
            <w:r>
              <w:rPr>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17, 498, </w:t>
            </w:r>
            <w:r>
              <w:rPr>
                <w:color w:val="000000"/>
                <w:spacing w:val="0"/>
                <w:w w:val="100"/>
                <w:position w:val="0"/>
                <w:sz w:val="18"/>
                <w:szCs w:val="18"/>
              </w:rPr>
              <w:t xml:space="preserve">247. </w:t>
            </w:r>
            <w:r>
              <w:rPr>
                <w:color w:val="000000"/>
                <w:spacing w:val="0"/>
                <w:w w:val="100"/>
                <w:position w:val="0"/>
                <w:sz w:val="18"/>
                <w:szCs w:val="18"/>
              </w:rPr>
              <w:t>67</w:t>
            </w:r>
          </w:p>
        </w:tc>
      </w:tr>
      <w:tr>
        <w:trPr>
          <w:trHeight w:val="4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14, 270, </w:t>
            </w:r>
            <w:r>
              <w:rPr>
                <w:color w:val="000000"/>
                <w:spacing w:val="0"/>
                <w:w w:val="100"/>
                <w:position w:val="0"/>
                <w:sz w:val="18"/>
                <w:szCs w:val="18"/>
              </w:rPr>
              <w:t xml:space="preserve">373. </w:t>
            </w:r>
            <w:r>
              <w:rPr>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3, 227, </w:t>
            </w:r>
            <w:r>
              <w:rPr>
                <w:color w:val="000000"/>
                <w:spacing w:val="0"/>
                <w:w w:val="100"/>
                <w:position w:val="0"/>
                <w:sz w:val="18"/>
                <w:szCs w:val="18"/>
              </w:rPr>
              <w:t xml:space="preserve">874. </w:t>
            </w:r>
            <w:r>
              <w:rPr>
                <w:color w:val="000000"/>
                <w:spacing w:val="0"/>
                <w:w w:val="100"/>
                <w:position w:val="0"/>
                <w:sz w:val="18"/>
                <w:szCs w:val="18"/>
              </w:rPr>
              <w:t>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17, 498, </w:t>
            </w:r>
            <w:r>
              <w:rPr>
                <w:color w:val="000000"/>
                <w:spacing w:val="0"/>
                <w:w w:val="100"/>
                <w:position w:val="0"/>
                <w:sz w:val="18"/>
                <w:szCs w:val="18"/>
              </w:rPr>
              <w:t xml:space="preserve">247. </w:t>
            </w:r>
            <w:r>
              <w:rPr>
                <w:color w:val="000000"/>
                <w:spacing w:val="0"/>
                <w:w w:val="100"/>
                <w:position w:val="0"/>
                <w:sz w:val="18"/>
                <w:szCs w:val="18"/>
              </w:rPr>
              <w:t>67</w:t>
            </w:r>
          </w:p>
        </w:tc>
      </w:tr>
    </w:tbl>
    <w:p>
      <w:pPr>
        <w:widowControl w:val="0"/>
        <w:spacing w:after="259" w:line="1" w:lineRule="exact"/>
      </w:pPr>
    </w:p>
    <w:p>
      <w:pPr>
        <w:pStyle w:val="Style2"/>
        <w:keepNext w:val="0"/>
        <w:keepLines w:val="0"/>
        <w:widowControl w:val="0"/>
        <w:shd w:val="clear" w:color="auto" w:fill="auto"/>
        <w:bidi w:val="0"/>
        <w:spacing w:before="0" w:after="340" w:line="269"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79"/>
        </w:numPr>
        <w:shd w:val="clear" w:color="auto" w:fill="auto"/>
        <w:tabs>
          <w:tab w:pos="430" w:val="left"/>
        </w:tabs>
        <w:bidi w:val="0"/>
        <w:spacing w:before="0" w:after="100" w:line="240" w:lineRule="auto"/>
        <w:ind w:left="0" w:right="0" w:firstLine="0"/>
        <w:jc w:val="left"/>
      </w:pPr>
      <w:bookmarkStart w:id="1187" w:name="bookmark1187"/>
      <w:bookmarkStart w:id="1188" w:name="bookmark1188"/>
      <w:bookmarkStart w:id="1189" w:name="bookmark1189"/>
      <w:bookmarkStart w:id="1190" w:name="bookmark1190"/>
      <w:bookmarkEnd w:id="1189"/>
      <w:r>
        <w:rPr>
          <w:color w:val="000000"/>
          <w:spacing w:val="0"/>
          <w:w w:val="100"/>
          <w:position w:val="0"/>
        </w:rPr>
        <w:t>.</w:t>
      </w:r>
      <w:r>
        <w:rPr>
          <w:color w:val="000000"/>
          <w:spacing w:val="0"/>
          <w:w w:val="100"/>
          <w:position w:val="0"/>
        </w:rPr>
        <w:t>本期实际核销的应收账款情况</w:t>
      </w:r>
      <w:bookmarkEnd w:id="1187"/>
      <w:bookmarkEnd w:id="1188"/>
      <w:bookmarkEnd w:id="1190"/>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79"/>
        </w:numPr>
        <w:shd w:val="clear" w:color="auto" w:fill="auto"/>
        <w:tabs>
          <w:tab w:pos="430" w:val="left"/>
        </w:tabs>
        <w:bidi w:val="0"/>
        <w:spacing w:before="0" w:after="100" w:line="240" w:lineRule="auto"/>
        <w:ind w:left="0" w:right="0" w:firstLine="0"/>
        <w:jc w:val="left"/>
      </w:pPr>
      <w:bookmarkStart w:id="1191" w:name="bookmark1191"/>
      <w:bookmarkStart w:id="1192" w:name="bookmark1192"/>
      <w:bookmarkStart w:id="1193" w:name="bookmark1193"/>
      <w:bookmarkStart w:id="1194" w:name="bookmark1194"/>
      <w:bookmarkEnd w:id="1193"/>
      <w:r>
        <w:rPr>
          <w:color w:val="000000"/>
          <w:spacing w:val="0"/>
          <w:w w:val="100"/>
          <w:position w:val="0"/>
        </w:rPr>
        <w:t>.</w:t>
      </w:r>
      <w:r>
        <w:rPr>
          <w:color w:val="000000"/>
          <w:spacing w:val="0"/>
          <w:w w:val="100"/>
          <w:position w:val="0"/>
        </w:rPr>
        <w:t>按欠款方归集的期末余额前五名的应收账款情况</w:t>
      </w:r>
      <w:bookmarkEnd w:id="1191"/>
      <w:bookmarkEnd w:id="1192"/>
      <w:bookmarkEnd w:id="119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500" w:line="408" w:lineRule="exact"/>
        <w:ind w:left="0" w:right="0" w:firstLine="520"/>
        <w:jc w:val="left"/>
      </w:pPr>
      <w:r>
        <w:rPr>
          <w:color w:val="000000"/>
          <w:spacing w:val="0"/>
          <w:w w:val="100"/>
          <w:position w:val="0"/>
        </w:rPr>
        <w:t>期末余额前</w:t>
      </w:r>
      <w:r>
        <w:rPr>
          <w:color w:val="000000"/>
          <w:spacing w:val="0"/>
          <w:w w:val="100"/>
          <w:position w:val="0"/>
        </w:rPr>
        <w:t>5</w:t>
      </w:r>
      <w:r>
        <w:rPr>
          <w:color w:val="000000"/>
          <w:spacing w:val="0"/>
          <w:w w:val="100"/>
          <w:position w:val="0"/>
        </w:rPr>
        <w:t>名的应收账款合计数为</w:t>
      </w:r>
      <w:r>
        <w:rPr>
          <w:color w:val="000000"/>
          <w:spacing w:val="0"/>
          <w:w w:val="100"/>
          <w:position w:val="0"/>
        </w:rPr>
        <w:t xml:space="preserve">391,071,792. </w:t>
      </w:r>
      <w:r>
        <w:rPr>
          <w:color w:val="000000"/>
          <w:spacing w:val="0"/>
          <w:w w:val="100"/>
          <w:position w:val="0"/>
        </w:rPr>
        <w:t>67</w:t>
      </w:r>
      <w:r>
        <w:rPr>
          <w:color w:val="000000"/>
          <w:spacing w:val="0"/>
          <w:w w:val="100"/>
          <w:position w:val="0"/>
        </w:rPr>
        <w:t>元，占应收账款期末余额合计数的比例 为</w:t>
      </w:r>
      <w:r>
        <w:rPr>
          <w:color w:val="000000"/>
          <w:spacing w:val="0"/>
          <w:w w:val="100"/>
          <w:position w:val="0"/>
        </w:rPr>
        <w:t xml:space="preserve">72. </w:t>
      </w:r>
      <w:r>
        <w:rPr>
          <w:color w:val="000000"/>
          <w:spacing w:val="0"/>
          <w:w w:val="100"/>
          <w:position w:val="0"/>
        </w:rPr>
        <w:t>90%,</w:t>
      </w:r>
      <w:r>
        <w:rPr>
          <w:color w:val="000000"/>
          <w:spacing w:val="0"/>
          <w:w w:val="100"/>
          <w:position w:val="0"/>
        </w:rPr>
        <w:t>相应计提的坏账准备合计数为</w:t>
      </w:r>
      <w:r>
        <w:rPr>
          <w:color w:val="000000"/>
          <w:spacing w:val="0"/>
          <w:w w:val="100"/>
          <w:position w:val="0"/>
        </w:rPr>
        <w:t>9,190,404.33</w:t>
      </w:r>
      <w:r>
        <w:rPr>
          <w:color w:val="000000"/>
          <w:spacing w:val="0"/>
          <w:w w:val="100"/>
          <w:position w:val="0"/>
        </w:rPr>
        <w:t>元。</w:t>
      </w:r>
    </w:p>
    <w:p>
      <w:pPr>
        <w:pStyle w:val="Style18"/>
        <w:keepNext/>
        <w:keepLines/>
        <w:widowControl w:val="0"/>
        <w:numPr>
          <w:ilvl w:val="0"/>
          <w:numId w:val="79"/>
        </w:numPr>
        <w:shd w:val="clear" w:color="auto" w:fill="auto"/>
        <w:tabs>
          <w:tab w:pos="430" w:val="left"/>
        </w:tabs>
        <w:bidi w:val="0"/>
        <w:spacing w:before="0" w:after="100" w:line="240" w:lineRule="auto"/>
        <w:ind w:left="0" w:right="0" w:firstLine="0"/>
        <w:jc w:val="left"/>
      </w:pPr>
      <w:bookmarkStart w:id="1195" w:name="bookmark1195"/>
      <w:bookmarkStart w:id="1196" w:name="bookmark1196"/>
      <w:bookmarkStart w:id="1197" w:name="bookmark1197"/>
      <w:bookmarkStart w:id="1198" w:name="bookmark1198"/>
      <w:bookmarkEnd w:id="1197"/>
      <w:r>
        <w:rPr>
          <w:color w:val="000000"/>
          <w:spacing w:val="0"/>
          <w:w w:val="100"/>
          <w:position w:val="0"/>
        </w:rPr>
        <w:t>.</w:t>
      </w:r>
      <w:r>
        <w:rPr>
          <w:color w:val="000000"/>
          <w:spacing w:val="0"/>
          <w:w w:val="100"/>
          <w:position w:val="0"/>
        </w:rPr>
        <w:t>因金融资产转移而终止确认的应收账款</w:t>
      </w:r>
      <w:bookmarkEnd w:id="1195"/>
      <w:bookmarkEnd w:id="1196"/>
      <w:bookmarkEnd w:id="1198"/>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79"/>
        </w:numPr>
        <w:shd w:val="clear" w:color="auto" w:fill="auto"/>
        <w:tabs>
          <w:tab w:pos="430" w:val="left"/>
        </w:tabs>
        <w:bidi w:val="0"/>
        <w:spacing w:before="0" w:after="100" w:line="240" w:lineRule="auto"/>
        <w:ind w:left="0" w:right="0" w:firstLine="0"/>
        <w:jc w:val="left"/>
      </w:pPr>
      <w:bookmarkStart w:id="1199" w:name="bookmark1199"/>
      <w:bookmarkStart w:id="1200" w:name="bookmark1200"/>
      <w:bookmarkStart w:id="1201" w:name="bookmark1201"/>
      <w:bookmarkStart w:id="1202" w:name="bookmark1202"/>
      <w:bookmarkEnd w:id="1201"/>
      <w:r>
        <w:rPr>
          <w:color w:val="000000"/>
          <w:spacing w:val="0"/>
          <w:w w:val="100"/>
          <w:position w:val="0"/>
        </w:rPr>
        <w:t>.</w:t>
      </w:r>
      <w:r>
        <w:rPr>
          <w:color w:val="000000"/>
          <w:spacing w:val="0"/>
          <w:w w:val="100"/>
          <w:position w:val="0"/>
        </w:rPr>
        <w:t>转移应收账款且继续涉入形成的资产、负债金额</w:t>
      </w:r>
      <w:bookmarkEnd w:id="1199"/>
      <w:bookmarkEnd w:id="1200"/>
      <w:bookmarkEnd w:id="1202"/>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 xml:space="preserve">不适用 </w:t>
      </w:r>
      <w:r>
        <w:rPr>
          <w:color w:val="000000"/>
          <w:spacing w:val="0"/>
          <w:w w:val="100"/>
          <w:position w:val="0"/>
        </w:rPr>
        <w:t>其他说明：</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418" w:val="left"/>
        </w:tabs>
        <w:bidi w:val="0"/>
        <w:spacing w:before="0" w:after="100" w:line="240" w:lineRule="auto"/>
        <w:ind w:left="0" w:right="0" w:firstLine="0"/>
        <w:jc w:val="left"/>
      </w:pPr>
      <w:bookmarkStart w:id="1203" w:name="bookmark1203"/>
      <w:bookmarkStart w:id="1204" w:name="bookmark1204"/>
      <w:bookmarkStart w:id="1205" w:name="bookmark1205"/>
      <w:bookmarkStart w:id="1206" w:name="bookmark1206"/>
      <w:r>
        <w:rPr>
          <w:color w:val="000000"/>
          <w:spacing w:val="0"/>
          <w:w w:val="100"/>
          <w:position w:val="0"/>
        </w:rPr>
        <w:t>6</w:t>
      </w:r>
      <w:bookmarkEnd w:id="1205"/>
      <w:r>
        <w:rPr>
          <w:color w:val="000000"/>
          <w:spacing w:val="0"/>
          <w:w w:val="100"/>
          <w:position w:val="0"/>
        </w:rPr>
        <w:t>、</w:t>
        <w:tab/>
        <w:t>应收款项融资</w:t>
      </w:r>
      <w:bookmarkEnd w:id="1203"/>
      <w:bookmarkEnd w:id="1204"/>
      <w:bookmarkEnd w:id="1206"/>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418" w:val="left"/>
        </w:tabs>
        <w:bidi w:val="0"/>
        <w:spacing w:before="0" w:after="100" w:line="240" w:lineRule="auto"/>
        <w:ind w:left="0" w:right="0" w:firstLine="0"/>
        <w:jc w:val="left"/>
      </w:pPr>
      <w:bookmarkStart w:id="1207" w:name="bookmark1207"/>
      <w:bookmarkStart w:id="1208" w:name="bookmark1208"/>
      <w:bookmarkStart w:id="1209" w:name="bookmark1209"/>
      <w:bookmarkStart w:id="1210" w:name="bookmark1210"/>
      <w:r>
        <w:rPr>
          <w:color w:val="000000"/>
          <w:spacing w:val="0"/>
          <w:w w:val="100"/>
          <w:position w:val="0"/>
        </w:rPr>
        <w:t>7</w:t>
      </w:r>
      <w:bookmarkEnd w:id="1209"/>
      <w:r>
        <w:rPr>
          <w:color w:val="000000"/>
          <w:spacing w:val="0"/>
          <w:w w:val="100"/>
          <w:position w:val="0"/>
        </w:rPr>
        <w:t>、</w:t>
        <w:tab/>
        <w:t>预付款项</w:t>
      </w:r>
      <w:bookmarkEnd w:id="1207"/>
      <w:bookmarkEnd w:id="1208"/>
      <w:bookmarkEnd w:id="1210"/>
    </w:p>
    <w:p>
      <w:pPr>
        <w:pStyle w:val="Style18"/>
        <w:keepNext/>
        <w:keepLines/>
        <w:widowControl w:val="0"/>
        <w:numPr>
          <w:ilvl w:val="0"/>
          <w:numId w:val="87"/>
        </w:numPr>
        <w:shd w:val="clear" w:color="auto" w:fill="auto"/>
        <w:bidi w:val="0"/>
        <w:spacing w:before="0" w:after="100" w:line="240" w:lineRule="auto"/>
        <w:ind w:left="0" w:right="0" w:firstLine="0"/>
        <w:jc w:val="left"/>
      </w:pPr>
      <w:bookmarkStart w:id="1207" w:name="bookmark1207"/>
      <w:bookmarkStart w:id="1208" w:name="bookmark1208"/>
      <w:bookmarkStart w:id="1211" w:name="bookmark1211"/>
      <w:bookmarkStart w:id="1212" w:name="bookmark1212"/>
      <w:bookmarkEnd w:id="1211"/>
      <w:r>
        <w:rPr>
          <w:color w:val="000000"/>
          <w:spacing w:val="0"/>
          <w:w w:val="100"/>
          <w:position w:val="0"/>
        </w:rPr>
        <w:t>.</w:t>
      </w:r>
      <w:r>
        <w:rPr>
          <w:color w:val="000000"/>
          <w:spacing w:val="0"/>
          <w:w w:val="100"/>
          <w:position w:val="0"/>
        </w:rPr>
        <w:t>预付款项按账龄列示</w:t>
      </w:r>
      <w:bookmarkEnd w:id="1207"/>
      <w:bookmarkEnd w:id="1208"/>
      <w:bookmarkEnd w:id="121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387"/>
        <w:gridCol w:w="1930"/>
        <w:gridCol w:w="1910"/>
        <w:gridCol w:w="1910"/>
        <w:gridCol w:w="1934"/>
      </w:tblGrid>
      <w:tr>
        <w:trPr>
          <w:trHeight w:val="355"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账龄</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14,821,436.66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2,628, </w:t>
            </w:r>
            <w:r>
              <w:rPr>
                <w:color w:val="000000"/>
                <w:spacing w:val="0"/>
                <w:w w:val="100"/>
                <w:position w:val="0"/>
              </w:rPr>
              <w:t xml:space="preserve">499. </w:t>
            </w:r>
            <w:r>
              <w:rPr>
                <w:color w:val="000000"/>
                <w:spacing w:val="0"/>
                <w:w w:val="100"/>
                <w:position w:val="0"/>
              </w:rPr>
              <w:t>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92.72</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119,450.35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pPr>
            <w:r>
              <w:rPr>
                <w:color w:val="000000"/>
                <w:spacing w:val="0"/>
                <w:w w:val="100"/>
                <w:position w:val="0"/>
              </w:rPr>
              <w:t>4.21</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45,245.38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1.60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41,584.90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1.47</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14,821,436.66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2,834, </w:t>
            </w:r>
            <w:r>
              <w:rPr>
                <w:color w:val="000000"/>
                <w:spacing w:val="0"/>
                <w:w w:val="100"/>
                <w:position w:val="0"/>
              </w:rPr>
              <w:t xml:space="preserve">779. </w:t>
            </w:r>
            <w:r>
              <w:rPr>
                <w:color w:val="000000"/>
                <w:spacing w:val="0"/>
                <w:w w:val="100"/>
                <w:position w:val="0"/>
              </w:rPr>
              <w:t>75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279" w:line="1" w:lineRule="exact"/>
      </w:pP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账龄超过</w:t>
      </w:r>
      <w:r>
        <w:rPr>
          <w:color w:val="000000"/>
          <w:spacing w:val="0"/>
          <w:w w:val="100"/>
          <w:position w:val="0"/>
        </w:rPr>
        <w:t>1</w:t>
      </w:r>
      <w:r>
        <w:rPr>
          <w:color w:val="000000"/>
          <w:spacing w:val="0"/>
          <w:w w:val="100"/>
          <w:position w:val="0"/>
        </w:rPr>
        <w:t>年且金额重要的预付款项未及时结算原因的说明:</w:t>
      </w:r>
    </w:p>
    <w:p>
      <w:pPr>
        <w:pStyle w:val="Style2"/>
        <w:keepNext w:val="0"/>
        <w:keepLines w:val="0"/>
        <w:widowControl w:val="0"/>
        <w:shd w:val="clear" w:color="auto" w:fill="auto"/>
        <w:bidi w:val="0"/>
        <w:spacing w:before="0" w:after="480" w:line="240" w:lineRule="auto"/>
        <w:ind w:left="0" w:right="0" w:firstLine="520"/>
        <w:jc w:val="left"/>
      </w:pPr>
      <w:r>
        <w:rPr>
          <w:color w:val="000000"/>
          <w:spacing w:val="0"/>
          <w:w w:val="100"/>
          <w:position w:val="0"/>
        </w:rPr>
        <w:t>公司无账龄超过</w:t>
      </w:r>
      <w:r>
        <w:rPr>
          <w:color w:val="000000"/>
          <w:spacing w:val="0"/>
          <w:w w:val="100"/>
          <w:position w:val="0"/>
        </w:rPr>
        <w:t>1</w:t>
      </w:r>
      <w:r>
        <w:rPr>
          <w:color w:val="000000"/>
          <w:spacing w:val="0"/>
          <w:w w:val="100"/>
          <w:position w:val="0"/>
        </w:rPr>
        <w:t>年且金额重要的预付款项。</w:t>
      </w:r>
    </w:p>
    <w:p>
      <w:pPr>
        <w:pStyle w:val="Style18"/>
        <w:keepNext/>
        <w:keepLines/>
        <w:widowControl w:val="0"/>
        <w:numPr>
          <w:ilvl w:val="0"/>
          <w:numId w:val="87"/>
        </w:numPr>
        <w:shd w:val="clear" w:color="auto" w:fill="auto"/>
        <w:bidi w:val="0"/>
        <w:spacing w:before="0" w:after="100" w:line="240" w:lineRule="auto"/>
        <w:ind w:left="0" w:right="0" w:firstLine="0"/>
        <w:jc w:val="left"/>
      </w:pPr>
      <w:bookmarkStart w:id="1213" w:name="bookmark1213"/>
      <w:bookmarkStart w:id="1214" w:name="bookmark1214"/>
      <w:bookmarkStart w:id="1215" w:name="bookmark1215"/>
      <w:bookmarkStart w:id="1216" w:name="bookmark1216"/>
      <w:bookmarkEnd w:id="1215"/>
      <w:r>
        <w:rPr>
          <w:color w:val="000000"/>
          <w:spacing w:val="0"/>
          <w:w w:val="100"/>
          <w:position w:val="0"/>
        </w:rPr>
        <w:t>.</w:t>
      </w:r>
      <w:r>
        <w:rPr>
          <w:color w:val="000000"/>
          <w:spacing w:val="0"/>
          <w:w w:val="100"/>
          <w:position w:val="0"/>
        </w:rPr>
        <w:t>按预付对象归集的期末余额前五名的预付款情况</w:t>
      </w:r>
      <w:bookmarkEnd w:id="1213"/>
      <w:bookmarkEnd w:id="1214"/>
      <w:bookmarkEnd w:id="121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80" w:line="408" w:lineRule="exact"/>
        <w:ind w:left="0" w:right="0" w:firstLine="520"/>
        <w:jc w:val="left"/>
      </w:pPr>
      <w:r>
        <w:rPr>
          <w:color w:val="000000"/>
          <w:spacing w:val="0"/>
          <w:w w:val="100"/>
          <w:position w:val="0"/>
        </w:rPr>
        <w:t>期末余额前</w:t>
      </w:r>
      <w:r>
        <w:rPr>
          <w:color w:val="000000"/>
          <w:spacing w:val="0"/>
          <w:w w:val="100"/>
          <w:position w:val="0"/>
        </w:rPr>
        <w:t>5</w:t>
      </w:r>
      <w:r>
        <w:rPr>
          <w:color w:val="000000"/>
          <w:spacing w:val="0"/>
          <w:w w:val="100"/>
          <w:position w:val="0"/>
        </w:rPr>
        <w:t>名的预付款项合计数为</w:t>
      </w:r>
      <w:r>
        <w:rPr>
          <w:color w:val="000000"/>
          <w:spacing w:val="0"/>
          <w:w w:val="100"/>
          <w:position w:val="0"/>
        </w:rPr>
        <w:t>12,874,624.91</w:t>
      </w:r>
      <w:r>
        <w:rPr>
          <w:color w:val="000000"/>
          <w:spacing w:val="0"/>
          <w:w w:val="100"/>
          <w:position w:val="0"/>
        </w:rPr>
        <w:t xml:space="preserve">元，占预付款项期末余额合计数的比例 为 </w:t>
      </w:r>
      <w:r>
        <w:rPr>
          <w:color w:val="000000"/>
          <w:spacing w:val="0"/>
          <w:w w:val="100"/>
          <w:position w:val="0"/>
        </w:rPr>
        <w:t>86.</w:t>
      </w:r>
      <w:r>
        <w:rPr>
          <w:color w:val="000000"/>
          <w:spacing w:val="0"/>
          <w:w w:val="100"/>
          <w:position w:val="0"/>
        </w:rPr>
        <w:t>86%</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left"/>
      </w:pPr>
      <w:bookmarkStart w:id="1217" w:name="bookmark1217"/>
      <w:bookmarkStart w:id="1218" w:name="bookmark1218"/>
      <w:bookmarkStart w:id="1219" w:name="bookmark1219"/>
      <w:bookmarkStart w:id="1220" w:name="bookmark1220"/>
      <w:r>
        <w:rPr>
          <w:color w:val="000000"/>
          <w:spacing w:val="0"/>
          <w:w w:val="100"/>
          <w:position w:val="0"/>
        </w:rPr>
        <w:t>8</w:t>
      </w:r>
      <w:bookmarkEnd w:id="1219"/>
      <w:r>
        <w:rPr>
          <w:color w:val="000000"/>
          <w:spacing w:val="0"/>
          <w:w w:val="100"/>
          <w:position w:val="0"/>
        </w:rPr>
        <w:t>、其他应收款</w:t>
      </w:r>
      <w:bookmarkEnd w:id="1217"/>
      <w:bookmarkEnd w:id="1218"/>
      <w:bookmarkEnd w:id="1220"/>
    </w:p>
    <w:p>
      <w:pPr>
        <w:pStyle w:val="Style18"/>
        <w:keepNext/>
        <w:keepLines/>
        <w:widowControl w:val="0"/>
        <w:shd w:val="clear" w:color="auto" w:fill="auto"/>
        <w:bidi w:val="0"/>
        <w:spacing w:before="0" w:after="100" w:line="240" w:lineRule="auto"/>
        <w:ind w:left="0" w:right="0" w:firstLine="0"/>
        <w:jc w:val="left"/>
      </w:pPr>
      <w:bookmarkStart w:id="1217" w:name="bookmark1217"/>
      <w:bookmarkStart w:id="1218" w:name="bookmark1218"/>
      <w:bookmarkStart w:id="1221" w:name="bookmark1221"/>
      <w:r>
        <w:rPr>
          <w:color w:val="000000"/>
          <w:spacing w:val="0"/>
          <w:w w:val="100"/>
          <w:position w:val="0"/>
        </w:rPr>
        <w:t>项目列示</w:t>
      </w:r>
      <w:bookmarkEnd w:id="1217"/>
      <w:bookmarkEnd w:id="1218"/>
      <w:bookmarkEnd w:id="122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02"/>
        <w:gridCol w:w="2938"/>
        <w:gridCol w:w="2933"/>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13,884,518.51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15,344,867.09</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13,884,518.51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15,344,867.09</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left"/>
      </w:pPr>
      <w:bookmarkStart w:id="1222" w:name="bookmark1222"/>
      <w:bookmarkStart w:id="1223" w:name="bookmark1223"/>
      <w:bookmarkStart w:id="1224" w:name="bookmark1224"/>
      <w:r>
        <w:rPr>
          <w:color w:val="000000"/>
          <w:spacing w:val="0"/>
          <w:w w:val="100"/>
          <w:position w:val="0"/>
        </w:rPr>
        <w:t>应收利息</w:t>
      </w:r>
      <w:bookmarkEnd w:id="1222"/>
      <w:bookmarkEnd w:id="1223"/>
      <w:bookmarkEnd w:id="1224"/>
    </w:p>
    <w:p>
      <w:pPr>
        <w:pStyle w:val="Style18"/>
        <w:keepNext/>
        <w:keepLines/>
        <w:widowControl w:val="0"/>
        <w:numPr>
          <w:ilvl w:val="0"/>
          <w:numId w:val="89"/>
        </w:numPr>
        <w:shd w:val="clear" w:color="auto" w:fill="auto"/>
        <w:bidi w:val="0"/>
        <w:spacing w:before="0" w:after="100" w:line="240" w:lineRule="auto"/>
        <w:ind w:left="0" w:right="0" w:firstLine="0"/>
        <w:jc w:val="left"/>
      </w:pPr>
      <w:bookmarkStart w:id="1222" w:name="bookmark1222"/>
      <w:bookmarkStart w:id="1223" w:name="bookmark1223"/>
      <w:bookmarkStart w:id="1225" w:name="bookmark1225"/>
      <w:bookmarkStart w:id="1226" w:name="bookmark1226"/>
      <w:bookmarkEnd w:id="1225"/>
      <w:r>
        <w:rPr>
          <w:color w:val="000000"/>
          <w:spacing w:val="0"/>
          <w:w w:val="100"/>
          <w:position w:val="0"/>
        </w:rPr>
        <w:t>.</w:t>
      </w:r>
      <w:r>
        <w:rPr>
          <w:color w:val="000000"/>
          <w:spacing w:val="0"/>
          <w:w w:val="100"/>
          <w:position w:val="0"/>
        </w:rPr>
        <w:t>应收利息分类</w:t>
      </w:r>
      <w:bookmarkEnd w:id="1222"/>
      <w:bookmarkEnd w:id="1223"/>
      <w:bookmarkEnd w:id="1226"/>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89"/>
        </w:numPr>
        <w:shd w:val="clear" w:color="auto" w:fill="auto"/>
        <w:tabs>
          <w:tab w:pos="430" w:val="left"/>
        </w:tabs>
        <w:bidi w:val="0"/>
        <w:spacing w:before="0" w:after="40" w:line="274" w:lineRule="exact"/>
        <w:ind w:left="0" w:right="0" w:firstLine="0"/>
        <w:jc w:val="left"/>
      </w:pPr>
      <w:bookmarkStart w:id="1227" w:name="bookmark1227"/>
      <w:bookmarkStart w:id="1228" w:name="bookmark1228"/>
      <w:bookmarkStart w:id="1229" w:name="bookmark1229"/>
      <w:bookmarkStart w:id="1230" w:name="bookmark1230"/>
      <w:bookmarkEnd w:id="1229"/>
      <w:r>
        <w:rPr>
          <w:color w:val="000000"/>
          <w:spacing w:val="0"/>
          <w:w w:val="100"/>
          <w:position w:val="0"/>
        </w:rPr>
        <w:t>,</w:t>
      </w:r>
      <w:r>
        <w:rPr>
          <w:color w:val="000000"/>
          <w:spacing w:val="0"/>
          <w:w w:val="100"/>
          <w:position w:val="0"/>
        </w:rPr>
        <w:t>重要逾期利息</w:t>
      </w:r>
      <w:bookmarkEnd w:id="1227"/>
      <w:bookmarkEnd w:id="1228"/>
      <w:bookmarkEnd w:id="1230"/>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89"/>
        </w:numPr>
        <w:shd w:val="clear" w:color="auto" w:fill="auto"/>
        <w:tabs>
          <w:tab w:pos="430" w:val="left"/>
        </w:tabs>
        <w:bidi w:val="0"/>
        <w:spacing w:before="0" w:after="40" w:line="274" w:lineRule="exact"/>
        <w:ind w:left="0" w:right="0" w:firstLine="0"/>
        <w:jc w:val="left"/>
      </w:pPr>
      <w:bookmarkStart w:id="1231" w:name="bookmark1231"/>
      <w:bookmarkStart w:id="1232" w:name="bookmark1232"/>
      <w:bookmarkStart w:id="1233" w:name="bookmark1233"/>
      <w:bookmarkStart w:id="1234" w:name="bookmark1234"/>
      <w:bookmarkEnd w:id="1233"/>
      <w:r>
        <w:rPr>
          <w:color w:val="000000"/>
          <w:spacing w:val="0"/>
          <w:w w:val="100"/>
          <w:position w:val="0"/>
        </w:rPr>
        <w:t>.</w:t>
      </w:r>
      <w:r>
        <w:rPr>
          <w:color w:val="000000"/>
          <w:spacing w:val="0"/>
          <w:w w:val="100"/>
          <w:position w:val="0"/>
        </w:rPr>
        <w:t>坏账准备计提情况</w:t>
      </w:r>
      <w:bookmarkEnd w:id="1231"/>
      <w:bookmarkEnd w:id="1232"/>
      <w:bookmarkEnd w:id="1234"/>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 xml:space="preserve">其他说明： 口适用 </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bidi w:val="0"/>
        <w:spacing w:before="0" w:after="40" w:line="274" w:lineRule="exact"/>
        <w:ind w:left="0" w:right="0" w:firstLine="0"/>
        <w:jc w:val="left"/>
      </w:pPr>
      <w:bookmarkStart w:id="1235" w:name="bookmark1235"/>
      <w:bookmarkStart w:id="1236" w:name="bookmark1236"/>
      <w:bookmarkStart w:id="1237" w:name="bookmark1237"/>
      <w:r>
        <w:rPr>
          <w:color w:val="000000"/>
          <w:spacing w:val="0"/>
          <w:w w:val="100"/>
          <w:position w:val="0"/>
        </w:rPr>
        <w:t>应收股利</w:t>
      </w:r>
      <w:bookmarkEnd w:id="1235"/>
      <w:bookmarkEnd w:id="1236"/>
      <w:bookmarkEnd w:id="1237"/>
    </w:p>
    <w:p>
      <w:pPr>
        <w:pStyle w:val="Style18"/>
        <w:keepNext/>
        <w:keepLines/>
        <w:widowControl w:val="0"/>
        <w:numPr>
          <w:ilvl w:val="0"/>
          <w:numId w:val="91"/>
        </w:numPr>
        <w:shd w:val="clear" w:color="auto" w:fill="auto"/>
        <w:tabs>
          <w:tab w:pos="430" w:val="left"/>
        </w:tabs>
        <w:bidi w:val="0"/>
        <w:spacing w:before="0" w:after="40" w:line="274" w:lineRule="exact"/>
        <w:ind w:left="0" w:right="0" w:firstLine="0"/>
        <w:jc w:val="left"/>
      </w:pPr>
      <w:bookmarkStart w:id="1235" w:name="bookmark1235"/>
      <w:bookmarkStart w:id="1236" w:name="bookmark1236"/>
      <w:bookmarkStart w:id="1238" w:name="bookmark1238"/>
      <w:bookmarkStart w:id="1239" w:name="bookmark1239"/>
      <w:bookmarkEnd w:id="1238"/>
      <w:r>
        <w:rPr>
          <w:color w:val="000000"/>
          <w:spacing w:val="0"/>
          <w:w w:val="100"/>
          <w:position w:val="0"/>
        </w:rPr>
        <w:t>.</w:t>
      </w:r>
      <w:r>
        <w:rPr>
          <w:color w:val="000000"/>
          <w:spacing w:val="0"/>
          <w:w w:val="100"/>
          <w:position w:val="0"/>
        </w:rPr>
        <w:t>应收股利</w:t>
      </w:r>
      <w:bookmarkEnd w:id="1235"/>
      <w:bookmarkEnd w:id="1236"/>
      <w:bookmarkEnd w:id="1239"/>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91"/>
        </w:numPr>
        <w:shd w:val="clear" w:color="auto" w:fill="auto"/>
        <w:tabs>
          <w:tab w:pos="430" w:val="left"/>
        </w:tabs>
        <w:bidi w:val="0"/>
        <w:spacing w:before="0" w:after="40" w:line="274" w:lineRule="exact"/>
        <w:ind w:left="0" w:right="0" w:firstLine="0"/>
        <w:jc w:val="left"/>
      </w:pPr>
      <w:bookmarkStart w:id="1240" w:name="bookmark1240"/>
      <w:bookmarkStart w:id="1241" w:name="bookmark1241"/>
      <w:bookmarkStart w:id="1242" w:name="bookmark1242"/>
      <w:bookmarkStart w:id="1243" w:name="bookmark1243"/>
      <w:bookmarkEnd w:id="1242"/>
      <w:r>
        <w:rPr>
          <w:color w:val="000000"/>
          <w:spacing w:val="0"/>
          <w:w w:val="100"/>
          <w:position w:val="0"/>
        </w:rPr>
        <w:t>.</w:t>
      </w:r>
      <w:r>
        <w:rPr>
          <w:color w:val="000000"/>
          <w:spacing w:val="0"/>
          <w:w w:val="100"/>
          <w:position w:val="0"/>
        </w:rPr>
        <w:t>重要的账龄超过1年的应收股利</w:t>
      </w:r>
      <w:bookmarkEnd w:id="1240"/>
      <w:bookmarkEnd w:id="1241"/>
      <w:bookmarkEnd w:id="1243"/>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91"/>
        </w:numPr>
        <w:shd w:val="clear" w:color="auto" w:fill="auto"/>
        <w:tabs>
          <w:tab w:pos="430" w:val="left"/>
        </w:tabs>
        <w:bidi w:val="0"/>
        <w:spacing w:before="0" w:after="40" w:line="274" w:lineRule="exact"/>
        <w:ind w:left="0" w:right="0" w:firstLine="0"/>
        <w:jc w:val="left"/>
      </w:pPr>
      <w:bookmarkStart w:id="1244" w:name="bookmark1244"/>
      <w:bookmarkStart w:id="1245" w:name="bookmark1245"/>
      <w:bookmarkStart w:id="1246" w:name="bookmark1246"/>
      <w:bookmarkStart w:id="1247" w:name="bookmark1247"/>
      <w:bookmarkEnd w:id="1246"/>
      <w:r>
        <w:rPr>
          <w:color w:val="000000"/>
          <w:spacing w:val="0"/>
          <w:w w:val="100"/>
          <w:position w:val="0"/>
        </w:rPr>
        <w:t>.</w:t>
      </w:r>
      <w:r>
        <w:rPr>
          <w:color w:val="000000"/>
          <w:spacing w:val="0"/>
          <w:w w:val="100"/>
          <w:position w:val="0"/>
        </w:rPr>
        <w:t>坏账准备计提情况</w:t>
      </w:r>
      <w:bookmarkEnd w:id="1244"/>
      <w:bookmarkEnd w:id="1245"/>
      <w:bookmarkEnd w:id="1247"/>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bidi w:val="0"/>
        <w:spacing w:before="0" w:after="40" w:line="274" w:lineRule="exact"/>
        <w:ind w:left="0" w:right="0" w:firstLine="0"/>
        <w:jc w:val="left"/>
      </w:pPr>
      <w:bookmarkStart w:id="1248" w:name="bookmark1248"/>
      <w:bookmarkStart w:id="1249" w:name="bookmark1249"/>
      <w:bookmarkStart w:id="1250" w:name="bookmark1250"/>
      <w:r>
        <w:rPr>
          <w:color w:val="000000"/>
          <w:spacing w:val="0"/>
          <w:w w:val="100"/>
          <w:position w:val="0"/>
        </w:rPr>
        <w:t>其他应收款</w:t>
      </w:r>
      <w:bookmarkEnd w:id="1248"/>
      <w:bookmarkEnd w:id="1249"/>
      <w:bookmarkEnd w:id="1250"/>
    </w:p>
    <w:p>
      <w:pPr>
        <w:pStyle w:val="Style18"/>
        <w:keepNext/>
        <w:keepLines/>
        <w:widowControl w:val="0"/>
        <w:numPr>
          <w:ilvl w:val="0"/>
          <w:numId w:val="93"/>
        </w:numPr>
        <w:shd w:val="clear" w:color="auto" w:fill="auto"/>
        <w:bidi w:val="0"/>
        <w:spacing w:before="0" w:after="40" w:line="274" w:lineRule="exact"/>
        <w:ind w:left="0" w:right="0" w:firstLine="0"/>
        <w:jc w:val="left"/>
      </w:pPr>
      <w:bookmarkStart w:id="1248" w:name="bookmark1248"/>
      <w:bookmarkStart w:id="1249" w:name="bookmark1249"/>
      <w:bookmarkStart w:id="1251" w:name="bookmark1251"/>
      <w:bookmarkStart w:id="1252" w:name="bookmark1252"/>
      <w:bookmarkEnd w:id="1251"/>
      <w:r>
        <w:rPr>
          <w:color w:val="000000"/>
          <w:spacing w:val="0"/>
          <w:w w:val="100"/>
          <w:position w:val="0"/>
        </w:rPr>
        <w:t>.</w:t>
      </w:r>
      <w:r>
        <w:rPr>
          <w:color w:val="000000"/>
          <w:spacing w:val="0"/>
          <w:w w:val="100"/>
          <w:position w:val="0"/>
        </w:rPr>
        <w:t>按账龄披露</w:t>
      </w:r>
      <w:bookmarkEnd w:id="1248"/>
      <w:bookmarkEnd w:id="1249"/>
      <w:bookmarkEnd w:id="1252"/>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594"/>
        <w:gridCol w:w="4478"/>
      </w:tblGrid>
      <w:tr>
        <w:trPr>
          <w:trHeight w:val="37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374" w:hRule="exact"/>
        </w:trPr>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r>
      <w:tr>
        <w:trPr>
          <w:trHeight w:val="365" w:hRule="exact"/>
        </w:trPr>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rPr>
              <w:t>1</w:t>
            </w:r>
            <w:r>
              <w:rPr>
                <w:color w:val="000000"/>
                <w:spacing w:val="0"/>
                <w:w w:val="100"/>
                <w:position w:val="0"/>
              </w:rPr>
              <w:t>年以内分项</w:t>
            </w:r>
          </w:p>
        </w:tc>
      </w:tr>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080" w:right="0" w:firstLine="0"/>
              <w:jc w:val="left"/>
            </w:pPr>
            <w:r>
              <w:rPr>
                <w:color w:val="000000"/>
                <w:spacing w:val="0"/>
                <w:w w:val="100"/>
                <w:position w:val="0"/>
              </w:rPr>
              <w:t xml:space="preserve">5,945, </w:t>
            </w:r>
            <w:r>
              <w:rPr>
                <w:color w:val="000000"/>
                <w:spacing w:val="0"/>
                <w:w w:val="100"/>
                <w:position w:val="0"/>
              </w:rPr>
              <w:t>855.46</w:t>
            </w:r>
          </w:p>
        </w:tc>
      </w:tr>
      <w:tr>
        <w:trPr>
          <w:trHeight w:val="37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080" w:right="0" w:firstLine="0"/>
              <w:jc w:val="left"/>
            </w:pPr>
            <w:r>
              <w:rPr>
                <w:color w:val="000000"/>
                <w:spacing w:val="0"/>
                <w:w w:val="100"/>
                <w:position w:val="0"/>
              </w:rPr>
              <w:t xml:space="preserve">6,727, </w:t>
            </w:r>
            <w:r>
              <w:rPr>
                <w:color w:val="000000"/>
                <w:spacing w:val="0"/>
                <w:w w:val="100"/>
                <w:position w:val="0"/>
              </w:rPr>
              <w:t>741.00</w:t>
            </w:r>
          </w:p>
        </w:tc>
      </w:tr>
      <w:tr>
        <w:trPr>
          <w:trHeight w:val="37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080" w:right="0" w:firstLine="0"/>
              <w:jc w:val="left"/>
            </w:pPr>
            <w:r>
              <w:rPr>
                <w:color w:val="000000"/>
                <w:spacing w:val="0"/>
                <w:w w:val="100"/>
                <w:position w:val="0"/>
              </w:rPr>
              <w:t xml:space="preserve">1,278, </w:t>
            </w:r>
            <w:r>
              <w:rPr>
                <w:color w:val="000000"/>
                <w:spacing w:val="0"/>
                <w:w w:val="100"/>
                <w:position w:val="0"/>
              </w:rPr>
              <w:t>075.00</w:t>
            </w:r>
          </w:p>
        </w:tc>
      </w:tr>
      <w:tr>
        <w:trPr>
          <w:trHeight w:val="37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至</w:t>
            </w:r>
            <w:r>
              <w:rPr>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300" w:right="0" w:firstLine="0"/>
              <w:jc w:val="left"/>
            </w:pPr>
            <w:r>
              <w:rPr>
                <w:color w:val="000000"/>
                <w:spacing w:val="0"/>
                <w:w w:val="100"/>
                <w:position w:val="0"/>
              </w:rPr>
              <w:t>566,099.69</w:t>
            </w: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至</w:t>
            </w:r>
            <w:r>
              <w:rPr>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300" w:right="0" w:firstLine="0"/>
              <w:jc w:val="left"/>
            </w:pPr>
            <w:r>
              <w:rPr>
                <w:color w:val="000000"/>
                <w:spacing w:val="0"/>
                <w:w w:val="100"/>
                <w:position w:val="0"/>
              </w:rPr>
              <w:t>624,086.00</w:t>
            </w:r>
          </w:p>
        </w:tc>
      </w:tr>
      <w:tr>
        <w:trPr>
          <w:trHeight w:val="37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300" w:right="0" w:firstLine="0"/>
              <w:jc w:val="left"/>
            </w:pPr>
            <w:r>
              <w:rPr>
                <w:color w:val="000000"/>
                <w:spacing w:val="0"/>
                <w:w w:val="100"/>
                <w:position w:val="0"/>
              </w:rPr>
              <w:t>367,500.31</w:t>
            </w:r>
          </w:p>
        </w:tc>
      </w:tr>
      <w:tr>
        <w:trPr>
          <w:trHeight w:val="38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15,509,357.46</w:t>
            </w:r>
          </w:p>
        </w:tc>
      </w:tr>
    </w:tbl>
    <w:p>
      <w:pPr>
        <w:widowControl w:val="0"/>
        <w:spacing w:after="319" w:line="1" w:lineRule="exact"/>
      </w:pPr>
    </w:p>
    <w:p>
      <w:pPr>
        <w:pStyle w:val="Style18"/>
        <w:keepNext/>
        <w:keepLines/>
        <w:widowControl w:val="0"/>
        <w:numPr>
          <w:ilvl w:val="0"/>
          <w:numId w:val="93"/>
        </w:numPr>
        <w:shd w:val="clear" w:color="auto" w:fill="auto"/>
        <w:bidi w:val="0"/>
        <w:spacing w:before="0" w:after="100" w:line="240" w:lineRule="auto"/>
        <w:ind w:left="0" w:right="0" w:firstLine="0"/>
        <w:jc w:val="left"/>
      </w:pPr>
      <w:bookmarkStart w:id="1253" w:name="bookmark1253"/>
      <w:bookmarkStart w:id="1254" w:name="bookmark1254"/>
      <w:bookmarkStart w:id="1255" w:name="bookmark1255"/>
      <w:bookmarkStart w:id="1256" w:name="bookmark1256"/>
      <w:bookmarkEnd w:id="1255"/>
      <w:r>
        <w:rPr>
          <w:color w:val="000000"/>
          <w:spacing w:val="0"/>
          <w:w w:val="100"/>
          <w:position w:val="0"/>
        </w:rPr>
        <w:t>.</w:t>
      </w:r>
      <w:r>
        <w:rPr>
          <w:color w:val="000000"/>
          <w:spacing w:val="0"/>
          <w:w w:val="100"/>
          <w:position w:val="0"/>
        </w:rPr>
        <w:t>按款项性质分类情况</w:t>
      </w:r>
      <w:bookmarkEnd w:id="1253"/>
      <w:bookmarkEnd w:id="1254"/>
      <w:bookmarkEnd w:id="1256"/>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3082"/>
        <w:gridCol w:w="2981"/>
        <w:gridCol w:w="3000"/>
      </w:tblGrid>
      <w:tr>
        <w:trPr>
          <w:trHeight w:val="44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sectPr>
          <w:headerReference w:type="default" r:id="rId59"/>
          <w:footerReference w:type="default" r:id="rId60"/>
          <w:footnotePr>
            <w:pos w:val="pageBottom"/>
            <w:numFmt w:val="decimal"/>
            <w:numRestart w:val="continuous"/>
          </w:footnotePr>
          <w:pgSz w:w="11900" w:h="16840"/>
          <w:pgMar w:top="1320" w:right="1136" w:bottom="1490" w:left="1677" w:header="0" w:footer="3" w:gutter="0"/>
          <w:cols w:space="720"/>
          <w:noEndnote/>
          <w:rtlGutter w:val="0"/>
          <w:docGrid w:linePitch="360"/>
        </w:sectPr>
      </w:pPr>
    </w:p>
    <w:p>
      <w:pPr>
        <w:widowControl w:val="0"/>
        <w:spacing w:after="199" w:line="1" w:lineRule="exact"/>
      </w:pPr>
    </w:p>
    <w:tbl>
      <w:tblPr>
        <w:tblOverlap w:val="never"/>
        <w:jc w:val="center"/>
        <w:tblLayout w:type="fixed"/>
      </w:tblPr>
      <w:tblGrid>
        <w:gridCol w:w="3082"/>
        <w:gridCol w:w="2981"/>
        <w:gridCol w:w="3000"/>
      </w:tblGrid>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押金、保证金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11,870,034.19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13,090,704.93</w:t>
            </w:r>
          </w:p>
        </w:tc>
      </w:tr>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备用金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2,053,751.23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pPr>
            <w:r>
              <w:rPr>
                <w:color w:val="000000"/>
                <w:spacing w:val="0"/>
                <w:w w:val="100"/>
                <w:position w:val="0"/>
              </w:rPr>
              <w:t xml:space="preserve">1,681, </w:t>
            </w:r>
            <w:r>
              <w:rPr>
                <w:color w:val="000000"/>
                <w:spacing w:val="0"/>
                <w:w w:val="100"/>
                <w:position w:val="0"/>
              </w:rPr>
              <w:t xml:space="preserve">166. </w:t>
            </w:r>
            <w:r>
              <w:rPr>
                <w:color w:val="000000"/>
                <w:spacing w:val="0"/>
                <w:w w:val="100"/>
                <w:position w:val="0"/>
              </w:rPr>
              <w:t>55</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单位往来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1,571,276. </w:t>
            </w:r>
            <w:r>
              <w:rPr>
                <w:color w:val="000000"/>
                <w:spacing w:val="0"/>
                <w:w w:val="100"/>
                <w:position w:val="0"/>
              </w:rPr>
              <w:t>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pPr>
            <w:r>
              <w:rPr>
                <w:color w:val="000000"/>
                <w:spacing w:val="0"/>
                <w:w w:val="100"/>
                <w:position w:val="0"/>
              </w:rPr>
              <w:t>2,921,888.03</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代垫款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14,296.00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4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15,509,357.46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17,693,759.51</w:t>
            </w:r>
          </w:p>
        </w:tc>
      </w:tr>
    </w:tbl>
    <w:p>
      <w:pPr>
        <w:widowControl w:val="0"/>
        <w:spacing w:after="319" w:line="1" w:lineRule="exact"/>
      </w:pPr>
    </w:p>
    <w:p>
      <w:pPr>
        <w:pStyle w:val="Style18"/>
        <w:keepNext/>
        <w:keepLines/>
        <w:widowControl w:val="0"/>
        <w:numPr>
          <w:ilvl w:val="0"/>
          <w:numId w:val="93"/>
        </w:numPr>
        <w:shd w:val="clear" w:color="auto" w:fill="auto"/>
        <w:bidi w:val="0"/>
        <w:spacing w:before="0" w:after="100" w:line="240" w:lineRule="auto"/>
        <w:ind w:left="0" w:right="0" w:firstLine="900"/>
        <w:jc w:val="left"/>
      </w:pPr>
      <w:bookmarkStart w:id="1257" w:name="bookmark1257"/>
      <w:bookmarkStart w:id="1258" w:name="bookmark1258"/>
      <w:bookmarkStart w:id="1259" w:name="bookmark1259"/>
      <w:bookmarkStart w:id="1260" w:name="bookmark1260"/>
      <w:bookmarkEnd w:id="1259"/>
      <w:r>
        <w:rPr>
          <w:color w:val="000000"/>
          <w:spacing w:val="0"/>
          <w:w w:val="100"/>
          <w:position w:val="0"/>
        </w:rPr>
        <w:t>.</w:t>
      </w:r>
      <w:r>
        <w:rPr>
          <w:color w:val="000000"/>
          <w:spacing w:val="0"/>
          <w:w w:val="100"/>
          <w:position w:val="0"/>
        </w:rPr>
        <w:t>坏账准备计提情况</w:t>
      </w:r>
      <w:bookmarkEnd w:id="1257"/>
      <w:bookmarkEnd w:id="1258"/>
      <w:bookmarkEnd w:id="1260"/>
    </w:p>
    <w:p>
      <w:pPr>
        <w:pStyle w:val="Style2"/>
        <w:keepNext w:val="0"/>
        <w:keepLines w:val="0"/>
        <w:widowControl w:val="0"/>
        <w:shd w:val="clear" w:color="auto" w:fill="auto"/>
        <w:bidi w:val="0"/>
        <w:spacing w:before="0" w:after="40" w:line="240" w:lineRule="auto"/>
        <w:ind w:left="0" w:right="0" w:firstLine="90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098"/>
        <w:gridCol w:w="1560"/>
        <w:gridCol w:w="1982"/>
        <w:gridCol w:w="1982"/>
        <w:gridCol w:w="1440"/>
      </w:tblGrid>
      <w:tr>
        <w:trPr>
          <w:trHeight w:val="274"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8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个月预 期信用损失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整个存续期预期信 用损失(未发生信用 减值)</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整个存续期预期信 用损失(已发生信用 减值)</w:t>
            </w:r>
          </w:p>
        </w:tc>
        <w:tc>
          <w:tcPr>
            <w:vMerge/>
            <w:tcBorders>
              <w:left w:val="single" w:sz="4"/>
              <w:right w:val="single" w:sz="4"/>
            </w:tcBorders>
            <w:shd w:val="clear" w:color="auto" w:fill="FFFFFF"/>
            <w:vAlign w:val="center"/>
          </w:tcPr>
          <w:p>
            <w:pPr/>
          </w:p>
        </w:tc>
      </w:tr>
      <w:tr>
        <w:trPr>
          <w:trHeight w:val="4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2, 348, </w:t>
            </w:r>
            <w:r>
              <w:rPr>
                <w:color w:val="000000"/>
                <w:spacing w:val="0"/>
                <w:w w:val="100"/>
                <w:position w:val="0"/>
                <w:sz w:val="18"/>
                <w:szCs w:val="18"/>
              </w:rPr>
              <w:t xml:space="preserve">892. </w:t>
            </w:r>
            <w:r>
              <w:rPr>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2, 348, </w:t>
            </w:r>
            <w:r>
              <w:rPr>
                <w:color w:val="000000"/>
                <w:spacing w:val="0"/>
                <w:w w:val="100"/>
                <w:position w:val="0"/>
                <w:sz w:val="18"/>
                <w:szCs w:val="18"/>
              </w:rPr>
              <w:t>892.42</w:t>
            </w:r>
          </w:p>
        </w:tc>
      </w:tr>
      <w:tr>
        <w:trPr>
          <w:trHeight w:val="52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724, </w:t>
            </w:r>
            <w:r>
              <w:rPr>
                <w:color w:val="000000"/>
                <w:spacing w:val="0"/>
                <w:w w:val="100"/>
                <w:position w:val="0"/>
                <w:sz w:val="18"/>
                <w:szCs w:val="18"/>
              </w:rPr>
              <w:t xml:space="preserve">053. </w:t>
            </w:r>
            <w:r>
              <w:rPr>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724, </w:t>
            </w:r>
            <w:r>
              <w:rPr>
                <w:color w:val="000000"/>
                <w:spacing w:val="0"/>
                <w:w w:val="100"/>
                <w:position w:val="0"/>
                <w:sz w:val="18"/>
                <w:szCs w:val="18"/>
              </w:rPr>
              <w:t xml:space="preserve">053. </w:t>
            </w:r>
            <w:r>
              <w:rPr>
                <w:color w:val="000000"/>
                <w:spacing w:val="0"/>
                <w:w w:val="100"/>
                <w:position w:val="0"/>
                <w:sz w:val="18"/>
                <w:szCs w:val="18"/>
              </w:rPr>
              <w:t>47</w:t>
            </w:r>
          </w:p>
        </w:tc>
      </w:tr>
      <w:tr>
        <w:trPr>
          <w:trHeight w:val="26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1,624, </w:t>
            </w:r>
            <w:r>
              <w:rPr>
                <w:color w:val="000000"/>
                <w:spacing w:val="0"/>
                <w:w w:val="100"/>
                <w:position w:val="0"/>
                <w:sz w:val="18"/>
                <w:szCs w:val="18"/>
              </w:rPr>
              <w:t xml:space="preserve">838. </w:t>
            </w:r>
            <w:r>
              <w:rPr>
                <w:color w:val="000000"/>
                <w:spacing w:val="0"/>
                <w:w w:val="100"/>
                <w:position w:val="0"/>
                <w:sz w:val="18"/>
                <w:szCs w:val="18"/>
              </w:rPr>
              <w:t>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1,624, </w:t>
            </w:r>
            <w:r>
              <w:rPr>
                <w:color w:val="000000"/>
                <w:spacing w:val="0"/>
                <w:w w:val="100"/>
                <w:position w:val="0"/>
                <w:sz w:val="18"/>
                <w:szCs w:val="18"/>
              </w:rPr>
              <w:t>838.95</w:t>
            </w:r>
          </w:p>
        </w:tc>
      </w:tr>
    </w:tbl>
    <w:p>
      <w:pPr>
        <w:widowControl w:val="0"/>
        <w:spacing w:after="239" w:line="1" w:lineRule="exact"/>
      </w:pPr>
    </w:p>
    <w:p>
      <w:pPr>
        <w:pStyle w:val="Style2"/>
        <w:keepNext w:val="0"/>
        <w:keepLines w:val="0"/>
        <w:widowControl w:val="0"/>
        <w:shd w:val="clear" w:color="auto" w:fill="auto"/>
        <w:bidi w:val="0"/>
        <w:spacing w:before="0" w:after="320" w:line="274" w:lineRule="exact"/>
        <w:ind w:left="90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93"/>
        </w:numPr>
        <w:shd w:val="clear" w:color="auto" w:fill="auto"/>
        <w:tabs>
          <w:tab w:pos="1330" w:val="left"/>
        </w:tabs>
        <w:bidi w:val="0"/>
        <w:spacing w:before="0" w:after="40" w:line="283" w:lineRule="exact"/>
        <w:ind w:left="0" w:right="0" w:firstLine="900"/>
        <w:jc w:val="left"/>
      </w:pPr>
      <w:bookmarkStart w:id="1261" w:name="bookmark1261"/>
      <w:bookmarkStart w:id="1262" w:name="bookmark1262"/>
      <w:bookmarkStart w:id="1263" w:name="bookmark1263"/>
      <w:bookmarkStart w:id="1264" w:name="bookmark1264"/>
      <w:bookmarkEnd w:id="1263"/>
      <w:r>
        <w:rPr>
          <w:color w:val="000000"/>
          <w:spacing w:val="0"/>
          <w:w w:val="100"/>
          <w:position w:val="0"/>
        </w:rPr>
        <w:t>.坏账准备的情况</w:t>
      </w:r>
      <w:bookmarkEnd w:id="1261"/>
      <w:bookmarkEnd w:id="1262"/>
      <w:bookmarkEnd w:id="1264"/>
    </w:p>
    <w:p>
      <w:pPr>
        <w:pStyle w:val="Style2"/>
        <w:keepNext w:val="0"/>
        <w:keepLines w:val="0"/>
        <w:widowControl w:val="0"/>
        <w:shd w:val="clear" w:color="auto" w:fill="auto"/>
        <w:bidi w:val="0"/>
        <w:spacing w:before="0" w:after="40" w:line="283" w:lineRule="exact"/>
        <w:ind w:left="0" w:right="0" w:firstLine="90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296"/>
        <w:gridCol w:w="1483"/>
        <w:gridCol w:w="883"/>
        <w:gridCol w:w="1416"/>
        <w:gridCol w:w="1416"/>
        <w:gridCol w:w="1080"/>
        <w:gridCol w:w="1498"/>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其他应收款 坏账准备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2,348, </w:t>
            </w:r>
            <w:r>
              <w:rPr>
                <w:color w:val="000000"/>
                <w:spacing w:val="0"/>
                <w:w w:val="100"/>
                <w:position w:val="0"/>
              </w:rPr>
              <w:t xml:space="preserve">892. </w:t>
            </w:r>
            <w:r>
              <w:rPr>
                <w:color w:val="000000"/>
                <w:spacing w:val="0"/>
                <w:w w:val="100"/>
                <w:position w:val="0"/>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724,053.47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1,624,838.95</w:t>
            </w:r>
          </w:p>
        </w:tc>
      </w:tr>
      <w:tr>
        <w:trPr>
          <w:trHeight w:val="51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2,348, </w:t>
            </w:r>
            <w:r>
              <w:rPr>
                <w:color w:val="000000"/>
                <w:spacing w:val="0"/>
                <w:w w:val="100"/>
                <w:position w:val="0"/>
              </w:rPr>
              <w:t xml:space="preserve">892. </w:t>
            </w:r>
            <w:r>
              <w:rPr>
                <w:color w:val="000000"/>
                <w:spacing w:val="0"/>
                <w:w w:val="100"/>
                <w:position w:val="0"/>
              </w:rPr>
              <w:t>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724,053.47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1,624,838.95</w:t>
            </w:r>
          </w:p>
        </w:tc>
      </w:tr>
    </w:tbl>
    <w:p>
      <w:pPr>
        <w:widowControl w:val="0"/>
        <w:spacing w:after="239" w:line="1" w:lineRule="exact"/>
      </w:pPr>
    </w:p>
    <w:p>
      <w:pPr>
        <w:pStyle w:val="Style2"/>
        <w:keepNext w:val="0"/>
        <w:keepLines w:val="0"/>
        <w:widowControl w:val="0"/>
        <w:shd w:val="clear" w:color="auto" w:fill="auto"/>
        <w:bidi w:val="0"/>
        <w:spacing w:before="0" w:after="240" w:line="269" w:lineRule="exact"/>
        <w:ind w:left="900" w:right="0" w:firstLine="0"/>
        <w:jc w:val="left"/>
      </w:pPr>
      <w:r>
        <w:rPr>
          <w:color w:val="000000"/>
          <w:spacing w:val="0"/>
          <w:w w:val="100"/>
          <w:position w:val="0"/>
        </w:rPr>
        <w:t>其中本期坏账准备转回或收回金额重要的: 口适用</w:t>
      </w:r>
      <w:r>
        <w:rPr>
          <w:color w:val="000000"/>
          <w:spacing w:val="0"/>
          <w:w w:val="100"/>
          <w:position w:val="0"/>
        </w:rPr>
        <w:t>J</w:t>
      </w:r>
      <w:r>
        <w:rPr>
          <w:color w:val="000000"/>
          <w:spacing w:val="0"/>
          <w:w w:val="100"/>
          <w:position w:val="0"/>
        </w:rPr>
        <w:t>不适用</w:t>
      </w:r>
      <w:r>
        <w:br w:type="page"/>
      </w:r>
    </w:p>
    <w:p>
      <w:pPr>
        <w:pStyle w:val="Style18"/>
        <w:keepNext/>
        <w:keepLines/>
        <w:widowControl w:val="0"/>
        <w:numPr>
          <w:ilvl w:val="0"/>
          <w:numId w:val="93"/>
        </w:numPr>
        <w:shd w:val="clear" w:color="auto" w:fill="auto"/>
        <w:bidi w:val="0"/>
        <w:spacing w:before="0" w:after="100" w:line="240" w:lineRule="auto"/>
        <w:ind w:left="0" w:right="0" w:firstLine="900"/>
        <w:jc w:val="left"/>
      </w:pPr>
      <w:bookmarkStart w:id="1265" w:name="bookmark1265"/>
      <w:bookmarkStart w:id="1266" w:name="bookmark1266"/>
      <w:bookmarkStart w:id="1267" w:name="bookmark1267"/>
      <w:bookmarkStart w:id="1268" w:name="bookmark1268"/>
      <w:bookmarkEnd w:id="1267"/>
      <w:r>
        <w:rPr>
          <w:color w:val="000000"/>
          <w:spacing w:val="0"/>
          <w:w w:val="100"/>
          <w:position w:val="0"/>
        </w:rPr>
        <w:t>.</w:t>
      </w:r>
      <w:r>
        <w:rPr>
          <w:color w:val="000000"/>
          <w:spacing w:val="0"/>
          <w:w w:val="100"/>
          <w:position w:val="0"/>
        </w:rPr>
        <w:t>本期实际核销的其他应收款情况</w:t>
      </w:r>
      <w:bookmarkEnd w:id="1265"/>
      <w:bookmarkEnd w:id="1266"/>
      <w:bookmarkEnd w:id="1268"/>
    </w:p>
    <w:p>
      <w:pPr>
        <w:pStyle w:val="Style2"/>
        <w:keepNext w:val="0"/>
        <w:keepLines w:val="0"/>
        <w:widowControl w:val="0"/>
        <w:shd w:val="clear" w:color="auto" w:fill="auto"/>
        <w:bidi w:val="0"/>
        <w:spacing w:before="0" w:after="320" w:line="240" w:lineRule="auto"/>
        <w:ind w:left="0" w:right="0" w:firstLine="900"/>
        <w:jc w:val="left"/>
      </w:pPr>
      <w:bookmarkStart w:id="1269" w:name="bookmark1269"/>
      <w:r>
        <w:rPr>
          <w:color w:val="000000"/>
          <w:spacing w:val="0"/>
          <w:w w:val="100"/>
          <w:position w:val="0"/>
        </w:rPr>
        <w:t>口</w:t>
      </w:r>
      <w:bookmarkEnd w:id="1269"/>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278" w:right="0" w:firstLine="0"/>
        <w:jc w:val="left"/>
      </w:pPr>
      <w:r>
        <w:rPr>
          <w:color w:val="000000"/>
          <w:spacing w:val="0"/>
          <w:w w:val="100"/>
          <w:position w:val="0"/>
        </w:rPr>
        <w:t>(6).</w:t>
      </w:r>
      <w:r>
        <w:rPr>
          <w:color w:val="000000"/>
          <w:spacing w:val="0"/>
          <w:w w:val="100"/>
          <w:position w:val="0"/>
        </w:rPr>
        <w:t>按欠款方归集的期末余额前五名的其他应收款情况</w:t>
      </w:r>
    </w:p>
    <w:p>
      <w:pPr>
        <w:pStyle w:val="Style28"/>
        <w:keepNext w:val="0"/>
        <w:keepLines w:val="0"/>
        <w:widowControl w:val="0"/>
        <w:shd w:val="clear" w:color="auto" w:fill="auto"/>
        <w:bidi w:val="0"/>
        <w:spacing w:before="0" w:after="0" w:line="240" w:lineRule="auto"/>
        <w:ind w:left="278" w:right="0" w:firstLine="0"/>
        <w:jc w:val="left"/>
      </w:pPr>
      <w:r>
        <w:rPr>
          <w:b w:val="0"/>
          <w:bCs w:val="0"/>
          <w:color w:val="000000"/>
          <w:spacing w:val="0"/>
          <w:w w:val="100"/>
          <w:position w:val="0"/>
        </w:rPr>
        <w:t>J</w:t>
      </w:r>
      <w:r>
        <w:rPr>
          <w:b w:val="0"/>
          <w:bCs w:val="0"/>
          <w:color w:val="000000"/>
          <w:spacing w:val="0"/>
          <w:w w:val="100"/>
          <w:position w:val="0"/>
        </w:rPr>
        <w:t>适用口不适用</w:t>
      </w:r>
    </w:p>
    <w:tbl>
      <w:tblPr>
        <w:tblOverlap w:val="never"/>
        <w:jc w:val="center"/>
        <w:tblLayout w:type="fixed"/>
      </w:tblPr>
      <w:tblGrid>
        <w:gridCol w:w="2064"/>
        <w:gridCol w:w="1502"/>
        <w:gridCol w:w="1550"/>
        <w:gridCol w:w="1397"/>
        <w:gridCol w:w="1430"/>
        <w:gridCol w:w="1440"/>
      </w:tblGrid>
      <w:tr>
        <w:trPr>
          <w:trHeight w:val="269" w:hRule="exact"/>
        </w:trPr>
        <w:tc>
          <w:tcPr>
            <w:gridSpan w:val="5"/>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种：人民币</w:t>
            </w:r>
          </w:p>
        </w:tc>
      </w:tr>
      <w:tr>
        <w:trPr>
          <w:trHeight w:val="78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占其他应收款 期末余额合计 数的比例(%)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坏账准备 期末余额</w:t>
            </w:r>
          </w:p>
        </w:tc>
      </w:tr>
      <w:tr>
        <w:trPr>
          <w:trHeight w:val="52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4" w:lineRule="exact"/>
              <w:ind w:left="0" w:right="0" w:firstLine="0"/>
              <w:jc w:val="left"/>
            </w:pPr>
            <w:r>
              <w:rPr>
                <w:color w:val="000000"/>
                <w:spacing w:val="0"/>
                <w:w w:val="100"/>
                <w:position w:val="0"/>
              </w:rPr>
              <w:t>中国邮政集团有限 公司陕西省分公司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2, 241,</w:t>
            </w: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112, </w:t>
            </w:r>
            <w:r>
              <w:rPr>
                <w:color w:val="000000"/>
                <w:spacing w:val="0"/>
                <w:w w:val="100"/>
                <w:position w:val="0"/>
                <w:sz w:val="18"/>
                <w:szCs w:val="18"/>
              </w:rPr>
              <w:t xml:space="preserve">055. </w:t>
            </w:r>
            <w:r>
              <w:rPr>
                <w:color w:val="000000"/>
                <w:spacing w:val="0"/>
                <w:w w:val="100"/>
                <w:position w:val="0"/>
                <w:sz w:val="18"/>
                <w:szCs w:val="18"/>
              </w:rPr>
              <w:t>00</w:t>
            </w:r>
          </w:p>
        </w:tc>
      </w:tr>
      <w:tr>
        <w:trPr>
          <w:trHeight w:val="52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9" w:lineRule="exact"/>
              <w:ind w:left="0" w:right="0" w:firstLine="0"/>
              <w:jc w:val="left"/>
            </w:pPr>
            <w:r>
              <w:rPr>
                <w:color w:val="000000"/>
                <w:spacing w:val="0"/>
                <w:w w:val="100"/>
                <w:position w:val="0"/>
              </w:rPr>
              <w:t>中国邮政集团有限 公司湖北省分公司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1,190, </w:t>
            </w:r>
            <w:r>
              <w:rPr>
                <w:color w:val="000000"/>
                <w:spacing w:val="0"/>
                <w:w w:val="100"/>
                <w:position w:val="0"/>
                <w:sz w:val="18"/>
                <w:szCs w:val="18"/>
              </w:rPr>
              <w:t xml:space="preserve">490.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7.68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59, </w:t>
            </w:r>
            <w:r>
              <w:rPr>
                <w:color w:val="000000"/>
                <w:spacing w:val="0"/>
                <w:w w:val="100"/>
                <w:position w:val="0"/>
                <w:sz w:val="18"/>
                <w:szCs w:val="18"/>
              </w:rPr>
              <w:t>524.50</w:t>
            </w: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海南省农村信用社</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0.52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400. </w:t>
            </w:r>
            <w:r>
              <w:rPr>
                <w:color w:val="000000"/>
                <w:spacing w:val="0"/>
                <w:w w:val="100"/>
                <w:position w:val="0"/>
                <w:sz w:val="18"/>
                <w:szCs w:val="18"/>
              </w:rPr>
              <w:t>00</w:t>
            </w:r>
          </w:p>
        </w:tc>
      </w:tr>
      <w:tr>
        <w:trPr>
          <w:trHeight w:val="269" w:hRule="exact"/>
        </w:trPr>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联合社</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670,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4.32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67, </w:t>
            </w:r>
            <w:r>
              <w:rPr>
                <w:color w:val="000000"/>
                <w:spacing w:val="0"/>
                <w:w w:val="100"/>
                <w:position w:val="0"/>
                <w:sz w:val="18"/>
                <w:szCs w:val="18"/>
              </w:rPr>
              <w:t xml:space="preserve">000. </w:t>
            </w:r>
            <w:r>
              <w:rPr>
                <w:color w:val="000000"/>
                <w:spacing w:val="0"/>
                <w:w w:val="100"/>
                <w:position w:val="0"/>
                <w:sz w:val="18"/>
                <w:szCs w:val="18"/>
              </w:rPr>
              <w:t>00</w:t>
            </w:r>
          </w:p>
        </w:tc>
      </w:tr>
      <w:tr>
        <w:trPr>
          <w:trHeight w:val="53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重庆银行股份有限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496,893.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24, </w:t>
            </w:r>
            <w:r>
              <w:rPr>
                <w:color w:val="000000"/>
                <w:spacing w:val="0"/>
                <w:w w:val="100"/>
                <w:position w:val="0"/>
                <w:sz w:val="18"/>
                <w:szCs w:val="18"/>
              </w:rPr>
              <w:t xml:space="preserve">844. </w:t>
            </w:r>
            <w:r>
              <w:rPr>
                <w:color w:val="000000"/>
                <w:spacing w:val="0"/>
                <w:w w:val="100"/>
                <w:position w:val="0"/>
                <w:sz w:val="18"/>
                <w:szCs w:val="18"/>
              </w:rPr>
              <w:t>65</w:t>
            </w:r>
          </w:p>
        </w:tc>
      </w:tr>
      <w:tr>
        <w:trPr>
          <w:trHeight w:val="52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中国电子进出口有限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425,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w:t>
            </w:r>
            <w:r>
              <w:rPr>
                <w:color w:val="000000"/>
                <w:spacing w:val="0"/>
                <w:w w:val="100"/>
                <w:position w:val="0"/>
                <w:sz w:val="18"/>
                <w:szCs w:val="18"/>
              </w:rPr>
              <w:t>125.00</w:t>
            </w:r>
          </w:p>
        </w:tc>
      </w:tr>
      <w:tr>
        <w:trPr>
          <w:trHeight w:val="49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5, </w:t>
            </w:r>
            <w:r>
              <w:rPr>
                <w:color w:val="000000"/>
                <w:spacing w:val="0"/>
                <w:w w:val="100"/>
                <w:position w:val="0"/>
                <w:sz w:val="18"/>
                <w:szCs w:val="18"/>
              </w:rPr>
              <w:t>103,483.00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32.91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265, </w:t>
            </w:r>
            <w:r>
              <w:rPr>
                <w:color w:val="000000"/>
                <w:spacing w:val="0"/>
                <w:w w:val="100"/>
                <w:position w:val="0"/>
                <w:sz w:val="18"/>
                <w:szCs w:val="18"/>
              </w:rPr>
              <w:t xml:space="preserve">949. </w:t>
            </w:r>
            <w:r>
              <w:rPr>
                <w:color w:val="000000"/>
                <w:spacing w:val="0"/>
                <w:w w:val="100"/>
                <w:position w:val="0"/>
                <w:sz w:val="18"/>
                <w:szCs w:val="18"/>
              </w:rPr>
              <w:t>15</w:t>
            </w:r>
          </w:p>
        </w:tc>
      </w:tr>
    </w:tbl>
    <w:p>
      <w:pPr>
        <w:widowControl w:val="0"/>
        <w:spacing w:after="319" w:line="1" w:lineRule="exact"/>
      </w:pPr>
    </w:p>
    <w:p>
      <w:pPr>
        <w:pStyle w:val="Style18"/>
        <w:keepNext/>
        <w:keepLines/>
        <w:widowControl w:val="0"/>
        <w:numPr>
          <w:ilvl w:val="0"/>
          <w:numId w:val="95"/>
        </w:numPr>
        <w:shd w:val="clear" w:color="auto" w:fill="auto"/>
        <w:tabs>
          <w:tab w:pos="1330" w:val="left"/>
        </w:tabs>
        <w:bidi w:val="0"/>
        <w:spacing w:before="0" w:after="100" w:line="240" w:lineRule="auto"/>
        <w:ind w:left="0" w:right="0" w:firstLine="900"/>
        <w:jc w:val="left"/>
      </w:pPr>
      <w:bookmarkStart w:id="1270" w:name="bookmark1270"/>
      <w:bookmarkStart w:id="1271" w:name="bookmark1271"/>
      <w:bookmarkStart w:id="1272" w:name="bookmark1272"/>
      <w:bookmarkStart w:id="1273" w:name="bookmark1273"/>
      <w:bookmarkEnd w:id="1272"/>
      <w:r>
        <w:rPr>
          <w:color w:val="000000"/>
          <w:spacing w:val="0"/>
          <w:w w:val="100"/>
          <w:position w:val="0"/>
        </w:rPr>
        <w:t>.</w:t>
      </w:r>
      <w:r>
        <w:rPr>
          <w:color w:val="000000"/>
          <w:spacing w:val="0"/>
          <w:w w:val="100"/>
          <w:position w:val="0"/>
        </w:rPr>
        <w:t>涉及政府补助的应收款项</w:t>
      </w:r>
      <w:bookmarkEnd w:id="1270"/>
      <w:bookmarkEnd w:id="1271"/>
      <w:bookmarkEnd w:id="1273"/>
    </w:p>
    <w:p>
      <w:pPr>
        <w:pStyle w:val="Style2"/>
        <w:keepNext w:val="0"/>
        <w:keepLines w:val="0"/>
        <w:widowControl w:val="0"/>
        <w:shd w:val="clear" w:color="auto" w:fill="auto"/>
        <w:bidi w:val="0"/>
        <w:spacing w:before="0" w:after="320" w:line="240" w:lineRule="auto"/>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95"/>
        </w:numPr>
        <w:shd w:val="clear" w:color="auto" w:fill="auto"/>
        <w:tabs>
          <w:tab w:pos="1330" w:val="left"/>
        </w:tabs>
        <w:bidi w:val="0"/>
        <w:spacing w:before="0" w:after="100" w:line="240" w:lineRule="auto"/>
        <w:ind w:left="0" w:right="0" w:firstLine="900"/>
        <w:jc w:val="left"/>
      </w:pPr>
      <w:bookmarkStart w:id="1274" w:name="bookmark1274"/>
      <w:bookmarkStart w:id="1275" w:name="bookmark1275"/>
      <w:bookmarkStart w:id="1276" w:name="bookmark1276"/>
      <w:bookmarkStart w:id="1277" w:name="bookmark1277"/>
      <w:bookmarkEnd w:id="1276"/>
      <w:r>
        <w:rPr>
          <w:color w:val="000000"/>
          <w:spacing w:val="0"/>
          <w:w w:val="100"/>
          <w:position w:val="0"/>
        </w:rPr>
        <w:t>.</w:t>
      </w:r>
      <w:r>
        <w:rPr>
          <w:color w:val="000000"/>
          <w:spacing w:val="0"/>
          <w:w w:val="100"/>
          <w:position w:val="0"/>
        </w:rPr>
        <w:t>因金融资产转移而终止确认的其他应收款</w:t>
      </w:r>
      <w:bookmarkEnd w:id="1274"/>
      <w:bookmarkEnd w:id="1275"/>
      <w:bookmarkEnd w:id="1277"/>
    </w:p>
    <w:p>
      <w:pPr>
        <w:pStyle w:val="Style2"/>
        <w:keepNext w:val="0"/>
        <w:keepLines w:val="0"/>
        <w:widowControl w:val="0"/>
        <w:shd w:val="clear" w:color="auto" w:fill="auto"/>
        <w:bidi w:val="0"/>
        <w:spacing w:before="0" w:after="320" w:line="240" w:lineRule="auto"/>
        <w:ind w:left="0" w:right="0" w:firstLine="90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95"/>
        </w:numPr>
        <w:shd w:val="clear" w:color="auto" w:fill="auto"/>
        <w:tabs>
          <w:tab w:pos="1330" w:val="left"/>
        </w:tabs>
        <w:bidi w:val="0"/>
        <w:spacing w:before="0" w:after="100" w:line="240" w:lineRule="auto"/>
        <w:ind w:left="0" w:right="0" w:firstLine="900"/>
        <w:jc w:val="left"/>
      </w:pPr>
      <w:bookmarkStart w:id="1278" w:name="bookmark1278"/>
      <w:bookmarkStart w:id="1279" w:name="bookmark1279"/>
      <w:bookmarkStart w:id="1280" w:name="bookmark1280"/>
      <w:bookmarkStart w:id="1281" w:name="bookmark1281"/>
      <w:bookmarkEnd w:id="1280"/>
      <w:r>
        <w:rPr>
          <w:color w:val="000000"/>
          <w:spacing w:val="0"/>
          <w:w w:val="100"/>
          <w:position w:val="0"/>
        </w:rPr>
        <w:t>.</w:t>
      </w:r>
      <w:r>
        <w:rPr>
          <w:color w:val="000000"/>
          <w:spacing w:val="0"/>
          <w:w w:val="100"/>
          <w:position w:val="0"/>
        </w:rPr>
        <w:t>转移其他应收款且继续涉入形成的资产、负债的金额</w:t>
      </w:r>
      <w:bookmarkEnd w:id="1278"/>
      <w:bookmarkEnd w:id="1279"/>
      <w:bookmarkEnd w:id="1281"/>
    </w:p>
    <w:p>
      <w:pPr>
        <w:pStyle w:val="Style2"/>
        <w:keepNext w:val="0"/>
        <w:keepLines w:val="0"/>
        <w:widowControl w:val="0"/>
        <w:shd w:val="clear" w:color="auto" w:fill="auto"/>
        <w:tabs>
          <w:tab w:pos="1754" w:val="left"/>
        </w:tabs>
        <w:bidi w:val="0"/>
        <w:spacing w:before="0" w:after="320" w:line="240" w:lineRule="auto"/>
        <w:ind w:left="0" w:right="0" w:firstLine="90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900"/>
        <w:jc w:val="left"/>
      </w:pPr>
      <w:r>
        <w:rPr>
          <w:color w:val="000000"/>
          <w:spacing w:val="0"/>
          <w:w w:val="100"/>
          <w:position w:val="0"/>
        </w:rPr>
        <w:t>其他说明：</w:t>
      </w:r>
    </w:p>
    <w:p>
      <w:pPr>
        <w:pStyle w:val="Style2"/>
        <w:keepNext w:val="0"/>
        <w:keepLines w:val="0"/>
        <w:widowControl w:val="0"/>
        <w:shd w:val="clear" w:color="auto" w:fill="auto"/>
        <w:tabs>
          <w:tab w:pos="1754" w:val="left"/>
        </w:tabs>
        <w:bidi w:val="0"/>
        <w:spacing w:before="0" w:after="320" w:line="240" w:lineRule="auto"/>
        <w:ind w:left="0" w:right="0" w:firstLine="90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900"/>
        <w:jc w:val="left"/>
      </w:pPr>
      <w:bookmarkStart w:id="1282" w:name="bookmark1282"/>
      <w:bookmarkStart w:id="1283" w:name="bookmark1283"/>
      <w:bookmarkStart w:id="1284" w:name="bookmark1284"/>
      <w:bookmarkStart w:id="1285" w:name="bookmark1285"/>
      <w:r>
        <w:rPr>
          <w:color w:val="000000"/>
          <w:spacing w:val="0"/>
          <w:w w:val="100"/>
          <w:position w:val="0"/>
        </w:rPr>
        <w:t>9</w:t>
      </w:r>
      <w:bookmarkEnd w:id="1284"/>
      <w:r>
        <w:rPr>
          <w:color w:val="000000"/>
          <w:spacing w:val="0"/>
          <w:w w:val="100"/>
          <w:position w:val="0"/>
        </w:rPr>
        <w:t>、存货</w:t>
      </w:r>
      <w:bookmarkEnd w:id="1282"/>
      <w:bookmarkEnd w:id="1283"/>
      <w:bookmarkEnd w:id="1285"/>
    </w:p>
    <w:p>
      <w:pPr>
        <w:pStyle w:val="Style18"/>
        <w:keepNext/>
        <w:keepLines/>
        <w:widowControl w:val="0"/>
        <w:numPr>
          <w:ilvl w:val="0"/>
          <w:numId w:val="97"/>
        </w:numPr>
        <w:shd w:val="clear" w:color="auto" w:fill="auto"/>
        <w:bidi w:val="0"/>
        <w:spacing w:before="0" w:after="100" w:line="240" w:lineRule="auto"/>
        <w:ind w:left="0" w:right="0" w:firstLine="900"/>
        <w:jc w:val="left"/>
      </w:pPr>
      <w:bookmarkStart w:id="1282" w:name="bookmark1282"/>
      <w:bookmarkStart w:id="1283" w:name="bookmark1283"/>
      <w:bookmarkStart w:id="1286" w:name="bookmark1286"/>
      <w:bookmarkStart w:id="1287" w:name="bookmark1287"/>
      <w:bookmarkEnd w:id="1286"/>
      <w:r>
        <w:rPr>
          <w:color w:val="000000"/>
          <w:spacing w:val="0"/>
          <w:w w:val="100"/>
          <w:position w:val="0"/>
        </w:rPr>
        <w:t>.</w:t>
      </w:r>
      <w:r>
        <w:rPr>
          <w:color w:val="000000"/>
          <w:spacing w:val="0"/>
          <w:w w:val="100"/>
          <w:position w:val="0"/>
        </w:rPr>
        <w:t>存货分类</w:t>
      </w:r>
      <w:bookmarkEnd w:id="1282"/>
      <w:bookmarkEnd w:id="1283"/>
      <w:bookmarkEnd w:id="1287"/>
    </w:p>
    <w:p>
      <w:pPr>
        <w:pStyle w:val="Style2"/>
        <w:keepNext w:val="0"/>
        <w:keepLines w:val="0"/>
        <w:widowControl w:val="0"/>
        <w:shd w:val="clear" w:color="auto" w:fill="auto"/>
        <w:bidi w:val="0"/>
        <w:spacing w:before="0" w:after="40" w:line="240" w:lineRule="auto"/>
        <w:ind w:left="0" w:right="0" w:firstLine="90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20" w:line="240" w:lineRule="auto"/>
        <w:ind w:left="7420" w:right="0" w:firstLine="0"/>
        <w:jc w:val="left"/>
      </w:pPr>
      <w:r>
        <w:rPr>
          <w:color w:val="000000"/>
          <w:spacing w:val="0"/>
          <w:w w:val="100"/>
          <w:position w:val="0"/>
        </w:rPr>
        <w:t>单位：元币种：人民币</w:t>
      </w:r>
    </w:p>
    <w:tbl>
      <w:tblPr>
        <w:tblOverlap w:val="never"/>
        <w:jc w:val="center"/>
        <w:tblLayout w:type="fixed"/>
      </w:tblPr>
      <w:tblGrid>
        <w:gridCol w:w="768"/>
        <w:gridCol w:w="1685"/>
        <w:gridCol w:w="1560"/>
        <w:gridCol w:w="1709"/>
        <w:gridCol w:w="1699"/>
        <w:gridCol w:w="1579"/>
        <w:gridCol w:w="1661"/>
      </w:tblGrid>
      <w:tr>
        <w:trPr>
          <w:trHeight w:val="274"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8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7" w:lineRule="exact"/>
              <w:ind w:left="0" w:right="0" w:firstLine="0"/>
              <w:jc w:val="center"/>
            </w:pPr>
            <w:r>
              <w:rPr>
                <w:color w:val="000000"/>
                <w:spacing w:val="0"/>
                <w:w w:val="100"/>
                <w:position w:val="0"/>
              </w:rPr>
              <w:t>存货跌价准备/ 合同履约成本 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7" w:lineRule="exact"/>
              <w:ind w:left="0" w:right="0" w:firstLine="0"/>
              <w:jc w:val="center"/>
            </w:pPr>
            <w:r>
              <w:rPr>
                <w:color w:val="000000"/>
                <w:spacing w:val="0"/>
                <w:w w:val="100"/>
                <w:position w:val="0"/>
              </w:rPr>
              <w:t>存货跌价准备/ 合同履约成本 减值准备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3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原材 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224, 254, </w:t>
            </w:r>
            <w:r>
              <w:rPr>
                <w:color w:val="000000"/>
                <w:spacing w:val="0"/>
                <w:w w:val="100"/>
                <w:position w:val="0"/>
                <w:sz w:val="18"/>
                <w:szCs w:val="18"/>
              </w:rPr>
              <w:t xml:space="preserve">843. </w:t>
            </w: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27, </w:t>
            </w:r>
            <w:r>
              <w:rPr>
                <w:color w:val="000000"/>
                <w:spacing w:val="0"/>
                <w:w w:val="100"/>
                <w:position w:val="0"/>
                <w:sz w:val="18"/>
                <w:szCs w:val="18"/>
              </w:rPr>
              <w:t xml:space="preserve">795,921.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196, 458, </w:t>
            </w:r>
            <w:r>
              <w:rPr>
                <w:color w:val="000000"/>
                <w:spacing w:val="0"/>
                <w:w w:val="100"/>
                <w:position w:val="0"/>
                <w:sz w:val="18"/>
                <w:szCs w:val="18"/>
              </w:rPr>
              <w:t xml:space="preserve">922.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163,141,051.39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16, 493, </w:t>
            </w:r>
            <w:r>
              <w:rPr>
                <w:color w:val="000000"/>
                <w:spacing w:val="0"/>
                <w:w w:val="100"/>
                <w:position w:val="0"/>
                <w:sz w:val="18"/>
                <w:szCs w:val="18"/>
              </w:rPr>
              <w:t xml:space="preserve">760. </w:t>
            </w:r>
            <w:r>
              <w:rPr>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146, 647, </w:t>
            </w:r>
            <w:r>
              <w:rPr>
                <w:color w:val="000000"/>
                <w:spacing w:val="0"/>
                <w:w w:val="100"/>
                <w:position w:val="0"/>
                <w:sz w:val="18"/>
                <w:szCs w:val="18"/>
              </w:rPr>
              <w:t xml:space="preserve">290. </w:t>
            </w:r>
            <w:r>
              <w:rPr>
                <w:color w:val="000000"/>
                <w:spacing w:val="0"/>
                <w:w w:val="100"/>
                <w:position w:val="0"/>
                <w:sz w:val="18"/>
                <w:szCs w:val="18"/>
              </w:rPr>
              <w:t>44</w:t>
            </w:r>
          </w:p>
        </w:tc>
      </w:tr>
      <w:tr>
        <w:trPr>
          <w:trHeight w:val="53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54" w:lineRule="exact"/>
              <w:ind w:left="0" w:right="0" w:firstLine="0"/>
              <w:jc w:val="left"/>
            </w:pPr>
            <w:r>
              <w:rPr>
                <w:color w:val="000000"/>
                <w:spacing w:val="0"/>
                <w:w w:val="100"/>
                <w:position w:val="0"/>
              </w:rPr>
              <w:t>在产 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47, 222, </w:t>
            </w:r>
            <w:r>
              <w:rPr>
                <w:color w:val="000000"/>
                <w:spacing w:val="0"/>
                <w:w w:val="100"/>
                <w:position w:val="0"/>
                <w:sz w:val="18"/>
                <w:szCs w:val="18"/>
              </w:rPr>
              <w:t xml:space="preserve">795. </w:t>
            </w:r>
            <w:r>
              <w:rPr>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9,310, </w:t>
            </w:r>
            <w:r>
              <w:rPr>
                <w:color w:val="000000"/>
                <w:spacing w:val="0"/>
                <w:w w:val="100"/>
                <w:position w:val="0"/>
                <w:sz w:val="18"/>
                <w:szCs w:val="18"/>
              </w:rPr>
              <w:t xml:space="preserve">684. </w:t>
            </w:r>
            <w:r>
              <w:rPr>
                <w:color w:val="000000"/>
                <w:spacing w:val="0"/>
                <w:w w:val="100"/>
                <w:position w:val="0"/>
                <w:sz w:val="18"/>
                <w:szCs w:val="18"/>
              </w:rPr>
              <w:t>66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37,912, </w:t>
            </w:r>
            <w:r>
              <w:rPr>
                <w:color w:val="000000"/>
                <w:spacing w:val="0"/>
                <w:w w:val="100"/>
                <w:position w:val="0"/>
                <w:sz w:val="18"/>
                <w:szCs w:val="18"/>
              </w:rPr>
              <w:t xml:space="preserve">110. </w:t>
            </w:r>
            <w:r>
              <w:rPr>
                <w:color w:val="000000"/>
                <w:spacing w:val="0"/>
                <w:w w:val="100"/>
                <w:position w:val="0"/>
                <w:sz w:val="18"/>
                <w:szCs w:val="18"/>
              </w:rPr>
              <w:t>93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111,716, </w:t>
            </w:r>
            <w:r>
              <w:rPr>
                <w:color w:val="000000"/>
                <w:spacing w:val="0"/>
                <w:w w:val="100"/>
                <w:position w:val="0"/>
                <w:sz w:val="18"/>
                <w:szCs w:val="18"/>
              </w:rPr>
              <w:t xml:space="preserve">487. </w:t>
            </w:r>
            <w:r>
              <w:rPr>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10, 287, </w:t>
            </w:r>
            <w:r>
              <w:rPr>
                <w:color w:val="000000"/>
                <w:spacing w:val="0"/>
                <w:w w:val="100"/>
                <w:position w:val="0"/>
                <w:sz w:val="18"/>
                <w:szCs w:val="18"/>
              </w:rPr>
              <w:t xml:space="preserve">390. </w:t>
            </w:r>
            <w:r>
              <w:rPr>
                <w:color w:val="000000"/>
                <w:spacing w:val="0"/>
                <w:w w:val="100"/>
                <w:position w:val="0"/>
                <w:sz w:val="18"/>
                <w:szCs w:val="18"/>
              </w:rPr>
              <w:t>96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101,429, </w:t>
            </w:r>
            <w:r>
              <w:rPr>
                <w:color w:val="000000"/>
                <w:spacing w:val="0"/>
                <w:w w:val="100"/>
                <w:position w:val="0"/>
                <w:sz w:val="18"/>
                <w:szCs w:val="18"/>
              </w:rPr>
              <w:t xml:space="preserve">096. </w:t>
            </w:r>
            <w:r>
              <w:rPr>
                <w:color w:val="000000"/>
                <w:spacing w:val="0"/>
                <w:w w:val="100"/>
                <w:position w:val="0"/>
                <w:sz w:val="18"/>
                <w:szCs w:val="18"/>
              </w:rPr>
              <w:t>44</w:t>
            </w:r>
          </w:p>
        </w:tc>
      </w:tr>
    </w:tbl>
    <w:tbl>
      <w:tblPr>
        <w:tblOverlap w:val="never"/>
        <w:jc w:val="center"/>
        <w:tblLayout w:type="fixed"/>
      </w:tblPr>
      <w:tblGrid>
        <w:gridCol w:w="768"/>
        <w:gridCol w:w="1685"/>
        <w:gridCol w:w="1560"/>
        <w:gridCol w:w="1709"/>
        <w:gridCol w:w="1699"/>
        <w:gridCol w:w="1579"/>
        <w:gridCol w:w="1661"/>
      </w:tblGrid>
      <w:tr>
        <w:trPr>
          <w:trHeight w:val="53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4" w:lineRule="exact"/>
              <w:ind w:left="0" w:right="0" w:firstLine="0"/>
              <w:jc w:val="left"/>
            </w:pPr>
            <w:r>
              <w:rPr>
                <w:color w:val="000000"/>
                <w:spacing w:val="0"/>
                <w:w w:val="100"/>
                <w:position w:val="0"/>
              </w:rPr>
              <w:t>库存 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73,151,727. </w:t>
            </w: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13,275,087. </w:t>
            </w: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59,876, </w:t>
            </w:r>
            <w:r>
              <w:rPr>
                <w:color w:val="000000"/>
                <w:spacing w:val="0"/>
                <w:w w:val="100"/>
                <w:position w:val="0"/>
                <w:sz w:val="18"/>
                <w:szCs w:val="18"/>
              </w:rPr>
              <w:t xml:space="preserve">639. </w:t>
            </w:r>
            <w:r>
              <w:rPr>
                <w:color w:val="000000"/>
                <w:spacing w:val="0"/>
                <w:w w:val="100"/>
                <w:position w:val="0"/>
                <w:sz w:val="18"/>
                <w:szCs w:val="18"/>
              </w:rPr>
              <w:t>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66, 156, </w:t>
            </w:r>
            <w:r>
              <w:rPr>
                <w:color w:val="000000"/>
                <w:spacing w:val="0"/>
                <w:w w:val="100"/>
                <w:position w:val="0"/>
                <w:sz w:val="18"/>
                <w:szCs w:val="18"/>
              </w:rPr>
              <w:t xml:space="preserve">046. </w:t>
            </w: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9, 860, </w:t>
            </w:r>
            <w:r>
              <w:rPr>
                <w:color w:val="000000"/>
                <w:spacing w:val="0"/>
                <w:w w:val="100"/>
                <w:position w:val="0"/>
                <w:sz w:val="18"/>
                <w:szCs w:val="18"/>
              </w:rPr>
              <w:t>941.27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56, 295, </w:t>
            </w:r>
            <w:r>
              <w:rPr>
                <w:color w:val="000000"/>
                <w:spacing w:val="0"/>
                <w:w w:val="100"/>
                <w:position w:val="0"/>
                <w:sz w:val="18"/>
                <w:szCs w:val="18"/>
              </w:rPr>
              <w:t xml:space="preserve">104. </w:t>
            </w:r>
            <w:r>
              <w:rPr>
                <w:color w:val="000000"/>
                <w:spacing w:val="0"/>
                <w:w w:val="100"/>
                <w:position w:val="0"/>
                <w:sz w:val="18"/>
                <w:szCs w:val="18"/>
              </w:rPr>
              <w:t>96</w:t>
            </w:r>
          </w:p>
        </w:tc>
      </w:tr>
      <w:tr>
        <w:trPr>
          <w:trHeight w:val="52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left"/>
            </w:pPr>
            <w:r>
              <w:rPr>
                <w:color w:val="000000"/>
                <w:spacing w:val="0"/>
                <w:w w:val="100"/>
                <w:position w:val="0"/>
              </w:rPr>
              <w:t>发出 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270, 597, </w:t>
            </w:r>
            <w:r>
              <w:rPr>
                <w:color w:val="000000"/>
                <w:spacing w:val="0"/>
                <w:w w:val="100"/>
                <w:position w:val="0"/>
                <w:sz w:val="18"/>
                <w:szCs w:val="18"/>
              </w:rPr>
              <w:t xml:space="preserve">887. </w:t>
            </w:r>
            <w:r>
              <w:rPr>
                <w:color w:val="000000"/>
                <w:spacing w:val="0"/>
                <w:w w:val="100"/>
                <w:position w:val="0"/>
                <w:sz w:val="18"/>
                <w:szCs w:val="18"/>
              </w:rPr>
              <w:t>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36, </w:t>
            </w:r>
            <w:r>
              <w:rPr>
                <w:color w:val="000000"/>
                <w:spacing w:val="0"/>
                <w:w w:val="100"/>
                <w:position w:val="0"/>
                <w:sz w:val="18"/>
                <w:szCs w:val="18"/>
              </w:rPr>
              <w:t xml:space="preserve">255,187. </w:t>
            </w:r>
            <w:r>
              <w:rPr>
                <w:color w:val="000000"/>
                <w:spacing w:val="0"/>
                <w:w w:val="100"/>
                <w:position w:val="0"/>
                <w:sz w:val="18"/>
                <w:szCs w:val="18"/>
              </w:rPr>
              <w:t>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234, 342, </w:t>
            </w:r>
            <w:r>
              <w:rPr>
                <w:color w:val="000000"/>
                <w:spacing w:val="0"/>
                <w:w w:val="100"/>
                <w:position w:val="0"/>
                <w:sz w:val="18"/>
                <w:szCs w:val="18"/>
              </w:rPr>
              <w:t xml:space="preserve">699. </w:t>
            </w: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312,158, </w:t>
            </w:r>
            <w:r>
              <w:rPr>
                <w:color w:val="000000"/>
                <w:spacing w:val="0"/>
                <w:w w:val="100"/>
                <w:position w:val="0"/>
                <w:sz w:val="18"/>
                <w:szCs w:val="18"/>
              </w:rPr>
              <w:t xml:space="preserve">532. </w:t>
            </w:r>
            <w:r>
              <w:rPr>
                <w:color w:val="000000"/>
                <w:spacing w:val="0"/>
                <w:w w:val="100"/>
                <w:position w:val="0"/>
                <w:sz w:val="18"/>
                <w:szCs w:val="18"/>
              </w:rPr>
              <w:t>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39, </w:t>
            </w:r>
            <w:r>
              <w:rPr>
                <w:color w:val="000000"/>
                <w:spacing w:val="0"/>
                <w:w w:val="100"/>
                <w:position w:val="0"/>
                <w:sz w:val="18"/>
                <w:szCs w:val="18"/>
              </w:rPr>
              <w:t xml:space="preserve">701,994. </w:t>
            </w:r>
            <w:r>
              <w:rPr>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272, 456, </w:t>
            </w:r>
            <w:r>
              <w:rPr>
                <w:color w:val="000000"/>
                <w:spacing w:val="0"/>
                <w:w w:val="100"/>
                <w:position w:val="0"/>
                <w:sz w:val="18"/>
                <w:szCs w:val="18"/>
              </w:rPr>
              <w:t xml:space="preserve">538. </w:t>
            </w:r>
            <w:r>
              <w:rPr>
                <w:color w:val="000000"/>
                <w:spacing w:val="0"/>
                <w:w w:val="100"/>
                <w:position w:val="0"/>
                <w:sz w:val="18"/>
                <w:szCs w:val="18"/>
              </w:rPr>
              <w:t>48</w:t>
            </w:r>
          </w:p>
        </w:tc>
      </w:tr>
      <w:tr>
        <w:trPr>
          <w:trHeight w:val="52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left"/>
            </w:pPr>
            <w:r>
              <w:rPr>
                <w:color w:val="000000"/>
                <w:spacing w:val="0"/>
                <w:w w:val="100"/>
                <w:position w:val="0"/>
              </w:rPr>
              <w:t>在途 物资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3, 758, </w:t>
            </w:r>
            <w:r>
              <w:rPr>
                <w:color w:val="000000"/>
                <w:spacing w:val="0"/>
                <w:w w:val="100"/>
                <w:position w:val="0"/>
                <w:sz w:val="18"/>
                <w:szCs w:val="18"/>
              </w:rPr>
              <w:t xml:space="preserve">652. </w:t>
            </w: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3, 758, </w:t>
            </w:r>
            <w:r>
              <w:rPr>
                <w:color w:val="000000"/>
                <w:spacing w:val="0"/>
                <w:w w:val="100"/>
                <w:position w:val="0"/>
                <w:sz w:val="18"/>
                <w:szCs w:val="18"/>
              </w:rPr>
              <w:t xml:space="preserve">652. </w:t>
            </w:r>
            <w:r>
              <w:rPr>
                <w:color w:val="000000"/>
                <w:spacing w:val="0"/>
                <w:w w:val="100"/>
                <w:position w:val="0"/>
                <w:sz w:val="18"/>
                <w:szCs w:val="18"/>
              </w:rPr>
              <w:t>62</w:t>
            </w:r>
          </w:p>
        </w:tc>
      </w:tr>
      <w:tr>
        <w:trPr>
          <w:trHeight w:val="52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615, 227, </w:t>
            </w:r>
            <w:r>
              <w:rPr>
                <w:color w:val="000000"/>
                <w:spacing w:val="0"/>
                <w:w w:val="100"/>
                <w:position w:val="0"/>
                <w:sz w:val="18"/>
                <w:szCs w:val="18"/>
              </w:rPr>
              <w:t>253.30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86, </w:t>
            </w:r>
            <w:r>
              <w:rPr>
                <w:color w:val="000000"/>
                <w:spacing w:val="0"/>
                <w:w w:val="100"/>
                <w:position w:val="0"/>
                <w:sz w:val="18"/>
                <w:szCs w:val="18"/>
              </w:rPr>
              <w:t xml:space="preserve">636,881. </w:t>
            </w:r>
            <w:r>
              <w:rPr>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528,590,372. </w:t>
            </w:r>
            <w:r>
              <w:rPr>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656, 930, </w:t>
            </w:r>
            <w:r>
              <w:rPr>
                <w:color w:val="000000"/>
                <w:spacing w:val="0"/>
                <w:w w:val="100"/>
                <w:position w:val="0"/>
                <w:sz w:val="18"/>
                <w:szCs w:val="18"/>
              </w:rPr>
              <w:t xml:space="preserve">770. </w:t>
            </w:r>
            <w:r>
              <w:rPr>
                <w:color w:val="000000"/>
                <w:spacing w:val="0"/>
                <w:w w:val="100"/>
                <w:position w:val="0"/>
                <w:sz w:val="18"/>
                <w:szCs w:val="18"/>
              </w:rPr>
              <w:t>29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76, 344, </w:t>
            </w:r>
            <w:r>
              <w:rPr>
                <w:color w:val="000000"/>
                <w:spacing w:val="0"/>
                <w:w w:val="100"/>
                <w:position w:val="0"/>
                <w:sz w:val="18"/>
                <w:szCs w:val="18"/>
              </w:rPr>
              <w:t xml:space="preserve">087. </w:t>
            </w:r>
            <w:r>
              <w:rPr>
                <w:color w:val="000000"/>
                <w:spacing w:val="0"/>
                <w:w w:val="100"/>
                <w:position w:val="0"/>
                <w:sz w:val="18"/>
                <w:szCs w:val="18"/>
              </w:rPr>
              <w:t>35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580, 586, </w:t>
            </w:r>
            <w:r>
              <w:rPr>
                <w:color w:val="000000"/>
                <w:spacing w:val="0"/>
                <w:w w:val="100"/>
                <w:position w:val="0"/>
                <w:sz w:val="18"/>
                <w:szCs w:val="18"/>
              </w:rPr>
              <w:t xml:space="preserve">682. </w:t>
            </w:r>
            <w:r>
              <w:rPr>
                <w:color w:val="000000"/>
                <w:spacing w:val="0"/>
                <w:w w:val="100"/>
                <w:position w:val="0"/>
                <w:sz w:val="18"/>
                <w:szCs w:val="18"/>
              </w:rPr>
              <w:t>94</w:t>
            </w:r>
          </w:p>
        </w:tc>
      </w:tr>
    </w:tbl>
    <w:p>
      <w:pPr>
        <w:widowControl w:val="0"/>
        <w:spacing w:after="319" w:line="1" w:lineRule="exact"/>
      </w:pPr>
    </w:p>
    <w:p>
      <w:pPr>
        <w:pStyle w:val="Style28"/>
        <w:keepNext w:val="0"/>
        <w:keepLines w:val="0"/>
        <w:widowControl w:val="0"/>
        <w:shd w:val="clear" w:color="auto" w:fill="auto"/>
        <w:bidi w:val="0"/>
        <w:spacing w:before="0" w:after="100" w:line="240" w:lineRule="auto"/>
        <w:ind w:left="581" w:right="0" w:firstLine="0"/>
        <w:jc w:val="left"/>
      </w:pPr>
      <w:r>
        <w:rPr>
          <w:color w:val="000000"/>
          <w:spacing w:val="0"/>
          <w:w w:val="100"/>
          <w:position w:val="0"/>
        </w:rPr>
        <w:t>(2).</w:t>
      </w:r>
      <w:r>
        <w:rPr>
          <w:color w:val="000000"/>
          <w:spacing w:val="0"/>
          <w:w w:val="100"/>
          <w:position w:val="0"/>
        </w:rPr>
        <w:t>存货跌价准备及合同履约成本减值准备</w:t>
      </w:r>
    </w:p>
    <w:p>
      <w:pPr>
        <w:pStyle w:val="Style28"/>
        <w:keepNext w:val="0"/>
        <w:keepLines w:val="0"/>
        <w:widowControl w:val="0"/>
        <w:shd w:val="clear" w:color="auto" w:fill="auto"/>
        <w:bidi w:val="0"/>
        <w:spacing w:before="0" w:after="0" w:line="240" w:lineRule="auto"/>
        <w:ind w:left="581" w:right="0" w:firstLine="0"/>
        <w:jc w:val="left"/>
      </w:pPr>
      <w:r>
        <w:rPr>
          <w:b w:val="0"/>
          <w:bCs w:val="0"/>
          <w:color w:val="000000"/>
          <w:spacing w:val="0"/>
          <w:w w:val="100"/>
          <w:position w:val="0"/>
        </w:rPr>
        <w:t>J</w:t>
      </w:r>
      <w:r>
        <w:rPr>
          <w:b w:val="0"/>
          <w:bCs w:val="0"/>
          <w:color w:val="000000"/>
          <w:spacing w:val="0"/>
          <w:w w:val="100"/>
          <w:position w:val="0"/>
        </w:rPr>
        <w:t>适用口不适用</w:t>
      </w:r>
    </w:p>
    <w:tbl>
      <w:tblPr>
        <w:tblOverlap w:val="never"/>
        <w:jc w:val="center"/>
        <w:tblLayout w:type="fixed"/>
      </w:tblPr>
      <w:tblGrid>
        <w:gridCol w:w="1339"/>
        <w:gridCol w:w="1843"/>
        <w:gridCol w:w="1848"/>
        <w:gridCol w:w="845"/>
        <w:gridCol w:w="1546"/>
        <w:gridCol w:w="850"/>
        <w:gridCol w:w="1723"/>
      </w:tblGrid>
      <w:tr>
        <w:trPr>
          <w:trHeight w:val="264" w:hRule="exact"/>
        </w:trPr>
        <w:tc>
          <w:tcPr>
            <w:gridSpan w:val="6"/>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种：人民币</w:t>
            </w:r>
          </w:p>
        </w:tc>
      </w:tr>
      <w:tr>
        <w:trPr>
          <w:trHeight w:val="394"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16,493,760.95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11,302,160.23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27,795,921.18</w:t>
            </w:r>
          </w:p>
        </w:tc>
      </w:tr>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10,287,390.96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976,706.30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9,310, </w:t>
            </w:r>
            <w:r>
              <w:rPr>
                <w:color w:val="000000"/>
                <w:spacing w:val="0"/>
                <w:w w:val="100"/>
                <w:position w:val="0"/>
              </w:rPr>
              <w:t xml:space="preserve">684. </w:t>
            </w:r>
            <w:r>
              <w:rPr>
                <w:color w:val="000000"/>
                <w:spacing w:val="0"/>
                <w:w w:val="100"/>
                <w:position w:val="0"/>
              </w:rPr>
              <w:t>66</w:t>
            </w:r>
          </w:p>
        </w:tc>
      </w:tr>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9,860, </w:t>
            </w:r>
            <w:r>
              <w:rPr>
                <w:color w:val="000000"/>
                <w:spacing w:val="0"/>
                <w:w w:val="100"/>
                <w:position w:val="0"/>
              </w:rPr>
              <w:t>941.27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3,414, </w:t>
            </w:r>
            <w:r>
              <w:rPr>
                <w:color w:val="000000"/>
                <w:spacing w:val="0"/>
                <w:w w:val="100"/>
                <w:position w:val="0"/>
              </w:rPr>
              <w:t xml:space="preserve">146. </w:t>
            </w:r>
            <w:r>
              <w:rPr>
                <w:color w:val="000000"/>
                <w:spacing w:val="0"/>
                <w:w w:val="100"/>
                <w:position w:val="0"/>
              </w:rPr>
              <w:t>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13,275,087.60</w:t>
            </w: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39,701,994.17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5,465, </w:t>
            </w:r>
            <w:r>
              <w:rPr>
                <w:color w:val="000000"/>
                <w:spacing w:val="0"/>
                <w:w w:val="100"/>
                <w:position w:val="0"/>
              </w:rPr>
              <w:t xml:space="preserve">487. </w:t>
            </w:r>
            <w:r>
              <w:rPr>
                <w:color w:val="000000"/>
                <w:spacing w:val="0"/>
                <w:w w:val="100"/>
                <w:position w:val="0"/>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8,912, </w:t>
            </w:r>
            <w:r>
              <w:rPr>
                <w:color w:val="000000"/>
                <w:spacing w:val="0"/>
                <w:w w:val="100"/>
                <w:position w:val="0"/>
              </w:rPr>
              <w:t xml:space="preserve">294. </w:t>
            </w:r>
            <w:r>
              <w:rPr>
                <w:color w:val="000000"/>
                <w:spacing w:val="0"/>
                <w:w w:val="100"/>
                <w:position w:val="0"/>
              </w:rPr>
              <w:t>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36,255,187.68</w:t>
            </w:r>
          </w:p>
        </w:tc>
      </w:tr>
      <w:tr>
        <w:trPr>
          <w:trHeight w:val="38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76,344,087.35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20,181,794.09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9,889, </w:t>
            </w:r>
            <w:r>
              <w:rPr>
                <w:color w:val="000000"/>
                <w:spacing w:val="0"/>
                <w:w w:val="100"/>
                <w:position w:val="0"/>
              </w:rPr>
              <w:t xml:space="preserve">000. </w:t>
            </w:r>
            <w:r>
              <w:rPr>
                <w:color w:val="000000"/>
                <w:spacing w:val="0"/>
                <w:w w:val="100"/>
                <w:position w:val="0"/>
              </w:rPr>
              <w:t>32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86,636,881.12</w:t>
            </w:r>
          </w:p>
        </w:tc>
      </w:tr>
    </w:tbl>
    <w:p>
      <w:pPr>
        <w:widowControl w:val="0"/>
        <w:spacing w:after="239" w:line="1" w:lineRule="exact"/>
      </w:pPr>
    </w:p>
    <w:p>
      <w:pPr>
        <w:pStyle w:val="Style2"/>
        <w:keepNext w:val="0"/>
        <w:keepLines w:val="0"/>
        <w:widowControl w:val="0"/>
        <w:numPr>
          <w:ilvl w:val="0"/>
          <w:numId w:val="87"/>
        </w:numPr>
        <w:shd w:val="clear" w:color="auto" w:fill="auto"/>
        <w:bidi w:val="0"/>
        <w:spacing w:before="0" w:after="320" w:line="341" w:lineRule="exact"/>
        <w:ind w:left="900" w:right="0" w:firstLine="0"/>
        <w:jc w:val="left"/>
      </w:pPr>
      <w:bookmarkStart w:id="1288" w:name="bookmark1288"/>
      <w:bookmarkEnd w:id="1288"/>
      <w:r>
        <w:rPr>
          <w:b/>
          <w:bCs/>
          <w:color w:val="000000"/>
          <w:spacing w:val="0"/>
          <w:w w:val="100"/>
          <w:position w:val="0"/>
        </w:rPr>
        <w:t>.</w:t>
      </w:r>
      <w:r>
        <w:rPr>
          <w:b/>
          <w:bCs/>
          <w:color w:val="000000"/>
          <w:spacing w:val="0"/>
          <w:w w:val="100"/>
          <w:position w:val="0"/>
        </w:rPr>
        <w:t xml:space="preserve">存货期末余额含有借款费用资本化金额的说明 </w:t>
      </w: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87"/>
        </w:numPr>
        <w:shd w:val="clear" w:color="auto" w:fill="auto"/>
        <w:tabs>
          <w:tab w:pos="1330" w:val="left"/>
        </w:tabs>
        <w:bidi w:val="0"/>
        <w:spacing w:before="0" w:after="60" w:line="274" w:lineRule="exact"/>
        <w:ind w:left="0" w:right="0" w:firstLine="900"/>
        <w:jc w:val="left"/>
      </w:pPr>
      <w:bookmarkStart w:id="1289" w:name="bookmark1289"/>
      <w:bookmarkStart w:id="1290" w:name="bookmark1290"/>
      <w:bookmarkStart w:id="1291" w:name="bookmark1291"/>
      <w:bookmarkStart w:id="1292" w:name="bookmark1292"/>
      <w:bookmarkEnd w:id="1291"/>
      <w:r>
        <w:rPr>
          <w:color w:val="000000"/>
          <w:spacing w:val="0"/>
          <w:w w:val="100"/>
          <w:position w:val="0"/>
        </w:rPr>
        <w:t>.合同履约成本本期摊销金额的说明</w:t>
      </w:r>
      <w:bookmarkEnd w:id="1289"/>
      <w:bookmarkEnd w:id="1290"/>
      <w:bookmarkEnd w:id="1292"/>
    </w:p>
    <w:p>
      <w:pPr>
        <w:pStyle w:val="Style2"/>
        <w:keepNext w:val="0"/>
        <w:keepLines w:val="0"/>
        <w:widowControl w:val="0"/>
        <w:shd w:val="clear" w:color="auto" w:fill="auto"/>
        <w:bidi w:val="0"/>
        <w:spacing w:before="0" w:after="240" w:line="274" w:lineRule="exact"/>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900"/>
        <w:jc w:val="left"/>
      </w:pPr>
      <w:r>
        <w:rPr>
          <w:color w:val="000000"/>
          <w:spacing w:val="0"/>
          <w:w w:val="100"/>
          <w:position w:val="0"/>
        </w:rPr>
        <w:t>其他说明</w:t>
      </w:r>
    </w:p>
    <w:p>
      <w:pPr>
        <w:pStyle w:val="Style2"/>
        <w:keepNext w:val="0"/>
        <w:keepLines w:val="0"/>
        <w:widowControl w:val="0"/>
        <w:shd w:val="clear" w:color="auto" w:fill="auto"/>
        <w:bidi w:val="0"/>
        <w:spacing w:before="0" w:after="320" w:line="274" w:lineRule="exact"/>
        <w:ind w:left="0" w:right="0" w:firstLine="90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bidi w:val="0"/>
        <w:spacing w:before="0" w:after="60" w:line="274" w:lineRule="exact"/>
        <w:ind w:left="0" w:right="0" w:firstLine="900"/>
        <w:jc w:val="left"/>
      </w:pPr>
      <w:bookmarkStart w:id="1293" w:name="bookmark1293"/>
      <w:bookmarkStart w:id="1294" w:name="bookmark1294"/>
      <w:bookmarkStart w:id="1295" w:name="bookmark1295"/>
      <w:bookmarkStart w:id="1296" w:name="bookmark1296"/>
      <w:r>
        <w:rPr>
          <w:color w:val="000000"/>
          <w:spacing w:val="0"/>
          <w:w w:val="100"/>
          <w:position w:val="0"/>
        </w:rPr>
        <w:t>1</w:t>
      </w:r>
      <w:bookmarkEnd w:id="1295"/>
      <w:r>
        <w:rPr>
          <w:color w:val="000000"/>
          <w:spacing w:val="0"/>
          <w:w w:val="100"/>
          <w:position w:val="0"/>
        </w:rPr>
        <w:t>0、合同资产</w:t>
      </w:r>
      <w:bookmarkEnd w:id="1293"/>
      <w:bookmarkEnd w:id="1294"/>
      <w:bookmarkEnd w:id="1296"/>
    </w:p>
    <w:p>
      <w:pPr>
        <w:pStyle w:val="Style18"/>
        <w:keepNext/>
        <w:keepLines/>
        <w:widowControl w:val="0"/>
        <w:numPr>
          <w:ilvl w:val="0"/>
          <w:numId w:val="99"/>
        </w:numPr>
        <w:shd w:val="clear" w:color="auto" w:fill="auto"/>
        <w:tabs>
          <w:tab w:pos="1330" w:val="left"/>
        </w:tabs>
        <w:bidi w:val="0"/>
        <w:spacing w:before="0" w:after="60" w:line="274" w:lineRule="exact"/>
        <w:ind w:left="0" w:right="0" w:firstLine="900"/>
        <w:jc w:val="left"/>
      </w:pPr>
      <w:bookmarkStart w:id="1293" w:name="bookmark1293"/>
      <w:bookmarkStart w:id="1294" w:name="bookmark1294"/>
      <w:bookmarkStart w:id="1297" w:name="bookmark1297"/>
      <w:bookmarkStart w:id="1298" w:name="bookmark1298"/>
      <w:bookmarkEnd w:id="1297"/>
      <w:r>
        <w:rPr>
          <w:color w:val="000000"/>
          <w:spacing w:val="0"/>
          <w:w w:val="100"/>
          <w:position w:val="0"/>
        </w:rPr>
        <w:t>.</w:t>
      </w:r>
      <w:r>
        <w:rPr>
          <w:color w:val="000000"/>
          <w:spacing w:val="0"/>
          <w:w w:val="100"/>
          <w:position w:val="0"/>
        </w:rPr>
        <w:t>合同资产情况</w:t>
      </w:r>
      <w:bookmarkEnd w:id="1293"/>
      <w:bookmarkEnd w:id="1294"/>
      <w:bookmarkEnd w:id="1298"/>
    </w:p>
    <w:p>
      <w:pPr>
        <w:pStyle w:val="Style2"/>
        <w:keepNext w:val="0"/>
        <w:keepLines w:val="0"/>
        <w:widowControl w:val="0"/>
        <w:shd w:val="clear" w:color="auto" w:fill="auto"/>
        <w:bidi w:val="0"/>
        <w:spacing w:before="0" w:after="320" w:line="274" w:lineRule="exact"/>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99"/>
        </w:numPr>
        <w:shd w:val="clear" w:color="auto" w:fill="auto"/>
        <w:tabs>
          <w:tab w:pos="1330" w:val="left"/>
        </w:tabs>
        <w:bidi w:val="0"/>
        <w:spacing w:before="0" w:after="60" w:line="274" w:lineRule="exact"/>
        <w:ind w:left="0" w:right="0" w:firstLine="900"/>
        <w:jc w:val="left"/>
      </w:pPr>
      <w:bookmarkStart w:id="1299" w:name="bookmark1299"/>
      <w:bookmarkStart w:id="1300" w:name="bookmark1300"/>
      <w:bookmarkStart w:id="1301" w:name="bookmark1301"/>
      <w:bookmarkStart w:id="1302" w:name="bookmark1302"/>
      <w:bookmarkEnd w:id="1301"/>
      <w:r>
        <w:rPr>
          <w:color w:val="000000"/>
          <w:spacing w:val="0"/>
          <w:w w:val="100"/>
          <w:position w:val="0"/>
        </w:rPr>
        <w:t>.</w:t>
      </w:r>
      <w:r>
        <w:rPr>
          <w:color w:val="000000"/>
          <w:spacing w:val="0"/>
          <w:w w:val="100"/>
          <w:position w:val="0"/>
        </w:rPr>
        <w:t>报告期内账面价值发生重大变动的金额和原因</w:t>
      </w:r>
      <w:bookmarkEnd w:id="1299"/>
      <w:bookmarkEnd w:id="1300"/>
      <w:bookmarkEnd w:id="1302"/>
    </w:p>
    <w:p>
      <w:pPr>
        <w:pStyle w:val="Style2"/>
        <w:keepNext w:val="0"/>
        <w:keepLines w:val="0"/>
        <w:widowControl w:val="0"/>
        <w:shd w:val="clear" w:color="auto" w:fill="auto"/>
        <w:bidi w:val="0"/>
        <w:spacing w:before="0" w:after="320" w:line="274" w:lineRule="exact"/>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99"/>
        </w:numPr>
        <w:shd w:val="clear" w:color="auto" w:fill="auto"/>
        <w:tabs>
          <w:tab w:pos="1330" w:val="left"/>
        </w:tabs>
        <w:bidi w:val="0"/>
        <w:spacing w:before="0" w:after="60" w:line="274" w:lineRule="exact"/>
        <w:ind w:left="0" w:right="0" w:firstLine="900"/>
        <w:jc w:val="left"/>
      </w:pPr>
      <w:bookmarkStart w:id="1303" w:name="bookmark1303"/>
      <w:bookmarkStart w:id="1304" w:name="bookmark1304"/>
      <w:bookmarkStart w:id="1305" w:name="bookmark1305"/>
      <w:bookmarkStart w:id="1306" w:name="bookmark1306"/>
      <w:bookmarkEnd w:id="1305"/>
      <w:r>
        <w:rPr>
          <w:color w:val="000000"/>
          <w:spacing w:val="0"/>
          <w:w w:val="100"/>
          <w:position w:val="0"/>
        </w:rPr>
        <w:t>.</w:t>
      </w:r>
      <w:r>
        <w:rPr>
          <w:color w:val="000000"/>
          <w:spacing w:val="0"/>
          <w:w w:val="100"/>
          <w:position w:val="0"/>
        </w:rPr>
        <w:t>本期合同资产计提减值准备情况</w:t>
      </w:r>
      <w:bookmarkEnd w:id="1303"/>
      <w:bookmarkEnd w:id="1304"/>
      <w:bookmarkEnd w:id="1306"/>
    </w:p>
    <w:p>
      <w:pPr>
        <w:pStyle w:val="Style2"/>
        <w:keepNext w:val="0"/>
        <w:keepLines w:val="0"/>
        <w:widowControl w:val="0"/>
        <w:shd w:val="clear" w:color="auto" w:fill="auto"/>
        <w:bidi w:val="0"/>
        <w:spacing w:before="0" w:after="0" w:line="274" w:lineRule="exact"/>
        <w:ind w:left="0" w:right="0" w:firstLine="9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40" w:line="274" w:lineRule="exact"/>
        <w:ind w:left="90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900"/>
        <w:jc w:val="left"/>
      </w:pPr>
      <w:r>
        <w:rPr>
          <w:color w:val="000000"/>
          <w:spacing w:val="0"/>
          <w:w w:val="100"/>
          <w:position w:val="0"/>
        </w:rPr>
        <w:t>其他说明：</w:t>
      </w:r>
    </w:p>
    <w:p>
      <w:pPr>
        <w:pStyle w:val="Style2"/>
        <w:keepNext w:val="0"/>
        <w:keepLines w:val="0"/>
        <w:widowControl w:val="0"/>
        <w:shd w:val="clear" w:color="auto" w:fill="auto"/>
        <w:bidi w:val="0"/>
        <w:spacing w:before="0" w:after="240" w:line="274" w:lineRule="exact"/>
        <w:ind w:left="0" w:right="0" w:firstLine="9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390" w:val="left"/>
        </w:tabs>
        <w:bidi w:val="0"/>
        <w:spacing w:before="0" w:after="100" w:line="240" w:lineRule="auto"/>
        <w:ind w:left="0" w:right="0" w:firstLine="900"/>
        <w:jc w:val="both"/>
      </w:pPr>
      <w:bookmarkStart w:id="1307" w:name="bookmark1307"/>
      <w:bookmarkStart w:id="1308" w:name="bookmark1308"/>
      <w:bookmarkStart w:id="1309" w:name="bookmark1309"/>
      <w:bookmarkStart w:id="1310" w:name="bookmark1310"/>
      <w:r>
        <w:rPr>
          <w:color w:val="000000"/>
          <w:spacing w:val="0"/>
          <w:w w:val="100"/>
          <w:position w:val="0"/>
        </w:rPr>
        <w:t>1</w:t>
      </w:r>
      <w:bookmarkEnd w:id="1309"/>
      <w:r>
        <w:rPr>
          <w:color w:val="000000"/>
          <w:spacing w:val="0"/>
          <w:w w:val="100"/>
          <w:position w:val="0"/>
        </w:rPr>
        <w:t>1、</w:t>
        <w:tab/>
        <w:t>持有待售资产</w:t>
      </w:r>
      <w:bookmarkEnd w:id="1307"/>
      <w:bookmarkEnd w:id="1308"/>
      <w:bookmarkEnd w:id="1310"/>
    </w:p>
    <w:p>
      <w:pPr>
        <w:pStyle w:val="Style2"/>
        <w:keepNext w:val="0"/>
        <w:keepLines w:val="0"/>
        <w:widowControl w:val="0"/>
        <w:shd w:val="clear" w:color="auto" w:fill="auto"/>
        <w:bidi w:val="0"/>
        <w:spacing w:before="0" w:after="320" w:line="240" w:lineRule="auto"/>
        <w:ind w:left="0" w:right="0" w:firstLine="9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390" w:val="left"/>
        </w:tabs>
        <w:bidi w:val="0"/>
        <w:spacing w:before="0" w:after="100" w:line="240" w:lineRule="auto"/>
        <w:ind w:left="0" w:right="0" w:firstLine="900"/>
        <w:jc w:val="left"/>
      </w:pPr>
      <w:bookmarkStart w:id="1311" w:name="bookmark1311"/>
      <w:bookmarkStart w:id="1312" w:name="bookmark1312"/>
      <w:bookmarkStart w:id="1313" w:name="bookmark1313"/>
      <w:bookmarkStart w:id="1314" w:name="bookmark1314"/>
      <w:r>
        <w:rPr>
          <w:color w:val="000000"/>
          <w:spacing w:val="0"/>
          <w:w w:val="100"/>
          <w:position w:val="0"/>
        </w:rPr>
        <w:t>1</w:t>
      </w:r>
      <w:bookmarkEnd w:id="1313"/>
      <w:r>
        <w:rPr>
          <w:color w:val="000000"/>
          <w:spacing w:val="0"/>
          <w:w w:val="100"/>
          <w:position w:val="0"/>
        </w:rPr>
        <w:t>2、</w:t>
        <w:tab/>
        <w:t>一年内到期的非流动资产</w:t>
      </w:r>
      <w:bookmarkEnd w:id="1311"/>
      <w:bookmarkEnd w:id="1312"/>
      <w:bookmarkEnd w:id="1314"/>
    </w:p>
    <w:p>
      <w:pPr>
        <w:pStyle w:val="Style2"/>
        <w:keepNext w:val="0"/>
        <w:keepLines w:val="0"/>
        <w:widowControl w:val="0"/>
        <w:shd w:val="clear" w:color="auto" w:fill="auto"/>
        <w:bidi w:val="0"/>
        <w:spacing w:before="0" w:after="40" w:line="240" w:lineRule="auto"/>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900"/>
        <w:jc w:val="left"/>
      </w:pPr>
      <w:r>
        <w:rPr>
          <w:color w:val="000000"/>
          <w:spacing w:val="0"/>
          <w:w w:val="100"/>
          <w:position w:val="0"/>
        </w:rPr>
        <w:t>期末重要的债权投资和其他债权投资:</w:t>
      </w:r>
    </w:p>
    <w:p>
      <w:pPr>
        <w:pStyle w:val="Style2"/>
        <w:keepNext w:val="0"/>
        <w:keepLines w:val="0"/>
        <w:widowControl w:val="0"/>
        <w:shd w:val="clear" w:color="auto" w:fill="auto"/>
        <w:bidi w:val="0"/>
        <w:spacing w:before="0" w:after="40" w:line="240" w:lineRule="auto"/>
        <w:ind w:left="0" w:right="0" w:firstLine="9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900"/>
        <w:jc w:val="both"/>
      </w:pPr>
      <w:r>
        <w:rPr>
          <w:color w:val="000000"/>
          <w:spacing w:val="0"/>
          <w:w w:val="100"/>
          <w:position w:val="0"/>
        </w:rPr>
        <w:t>其他说明</w:t>
      </w:r>
    </w:p>
    <w:p>
      <w:pPr>
        <w:pStyle w:val="Style2"/>
        <w:keepNext w:val="0"/>
        <w:keepLines w:val="0"/>
        <w:widowControl w:val="0"/>
        <w:shd w:val="clear" w:color="auto" w:fill="auto"/>
        <w:bidi w:val="0"/>
        <w:spacing w:before="0" w:after="320" w:line="240" w:lineRule="auto"/>
        <w:ind w:left="0" w:right="0" w:firstLine="900"/>
        <w:jc w:val="both"/>
      </w:pPr>
      <w:r>
        <w:rPr>
          <w:color w:val="000000"/>
          <w:spacing w:val="0"/>
          <w:w w:val="100"/>
          <w:position w:val="0"/>
        </w:rPr>
        <w:t>无</w:t>
      </w:r>
    </w:p>
    <w:p>
      <w:pPr>
        <w:pStyle w:val="Style18"/>
        <w:keepNext/>
        <w:keepLines/>
        <w:widowControl w:val="0"/>
        <w:shd w:val="clear" w:color="auto" w:fill="auto"/>
        <w:tabs>
          <w:tab w:pos="1390" w:val="left"/>
        </w:tabs>
        <w:bidi w:val="0"/>
        <w:spacing w:before="0" w:after="100" w:line="240" w:lineRule="auto"/>
        <w:ind w:left="0" w:right="0" w:firstLine="900"/>
        <w:jc w:val="both"/>
      </w:pPr>
      <w:bookmarkStart w:id="1315" w:name="bookmark1315"/>
      <w:bookmarkStart w:id="1316" w:name="bookmark1316"/>
      <w:bookmarkStart w:id="1317" w:name="bookmark1317"/>
      <w:bookmarkStart w:id="1318" w:name="bookmark1318"/>
      <w:r>
        <w:rPr>
          <w:color w:val="000000"/>
          <w:spacing w:val="0"/>
          <w:w w:val="100"/>
          <w:position w:val="0"/>
        </w:rPr>
        <w:t>1</w:t>
      </w:r>
      <w:bookmarkEnd w:id="1317"/>
      <w:r>
        <w:rPr>
          <w:color w:val="000000"/>
          <w:spacing w:val="0"/>
          <w:w w:val="100"/>
          <w:position w:val="0"/>
        </w:rPr>
        <w:t>3、</w:t>
        <w:tab/>
        <w:t>其他流动资产</w:t>
      </w:r>
      <w:bookmarkEnd w:id="1315"/>
      <w:bookmarkEnd w:id="1316"/>
      <w:bookmarkEnd w:id="1318"/>
    </w:p>
    <w:p>
      <w:pPr>
        <w:pStyle w:val="Style2"/>
        <w:keepNext w:val="0"/>
        <w:keepLines w:val="0"/>
        <w:widowControl w:val="0"/>
        <w:shd w:val="clear" w:color="auto" w:fill="auto"/>
        <w:bidi w:val="0"/>
        <w:spacing w:before="0" w:after="40" w:line="240" w:lineRule="auto"/>
        <w:ind w:left="0" w:right="0" w:firstLine="900"/>
        <w:jc w:val="both"/>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93"/>
        <w:gridCol w:w="2914"/>
        <w:gridCol w:w="2856"/>
      </w:tblGrid>
      <w:tr>
        <w:trPr>
          <w:trHeight w:val="38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8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预缴企业所得税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pPr>
            <w:r>
              <w:rPr>
                <w:color w:val="000000"/>
                <w:spacing w:val="0"/>
                <w:w w:val="100"/>
                <w:position w:val="0"/>
              </w:rPr>
              <w:t xml:space="preserve">3,808, </w:t>
            </w:r>
            <w:r>
              <w:rPr>
                <w:color w:val="000000"/>
                <w:spacing w:val="0"/>
                <w:w w:val="100"/>
                <w:position w:val="0"/>
              </w:rPr>
              <w:t xml:space="preserve">576.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8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留抵税额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pPr>
            <w:r>
              <w:rPr>
                <w:color w:val="000000"/>
                <w:spacing w:val="0"/>
                <w:w w:val="100"/>
                <w:position w:val="0"/>
              </w:rPr>
              <w:t xml:space="preserve">1,966, </w:t>
            </w:r>
            <w:r>
              <w:rPr>
                <w:color w:val="000000"/>
                <w:spacing w:val="0"/>
                <w:w w:val="100"/>
                <w:position w:val="0"/>
              </w:rPr>
              <w:t xml:space="preserve">937. </w:t>
            </w:r>
            <w:r>
              <w:rPr>
                <w:color w:val="000000"/>
                <w:spacing w:val="0"/>
                <w:w w:val="100"/>
                <w:position w:val="0"/>
              </w:rPr>
              <w:t>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2,196, </w:t>
            </w:r>
            <w:r>
              <w:rPr>
                <w:color w:val="000000"/>
                <w:spacing w:val="0"/>
                <w:w w:val="100"/>
                <w:position w:val="0"/>
              </w:rPr>
              <w:t>132.73</w:t>
            </w:r>
          </w:p>
        </w:tc>
      </w:tr>
      <w:tr>
        <w:trPr>
          <w:trHeight w:val="38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8,166. </w:t>
            </w:r>
            <w:r>
              <w:rPr>
                <w:color w:val="000000"/>
                <w:spacing w:val="0"/>
                <w:w w:val="100"/>
                <w:position w:val="0"/>
              </w:rPr>
              <w:t>32</w:t>
            </w:r>
          </w:p>
        </w:tc>
      </w:tr>
      <w:tr>
        <w:trPr>
          <w:trHeight w:val="38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pPr>
            <w:r>
              <w:rPr>
                <w:color w:val="000000"/>
                <w:spacing w:val="0"/>
                <w:w w:val="100"/>
                <w:position w:val="0"/>
              </w:rPr>
              <w:t xml:space="preserve">5,776, </w:t>
            </w:r>
            <w:r>
              <w:rPr>
                <w:color w:val="000000"/>
                <w:spacing w:val="0"/>
                <w:w w:val="100"/>
                <w:position w:val="0"/>
              </w:rPr>
              <w:t xml:space="preserve">362. </w:t>
            </w:r>
            <w:r>
              <w:rPr>
                <w:color w:val="000000"/>
                <w:spacing w:val="0"/>
                <w:w w:val="100"/>
                <w:position w:val="0"/>
              </w:rPr>
              <w:t>64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2,204,299. </w:t>
            </w:r>
            <w:r>
              <w:rPr>
                <w:color w:val="000000"/>
                <w:spacing w:val="0"/>
                <w:w w:val="100"/>
                <w:position w:val="0"/>
              </w:rPr>
              <w:t>05</w:t>
            </w:r>
          </w:p>
        </w:tc>
      </w:tr>
    </w:tbl>
    <w:p>
      <w:pPr>
        <w:pStyle w:val="Style28"/>
        <w:keepNext w:val="0"/>
        <w:keepLines w:val="0"/>
        <w:widowControl w:val="0"/>
        <w:shd w:val="clear" w:color="auto" w:fill="auto"/>
        <w:bidi w:val="0"/>
        <w:spacing w:before="0" w:after="60" w:line="240" w:lineRule="auto"/>
        <w:ind w:left="96" w:right="0" w:firstLine="0"/>
        <w:jc w:val="left"/>
      </w:pPr>
      <w:r>
        <w:rPr>
          <w:b w:val="0"/>
          <w:bCs w:val="0"/>
          <w:color w:val="000000"/>
          <w:spacing w:val="0"/>
          <w:w w:val="100"/>
          <w:position w:val="0"/>
        </w:rPr>
        <w:t>其他说明</w:t>
      </w:r>
    </w:p>
    <w:p>
      <w:pPr>
        <w:pStyle w:val="Style28"/>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无</w:t>
      </w:r>
    </w:p>
    <w:p>
      <w:pPr>
        <w:widowControl w:val="0"/>
        <w:spacing w:after="259" w:line="1" w:lineRule="exact"/>
      </w:pPr>
    </w:p>
    <w:p>
      <w:pPr>
        <w:pStyle w:val="Style18"/>
        <w:keepNext/>
        <w:keepLines/>
        <w:widowControl w:val="0"/>
        <w:shd w:val="clear" w:color="auto" w:fill="auto"/>
        <w:tabs>
          <w:tab w:pos="1390" w:val="left"/>
        </w:tabs>
        <w:bidi w:val="0"/>
        <w:spacing w:before="0" w:after="40" w:line="274" w:lineRule="exact"/>
        <w:ind w:left="0" w:right="0" w:firstLine="900"/>
        <w:jc w:val="both"/>
      </w:pPr>
      <w:bookmarkStart w:id="1319" w:name="bookmark1319"/>
      <w:bookmarkStart w:id="1320" w:name="bookmark1320"/>
      <w:bookmarkStart w:id="1321" w:name="bookmark1321"/>
      <w:bookmarkStart w:id="1322" w:name="bookmark1322"/>
      <w:r>
        <w:rPr>
          <w:color w:val="000000"/>
          <w:spacing w:val="0"/>
          <w:w w:val="100"/>
          <w:position w:val="0"/>
        </w:rPr>
        <w:t>1</w:t>
      </w:r>
      <w:bookmarkEnd w:id="1321"/>
      <w:r>
        <w:rPr>
          <w:color w:val="000000"/>
          <w:spacing w:val="0"/>
          <w:w w:val="100"/>
          <w:position w:val="0"/>
        </w:rPr>
        <w:t>4、</w:t>
        <w:tab/>
        <w:t>债权投资</w:t>
      </w:r>
      <w:bookmarkEnd w:id="1319"/>
      <w:bookmarkEnd w:id="1320"/>
      <w:bookmarkEnd w:id="1322"/>
    </w:p>
    <w:p>
      <w:pPr>
        <w:pStyle w:val="Style18"/>
        <w:keepNext/>
        <w:keepLines/>
        <w:widowControl w:val="0"/>
        <w:numPr>
          <w:ilvl w:val="0"/>
          <w:numId w:val="101"/>
        </w:numPr>
        <w:shd w:val="clear" w:color="auto" w:fill="auto"/>
        <w:tabs>
          <w:tab w:pos="1330" w:val="left"/>
        </w:tabs>
        <w:bidi w:val="0"/>
        <w:spacing w:before="0" w:after="40" w:line="274" w:lineRule="exact"/>
        <w:ind w:left="0" w:right="0" w:firstLine="900"/>
        <w:jc w:val="both"/>
      </w:pPr>
      <w:bookmarkStart w:id="1319" w:name="bookmark1319"/>
      <w:bookmarkStart w:id="1320" w:name="bookmark1320"/>
      <w:bookmarkStart w:id="1323" w:name="bookmark1323"/>
      <w:bookmarkStart w:id="1324" w:name="bookmark1324"/>
      <w:bookmarkEnd w:id="1323"/>
      <w:r>
        <w:rPr>
          <w:color w:val="000000"/>
          <w:spacing w:val="0"/>
          <w:w w:val="100"/>
          <w:position w:val="0"/>
        </w:rPr>
        <w:t>.</w:t>
      </w:r>
      <w:r>
        <w:rPr>
          <w:color w:val="000000"/>
          <w:spacing w:val="0"/>
          <w:w w:val="100"/>
          <w:position w:val="0"/>
        </w:rPr>
        <w:t>债权投资情况</w:t>
      </w:r>
      <w:bookmarkEnd w:id="1319"/>
      <w:bookmarkEnd w:id="1320"/>
      <w:bookmarkEnd w:id="1324"/>
    </w:p>
    <w:p>
      <w:pPr>
        <w:pStyle w:val="Style2"/>
        <w:keepNext w:val="0"/>
        <w:keepLines w:val="0"/>
        <w:widowControl w:val="0"/>
        <w:shd w:val="clear" w:color="auto" w:fill="auto"/>
        <w:bidi w:val="0"/>
        <w:spacing w:before="0" w:after="320" w:line="274" w:lineRule="exact"/>
        <w:ind w:left="0" w:right="0" w:firstLine="9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101"/>
        </w:numPr>
        <w:shd w:val="clear" w:color="auto" w:fill="auto"/>
        <w:tabs>
          <w:tab w:pos="1330" w:val="left"/>
        </w:tabs>
        <w:bidi w:val="0"/>
        <w:spacing w:before="0" w:after="40" w:line="274" w:lineRule="exact"/>
        <w:ind w:left="0" w:right="0" w:firstLine="900"/>
        <w:jc w:val="left"/>
      </w:pPr>
      <w:bookmarkStart w:id="1325" w:name="bookmark1325"/>
      <w:bookmarkStart w:id="1326" w:name="bookmark1326"/>
      <w:bookmarkStart w:id="1327" w:name="bookmark1327"/>
      <w:bookmarkStart w:id="1328" w:name="bookmark1328"/>
      <w:bookmarkEnd w:id="1327"/>
      <w:r>
        <w:rPr>
          <w:color w:val="000000"/>
          <w:spacing w:val="0"/>
          <w:w w:val="100"/>
          <w:position w:val="0"/>
        </w:rPr>
        <w:t>.</w:t>
      </w:r>
      <w:r>
        <w:rPr>
          <w:color w:val="000000"/>
          <w:spacing w:val="0"/>
          <w:w w:val="100"/>
          <w:position w:val="0"/>
        </w:rPr>
        <w:t>期末重要的债权投资</w:t>
      </w:r>
      <w:bookmarkEnd w:id="1325"/>
      <w:bookmarkEnd w:id="1326"/>
      <w:bookmarkEnd w:id="1328"/>
    </w:p>
    <w:p>
      <w:pPr>
        <w:pStyle w:val="Style2"/>
        <w:keepNext w:val="0"/>
        <w:keepLines w:val="0"/>
        <w:widowControl w:val="0"/>
        <w:shd w:val="clear" w:color="auto" w:fill="auto"/>
        <w:bidi w:val="0"/>
        <w:spacing w:before="0" w:after="320" w:line="274" w:lineRule="exact"/>
        <w:ind w:left="0" w:right="0" w:firstLine="9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101"/>
        </w:numPr>
        <w:shd w:val="clear" w:color="auto" w:fill="auto"/>
        <w:tabs>
          <w:tab w:pos="1330" w:val="left"/>
        </w:tabs>
        <w:bidi w:val="0"/>
        <w:spacing w:before="0" w:after="40" w:line="274" w:lineRule="exact"/>
        <w:ind w:left="0" w:right="0" w:firstLine="900"/>
        <w:jc w:val="left"/>
      </w:pPr>
      <w:bookmarkStart w:id="1329" w:name="bookmark1329"/>
      <w:bookmarkStart w:id="1330" w:name="bookmark1330"/>
      <w:bookmarkStart w:id="1331" w:name="bookmark1331"/>
      <w:bookmarkStart w:id="1332" w:name="bookmark1332"/>
      <w:bookmarkEnd w:id="1331"/>
      <w:r>
        <w:rPr>
          <w:color w:val="000000"/>
          <w:spacing w:val="0"/>
          <w:w w:val="100"/>
          <w:position w:val="0"/>
        </w:rPr>
        <w:t>.</w:t>
      </w:r>
      <w:r>
        <w:rPr>
          <w:color w:val="000000"/>
          <w:spacing w:val="0"/>
          <w:w w:val="100"/>
          <w:position w:val="0"/>
        </w:rPr>
        <w:t>减值准备计提情况</w:t>
      </w:r>
      <w:bookmarkEnd w:id="1329"/>
      <w:bookmarkEnd w:id="1330"/>
      <w:bookmarkEnd w:id="1332"/>
    </w:p>
    <w:p>
      <w:pPr>
        <w:pStyle w:val="Style2"/>
        <w:keepNext w:val="0"/>
        <w:keepLines w:val="0"/>
        <w:widowControl w:val="0"/>
        <w:shd w:val="clear" w:color="auto" w:fill="auto"/>
        <w:bidi w:val="0"/>
        <w:spacing w:before="0" w:after="260" w:line="274" w:lineRule="exact"/>
        <w:ind w:left="0" w:right="0" w:firstLine="9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60" w:line="274" w:lineRule="exact"/>
        <w:ind w:left="900" w:right="0" w:firstLine="0"/>
        <w:jc w:val="left"/>
      </w:pPr>
      <w:r>
        <w:rPr>
          <w:color w:val="000000"/>
          <w:spacing w:val="0"/>
          <w:w w:val="100"/>
          <w:position w:val="0"/>
        </w:rPr>
        <w:t>本期减值准备计提金额以及评估金融工具的信用风险是否显著增加的采用依据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74" w:lineRule="exact"/>
        <w:ind w:left="0" w:right="0" w:firstLine="900"/>
        <w:jc w:val="left"/>
      </w:pPr>
      <w:r>
        <w:rPr>
          <w:color w:val="000000"/>
          <w:spacing w:val="0"/>
          <w:w w:val="100"/>
          <w:position w:val="0"/>
        </w:rPr>
        <w:t>其他说明</w:t>
      </w:r>
    </w:p>
    <w:p>
      <w:pPr>
        <w:pStyle w:val="Style2"/>
        <w:keepNext w:val="0"/>
        <w:keepLines w:val="0"/>
        <w:widowControl w:val="0"/>
        <w:shd w:val="clear" w:color="auto" w:fill="auto"/>
        <w:bidi w:val="0"/>
        <w:spacing w:before="0" w:after="320" w:line="274" w:lineRule="exact"/>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390" w:val="left"/>
        </w:tabs>
        <w:bidi w:val="0"/>
        <w:spacing w:before="0" w:after="40" w:line="274" w:lineRule="exact"/>
        <w:ind w:left="0" w:right="0" w:firstLine="900"/>
        <w:jc w:val="left"/>
      </w:pPr>
      <w:bookmarkStart w:id="1333" w:name="bookmark1333"/>
      <w:bookmarkStart w:id="1334" w:name="bookmark1334"/>
      <w:bookmarkStart w:id="1335" w:name="bookmark1335"/>
      <w:bookmarkStart w:id="1336" w:name="bookmark1336"/>
      <w:r>
        <w:rPr>
          <w:color w:val="000000"/>
          <w:spacing w:val="0"/>
          <w:w w:val="100"/>
          <w:position w:val="0"/>
        </w:rPr>
        <w:t>1</w:t>
      </w:r>
      <w:bookmarkEnd w:id="1335"/>
      <w:r>
        <w:rPr>
          <w:color w:val="000000"/>
          <w:spacing w:val="0"/>
          <w:w w:val="100"/>
          <w:position w:val="0"/>
        </w:rPr>
        <w:t>5、</w:t>
        <w:tab/>
        <w:t>其他债权投资</w:t>
      </w:r>
      <w:bookmarkEnd w:id="1333"/>
      <w:bookmarkEnd w:id="1334"/>
      <w:bookmarkEnd w:id="1336"/>
    </w:p>
    <w:p>
      <w:pPr>
        <w:pStyle w:val="Style18"/>
        <w:keepNext/>
        <w:keepLines/>
        <w:widowControl w:val="0"/>
        <w:numPr>
          <w:ilvl w:val="0"/>
          <w:numId w:val="103"/>
        </w:numPr>
        <w:shd w:val="clear" w:color="auto" w:fill="auto"/>
        <w:tabs>
          <w:tab w:pos="1330" w:val="left"/>
        </w:tabs>
        <w:bidi w:val="0"/>
        <w:spacing w:before="0" w:after="40" w:line="274" w:lineRule="exact"/>
        <w:ind w:left="0" w:right="0" w:firstLine="900"/>
        <w:jc w:val="left"/>
      </w:pPr>
      <w:bookmarkStart w:id="1333" w:name="bookmark1333"/>
      <w:bookmarkStart w:id="1334" w:name="bookmark1334"/>
      <w:bookmarkStart w:id="1337" w:name="bookmark1337"/>
      <w:bookmarkStart w:id="1338" w:name="bookmark1338"/>
      <w:bookmarkEnd w:id="1337"/>
      <w:r>
        <w:rPr>
          <w:color w:val="000000"/>
          <w:spacing w:val="0"/>
          <w:w w:val="100"/>
          <w:position w:val="0"/>
        </w:rPr>
        <w:t>.</w:t>
      </w:r>
      <w:r>
        <w:rPr>
          <w:color w:val="000000"/>
          <w:spacing w:val="0"/>
          <w:w w:val="100"/>
          <w:position w:val="0"/>
        </w:rPr>
        <w:t>其他债权投资情况</w:t>
      </w:r>
      <w:bookmarkEnd w:id="1333"/>
      <w:bookmarkEnd w:id="1334"/>
      <w:bookmarkEnd w:id="1338"/>
    </w:p>
    <w:p>
      <w:pPr>
        <w:pStyle w:val="Style2"/>
        <w:keepNext w:val="0"/>
        <w:keepLines w:val="0"/>
        <w:widowControl w:val="0"/>
        <w:shd w:val="clear" w:color="auto" w:fill="auto"/>
        <w:bidi w:val="0"/>
        <w:spacing w:before="0" w:after="320" w:line="274" w:lineRule="exact"/>
        <w:ind w:left="0" w:right="0" w:firstLine="9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103"/>
        </w:numPr>
        <w:shd w:val="clear" w:color="auto" w:fill="auto"/>
        <w:tabs>
          <w:tab w:pos="1330" w:val="left"/>
        </w:tabs>
        <w:bidi w:val="0"/>
        <w:spacing w:before="0" w:after="40" w:line="274" w:lineRule="exact"/>
        <w:ind w:left="0" w:right="0" w:firstLine="900"/>
        <w:jc w:val="left"/>
      </w:pPr>
      <w:bookmarkStart w:id="1339" w:name="bookmark1339"/>
      <w:bookmarkStart w:id="1340" w:name="bookmark1340"/>
      <w:bookmarkStart w:id="1341" w:name="bookmark1341"/>
      <w:bookmarkStart w:id="1342" w:name="bookmark1342"/>
      <w:bookmarkEnd w:id="1341"/>
      <w:r>
        <w:rPr>
          <w:color w:val="000000"/>
          <w:spacing w:val="0"/>
          <w:w w:val="100"/>
          <w:position w:val="0"/>
        </w:rPr>
        <w:t>.</w:t>
      </w:r>
      <w:r>
        <w:rPr>
          <w:color w:val="000000"/>
          <w:spacing w:val="0"/>
          <w:w w:val="100"/>
          <w:position w:val="0"/>
        </w:rPr>
        <w:t>期末重要的其他债权投资</w:t>
      </w:r>
      <w:bookmarkEnd w:id="1339"/>
      <w:bookmarkEnd w:id="1340"/>
      <w:bookmarkEnd w:id="1342"/>
    </w:p>
    <w:p>
      <w:pPr>
        <w:pStyle w:val="Style2"/>
        <w:keepNext w:val="0"/>
        <w:keepLines w:val="0"/>
        <w:widowControl w:val="0"/>
        <w:shd w:val="clear" w:color="auto" w:fill="auto"/>
        <w:bidi w:val="0"/>
        <w:spacing w:before="0" w:after="80" w:line="274" w:lineRule="exact"/>
        <w:ind w:left="0" w:right="0" w:firstLine="9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103"/>
        </w:numPr>
        <w:shd w:val="clear" w:color="auto" w:fill="auto"/>
        <w:bidi w:val="0"/>
        <w:spacing w:before="0" w:after="40" w:line="276" w:lineRule="exact"/>
        <w:ind w:left="0" w:right="0" w:firstLine="900"/>
        <w:jc w:val="left"/>
      </w:pPr>
      <w:bookmarkStart w:id="1343" w:name="bookmark1343"/>
      <w:bookmarkStart w:id="1344" w:name="bookmark1344"/>
      <w:bookmarkStart w:id="1345" w:name="bookmark1345"/>
      <w:bookmarkStart w:id="1346" w:name="bookmark1346"/>
      <w:bookmarkEnd w:id="1345"/>
      <w:r>
        <w:rPr>
          <w:color w:val="000000"/>
          <w:spacing w:val="0"/>
          <w:w w:val="100"/>
          <w:position w:val="0"/>
        </w:rPr>
        <w:t>.</w:t>
      </w:r>
      <w:r>
        <w:rPr>
          <w:color w:val="000000"/>
          <w:spacing w:val="0"/>
          <w:w w:val="100"/>
          <w:position w:val="0"/>
        </w:rPr>
        <w:t>减值准备计提情况</w:t>
      </w:r>
      <w:bookmarkEnd w:id="1343"/>
      <w:bookmarkEnd w:id="1344"/>
      <w:bookmarkEnd w:id="1346"/>
    </w:p>
    <w:p>
      <w:pPr>
        <w:pStyle w:val="Style2"/>
        <w:keepNext w:val="0"/>
        <w:keepLines w:val="0"/>
        <w:widowControl w:val="0"/>
        <w:shd w:val="clear" w:color="auto" w:fill="auto"/>
        <w:bidi w:val="0"/>
        <w:spacing w:before="0" w:after="260" w:line="276" w:lineRule="exact"/>
        <w:ind w:left="0" w:right="0" w:firstLine="9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60" w:line="269" w:lineRule="exact"/>
        <w:ind w:left="900" w:right="0" w:firstLine="0"/>
        <w:jc w:val="left"/>
      </w:pPr>
      <w:r>
        <w:rPr>
          <w:color w:val="000000"/>
          <w:spacing w:val="0"/>
          <w:w w:val="100"/>
          <w:position w:val="0"/>
        </w:rPr>
        <w:t>本期减值准备计提金额以及评估金融工具的信用风险是否显著增加的采用依据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6" w:lineRule="exact"/>
        <w:ind w:left="0" w:right="0" w:firstLine="900"/>
        <w:jc w:val="left"/>
      </w:pPr>
      <w:r>
        <w:rPr>
          <w:color w:val="000000"/>
          <w:spacing w:val="0"/>
          <w:w w:val="100"/>
          <w:position w:val="0"/>
        </w:rPr>
        <w:t>其他说明：</w:t>
      </w:r>
    </w:p>
    <w:p>
      <w:pPr>
        <w:pStyle w:val="Style2"/>
        <w:keepNext w:val="0"/>
        <w:keepLines w:val="0"/>
        <w:widowControl w:val="0"/>
        <w:shd w:val="clear" w:color="auto" w:fill="auto"/>
        <w:bidi w:val="0"/>
        <w:spacing w:before="0" w:after="300" w:line="276" w:lineRule="exact"/>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390" w:val="left"/>
        </w:tabs>
        <w:bidi w:val="0"/>
        <w:spacing w:before="0" w:after="40" w:line="276" w:lineRule="exact"/>
        <w:ind w:left="0" w:right="0" w:firstLine="900"/>
        <w:jc w:val="left"/>
      </w:pPr>
      <w:bookmarkStart w:id="1347" w:name="bookmark1347"/>
      <w:bookmarkStart w:id="1348" w:name="bookmark1348"/>
      <w:bookmarkStart w:id="1349" w:name="bookmark1349"/>
      <w:bookmarkStart w:id="1350" w:name="bookmark1350"/>
      <w:r>
        <w:rPr>
          <w:color w:val="000000"/>
          <w:spacing w:val="0"/>
          <w:w w:val="100"/>
          <w:position w:val="0"/>
        </w:rPr>
        <w:t>1</w:t>
      </w:r>
      <w:bookmarkEnd w:id="1349"/>
      <w:r>
        <w:rPr>
          <w:color w:val="000000"/>
          <w:spacing w:val="0"/>
          <w:w w:val="100"/>
          <w:position w:val="0"/>
        </w:rPr>
        <w:t>6、</w:t>
        <w:tab/>
        <w:t>长期应收款</w:t>
      </w:r>
      <w:bookmarkEnd w:id="1347"/>
      <w:bookmarkEnd w:id="1348"/>
      <w:bookmarkEnd w:id="1350"/>
    </w:p>
    <w:p>
      <w:pPr>
        <w:pStyle w:val="Style18"/>
        <w:keepNext/>
        <w:keepLines/>
        <w:widowControl w:val="0"/>
        <w:numPr>
          <w:ilvl w:val="0"/>
          <w:numId w:val="105"/>
        </w:numPr>
        <w:shd w:val="clear" w:color="auto" w:fill="auto"/>
        <w:tabs>
          <w:tab w:pos="1330" w:val="left"/>
        </w:tabs>
        <w:bidi w:val="0"/>
        <w:spacing w:before="0" w:after="40" w:line="276" w:lineRule="exact"/>
        <w:ind w:left="0" w:right="0" w:firstLine="900"/>
        <w:jc w:val="left"/>
      </w:pPr>
      <w:bookmarkStart w:id="1347" w:name="bookmark1347"/>
      <w:bookmarkStart w:id="1348" w:name="bookmark1348"/>
      <w:bookmarkStart w:id="1351" w:name="bookmark1351"/>
      <w:bookmarkStart w:id="1352" w:name="bookmark1352"/>
      <w:bookmarkEnd w:id="1351"/>
      <w:r>
        <w:rPr>
          <w:color w:val="000000"/>
          <w:spacing w:val="0"/>
          <w:w w:val="100"/>
          <w:position w:val="0"/>
        </w:rPr>
        <w:t>.</w:t>
      </w:r>
      <w:r>
        <w:rPr>
          <w:color w:val="000000"/>
          <w:spacing w:val="0"/>
          <w:w w:val="100"/>
          <w:position w:val="0"/>
        </w:rPr>
        <w:t>长期应收款情况</w:t>
      </w:r>
      <w:bookmarkEnd w:id="1347"/>
      <w:bookmarkEnd w:id="1348"/>
      <w:bookmarkEnd w:id="1352"/>
    </w:p>
    <w:p>
      <w:pPr>
        <w:pStyle w:val="Style2"/>
        <w:keepNext w:val="0"/>
        <w:keepLines w:val="0"/>
        <w:widowControl w:val="0"/>
        <w:shd w:val="clear" w:color="auto" w:fill="auto"/>
        <w:bidi w:val="0"/>
        <w:spacing w:before="0" w:after="300" w:line="276" w:lineRule="exact"/>
        <w:ind w:left="0" w:right="0" w:firstLine="9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105"/>
        </w:numPr>
        <w:shd w:val="clear" w:color="auto" w:fill="auto"/>
        <w:tabs>
          <w:tab w:pos="1330" w:val="left"/>
        </w:tabs>
        <w:bidi w:val="0"/>
        <w:spacing w:before="0" w:after="40" w:line="276" w:lineRule="exact"/>
        <w:ind w:left="0" w:right="0" w:firstLine="900"/>
        <w:jc w:val="left"/>
      </w:pPr>
      <w:bookmarkStart w:id="1353" w:name="bookmark1353"/>
      <w:bookmarkStart w:id="1354" w:name="bookmark1354"/>
      <w:bookmarkStart w:id="1355" w:name="bookmark1355"/>
      <w:bookmarkStart w:id="1356" w:name="bookmark1356"/>
      <w:bookmarkEnd w:id="1355"/>
      <w:r>
        <w:rPr>
          <w:color w:val="000000"/>
          <w:spacing w:val="0"/>
          <w:w w:val="100"/>
          <w:position w:val="0"/>
        </w:rPr>
        <w:t>.</w:t>
      </w:r>
      <w:r>
        <w:rPr>
          <w:color w:val="000000"/>
          <w:spacing w:val="0"/>
          <w:w w:val="100"/>
          <w:position w:val="0"/>
        </w:rPr>
        <w:t>坏账准备计提情况</w:t>
      </w:r>
      <w:bookmarkEnd w:id="1353"/>
      <w:bookmarkEnd w:id="1354"/>
      <w:bookmarkEnd w:id="1356"/>
    </w:p>
    <w:p>
      <w:pPr>
        <w:pStyle w:val="Style2"/>
        <w:keepNext w:val="0"/>
        <w:keepLines w:val="0"/>
        <w:widowControl w:val="0"/>
        <w:shd w:val="clear" w:color="auto" w:fill="auto"/>
        <w:bidi w:val="0"/>
        <w:spacing w:before="0" w:after="260" w:line="276" w:lineRule="exact"/>
        <w:ind w:left="0" w:right="0" w:firstLine="9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300" w:line="283" w:lineRule="exact"/>
        <w:ind w:left="90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105"/>
        </w:numPr>
        <w:shd w:val="clear" w:color="auto" w:fill="auto"/>
        <w:tabs>
          <w:tab w:pos="1330" w:val="left"/>
        </w:tabs>
        <w:bidi w:val="0"/>
        <w:spacing w:before="0" w:after="40" w:line="276" w:lineRule="exact"/>
        <w:ind w:left="900" w:right="0" w:firstLine="0"/>
        <w:jc w:val="left"/>
      </w:pPr>
      <w:bookmarkStart w:id="1357" w:name="bookmark1357"/>
      <w:bookmarkStart w:id="1358" w:name="bookmark1358"/>
      <w:bookmarkStart w:id="1359" w:name="bookmark1359"/>
      <w:bookmarkStart w:id="1360" w:name="bookmark1360"/>
      <w:bookmarkEnd w:id="1359"/>
      <w:r>
        <w:rPr>
          <w:color w:val="000000"/>
          <w:spacing w:val="0"/>
          <w:w w:val="100"/>
          <w:position w:val="0"/>
        </w:rPr>
        <w:t>.</w:t>
      </w:r>
      <w:r>
        <w:rPr>
          <w:color w:val="000000"/>
          <w:spacing w:val="0"/>
          <w:w w:val="100"/>
          <w:position w:val="0"/>
        </w:rPr>
        <w:t>因金融资产转移而终止确认的长期应收款</w:t>
      </w:r>
      <w:bookmarkEnd w:id="1357"/>
      <w:bookmarkEnd w:id="1358"/>
      <w:bookmarkEnd w:id="1360"/>
    </w:p>
    <w:p>
      <w:pPr>
        <w:pStyle w:val="Style2"/>
        <w:keepNext w:val="0"/>
        <w:keepLines w:val="0"/>
        <w:widowControl w:val="0"/>
        <w:shd w:val="clear" w:color="auto" w:fill="auto"/>
        <w:tabs>
          <w:tab w:pos="1759" w:val="left"/>
        </w:tabs>
        <w:bidi w:val="0"/>
        <w:spacing w:before="0" w:after="300" w:line="276" w:lineRule="exact"/>
        <w:ind w:left="0" w:right="0" w:firstLine="90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8"/>
        <w:keepNext/>
        <w:keepLines/>
        <w:widowControl w:val="0"/>
        <w:numPr>
          <w:ilvl w:val="0"/>
          <w:numId w:val="105"/>
        </w:numPr>
        <w:shd w:val="clear" w:color="auto" w:fill="auto"/>
        <w:tabs>
          <w:tab w:pos="1330" w:val="left"/>
        </w:tabs>
        <w:bidi w:val="0"/>
        <w:spacing w:before="0" w:after="40" w:line="276" w:lineRule="exact"/>
        <w:ind w:left="0" w:right="0" w:firstLine="900"/>
        <w:jc w:val="left"/>
      </w:pPr>
      <w:bookmarkStart w:id="1361" w:name="bookmark1361"/>
      <w:bookmarkStart w:id="1362" w:name="bookmark1362"/>
      <w:bookmarkStart w:id="1363" w:name="bookmark1363"/>
      <w:bookmarkStart w:id="1364" w:name="bookmark1364"/>
      <w:bookmarkEnd w:id="1363"/>
      <w:r>
        <w:rPr>
          <w:color w:val="000000"/>
          <w:spacing w:val="0"/>
          <w:w w:val="100"/>
          <w:position w:val="0"/>
        </w:rPr>
        <w:t>.转移长期应收款且继续涉入形成的资产、负债金额</w:t>
      </w:r>
      <w:bookmarkEnd w:id="1361"/>
      <w:bookmarkEnd w:id="1362"/>
      <w:bookmarkEnd w:id="1364"/>
    </w:p>
    <w:p>
      <w:pPr>
        <w:pStyle w:val="Style2"/>
        <w:keepNext w:val="0"/>
        <w:keepLines w:val="0"/>
        <w:widowControl w:val="0"/>
        <w:shd w:val="clear" w:color="auto" w:fill="auto"/>
        <w:tabs>
          <w:tab w:pos="1759" w:val="left"/>
        </w:tabs>
        <w:bidi w:val="0"/>
        <w:spacing w:before="0" w:after="260" w:line="276" w:lineRule="exact"/>
        <w:ind w:left="0" w:right="0" w:firstLine="90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76" w:lineRule="exact"/>
        <w:ind w:left="0" w:right="0" w:firstLine="900"/>
        <w:jc w:val="left"/>
      </w:pPr>
      <w:r>
        <w:rPr>
          <w:color w:val="000000"/>
          <w:spacing w:val="0"/>
          <w:w w:val="100"/>
          <w:position w:val="0"/>
        </w:rPr>
        <w:t>其他说明</w:t>
      </w:r>
    </w:p>
    <w:p>
      <w:pPr>
        <w:pStyle w:val="Style2"/>
        <w:keepNext w:val="0"/>
        <w:keepLines w:val="0"/>
        <w:widowControl w:val="0"/>
        <w:shd w:val="clear" w:color="auto" w:fill="auto"/>
        <w:bidi w:val="0"/>
        <w:spacing w:before="0" w:after="300" w:line="276" w:lineRule="exact"/>
        <w:ind w:left="0" w:right="0" w:firstLine="9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390" w:val="left"/>
        </w:tabs>
        <w:bidi w:val="0"/>
        <w:spacing w:before="0" w:after="40" w:line="276" w:lineRule="exact"/>
        <w:ind w:left="0" w:right="0" w:firstLine="900"/>
        <w:jc w:val="both"/>
      </w:pPr>
      <w:bookmarkStart w:id="1365" w:name="bookmark1365"/>
      <w:bookmarkStart w:id="1366" w:name="bookmark1366"/>
      <w:bookmarkStart w:id="1367" w:name="bookmark1367"/>
      <w:bookmarkStart w:id="1368" w:name="bookmark1368"/>
      <w:r>
        <w:rPr>
          <w:color w:val="000000"/>
          <w:spacing w:val="0"/>
          <w:w w:val="100"/>
          <w:position w:val="0"/>
        </w:rPr>
        <w:t>1</w:t>
      </w:r>
      <w:bookmarkEnd w:id="1367"/>
      <w:r>
        <w:rPr>
          <w:color w:val="000000"/>
          <w:spacing w:val="0"/>
          <w:w w:val="100"/>
          <w:position w:val="0"/>
        </w:rPr>
        <w:t>7、</w:t>
        <w:tab/>
        <w:t>长期股权投资</w:t>
      </w:r>
      <w:bookmarkEnd w:id="1365"/>
      <w:bookmarkEnd w:id="1366"/>
      <w:bookmarkEnd w:id="1368"/>
    </w:p>
    <w:p>
      <w:pPr>
        <w:pStyle w:val="Style2"/>
        <w:keepNext w:val="0"/>
        <w:keepLines w:val="0"/>
        <w:widowControl w:val="0"/>
        <w:shd w:val="clear" w:color="auto" w:fill="auto"/>
        <w:bidi w:val="0"/>
        <w:spacing w:before="0" w:after="40" w:line="276" w:lineRule="exact"/>
        <w:ind w:left="0" w:right="0" w:firstLine="900"/>
        <w:jc w:val="both"/>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858"/>
        <w:gridCol w:w="898"/>
        <w:gridCol w:w="946"/>
        <w:gridCol w:w="850"/>
        <w:gridCol w:w="994"/>
        <w:gridCol w:w="710"/>
        <w:gridCol w:w="562"/>
        <w:gridCol w:w="710"/>
        <w:gridCol w:w="566"/>
        <w:gridCol w:w="480"/>
        <w:gridCol w:w="1090"/>
        <w:gridCol w:w="614"/>
      </w:tblGrid>
      <w:tr>
        <w:trPr>
          <w:trHeight w:val="274"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8"/>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w:t>
            </w:r>
          </w:p>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余额</w:t>
            </w:r>
          </w:p>
        </w:tc>
        <w:tc>
          <w:tcPr>
            <w:vMerge w:val="restart"/>
            <w:tcBorders>
              <w:top w:val="single" w:sz="4"/>
              <w:left w:val="single" w:sz="4"/>
              <w:right w:val="single" w:sz="4"/>
            </w:tcBorders>
            <w:shd w:val="clear" w:color="auto" w:fill="FFFFFF"/>
            <w:textDirection w:val="tbRlV"/>
            <w:vAlign w:val="top"/>
          </w:tcPr>
          <w:p>
            <w:pPr>
              <w:pStyle w:val="Style61"/>
              <w:keepNext w:val="0"/>
              <w:keepLines w:val="0"/>
              <w:widowControl w:val="0"/>
              <w:shd w:val="clear" w:color="auto" w:fill="auto"/>
              <w:bidi w:val="0"/>
              <w:spacing w:before="200" w:after="0" w:line="240" w:lineRule="auto"/>
              <w:ind w:left="0" w:right="0" w:firstLine="0"/>
              <w:jc w:val="right"/>
            </w:pPr>
            <w:r>
              <w:rPr>
                <w:color w:val="000000"/>
                <w:spacing w:val="0"/>
                <w:w w:val="100"/>
                <w:position w:val="0"/>
              </w:rPr>
              <w:t>减值准备期末余额</w:t>
            </w:r>
          </w:p>
        </w:tc>
      </w:tr>
      <w:tr>
        <w:trPr>
          <w:trHeight w:val="181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追加</w:t>
            </w:r>
          </w:p>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220" w:firstLine="0"/>
              <w:jc w:val="right"/>
            </w:pPr>
            <w:r>
              <w:rPr>
                <w:color w:val="000000"/>
                <w:spacing w:val="0"/>
                <w:w w:val="100"/>
                <w:position w:val="0"/>
              </w:rPr>
              <w:t>减少 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1"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6" w:lineRule="exact"/>
              <w:ind w:left="0" w:right="0" w:firstLine="0"/>
              <w:jc w:val="center"/>
            </w:pPr>
            <w:r>
              <w:rPr>
                <w:color w:val="000000"/>
                <w:spacing w:val="0"/>
                <w:w w:val="100"/>
                <w:position w:val="0"/>
              </w:rPr>
              <w:t>其他 综合 收益 调整</w:t>
            </w:r>
          </w:p>
        </w:tc>
        <w:tc>
          <w:tcPr>
            <w:tcBorders>
              <w:top w:val="single" w:sz="4"/>
              <w:left w:val="single" w:sz="4"/>
            </w:tcBorders>
            <w:shd w:val="clear" w:color="auto" w:fill="FFFFFF"/>
            <w:textDirection w:val="tbRlV"/>
            <w:vAlign w:val="top"/>
          </w:tcPr>
          <w:p>
            <w:pPr>
              <w:pStyle w:val="Style61"/>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其他权益变动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8" w:lineRule="exact"/>
              <w:ind w:left="0" w:right="0" w:firstLine="0"/>
              <w:jc w:val="center"/>
            </w:pPr>
            <w:r>
              <w:rPr>
                <w:color w:val="000000"/>
                <w:spacing w:val="0"/>
                <w:w w:val="100"/>
                <w:position w:val="0"/>
              </w:rPr>
              <w:t>宣告 发放 现金 股利 或利 润</w:t>
            </w:r>
          </w:p>
        </w:tc>
        <w:tc>
          <w:tcPr>
            <w:tcBorders>
              <w:top w:val="single" w:sz="4"/>
              <w:left w:val="single" w:sz="4"/>
            </w:tcBorders>
            <w:shd w:val="clear" w:color="auto" w:fill="FFFFFF"/>
            <w:textDirection w:val="tbRlV"/>
            <w:vAlign w:val="top"/>
          </w:tcPr>
          <w:p>
            <w:pPr>
              <w:pStyle w:val="Style61"/>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计提减值准备</w:t>
            </w:r>
          </w:p>
        </w:tc>
        <w:tc>
          <w:tcPr>
            <w:tcBorders>
              <w:top w:val="single" w:sz="4"/>
              <w:left w:val="single" w:sz="4"/>
            </w:tcBorders>
            <w:shd w:val="clear" w:color="auto" w:fill="FFFFFF"/>
            <w:textDirection w:val="tbRlV"/>
            <w:vAlign w:val="top"/>
          </w:tcPr>
          <w:p>
            <w:pPr>
              <w:pStyle w:val="Style61"/>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textDirection w:val="tbRlV"/>
            <w:vAlign w:val="top"/>
          </w:tcPr>
          <w:p>
            <w:pPr/>
          </w:p>
        </w:tc>
      </w:tr>
      <w:tr>
        <w:trPr>
          <w:trHeight w:val="355" w:hRule="exact"/>
        </w:trPr>
        <w:tc>
          <w:tcPr>
            <w:gridSpan w:val="1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37" w:hRule="exact"/>
        </w:trPr>
        <w:tc>
          <w:tcPr>
            <w:gridSpan w:val="1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26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天津渤海女子小额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4, 665,</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4, 665,</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0.00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w:t>
            </w:r>
          </w:p>
        </w:tc>
      </w:tr>
      <w:tr>
        <w:trPr>
          <w:trHeight w:val="264"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贷款股份有限公司</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609. </w:t>
            </w:r>
            <w:r>
              <w:rPr>
                <w:color w:val="000000"/>
                <w:spacing w:val="0"/>
                <w:w w:val="100"/>
                <w:position w:val="0"/>
                <w:sz w:val="18"/>
                <w:szCs w:val="18"/>
              </w:rPr>
              <w:t>39</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609. </w:t>
            </w:r>
            <w:r>
              <w:rPr>
                <w:color w:val="000000"/>
                <w:spacing w:val="0"/>
                <w:w w:val="100"/>
                <w:position w:val="0"/>
                <w:sz w:val="18"/>
                <w:szCs w:val="18"/>
              </w:rPr>
              <w:t>39</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3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中铱数字科技有限</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8, 000, 0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-142, </w:t>
            </w:r>
            <w:r>
              <w:rPr>
                <w:color w:val="000000"/>
                <w:spacing w:val="0"/>
                <w:w w:val="100"/>
                <w:position w:val="0"/>
                <w:sz w:val="18"/>
                <w:szCs w:val="18"/>
              </w:rPr>
              <w:t>97</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7,857, 02</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w:t>
            </w:r>
          </w:p>
        </w:tc>
      </w:tr>
      <w:tr>
        <w:trPr>
          <w:trHeight w:val="197"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00. </w:t>
            </w:r>
            <w:r>
              <w:rPr>
                <w:color w:val="000000"/>
                <w:spacing w:val="0"/>
                <w:w w:val="100"/>
                <w:position w:val="0"/>
                <w:sz w:val="18"/>
                <w:szCs w:val="18"/>
              </w:rPr>
              <w:t>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2.15</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7.85</w:t>
            </w:r>
          </w:p>
        </w:tc>
        <w:tc>
          <w:tcPr>
            <w:vMerge/>
            <w:tcBorders>
              <w:left w:val="single" w:sz="4"/>
              <w:right w:val="single" w:sz="4"/>
            </w:tcBorders>
            <w:shd w:val="clear" w:color="auto" w:fill="FFFFFF"/>
            <w:vAlign w:val="center"/>
          </w:tcPr>
          <w:p>
            <w:pPr/>
          </w:p>
        </w:tc>
      </w:tr>
      <w:tr>
        <w:trPr>
          <w:trHeight w:val="53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left"/>
            </w:pPr>
            <w:r>
              <w:rPr>
                <w:color w:val="000000"/>
                <w:spacing w:val="0"/>
                <w:w w:val="100"/>
                <w:position w:val="0"/>
              </w:rPr>
              <w:t>先进操作系统创新 中心(天津)有限</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4, 250, 0</w:t>
            </w:r>
          </w:p>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80"/>
              <w:jc w:val="left"/>
              <w:rPr>
                <w:sz w:val="18"/>
                <w:szCs w:val="18"/>
              </w:rPr>
            </w:pPr>
            <w:r>
              <w:rPr>
                <w:color w:val="000000"/>
                <w:spacing w:val="0"/>
                <w:w w:val="100"/>
                <w:position w:val="0"/>
                <w:sz w:val="18"/>
                <w:szCs w:val="18"/>
              </w:rPr>
              <w:t>4, 250, 00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w:t>
            </w:r>
          </w:p>
        </w:tc>
      </w:tr>
    </w:tbl>
    <w:tbl>
      <w:tblPr>
        <w:tblOverlap w:val="never"/>
        <w:jc w:val="center"/>
        <w:tblLayout w:type="fixed"/>
      </w:tblPr>
      <w:tblGrid>
        <w:gridCol w:w="1858"/>
        <w:gridCol w:w="898"/>
        <w:gridCol w:w="946"/>
        <w:gridCol w:w="850"/>
        <w:gridCol w:w="994"/>
        <w:gridCol w:w="710"/>
        <w:gridCol w:w="562"/>
        <w:gridCol w:w="710"/>
        <w:gridCol w:w="566"/>
        <w:gridCol w:w="485"/>
        <w:gridCol w:w="1085"/>
        <w:gridCol w:w="614"/>
      </w:tblGrid>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4, 665,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12, 250,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4, 665,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-142, </w:t>
            </w:r>
            <w:r>
              <w:rPr>
                <w:color w:val="000000"/>
                <w:spacing w:val="0"/>
                <w:w w:val="100"/>
                <w:position w:val="0"/>
                <w:sz w:val="18"/>
                <w:szCs w:val="18"/>
              </w:rPr>
              <w:t>97</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12, 107,0</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4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609. </w:t>
            </w:r>
            <w:r>
              <w:rPr>
                <w:color w:val="000000"/>
                <w:spacing w:val="0"/>
                <w:w w:val="100"/>
                <w:position w:val="0"/>
                <w:sz w:val="18"/>
                <w:szCs w:val="18"/>
              </w:rPr>
              <w:t>39</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000. </w:t>
            </w:r>
            <w:r>
              <w:rPr>
                <w:color w:val="000000"/>
                <w:spacing w:val="0"/>
                <w:w w:val="100"/>
                <w:position w:val="0"/>
                <w:sz w:val="18"/>
                <w:szCs w:val="18"/>
              </w:rPr>
              <w:t>00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609. </w:t>
            </w:r>
            <w:r>
              <w:rPr>
                <w:color w:val="000000"/>
                <w:spacing w:val="0"/>
                <w:w w:val="100"/>
                <w:position w:val="0"/>
                <w:sz w:val="18"/>
                <w:szCs w:val="18"/>
              </w:rPr>
              <w:t>39</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2.15</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27. </w:t>
            </w:r>
            <w:r>
              <w:rPr>
                <w:color w:val="000000"/>
                <w:spacing w:val="0"/>
                <w:w w:val="100"/>
                <w:position w:val="0"/>
                <w:sz w:val="18"/>
                <w:szCs w:val="18"/>
              </w:rPr>
              <w:t>85</w:t>
            </w:r>
          </w:p>
        </w:tc>
        <w:tc>
          <w:tcPr>
            <w:vMerge/>
            <w:tcBorders>
              <w:left w:val="single" w:sz="4"/>
              <w:right w:val="single" w:sz="4"/>
            </w:tcBorders>
            <w:shd w:val="clear" w:color="auto" w:fill="FFFFFF"/>
            <w:vAlign w:val="center"/>
          </w:tcPr>
          <w:p>
            <w:pPr/>
          </w:p>
        </w:tc>
      </w:tr>
      <w:tr>
        <w:trPr>
          <w:trHeight w:val="28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4, 665,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12, 250,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4, 665,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-142, </w:t>
            </w:r>
            <w:r>
              <w:rPr>
                <w:color w:val="000000"/>
                <w:spacing w:val="0"/>
                <w:w w:val="100"/>
                <w:position w:val="0"/>
                <w:sz w:val="18"/>
                <w:szCs w:val="18"/>
              </w:rPr>
              <w:t>97</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12, 107,0</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54"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609. </w:t>
            </w:r>
            <w:r>
              <w:rPr>
                <w:color w:val="000000"/>
                <w:spacing w:val="0"/>
                <w:w w:val="100"/>
                <w:position w:val="0"/>
                <w:sz w:val="18"/>
                <w:szCs w:val="18"/>
              </w:rPr>
              <w:t>39</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000. </w:t>
            </w:r>
            <w:r>
              <w:rPr>
                <w:color w:val="000000"/>
                <w:spacing w:val="0"/>
                <w:w w:val="100"/>
                <w:position w:val="0"/>
                <w:sz w:val="18"/>
                <w:szCs w:val="18"/>
              </w:rPr>
              <w:t>00</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609. </w:t>
            </w:r>
            <w:r>
              <w:rPr>
                <w:color w:val="000000"/>
                <w:spacing w:val="0"/>
                <w:w w:val="100"/>
                <w:position w:val="0"/>
                <w:sz w:val="18"/>
                <w:szCs w:val="18"/>
              </w:rPr>
              <w:t>39</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2.15</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27. </w:t>
            </w:r>
            <w:r>
              <w:rPr>
                <w:color w:val="000000"/>
                <w:spacing w:val="0"/>
                <w:w w:val="100"/>
                <w:position w:val="0"/>
                <w:sz w:val="18"/>
                <w:szCs w:val="18"/>
              </w:rPr>
              <w:t>85</w:t>
            </w:r>
          </w:p>
        </w:tc>
        <w:tc>
          <w:tcPr>
            <w:vMerge/>
            <w:tcBorders>
              <w:left w:val="single" w:sz="4"/>
              <w:bottom w:val="single" w:sz="4"/>
              <w:right w:val="single" w:sz="4"/>
            </w:tcBorders>
            <w:shd w:val="clear" w:color="auto" w:fill="FFFFFF"/>
            <w:vAlign w:val="center"/>
          </w:tcPr>
          <w:p>
            <w:pPr/>
          </w:p>
        </w:tc>
      </w:tr>
    </w:tbl>
    <w:p>
      <w:pPr>
        <w:pStyle w:val="Style28"/>
        <w:keepNext w:val="0"/>
        <w:keepLines w:val="0"/>
        <w:widowControl w:val="0"/>
        <w:shd w:val="clear" w:color="auto" w:fill="auto"/>
        <w:bidi w:val="0"/>
        <w:spacing w:before="0" w:after="0" w:line="240" w:lineRule="auto"/>
        <w:ind w:left="706" w:right="0" w:firstLine="0"/>
        <w:jc w:val="left"/>
      </w:pPr>
      <w:r>
        <w:rPr>
          <w:b w:val="0"/>
          <w:bCs w:val="0"/>
          <w:color w:val="000000"/>
          <w:spacing w:val="0"/>
          <w:w w:val="100"/>
          <w:position w:val="0"/>
        </w:rPr>
        <w:t>其他说明</w:t>
      </w:r>
    </w:p>
    <w:p>
      <w:pPr>
        <w:pStyle w:val="Style2"/>
        <w:keepNext w:val="0"/>
        <w:keepLines w:val="0"/>
        <w:widowControl w:val="0"/>
        <w:shd w:val="clear" w:color="auto" w:fill="auto"/>
        <w:tabs>
          <w:tab w:pos="1908" w:val="left"/>
        </w:tabs>
        <w:bidi w:val="0"/>
        <w:spacing w:before="0" w:after="0" w:line="409" w:lineRule="exact"/>
        <w:ind w:left="900" w:right="0" w:firstLine="420"/>
        <w:jc w:val="both"/>
      </w:pPr>
      <w:bookmarkStart w:id="1369" w:name="bookmark1369"/>
      <w:r>
        <w:rPr>
          <w:color w:val="000000"/>
          <w:spacing w:val="0"/>
          <w:w w:val="100"/>
          <w:position w:val="0"/>
        </w:rPr>
        <w:t>（</w:t>
      </w:r>
      <w:bookmarkEnd w:id="1369"/>
      <w:r>
        <w:rPr>
          <w:color w:val="000000"/>
          <w:spacing w:val="0"/>
          <w:w w:val="100"/>
          <w:position w:val="0"/>
        </w:rPr>
        <w:t>1）</w:t>
        <w:tab/>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28</w:t>
      </w:r>
      <w:r>
        <w:rPr>
          <w:color w:val="000000"/>
          <w:spacing w:val="0"/>
          <w:w w:val="100"/>
          <w:position w:val="0"/>
        </w:rPr>
        <w:t>日，本公司之子公司恒银通信息技术有限公司与恒融投资集团有限公司 签订股权转让协议，将其持有天津渤海女子小额贷款股份有限公司</w:t>
      </w:r>
      <w:r>
        <w:rPr>
          <w:color w:val="000000"/>
          <w:spacing w:val="0"/>
          <w:w w:val="100"/>
          <w:position w:val="0"/>
        </w:rPr>
        <w:t>10%</w:t>
      </w:r>
      <w:r>
        <w:rPr>
          <w:color w:val="000000"/>
          <w:spacing w:val="0"/>
          <w:w w:val="100"/>
          <w:position w:val="0"/>
        </w:rPr>
        <w:t>股权转给恒融投资集团有 限公司，双方协议约定以天津渤海女子小额贷款股份有限公司截止</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日股东全部权 益评估价值为</w:t>
      </w:r>
      <w:r>
        <w:rPr>
          <w:color w:val="000000"/>
          <w:spacing w:val="0"/>
          <w:w w:val="100"/>
          <w:position w:val="0"/>
        </w:rPr>
        <w:t>4,699.94</w:t>
      </w:r>
      <w:r>
        <w:rPr>
          <w:color w:val="000000"/>
          <w:spacing w:val="0"/>
          <w:w w:val="100"/>
          <w:position w:val="0"/>
        </w:rPr>
        <w:t>万元（业经天津中联资产评估有限责任公司出具的资产评估报告中联评报 字</w:t>
      </w:r>
      <w:r>
        <w:rPr>
          <w:color w:val="000000"/>
          <w:spacing w:val="0"/>
          <w:w w:val="100"/>
          <w:position w:val="0"/>
        </w:rPr>
        <w:t>[2020]A-0055</w:t>
      </w:r>
      <w:r>
        <w:rPr>
          <w:color w:val="000000"/>
          <w:spacing w:val="0"/>
          <w:w w:val="100"/>
          <w:position w:val="0"/>
        </w:rPr>
        <w:t>号）为基础，确定股权转价款总额为人民币</w:t>
      </w:r>
      <w:r>
        <w:rPr>
          <w:color w:val="000000"/>
          <w:spacing w:val="0"/>
          <w:w w:val="100"/>
          <w:position w:val="0"/>
        </w:rPr>
        <w:t>460</w:t>
      </w:r>
      <w:r>
        <w:rPr>
          <w:color w:val="000000"/>
          <w:spacing w:val="0"/>
          <w:w w:val="100"/>
          <w:position w:val="0"/>
        </w:rPr>
        <w:t>万元，恒银通信息技术有限公司 于</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28</w:t>
      </w:r>
      <w:r>
        <w:rPr>
          <w:color w:val="000000"/>
          <w:spacing w:val="0"/>
          <w:w w:val="100"/>
          <w:position w:val="0"/>
        </w:rPr>
        <w:t>日收到上述股权转让款。</w:t>
      </w:r>
    </w:p>
    <w:p>
      <w:pPr>
        <w:pStyle w:val="Style2"/>
        <w:keepNext w:val="0"/>
        <w:keepLines w:val="0"/>
        <w:widowControl w:val="0"/>
        <w:shd w:val="clear" w:color="auto" w:fill="auto"/>
        <w:tabs>
          <w:tab w:pos="1908" w:val="left"/>
        </w:tabs>
        <w:bidi w:val="0"/>
        <w:spacing w:before="0" w:after="0" w:line="409" w:lineRule="exact"/>
        <w:ind w:left="900" w:right="0" w:firstLine="420"/>
        <w:jc w:val="both"/>
      </w:pPr>
      <w:bookmarkStart w:id="1370" w:name="bookmark1370"/>
      <w:r>
        <w:rPr>
          <w:color w:val="000000"/>
          <w:spacing w:val="0"/>
          <w:w w:val="100"/>
          <w:position w:val="0"/>
        </w:rPr>
        <w:t>（</w:t>
      </w:r>
      <w:bookmarkEnd w:id="1370"/>
      <w:r>
        <w:rPr>
          <w:color w:val="000000"/>
          <w:spacing w:val="0"/>
          <w:w w:val="100"/>
          <w:position w:val="0"/>
        </w:rPr>
        <w:t>2）</w:t>
        <w:tab/>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28</w:t>
      </w:r>
      <w:r>
        <w:rPr>
          <w:color w:val="000000"/>
          <w:spacing w:val="0"/>
          <w:w w:val="100"/>
          <w:position w:val="0"/>
        </w:rPr>
        <w:t>日，本公司签署出资协议，以货币出资的方式与宁波宸龙企业管理合伙 企业（有限合伙）、开鑫科技信息服务（南京）有限公司、北京长久物流股份有限公司、福建正 孚软件有限公司、上海柯橙信息技术有限公司以及星河商业保理（深圳）有限公司共同出资设立 中铱数字科技有限公司（以下简称“中铱数字科技”）</w:t>
      </w:r>
      <w:r>
        <w:rPr>
          <w:color w:val="000000"/>
          <w:spacing w:val="0"/>
          <w:w w:val="100"/>
          <w:position w:val="0"/>
        </w:rPr>
        <w:t>，</w:t>
      </w:r>
      <w:r>
        <w:rPr>
          <w:color w:val="000000"/>
          <w:spacing w:val="0"/>
          <w:w w:val="100"/>
          <w:position w:val="0"/>
        </w:rPr>
        <w:t>其注册资本</w:t>
      </w:r>
      <w:r>
        <w:rPr>
          <w:color w:val="000000"/>
          <w:spacing w:val="0"/>
          <w:w w:val="100"/>
          <w:position w:val="0"/>
        </w:rPr>
        <w:t xml:space="preserve">8,000. </w:t>
      </w:r>
      <w:r>
        <w:rPr>
          <w:color w:val="000000"/>
          <w:spacing w:val="0"/>
          <w:w w:val="100"/>
          <w:position w:val="0"/>
        </w:rPr>
        <w:t>00</w:t>
      </w:r>
      <w:r>
        <w:rPr>
          <w:color w:val="000000"/>
          <w:spacing w:val="0"/>
          <w:w w:val="100"/>
          <w:position w:val="0"/>
        </w:rPr>
        <w:t>万元，本公司出资 额为</w:t>
      </w:r>
      <w:r>
        <w:rPr>
          <w:color w:val="000000"/>
          <w:spacing w:val="0"/>
          <w:w w:val="100"/>
          <w:position w:val="0"/>
        </w:rPr>
        <w:t>800.00</w:t>
      </w:r>
      <w:r>
        <w:rPr>
          <w:color w:val="000000"/>
          <w:spacing w:val="0"/>
          <w:w w:val="100"/>
          <w:position w:val="0"/>
        </w:rPr>
        <w:t>万元，占中铱数字科技股注册资本的</w:t>
      </w:r>
      <w:r>
        <w:rPr>
          <w:color w:val="000000"/>
          <w:spacing w:val="0"/>
          <w:w w:val="100"/>
          <w:position w:val="0"/>
        </w:rPr>
        <w:t>10%，</w:t>
      </w:r>
      <w:r>
        <w:rPr>
          <w:color w:val="000000"/>
          <w:spacing w:val="0"/>
          <w:w w:val="100"/>
          <w:position w:val="0"/>
        </w:rPr>
        <w:t>并派出一名董事，本公司于</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 xml:space="preserve">2 </w:t>
      </w:r>
      <w:r>
        <w:rPr>
          <w:color w:val="000000"/>
          <w:spacing w:val="0"/>
          <w:w w:val="100"/>
          <w:position w:val="0"/>
        </w:rPr>
        <w:t>日支付投资款。</w:t>
      </w:r>
    </w:p>
    <w:p>
      <w:pPr>
        <w:pStyle w:val="Style2"/>
        <w:keepNext w:val="0"/>
        <w:keepLines w:val="0"/>
        <w:widowControl w:val="0"/>
        <w:shd w:val="clear" w:color="auto" w:fill="auto"/>
        <w:tabs>
          <w:tab w:pos="1908" w:val="left"/>
        </w:tabs>
        <w:bidi w:val="0"/>
        <w:spacing w:before="0" w:after="500" w:line="409" w:lineRule="exact"/>
        <w:ind w:left="900" w:right="0" w:firstLine="420"/>
        <w:jc w:val="both"/>
      </w:pPr>
      <w:bookmarkStart w:id="1371" w:name="bookmark1371"/>
      <w:r>
        <w:rPr>
          <w:color w:val="000000"/>
          <w:spacing w:val="0"/>
          <w:w w:val="100"/>
          <w:position w:val="0"/>
        </w:rPr>
        <w:t>（</w:t>
      </w:r>
      <w:bookmarkEnd w:id="1371"/>
      <w:r>
        <w:rPr>
          <w:color w:val="000000"/>
          <w:spacing w:val="0"/>
          <w:w w:val="100"/>
          <w:position w:val="0"/>
        </w:rPr>
        <w:t>3）</w:t>
        <w:tab/>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21</w:t>
      </w:r>
      <w:r>
        <w:rPr>
          <w:color w:val="000000"/>
          <w:spacing w:val="0"/>
          <w:w w:val="100"/>
          <w:position w:val="0"/>
        </w:rPr>
        <w:t>日，本公司签署协议，与麒麟软件有限公司、天津飞腾信息技术有限 公司、北京金山办公软件股份有限公司、北京鸿腾智能科技有限公司、奇安信（北京）网络科技 有限公司以及曙光信息产业股份有限公司等共同出资组建先进操作系统创新中心（天津）有限公 司（以下简称“创新中心”</w:t>
      </w:r>
      <w:r>
        <w:rPr>
          <w:color w:val="000000"/>
          <w:spacing w:val="0"/>
          <w:w w:val="100"/>
          <w:position w:val="0"/>
        </w:rPr>
        <w:t>），</w:t>
      </w:r>
      <w:r>
        <w:rPr>
          <w:color w:val="000000"/>
          <w:spacing w:val="0"/>
          <w:w w:val="100"/>
          <w:position w:val="0"/>
        </w:rPr>
        <w:t>其注册资金</w:t>
      </w:r>
      <w:r>
        <w:rPr>
          <w:color w:val="000000"/>
          <w:spacing w:val="0"/>
          <w:w w:val="100"/>
          <w:position w:val="0"/>
        </w:rPr>
        <w:t xml:space="preserve">5,000. </w:t>
      </w:r>
      <w:r>
        <w:rPr>
          <w:color w:val="000000"/>
          <w:spacing w:val="0"/>
          <w:w w:val="100"/>
          <w:position w:val="0"/>
        </w:rPr>
        <w:t>00</w:t>
      </w:r>
      <w:r>
        <w:rPr>
          <w:color w:val="000000"/>
          <w:spacing w:val="0"/>
          <w:w w:val="100"/>
          <w:position w:val="0"/>
        </w:rPr>
        <w:t>万元，本公司出资额为</w:t>
      </w:r>
      <w:r>
        <w:rPr>
          <w:color w:val="000000"/>
          <w:spacing w:val="0"/>
          <w:w w:val="100"/>
          <w:position w:val="0"/>
        </w:rPr>
        <w:t>425.00</w:t>
      </w:r>
      <w:r>
        <w:rPr>
          <w:color w:val="000000"/>
          <w:spacing w:val="0"/>
          <w:w w:val="100"/>
          <w:position w:val="0"/>
        </w:rPr>
        <w:t>万元，占创 新中心注册资本的</w:t>
      </w:r>
      <w:r>
        <w:rPr>
          <w:color w:val="000000"/>
          <w:spacing w:val="0"/>
          <w:w w:val="100"/>
          <w:position w:val="0"/>
        </w:rPr>
        <w:t>8.50%，</w:t>
      </w:r>
      <w:r>
        <w:rPr>
          <w:color w:val="000000"/>
          <w:spacing w:val="0"/>
          <w:w w:val="100"/>
          <w:position w:val="0"/>
        </w:rPr>
        <w:t>并派出一名董事，本公司于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29</w:t>
      </w:r>
      <w:r>
        <w:rPr>
          <w:color w:val="000000"/>
          <w:spacing w:val="0"/>
          <w:w w:val="100"/>
          <w:position w:val="0"/>
        </w:rPr>
        <w:t>日支付投资款。</w:t>
      </w:r>
    </w:p>
    <w:p>
      <w:pPr>
        <w:pStyle w:val="Style18"/>
        <w:keepNext/>
        <w:keepLines/>
        <w:widowControl w:val="0"/>
        <w:shd w:val="clear" w:color="auto" w:fill="auto"/>
        <w:tabs>
          <w:tab w:pos="1390" w:val="left"/>
        </w:tabs>
        <w:bidi w:val="0"/>
        <w:spacing w:before="0" w:after="100" w:line="240" w:lineRule="auto"/>
        <w:ind w:left="0" w:right="0" w:firstLine="900"/>
        <w:jc w:val="left"/>
      </w:pPr>
      <w:bookmarkStart w:id="1372" w:name="bookmark1372"/>
      <w:bookmarkStart w:id="1373" w:name="bookmark1373"/>
      <w:bookmarkStart w:id="1374" w:name="bookmark1374"/>
      <w:bookmarkStart w:id="1375" w:name="bookmark1375"/>
      <w:r>
        <w:rPr>
          <w:color w:val="000000"/>
          <w:spacing w:val="0"/>
          <w:w w:val="100"/>
          <w:position w:val="0"/>
        </w:rPr>
        <w:t>1</w:t>
      </w:r>
      <w:bookmarkEnd w:id="1374"/>
      <w:r>
        <w:rPr>
          <w:color w:val="000000"/>
          <w:spacing w:val="0"/>
          <w:w w:val="100"/>
          <w:position w:val="0"/>
        </w:rPr>
        <w:t>8、</w:t>
        <w:tab/>
        <w:t>其他权益工具投资</w:t>
      </w:r>
      <w:bookmarkEnd w:id="1372"/>
      <w:bookmarkEnd w:id="1373"/>
      <w:bookmarkEnd w:id="1375"/>
    </w:p>
    <w:p>
      <w:pPr>
        <w:pStyle w:val="Style18"/>
        <w:keepNext/>
        <w:keepLines/>
        <w:widowControl w:val="0"/>
        <w:shd w:val="clear" w:color="auto" w:fill="auto"/>
        <w:tabs>
          <w:tab w:pos="1322" w:val="left"/>
        </w:tabs>
        <w:bidi w:val="0"/>
        <w:spacing w:before="0" w:after="100" w:line="240" w:lineRule="auto"/>
        <w:ind w:left="0" w:right="0" w:firstLine="900"/>
        <w:jc w:val="left"/>
      </w:pPr>
      <w:bookmarkStart w:id="1372" w:name="bookmark1372"/>
      <w:bookmarkStart w:id="1373" w:name="bookmark1373"/>
      <w:bookmarkStart w:id="1376" w:name="bookmark1376"/>
      <w:bookmarkStart w:id="1377" w:name="bookmark1377"/>
      <w:r>
        <w:rPr>
          <w:color w:val="000000"/>
          <w:spacing w:val="0"/>
          <w:w w:val="100"/>
          <w:position w:val="0"/>
        </w:rPr>
        <w:t>（</w:t>
      </w:r>
      <w:bookmarkEnd w:id="1376"/>
      <w:r>
        <w:rPr>
          <w:color w:val="000000"/>
          <w:spacing w:val="0"/>
          <w:w w:val="100"/>
          <w:position w:val="0"/>
        </w:rPr>
        <w:t>1）</w:t>
        <w:tab/>
        <w:t>.</w:t>
      </w:r>
      <w:r>
        <w:rPr>
          <w:color w:val="000000"/>
          <w:spacing w:val="0"/>
          <w:w w:val="100"/>
          <w:position w:val="0"/>
        </w:rPr>
        <w:t>其他权益工具投资情况</w:t>
      </w:r>
      <w:bookmarkEnd w:id="1372"/>
      <w:bookmarkEnd w:id="1373"/>
      <w:bookmarkEnd w:id="1377"/>
    </w:p>
    <w:p>
      <w:pPr>
        <w:pStyle w:val="Style2"/>
        <w:keepNext w:val="0"/>
        <w:keepLines w:val="0"/>
        <w:widowControl w:val="0"/>
        <w:shd w:val="clear" w:color="auto" w:fill="auto"/>
        <w:bidi w:val="0"/>
        <w:spacing w:before="0" w:after="360" w:line="240" w:lineRule="auto"/>
        <w:ind w:left="0" w:right="0" w:firstLine="9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322" w:val="left"/>
        </w:tabs>
        <w:bidi w:val="0"/>
        <w:spacing w:before="0" w:after="100" w:line="240" w:lineRule="auto"/>
        <w:ind w:left="0" w:right="0" w:firstLine="900"/>
        <w:jc w:val="both"/>
      </w:pPr>
      <w:bookmarkStart w:id="1378" w:name="bookmark1378"/>
      <w:bookmarkStart w:id="1379" w:name="bookmark1379"/>
      <w:bookmarkStart w:id="1380" w:name="bookmark1380"/>
      <w:bookmarkStart w:id="1381" w:name="bookmark1381"/>
      <w:r>
        <w:rPr>
          <w:color w:val="000000"/>
          <w:spacing w:val="0"/>
          <w:w w:val="100"/>
          <w:position w:val="0"/>
        </w:rPr>
        <w:t>（</w:t>
      </w:r>
      <w:bookmarkEnd w:id="1380"/>
      <w:r>
        <w:rPr>
          <w:color w:val="000000"/>
          <w:spacing w:val="0"/>
          <w:w w:val="100"/>
          <w:position w:val="0"/>
        </w:rPr>
        <w:t>2）</w:t>
        <w:tab/>
        <w:t>.</w:t>
      </w:r>
      <w:r>
        <w:rPr>
          <w:color w:val="000000"/>
          <w:spacing w:val="0"/>
          <w:w w:val="100"/>
          <w:position w:val="0"/>
        </w:rPr>
        <w:t>非交易性权益工具投资的情况</w:t>
      </w:r>
      <w:bookmarkEnd w:id="1378"/>
      <w:bookmarkEnd w:id="1379"/>
      <w:bookmarkEnd w:id="1381"/>
    </w:p>
    <w:p>
      <w:pPr>
        <w:pStyle w:val="Style2"/>
        <w:keepNext w:val="0"/>
        <w:keepLines w:val="0"/>
        <w:widowControl w:val="0"/>
        <w:shd w:val="clear" w:color="auto" w:fill="auto"/>
        <w:bidi w:val="0"/>
        <w:spacing w:before="0" w:after="300" w:line="240" w:lineRule="auto"/>
        <w:ind w:left="0" w:right="0" w:firstLine="9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9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390" w:val="left"/>
        </w:tabs>
        <w:bidi w:val="0"/>
        <w:spacing w:before="0" w:after="100" w:line="240" w:lineRule="auto"/>
        <w:ind w:left="0" w:right="0" w:firstLine="900"/>
        <w:jc w:val="left"/>
      </w:pPr>
      <w:bookmarkStart w:id="1382" w:name="bookmark1382"/>
      <w:bookmarkStart w:id="1383" w:name="bookmark1383"/>
      <w:bookmarkStart w:id="1384" w:name="bookmark1384"/>
      <w:bookmarkStart w:id="1385" w:name="bookmark1385"/>
      <w:r>
        <w:rPr>
          <w:color w:val="000000"/>
          <w:spacing w:val="0"/>
          <w:w w:val="100"/>
          <w:position w:val="0"/>
        </w:rPr>
        <w:t>1</w:t>
      </w:r>
      <w:bookmarkEnd w:id="1384"/>
      <w:r>
        <w:rPr>
          <w:color w:val="000000"/>
          <w:spacing w:val="0"/>
          <w:w w:val="100"/>
          <w:position w:val="0"/>
        </w:rPr>
        <w:t>9、</w:t>
        <w:tab/>
        <w:t>其他非流动金融资产</w:t>
      </w:r>
      <w:bookmarkEnd w:id="1382"/>
      <w:bookmarkEnd w:id="1383"/>
      <w:bookmarkEnd w:id="1385"/>
    </w:p>
    <w:p>
      <w:pPr>
        <w:pStyle w:val="Style2"/>
        <w:keepNext w:val="0"/>
        <w:keepLines w:val="0"/>
        <w:widowControl w:val="0"/>
        <w:shd w:val="clear" w:color="auto" w:fill="auto"/>
        <w:bidi w:val="0"/>
        <w:spacing w:before="0" w:after="300" w:line="240" w:lineRule="auto"/>
        <w:ind w:left="0" w:right="0" w:firstLine="9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9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18"/>
        <w:keepNext/>
        <w:keepLines/>
        <w:widowControl w:val="0"/>
        <w:shd w:val="clear" w:color="auto" w:fill="auto"/>
        <w:bidi w:val="0"/>
        <w:spacing w:before="0" w:after="100" w:line="240" w:lineRule="auto"/>
        <w:ind w:left="0" w:right="0" w:firstLine="860"/>
        <w:jc w:val="left"/>
      </w:pPr>
      <w:bookmarkStart w:id="1386" w:name="bookmark1386"/>
      <w:bookmarkStart w:id="1387" w:name="bookmark1387"/>
      <w:bookmarkStart w:id="1388" w:name="bookmark1388"/>
      <w:bookmarkStart w:id="1389" w:name="bookmark1389"/>
      <w:r>
        <w:rPr>
          <w:color w:val="000000"/>
          <w:spacing w:val="0"/>
          <w:w w:val="100"/>
          <w:position w:val="0"/>
        </w:rPr>
        <w:t>2</w:t>
      </w:r>
      <w:bookmarkEnd w:id="1388"/>
      <w:r>
        <w:rPr>
          <w:color w:val="000000"/>
          <w:spacing w:val="0"/>
          <w:w w:val="100"/>
          <w:position w:val="0"/>
        </w:rPr>
        <w:t>0、投资性房地产</w:t>
      </w:r>
      <w:bookmarkEnd w:id="1386"/>
      <w:bookmarkEnd w:id="1387"/>
      <w:bookmarkEnd w:id="1389"/>
    </w:p>
    <w:p>
      <w:pPr>
        <w:pStyle w:val="Style2"/>
        <w:keepNext w:val="0"/>
        <w:keepLines w:val="0"/>
        <w:widowControl w:val="0"/>
        <w:shd w:val="clear" w:color="auto" w:fill="auto"/>
        <w:bidi w:val="0"/>
        <w:spacing w:before="0" w:after="100" w:line="240" w:lineRule="auto"/>
        <w:ind w:left="0" w:right="0" w:firstLine="860"/>
        <w:jc w:val="left"/>
      </w:pPr>
      <w:r>
        <w:rPr>
          <w:color w:val="000000"/>
          <w:spacing w:val="0"/>
          <w:w w:val="100"/>
          <w:position w:val="0"/>
        </w:rPr>
        <w:t>投资性房地产计量模式</w:t>
      </w:r>
    </w:p>
    <w:p>
      <w:pPr>
        <w:pStyle w:val="Style2"/>
        <w:keepNext w:val="0"/>
        <w:keepLines w:val="0"/>
        <w:widowControl w:val="0"/>
        <w:numPr>
          <w:ilvl w:val="0"/>
          <w:numId w:val="107"/>
        </w:numPr>
        <w:shd w:val="clear" w:color="auto" w:fill="auto"/>
        <w:bidi w:val="0"/>
        <w:spacing w:before="0" w:after="100" w:line="240" w:lineRule="auto"/>
        <w:ind w:left="0" w:right="0" w:firstLine="860"/>
        <w:jc w:val="left"/>
      </w:pPr>
      <w:bookmarkStart w:id="1390" w:name="bookmark1390"/>
      <w:bookmarkEnd w:id="1390"/>
      <w:r>
        <w:rPr>
          <w:b/>
          <w:bCs/>
          <w:color w:val="000000"/>
          <w:spacing w:val="0"/>
          <w:w w:val="100"/>
          <w:position w:val="0"/>
        </w:rPr>
        <w:t>.</w:t>
      </w:r>
      <w:r>
        <w:rPr>
          <w:b/>
          <w:bCs/>
          <w:color w:val="000000"/>
          <w:spacing w:val="0"/>
          <w:w w:val="100"/>
          <w:position w:val="0"/>
        </w:rPr>
        <w:t>采用成本计量模式的投资性房地产</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794"/>
        <w:gridCol w:w="1584"/>
        <w:gridCol w:w="1555"/>
        <w:gridCol w:w="1541"/>
        <w:gridCol w:w="1589"/>
      </w:tblGrid>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14,330,254.30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14,330,254.30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22,684,029.46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22,684,029.46</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w:t>
            </w:r>
            <w:r>
              <w:rPr>
                <w:color w:val="000000"/>
                <w:spacing w:val="0"/>
                <w:w w:val="100"/>
                <w:position w:val="0"/>
              </w:rPr>
              <w:t>外购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0.00</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420"/>
              <w:jc w:val="left"/>
            </w:pPr>
            <w:r>
              <w:rPr>
                <w:color w:val="000000"/>
                <w:spacing w:val="0"/>
                <w:w w:val="100"/>
                <w:position w:val="0"/>
              </w:rPr>
              <w:t>(2)</w:t>
            </w:r>
            <w:r>
              <w:rPr>
                <w:color w:val="000000"/>
                <w:spacing w:val="0"/>
                <w:w w:val="100"/>
                <w:position w:val="0"/>
              </w:rPr>
              <w:t>存货'固定资产'在 建工程转入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22,684,029.46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22,684,029.46</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1,724, </w:t>
            </w:r>
            <w:r>
              <w:rPr>
                <w:color w:val="000000"/>
                <w:spacing w:val="0"/>
                <w:w w:val="100"/>
                <w:position w:val="0"/>
              </w:rPr>
              <w:t xml:space="preserve">080. </w:t>
            </w:r>
            <w:r>
              <w:rPr>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1,724, </w:t>
            </w:r>
            <w:r>
              <w:rPr>
                <w:color w:val="000000"/>
                <w:spacing w:val="0"/>
                <w:w w:val="100"/>
                <w:position w:val="0"/>
              </w:rPr>
              <w:t xml:space="preserve">080. </w:t>
            </w:r>
            <w:r>
              <w:rPr>
                <w:color w:val="000000"/>
                <w:spacing w:val="0"/>
                <w:w w:val="100"/>
                <w:position w:val="0"/>
              </w:rPr>
              <w:t>75</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1,724, </w:t>
            </w:r>
            <w:r>
              <w:rPr>
                <w:color w:val="000000"/>
                <w:spacing w:val="0"/>
                <w:w w:val="100"/>
                <w:position w:val="0"/>
              </w:rPr>
              <w:t xml:space="preserve">080. </w:t>
            </w:r>
            <w:r>
              <w:rPr>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1,724, </w:t>
            </w:r>
            <w:r>
              <w:rPr>
                <w:color w:val="000000"/>
                <w:spacing w:val="0"/>
                <w:w w:val="100"/>
                <w:position w:val="0"/>
              </w:rPr>
              <w:t xml:space="preserve">080. </w:t>
            </w:r>
            <w:r>
              <w:rPr>
                <w:color w:val="000000"/>
                <w:spacing w:val="0"/>
                <w:w w:val="100"/>
                <w:position w:val="0"/>
              </w:rPr>
              <w:t>75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35,290,203.01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35,290,203.01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716,539.44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716,539.44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1,447, </w:t>
            </w:r>
            <w:r>
              <w:rPr>
                <w:color w:val="000000"/>
                <w:spacing w:val="0"/>
                <w:w w:val="100"/>
                <w:position w:val="0"/>
              </w:rPr>
              <w:t>931.90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1,447, </w:t>
            </w:r>
            <w:r>
              <w:rPr>
                <w:color w:val="000000"/>
                <w:spacing w:val="0"/>
                <w:w w:val="100"/>
                <w:position w:val="0"/>
              </w:rPr>
              <w:t>931.90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509,854.91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509,854.91</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(2)</w:t>
            </w:r>
            <w:r>
              <w:rPr>
                <w:color w:val="000000"/>
                <w:spacing w:val="0"/>
                <w:w w:val="100"/>
                <w:position w:val="0"/>
              </w:rPr>
              <w:t>其他增加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938,076.99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938,076.99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386,070.98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386,070.98</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386,070.98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386,070.98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1,778, </w:t>
            </w:r>
            <w:r>
              <w:rPr>
                <w:color w:val="000000"/>
                <w:spacing w:val="0"/>
                <w:w w:val="100"/>
                <w:position w:val="0"/>
              </w:rPr>
              <w:t xml:space="preserve">400. </w:t>
            </w:r>
            <w:r>
              <w:rPr>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1,778, </w:t>
            </w:r>
            <w:r>
              <w:rPr>
                <w:color w:val="000000"/>
                <w:spacing w:val="0"/>
                <w:w w:val="100"/>
                <w:position w:val="0"/>
              </w:rPr>
              <w:t xml:space="preserve">400. </w:t>
            </w:r>
            <w:r>
              <w:rPr>
                <w:color w:val="000000"/>
                <w:spacing w:val="0"/>
                <w:w w:val="100"/>
                <w:position w:val="0"/>
              </w:rPr>
              <w:t>36</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33,511,802.65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33,511,802.65</w:t>
            </w:r>
          </w:p>
        </w:tc>
      </w:tr>
      <w:tr>
        <w:trPr>
          <w:trHeight w:val="31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13,613,714.86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13,613,714.86</w:t>
            </w:r>
          </w:p>
        </w:tc>
      </w:tr>
    </w:tbl>
    <w:p>
      <w:pPr>
        <w:widowControl w:val="0"/>
        <w:spacing w:after="219" w:line="1" w:lineRule="exact"/>
      </w:pPr>
    </w:p>
    <w:p>
      <w:pPr>
        <w:pStyle w:val="Style18"/>
        <w:keepNext/>
        <w:keepLines/>
        <w:widowControl w:val="0"/>
        <w:numPr>
          <w:ilvl w:val="0"/>
          <w:numId w:val="107"/>
        </w:numPr>
        <w:shd w:val="clear" w:color="auto" w:fill="auto"/>
        <w:bidi w:val="0"/>
        <w:spacing w:before="0" w:after="0" w:line="346" w:lineRule="exact"/>
        <w:ind w:left="860" w:right="0" w:firstLine="40"/>
        <w:jc w:val="left"/>
      </w:pPr>
      <w:bookmarkStart w:id="1391" w:name="bookmark1391"/>
      <w:bookmarkStart w:id="1392" w:name="bookmark1392"/>
      <w:bookmarkStart w:id="1393" w:name="bookmark1393"/>
      <w:bookmarkStart w:id="1394" w:name="bookmark1394"/>
      <w:bookmarkEnd w:id="1393"/>
      <w:r>
        <w:rPr>
          <w:color w:val="000000"/>
          <w:spacing w:val="0"/>
          <w:w w:val="100"/>
          <w:position w:val="0"/>
        </w:rPr>
        <w:t>.</w:t>
      </w:r>
      <w:r>
        <w:rPr>
          <w:color w:val="000000"/>
          <w:spacing w:val="0"/>
          <w:w w:val="100"/>
          <w:position w:val="0"/>
        </w:rPr>
        <w:t xml:space="preserve">未办妥产权证书的投资性房地产情况 </w:t>
      </w:r>
      <w:r>
        <w:rPr>
          <w:b w:val="0"/>
          <w:bCs w:val="0"/>
          <w:color w:val="000000"/>
          <w:spacing w:val="0"/>
          <w:w w:val="100"/>
          <w:position w:val="0"/>
        </w:rPr>
        <w:t>口适用</w:t>
      </w:r>
      <w:r>
        <w:rPr>
          <w:b w:val="0"/>
          <w:bCs w:val="0"/>
          <w:color w:val="000000"/>
          <w:spacing w:val="0"/>
          <w:w w:val="100"/>
          <w:position w:val="0"/>
        </w:rPr>
        <w:t>J</w:t>
      </w:r>
      <w:r>
        <w:rPr>
          <w:b w:val="0"/>
          <w:bCs w:val="0"/>
          <w:color w:val="000000"/>
          <w:spacing w:val="0"/>
          <w:w w:val="100"/>
          <w:position w:val="0"/>
        </w:rPr>
        <w:t>不适用</w:t>
      </w:r>
      <w:bookmarkEnd w:id="1391"/>
      <w:bookmarkEnd w:id="1392"/>
      <w:bookmarkEnd w:id="1394"/>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其他说明</w:t>
      </w:r>
    </w:p>
    <w:p>
      <w:pPr>
        <w:pStyle w:val="Style2"/>
        <w:keepNext w:val="0"/>
        <w:keepLines w:val="0"/>
        <w:widowControl w:val="0"/>
        <w:shd w:val="clear" w:color="auto" w:fill="auto"/>
        <w:bidi w:val="0"/>
        <w:spacing w:before="0" w:after="22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bidi w:val="0"/>
        <w:spacing w:before="0" w:after="0" w:line="346" w:lineRule="exact"/>
        <w:ind w:left="0" w:right="0" w:firstLine="860"/>
        <w:jc w:val="left"/>
      </w:pPr>
      <w:bookmarkStart w:id="1395" w:name="bookmark1395"/>
      <w:bookmarkStart w:id="1396" w:name="bookmark1396"/>
      <w:bookmarkStart w:id="1397" w:name="bookmark1397"/>
      <w:bookmarkStart w:id="1398" w:name="bookmark1398"/>
      <w:r>
        <w:rPr>
          <w:color w:val="000000"/>
          <w:spacing w:val="0"/>
          <w:w w:val="100"/>
          <w:position w:val="0"/>
        </w:rPr>
        <w:t>2</w:t>
      </w:r>
      <w:bookmarkEnd w:id="1397"/>
      <w:r>
        <w:rPr>
          <w:color w:val="000000"/>
          <w:spacing w:val="0"/>
          <w:w w:val="100"/>
          <w:position w:val="0"/>
        </w:rPr>
        <w:t>1、固定资产</w:t>
      </w:r>
      <w:bookmarkEnd w:id="1395"/>
      <w:bookmarkEnd w:id="1396"/>
      <w:bookmarkEnd w:id="1398"/>
    </w:p>
    <w:p>
      <w:pPr>
        <w:pStyle w:val="Style18"/>
        <w:keepNext/>
        <w:keepLines/>
        <w:widowControl w:val="0"/>
        <w:shd w:val="clear" w:color="auto" w:fill="auto"/>
        <w:bidi w:val="0"/>
        <w:spacing w:before="0" w:after="0" w:line="346" w:lineRule="exact"/>
        <w:ind w:left="0" w:right="0" w:firstLine="860"/>
        <w:jc w:val="left"/>
      </w:pPr>
      <w:bookmarkStart w:id="1395" w:name="bookmark1395"/>
      <w:bookmarkStart w:id="1396" w:name="bookmark1396"/>
      <w:bookmarkStart w:id="1399" w:name="bookmark1399"/>
      <w:r>
        <w:rPr>
          <w:color w:val="000000"/>
          <w:spacing w:val="0"/>
          <w:w w:val="100"/>
          <w:position w:val="0"/>
        </w:rPr>
        <w:t>项目列示</w:t>
      </w:r>
      <w:bookmarkEnd w:id="1395"/>
      <w:bookmarkEnd w:id="1396"/>
      <w:bookmarkEnd w:id="1399"/>
    </w:p>
    <w:p>
      <w:pPr>
        <w:pStyle w:val="Style2"/>
        <w:keepNext w:val="0"/>
        <w:keepLines w:val="0"/>
        <w:widowControl w:val="0"/>
        <w:shd w:val="clear" w:color="auto" w:fill="auto"/>
        <w:bidi w:val="0"/>
        <w:spacing w:before="0" w:after="0" w:line="346" w:lineRule="exact"/>
        <w:ind w:left="0" w:right="0" w:firstLine="860"/>
        <w:jc w:val="both"/>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12"/>
        <w:gridCol w:w="2861"/>
        <w:gridCol w:w="2890"/>
      </w:tblGrid>
      <w:tr>
        <w:trPr>
          <w:trHeight w:val="38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8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222,679,076.06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247,853,349.95</w:t>
            </w:r>
          </w:p>
        </w:tc>
      </w:tr>
      <w:tr>
        <w:trPr>
          <w:trHeight w:val="40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12"/>
        <w:gridCol w:w="2861"/>
        <w:gridCol w:w="2890"/>
      </w:tblGrid>
      <w:tr>
        <w:trPr>
          <w:trHeight w:val="3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222,679,076.06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247,853,349.95</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bidi w:val="0"/>
        <w:spacing w:before="0" w:line="240" w:lineRule="auto"/>
        <w:ind w:left="0" w:right="0" w:firstLine="900"/>
        <w:jc w:val="left"/>
      </w:pPr>
      <w:bookmarkStart w:id="1400" w:name="bookmark1400"/>
      <w:bookmarkStart w:id="1401" w:name="bookmark1401"/>
      <w:bookmarkStart w:id="1402" w:name="bookmark1402"/>
      <w:r>
        <w:rPr>
          <w:color w:val="000000"/>
          <w:spacing w:val="0"/>
          <w:w w:val="100"/>
          <w:position w:val="0"/>
        </w:rPr>
        <w:t>固定资产</w:t>
      </w:r>
      <w:bookmarkEnd w:id="1400"/>
      <w:bookmarkEnd w:id="1401"/>
      <w:bookmarkEnd w:id="1402"/>
    </w:p>
    <w:p>
      <w:pPr>
        <w:pStyle w:val="Style18"/>
        <w:keepNext/>
        <w:keepLines/>
        <w:widowControl w:val="0"/>
        <w:shd w:val="clear" w:color="auto" w:fill="auto"/>
        <w:bidi w:val="0"/>
        <w:spacing w:before="0" w:line="240" w:lineRule="auto"/>
        <w:ind w:left="0" w:right="0" w:firstLine="900"/>
        <w:jc w:val="left"/>
      </w:pPr>
      <w:bookmarkStart w:id="1400" w:name="bookmark1400"/>
      <w:bookmarkStart w:id="1401" w:name="bookmark1401"/>
      <w:bookmarkStart w:id="1403" w:name="bookmark1403"/>
      <w:bookmarkStart w:id="1404" w:name="bookmark1404"/>
      <w:r>
        <w:rPr>
          <w:color w:val="000000"/>
          <w:spacing w:val="0"/>
          <w:w w:val="100"/>
          <w:position w:val="0"/>
        </w:rPr>
        <w:t>（</w:t>
      </w:r>
      <w:bookmarkEnd w:id="1403"/>
      <w:r>
        <w:rPr>
          <w:color w:val="000000"/>
          <w:spacing w:val="0"/>
          <w:w w:val="100"/>
          <w:position w:val="0"/>
        </w:rPr>
        <w:t>1）.</w:t>
      </w:r>
      <w:r>
        <w:rPr>
          <w:color w:val="000000"/>
          <w:spacing w:val="0"/>
          <w:w w:val="100"/>
          <w:position w:val="0"/>
        </w:rPr>
        <w:t>固定资产情况</w:t>
      </w:r>
      <w:bookmarkEnd w:id="1400"/>
      <w:bookmarkEnd w:id="1401"/>
      <w:bookmarkEnd w:id="1404"/>
    </w:p>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539"/>
        <w:gridCol w:w="1267"/>
        <w:gridCol w:w="994"/>
        <w:gridCol w:w="989"/>
        <w:gridCol w:w="854"/>
        <w:gridCol w:w="989"/>
        <w:gridCol w:w="994"/>
        <w:gridCol w:w="994"/>
      </w:tblGrid>
      <w:tr>
        <w:trPr>
          <w:trHeight w:val="53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9" w:lineRule="exact"/>
              <w:ind w:left="520" w:right="0" w:hanging="380"/>
              <w:jc w:val="both"/>
            </w:pPr>
            <w:r>
              <w:rPr>
                <w:color w:val="000000"/>
                <w:spacing w:val="0"/>
                <w:w w:val="100"/>
                <w:position w:val="0"/>
              </w:rPr>
              <w:t>房屋及建筑 物</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机器设 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运输工 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电子设 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运营设 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286, 171,36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5, 722, 0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5, 378, 9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4, 042,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20, 529,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3,818,8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325,663</w:t>
            </w:r>
          </w:p>
        </w:tc>
      </w:tr>
      <w:tr>
        <w:trPr>
          <w:trHeight w:val="24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9.90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90. </w:t>
            </w:r>
            <w:r>
              <w:rPr>
                <w:color w:val="000000"/>
                <w:spacing w:val="0"/>
                <w:w w:val="100"/>
                <w:position w:val="0"/>
                <w:sz w:val="18"/>
                <w:szCs w:val="18"/>
              </w:rPr>
              <w:t>28</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41.06</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153.25</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630. </w:t>
            </w:r>
            <w:r>
              <w:rPr>
                <w:color w:val="000000"/>
                <w:spacing w:val="0"/>
                <w:w w:val="100"/>
                <w:position w:val="0"/>
                <w:sz w:val="18"/>
                <w:szCs w:val="18"/>
              </w:rPr>
              <w:t>64</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66. </w:t>
            </w:r>
            <w:r>
              <w:rPr>
                <w:color w:val="000000"/>
                <w:spacing w:val="0"/>
                <w:w w:val="100"/>
                <w:position w:val="0"/>
                <w:sz w:val="18"/>
                <w:szCs w:val="18"/>
              </w:rPr>
              <w:t>74</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,051.87</w:t>
            </w:r>
          </w:p>
        </w:tc>
      </w:tr>
      <w:tr>
        <w:trPr>
          <w:trHeight w:val="331"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1, 724, </w:t>
            </w:r>
            <w:r>
              <w:rPr>
                <w:color w:val="000000"/>
                <w:spacing w:val="0"/>
                <w:w w:val="100"/>
                <w:position w:val="0"/>
                <w:sz w:val="18"/>
                <w:szCs w:val="18"/>
              </w:rPr>
              <w:t>080.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7, 942, 3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204, 472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256, 45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298, 259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10, 425,</w:t>
            </w:r>
          </w:p>
        </w:tc>
      </w:tr>
      <w:tr>
        <w:trPr>
          <w:trHeight w:val="197"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75</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05. </w:t>
            </w:r>
            <w:r>
              <w:rPr>
                <w:color w:val="000000"/>
                <w:spacing w:val="0"/>
                <w:w w:val="100"/>
                <w:position w:val="0"/>
                <w:sz w:val="18"/>
                <w:szCs w:val="18"/>
              </w:rPr>
              <w:t>19</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w:t>
            </w:r>
            <w:r>
              <w:rPr>
                <w:color w:val="000000"/>
                <w:spacing w:val="0"/>
                <w:w w:val="100"/>
                <w:position w:val="0"/>
                <w:sz w:val="18"/>
                <w:szCs w:val="18"/>
              </w:rPr>
              <w:t>57</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6.69</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575. </w:t>
            </w:r>
            <w:r>
              <w:rPr>
                <w:color w:val="000000"/>
                <w:spacing w:val="0"/>
                <w:w w:val="100"/>
                <w:position w:val="0"/>
                <w:sz w:val="18"/>
                <w:szCs w:val="18"/>
              </w:rPr>
              <w:t>10</w:t>
            </w:r>
          </w:p>
        </w:tc>
      </w:tr>
      <w:tr>
        <w:trPr>
          <w:trHeight w:val="326"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88, </w:t>
            </w:r>
            <w:r>
              <w:rPr>
                <w:color w:val="000000"/>
                <w:spacing w:val="0"/>
                <w:w w:val="100"/>
                <w:position w:val="0"/>
                <w:sz w:val="18"/>
                <w:szCs w:val="18"/>
              </w:rPr>
              <w:t>965.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204, 472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256, 45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298, 259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848, 155</w:t>
            </w:r>
          </w:p>
        </w:tc>
      </w:tr>
      <w:tr>
        <w:trPr>
          <w:trHeight w:val="202"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90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.57</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6.69</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w:t>
            </w:r>
          </w:p>
        </w:tc>
      </w:tr>
      <w:tr>
        <w:trPr>
          <w:trHeight w:val="346"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7, 272, 0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7, 272, 0</w:t>
            </w:r>
          </w:p>
        </w:tc>
      </w:tr>
      <w:tr>
        <w:trPr>
          <w:trHeight w:val="182"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35. </w:t>
            </w:r>
            <w:r>
              <w:rPr>
                <w:color w:val="000000"/>
                <w:spacing w:val="0"/>
                <w:w w:val="100"/>
                <w:position w:val="0"/>
                <w:sz w:val="18"/>
                <w:szCs w:val="18"/>
              </w:rPr>
              <w:t>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35. </w:t>
            </w:r>
            <w:r>
              <w:rPr>
                <w:color w:val="000000"/>
                <w:spacing w:val="0"/>
                <w:w w:val="100"/>
                <w:position w:val="0"/>
                <w:sz w:val="18"/>
                <w:szCs w:val="18"/>
              </w:rPr>
              <w:t>32</w:t>
            </w: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 xml:space="preserve">1, 724, </w:t>
            </w:r>
            <w:r>
              <w:rPr>
                <w:color w:val="000000"/>
                <w:spacing w:val="0"/>
                <w:w w:val="100"/>
                <w:position w:val="0"/>
                <w:sz w:val="18"/>
                <w:szCs w:val="18"/>
              </w:rPr>
              <w:t>080.</w:t>
            </w:r>
          </w:p>
          <w:p>
            <w:pPr>
              <w:pStyle w:val="Style2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80"/>
              <w:jc w:val="both"/>
              <w:rPr>
                <w:sz w:val="18"/>
                <w:szCs w:val="18"/>
              </w:rPr>
            </w:pPr>
            <w:r>
              <w:rPr>
                <w:color w:val="000000"/>
                <w:spacing w:val="0"/>
                <w:w w:val="100"/>
                <w:position w:val="0"/>
                <w:sz w:val="18"/>
                <w:szCs w:val="18"/>
              </w:rPr>
              <w:t>581,303</w:t>
            </w:r>
          </w:p>
          <w:p>
            <w:pPr>
              <w:pStyle w:val="Style2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2, 305, 38</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72</w:t>
            </w:r>
          </w:p>
        </w:tc>
      </w:tr>
      <w:tr>
        <w:trPr>
          <w:trHeight w:val="52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22, 684, 029</w:t>
            </w:r>
          </w:p>
          <w:p>
            <w:pPr>
              <w:pStyle w:val="Style25"/>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60"/>
              <w:jc w:val="both"/>
              <w:rPr>
                <w:sz w:val="18"/>
                <w:szCs w:val="18"/>
              </w:rPr>
            </w:pPr>
            <w:r>
              <w:rPr>
                <w:color w:val="000000"/>
                <w:spacing w:val="0"/>
                <w:w w:val="100"/>
                <w:position w:val="0"/>
                <w:sz w:val="18"/>
                <w:szCs w:val="18"/>
              </w:rPr>
              <w:t>1, 182,5</w:t>
            </w:r>
          </w:p>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06. </w:t>
            </w:r>
            <w:r>
              <w:rPr>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23, 866,5</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36.29</w:t>
            </w:r>
          </w:p>
        </w:tc>
      </w:tr>
      <w:tr>
        <w:trPr>
          <w:trHeight w:val="53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60"/>
              <w:jc w:val="both"/>
              <w:rPr>
                <w:sz w:val="18"/>
                <w:szCs w:val="18"/>
              </w:rPr>
            </w:pPr>
            <w:r>
              <w:rPr>
                <w:color w:val="000000"/>
                <w:spacing w:val="0"/>
                <w:w w:val="100"/>
                <w:position w:val="0"/>
                <w:sz w:val="18"/>
                <w:szCs w:val="18"/>
              </w:rPr>
              <w:t>1, 182,5</w:t>
            </w:r>
          </w:p>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06. </w:t>
            </w:r>
            <w:r>
              <w:rPr>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1,182, 50</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83</w:t>
            </w:r>
          </w:p>
        </w:tc>
      </w:tr>
      <w:tr>
        <w:trPr>
          <w:trHeight w:val="52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22, 684, 029</w:t>
            </w:r>
          </w:p>
          <w:p>
            <w:pPr>
              <w:pStyle w:val="Style2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40"/>
              <w:jc w:val="both"/>
              <w:rPr>
                <w:sz w:val="16"/>
                <w:szCs w:val="16"/>
              </w:rPr>
            </w:pPr>
            <w:r>
              <w:rPr>
                <w:color w:val="000000"/>
                <w:spacing w:val="0"/>
                <w:w w:val="100"/>
                <w:position w:val="0"/>
                <w:sz w:val="16"/>
                <w:szCs w:val="16"/>
              </w:rPr>
              <w:t>22, 684, 0</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29.46</w:t>
            </w:r>
          </w:p>
        </w:tc>
      </w:tr>
      <w:tr>
        <w:trPr>
          <w:trHeight w:val="28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265,211,42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13, 664,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5, 583,4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4, 298,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19, 645,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3,818,8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312,222,</w:t>
            </w:r>
          </w:p>
        </w:tc>
      </w:tr>
      <w:tr>
        <w:trPr>
          <w:trHeight w:val="24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1.19</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395.47</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13.63</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609. </w:t>
            </w:r>
            <w:r>
              <w:rPr>
                <w:color w:val="000000"/>
                <w:spacing w:val="0"/>
                <w:w w:val="100"/>
                <w:position w:val="0"/>
                <w:sz w:val="18"/>
                <w:szCs w:val="18"/>
              </w:rPr>
              <w:t>94</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383. </w:t>
            </w:r>
            <w:r>
              <w:rPr>
                <w:color w:val="000000"/>
                <w:spacing w:val="0"/>
                <w:w w:val="100"/>
                <w:position w:val="0"/>
                <w:sz w:val="18"/>
                <w:szCs w:val="18"/>
              </w:rPr>
              <w:t>71</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66. </w:t>
            </w:r>
            <w:r>
              <w:rPr>
                <w:color w:val="000000"/>
                <w:spacing w:val="0"/>
                <w:w w:val="100"/>
                <w:position w:val="0"/>
                <w:sz w:val="18"/>
                <w:szCs w:val="18"/>
              </w:rPr>
              <w:t>74</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090. </w:t>
            </w:r>
            <w:r>
              <w:rPr>
                <w:color w:val="000000"/>
                <w:spacing w:val="0"/>
                <w:w w:val="100"/>
                <w:position w:val="0"/>
                <w:sz w:val="16"/>
                <w:szCs w:val="16"/>
              </w:rPr>
              <w:t>68</w:t>
            </w: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52, 554,217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1,931,6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4, 128,5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2,519,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13, 195,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3, 480, 0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77, 809,</w:t>
            </w:r>
          </w:p>
        </w:tc>
      </w:tr>
      <w:tr>
        <w:trPr>
          <w:trHeight w:val="24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.83</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02.39</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10.27</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517. </w:t>
            </w:r>
            <w:r>
              <w:rPr>
                <w:color w:val="000000"/>
                <w:spacing w:val="0"/>
                <w:w w:val="100"/>
                <w:position w:val="0"/>
                <w:sz w:val="18"/>
                <w:szCs w:val="18"/>
              </w:rPr>
              <w:t>86</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838. </w:t>
            </w:r>
            <w:r>
              <w:rPr>
                <w:color w:val="000000"/>
                <w:spacing w:val="0"/>
                <w:w w:val="100"/>
                <w:position w:val="0"/>
                <w:sz w:val="18"/>
                <w:szCs w:val="18"/>
              </w:rPr>
              <w:t>00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15.57</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701.92</w:t>
            </w:r>
          </w:p>
        </w:tc>
      </w:tr>
      <w:tr>
        <w:trPr>
          <w:trHeight w:val="331"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9, 859, </w:t>
            </w:r>
            <w:r>
              <w:rPr>
                <w:color w:val="000000"/>
                <w:spacing w:val="0"/>
                <w:w w:val="100"/>
                <w:position w:val="0"/>
                <w:sz w:val="18"/>
                <w:szCs w:val="18"/>
              </w:rPr>
              <w:t>776.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1,215,8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305, 267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431,46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2, 349, 6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35, </w:t>
            </w:r>
            <w:r>
              <w:rPr>
                <w:color w:val="000000"/>
                <w:spacing w:val="0"/>
                <w:w w:val="100"/>
                <w:position w:val="0"/>
                <w:sz w:val="18"/>
                <w:szCs w:val="18"/>
              </w:rPr>
              <w:t>796.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14, 197,</w:t>
            </w:r>
          </w:p>
        </w:tc>
      </w:tr>
      <w:tr>
        <w:trPr>
          <w:trHeight w:val="197"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52</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54. </w:t>
            </w:r>
            <w:r>
              <w:rPr>
                <w:color w:val="000000"/>
                <w:spacing w:val="0"/>
                <w:w w:val="100"/>
                <w:position w:val="0"/>
                <w:sz w:val="18"/>
                <w:szCs w:val="18"/>
              </w:rPr>
              <w:t>72</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9.26</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31. </w:t>
            </w:r>
            <w:r>
              <w:rPr>
                <w:color w:val="000000"/>
                <w:spacing w:val="0"/>
                <w:w w:val="100"/>
                <w:position w:val="0"/>
                <w:sz w:val="18"/>
                <w:szCs w:val="18"/>
              </w:rPr>
              <w:t>14</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795.52</w:t>
            </w:r>
          </w:p>
        </w:tc>
      </w:tr>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9,473, </w:t>
            </w:r>
            <w:r>
              <w:rPr>
                <w:color w:val="000000"/>
                <w:spacing w:val="0"/>
                <w:w w:val="100"/>
                <w:position w:val="0"/>
                <w:sz w:val="18"/>
                <w:szCs w:val="18"/>
              </w:rPr>
              <w:t>705.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1,215,8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305, 267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431,46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2, 349, 6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35, </w:t>
            </w:r>
            <w:r>
              <w:rPr>
                <w:color w:val="000000"/>
                <w:spacing w:val="0"/>
                <w:w w:val="100"/>
                <w:position w:val="0"/>
                <w:sz w:val="18"/>
                <w:szCs w:val="18"/>
              </w:rPr>
              <w:t>796.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13, 811,</w:t>
            </w:r>
          </w:p>
        </w:tc>
      </w:tr>
      <w:tr>
        <w:trPr>
          <w:trHeight w:val="24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54</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54. </w:t>
            </w:r>
            <w:r>
              <w:rPr>
                <w:color w:val="000000"/>
                <w:spacing w:val="0"/>
                <w:w w:val="100"/>
                <w:position w:val="0"/>
                <w:sz w:val="18"/>
                <w:szCs w:val="18"/>
              </w:rPr>
              <w:t>72</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9.26</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31. </w:t>
            </w:r>
            <w:r>
              <w:rPr>
                <w:color w:val="000000"/>
                <w:spacing w:val="0"/>
                <w:w w:val="100"/>
                <w:position w:val="0"/>
                <w:sz w:val="18"/>
                <w:szCs w:val="18"/>
              </w:rPr>
              <w:t>14</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724. </w:t>
            </w:r>
            <w:r>
              <w:rPr>
                <w:color w:val="000000"/>
                <w:spacing w:val="0"/>
                <w:w w:val="100"/>
                <w:position w:val="0"/>
                <w:sz w:val="18"/>
                <w:szCs w:val="18"/>
              </w:rPr>
              <w:t>54</w:t>
            </w:r>
          </w:p>
        </w:tc>
      </w:tr>
      <w:tr>
        <w:trPr>
          <w:trHeight w:val="4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386, </w:t>
            </w:r>
            <w:r>
              <w:rPr>
                <w:color w:val="000000"/>
                <w:spacing w:val="0"/>
                <w:w w:val="100"/>
                <w:position w:val="0"/>
                <w:sz w:val="18"/>
                <w:szCs w:val="18"/>
              </w:rPr>
              <w:t xml:space="preserve">070. </w:t>
            </w:r>
            <w:r>
              <w:rPr>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40"/>
              <w:jc w:val="both"/>
              <w:rPr>
                <w:sz w:val="16"/>
                <w:szCs w:val="16"/>
              </w:rPr>
            </w:pPr>
            <w:r>
              <w:rPr>
                <w:color w:val="000000"/>
                <w:spacing w:val="0"/>
                <w:w w:val="100"/>
                <w:position w:val="0"/>
                <w:sz w:val="16"/>
                <w:szCs w:val="16"/>
              </w:rPr>
              <w:t xml:space="preserve">386, </w:t>
            </w:r>
            <w:r>
              <w:rPr>
                <w:color w:val="000000"/>
                <w:spacing w:val="0"/>
                <w:w w:val="100"/>
                <w:position w:val="0"/>
                <w:sz w:val="16"/>
                <w:szCs w:val="16"/>
              </w:rPr>
              <w:t>070.</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w:t>
            </w:r>
          </w:p>
        </w:tc>
      </w:tr>
      <w:tr>
        <w:trPr>
          <w:trHeight w:val="52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1,341,101.</w:t>
            </w:r>
          </w:p>
          <w:p>
            <w:pPr>
              <w:pStyle w:val="Style2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60"/>
              <w:jc w:val="both"/>
              <w:rPr>
                <w:sz w:val="18"/>
                <w:szCs w:val="18"/>
              </w:rPr>
            </w:pPr>
            <w:r>
              <w:rPr>
                <w:color w:val="000000"/>
                <w:spacing w:val="0"/>
                <w:w w:val="100"/>
                <w:position w:val="0"/>
                <w:sz w:val="18"/>
                <w:szCs w:val="18"/>
              </w:rPr>
              <w:t>1, 123,3</w:t>
            </w:r>
          </w:p>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40"/>
              <w:jc w:val="both"/>
              <w:rPr>
                <w:sz w:val="16"/>
                <w:szCs w:val="16"/>
              </w:rPr>
            </w:pPr>
            <w:r>
              <w:rPr>
                <w:color w:val="000000"/>
                <w:spacing w:val="0"/>
                <w:w w:val="100"/>
                <w:position w:val="0"/>
                <w:sz w:val="16"/>
                <w:szCs w:val="16"/>
              </w:rPr>
              <w:t>2, 464, 48</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82</w:t>
            </w:r>
          </w:p>
        </w:tc>
      </w:tr>
      <w:tr>
        <w:trPr>
          <w:trHeight w:val="52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60"/>
              <w:jc w:val="both"/>
              <w:rPr>
                <w:sz w:val="18"/>
                <w:szCs w:val="18"/>
              </w:rPr>
            </w:pPr>
            <w:r>
              <w:rPr>
                <w:color w:val="000000"/>
                <w:spacing w:val="0"/>
                <w:w w:val="100"/>
                <w:position w:val="0"/>
                <w:sz w:val="18"/>
                <w:szCs w:val="18"/>
              </w:rPr>
              <w:t>1, 123,3</w:t>
            </w:r>
          </w:p>
          <w:p>
            <w:pPr>
              <w:pStyle w:val="Style2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40"/>
              <w:jc w:val="both"/>
              <w:rPr>
                <w:sz w:val="16"/>
                <w:szCs w:val="16"/>
              </w:rPr>
            </w:pPr>
            <w:r>
              <w:rPr>
                <w:color w:val="000000"/>
                <w:spacing w:val="0"/>
                <w:w w:val="100"/>
                <w:position w:val="0"/>
                <w:sz w:val="16"/>
                <w:szCs w:val="16"/>
              </w:rPr>
              <w:t>1,123, 38</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50</w:t>
            </w:r>
          </w:p>
        </w:tc>
      </w:tr>
      <w:tr>
        <w:trPr>
          <w:trHeight w:val="52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1,341,101.</w:t>
            </w:r>
          </w:p>
          <w:p>
            <w:pPr>
              <w:pStyle w:val="Style2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40"/>
              <w:jc w:val="both"/>
              <w:rPr>
                <w:sz w:val="16"/>
                <w:szCs w:val="16"/>
              </w:rPr>
            </w:pPr>
            <w:r>
              <w:rPr>
                <w:color w:val="000000"/>
                <w:spacing w:val="0"/>
                <w:w w:val="100"/>
                <w:position w:val="0"/>
                <w:sz w:val="16"/>
                <w:szCs w:val="16"/>
              </w:rPr>
              <w:t>1,341,10</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32</w:t>
            </w:r>
          </w:p>
        </w:tc>
      </w:tr>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61,072, 893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3, 147,4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4, 433, 7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2, 950,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14, 422,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3,515,8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89, 543, 0</w:t>
            </w:r>
          </w:p>
        </w:tc>
      </w:tr>
      <w:tr>
        <w:trPr>
          <w:trHeight w:val="24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.03</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57. </w:t>
            </w:r>
            <w:r>
              <w:rPr>
                <w:color w:val="000000"/>
                <w:spacing w:val="0"/>
                <w:w w:val="100"/>
                <w:position w:val="0"/>
                <w:sz w:val="18"/>
                <w:szCs w:val="18"/>
              </w:rPr>
              <w:t>11</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77. </w:t>
            </w:r>
            <w:r>
              <w:rPr>
                <w:color w:val="000000"/>
                <w:spacing w:val="0"/>
                <w:w w:val="100"/>
                <w:position w:val="0"/>
                <w:sz w:val="18"/>
                <w:szCs w:val="18"/>
              </w:rPr>
              <w:t>55</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987. </w:t>
            </w:r>
            <w:r>
              <w:rPr>
                <w:color w:val="000000"/>
                <w:spacing w:val="0"/>
                <w:w w:val="100"/>
                <w:position w:val="0"/>
                <w:sz w:val="18"/>
                <w:szCs w:val="18"/>
              </w:rPr>
              <w:t>12</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087. </w:t>
            </w:r>
            <w:r>
              <w:rPr>
                <w:color w:val="000000"/>
                <w:spacing w:val="0"/>
                <w:w w:val="100"/>
                <w:position w:val="0"/>
                <w:sz w:val="18"/>
                <w:szCs w:val="18"/>
              </w:rPr>
              <w:t>64</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 </w:t>
            </w:r>
            <w:r>
              <w:rPr>
                <w:color w:val="000000"/>
                <w:spacing w:val="0"/>
                <w:w w:val="100"/>
                <w:position w:val="0"/>
                <w:sz w:val="18"/>
                <w:szCs w:val="18"/>
              </w:rPr>
              <w:t>17</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w:t>
            </w:r>
            <w:r>
              <w:rPr>
                <w:color w:val="000000"/>
                <w:spacing w:val="0"/>
                <w:w w:val="100"/>
                <w:position w:val="0"/>
                <w:sz w:val="16"/>
                <w:szCs w:val="16"/>
              </w:rPr>
              <w:t>62</w:t>
            </w:r>
          </w:p>
        </w:tc>
      </w:tr>
      <w:tr>
        <w:trPr>
          <w:trHeight w:val="27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539"/>
        <w:gridCol w:w="1267"/>
        <w:gridCol w:w="994"/>
        <w:gridCol w:w="989"/>
        <w:gridCol w:w="854"/>
        <w:gridCol w:w="989"/>
        <w:gridCol w:w="994"/>
        <w:gridCol w:w="994"/>
      </w:tblGrid>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204,138, 52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10,516,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1, 347,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5, 223,2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303, 054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222, 679,</w:t>
            </w:r>
          </w:p>
        </w:tc>
      </w:tr>
      <w:tr>
        <w:trPr>
          <w:trHeight w:val="24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8.16</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938.36</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36. </w:t>
            </w:r>
            <w:r>
              <w:rPr>
                <w:color w:val="000000"/>
                <w:spacing w:val="0"/>
                <w:w w:val="100"/>
                <w:position w:val="0"/>
                <w:sz w:val="18"/>
                <w:szCs w:val="18"/>
              </w:rPr>
              <w:t>08</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622. </w:t>
            </w:r>
            <w:r>
              <w:rPr>
                <w:color w:val="000000"/>
                <w:spacing w:val="0"/>
                <w:w w:val="100"/>
                <w:position w:val="0"/>
                <w:sz w:val="18"/>
                <w:szCs w:val="18"/>
              </w:rPr>
              <w:t>82</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96. </w:t>
            </w:r>
            <w:r>
              <w:rPr>
                <w:color w:val="000000"/>
                <w:spacing w:val="0"/>
                <w:w w:val="100"/>
                <w:position w:val="0"/>
                <w:sz w:val="18"/>
                <w:szCs w:val="18"/>
              </w:rPr>
              <w:t>07</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076. </w:t>
            </w:r>
            <w:r>
              <w:rPr>
                <w:color w:val="000000"/>
                <w:spacing w:val="0"/>
                <w:w w:val="100"/>
                <w:position w:val="0"/>
                <w:sz w:val="16"/>
                <w:szCs w:val="16"/>
              </w:rPr>
              <w:t>06</w:t>
            </w:r>
          </w:p>
        </w:tc>
      </w:tr>
      <w:tr>
        <w:trPr>
          <w:trHeight w:val="326"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233,617, 15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3, 790, 4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7, 333, 7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338, 851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247, 853,</w:t>
            </w:r>
          </w:p>
        </w:tc>
      </w:tr>
      <w:tr>
        <w:trPr>
          <w:trHeight w:val="211"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2.07</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87. </w:t>
            </w:r>
            <w:r>
              <w:rPr>
                <w:color w:val="000000"/>
                <w:spacing w:val="0"/>
                <w:w w:val="100"/>
                <w:position w:val="0"/>
                <w:sz w:val="18"/>
                <w:szCs w:val="18"/>
              </w:rPr>
              <w:t>89</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30. </w:t>
            </w:r>
            <w:r>
              <w:rPr>
                <w:color w:val="000000"/>
                <w:spacing w:val="0"/>
                <w:w w:val="100"/>
                <w:position w:val="0"/>
                <w:sz w:val="18"/>
                <w:szCs w:val="18"/>
              </w:rPr>
              <w:t>79</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635.39</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92.64</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w:t>
            </w:r>
          </w:p>
        </w:tc>
        <w:tc>
          <w:tcPr>
            <w:tcBorders>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349. </w:t>
            </w:r>
            <w:r>
              <w:rPr>
                <w:color w:val="000000"/>
                <w:spacing w:val="0"/>
                <w:w w:val="100"/>
                <w:position w:val="0"/>
                <w:sz w:val="16"/>
                <w:szCs w:val="16"/>
              </w:rPr>
              <w:t>95</w:t>
            </w:r>
          </w:p>
        </w:tc>
      </w:tr>
    </w:tbl>
    <w:p>
      <w:pPr>
        <w:widowControl w:val="0"/>
        <w:spacing w:after="339" w:line="1" w:lineRule="exact"/>
      </w:pPr>
    </w:p>
    <w:p>
      <w:pPr>
        <w:pStyle w:val="Style18"/>
        <w:keepNext/>
        <w:keepLines/>
        <w:widowControl w:val="0"/>
        <w:numPr>
          <w:ilvl w:val="0"/>
          <w:numId w:val="109"/>
        </w:numPr>
        <w:shd w:val="clear" w:color="auto" w:fill="auto"/>
        <w:tabs>
          <w:tab w:pos="1330" w:val="left"/>
        </w:tabs>
        <w:bidi w:val="0"/>
        <w:spacing w:before="0" w:after="100" w:line="240" w:lineRule="auto"/>
        <w:ind w:left="0" w:right="0" w:firstLine="900"/>
        <w:jc w:val="left"/>
      </w:pPr>
      <w:bookmarkStart w:id="1405" w:name="bookmark1405"/>
      <w:bookmarkStart w:id="1406" w:name="bookmark1406"/>
      <w:bookmarkStart w:id="1407" w:name="bookmark1407"/>
      <w:bookmarkStart w:id="1408" w:name="bookmark1408"/>
      <w:bookmarkEnd w:id="1407"/>
      <w:r>
        <w:rPr>
          <w:color w:val="000000"/>
          <w:spacing w:val="0"/>
          <w:w w:val="100"/>
          <w:position w:val="0"/>
        </w:rPr>
        <w:t>.</w:t>
      </w:r>
      <w:r>
        <w:rPr>
          <w:color w:val="000000"/>
          <w:spacing w:val="0"/>
          <w:w w:val="100"/>
          <w:position w:val="0"/>
        </w:rPr>
        <w:t>暂时闲置的固定资产情况</w:t>
      </w:r>
      <w:bookmarkEnd w:id="1405"/>
      <w:bookmarkEnd w:id="1406"/>
      <w:bookmarkEnd w:id="1408"/>
    </w:p>
    <w:p>
      <w:pPr>
        <w:pStyle w:val="Style2"/>
        <w:keepNext w:val="0"/>
        <w:keepLines w:val="0"/>
        <w:widowControl w:val="0"/>
        <w:shd w:val="clear" w:color="auto" w:fill="auto"/>
        <w:bidi w:val="0"/>
        <w:spacing w:before="0" w:after="340" w:line="240" w:lineRule="auto"/>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109"/>
        </w:numPr>
        <w:shd w:val="clear" w:color="auto" w:fill="auto"/>
        <w:tabs>
          <w:tab w:pos="1330" w:val="left"/>
        </w:tabs>
        <w:bidi w:val="0"/>
        <w:spacing w:before="0" w:after="100" w:line="240" w:lineRule="auto"/>
        <w:ind w:left="0" w:right="0" w:firstLine="900"/>
        <w:jc w:val="left"/>
      </w:pPr>
      <w:bookmarkStart w:id="1409" w:name="bookmark1409"/>
      <w:bookmarkStart w:id="1410" w:name="bookmark1410"/>
      <w:bookmarkStart w:id="1411" w:name="bookmark1411"/>
      <w:bookmarkStart w:id="1412" w:name="bookmark1412"/>
      <w:bookmarkEnd w:id="1411"/>
      <w:r>
        <w:rPr>
          <w:color w:val="000000"/>
          <w:spacing w:val="0"/>
          <w:w w:val="100"/>
          <w:position w:val="0"/>
        </w:rPr>
        <w:t>.</w:t>
      </w:r>
      <w:r>
        <w:rPr>
          <w:color w:val="000000"/>
          <w:spacing w:val="0"/>
          <w:w w:val="100"/>
          <w:position w:val="0"/>
        </w:rPr>
        <w:t>通过融资租赁租入的固定资产情况</w:t>
      </w:r>
      <w:bookmarkEnd w:id="1409"/>
      <w:bookmarkEnd w:id="1410"/>
      <w:bookmarkEnd w:id="1412"/>
    </w:p>
    <w:p>
      <w:pPr>
        <w:pStyle w:val="Style2"/>
        <w:keepNext w:val="0"/>
        <w:keepLines w:val="0"/>
        <w:widowControl w:val="0"/>
        <w:shd w:val="clear" w:color="auto" w:fill="auto"/>
        <w:bidi w:val="0"/>
        <w:spacing w:before="0" w:after="340" w:line="240" w:lineRule="auto"/>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109"/>
        </w:numPr>
        <w:shd w:val="clear" w:color="auto" w:fill="auto"/>
        <w:tabs>
          <w:tab w:pos="1330" w:val="left"/>
        </w:tabs>
        <w:bidi w:val="0"/>
        <w:spacing w:before="0" w:after="100" w:line="240" w:lineRule="auto"/>
        <w:ind w:left="0" w:right="0" w:firstLine="900"/>
        <w:jc w:val="left"/>
      </w:pPr>
      <w:bookmarkStart w:id="1413" w:name="bookmark1413"/>
      <w:bookmarkStart w:id="1414" w:name="bookmark1414"/>
      <w:bookmarkStart w:id="1415" w:name="bookmark1415"/>
      <w:bookmarkStart w:id="1416" w:name="bookmark1416"/>
      <w:bookmarkEnd w:id="1415"/>
      <w:r>
        <w:rPr>
          <w:color w:val="000000"/>
          <w:spacing w:val="0"/>
          <w:w w:val="100"/>
          <w:position w:val="0"/>
        </w:rPr>
        <w:t>.通过经营租赁租出的固定资产</w:t>
      </w:r>
      <w:bookmarkEnd w:id="1413"/>
      <w:bookmarkEnd w:id="1414"/>
      <w:bookmarkEnd w:id="1416"/>
    </w:p>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157"/>
        <w:gridCol w:w="4906"/>
      </w:tblGrid>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43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运营设备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5,223, </w:t>
            </w:r>
            <w:r>
              <w:rPr>
                <w:color w:val="000000"/>
                <w:spacing w:val="0"/>
                <w:w w:val="100"/>
                <w:position w:val="0"/>
              </w:rPr>
              <w:t xml:space="preserve">296. </w:t>
            </w:r>
            <w:r>
              <w:rPr>
                <w:color w:val="000000"/>
                <w:spacing w:val="0"/>
                <w:w w:val="100"/>
                <w:position w:val="0"/>
              </w:rPr>
              <w:t>07</w:t>
            </w:r>
          </w:p>
        </w:tc>
      </w:tr>
    </w:tbl>
    <w:p>
      <w:pPr>
        <w:widowControl w:val="0"/>
        <w:spacing w:after="259" w:line="1" w:lineRule="exact"/>
      </w:pPr>
    </w:p>
    <w:p>
      <w:pPr>
        <w:pStyle w:val="Style18"/>
        <w:keepNext/>
        <w:keepLines/>
        <w:widowControl w:val="0"/>
        <w:numPr>
          <w:ilvl w:val="0"/>
          <w:numId w:val="109"/>
        </w:numPr>
        <w:shd w:val="clear" w:color="auto" w:fill="auto"/>
        <w:bidi w:val="0"/>
        <w:spacing w:before="0" w:after="340" w:line="336" w:lineRule="exact"/>
        <w:ind w:left="900" w:right="0" w:firstLine="0"/>
        <w:jc w:val="left"/>
      </w:pPr>
      <w:bookmarkStart w:id="1417" w:name="bookmark1417"/>
      <w:bookmarkStart w:id="1418" w:name="bookmark1418"/>
      <w:bookmarkStart w:id="1419" w:name="bookmark1419"/>
      <w:bookmarkStart w:id="1420" w:name="bookmark1420"/>
      <w:bookmarkEnd w:id="1419"/>
      <w:r>
        <w:rPr>
          <w:color w:val="000000"/>
          <w:spacing w:val="0"/>
          <w:w w:val="100"/>
          <w:position w:val="0"/>
        </w:rPr>
        <w:t>.</w:t>
      </w:r>
      <w:r>
        <w:rPr>
          <w:color w:val="000000"/>
          <w:spacing w:val="0"/>
          <w:w w:val="100"/>
          <w:position w:val="0"/>
        </w:rPr>
        <w:t xml:space="preserve">未办妥产权证书的固定资产情况 </w:t>
      </w:r>
      <w:r>
        <w:rPr>
          <w:b w:val="0"/>
          <w:bCs w:val="0"/>
          <w:color w:val="000000"/>
          <w:spacing w:val="0"/>
          <w:w w:val="100"/>
          <w:position w:val="0"/>
        </w:rPr>
        <w:t>口适用</w:t>
      </w:r>
      <w:r>
        <w:rPr>
          <w:b w:val="0"/>
          <w:bCs w:val="0"/>
          <w:color w:val="000000"/>
          <w:spacing w:val="0"/>
          <w:w w:val="100"/>
          <w:position w:val="0"/>
        </w:rPr>
        <w:t>J</w:t>
      </w:r>
      <w:r>
        <w:rPr>
          <w:b w:val="0"/>
          <w:bCs w:val="0"/>
          <w:color w:val="000000"/>
          <w:spacing w:val="0"/>
          <w:w w:val="100"/>
          <w:position w:val="0"/>
        </w:rPr>
        <w:t>不适用</w:t>
      </w:r>
      <w:bookmarkEnd w:id="1417"/>
      <w:bookmarkEnd w:id="1418"/>
      <w:bookmarkEnd w:id="1420"/>
    </w:p>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其他说明：</w:t>
      </w:r>
    </w:p>
    <w:p>
      <w:pPr>
        <w:pStyle w:val="Style2"/>
        <w:keepNext w:val="0"/>
        <w:keepLines w:val="0"/>
        <w:widowControl w:val="0"/>
        <w:shd w:val="clear" w:color="auto" w:fill="auto"/>
        <w:bidi w:val="0"/>
        <w:spacing w:before="0" w:after="260" w:line="240" w:lineRule="auto"/>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bidi w:val="0"/>
        <w:spacing w:before="0" w:after="0" w:line="336" w:lineRule="exact"/>
        <w:ind w:left="0" w:right="0" w:firstLine="900"/>
        <w:jc w:val="left"/>
      </w:pPr>
      <w:bookmarkStart w:id="1421" w:name="bookmark1421"/>
      <w:bookmarkStart w:id="1422" w:name="bookmark1422"/>
      <w:bookmarkStart w:id="1423" w:name="bookmark1423"/>
      <w:r>
        <w:rPr>
          <w:color w:val="000000"/>
          <w:spacing w:val="0"/>
          <w:w w:val="100"/>
          <w:position w:val="0"/>
        </w:rPr>
        <w:t>固定资产清理</w:t>
      </w:r>
      <w:bookmarkEnd w:id="1421"/>
      <w:bookmarkEnd w:id="1422"/>
      <w:bookmarkEnd w:id="1423"/>
    </w:p>
    <w:p>
      <w:pPr>
        <w:pStyle w:val="Style2"/>
        <w:keepNext w:val="0"/>
        <w:keepLines w:val="0"/>
        <w:widowControl w:val="0"/>
        <w:shd w:val="clear" w:color="auto" w:fill="auto"/>
        <w:bidi w:val="0"/>
        <w:spacing w:before="0" w:after="260" w:line="336" w:lineRule="exact"/>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bidi w:val="0"/>
        <w:spacing w:before="0" w:after="0" w:line="336" w:lineRule="exact"/>
        <w:ind w:left="0" w:right="0" w:firstLine="900"/>
        <w:jc w:val="left"/>
      </w:pPr>
      <w:bookmarkStart w:id="1424" w:name="bookmark1424"/>
      <w:bookmarkStart w:id="1425" w:name="bookmark1425"/>
      <w:bookmarkStart w:id="1426" w:name="bookmark1426"/>
      <w:bookmarkStart w:id="1427" w:name="bookmark1427"/>
      <w:r>
        <w:rPr>
          <w:color w:val="000000"/>
          <w:spacing w:val="0"/>
          <w:w w:val="100"/>
          <w:position w:val="0"/>
        </w:rPr>
        <w:t>2</w:t>
      </w:r>
      <w:bookmarkEnd w:id="1426"/>
      <w:r>
        <w:rPr>
          <w:color w:val="000000"/>
          <w:spacing w:val="0"/>
          <w:w w:val="100"/>
          <w:position w:val="0"/>
        </w:rPr>
        <w:t>2、在建工程</w:t>
      </w:r>
      <w:bookmarkEnd w:id="1424"/>
      <w:bookmarkEnd w:id="1425"/>
      <w:bookmarkEnd w:id="1427"/>
    </w:p>
    <w:p>
      <w:pPr>
        <w:pStyle w:val="Style18"/>
        <w:keepNext/>
        <w:keepLines/>
        <w:widowControl w:val="0"/>
        <w:shd w:val="clear" w:color="auto" w:fill="auto"/>
        <w:bidi w:val="0"/>
        <w:spacing w:before="0" w:after="0" w:line="336" w:lineRule="exact"/>
        <w:ind w:left="0" w:right="0" w:firstLine="900"/>
        <w:jc w:val="left"/>
      </w:pPr>
      <w:bookmarkStart w:id="1424" w:name="bookmark1424"/>
      <w:bookmarkStart w:id="1425" w:name="bookmark1425"/>
      <w:bookmarkStart w:id="1428" w:name="bookmark1428"/>
      <w:r>
        <w:rPr>
          <w:color w:val="000000"/>
          <w:spacing w:val="0"/>
          <w:w w:val="100"/>
          <w:position w:val="0"/>
        </w:rPr>
        <w:t>项目列示</w:t>
      </w:r>
      <w:bookmarkEnd w:id="1424"/>
      <w:bookmarkEnd w:id="1425"/>
      <w:bookmarkEnd w:id="1428"/>
    </w:p>
    <w:p>
      <w:pPr>
        <w:pStyle w:val="Style2"/>
        <w:keepNext w:val="0"/>
        <w:keepLines w:val="0"/>
        <w:widowControl w:val="0"/>
        <w:shd w:val="clear" w:color="auto" w:fill="auto"/>
        <w:bidi w:val="0"/>
        <w:spacing w:before="0" w:after="0" w:line="336" w:lineRule="exact"/>
        <w:ind w:left="0" w:right="0" w:firstLine="90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02"/>
        <w:gridCol w:w="2938"/>
        <w:gridCol w:w="2933"/>
      </w:tblGrid>
      <w:tr>
        <w:trPr>
          <w:trHeight w:val="4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54,934,422.22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30,087,551.03</w:t>
            </w:r>
          </w:p>
        </w:tc>
      </w:tr>
      <w:tr>
        <w:trPr>
          <w:trHeight w:val="4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54,934,422.22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30,087,551.03</w:t>
            </w: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9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900"/>
        <w:jc w:val="both"/>
      </w:pPr>
      <w:bookmarkStart w:id="1429" w:name="bookmark1429"/>
      <w:bookmarkStart w:id="1430" w:name="bookmark1430"/>
      <w:bookmarkStart w:id="1431" w:name="bookmark1431"/>
      <w:r>
        <w:rPr>
          <w:color w:val="000000"/>
          <w:spacing w:val="0"/>
          <w:w w:val="100"/>
          <w:position w:val="0"/>
        </w:rPr>
        <w:t>在建工程</w:t>
      </w:r>
      <w:bookmarkEnd w:id="1429"/>
      <w:bookmarkEnd w:id="1430"/>
      <w:bookmarkEnd w:id="1431"/>
    </w:p>
    <w:p>
      <w:pPr>
        <w:pStyle w:val="Style18"/>
        <w:keepNext/>
        <w:keepLines/>
        <w:widowControl w:val="0"/>
        <w:numPr>
          <w:ilvl w:val="0"/>
          <w:numId w:val="111"/>
        </w:numPr>
        <w:shd w:val="clear" w:color="auto" w:fill="auto"/>
        <w:bidi w:val="0"/>
        <w:spacing w:before="0" w:after="100" w:line="240" w:lineRule="auto"/>
        <w:ind w:left="0" w:right="0" w:firstLine="900"/>
        <w:jc w:val="both"/>
      </w:pPr>
      <w:bookmarkStart w:id="1429" w:name="bookmark1429"/>
      <w:bookmarkStart w:id="1430" w:name="bookmark1430"/>
      <w:bookmarkStart w:id="1432" w:name="bookmark1432"/>
      <w:bookmarkStart w:id="1433" w:name="bookmark1433"/>
      <w:bookmarkEnd w:id="1432"/>
      <w:r>
        <w:rPr>
          <w:color w:val="000000"/>
          <w:spacing w:val="0"/>
          <w:w w:val="100"/>
          <w:position w:val="0"/>
        </w:rPr>
        <w:t>.</w:t>
      </w:r>
      <w:r>
        <w:rPr>
          <w:color w:val="000000"/>
          <w:spacing w:val="0"/>
          <w:w w:val="100"/>
          <w:position w:val="0"/>
        </w:rPr>
        <w:t>在建工程情况</w:t>
      </w:r>
      <w:bookmarkEnd w:id="1429"/>
      <w:bookmarkEnd w:id="1430"/>
      <w:bookmarkEnd w:id="1433"/>
    </w:p>
    <w:p>
      <w:pPr>
        <w:pStyle w:val="Style2"/>
        <w:keepNext w:val="0"/>
        <w:keepLines w:val="0"/>
        <w:widowControl w:val="0"/>
        <w:shd w:val="clear" w:color="auto" w:fill="auto"/>
        <w:bidi w:val="0"/>
        <w:spacing w:before="0" w:after="180" w:line="240" w:lineRule="auto"/>
        <w:ind w:left="0" w:right="0" w:firstLine="900"/>
        <w:jc w:val="both"/>
      </w:pPr>
      <w:r>
        <w:rPr>
          <w:color w:val="000000"/>
          <w:spacing w:val="0"/>
          <w:w w:val="100"/>
          <w:position w:val="0"/>
        </w:rPr>
        <w:t>J</w:t>
      </w:r>
      <w:r>
        <w:rPr>
          <w:color w:val="000000"/>
          <w:spacing w:val="0"/>
          <w:w w:val="100"/>
          <w:position w:val="0"/>
        </w:rPr>
        <w:t>适用口不适用</w:t>
      </w:r>
      <w:r>
        <w:br w:type="page"/>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205"/>
        <w:gridCol w:w="1685"/>
        <w:gridCol w:w="710"/>
        <w:gridCol w:w="1656"/>
        <w:gridCol w:w="1579"/>
        <w:gridCol w:w="638"/>
        <w:gridCol w:w="1589"/>
      </w:tblGrid>
      <w:tr>
        <w:trPr>
          <w:trHeight w:val="470"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140"/>
              <w:jc w:val="left"/>
            </w:pPr>
            <w:r>
              <w:rPr>
                <w:color w:val="000000"/>
                <w:spacing w:val="0"/>
                <w:w w:val="100"/>
                <w:position w:val="0"/>
              </w:rPr>
              <w:t>减值 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减值 准备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建筑工程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52,516,369.09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52,516,369.09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29,824,276.70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29,824,276.70</w:t>
            </w:r>
          </w:p>
        </w:tc>
      </w:tr>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模具设备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2,418, </w:t>
            </w:r>
            <w:r>
              <w:rPr>
                <w:color w:val="000000"/>
                <w:spacing w:val="0"/>
                <w:w w:val="100"/>
                <w:position w:val="0"/>
              </w:rPr>
              <w:t xml:space="preserve">053. </w:t>
            </w:r>
            <w:r>
              <w:rPr>
                <w:color w:val="000000"/>
                <w:spacing w:val="0"/>
                <w:w w:val="100"/>
                <w:position w:val="0"/>
              </w:rPr>
              <w:t>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2,418, </w:t>
            </w:r>
            <w:r>
              <w:rPr>
                <w:color w:val="000000"/>
                <w:spacing w:val="0"/>
                <w:w w:val="100"/>
                <w:position w:val="0"/>
              </w:rPr>
              <w:t xml:space="preserve">053. </w:t>
            </w:r>
            <w:r>
              <w:rPr>
                <w:color w:val="000000"/>
                <w:spacing w:val="0"/>
                <w:w w:val="100"/>
                <w:position w:val="0"/>
              </w:rPr>
              <w:t>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263,274.33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263,274.33</w:t>
            </w:r>
          </w:p>
        </w:tc>
      </w:tr>
      <w:tr>
        <w:trPr>
          <w:trHeight w:val="44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54,934,422.22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54,934,422.22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30,087,551.03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30,087,551.03</w:t>
            </w:r>
          </w:p>
        </w:tc>
      </w:tr>
    </w:tbl>
    <w:p>
      <w:pPr>
        <w:widowControl w:val="0"/>
        <w:spacing w:after="319" w:line="1" w:lineRule="exact"/>
      </w:pPr>
    </w:p>
    <w:p>
      <w:pPr>
        <w:pStyle w:val="Style18"/>
        <w:keepNext/>
        <w:keepLines/>
        <w:widowControl w:val="0"/>
        <w:shd w:val="clear" w:color="auto" w:fill="auto"/>
        <w:bidi w:val="0"/>
        <w:spacing w:before="0" w:after="100" w:line="240" w:lineRule="auto"/>
        <w:ind w:left="0" w:right="0" w:firstLine="900"/>
        <w:jc w:val="left"/>
      </w:pPr>
      <w:bookmarkStart w:id="1434" w:name="bookmark1434"/>
      <w:bookmarkStart w:id="1435" w:name="bookmark1435"/>
      <w:bookmarkStart w:id="1436" w:name="bookmark1436"/>
      <w:r>
        <w:rPr>
          <w:color w:val="000000"/>
          <w:spacing w:val="0"/>
          <w:w w:val="100"/>
          <w:position w:val="0"/>
        </w:rPr>
        <w:t>(2),</w:t>
      </w:r>
      <w:r>
        <w:rPr>
          <w:color w:val="000000"/>
          <w:spacing w:val="0"/>
          <w:w w:val="100"/>
          <w:position w:val="0"/>
        </w:rPr>
        <w:t>重要在建工程项目本期变动情况</w:t>
      </w:r>
      <w:bookmarkEnd w:id="1434"/>
      <w:bookmarkEnd w:id="1435"/>
      <w:bookmarkEnd w:id="1436"/>
    </w:p>
    <w:p>
      <w:pPr>
        <w:pStyle w:val="Style2"/>
        <w:keepNext w:val="0"/>
        <w:keepLines w:val="0"/>
        <w:widowControl w:val="0"/>
        <w:shd w:val="clear" w:color="auto" w:fill="auto"/>
        <w:bidi w:val="0"/>
        <w:spacing w:before="0" w:after="40" w:line="240" w:lineRule="auto"/>
        <w:ind w:left="0" w:right="0" w:firstLine="90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811"/>
        <w:gridCol w:w="989"/>
        <w:gridCol w:w="984"/>
        <w:gridCol w:w="994"/>
        <w:gridCol w:w="845"/>
        <w:gridCol w:w="701"/>
        <w:gridCol w:w="850"/>
        <w:gridCol w:w="706"/>
        <w:gridCol w:w="706"/>
        <w:gridCol w:w="715"/>
        <w:gridCol w:w="566"/>
        <w:gridCol w:w="557"/>
        <w:gridCol w:w="672"/>
      </w:tblGrid>
      <w:tr>
        <w:trPr>
          <w:trHeight w:val="211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项目 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预算数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期初</w:t>
            </w:r>
          </w:p>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160" w:right="0" w:firstLine="0"/>
              <w:jc w:val="left"/>
              <w:rPr>
                <w:sz w:val="18"/>
                <w:szCs w:val="18"/>
              </w:rPr>
            </w:pPr>
            <w:r>
              <w:rPr>
                <w:color w:val="000000"/>
                <w:spacing w:val="0"/>
                <w:w w:val="100"/>
                <w:position w:val="0"/>
                <w:sz w:val="18"/>
                <w:szCs w:val="18"/>
              </w:rPr>
              <w:t>本期增 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7" w:lineRule="exact"/>
              <w:ind w:left="0" w:right="0" w:firstLine="0"/>
              <w:jc w:val="center"/>
              <w:rPr>
                <w:sz w:val="18"/>
                <w:szCs w:val="18"/>
              </w:rPr>
            </w:pPr>
            <w:r>
              <w:rPr>
                <w:color w:val="000000"/>
                <w:spacing w:val="0"/>
                <w:w w:val="100"/>
                <w:position w:val="0"/>
                <w:sz w:val="18"/>
                <w:szCs w:val="18"/>
              </w:rPr>
              <w:t>本期转 入固定 资产金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7" w:lineRule="exact"/>
              <w:ind w:left="0" w:right="0" w:firstLine="0"/>
              <w:jc w:val="left"/>
              <w:rPr>
                <w:sz w:val="18"/>
                <w:szCs w:val="18"/>
              </w:rPr>
            </w:pPr>
            <w:r>
              <w:rPr>
                <w:color w:val="000000"/>
                <w:spacing w:val="0"/>
                <w:w w:val="100"/>
                <w:position w:val="0"/>
                <w:sz w:val="18"/>
                <w:szCs w:val="18"/>
              </w:rPr>
              <w:t>本期 其他 减少 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11" w:lineRule="exact"/>
              <w:ind w:left="0" w:right="240" w:firstLine="0"/>
              <w:jc w:val="right"/>
              <w:rPr>
                <w:sz w:val="18"/>
                <w:szCs w:val="18"/>
              </w:rPr>
            </w:pPr>
            <w:r>
              <w:rPr>
                <w:color w:val="000000"/>
                <w:spacing w:val="0"/>
                <w:w w:val="100"/>
                <w:position w:val="0"/>
                <w:sz w:val="18"/>
                <w:szCs w:val="18"/>
              </w:rPr>
              <w:t>期末 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工程 累计 投入 占预 算比 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工程</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进度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9" w:lineRule="exact"/>
              <w:ind w:left="0" w:right="0" w:firstLine="0"/>
              <w:jc w:val="center"/>
              <w:rPr>
                <w:sz w:val="18"/>
                <w:szCs w:val="18"/>
              </w:rPr>
            </w:pPr>
            <w:r>
              <w:rPr>
                <w:color w:val="000000"/>
                <w:spacing w:val="0"/>
                <w:w w:val="100"/>
                <w:position w:val="0"/>
                <w:sz w:val="18"/>
                <w:szCs w:val="18"/>
              </w:rPr>
              <w:t>利息 资本 化累 计金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9" w:lineRule="exact"/>
              <w:ind w:left="0" w:right="0" w:firstLine="0"/>
              <w:jc w:val="center"/>
              <w:rPr>
                <w:sz w:val="18"/>
                <w:szCs w:val="18"/>
              </w:rPr>
            </w:pPr>
            <w:r>
              <w:rPr>
                <w:color w:val="000000"/>
                <w:spacing w:val="0"/>
                <w:w w:val="100"/>
                <w:position w:val="0"/>
                <w:sz w:val="18"/>
                <w:szCs w:val="18"/>
              </w:rPr>
              <w:t>其 中： 本期 利息 资本 化金</w:t>
            </w:r>
          </w:p>
          <w:p>
            <w:pPr>
              <w:pStyle w:val="Style25"/>
              <w:keepNext w:val="0"/>
              <w:keepLines w:val="0"/>
              <w:widowControl w:val="0"/>
              <w:shd w:val="clear" w:color="auto" w:fill="auto"/>
              <w:bidi w:val="0"/>
              <w:spacing w:before="0" w:after="0" w:line="229" w:lineRule="exact"/>
              <w:ind w:left="0" w:right="0" w:firstLine="180"/>
              <w:jc w:val="left"/>
              <w:rPr>
                <w:sz w:val="18"/>
                <w:szCs w:val="18"/>
              </w:rPr>
            </w:pPr>
            <w:r>
              <w:rPr>
                <w:color w:val="000000"/>
                <w:spacing w:val="0"/>
                <w:w w:val="100"/>
                <w:position w:val="0"/>
                <w:sz w:val="18"/>
                <w:szCs w:val="18"/>
              </w:rPr>
              <w:t>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140" w:right="0" w:firstLine="0"/>
              <w:jc w:val="left"/>
              <w:rPr>
                <w:sz w:val="18"/>
                <w:szCs w:val="18"/>
              </w:rPr>
            </w:pPr>
            <w:r>
              <w:rPr>
                <w:color w:val="000000"/>
                <w:spacing w:val="0"/>
                <w:w w:val="100"/>
                <w:position w:val="0"/>
                <w:sz w:val="18"/>
                <w:szCs w:val="18"/>
              </w:rPr>
              <w:t>资金 来源</w:t>
            </w:r>
          </w:p>
        </w:tc>
      </w:tr>
      <w:tr>
        <w:trPr>
          <w:trHeight w:val="71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生产 用厂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100, 000</w:t>
            </w:r>
          </w:p>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29, 824,2</w:t>
            </w:r>
          </w:p>
          <w:p>
            <w:pPr>
              <w:pStyle w:val="Style2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76.70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22,692,</w:t>
            </w:r>
          </w:p>
          <w:p>
            <w:pPr>
              <w:pStyle w:val="Style2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092.39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52,516,</w:t>
            </w:r>
          </w:p>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369.09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52.52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52.52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140" w:right="0" w:firstLine="0"/>
              <w:jc w:val="left"/>
              <w:rPr>
                <w:sz w:val="18"/>
                <w:szCs w:val="18"/>
              </w:rPr>
            </w:pPr>
            <w:r>
              <w:rPr>
                <w:color w:val="000000"/>
                <w:spacing w:val="0"/>
                <w:w w:val="100"/>
                <w:position w:val="0"/>
                <w:sz w:val="18"/>
                <w:szCs w:val="18"/>
              </w:rPr>
              <w:t>募集 资金</w:t>
            </w:r>
          </w:p>
        </w:tc>
      </w:tr>
      <w:tr>
        <w:trPr>
          <w:trHeight w:val="48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模具 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263,274.</w:t>
            </w:r>
          </w:p>
          <w:p>
            <w:pPr>
              <w:pStyle w:val="Style25"/>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9, 426, 8</w:t>
            </w:r>
          </w:p>
          <w:p>
            <w:pPr>
              <w:pStyle w:val="Style2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14.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7, 272,</w:t>
            </w:r>
          </w:p>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035.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2, 418,0</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53. </w:t>
            </w:r>
            <w:r>
              <w:rPr>
                <w:color w:val="000000"/>
                <w:spacing w:val="0"/>
                <w:w w:val="100"/>
                <w:position w:val="0"/>
                <w:sz w:val="16"/>
                <w:szCs w:val="16"/>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40" w:right="0" w:firstLine="0"/>
              <w:jc w:val="left"/>
              <w:rPr>
                <w:sz w:val="18"/>
                <w:szCs w:val="18"/>
              </w:rPr>
            </w:pPr>
            <w:r>
              <w:rPr>
                <w:color w:val="000000"/>
                <w:spacing w:val="0"/>
                <w:w w:val="100"/>
                <w:position w:val="0"/>
                <w:sz w:val="18"/>
                <w:szCs w:val="18"/>
              </w:rPr>
              <w:t>自有 资金</w:t>
            </w:r>
          </w:p>
        </w:tc>
      </w:tr>
      <w:tr>
        <w:trPr>
          <w:trHeight w:val="48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100, 000</w:t>
            </w:r>
          </w:p>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30, 087, 5</w:t>
            </w:r>
          </w:p>
          <w:p>
            <w:pPr>
              <w:pStyle w:val="Style2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51.03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32,118,</w:t>
            </w:r>
          </w:p>
          <w:p>
            <w:pPr>
              <w:pStyle w:val="Style2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906. </w:t>
            </w:r>
            <w:r>
              <w:rPr>
                <w:color w:val="000000"/>
                <w:spacing w:val="0"/>
                <w:w w:val="100"/>
                <w:position w:val="0"/>
                <w:sz w:val="16"/>
                <w:szCs w:val="16"/>
              </w:rPr>
              <w:t>51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7, 272,</w:t>
            </w:r>
          </w:p>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035. </w:t>
            </w:r>
            <w:r>
              <w:rPr>
                <w:color w:val="000000"/>
                <w:spacing w:val="0"/>
                <w:w w:val="100"/>
                <w:position w:val="0"/>
                <w:sz w:val="16"/>
                <w:szCs w:val="16"/>
              </w:rPr>
              <w:t>32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54, 934,</w:t>
            </w:r>
          </w:p>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422. </w:t>
            </w:r>
            <w:r>
              <w:rPr>
                <w:color w:val="000000"/>
                <w:spacing w:val="0"/>
                <w:w w:val="100"/>
                <w:position w:val="0"/>
                <w:sz w:val="16"/>
                <w:szCs w:val="16"/>
              </w:rPr>
              <w:t>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60" w:firstLine="0"/>
              <w:jc w:val="right"/>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380" w:firstLine="0"/>
              <w:jc w:val="right"/>
              <w:rPr>
                <w:sz w:val="16"/>
                <w:szCs w:val="16"/>
              </w:rPr>
            </w:pPr>
            <w:r>
              <w:rPr>
                <w:color w:val="000000"/>
                <w:spacing w:val="0"/>
                <w:w w:val="100"/>
                <w:position w:val="0"/>
                <w:sz w:val="16"/>
                <w:szCs w:val="16"/>
              </w:rPr>
              <w:t>/</w:t>
            </w:r>
          </w:p>
        </w:tc>
      </w:tr>
    </w:tbl>
    <w:p>
      <w:pPr>
        <w:widowControl w:val="0"/>
        <w:spacing w:after="319" w:line="1" w:lineRule="exact"/>
      </w:pPr>
    </w:p>
    <w:p>
      <w:pPr>
        <w:pStyle w:val="Style18"/>
        <w:keepNext/>
        <w:keepLines/>
        <w:widowControl w:val="0"/>
        <w:numPr>
          <w:ilvl w:val="0"/>
          <w:numId w:val="113"/>
        </w:numPr>
        <w:shd w:val="clear" w:color="auto" w:fill="auto"/>
        <w:bidi w:val="0"/>
        <w:spacing w:before="0" w:after="100" w:line="240" w:lineRule="auto"/>
        <w:ind w:left="0" w:right="0" w:firstLine="900"/>
        <w:jc w:val="left"/>
      </w:pPr>
      <w:bookmarkStart w:id="1437" w:name="bookmark1437"/>
      <w:bookmarkStart w:id="1438" w:name="bookmark1438"/>
      <w:bookmarkStart w:id="1439" w:name="bookmark1439"/>
      <w:bookmarkStart w:id="1440" w:name="bookmark1440"/>
      <w:bookmarkEnd w:id="1439"/>
      <w:r>
        <w:rPr>
          <w:color w:val="000000"/>
          <w:spacing w:val="0"/>
          <w:w w:val="100"/>
          <w:position w:val="0"/>
        </w:rPr>
        <w:t>.</w:t>
      </w:r>
      <w:r>
        <w:rPr>
          <w:color w:val="000000"/>
          <w:spacing w:val="0"/>
          <w:w w:val="100"/>
          <w:position w:val="0"/>
        </w:rPr>
        <w:t>本期计提在建工程减值准备情况</w:t>
      </w:r>
      <w:bookmarkEnd w:id="1437"/>
      <w:bookmarkEnd w:id="1438"/>
      <w:bookmarkEnd w:id="1440"/>
    </w:p>
    <w:p>
      <w:pPr>
        <w:pStyle w:val="Style2"/>
        <w:keepNext w:val="0"/>
        <w:keepLines w:val="0"/>
        <w:widowControl w:val="0"/>
        <w:shd w:val="clear" w:color="auto" w:fill="auto"/>
        <w:bidi w:val="0"/>
        <w:spacing w:before="0" w:after="320" w:line="240" w:lineRule="auto"/>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90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900"/>
        <w:jc w:val="left"/>
      </w:pPr>
      <w:bookmarkStart w:id="1441" w:name="bookmark1441"/>
      <w:bookmarkStart w:id="1442" w:name="bookmark1442"/>
      <w:bookmarkStart w:id="1443" w:name="bookmark1443"/>
      <w:r>
        <w:rPr>
          <w:color w:val="000000"/>
          <w:spacing w:val="0"/>
          <w:w w:val="100"/>
          <w:position w:val="0"/>
        </w:rPr>
        <w:t>工程物资</w:t>
      </w:r>
      <w:bookmarkEnd w:id="1441"/>
      <w:bookmarkEnd w:id="1442"/>
      <w:bookmarkEnd w:id="1443"/>
    </w:p>
    <w:p>
      <w:pPr>
        <w:pStyle w:val="Style18"/>
        <w:keepNext/>
        <w:keepLines/>
        <w:widowControl w:val="0"/>
        <w:numPr>
          <w:ilvl w:val="0"/>
          <w:numId w:val="115"/>
        </w:numPr>
        <w:shd w:val="clear" w:color="auto" w:fill="auto"/>
        <w:bidi w:val="0"/>
        <w:spacing w:before="0" w:after="100" w:line="240" w:lineRule="auto"/>
        <w:ind w:left="0" w:right="0" w:firstLine="900"/>
        <w:jc w:val="left"/>
      </w:pPr>
      <w:bookmarkStart w:id="1441" w:name="bookmark1441"/>
      <w:bookmarkStart w:id="1442" w:name="bookmark1442"/>
      <w:bookmarkStart w:id="1444" w:name="bookmark1444"/>
      <w:bookmarkStart w:id="1445" w:name="bookmark1445"/>
      <w:bookmarkEnd w:id="1444"/>
      <w:r>
        <w:rPr>
          <w:color w:val="000000"/>
          <w:spacing w:val="0"/>
          <w:w w:val="100"/>
          <w:position w:val="0"/>
        </w:rPr>
        <w:t>.工程物资情况</w:t>
      </w:r>
      <w:bookmarkEnd w:id="1441"/>
      <w:bookmarkEnd w:id="1442"/>
      <w:bookmarkEnd w:id="1445"/>
    </w:p>
    <w:p>
      <w:pPr>
        <w:pStyle w:val="Style2"/>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900"/>
        <w:jc w:val="left"/>
      </w:pPr>
      <w:bookmarkStart w:id="1446" w:name="bookmark1446"/>
      <w:bookmarkStart w:id="1447" w:name="bookmark1447"/>
      <w:bookmarkStart w:id="1448" w:name="bookmark1448"/>
      <w:bookmarkStart w:id="1449" w:name="bookmark1449"/>
      <w:r>
        <w:rPr>
          <w:color w:val="000000"/>
          <w:spacing w:val="0"/>
          <w:w w:val="100"/>
          <w:position w:val="0"/>
        </w:rPr>
        <w:t>2</w:t>
      </w:r>
      <w:bookmarkEnd w:id="1448"/>
      <w:r>
        <w:rPr>
          <w:color w:val="000000"/>
          <w:spacing w:val="0"/>
          <w:w w:val="100"/>
          <w:position w:val="0"/>
        </w:rPr>
        <w:t>3、生产性生物资产</w:t>
      </w:r>
      <w:bookmarkEnd w:id="1446"/>
      <w:bookmarkEnd w:id="1447"/>
      <w:bookmarkEnd w:id="1449"/>
    </w:p>
    <w:p>
      <w:pPr>
        <w:pStyle w:val="Style18"/>
        <w:keepNext/>
        <w:keepLines/>
        <w:widowControl w:val="0"/>
        <w:numPr>
          <w:ilvl w:val="0"/>
          <w:numId w:val="117"/>
        </w:numPr>
        <w:shd w:val="clear" w:color="auto" w:fill="auto"/>
        <w:tabs>
          <w:tab w:pos="1330" w:val="left"/>
        </w:tabs>
        <w:bidi w:val="0"/>
        <w:spacing w:before="0" w:after="100" w:line="240" w:lineRule="auto"/>
        <w:ind w:left="0" w:right="0" w:firstLine="900"/>
        <w:jc w:val="left"/>
      </w:pPr>
      <w:bookmarkStart w:id="1446" w:name="bookmark1446"/>
      <w:bookmarkStart w:id="1447" w:name="bookmark1447"/>
      <w:bookmarkStart w:id="1450" w:name="bookmark1450"/>
      <w:bookmarkStart w:id="1451" w:name="bookmark1451"/>
      <w:bookmarkEnd w:id="1450"/>
      <w:r>
        <w:rPr>
          <w:color w:val="000000"/>
          <w:spacing w:val="0"/>
          <w:w w:val="100"/>
          <w:position w:val="0"/>
        </w:rPr>
        <w:t>.</w:t>
      </w:r>
      <w:r>
        <w:rPr>
          <w:color w:val="000000"/>
          <w:spacing w:val="0"/>
          <w:w w:val="100"/>
          <w:position w:val="0"/>
        </w:rPr>
        <w:t>采用成本计量模式的生产性生物资产</w:t>
      </w:r>
      <w:bookmarkEnd w:id="1446"/>
      <w:bookmarkEnd w:id="1447"/>
      <w:bookmarkEnd w:id="1451"/>
    </w:p>
    <w:p>
      <w:pPr>
        <w:pStyle w:val="Style2"/>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117"/>
        </w:numPr>
        <w:shd w:val="clear" w:color="auto" w:fill="auto"/>
        <w:tabs>
          <w:tab w:pos="1330" w:val="left"/>
        </w:tabs>
        <w:bidi w:val="0"/>
        <w:spacing w:before="0" w:after="100" w:line="240" w:lineRule="auto"/>
        <w:ind w:left="0" w:right="0" w:firstLine="900"/>
        <w:jc w:val="left"/>
      </w:pPr>
      <w:bookmarkStart w:id="1452" w:name="bookmark1452"/>
      <w:bookmarkStart w:id="1453" w:name="bookmark1453"/>
      <w:bookmarkStart w:id="1454" w:name="bookmark1454"/>
      <w:bookmarkStart w:id="1455" w:name="bookmark1455"/>
      <w:bookmarkEnd w:id="1454"/>
      <w:r>
        <w:rPr>
          <w:color w:val="000000"/>
          <w:spacing w:val="0"/>
          <w:w w:val="100"/>
          <w:position w:val="0"/>
        </w:rPr>
        <w:t>.</w:t>
      </w:r>
      <w:r>
        <w:rPr>
          <w:color w:val="000000"/>
          <w:spacing w:val="0"/>
          <w:w w:val="100"/>
          <w:position w:val="0"/>
        </w:rPr>
        <w:t>采用公允价值计量模式的生产性生物资产</w:t>
      </w:r>
      <w:bookmarkEnd w:id="1452"/>
      <w:bookmarkEnd w:id="1453"/>
      <w:bookmarkEnd w:id="1455"/>
    </w:p>
    <w:p>
      <w:pPr>
        <w:pStyle w:val="Style2"/>
        <w:keepNext w:val="0"/>
        <w:keepLines w:val="0"/>
        <w:widowControl w:val="0"/>
        <w:shd w:val="clear" w:color="auto" w:fill="auto"/>
        <w:bidi w:val="0"/>
        <w:spacing w:before="0" w:after="320" w:line="240" w:lineRule="auto"/>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90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9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18"/>
        <w:keepNext/>
        <w:keepLines/>
        <w:widowControl w:val="0"/>
        <w:shd w:val="clear" w:color="auto" w:fill="auto"/>
        <w:tabs>
          <w:tab w:pos="1404" w:val="left"/>
        </w:tabs>
        <w:bidi w:val="0"/>
        <w:spacing w:before="0" w:after="100" w:line="240" w:lineRule="auto"/>
        <w:ind w:left="0" w:right="0" w:firstLine="900"/>
        <w:jc w:val="left"/>
      </w:pPr>
      <w:bookmarkStart w:id="1456" w:name="bookmark1456"/>
      <w:bookmarkStart w:id="1457" w:name="bookmark1457"/>
      <w:bookmarkStart w:id="1458" w:name="bookmark1458"/>
      <w:bookmarkStart w:id="1459" w:name="bookmark1459"/>
      <w:r>
        <w:rPr>
          <w:color w:val="000000"/>
          <w:spacing w:val="0"/>
          <w:w w:val="100"/>
          <w:position w:val="0"/>
        </w:rPr>
        <w:t>2</w:t>
      </w:r>
      <w:bookmarkEnd w:id="1458"/>
      <w:r>
        <w:rPr>
          <w:color w:val="000000"/>
          <w:spacing w:val="0"/>
          <w:w w:val="100"/>
          <w:position w:val="0"/>
        </w:rPr>
        <w:t>4、</w:t>
        <w:tab/>
        <w:t>油气资产</w:t>
      </w:r>
      <w:bookmarkEnd w:id="1456"/>
      <w:bookmarkEnd w:id="1457"/>
      <w:bookmarkEnd w:id="1459"/>
    </w:p>
    <w:p>
      <w:pPr>
        <w:pStyle w:val="Style2"/>
        <w:keepNext w:val="0"/>
        <w:keepLines w:val="0"/>
        <w:widowControl w:val="0"/>
        <w:shd w:val="clear" w:color="auto" w:fill="auto"/>
        <w:bidi w:val="0"/>
        <w:spacing w:before="0" w:after="360" w:line="240" w:lineRule="auto"/>
        <w:ind w:left="0" w:right="0" w:firstLine="9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404" w:val="left"/>
        </w:tabs>
        <w:bidi w:val="0"/>
        <w:spacing w:before="0" w:after="100" w:line="240" w:lineRule="auto"/>
        <w:ind w:left="0" w:right="0" w:firstLine="900"/>
        <w:jc w:val="both"/>
      </w:pPr>
      <w:bookmarkStart w:id="1460" w:name="bookmark1460"/>
      <w:bookmarkStart w:id="1461" w:name="bookmark1461"/>
      <w:bookmarkStart w:id="1462" w:name="bookmark1462"/>
      <w:bookmarkStart w:id="1463" w:name="bookmark1463"/>
      <w:r>
        <w:rPr>
          <w:color w:val="000000"/>
          <w:spacing w:val="0"/>
          <w:w w:val="100"/>
          <w:position w:val="0"/>
        </w:rPr>
        <w:t>2</w:t>
      </w:r>
      <w:bookmarkEnd w:id="1462"/>
      <w:r>
        <w:rPr>
          <w:color w:val="000000"/>
          <w:spacing w:val="0"/>
          <w:w w:val="100"/>
          <w:position w:val="0"/>
        </w:rPr>
        <w:t>5、</w:t>
        <w:tab/>
        <w:t>使用权资产</w:t>
      </w:r>
      <w:bookmarkEnd w:id="1460"/>
      <w:bookmarkEnd w:id="1461"/>
      <w:bookmarkEnd w:id="1463"/>
    </w:p>
    <w:p>
      <w:pPr>
        <w:pStyle w:val="Style2"/>
        <w:keepNext w:val="0"/>
        <w:keepLines w:val="0"/>
        <w:widowControl w:val="0"/>
        <w:shd w:val="clear" w:color="auto" w:fill="auto"/>
        <w:bidi w:val="0"/>
        <w:spacing w:before="0" w:after="360" w:line="240" w:lineRule="auto"/>
        <w:ind w:left="0" w:right="0" w:firstLine="9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404" w:val="left"/>
        </w:tabs>
        <w:bidi w:val="0"/>
        <w:spacing w:before="0" w:after="100" w:line="240" w:lineRule="auto"/>
        <w:ind w:left="0" w:right="0" w:firstLine="900"/>
        <w:jc w:val="both"/>
      </w:pPr>
      <w:bookmarkStart w:id="1464" w:name="bookmark1464"/>
      <w:bookmarkStart w:id="1465" w:name="bookmark1465"/>
      <w:bookmarkStart w:id="1466" w:name="bookmark1466"/>
      <w:bookmarkStart w:id="1467" w:name="bookmark1467"/>
      <w:r>
        <w:rPr>
          <w:color w:val="000000"/>
          <w:spacing w:val="0"/>
          <w:w w:val="100"/>
          <w:position w:val="0"/>
        </w:rPr>
        <w:t>2</w:t>
      </w:r>
      <w:bookmarkEnd w:id="1466"/>
      <w:r>
        <w:rPr>
          <w:color w:val="000000"/>
          <w:spacing w:val="0"/>
          <w:w w:val="100"/>
          <w:position w:val="0"/>
        </w:rPr>
        <w:t>6、</w:t>
        <w:tab/>
        <w:t>无形资产</w:t>
      </w:r>
      <w:bookmarkEnd w:id="1464"/>
      <w:bookmarkEnd w:id="1465"/>
      <w:bookmarkEnd w:id="1467"/>
    </w:p>
    <w:p>
      <w:pPr>
        <w:pStyle w:val="Style18"/>
        <w:keepNext/>
        <w:keepLines/>
        <w:widowControl w:val="0"/>
        <w:numPr>
          <w:ilvl w:val="0"/>
          <w:numId w:val="119"/>
        </w:numPr>
        <w:shd w:val="clear" w:color="auto" w:fill="auto"/>
        <w:bidi w:val="0"/>
        <w:spacing w:before="0" w:after="100" w:line="240" w:lineRule="auto"/>
        <w:ind w:left="0" w:right="0" w:firstLine="900"/>
        <w:jc w:val="both"/>
      </w:pPr>
      <w:bookmarkStart w:id="1464" w:name="bookmark1464"/>
      <w:bookmarkStart w:id="1465" w:name="bookmark1465"/>
      <w:bookmarkStart w:id="1468" w:name="bookmark1468"/>
      <w:bookmarkStart w:id="1469" w:name="bookmark1469"/>
      <w:bookmarkEnd w:id="1468"/>
      <w:r>
        <w:rPr>
          <w:color w:val="000000"/>
          <w:spacing w:val="0"/>
          <w:w w:val="100"/>
          <w:position w:val="0"/>
        </w:rPr>
        <w:t>.</w:t>
      </w:r>
      <w:r>
        <w:rPr>
          <w:color w:val="000000"/>
          <w:spacing w:val="0"/>
          <w:w w:val="100"/>
          <w:position w:val="0"/>
        </w:rPr>
        <w:t>无形资产情况</w:t>
      </w:r>
      <w:bookmarkEnd w:id="1464"/>
      <w:bookmarkEnd w:id="1465"/>
      <w:bookmarkEnd w:id="1469"/>
    </w:p>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674"/>
        <w:gridCol w:w="2045"/>
        <w:gridCol w:w="2064"/>
        <w:gridCol w:w="2280"/>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left"/>
            </w:pPr>
            <w:r>
              <w:rPr>
                <w:color w:val="000000"/>
                <w:spacing w:val="0"/>
                <w:w w:val="100"/>
                <w:position w:val="0"/>
              </w:rPr>
              <w:t>合计</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22,972,464.00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8,604, </w:t>
            </w:r>
            <w:r>
              <w:rPr>
                <w:color w:val="000000"/>
                <w:spacing w:val="0"/>
                <w:w w:val="100"/>
                <w:position w:val="0"/>
              </w:rPr>
              <w:t xml:space="preserve">778. </w:t>
            </w:r>
            <w:r>
              <w:rPr>
                <w:color w:val="000000"/>
                <w:spacing w:val="0"/>
                <w:w w:val="100"/>
                <w:position w:val="0"/>
              </w:rPr>
              <w:t>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31,577,242.36</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257,584.75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257,584.75</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257,584.75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257,584.75</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22,972,464.00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8,862, </w:t>
            </w:r>
            <w:r>
              <w:rPr>
                <w:color w:val="000000"/>
                <w:spacing w:val="0"/>
                <w:w w:val="100"/>
                <w:position w:val="0"/>
              </w:rPr>
              <w:t xml:space="preserve">363. </w:t>
            </w:r>
            <w:r>
              <w:rPr>
                <w:color w:val="000000"/>
                <w:spacing w:val="0"/>
                <w:w w:val="100"/>
                <w:position w:val="0"/>
              </w:rPr>
              <w:t>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31,834,827.11</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4,977, </w:t>
            </w:r>
            <w:r>
              <w:rPr>
                <w:color w:val="000000"/>
                <w:spacing w:val="0"/>
                <w:w w:val="100"/>
                <w:position w:val="0"/>
              </w:rPr>
              <w:t xml:space="preserve">367. </w:t>
            </w:r>
            <w:r>
              <w:rPr>
                <w:color w:val="000000"/>
                <w:spacing w:val="0"/>
                <w:w w:val="100"/>
                <w:position w:val="0"/>
              </w:rPr>
              <w:t>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4,454, </w:t>
            </w:r>
            <w:r>
              <w:rPr>
                <w:color w:val="000000"/>
                <w:spacing w:val="0"/>
                <w:w w:val="100"/>
                <w:position w:val="0"/>
              </w:rPr>
              <w:t xml:space="preserve">270. </w:t>
            </w:r>
            <w:r>
              <w:rPr>
                <w:color w:val="000000"/>
                <w:spacing w:val="0"/>
                <w:w w:val="100"/>
                <w:position w:val="0"/>
              </w:rPr>
              <w:t>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9,431,638.43</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pPr>
            <w:r>
              <w:rPr>
                <w:color w:val="000000"/>
                <w:spacing w:val="0"/>
                <w:w w:val="100"/>
                <w:position w:val="0"/>
              </w:rPr>
              <w:t>459,449.40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1,716, </w:t>
            </w:r>
            <w:r>
              <w:rPr>
                <w:color w:val="000000"/>
                <w:spacing w:val="0"/>
                <w:w w:val="100"/>
                <w:position w:val="0"/>
              </w:rPr>
              <w:t xml:space="preserve">580. </w:t>
            </w:r>
            <w:r>
              <w:rPr>
                <w:color w:val="000000"/>
                <w:spacing w:val="0"/>
                <w:w w:val="100"/>
                <w:position w:val="0"/>
              </w:rPr>
              <w:t>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2,176, </w:t>
            </w:r>
            <w:r>
              <w:rPr>
                <w:color w:val="000000"/>
                <w:spacing w:val="0"/>
                <w:w w:val="100"/>
                <w:position w:val="0"/>
              </w:rPr>
              <w:t xml:space="preserve">029. </w:t>
            </w:r>
            <w:r>
              <w:rPr>
                <w:color w:val="000000"/>
                <w:spacing w:val="0"/>
                <w:w w:val="100"/>
                <w:position w:val="0"/>
              </w:rPr>
              <w:t>82</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pPr>
            <w:r>
              <w:rPr>
                <w:color w:val="000000"/>
                <w:spacing w:val="0"/>
                <w:w w:val="100"/>
                <w:position w:val="0"/>
              </w:rPr>
              <w:t>459,449.40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1,716, </w:t>
            </w:r>
            <w:r>
              <w:rPr>
                <w:color w:val="000000"/>
                <w:spacing w:val="0"/>
                <w:w w:val="100"/>
                <w:position w:val="0"/>
              </w:rPr>
              <w:t xml:space="preserve">580. </w:t>
            </w:r>
            <w:r>
              <w:rPr>
                <w:color w:val="000000"/>
                <w:spacing w:val="0"/>
                <w:w w:val="100"/>
                <w:position w:val="0"/>
              </w:rPr>
              <w:t>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2,176, </w:t>
            </w:r>
            <w:r>
              <w:rPr>
                <w:color w:val="000000"/>
                <w:spacing w:val="0"/>
                <w:w w:val="100"/>
                <w:position w:val="0"/>
              </w:rPr>
              <w:t xml:space="preserve">029. </w:t>
            </w:r>
            <w:r>
              <w:rPr>
                <w:color w:val="000000"/>
                <w:spacing w:val="0"/>
                <w:w w:val="100"/>
                <w:position w:val="0"/>
              </w:rPr>
              <w:t>82</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5,436,816. </w:t>
            </w:r>
            <w:r>
              <w:rPr>
                <w:color w:val="000000"/>
                <w:spacing w:val="0"/>
                <w:w w:val="100"/>
                <w:position w:val="0"/>
              </w:rPr>
              <w:t>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6,170,851.29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11,607,668.25</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17,535,647.04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2,691,511.82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20,227,158.86</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17,995,096.44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4,150, </w:t>
            </w:r>
            <w:r>
              <w:rPr>
                <w:color w:val="000000"/>
                <w:spacing w:val="0"/>
                <w:w w:val="100"/>
                <w:position w:val="0"/>
              </w:rPr>
              <w:t>507.49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22,145,603.93</w:t>
            </w:r>
          </w:p>
        </w:tc>
      </w:tr>
    </w:tbl>
    <w:p>
      <w:pPr>
        <w:pStyle w:val="Style28"/>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本期末通过公司内部研发形成的无形资产占无形资产余额的比例</w:t>
      </w:r>
      <w:r>
        <w:rPr>
          <w:b w:val="0"/>
          <w:bCs w:val="0"/>
          <w:color w:val="000000"/>
          <w:spacing w:val="0"/>
          <w:w w:val="100"/>
          <w:position w:val="0"/>
        </w:rPr>
        <w:t>0</w:t>
      </w:r>
    </w:p>
    <w:p>
      <w:pPr>
        <w:pStyle w:val="Style18"/>
        <w:keepNext/>
        <w:keepLines/>
        <w:widowControl w:val="0"/>
        <w:numPr>
          <w:ilvl w:val="0"/>
          <w:numId w:val="119"/>
        </w:numPr>
        <w:shd w:val="clear" w:color="auto" w:fill="auto"/>
        <w:bidi w:val="0"/>
        <w:spacing w:before="0" w:after="300" w:line="341" w:lineRule="exact"/>
        <w:ind w:left="900" w:right="0" w:firstLine="0"/>
        <w:jc w:val="left"/>
      </w:pPr>
      <w:bookmarkStart w:id="1470" w:name="bookmark1470"/>
      <w:bookmarkStart w:id="1471" w:name="bookmark1471"/>
      <w:bookmarkStart w:id="1472" w:name="bookmark1472"/>
      <w:bookmarkStart w:id="1473" w:name="bookmark1473"/>
      <w:bookmarkEnd w:id="1472"/>
      <w:r>
        <w:rPr>
          <w:color w:val="000000"/>
          <w:spacing w:val="0"/>
          <w:w w:val="100"/>
          <w:position w:val="0"/>
        </w:rPr>
        <w:t>.</w:t>
      </w:r>
      <w:r>
        <w:rPr>
          <w:color w:val="000000"/>
          <w:spacing w:val="0"/>
          <w:w w:val="100"/>
          <w:position w:val="0"/>
        </w:rPr>
        <w:t xml:space="preserve">未办妥产权证书的土地使用权情况 </w:t>
      </w:r>
      <w:r>
        <w:rPr>
          <w:b w:val="0"/>
          <w:bCs w:val="0"/>
          <w:color w:val="000000"/>
          <w:spacing w:val="0"/>
          <w:w w:val="100"/>
          <w:position w:val="0"/>
        </w:rPr>
        <w:t>口适用</w:t>
      </w:r>
      <w:r>
        <w:rPr>
          <w:b w:val="0"/>
          <w:bCs w:val="0"/>
          <w:color w:val="000000"/>
          <w:spacing w:val="0"/>
          <w:w w:val="100"/>
          <w:position w:val="0"/>
        </w:rPr>
        <w:t>J</w:t>
      </w:r>
      <w:r>
        <w:rPr>
          <w:b w:val="0"/>
          <w:bCs w:val="0"/>
          <w:color w:val="000000"/>
          <w:spacing w:val="0"/>
          <w:w w:val="100"/>
          <w:position w:val="0"/>
        </w:rPr>
        <w:t>不适用</w:t>
      </w:r>
      <w:bookmarkEnd w:id="1470"/>
      <w:bookmarkEnd w:id="1471"/>
      <w:bookmarkEnd w:id="1473"/>
    </w:p>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其他说明：</w:t>
      </w:r>
    </w:p>
    <w:p>
      <w:pPr>
        <w:pStyle w:val="Style2"/>
        <w:keepNext w:val="0"/>
        <w:keepLines w:val="0"/>
        <w:widowControl w:val="0"/>
        <w:shd w:val="clear" w:color="auto" w:fill="auto"/>
        <w:bidi w:val="0"/>
        <w:spacing w:before="0" w:after="260" w:line="240" w:lineRule="auto"/>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bidi w:val="0"/>
        <w:spacing w:before="0" w:after="0" w:line="341" w:lineRule="exact"/>
        <w:ind w:left="0" w:right="0" w:firstLine="900"/>
        <w:jc w:val="left"/>
      </w:pPr>
      <w:bookmarkStart w:id="1474" w:name="bookmark1474"/>
      <w:bookmarkStart w:id="1475" w:name="bookmark1475"/>
      <w:bookmarkStart w:id="1476" w:name="bookmark1476"/>
      <w:bookmarkStart w:id="1477" w:name="bookmark1477"/>
      <w:r>
        <w:rPr>
          <w:color w:val="000000"/>
          <w:spacing w:val="0"/>
          <w:w w:val="100"/>
          <w:position w:val="0"/>
        </w:rPr>
        <w:t>2</w:t>
      </w:r>
      <w:bookmarkEnd w:id="1476"/>
      <w:r>
        <w:rPr>
          <w:color w:val="000000"/>
          <w:spacing w:val="0"/>
          <w:w w:val="100"/>
          <w:position w:val="0"/>
        </w:rPr>
        <w:t>7、开发支出</w:t>
      </w:r>
      <w:bookmarkEnd w:id="1474"/>
      <w:bookmarkEnd w:id="1475"/>
      <w:bookmarkEnd w:id="1477"/>
    </w:p>
    <w:p>
      <w:pPr>
        <w:pStyle w:val="Style2"/>
        <w:keepNext w:val="0"/>
        <w:keepLines w:val="0"/>
        <w:widowControl w:val="0"/>
        <w:shd w:val="clear" w:color="auto" w:fill="auto"/>
        <w:bidi w:val="0"/>
        <w:spacing w:before="0" w:after="0" w:line="341" w:lineRule="exact"/>
        <w:ind w:left="0" w:right="0" w:firstLine="90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526"/>
        <w:gridCol w:w="1421"/>
        <w:gridCol w:w="1032"/>
        <w:gridCol w:w="950"/>
        <w:gridCol w:w="1277"/>
        <w:gridCol w:w="1138"/>
        <w:gridCol w:w="1718"/>
      </w:tblGrid>
      <w:tr>
        <w:trPr>
          <w:trHeight w:val="28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期初 余额</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 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内部开 发支出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转入当期 损益</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综合管理平台 系统软件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166,666.67</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93" w:lineRule="exact"/>
              <w:ind w:left="0" w:right="0" w:firstLine="0"/>
              <w:jc w:val="center"/>
            </w:pPr>
            <w:r>
              <w:rPr>
                <w:color w:val="000000"/>
                <w:spacing w:val="0"/>
                <w:w w:val="100"/>
                <w:position w:val="0"/>
              </w:rPr>
              <w:t>ERP</w:t>
            </w:r>
            <w:r>
              <w:rPr>
                <w:color w:val="000000"/>
                <w:spacing w:val="0"/>
                <w:w w:val="100"/>
                <w:position w:val="0"/>
              </w:rPr>
              <w:t>系统财务 凭证对接软件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8,490. </w:t>
            </w:r>
            <w:r>
              <w:rPr>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8,490. </w:t>
            </w:r>
            <w:r>
              <w:rPr>
                <w:color w:val="000000"/>
                <w:spacing w:val="0"/>
                <w:w w:val="100"/>
                <w:position w:val="0"/>
              </w:rPr>
              <w:t>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3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175,157.24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8,490. </w:t>
            </w:r>
            <w:r>
              <w:rPr>
                <w:color w:val="000000"/>
                <w:spacing w:val="0"/>
                <w:w w:val="100"/>
                <w:position w:val="0"/>
              </w:rPr>
              <w:t>57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166,666.67</w:t>
            </w: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无</w:t>
      </w:r>
    </w:p>
    <w:p>
      <w:pPr>
        <w:pStyle w:val="Style18"/>
        <w:keepNext/>
        <w:keepLines/>
        <w:widowControl w:val="0"/>
        <w:shd w:val="clear" w:color="auto" w:fill="auto"/>
        <w:tabs>
          <w:tab w:pos="1406" w:val="left"/>
        </w:tabs>
        <w:bidi w:val="0"/>
        <w:spacing w:before="0" w:after="100" w:line="240" w:lineRule="auto"/>
        <w:ind w:left="0" w:right="0" w:firstLine="900"/>
        <w:jc w:val="left"/>
      </w:pPr>
      <w:bookmarkStart w:id="1478" w:name="bookmark1478"/>
      <w:bookmarkStart w:id="1479" w:name="bookmark1479"/>
      <w:bookmarkStart w:id="1480" w:name="bookmark1480"/>
      <w:bookmarkStart w:id="1481" w:name="bookmark1481"/>
      <w:r>
        <w:rPr>
          <w:color w:val="000000"/>
          <w:spacing w:val="0"/>
          <w:w w:val="100"/>
          <w:position w:val="0"/>
        </w:rPr>
        <w:t>2</w:t>
      </w:r>
      <w:bookmarkEnd w:id="1480"/>
      <w:r>
        <w:rPr>
          <w:color w:val="000000"/>
          <w:spacing w:val="0"/>
          <w:w w:val="100"/>
          <w:position w:val="0"/>
        </w:rPr>
        <w:t>8、</w:t>
        <w:tab/>
        <w:t>商誉</w:t>
      </w:r>
      <w:bookmarkEnd w:id="1478"/>
      <w:bookmarkEnd w:id="1479"/>
      <w:bookmarkEnd w:id="1481"/>
    </w:p>
    <w:p>
      <w:pPr>
        <w:pStyle w:val="Style18"/>
        <w:keepNext/>
        <w:keepLines/>
        <w:widowControl w:val="0"/>
        <w:numPr>
          <w:ilvl w:val="0"/>
          <w:numId w:val="121"/>
        </w:numPr>
        <w:shd w:val="clear" w:color="auto" w:fill="auto"/>
        <w:tabs>
          <w:tab w:pos="1330" w:val="left"/>
        </w:tabs>
        <w:bidi w:val="0"/>
        <w:spacing w:before="0" w:after="100" w:line="240" w:lineRule="auto"/>
        <w:ind w:left="0" w:right="0" w:firstLine="900"/>
        <w:jc w:val="left"/>
      </w:pPr>
      <w:bookmarkStart w:id="1478" w:name="bookmark1478"/>
      <w:bookmarkStart w:id="1479" w:name="bookmark1479"/>
      <w:bookmarkStart w:id="1482" w:name="bookmark1482"/>
      <w:bookmarkStart w:id="1483" w:name="bookmark1483"/>
      <w:bookmarkEnd w:id="1482"/>
      <w:r>
        <w:rPr>
          <w:color w:val="000000"/>
          <w:spacing w:val="0"/>
          <w:w w:val="100"/>
          <w:position w:val="0"/>
        </w:rPr>
        <w:t>.</w:t>
      </w:r>
      <w:r>
        <w:rPr>
          <w:color w:val="000000"/>
          <w:spacing w:val="0"/>
          <w:w w:val="100"/>
          <w:position w:val="0"/>
        </w:rPr>
        <w:t>商誉账面原值</w:t>
      </w:r>
      <w:bookmarkEnd w:id="1478"/>
      <w:bookmarkEnd w:id="1479"/>
      <w:bookmarkEnd w:id="1483"/>
    </w:p>
    <w:p>
      <w:pPr>
        <w:pStyle w:val="Style2"/>
        <w:keepNext w:val="0"/>
        <w:keepLines w:val="0"/>
        <w:widowControl w:val="0"/>
        <w:shd w:val="clear" w:color="auto" w:fill="auto"/>
        <w:bidi w:val="0"/>
        <w:spacing w:before="0" w:after="100" w:line="240" w:lineRule="auto"/>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21"/>
        </w:numPr>
        <w:shd w:val="clear" w:color="auto" w:fill="auto"/>
        <w:tabs>
          <w:tab w:pos="1330" w:val="left"/>
        </w:tabs>
        <w:bidi w:val="0"/>
        <w:spacing w:before="0" w:after="100" w:line="240" w:lineRule="auto"/>
        <w:ind w:left="0" w:right="0" w:firstLine="900"/>
        <w:jc w:val="left"/>
      </w:pPr>
      <w:bookmarkStart w:id="1484" w:name="bookmark1484"/>
      <w:bookmarkEnd w:id="1484"/>
      <w:r>
        <w:rPr>
          <w:b/>
          <w:bCs/>
          <w:color w:val="000000"/>
          <w:spacing w:val="0"/>
          <w:w w:val="100"/>
          <w:position w:val="0"/>
        </w:rPr>
        <w:t>.</w:t>
      </w:r>
      <w:r>
        <w:rPr>
          <w:b/>
          <w:bCs/>
          <w:color w:val="000000"/>
          <w:spacing w:val="0"/>
          <w:w w:val="100"/>
          <w:position w:val="0"/>
        </w:rPr>
        <w:t>商誉减值准备</w:t>
      </w:r>
    </w:p>
    <w:p>
      <w:pPr>
        <w:pStyle w:val="Style2"/>
        <w:keepNext w:val="0"/>
        <w:keepLines w:val="0"/>
        <w:widowControl w:val="0"/>
        <w:shd w:val="clear" w:color="auto" w:fill="auto"/>
        <w:bidi w:val="0"/>
        <w:spacing w:before="0" w:after="100" w:line="240" w:lineRule="auto"/>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21"/>
        </w:numPr>
        <w:shd w:val="clear" w:color="auto" w:fill="auto"/>
        <w:tabs>
          <w:tab w:pos="1330" w:val="left"/>
        </w:tabs>
        <w:bidi w:val="0"/>
        <w:spacing w:before="0" w:after="100" w:line="240" w:lineRule="auto"/>
        <w:ind w:left="0" w:right="0" w:firstLine="900"/>
        <w:jc w:val="left"/>
      </w:pPr>
      <w:bookmarkStart w:id="1485" w:name="bookmark1485"/>
      <w:bookmarkEnd w:id="1485"/>
      <w:r>
        <w:rPr>
          <w:b/>
          <w:bCs/>
          <w:color w:val="000000"/>
          <w:spacing w:val="0"/>
          <w:w w:val="100"/>
          <w:position w:val="0"/>
        </w:rPr>
        <w:t>.</w:t>
      </w:r>
      <w:r>
        <w:rPr>
          <w:b/>
          <w:bCs/>
          <w:color w:val="000000"/>
          <w:spacing w:val="0"/>
          <w:w w:val="100"/>
          <w:position w:val="0"/>
        </w:rPr>
        <w:t>商誉所在资产组或资产组组合的相关信息</w:t>
      </w:r>
    </w:p>
    <w:p>
      <w:pPr>
        <w:pStyle w:val="Style2"/>
        <w:keepNext w:val="0"/>
        <w:keepLines w:val="0"/>
        <w:widowControl w:val="0"/>
        <w:shd w:val="clear" w:color="auto" w:fill="auto"/>
        <w:bidi w:val="0"/>
        <w:spacing w:before="0" w:after="100" w:line="240" w:lineRule="auto"/>
        <w:ind w:left="0" w:right="0" w:firstLine="9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21"/>
        </w:numPr>
        <w:shd w:val="clear" w:color="auto" w:fill="auto"/>
        <w:tabs>
          <w:tab w:pos="1330" w:val="left"/>
        </w:tabs>
        <w:bidi w:val="0"/>
        <w:spacing w:before="0" w:after="0" w:line="240" w:lineRule="auto"/>
        <w:ind w:left="0" w:right="0" w:firstLine="900"/>
        <w:jc w:val="left"/>
      </w:pPr>
      <w:bookmarkStart w:id="1486" w:name="bookmark1486"/>
      <w:bookmarkEnd w:id="1486"/>
      <w:r>
        <w:rPr>
          <w:b/>
          <w:bCs/>
          <w:color w:val="000000"/>
          <w:spacing w:val="0"/>
          <w:w w:val="100"/>
          <w:position w:val="0"/>
        </w:rPr>
        <w:t>.说明商誉减值测试过程、关键参数(例如预计未来现金流量现值时的预测期增长率、稳定期</w:t>
      </w:r>
    </w:p>
    <w:p>
      <w:pPr>
        <w:pStyle w:val="Style2"/>
        <w:keepNext w:val="0"/>
        <w:keepLines w:val="0"/>
        <w:widowControl w:val="0"/>
        <w:shd w:val="clear" w:color="auto" w:fill="auto"/>
        <w:bidi w:val="0"/>
        <w:spacing w:before="0" w:after="100" w:line="240" w:lineRule="auto"/>
        <w:ind w:left="1320" w:right="0" w:firstLine="0"/>
        <w:jc w:val="left"/>
      </w:pPr>
      <w:r>
        <w:rPr>
          <w:b/>
          <w:bCs/>
          <w:color w:val="000000"/>
          <w:spacing w:val="0"/>
          <w:w w:val="100"/>
          <w:position w:val="0"/>
        </w:rPr>
        <w:t>增长率、利润率、折现率、预测期等，如适用)及商誉减值损失的确认方法</w:t>
      </w:r>
    </w:p>
    <w:p>
      <w:pPr>
        <w:pStyle w:val="Style2"/>
        <w:keepNext w:val="0"/>
        <w:keepLines w:val="0"/>
        <w:widowControl w:val="0"/>
        <w:shd w:val="clear" w:color="auto" w:fill="auto"/>
        <w:bidi w:val="0"/>
        <w:spacing w:before="0" w:after="100" w:line="240" w:lineRule="auto"/>
        <w:ind w:left="0" w:right="0" w:firstLine="9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21"/>
        </w:numPr>
        <w:shd w:val="clear" w:color="auto" w:fill="auto"/>
        <w:tabs>
          <w:tab w:pos="1330" w:val="left"/>
        </w:tabs>
        <w:bidi w:val="0"/>
        <w:spacing w:before="0" w:after="100" w:line="240" w:lineRule="auto"/>
        <w:ind w:left="0" w:right="0" w:firstLine="900"/>
        <w:jc w:val="left"/>
      </w:pPr>
      <w:bookmarkStart w:id="1487" w:name="bookmark1487"/>
      <w:bookmarkEnd w:id="1487"/>
      <w:r>
        <w:rPr>
          <w:b/>
          <w:bCs/>
          <w:color w:val="000000"/>
          <w:spacing w:val="0"/>
          <w:w w:val="100"/>
          <w:position w:val="0"/>
        </w:rPr>
        <w:t>.</w:t>
      </w:r>
      <w:r>
        <w:rPr>
          <w:b/>
          <w:bCs/>
          <w:color w:val="000000"/>
          <w:spacing w:val="0"/>
          <w:w w:val="100"/>
          <w:position w:val="0"/>
        </w:rPr>
        <w:t>商誉减值测试的影响</w:t>
      </w:r>
    </w:p>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9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406" w:val="left"/>
        </w:tabs>
        <w:bidi w:val="0"/>
        <w:spacing w:before="0" w:after="100" w:line="240" w:lineRule="auto"/>
        <w:ind w:left="0" w:right="0" w:firstLine="900"/>
        <w:jc w:val="both"/>
      </w:pPr>
      <w:bookmarkStart w:id="1488" w:name="bookmark1488"/>
      <w:bookmarkStart w:id="1489" w:name="bookmark1489"/>
      <w:bookmarkStart w:id="1490" w:name="bookmark1490"/>
      <w:bookmarkStart w:id="1491" w:name="bookmark1491"/>
      <w:r>
        <w:rPr>
          <w:color w:val="000000"/>
          <w:spacing w:val="0"/>
          <w:w w:val="100"/>
          <w:position w:val="0"/>
        </w:rPr>
        <w:t>2</w:t>
      </w:r>
      <w:bookmarkEnd w:id="1490"/>
      <w:r>
        <w:rPr>
          <w:color w:val="000000"/>
          <w:spacing w:val="0"/>
          <w:w w:val="100"/>
          <w:position w:val="0"/>
        </w:rPr>
        <w:t>9、</w:t>
        <w:tab/>
        <w:t>长期待摊费用</w:t>
      </w:r>
      <w:bookmarkEnd w:id="1488"/>
      <w:bookmarkEnd w:id="1489"/>
      <w:bookmarkEnd w:id="1491"/>
    </w:p>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50"/>
        <w:gridCol w:w="1498"/>
        <w:gridCol w:w="1498"/>
        <w:gridCol w:w="1498"/>
        <w:gridCol w:w="1522"/>
        <w:gridCol w:w="1598"/>
      </w:tblGrid>
      <w:tr>
        <w:trPr>
          <w:trHeight w:val="61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本期增加金额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本期摊销金额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其他减少金额</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8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子公司恒银 信息装修费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2,715, </w:t>
            </w:r>
            <w:r>
              <w:rPr>
                <w:color w:val="000000"/>
                <w:spacing w:val="0"/>
                <w:w w:val="100"/>
                <w:position w:val="0"/>
              </w:rPr>
              <w:t xml:space="preserve">947. </w:t>
            </w:r>
            <w:r>
              <w:rPr>
                <w:color w:val="000000"/>
                <w:spacing w:val="0"/>
                <w:w w:val="100"/>
                <w:position w:val="0"/>
              </w:rPr>
              <w:t>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603,543.92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2,112, </w:t>
            </w:r>
            <w:r>
              <w:rPr>
                <w:color w:val="000000"/>
                <w:spacing w:val="0"/>
                <w:w w:val="100"/>
                <w:position w:val="0"/>
              </w:rPr>
              <w:t xml:space="preserve">403. </w:t>
            </w:r>
            <w:r>
              <w:rPr>
                <w:color w:val="000000"/>
                <w:spacing w:val="0"/>
                <w:w w:val="100"/>
                <w:position w:val="0"/>
              </w:rPr>
              <w:t>78</w:t>
            </w:r>
          </w:p>
        </w:tc>
      </w:tr>
      <w:tr>
        <w:trPr>
          <w:trHeight w:val="60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2,715, </w:t>
            </w:r>
            <w:r>
              <w:rPr>
                <w:color w:val="000000"/>
                <w:spacing w:val="0"/>
                <w:w w:val="100"/>
                <w:position w:val="0"/>
              </w:rPr>
              <w:t xml:space="preserve">947. </w:t>
            </w:r>
            <w:r>
              <w:rPr>
                <w:color w:val="000000"/>
                <w:spacing w:val="0"/>
                <w:w w:val="100"/>
                <w:position w:val="0"/>
              </w:rPr>
              <w:t>70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603,543.92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2,112, </w:t>
            </w:r>
            <w:r>
              <w:rPr>
                <w:color w:val="000000"/>
                <w:spacing w:val="0"/>
                <w:w w:val="100"/>
                <w:position w:val="0"/>
              </w:rPr>
              <w:t xml:space="preserve">403. </w:t>
            </w:r>
            <w:r>
              <w:rPr>
                <w:color w:val="000000"/>
                <w:spacing w:val="0"/>
                <w:w w:val="100"/>
                <w:position w:val="0"/>
              </w:rPr>
              <w:t>78</w:t>
            </w:r>
          </w:p>
        </w:tc>
      </w:tr>
    </w:tbl>
    <w:p>
      <w:pPr>
        <w:spacing w:lineRule="exact" w:line="1"/>
        <w:rPr>
          <w:sz w:val="2"/>
          <w:szCs w:val="2"/>
        </w:rPr>
      </w:pPr>
      <w:r>
        <w:br w:type="page"/>
      </w:r>
    </w:p>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900"/>
        <w:jc w:val="left"/>
      </w:pPr>
      <w:r>
        <w:rPr>
          <w:color w:val="000000"/>
          <w:spacing w:val="0"/>
          <w:w w:val="100"/>
          <w:position w:val="0"/>
        </w:rPr>
        <w:t>无</w:t>
      </w:r>
    </w:p>
    <w:p>
      <w:pPr>
        <w:pStyle w:val="Style18"/>
        <w:keepNext/>
        <w:keepLines/>
        <w:widowControl w:val="0"/>
        <w:shd w:val="clear" w:color="auto" w:fill="auto"/>
        <w:bidi w:val="0"/>
        <w:spacing w:before="0" w:after="100" w:line="240" w:lineRule="auto"/>
        <w:ind w:left="0" w:right="0" w:firstLine="900"/>
        <w:jc w:val="left"/>
      </w:pPr>
      <w:bookmarkStart w:id="1492" w:name="bookmark1492"/>
      <w:bookmarkStart w:id="1493" w:name="bookmark1493"/>
      <w:bookmarkStart w:id="1494" w:name="bookmark1494"/>
      <w:bookmarkStart w:id="1495" w:name="bookmark1495"/>
      <w:r>
        <w:rPr>
          <w:color w:val="000000"/>
          <w:spacing w:val="0"/>
          <w:w w:val="100"/>
          <w:position w:val="0"/>
        </w:rPr>
        <w:t>3</w:t>
      </w:r>
      <w:bookmarkEnd w:id="1494"/>
      <w:r>
        <w:rPr>
          <w:color w:val="000000"/>
          <w:spacing w:val="0"/>
          <w:w w:val="100"/>
          <w:position w:val="0"/>
        </w:rPr>
        <w:t>0、递延所得税资产/递延所得税负债</w:t>
      </w:r>
      <w:bookmarkEnd w:id="1492"/>
      <w:bookmarkEnd w:id="1493"/>
      <w:bookmarkEnd w:id="1495"/>
    </w:p>
    <w:p>
      <w:pPr>
        <w:pStyle w:val="Style18"/>
        <w:keepNext/>
        <w:keepLines/>
        <w:widowControl w:val="0"/>
        <w:numPr>
          <w:ilvl w:val="0"/>
          <w:numId w:val="123"/>
        </w:numPr>
        <w:shd w:val="clear" w:color="auto" w:fill="auto"/>
        <w:bidi w:val="0"/>
        <w:spacing w:before="0" w:after="100" w:line="240" w:lineRule="auto"/>
        <w:ind w:left="0" w:right="0" w:firstLine="900"/>
        <w:jc w:val="left"/>
      </w:pPr>
      <w:bookmarkStart w:id="1492" w:name="bookmark1492"/>
      <w:bookmarkStart w:id="1493" w:name="bookmark1493"/>
      <w:bookmarkStart w:id="1496" w:name="bookmark1496"/>
      <w:bookmarkStart w:id="1497" w:name="bookmark1497"/>
      <w:bookmarkEnd w:id="1496"/>
      <w:r>
        <w:rPr>
          <w:color w:val="000000"/>
          <w:spacing w:val="0"/>
          <w:w w:val="100"/>
          <w:position w:val="0"/>
        </w:rPr>
        <w:t>.</w:t>
      </w:r>
      <w:r>
        <w:rPr>
          <w:color w:val="000000"/>
          <w:spacing w:val="0"/>
          <w:w w:val="100"/>
          <w:position w:val="0"/>
        </w:rPr>
        <w:t>未经抵销的递延所得税资产</w:t>
      </w:r>
      <w:bookmarkEnd w:id="1492"/>
      <w:bookmarkEnd w:id="1493"/>
      <w:bookmarkEnd w:id="1497"/>
    </w:p>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242"/>
        <w:gridCol w:w="1862"/>
        <w:gridCol w:w="1646"/>
        <w:gridCol w:w="1877"/>
        <w:gridCol w:w="1570"/>
      </w:tblGrid>
      <w:tr>
        <w:trPr>
          <w:trHeight w:val="302"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2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递延所得税 资产</w:t>
            </w:r>
          </w:p>
        </w:tc>
      </w:tr>
      <w:tr>
        <w:trPr>
          <w:trHeight w:val="4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100, 982, </w:t>
            </w:r>
            <w:r>
              <w:rPr>
                <w:color w:val="000000"/>
                <w:spacing w:val="0"/>
                <w:w w:val="100"/>
                <w:position w:val="0"/>
                <w:sz w:val="18"/>
                <w:szCs w:val="18"/>
              </w:rPr>
              <w:t xml:space="preserve">272. </w:t>
            </w:r>
            <w:r>
              <w:rPr>
                <w:color w:val="000000"/>
                <w:spacing w:val="0"/>
                <w:w w:val="100"/>
                <w:position w:val="0"/>
                <w:sz w:val="18"/>
                <w:szCs w:val="18"/>
              </w:rPr>
              <w:t>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15, 147, </w:t>
            </w:r>
            <w:r>
              <w:rPr>
                <w:color w:val="000000"/>
                <w:spacing w:val="0"/>
                <w:w w:val="100"/>
                <w:position w:val="0"/>
                <w:sz w:val="18"/>
                <w:szCs w:val="18"/>
              </w:rPr>
              <w:t xml:space="preserve">340. </w:t>
            </w:r>
            <w:r>
              <w:rPr>
                <w:color w:val="000000"/>
                <w:spacing w:val="0"/>
                <w:w w:val="100"/>
                <w:position w:val="0"/>
                <w:sz w:val="18"/>
                <w:szCs w:val="18"/>
              </w:rPr>
              <w:t>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88, 206, </w:t>
            </w:r>
            <w:r>
              <w:rPr>
                <w:color w:val="000000"/>
                <w:spacing w:val="0"/>
                <w:w w:val="100"/>
                <w:position w:val="0"/>
                <w:sz w:val="18"/>
                <w:szCs w:val="18"/>
              </w:rPr>
              <w:t xml:space="preserve">350. </w:t>
            </w:r>
            <w:r>
              <w:rPr>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13, 231, </w:t>
            </w:r>
            <w:r>
              <w:rPr>
                <w:color w:val="000000"/>
                <w:spacing w:val="0"/>
                <w:w w:val="100"/>
                <w:position w:val="0"/>
                <w:sz w:val="18"/>
                <w:szCs w:val="18"/>
              </w:rPr>
              <w:t xml:space="preserve">186. </w:t>
            </w:r>
            <w:r>
              <w:rPr>
                <w:color w:val="000000"/>
                <w:spacing w:val="0"/>
                <w:w w:val="100"/>
                <w:position w:val="0"/>
                <w:sz w:val="18"/>
                <w:szCs w:val="18"/>
              </w:rPr>
              <w:t>80</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41,802, </w:t>
            </w:r>
            <w:r>
              <w:rPr>
                <w:color w:val="000000"/>
                <w:spacing w:val="0"/>
                <w:w w:val="100"/>
                <w:position w:val="0"/>
                <w:sz w:val="18"/>
                <w:szCs w:val="18"/>
              </w:rPr>
              <w:t xml:space="preserve">766. </w:t>
            </w: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6,270,414. </w:t>
            </w:r>
            <w:r>
              <w:rPr>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预提维保费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268, </w:t>
            </w:r>
            <w:r>
              <w:rPr>
                <w:color w:val="000000"/>
                <w:spacing w:val="0"/>
                <w:w w:val="100"/>
                <w:position w:val="0"/>
                <w:sz w:val="18"/>
                <w:szCs w:val="18"/>
              </w:rPr>
              <w:t xml:space="preserve">765,149. </w:t>
            </w:r>
            <w:r>
              <w:rPr>
                <w:color w:val="000000"/>
                <w:spacing w:val="0"/>
                <w:w w:val="100"/>
                <w:position w:val="0"/>
                <w:sz w:val="18"/>
                <w:szCs w:val="18"/>
              </w:rPr>
              <w:t>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40, 314, </w:t>
            </w:r>
            <w:r>
              <w:rPr>
                <w:color w:val="000000"/>
                <w:spacing w:val="0"/>
                <w:w w:val="100"/>
                <w:position w:val="0"/>
                <w:sz w:val="18"/>
                <w:szCs w:val="18"/>
              </w:rPr>
              <w:t>772.36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327,017, </w:t>
            </w:r>
            <w:r>
              <w:rPr>
                <w:color w:val="000000"/>
                <w:spacing w:val="0"/>
                <w:w w:val="100"/>
                <w:position w:val="0"/>
                <w:sz w:val="18"/>
                <w:szCs w:val="18"/>
              </w:rPr>
              <w:t xml:space="preserve">229. </w:t>
            </w:r>
            <w:r>
              <w:rPr>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49, 052, </w:t>
            </w:r>
            <w:r>
              <w:rPr>
                <w:color w:val="000000"/>
                <w:spacing w:val="0"/>
                <w:w w:val="100"/>
                <w:position w:val="0"/>
                <w:sz w:val="18"/>
                <w:szCs w:val="18"/>
              </w:rPr>
              <w:t xml:space="preserve">584. </w:t>
            </w:r>
            <w:r>
              <w:rPr>
                <w:color w:val="000000"/>
                <w:spacing w:val="0"/>
                <w:w w:val="100"/>
                <w:position w:val="0"/>
                <w:sz w:val="18"/>
                <w:szCs w:val="18"/>
              </w:rPr>
              <w:t>39</w:t>
            </w:r>
          </w:p>
        </w:tc>
      </w:tr>
      <w:tr>
        <w:trPr>
          <w:trHeight w:val="45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17,195,719.48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2, 579, </w:t>
            </w:r>
            <w:r>
              <w:rPr>
                <w:color w:val="000000"/>
                <w:spacing w:val="0"/>
                <w:w w:val="100"/>
                <w:position w:val="0"/>
                <w:sz w:val="18"/>
                <w:szCs w:val="18"/>
              </w:rPr>
              <w:t xml:space="preserve">357.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14, 444, </w:t>
            </w:r>
            <w:r>
              <w:rPr>
                <w:color w:val="000000"/>
                <w:spacing w:val="0"/>
                <w:w w:val="100"/>
                <w:position w:val="0"/>
                <w:sz w:val="18"/>
                <w:szCs w:val="18"/>
              </w:rPr>
              <w:t xml:space="preserve">370. </w:t>
            </w:r>
            <w:r>
              <w:rPr>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2, 166, </w:t>
            </w:r>
            <w:r>
              <w:rPr>
                <w:color w:val="000000"/>
                <w:spacing w:val="0"/>
                <w:w w:val="100"/>
                <w:position w:val="0"/>
                <w:sz w:val="18"/>
                <w:szCs w:val="18"/>
              </w:rPr>
              <w:t>655.56</w:t>
            </w:r>
          </w:p>
        </w:tc>
      </w:tr>
      <w:tr>
        <w:trPr>
          <w:trHeight w:val="4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亏损合同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18, 982, </w:t>
            </w:r>
            <w:r>
              <w:rPr>
                <w:color w:val="000000"/>
                <w:spacing w:val="0"/>
                <w:w w:val="100"/>
                <w:position w:val="0"/>
                <w:sz w:val="18"/>
                <w:szCs w:val="18"/>
              </w:rPr>
              <w:t xml:space="preserve">379. </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2, 847, </w:t>
            </w:r>
            <w:r>
              <w:rPr>
                <w:color w:val="000000"/>
                <w:spacing w:val="0"/>
                <w:w w:val="100"/>
                <w:position w:val="0"/>
                <w:sz w:val="18"/>
                <w:szCs w:val="18"/>
              </w:rPr>
              <w:t xml:space="preserve">356. </w:t>
            </w:r>
            <w:r>
              <w:rPr>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447, 728, </w:t>
            </w:r>
            <w:r>
              <w:rPr>
                <w:color w:val="000000"/>
                <w:spacing w:val="0"/>
                <w:w w:val="100"/>
                <w:position w:val="0"/>
                <w:sz w:val="18"/>
                <w:szCs w:val="18"/>
              </w:rPr>
              <w:t xml:space="preserve">287. </w:t>
            </w:r>
            <w:r>
              <w:rPr>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67, 159, </w:t>
            </w:r>
            <w:r>
              <w:rPr>
                <w:color w:val="000000"/>
                <w:spacing w:val="0"/>
                <w:w w:val="100"/>
                <w:position w:val="0"/>
                <w:sz w:val="18"/>
                <w:szCs w:val="18"/>
              </w:rPr>
              <w:t xml:space="preserve">243. </w:t>
            </w:r>
            <w:r>
              <w:rPr>
                <w:color w:val="000000"/>
                <w:spacing w:val="0"/>
                <w:w w:val="100"/>
                <w:position w:val="0"/>
                <w:sz w:val="18"/>
                <w:szCs w:val="18"/>
              </w:rPr>
              <w:t>07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429, 667, </w:t>
            </w:r>
            <w:r>
              <w:rPr>
                <w:color w:val="000000"/>
                <w:spacing w:val="0"/>
                <w:w w:val="100"/>
                <w:position w:val="0"/>
                <w:sz w:val="18"/>
                <w:szCs w:val="18"/>
              </w:rPr>
              <w:t xml:space="preserve">949. </w:t>
            </w:r>
            <w:r>
              <w:rPr>
                <w:color w:val="000000"/>
                <w:spacing w:val="0"/>
                <w:w w:val="100"/>
                <w:position w:val="0"/>
                <w:sz w:val="18"/>
                <w:szCs w:val="18"/>
              </w:rPr>
              <w:t>84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64, 450, </w:t>
            </w:r>
            <w:r>
              <w:rPr>
                <w:color w:val="000000"/>
                <w:spacing w:val="0"/>
                <w:w w:val="100"/>
                <w:position w:val="0"/>
                <w:sz w:val="18"/>
                <w:szCs w:val="18"/>
              </w:rPr>
              <w:t xml:space="preserve">426. </w:t>
            </w:r>
            <w:r>
              <w:rPr>
                <w:color w:val="000000"/>
                <w:spacing w:val="0"/>
                <w:w w:val="100"/>
                <w:position w:val="0"/>
                <w:sz w:val="18"/>
                <w:szCs w:val="18"/>
              </w:rPr>
              <w:t>75</w:t>
            </w:r>
          </w:p>
        </w:tc>
      </w:tr>
    </w:tbl>
    <w:p>
      <w:pPr>
        <w:widowControl w:val="0"/>
        <w:spacing w:after="339" w:line="1" w:lineRule="exact"/>
      </w:pPr>
    </w:p>
    <w:p>
      <w:pPr>
        <w:pStyle w:val="Style18"/>
        <w:keepNext/>
        <w:keepLines/>
        <w:widowControl w:val="0"/>
        <w:numPr>
          <w:ilvl w:val="0"/>
          <w:numId w:val="123"/>
        </w:numPr>
        <w:shd w:val="clear" w:color="auto" w:fill="auto"/>
        <w:tabs>
          <w:tab w:pos="1330" w:val="left"/>
        </w:tabs>
        <w:bidi w:val="0"/>
        <w:spacing w:before="0" w:after="100" w:line="240" w:lineRule="auto"/>
        <w:ind w:left="0" w:right="0" w:firstLine="900"/>
        <w:jc w:val="left"/>
      </w:pPr>
      <w:bookmarkStart w:id="1498" w:name="bookmark1498"/>
      <w:bookmarkStart w:id="1499" w:name="bookmark1499"/>
      <w:bookmarkStart w:id="1500" w:name="bookmark1500"/>
      <w:bookmarkStart w:id="1501" w:name="bookmark1501"/>
      <w:bookmarkEnd w:id="1500"/>
      <w:r>
        <w:rPr>
          <w:color w:val="000000"/>
          <w:spacing w:val="0"/>
          <w:w w:val="100"/>
          <w:position w:val="0"/>
        </w:rPr>
        <w:t>.</w:t>
      </w:r>
      <w:r>
        <w:rPr>
          <w:color w:val="000000"/>
          <w:spacing w:val="0"/>
          <w:w w:val="100"/>
          <w:position w:val="0"/>
        </w:rPr>
        <w:t>未经抵销的递延所得税负债</w:t>
      </w:r>
      <w:bookmarkEnd w:id="1498"/>
      <w:bookmarkEnd w:id="1499"/>
      <w:bookmarkEnd w:id="1501"/>
    </w:p>
    <w:p>
      <w:pPr>
        <w:pStyle w:val="Style2"/>
        <w:keepNext w:val="0"/>
        <w:keepLines w:val="0"/>
        <w:widowControl w:val="0"/>
        <w:shd w:val="clear" w:color="auto" w:fill="auto"/>
        <w:bidi w:val="0"/>
        <w:spacing w:before="0" w:after="100" w:line="240" w:lineRule="auto"/>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23"/>
        </w:numPr>
        <w:shd w:val="clear" w:color="auto" w:fill="auto"/>
        <w:tabs>
          <w:tab w:pos="1330" w:val="left"/>
        </w:tabs>
        <w:bidi w:val="0"/>
        <w:spacing w:before="0" w:after="100" w:line="240" w:lineRule="auto"/>
        <w:ind w:left="0" w:right="0" w:firstLine="900"/>
        <w:jc w:val="left"/>
      </w:pPr>
      <w:bookmarkStart w:id="1502" w:name="bookmark1502"/>
      <w:bookmarkEnd w:id="1502"/>
      <w:r>
        <w:rPr>
          <w:b/>
          <w:bCs/>
          <w:color w:val="000000"/>
          <w:spacing w:val="0"/>
          <w:w w:val="100"/>
          <w:position w:val="0"/>
        </w:rPr>
        <w:t>.</w:t>
      </w:r>
      <w:r>
        <w:rPr>
          <w:b/>
          <w:bCs/>
          <w:color w:val="000000"/>
          <w:spacing w:val="0"/>
          <w:w w:val="100"/>
          <w:position w:val="0"/>
        </w:rPr>
        <w:t>以抵销后净额列示的递延所得税资产或负债</w:t>
      </w:r>
    </w:p>
    <w:p>
      <w:pPr>
        <w:pStyle w:val="Style2"/>
        <w:keepNext w:val="0"/>
        <w:keepLines w:val="0"/>
        <w:widowControl w:val="0"/>
        <w:shd w:val="clear" w:color="auto" w:fill="auto"/>
        <w:bidi w:val="0"/>
        <w:spacing w:before="0" w:after="100" w:line="240" w:lineRule="auto"/>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23"/>
        </w:numPr>
        <w:shd w:val="clear" w:color="auto" w:fill="auto"/>
        <w:tabs>
          <w:tab w:pos="1330" w:val="left"/>
        </w:tabs>
        <w:bidi w:val="0"/>
        <w:spacing w:before="0" w:after="100" w:line="240" w:lineRule="auto"/>
        <w:ind w:left="0" w:right="0" w:firstLine="900"/>
        <w:jc w:val="left"/>
      </w:pPr>
      <w:bookmarkStart w:id="1503" w:name="bookmark1503"/>
      <w:bookmarkEnd w:id="1503"/>
      <w:r>
        <w:rPr>
          <w:b/>
          <w:bCs/>
          <w:color w:val="000000"/>
          <w:spacing w:val="0"/>
          <w:w w:val="100"/>
          <w:position w:val="0"/>
        </w:rPr>
        <w:t>,</w:t>
      </w:r>
      <w:r>
        <w:rPr>
          <w:b/>
          <w:bCs/>
          <w:color w:val="000000"/>
          <w:spacing w:val="0"/>
          <w:w w:val="100"/>
          <w:position w:val="0"/>
        </w:rPr>
        <w:t>未确认递延所得税资产明细</w:t>
      </w:r>
    </w:p>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94"/>
        <w:gridCol w:w="3082"/>
        <w:gridCol w:w="3086"/>
      </w:tblGrid>
      <w:tr>
        <w:trPr>
          <w:trHeight w:val="48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5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left"/>
            </w:pPr>
            <w:r>
              <w:rPr>
                <w:color w:val="000000"/>
                <w:spacing w:val="0"/>
                <w:w w:val="100"/>
                <w:position w:val="0"/>
              </w:rPr>
              <w:t>17,575,749.97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left"/>
            </w:pPr>
            <w:r>
              <w:rPr>
                <w:color w:val="000000"/>
                <w:spacing w:val="0"/>
                <w:w w:val="100"/>
                <w:position w:val="0"/>
              </w:rPr>
              <w:t xml:space="preserve">2,109, </w:t>
            </w:r>
            <w:r>
              <w:rPr>
                <w:color w:val="000000"/>
                <w:spacing w:val="0"/>
                <w:w w:val="100"/>
                <w:position w:val="0"/>
              </w:rPr>
              <w:t xml:space="preserve">906. </w:t>
            </w:r>
            <w:r>
              <w:rPr>
                <w:color w:val="000000"/>
                <w:spacing w:val="0"/>
                <w:w w:val="100"/>
                <w:position w:val="0"/>
              </w:rPr>
              <w:t>40</w:t>
            </w:r>
          </w:p>
        </w:tc>
      </w:tr>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4,777, </w:t>
            </w:r>
            <w:r>
              <w:rPr>
                <w:color w:val="000000"/>
                <w:spacing w:val="0"/>
                <w:w w:val="100"/>
                <w:position w:val="0"/>
              </w:rPr>
              <w:t xml:space="preserve">695. </w:t>
            </w:r>
            <w:r>
              <w:rPr>
                <w:color w:val="000000"/>
                <w:spacing w:val="0"/>
                <w:w w:val="100"/>
                <w:position w:val="0"/>
              </w:rPr>
              <w:t>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left"/>
            </w:pPr>
            <w:r>
              <w:rPr>
                <w:color w:val="000000"/>
                <w:spacing w:val="0"/>
                <w:w w:val="100"/>
                <w:position w:val="0"/>
              </w:rPr>
              <w:t xml:space="preserve">4,757, </w:t>
            </w:r>
            <w:r>
              <w:rPr>
                <w:color w:val="000000"/>
                <w:spacing w:val="0"/>
                <w:w w:val="100"/>
                <w:position w:val="0"/>
              </w:rPr>
              <w:t xml:space="preserve">002. </w:t>
            </w:r>
            <w:r>
              <w:rPr>
                <w:color w:val="000000"/>
                <w:spacing w:val="0"/>
                <w:w w:val="100"/>
                <w:position w:val="0"/>
              </w:rPr>
              <w:t>97</w:t>
            </w:r>
          </w:p>
        </w:tc>
      </w:tr>
      <w:tr>
        <w:trPr>
          <w:trHeight w:val="43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left"/>
            </w:pPr>
            <w:r>
              <w:rPr>
                <w:color w:val="000000"/>
                <w:spacing w:val="0"/>
                <w:w w:val="100"/>
                <w:position w:val="0"/>
              </w:rPr>
              <w:t>22,353,445.03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left"/>
            </w:pPr>
            <w:r>
              <w:rPr>
                <w:color w:val="000000"/>
                <w:spacing w:val="0"/>
                <w:w w:val="100"/>
                <w:position w:val="0"/>
              </w:rPr>
              <w:t xml:space="preserve">6,866, </w:t>
            </w:r>
            <w:r>
              <w:rPr>
                <w:color w:val="000000"/>
                <w:spacing w:val="0"/>
                <w:w w:val="100"/>
                <w:position w:val="0"/>
              </w:rPr>
              <w:t xml:space="preserve">909. </w:t>
            </w:r>
            <w:r>
              <w:rPr>
                <w:color w:val="000000"/>
                <w:spacing w:val="0"/>
                <w:w w:val="100"/>
                <w:position w:val="0"/>
              </w:rPr>
              <w:t>37</w:t>
            </w:r>
          </w:p>
        </w:tc>
      </w:tr>
    </w:tbl>
    <w:p>
      <w:pPr>
        <w:widowControl w:val="0"/>
        <w:spacing w:after="339" w:line="1" w:lineRule="exact"/>
      </w:pPr>
    </w:p>
    <w:p>
      <w:pPr>
        <w:pStyle w:val="Style28"/>
        <w:keepNext w:val="0"/>
        <w:keepLines w:val="0"/>
        <w:widowControl w:val="0"/>
        <w:shd w:val="clear" w:color="auto" w:fill="auto"/>
        <w:bidi w:val="0"/>
        <w:spacing w:before="0" w:after="100" w:line="240" w:lineRule="auto"/>
        <w:ind w:left="115" w:right="0" w:firstLine="0"/>
        <w:jc w:val="left"/>
      </w:pPr>
      <w:r>
        <w:rPr>
          <w:color w:val="000000"/>
          <w:spacing w:val="0"/>
          <w:w w:val="100"/>
          <w:position w:val="0"/>
        </w:rPr>
        <w:t>(5).</w:t>
      </w:r>
      <w:r>
        <w:rPr>
          <w:color w:val="000000"/>
          <w:spacing w:val="0"/>
          <w:w w:val="100"/>
          <w:position w:val="0"/>
        </w:rPr>
        <w:t>未确认递延所得税资产的可抵扣亏损将于以下年度到期</w:t>
      </w:r>
    </w:p>
    <w:p>
      <w:pPr>
        <w:pStyle w:val="Style28"/>
        <w:keepNext w:val="0"/>
        <w:keepLines w:val="0"/>
        <w:widowControl w:val="0"/>
        <w:shd w:val="clear" w:color="auto" w:fill="auto"/>
        <w:bidi w:val="0"/>
        <w:spacing w:before="0" w:after="0" w:line="240" w:lineRule="auto"/>
        <w:ind w:left="115" w:right="0" w:firstLine="0"/>
        <w:jc w:val="left"/>
      </w:pPr>
      <w:r>
        <w:rPr>
          <w:b w:val="0"/>
          <w:bCs w:val="0"/>
          <w:color w:val="000000"/>
          <w:spacing w:val="0"/>
          <w:w w:val="100"/>
          <w:position w:val="0"/>
        </w:rPr>
        <w:t>J</w:t>
      </w:r>
      <w:r>
        <w:rPr>
          <w:b w:val="0"/>
          <w:bCs w:val="0"/>
          <w:color w:val="000000"/>
          <w:spacing w:val="0"/>
          <w:w w:val="100"/>
          <w:position w:val="0"/>
        </w:rPr>
        <w:t>适用口不适用</w:t>
      </w:r>
    </w:p>
    <w:tbl>
      <w:tblPr>
        <w:tblOverlap w:val="never"/>
        <w:jc w:val="center"/>
        <w:tblLayout w:type="fixed"/>
      </w:tblPr>
      <w:tblGrid>
        <w:gridCol w:w="2088"/>
        <w:gridCol w:w="2285"/>
        <w:gridCol w:w="2318"/>
        <w:gridCol w:w="2371"/>
      </w:tblGrid>
      <w:tr>
        <w:trPr>
          <w:trHeight w:val="264" w:hRule="exact"/>
        </w:trPr>
        <w:tc>
          <w:tcPr>
            <w:gridSpan w:val="3"/>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5"/>
              <w:keepNext w:val="0"/>
              <w:keepLines w:val="0"/>
              <w:widowControl w:val="0"/>
              <w:shd w:val="clear" w:color="auto" w:fill="auto"/>
              <w:tabs>
                <w:tab w:pos="970" w:val="left"/>
              </w:tabs>
              <w:bidi w:val="0"/>
              <w:spacing w:before="0" w:after="0" w:line="240" w:lineRule="auto"/>
              <w:ind w:left="0" w:right="0" w:firstLine="0"/>
              <w:jc w:val="center"/>
            </w:pPr>
            <w:r>
              <w:rPr>
                <w:color w:val="000000"/>
                <w:spacing w:val="0"/>
                <w:w w:val="100"/>
                <w:position w:val="0"/>
              </w:rPr>
              <w:t>土位：元</w:t>
              <w:tab/>
              <w:t>币种：人民币</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088"/>
        <w:gridCol w:w="2285"/>
        <w:gridCol w:w="2323"/>
        <w:gridCol w:w="2366"/>
      </w:tblGrid>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2,109, </w:t>
            </w:r>
            <w:r>
              <w:rPr>
                <w:color w:val="000000"/>
                <w:spacing w:val="0"/>
                <w:w w:val="100"/>
                <w:position w:val="0"/>
              </w:rPr>
              <w:t xml:space="preserve">906. </w:t>
            </w:r>
            <w:r>
              <w:rPr>
                <w:color w:val="000000"/>
                <w:spacing w:val="0"/>
                <w:w w:val="100"/>
                <w:position w:val="0"/>
              </w:rPr>
              <w:t>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 xml:space="preserve">2,109, </w:t>
            </w:r>
            <w:r>
              <w:rPr>
                <w:color w:val="000000"/>
                <w:spacing w:val="0"/>
                <w:w w:val="100"/>
                <w:position w:val="0"/>
              </w:rPr>
              <w:t xml:space="preserve">906. </w:t>
            </w:r>
            <w:r>
              <w:rPr>
                <w:color w:val="000000"/>
                <w:spacing w:val="0"/>
                <w:w w:val="100"/>
                <w:position w:val="0"/>
              </w:rPr>
              <w:t>40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15,465,843.57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17,575,749.97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 xml:space="preserve">2,109, </w:t>
            </w:r>
            <w:r>
              <w:rPr>
                <w:color w:val="000000"/>
                <w:spacing w:val="0"/>
                <w:w w:val="100"/>
                <w:position w:val="0"/>
              </w:rPr>
              <w:t xml:space="preserve">906. </w:t>
            </w:r>
            <w:r>
              <w:rPr>
                <w:color w:val="000000"/>
                <w:spacing w:val="0"/>
                <w:w w:val="100"/>
                <w:position w:val="0"/>
              </w:rPr>
              <w:t>40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2"/>
        <w:keepNext w:val="0"/>
        <w:keepLines w:val="0"/>
        <w:widowControl w:val="0"/>
        <w:shd w:val="clear" w:color="auto" w:fill="auto"/>
        <w:bidi w:val="0"/>
        <w:spacing w:before="0" w:after="40" w:line="240" w:lineRule="auto"/>
        <w:ind w:left="0" w:right="0" w:firstLine="90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900"/>
        <w:jc w:val="left"/>
      </w:pPr>
      <w:bookmarkStart w:id="1504" w:name="bookmark1504"/>
      <w:bookmarkStart w:id="1505" w:name="bookmark1505"/>
      <w:bookmarkStart w:id="1506" w:name="bookmark1506"/>
      <w:bookmarkStart w:id="1507" w:name="bookmark1507"/>
      <w:r>
        <w:rPr>
          <w:color w:val="000000"/>
          <w:spacing w:val="0"/>
          <w:w w:val="100"/>
          <w:position w:val="0"/>
        </w:rPr>
        <w:t>3</w:t>
      </w:r>
      <w:bookmarkEnd w:id="1506"/>
      <w:r>
        <w:rPr>
          <w:color w:val="000000"/>
          <w:spacing w:val="0"/>
          <w:w w:val="100"/>
          <w:position w:val="0"/>
        </w:rPr>
        <w:t>1、其他非流动资产</w:t>
      </w:r>
      <w:bookmarkEnd w:id="1504"/>
      <w:bookmarkEnd w:id="1505"/>
      <w:bookmarkEnd w:id="1507"/>
    </w:p>
    <w:p>
      <w:pPr>
        <w:pStyle w:val="Style2"/>
        <w:keepNext w:val="0"/>
        <w:keepLines w:val="0"/>
        <w:widowControl w:val="0"/>
        <w:shd w:val="clear" w:color="auto" w:fill="auto"/>
        <w:bidi w:val="0"/>
        <w:spacing w:before="0" w:after="40" w:line="240" w:lineRule="auto"/>
        <w:ind w:left="0" w:right="0" w:firstLine="90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131"/>
        <w:gridCol w:w="1843"/>
        <w:gridCol w:w="854"/>
        <w:gridCol w:w="1560"/>
        <w:gridCol w:w="1133"/>
        <w:gridCol w:w="754"/>
        <w:gridCol w:w="1114"/>
      </w:tblGrid>
      <w:tr>
        <w:trPr>
          <w:trHeight w:val="40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 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 准备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合同取得成本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子公司预付购房款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9,913, </w:t>
            </w:r>
            <w:r>
              <w:rPr>
                <w:color w:val="000000"/>
                <w:spacing w:val="0"/>
                <w:w w:val="100"/>
                <w:position w:val="0"/>
              </w:rPr>
              <w:t xml:space="preserve">052.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9,913, </w:t>
            </w:r>
            <w:r>
              <w:rPr>
                <w:color w:val="000000"/>
                <w:spacing w:val="0"/>
                <w:w w:val="100"/>
                <w:position w:val="0"/>
              </w:rPr>
              <w:t>052.00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9,913, </w:t>
            </w:r>
            <w:r>
              <w:rPr>
                <w:color w:val="000000"/>
                <w:spacing w:val="0"/>
                <w:w w:val="100"/>
                <w:position w:val="0"/>
              </w:rPr>
              <w:t xml:space="preserve">052.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9,913, </w:t>
            </w:r>
            <w:r>
              <w:rPr>
                <w:color w:val="000000"/>
                <w:spacing w:val="0"/>
                <w:w w:val="100"/>
                <w:position w:val="0"/>
              </w:rPr>
              <w:t>052.00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40" w:line="240" w:lineRule="auto"/>
        <w:ind w:left="0" w:right="0" w:firstLine="900"/>
        <w:jc w:val="left"/>
      </w:pPr>
      <w:r>
        <w:rPr>
          <w:color w:val="000000"/>
          <w:spacing w:val="0"/>
          <w:w w:val="100"/>
          <w:position w:val="0"/>
        </w:rPr>
        <w:t>其他说明：</w:t>
      </w:r>
    </w:p>
    <w:p>
      <w:pPr>
        <w:pStyle w:val="Style2"/>
        <w:keepNext w:val="0"/>
        <w:keepLines w:val="0"/>
        <w:widowControl w:val="0"/>
        <w:shd w:val="clear" w:color="auto" w:fill="auto"/>
        <w:bidi w:val="0"/>
        <w:spacing w:before="0" w:after="280" w:line="240" w:lineRule="auto"/>
        <w:ind w:left="0" w:right="0" w:firstLine="900"/>
        <w:jc w:val="left"/>
      </w:pPr>
      <w:r>
        <w:rPr>
          <w:color w:val="000000"/>
          <w:spacing w:val="0"/>
          <w:w w:val="100"/>
          <w:position w:val="0"/>
        </w:rPr>
        <w:t>无</w:t>
      </w:r>
    </w:p>
    <w:p>
      <w:pPr>
        <w:pStyle w:val="Style18"/>
        <w:keepNext/>
        <w:keepLines/>
        <w:widowControl w:val="0"/>
        <w:shd w:val="clear" w:color="auto" w:fill="auto"/>
        <w:tabs>
          <w:tab w:pos="1401" w:val="left"/>
        </w:tabs>
        <w:bidi w:val="0"/>
        <w:spacing w:before="0" w:after="40" w:line="274" w:lineRule="exact"/>
        <w:ind w:left="0" w:right="0" w:firstLine="900"/>
        <w:jc w:val="left"/>
      </w:pPr>
      <w:bookmarkStart w:id="1508" w:name="bookmark1508"/>
      <w:bookmarkStart w:id="1509" w:name="bookmark1509"/>
      <w:bookmarkStart w:id="1510" w:name="bookmark1510"/>
      <w:bookmarkStart w:id="1511" w:name="bookmark1511"/>
      <w:r>
        <w:rPr>
          <w:color w:val="000000"/>
          <w:spacing w:val="0"/>
          <w:w w:val="100"/>
          <w:position w:val="0"/>
        </w:rPr>
        <w:t>3</w:t>
      </w:r>
      <w:bookmarkEnd w:id="1510"/>
      <w:r>
        <w:rPr>
          <w:color w:val="000000"/>
          <w:spacing w:val="0"/>
          <w:w w:val="100"/>
          <w:position w:val="0"/>
        </w:rPr>
        <w:t>2、</w:t>
        <w:tab/>
        <w:t>短期借款</w:t>
      </w:r>
      <w:bookmarkEnd w:id="1508"/>
      <w:bookmarkEnd w:id="1509"/>
      <w:bookmarkEnd w:id="1511"/>
    </w:p>
    <w:p>
      <w:pPr>
        <w:pStyle w:val="Style18"/>
        <w:keepNext/>
        <w:keepLines/>
        <w:widowControl w:val="0"/>
        <w:numPr>
          <w:ilvl w:val="0"/>
          <w:numId w:val="125"/>
        </w:numPr>
        <w:shd w:val="clear" w:color="auto" w:fill="auto"/>
        <w:tabs>
          <w:tab w:pos="1330" w:val="left"/>
        </w:tabs>
        <w:bidi w:val="0"/>
        <w:spacing w:before="0" w:after="40" w:line="274" w:lineRule="exact"/>
        <w:ind w:left="0" w:right="0" w:firstLine="900"/>
        <w:jc w:val="left"/>
      </w:pPr>
      <w:bookmarkStart w:id="1508" w:name="bookmark1508"/>
      <w:bookmarkStart w:id="1509" w:name="bookmark1509"/>
      <w:bookmarkStart w:id="1512" w:name="bookmark1512"/>
      <w:bookmarkStart w:id="1513" w:name="bookmark1513"/>
      <w:bookmarkEnd w:id="1512"/>
      <w:r>
        <w:rPr>
          <w:color w:val="000000"/>
          <w:spacing w:val="0"/>
          <w:w w:val="100"/>
          <w:position w:val="0"/>
        </w:rPr>
        <w:t>.</w:t>
      </w:r>
      <w:r>
        <w:rPr>
          <w:color w:val="000000"/>
          <w:spacing w:val="0"/>
          <w:w w:val="100"/>
          <w:position w:val="0"/>
        </w:rPr>
        <w:t>短期借款分类</w:t>
      </w:r>
      <w:bookmarkEnd w:id="1508"/>
      <w:bookmarkEnd w:id="1509"/>
      <w:bookmarkEnd w:id="1513"/>
    </w:p>
    <w:p>
      <w:pPr>
        <w:pStyle w:val="Style2"/>
        <w:keepNext w:val="0"/>
        <w:keepLines w:val="0"/>
        <w:widowControl w:val="0"/>
        <w:shd w:val="clear" w:color="auto" w:fill="auto"/>
        <w:bidi w:val="0"/>
        <w:spacing w:before="0" w:after="280" w:line="274" w:lineRule="exact"/>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125"/>
        </w:numPr>
        <w:shd w:val="clear" w:color="auto" w:fill="auto"/>
        <w:tabs>
          <w:tab w:pos="1330" w:val="left"/>
        </w:tabs>
        <w:bidi w:val="0"/>
        <w:spacing w:before="0" w:after="40" w:line="274" w:lineRule="exact"/>
        <w:ind w:left="0" w:right="0" w:firstLine="900"/>
        <w:jc w:val="left"/>
      </w:pPr>
      <w:bookmarkStart w:id="1514" w:name="bookmark1514"/>
      <w:bookmarkStart w:id="1515" w:name="bookmark1515"/>
      <w:bookmarkStart w:id="1516" w:name="bookmark1516"/>
      <w:bookmarkStart w:id="1517" w:name="bookmark1517"/>
      <w:bookmarkEnd w:id="1516"/>
      <w:r>
        <w:rPr>
          <w:color w:val="000000"/>
          <w:spacing w:val="0"/>
          <w:w w:val="100"/>
          <w:position w:val="0"/>
        </w:rPr>
        <w:t>.</w:t>
      </w:r>
      <w:r>
        <w:rPr>
          <w:color w:val="000000"/>
          <w:spacing w:val="0"/>
          <w:w w:val="100"/>
          <w:position w:val="0"/>
        </w:rPr>
        <w:t>已逾期未偿还的短期借款情况</w:t>
      </w:r>
      <w:bookmarkEnd w:id="1514"/>
      <w:bookmarkEnd w:id="1515"/>
      <w:bookmarkEnd w:id="1517"/>
    </w:p>
    <w:p>
      <w:pPr>
        <w:pStyle w:val="Style2"/>
        <w:keepNext w:val="0"/>
        <w:keepLines w:val="0"/>
        <w:widowControl w:val="0"/>
        <w:shd w:val="clear" w:color="auto" w:fill="auto"/>
        <w:bidi w:val="0"/>
        <w:spacing w:before="0" w:after="280" w:line="274" w:lineRule="exact"/>
        <w:ind w:left="0" w:right="0" w:firstLine="9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80" w:line="274" w:lineRule="exact"/>
        <w:ind w:left="900" w:right="0" w:firstLine="0"/>
        <w:jc w:val="left"/>
      </w:pPr>
      <w:r>
        <w:rPr>
          <w:color w:val="000000"/>
          <w:spacing w:val="0"/>
          <w:w w:val="100"/>
          <w:position w:val="0"/>
        </w:rPr>
        <w:t>其中重要的已逾期未偿还的短期借款情况如下: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74" w:lineRule="exact"/>
        <w:ind w:left="0" w:right="0" w:firstLine="900"/>
        <w:jc w:val="left"/>
      </w:pPr>
      <w:r>
        <w:rPr>
          <w:color w:val="000000"/>
          <w:spacing w:val="0"/>
          <w:w w:val="100"/>
          <w:position w:val="0"/>
        </w:rPr>
        <w:t>其他说明</w:t>
      </w:r>
    </w:p>
    <w:p>
      <w:pPr>
        <w:pStyle w:val="Style2"/>
        <w:keepNext w:val="0"/>
        <w:keepLines w:val="0"/>
        <w:widowControl w:val="0"/>
        <w:shd w:val="clear" w:color="auto" w:fill="auto"/>
        <w:bidi w:val="0"/>
        <w:spacing w:before="0" w:after="280" w:line="274" w:lineRule="exact"/>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401" w:val="left"/>
        </w:tabs>
        <w:bidi w:val="0"/>
        <w:spacing w:before="0" w:after="40" w:line="274" w:lineRule="exact"/>
        <w:ind w:left="0" w:right="0" w:firstLine="900"/>
        <w:jc w:val="left"/>
      </w:pPr>
      <w:bookmarkStart w:id="1518" w:name="bookmark1518"/>
      <w:bookmarkStart w:id="1519" w:name="bookmark1519"/>
      <w:bookmarkStart w:id="1520" w:name="bookmark1520"/>
      <w:bookmarkStart w:id="1521" w:name="bookmark1521"/>
      <w:r>
        <w:rPr>
          <w:color w:val="000000"/>
          <w:spacing w:val="0"/>
          <w:w w:val="100"/>
          <w:position w:val="0"/>
        </w:rPr>
        <w:t>3</w:t>
      </w:r>
      <w:bookmarkEnd w:id="1520"/>
      <w:r>
        <w:rPr>
          <w:color w:val="000000"/>
          <w:spacing w:val="0"/>
          <w:w w:val="100"/>
          <w:position w:val="0"/>
        </w:rPr>
        <w:t>3、</w:t>
        <w:tab/>
        <w:t>交易性金融负债</w:t>
      </w:r>
      <w:bookmarkEnd w:id="1518"/>
      <w:bookmarkEnd w:id="1519"/>
      <w:bookmarkEnd w:id="1521"/>
    </w:p>
    <w:p>
      <w:pPr>
        <w:pStyle w:val="Style2"/>
        <w:keepNext w:val="0"/>
        <w:keepLines w:val="0"/>
        <w:widowControl w:val="0"/>
        <w:shd w:val="clear" w:color="auto" w:fill="auto"/>
        <w:bidi w:val="0"/>
        <w:spacing w:before="0" w:after="280" w:line="274" w:lineRule="exact"/>
        <w:ind w:left="0" w:right="0" w:firstLine="9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401" w:val="left"/>
        </w:tabs>
        <w:bidi w:val="0"/>
        <w:spacing w:before="0" w:after="40" w:line="274" w:lineRule="exact"/>
        <w:ind w:left="0" w:right="0" w:firstLine="900"/>
        <w:jc w:val="both"/>
      </w:pPr>
      <w:bookmarkStart w:id="1522" w:name="bookmark1522"/>
      <w:bookmarkStart w:id="1523" w:name="bookmark1523"/>
      <w:bookmarkStart w:id="1524" w:name="bookmark1524"/>
      <w:bookmarkStart w:id="1525" w:name="bookmark1525"/>
      <w:r>
        <w:rPr>
          <w:color w:val="000000"/>
          <w:spacing w:val="0"/>
          <w:w w:val="100"/>
          <w:position w:val="0"/>
        </w:rPr>
        <w:t>3</w:t>
      </w:r>
      <w:bookmarkEnd w:id="1524"/>
      <w:r>
        <w:rPr>
          <w:color w:val="000000"/>
          <w:spacing w:val="0"/>
          <w:w w:val="100"/>
          <w:position w:val="0"/>
        </w:rPr>
        <w:t>4、</w:t>
        <w:tab/>
        <w:t>衍生金融负债</w:t>
      </w:r>
      <w:bookmarkEnd w:id="1522"/>
      <w:bookmarkEnd w:id="1523"/>
      <w:bookmarkEnd w:id="1525"/>
    </w:p>
    <w:p>
      <w:pPr>
        <w:pStyle w:val="Style2"/>
        <w:keepNext w:val="0"/>
        <w:keepLines w:val="0"/>
        <w:widowControl w:val="0"/>
        <w:shd w:val="clear" w:color="auto" w:fill="auto"/>
        <w:bidi w:val="0"/>
        <w:spacing w:before="0" w:after="200" w:line="274" w:lineRule="exact"/>
        <w:ind w:left="0" w:right="0" w:firstLine="9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18"/>
        <w:keepNext/>
        <w:keepLines/>
        <w:widowControl w:val="0"/>
        <w:shd w:val="clear" w:color="auto" w:fill="auto"/>
        <w:bidi w:val="0"/>
        <w:spacing w:before="0" w:after="100" w:line="240" w:lineRule="auto"/>
        <w:ind w:left="0" w:right="0" w:firstLine="900"/>
        <w:jc w:val="left"/>
      </w:pPr>
      <w:bookmarkStart w:id="1526" w:name="bookmark1526"/>
      <w:bookmarkStart w:id="1527" w:name="bookmark1527"/>
      <w:bookmarkStart w:id="1528" w:name="bookmark1528"/>
      <w:bookmarkStart w:id="1529" w:name="bookmark1529"/>
      <w:r>
        <w:rPr>
          <w:color w:val="000000"/>
          <w:spacing w:val="0"/>
          <w:w w:val="100"/>
          <w:position w:val="0"/>
        </w:rPr>
        <w:t>3</w:t>
      </w:r>
      <w:bookmarkEnd w:id="1528"/>
      <w:r>
        <w:rPr>
          <w:color w:val="000000"/>
          <w:spacing w:val="0"/>
          <w:w w:val="100"/>
          <w:position w:val="0"/>
        </w:rPr>
        <w:t>5、应付票据</w:t>
      </w:r>
      <w:bookmarkEnd w:id="1526"/>
      <w:bookmarkEnd w:id="1527"/>
      <w:bookmarkEnd w:id="1529"/>
    </w:p>
    <w:p>
      <w:pPr>
        <w:pStyle w:val="Style18"/>
        <w:keepNext/>
        <w:keepLines/>
        <w:widowControl w:val="0"/>
        <w:numPr>
          <w:ilvl w:val="0"/>
          <w:numId w:val="127"/>
        </w:numPr>
        <w:shd w:val="clear" w:color="auto" w:fill="auto"/>
        <w:bidi w:val="0"/>
        <w:spacing w:before="0" w:after="100" w:line="240" w:lineRule="auto"/>
        <w:ind w:left="0" w:right="0" w:firstLine="900"/>
        <w:jc w:val="left"/>
      </w:pPr>
      <w:bookmarkStart w:id="1526" w:name="bookmark1526"/>
      <w:bookmarkStart w:id="1527" w:name="bookmark1527"/>
      <w:bookmarkStart w:id="1530" w:name="bookmark1530"/>
      <w:bookmarkStart w:id="1531" w:name="bookmark1531"/>
      <w:bookmarkEnd w:id="1530"/>
      <w:r>
        <w:rPr>
          <w:color w:val="000000"/>
          <w:spacing w:val="0"/>
          <w:w w:val="100"/>
          <w:position w:val="0"/>
        </w:rPr>
        <w:t>.</w:t>
      </w:r>
      <w:r>
        <w:rPr>
          <w:color w:val="000000"/>
          <w:spacing w:val="0"/>
          <w:w w:val="100"/>
          <w:position w:val="0"/>
        </w:rPr>
        <w:t>应付票据列示</w:t>
      </w:r>
      <w:bookmarkEnd w:id="1526"/>
      <w:bookmarkEnd w:id="1527"/>
      <w:bookmarkEnd w:id="1531"/>
    </w:p>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362"/>
        <w:gridCol w:w="3398"/>
        <w:gridCol w:w="3307"/>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101,446,589.18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left"/>
            </w:pPr>
            <w:r>
              <w:rPr>
                <w:color w:val="000000"/>
                <w:spacing w:val="0"/>
                <w:w w:val="100"/>
                <w:position w:val="0"/>
              </w:rPr>
              <w:t>182,324,241.52</w:t>
            </w:r>
          </w:p>
        </w:tc>
      </w:tr>
      <w:tr>
        <w:trPr>
          <w:trHeight w:val="36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101,446,589.18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left"/>
            </w:pPr>
            <w:r>
              <w:rPr>
                <w:color w:val="000000"/>
                <w:spacing w:val="0"/>
                <w:w w:val="100"/>
                <w:position w:val="0"/>
              </w:rPr>
              <w:t>182,324,241.52</w:t>
            </w:r>
          </w:p>
        </w:tc>
      </w:tr>
    </w:tbl>
    <w:p>
      <w:pPr>
        <w:pStyle w:val="Style28"/>
        <w:keepNext w:val="0"/>
        <w:keepLines w:val="0"/>
        <w:widowControl w:val="0"/>
        <w:shd w:val="clear" w:color="auto" w:fill="auto"/>
        <w:bidi w:val="0"/>
        <w:spacing w:before="0" w:after="0" w:line="240" w:lineRule="auto"/>
        <w:ind w:left="101" w:right="0" w:firstLine="0"/>
        <w:jc w:val="left"/>
      </w:pPr>
      <w:r>
        <w:rPr>
          <w:b w:val="0"/>
          <w:bCs w:val="0"/>
          <w:color w:val="000000"/>
          <w:spacing w:val="0"/>
          <w:w w:val="100"/>
          <w:position w:val="0"/>
        </w:rPr>
        <w:t>本期末已到期未支付的应付票据总额为</w:t>
      </w:r>
      <w:r>
        <w:rPr>
          <w:b w:val="0"/>
          <w:bCs w:val="0"/>
          <w:color w:val="000000"/>
          <w:spacing w:val="0"/>
          <w:w w:val="100"/>
          <w:position w:val="0"/>
        </w:rPr>
        <w:t>0</w:t>
      </w:r>
      <w:r>
        <w:rPr>
          <w:b w:val="0"/>
          <w:bCs w:val="0"/>
          <w:color w:val="000000"/>
          <w:spacing w:val="0"/>
          <w:w w:val="100"/>
          <w:position w:val="0"/>
        </w:rPr>
        <w:t>元。</w:t>
      </w:r>
    </w:p>
    <w:p>
      <w:pPr>
        <w:widowControl w:val="0"/>
        <w:spacing w:after="339" w:line="1" w:lineRule="exact"/>
      </w:pPr>
    </w:p>
    <w:p>
      <w:pPr>
        <w:pStyle w:val="Style18"/>
        <w:keepNext/>
        <w:keepLines/>
        <w:widowControl w:val="0"/>
        <w:shd w:val="clear" w:color="auto" w:fill="auto"/>
        <w:bidi w:val="0"/>
        <w:spacing w:before="0" w:after="100" w:line="240" w:lineRule="auto"/>
        <w:ind w:left="0" w:right="0" w:firstLine="900"/>
        <w:jc w:val="left"/>
      </w:pPr>
      <w:bookmarkStart w:id="1532" w:name="bookmark1532"/>
      <w:bookmarkStart w:id="1533" w:name="bookmark1533"/>
      <w:bookmarkStart w:id="1534" w:name="bookmark1534"/>
      <w:bookmarkStart w:id="1535" w:name="bookmark1535"/>
      <w:r>
        <w:rPr>
          <w:color w:val="000000"/>
          <w:spacing w:val="0"/>
          <w:w w:val="100"/>
          <w:position w:val="0"/>
        </w:rPr>
        <w:t>3</w:t>
      </w:r>
      <w:bookmarkEnd w:id="1534"/>
      <w:r>
        <w:rPr>
          <w:color w:val="000000"/>
          <w:spacing w:val="0"/>
          <w:w w:val="100"/>
          <w:position w:val="0"/>
        </w:rPr>
        <w:t>6、应付账款</w:t>
      </w:r>
      <w:bookmarkEnd w:id="1532"/>
      <w:bookmarkEnd w:id="1533"/>
      <w:bookmarkEnd w:id="1535"/>
    </w:p>
    <w:p>
      <w:pPr>
        <w:pStyle w:val="Style18"/>
        <w:keepNext/>
        <w:keepLines/>
        <w:widowControl w:val="0"/>
        <w:numPr>
          <w:ilvl w:val="0"/>
          <w:numId w:val="129"/>
        </w:numPr>
        <w:shd w:val="clear" w:color="auto" w:fill="auto"/>
        <w:bidi w:val="0"/>
        <w:spacing w:before="0" w:after="100" w:line="240" w:lineRule="auto"/>
        <w:ind w:left="0" w:right="0" w:firstLine="900"/>
        <w:jc w:val="left"/>
      </w:pPr>
      <w:bookmarkStart w:id="1532" w:name="bookmark1532"/>
      <w:bookmarkStart w:id="1533" w:name="bookmark1533"/>
      <w:bookmarkStart w:id="1536" w:name="bookmark1536"/>
      <w:bookmarkStart w:id="1537" w:name="bookmark1537"/>
      <w:bookmarkEnd w:id="1536"/>
      <w:r>
        <w:rPr>
          <w:color w:val="000000"/>
          <w:spacing w:val="0"/>
          <w:w w:val="100"/>
          <w:position w:val="0"/>
        </w:rPr>
        <w:t>.</w:t>
      </w:r>
      <w:r>
        <w:rPr>
          <w:color w:val="000000"/>
          <w:spacing w:val="0"/>
          <w:w w:val="100"/>
          <w:position w:val="0"/>
        </w:rPr>
        <w:t>应付账款列示</w:t>
      </w:r>
      <w:bookmarkEnd w:id="1532"/>
      <w:bookmarkEnd w:id="1533"/>
      <w:bookmarkEnd w:id="1537"/>
    </w:p>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46"/>
        <w:gridCol w:w="2866"/>
        <w:gridCol w:w="3350"/>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219,809,013.43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295,628,515.18</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物流运输款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4,126, </w:t>
            </w:r>
            <w:r>
              <w:rPr>
                <w:color w:val="000000"/>
                <w:spacing w:val="0"/>
                <w:w w:val="100"/>
                <w:position w:val="0"/>
              </w:rPr>
              <w:t xml:space="preserve">442. </w:t>
            </w:r>
            <w:r>
              <w:rPr>
                <w:color w:val="000000"/>
                <w:spacing w:val="0"/>
                <w:w w:val="100"/>
                <w:position w:val="0"/>
              </w:rPr>
              <w:t>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left"/>
            </w:pPr>
            <w:r>
              <w:rPr>
                <w:color w:val="000000"/>
                <w:spacing w:val="0"/>
                <w:w w:val="100"/>
                <w:position w:val="0"/>
              </w:rPr>
              <w:t xml:space="preserve">6,906, </w:t>
            </w:r>
            <w:r>
              <w:rPr>
                <w:color w:val="000000"/>
                <w:spacing w:val="0"/>
                <w:w w:val="100"/>
                <w:position w:val="0"/>
              </w:rPr>
              <w:t xml:space="preserve">789. </w:t>
            </w:r>
            <w:r>
              <w:rPr>
                <w:color w:val="000000"/>
                <w:spacing w:val="0"/>
                <w:w w:val="100"/>
                <w:position w:val="0"/>
              </w:rPr>
              <w:t>07</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748,606.30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left"/>
            </w:pPr>
            <w:r>
              <w:rPr>
                <w:color w:val="000000"/>
                <w:spacing w:val="0"/>
                <w:w w:val="100"/>
                <w:position w:val="0"/>
              </w:rPr>
              <w:t xml:space="preserve">4,264, </w:t>
            </w:r>
            <w:r>
              <w:rPr>
                <w:color w:val="000000"/>
                <w:spacing w:val="0"/>
                <w:w w:val="100"/>
                <w:position w:val="0"/>
              </w:rPr>
              <w:t xml:space="preserve">000. </w:t>
            </w:r>
            <w:r>
              <w:rPr>
                <w:color w:val="000000"/>
                <w:spacing w:val="0"/>
                <w:w w:val="100"/>
                <w:position w:val="0"/>
              </w:rPr>
              <w:t>00</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224,684,062.32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color w:val="000000"/>
                <w:spacing w:val="0"/>
                <w:w w:val="100"/>
                <w:position w:val="0"/>
              </w:rPr>
              <w:t>306,799,304.25</w:t>
            </w:r>
          </w:p>
        </w:tc>
      </w:tr>
    </w:tbl>
    <w:p>
      <w:pPr>
        <w:widowControl w:val="0"/>
        <w:spacing w:after="339" w:line="1" w:lineRule="exact"/>
      </w:pPr>
    </w:p>
    <w:p>
      <w:pPr>
        <w:pStyle w:val="Style18"/>
        <w:keepNext/>
        <w:keepLines/>
        <w:widowControl w:val="0"/>
        <w:numPr>
          <w:ilvl w:val="0"/>
          <w:numId w:val="129"/>
        </w:numPr>
        <w:shd w:val="clear" w:color="auto" w:fill="auto"/>
        <w:bidi w:val="0"/>
        <w:spacing w:before="0" w:after="100" w:line="240" w:lineRule="auto"/>
        <w:ind w:left="0" w:right="0" w:firstLine="900"/>
        <w:jc w:val="left"/>
      </w:pPr>
      <w:bookmarkStart w:id="1538" w:name="bookmark1538"/>
      <w:bookmarkStart w:id="1539" w:name="bookmark1539"/>
      <w:bookmarkStart w:id="1540" w:name="bookmark1540"/>
      <w:bookmarkStart w:id="1541" w:name="bookmark1541"/>
      <w:bookmarkEnd w:id="1540"/>
      <w:r>
        <w:rPr>
          <w:color w:val="000000"/>
          <w:spacing w:val="0"/>
          <w:w w:val="100"/>
          <w:position w:val="0"/>
        </w:rPr>
        <w:t>.</w:t>
      </w:r>
      <w:r>
        <w:rPr>
          <w:color w:val="000000"/>
          <w:spacing w:val="0"/>
          <w:w w:val="100"/>
          <w:position w:val="0"/>
        </w:rPr>
        <w:t>账龄超过1年的重要应付账款</w:t>
      </w:r>
      <w:bookmarkEnd w:id="1538"/>
      <w:bookmarkEnd w:id="1539"/>
      <w:bookmarkEnd w:id="1541"/>
    </w:p>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88"/>
        <w:gridCol w:w="2827"/>
        <w:gridCol w:w="2947"/>
      </w:tblGrid>
      <w:tr>
        <w:trPr>
          <w:trHeight w:val="38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8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上海长孚电子科技有限公司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4,630,753.23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尚未结算</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天津超普科技发展有限公司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1,643, </w:t>
            </w:r>
            <w:r>
              <w:rPr>
                <w:color w:val="000000"/>
                <w:spacing w:val="0"/>
                <w:w w:val="100"/>
                <w:position w:val="0"/>
              </w:rPr>
              <w:t>563.31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尚未结算</w:t>
            </w:r>
          </w:p>
        </w:tc>
      </w:tr>
      <w:tr>
        <w:trPr>
          <w:trHeight w:val="38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深圳卓尔智联科技股份有限公司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1,493,513.65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尚未结算</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苏州聚贤电气科技股份有限公司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1,214,358.31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尚未结算</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8,982, </w:t>
            </w:r>
            <w:r>
              <w:rPr>
                <w:color w:val="000000"/>
                <w:spacing w:val="0"/>
                <w:w w:val="100"/>
                <w:position w:val="0"/>
              </w:rPr>
              <w:t xml:space="preserve">188. </w:t>
            </w:r>
            <w:r>
              <w:rPr>
                <w:color w:val="000000"/>
                <w:spacing w:val="0"/>
                <w:w w:val="100"/>
                <w:position w:val="0"/>
              </w:rPr>
              <w:t>50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900"/>
        <w:jc w:val="left"/>
      </w:pPr>
      <w:bookmarkStart w:id="1542" w:name="bookmark1542"/>
      <w:bookmarkStart w:id="1543" w:name="bookmark1543"/>
      <w:bookmarkStart w:id="1544" w:name="bookmark1544"/>
      <w:bookmarkStart w:id="1545" w:name="bookmark1545"/>
      <w:r>
        <w:rPr>
          <w:color w:val="000000"/>
          <w:spacing w:val="0"/>
          <w:w w:val="100"/>
          <w:position w:val="0"/>
        </w:rPr>
        <w:t>3</w:t>
      </w:r>
      <w:bookmarkEnd w:id="1544"/>
      <w:r>
        <w:rPr>
          <w:color w:val="000000"/>
          <w:spacing w:val="0"/>
          <w:w w:val="100"/>
          <w:position w:val="0"/>
        </w:rPr>
        <w:t>7、预收款项</w:t>
      </w:r>
      <w:bookmarkEnd w:id="1542"/>
      <w:bookmarkEnd w:id="1543"/>
      <w:bookmarkEnd w:id="1545"/>
    </w:p>
    <w:p>
      <w:pPr>
        <w:pStyle w:val="Style18"/>
        <w:keepNext/>
        <w:keepLines/>
        <w:widowControl w:val="0"/>
        <w:numPr>
          <w:ilvl w:val="0"/>
          <w:numId w:val="131"/>
        </w:numPr>
        <w:shd w:val="clear" w:color="auto" w:fill="auto"/>
        <w:tabs>
          <w:tab w:pos="1330" w:val="left"/>
        </w:tabs>
        <w:bidi w:val="0"/>
        <w:spacing w:before="0" w:after="100" w:line="240" w:lineRule="auto"/>
        <w:ind w:left="0" w:right="0" w:firstLine="900"/>
        <w:jc w:val="left"/>
      </w:pPr>
      <w:bookmarkStart w:id="1542" w:name="bookmark1542"/>
      <w:bookmarkStart w:id="1543" w:name="bookmark1543"/>
      <w:bookmarkStart w:id="1546" w:name="bookmark1546"/>
      <w:bookmarkStart w:id="1547" w:name="bookmark1547"/>
      <w:bookmarkEnd w:id="1546"/>
      <w:r>
        <w:rPr>
          <w:color w:val="000000"/>
          <w:spacing w:val="0"/>
          <w:w w:val="100"/>
          <w:position w:val="0"/>
        </w:rPr>
        <w:t>.</w:t>
      </w:r>
      <w:r>
        <w:rPr>
          <w:color w:val="000000"/>
          <w:spacing w:val="0"/>
          <w:w w:val="100"/>
          <w:position w:val="0"/>
        </w:rPr>
        <w:t>预收账款项列示</w:t>
      </w:r>
      <w:bookmarkEnd w:id="1542"/>
      <w:bookmarkEnd w:id="1543"/>
      <w:bookmarkEnd w:id="1547"/>
    </w:p>
    <w:p>
      <w:pPr>
        <w:pStyle w:val="Style2"/>
        <w:keepNext w:val="0"/>
        <w:keepLines w:val="0"/>
        <w:widowControl w:val="0"/>
        <w:shd w:val="clear" w:color="auto" w:fill="auto"/>
        <w:bidi w:val="0"/>
        <w:spacing w:before="0" w:after="340" w:line="240" w:lineRule="auto"/>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131"/>
        </w:numPr>
        <w:shd w:val="clear" w:color="auto" w:fill="auto"/>
        <w:tabs>
          <w:tab w:pos="1330" w:val="left"/>
        </w:tabs>
        <w:bidi w:val="0"/>
        <w:spacing w:before="0" w:after="100" w:line="240" w:lineRule="auto"/>
        <w:ind w:left="0" w:right="0" w:firstLine="900"/>
        <w:jc w:val="left"/>
      </w:pPr>
      <w:bookmarkStart w:id="1548" w:name="bookmark1548"/>
      <w:bookmarkStart w:id="1549" w:name="bookmark1549"/>
      <w:bookmarkStart w:id="1550" w:name="bookmark1550"/>
      <w:bookmarkStart w:id="1551" w:name="bookmark1551"/>
      <w:bookmarkEnd w:id="1550"/>
      <w:r>
        <w:rPr>
          <w:color w:val="000000"/>
          <w:spacing w:val="0"/>
          <w:w w:val="100"/>
          <w:position w:val="0"/>
        </w:rPr>
        <w:t>.</w:t>
      </w:r>
      <w:r>
        <w:rPr>
          <w:color w:val="000000"/>
          <w:spacing w:val="0"/>
          <w:w w:val="100"/>
          <w:position w:val="0"/>
        </w:rPr>
        <w:t>账龄超过1年的重要预收款项</w:t>
      </w:r>
      <w:bookmarkEnd w:id="1548"/>
      <w:bookmarkEnd w:id="1549"/>
      <w:bookmarkEnd w:id="1551"/>
    </w:p>
    <w:p>
      <w:pPr>
        <w:pStyle w:val="Style2"/>
        <w:keepNext w:val="0"/>
        <w:keepLines w:val="0"/>
        <w:widowControl w:val="0"/>
        <w:shd w:val="clear" w:color="auto" w:fill="auto"/>
        <w:bidi w:val="0"/>
        <w:spacing w:before="0" w:after="100" w:line="240" w:lineRule="auto"/>
        <w:ind w:left="0" w:right="0" w:firstLine="9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
        <w:keepNext w:val="0"/>
        <w:keepLines w:val="0"/>
        <w:widowControl w:val="0"/>
        <w:shd w:val="clear" w:color="auto" w:fill="auto"/>
        <w:bidi w:val="0"/>
        <w:spacing w:before="0" w:after="280" w:line="274" w:lineRule="exact"/>
        <w:ind w:left="900" w:right="0" w:firstLine="0"/>
        <w:jc w:val="left"/>
      </w:pPr>
      <w:r>
        <w:rPr>
          <w:color w:val="000000"/>
          <w:spacing w:val="0"/>
          <w:w w:val="100"/>
          <w:position w:val="0"/>
        </w:rPr>
        <w:t>其他说明 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bidi w:val="0"/>
        <w:spacing w:before="0" w:after="100" w:line="274" w:lineRule="exact"/>
        <w:ind w:left="0" w:right="0" w:firstLine="900"/>
        <w:jc w:val="left"/>
      </w:pPr>
      <w:bookmarkStart w:id="1552" w:name="bookmark1552"/>
      <w:bookmarkStart w:id="1553" w:name="bookmark1553"/>
      <w:bookmarkStart w:id="1554" w:name="bookmark1554"/>
      <w:bookmarkStart w:id="1555" w:name="bookmark1555"/>
      <w:r>
        <w:rPr>
          <w:color w:val="000000"/>
          <w:spacing w:val="0"/>
          <w:w w:val="100"/>
          <w:position w:val="0"/>
        </w:rPr>
        <w:t>3</w:t>
      </w:r>
      <w:bookmarkEnd w:id="1554"/>
      <w:r>
        <w:rPr>
          <w:color w:val="000000"/>
          <w:spacing w:val="0"/>
          <w:w w:val="100"/>
          <w:position w:val="0"/>
        </w:rPr>
        <w:t>8、合同负债</w:t>
      </w:r>
      <w:bookmarkEnd w:id="1552"/>
      <w:bookmarkEnd w:id="1553"/>
      <w:bookmarkEnd w:id="1555"/>
    </w:p>
    <w:p>
      <w:pPr>
        <w:pStyle w:val="Style18"/>
        <w:keepNext/>
        <w:keepLines/>
        <w:widowControl w:val="0"/>
        <w:numPr>
          <w:ilvl w:val="0"/>
          <w:numId w:val="133"/>
        </w:numPr>
        <w:shd w:val="clear" w:color="auto" w:fill="auto"/>
        <w:bidi w:val="0"/>
        <w:spacing w:before="0" w:after="40" w:line="274" w:lineRule="exact"/>
        <w:ind w:left="0" w:right="0" w:firstLine="900"/>
        <w:jc w:val="left"/>
      </w:pPr>
      <w:bookmarkStart w:id="1552" w:name="bookmark1552"/>
      <w:bookmarkStart w:id="1553" w:name="bookmark1553"/>
      <w:bookmarkStart w:id="1556" w:name="bookmark1556"/>
      <w:bookmarkStart w:id="1557" w:name="bookmark1557"/>
      <w:bookmarkEnd w:id="1556"/>
      <w:r>
        <w:rPr>
          <w:color w:val="000000"/>
          <w:spacing w:val="0"/>
          <w:w w:val="100"/>
          <w:position w:val="0"/>
        </w:rPr>
        <w:t>.</w:t>
      </w:r>
      <w:r>
        <w:rPr>
          <w:color w:val="000000"/>
          <w:spacing w:val="0"/>
          <w:w w:val="100"/>
          <w:position w:val="0"/>
        </w:rPr>
        <w:t>合同负债情况</w:t>
      </w:r>
      <w:bookmarkEnd w:id="1552"/>
      <w:bookmarkEnd w:id="1553"/>
      <w:bookmarkEnd w:id="1557"/>
    </w:p>
    <w:p>
      <w:pPr>
        <w:pStyle w:val="Style2"/>
        <w:keepNext w:val="0"/>
        <w:keepLines w:val="0"/>
        <w:widowControl w:val="0"/>
        <w:shd w:val="clear" w:color="auto" w:fill="auto"/>
        <w:bidi w:val="0"/>
        <w:spacing w:before="0" w:after="40" w:line="274" w:lineRule="exact"/>
        <w:ind w:left="0" w:right="0" w:firstLine="90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04"/>
        <w:gridCol w:w="3077"/>
        <w:gridCol w:w="3082"/>
      </w:tblGrid>
      <w:tr>
        <w:trPr>
          <w:trHeight w:val="47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123,640,724.20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193,245,887.42</w:t>
            </w:r>
          </w:p>
        </w:tc>
      </w:tr>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维保服务款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29,112,924.39</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152,753,648.59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193,245,887.42</w:t>
            </w:r>
          </w:p>
        </w:tc>
      </w:tr>
    </w:tbl>
    <w:p>
      <w:pPr>
        <w:widowControl w:val="0"/>
        <w:spacing w:after="339" w:line="1" w:lineRule="exact"/>
      </w:pPr>
    </w:p>
    <w:p>
      <w:pPr>
        <w:pStyle w:val="Style18"/>
        <w:keepNext/>
        <w:keepLines/>
        <w:widowControl w:val="0"/>
        <w:numPr>
          <w:ilvl w:val="0"/>
          <w:numId w:val="133"/>
        </w:numPr>
        <w:shd w:val="clear" w:color="auto" w:fill="auto"/>
        <w:bidi w:val="0"/>
        <w:spacing w:before="0" w:after="100" w:line="240" w:lineRule="auto"/>
        <w:ind w:left="0" w:right="0" w:firstLine="900"/>
        <w:jc w:val="left"/>
      </w:pPr>
      <w:bookmarkStart w:id="1558" w:name="bookmark1558"/>
      <w:bookmarkStart w:id="1559" w:name="bookmark1559"/>
      <w:bookmarkStart w:id="1560" w:name="bookmark1560"/>
      <w:bookmarkStart w:id="1561" w:name="bookmark1561"/>
      <w:bookmarkEnd w:id="1560"/>
      <w:r>
        <w:rPr>
          <w:color w:val="000000"/>
          <w:spacing w:val="0"/>
          <w:w w:val="100"/>
          <w:position w:val="0"/>
        </w:rPr>
        <w:t>.</w:t>
      </w:r>
      <w:r>
        <w:rPr>
          <w:color w:val="000000"/>
          <w:spacing w:val="0"/>
          <w:w w:val="100"/>
          <w:position w:val="0"/>
        </w:rPr>
        <w:t>报告期内账面价值发生重大变动的金额和原因</w:t>
      </w:r>
      <w:bookmarkEnd w:id="1558"/>
      <w:bookmarkEnd w:id="1559"/>
      <w:bookmarkEnd w:id="1561"/>
    </w:p>
    <w:p>
      <w:pPr>
        <w:pStyle w:val="Style2"/>
        <w:keepNext w:val="0"/>
        <w:keepLines w:val="0"/>
        <w:widowControl w:val="0"/>
        <w:shd w:val="clear" w:color="auto" w:fill="auto"/>
        <w:bidi w:val="0"/>
        <w:spacing w:before="0" w:after="40" w:line="240" w:lineRule="auto"/>
        <w:ind w:left="0" w:right="0" w:firstLine="90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088"/>
        <w:gridCol w:w="2285"/>
        <w:gridCol w:w="4680"/>
      </w:tblGrid>
      <w:tr>
        <w:trPr>
          <w:trHeight w:val="4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变动金额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110,488,941.85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根据新收入准则将维保收入确认为单项履约义务</w:t>
            </w:r>
          </w:p>
        </w:tc>
      </w:tr>
      <w:tr>
        <w:trPr>
          <w:trHeight w:val="41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110,488,941.85</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2"/>
        <w:keepNext w:val="0"/>
        <w:keepLines w:val="0"/>
        <w:widowControl w:val="0"/>
        <w:shd w:val="clear" w:color="auto" w:fill="auto"/>
        <w:bidi w:val="0"/>
        <w:spacing w:before="0" w:after="40" w:line="240" w:lineRule="auto"/>
        <w:ind w:left="0" w:right="0" w:firstLine="90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900"/>
        <w:jc w:val="left"/>
      </w:pPr>
      <w:bookmarkStart w:id="1562" w:name="bookmark1562"/>
      <w:bookmarkStart w:id="1563" w:name="bookmark1563"/>
      <w:bookmarkStart w:id="1564" w:name="bookmark1564"/>
      <w:bookmarkStart w:id="1565" w:name="bookmark1565"/>
      <w:r>
        <w:rPr>
          <w:color w:val="000000"/>
          <w:spacing w:val="0"/>
          <w:w w:val="100"/>
          <w:position w:val="0"/>
        </w:rPr>
        <w:t>3</w:t>
      </w:r>
      <w:bookmarkEnd w:id="1564"/>
      <w:r>
        <w:rPr>
          <w:color w:val="000000"/>
          <w:spacing w:val="0"/>
          <w:w w:val="100"/>
          <w:position w:val="0"/>
        </w:rPr>
        <w:t>9、应付职工薪酬</w:t>
      </w:r>
      <w:bookmarkEnd w:id="1562"/>
      <w:bookmarkEnd w:id="1563"/>
      <w:bookmarkEnd w:id="1565"/>
    </w:p>
    <w:p>
      <w:pPr>
        <w:pStyle w:val="Style18"/>
        <w:keepNext/>
        <w:keepLines/>
        <w:widowControl w:val="0"/>
        <w:shd w:val="clear" w:color="auto" w:fill="auto"/>
        <w:bidi w:val="0"/>
        <w:spacing w:before="0" w:after="100" w:line="240" w:lineRule="auto"/>
        <w:ind w:left="0" w:right="0" w:firstLine="900"/>
        <w:jc w:val="left"/>
      </w:pPr>
      <w:bookmarkStart w:id="1562" w:name="bookmark1562"/>
      <w:bookmarkStart w:id="1563" w:name="bookmark1563"/>
      <w:bookmarkStart w:id="1566" w:name="bookmark1566"/>
      <w:r>
        <w:rPr>
          <w:color w:val="000000"/>
          <w:spacing w:val="0"/>
          <w:w w:val="100"/>
          <w:position w:val="0"/>
        </w:rPr>
        <w:t>(1).</w:t>
      </w:r>
      <w:r>
        <w:rPr>
          <w:color w:val="000000"/>
          <w:spacing w:val="0"/>
          <w:w w:val="100"/>
          <w:position w:val="0"/>
        </w:rPr>
        <w:t>应付职工薪酬列示</w:t>
      </w:r>
      <w:bookmarkEnd w:id="1562"/>
      <w:bookmarkEnd w:id="1563"/>
      <w:bookmarkEnd w:id="1566"/>
    </w:p>
    <w:p>
      <w:pPr>
        <w:pStyle w:val="Style2"/>
        <w:keepNext w:val="0"/>
        <w:keepLines w:val="0"/>
        <w:widowControl w:val="0"/>
        <w:shd w:val="clear" w:color="auto" w:fill="auto"/>
        <w:bidi w:val="0"/>
        <w:spacing w:before="0" w:after="40" w:line="240" w:lineRule="auto"/>
        <w:ind w:left="0" w:right="0" w:firstLine="90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66"/>
        <w:gridCol w:w="1704"/>
        <w:gridCol w:w="1757"/>
        <w:gridCol w:w="1786"/>
        <w:gridCol w:w="1766"/>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期末余额</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27,271,494.02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246,050,014.31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241,127,043.39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32,194,464.94</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二、离职后福利-设定提存计划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3,360. </w:t>
            </w: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13,626,846.30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13,629,386.30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四、一年内到期的其他福利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27,274,854.02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259,676,860.61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254,756,429.69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32,195,284.94</w:t>
            </w:r>
          </w:p>
        </w:tc>
      </w:tr>
    </w:tbl>
    <w:p>
      <w:pPr>
        <w:widowControl w:val="0"/>
        <w:spacing w:after="339" w:line="1" w:lineRule="exact"/>
      </w:pPr>
    </w:p>
    <w:p>
      <w:pPr>
        <w:pStyle w:val="Style18"/>
        <w:keepNext/>
        <w:keepLines/>
        <w:widowControl w:val="0"/>
        <w:numPr>
          <w:ilvl w:val="0"/>
          <w:numId w:val="127"/>
        </w:numPr>
        <w:shd w:val="clear" w:color="auto" w:fill="auto"/>
        <w:bidi w:val="0"/>
        <w:spacing w:before="0" w:after="100" w:line="240" w:lineRule="auto"/>
        <w:ind w:left="0" w:right="0" w:firstLine="900"/>
        <w:jc w:val="left"/>
      </w:pPr>
      <w:bookmarkStart w:id="1567" w:name="bookmark1567"/>
      <w:bookmarkStart w:id="1568" w:name="bookmark1568"/>
      <w:bookmarkStart w:id="1569" w:name="bookmark1569"/>
      <w:bookmarkStart w:id="1570" w:name="bookmark1570"/>
      <w:bookmarkEnd w:id="1569"/>
      <w:r>
        <w:rPr>
          <w:color w:val="000000"/>
          <w:spacing w:val="0"/>
          <w:w w:val="100"/>
          <w:position w:val="0"/>
        </w:rPr>
        <w:t>.</w:t>
      </w:r>
      <w:r>
        <w:rPr>
          <w:color w:val="000000"/>
          <w:spacing w:val="0"/>
          <w:w w:val="100"/>
          <w:position w:val="0"/>
        </w:rPr>
        <w:t>短期薪酬列示</w:t>
      </w:r>
      <w:bookmarkEnd w:id="1567"/>
      <w:bookmarkEnd w:id="1568"/>
      <w:bookmarkEnd w:id="1570"/>
    </w:p>
    <w:p>
      <w:pPr>
        <w:pStyle w:val="Style2"/>
        <w:keepNext w:val="0"/>
        <w:keepLines w:val="0"/>
        <w:widowControl w:val="0"/>
        <w:shd w:val="clear" w:color="auto" w:fill="auto"/>
        <w:bidi w:val="0"/>
        <w:spacing w:before="0" w:after="40" w:line="240" w:lineRule="auto"/>
        <w:ind w:left="0" w:right="0" w:firstLine="90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77"/>
        <w:gridCol w:w="1613"/>
        <w:gridCol w:w="1752"/>
        <w:gridCol w:w="1790"/>
        <w:gridCol w:w="1714"/>
      </w:tblGrid>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一、工资、奖金、津贴和补贴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27,266,613.38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222,134,618.46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217,243,452.02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32,157,779.82</w:t>
            </w:r>
          </w:p>
        </w:tc>
      </w:tr>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1,892, </w:t>
            </w:r>
            <w:r>
              <w:rPr>
                <w:color w:val="000000"/>
                <w:spacing w:val="0"/>
                <w:w w:val="100"/>
                <w:position w:val="0"/>
              </w:rPr>
              <w:t>007.89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1,892, </w:t>
            </w:r>
            <w:r>
              <w:rPr>
                <w:color w:val="000000"/>
                <w:spacing w:val="0"/>
                <w:w w:val="100"/>
                <w:position w:val="0"/>
              </w:rPr>
              <w:t>007.89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2,480. </w:t>
            </w:r>
            <w:r>
              <w:rPr>
                <w:color w:val="000000"/>
                <w:spacing w:val="0"/>
                <w:w w:val="100"/>
                <w:position w:val="0"/>
              </w:rPr>
              <w:t>64</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11,164,660.96</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11,140,332.48</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26,809.12</w:t>
            </w:r>
          </w:p>
        </w:tc>
      </w:tr>
    </w:tbl>
    <w:p>
      <w:pPr>
        <w:spacing w:lineRule="exact" w:line="1"/>
        <w:rPr>
          <w:sz w:val="2"/>
          <w:szCs w:val="2"/>
        </w:rPr>
      </w:pPr>
      <w:r>
        <w:br w:type="page"/>
      </w:r>
    </w:p>
    <w:tbl>
      <w:tblPr>
        <w:tblOverlap w:val="never"/>
        <w:jc w:val="center"/>
        <w:tblLayout w:type="fixed"/>
      </w:tblPr>
      <w:tblGrid>
        <w:gridCol w:w="3077"/>
        <w:gridCol w:w="1613"/>
        <w:gridCol w:w="1752"/>
        <w:gridCol w:w="1790"/>
        <w:gridCol w:w="1714"/>
      </w:tblGrid>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2,222.80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9,526, </w:t>
            </w:r>
            <w:r>
              <w:rPr>
                <w:color w:val="000000"/>
                <w:spacing w:val="0"/>
                <w:w w:val="100"/>
                <w:position w:val="0"/>
              </w:rPr>
              <w:t xml:space="preserve">563. </w:t>
            </w:r>
            <w:r>
              <w:rPr>
                <w:color w:val="000000"/>
                <w:spacing w:val="0"/>
                <w:w w:val="100"/>
                <w:position w:val="0"/>
              </w:rPr>
              <w:t>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9,501,977. </w:t>
            </w:r>
            <w:r>
              <w:rPr>
                <w:color w:val="000000"/>
                <w:spacing w:val="0"/>
                <w:w w:val="100"/>
                <w:position w:val="0"/>
              </w:rPr>
              <w:t>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26,809.12</w:t>
            </w:r>
          </w:p>
        </w:tc>
      </w:tr>
      <w:tr>
        <w:trPr>
          <w:trHeight w:val="4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996,102.19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996,182.19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0.00</w:t>
            </w:r>
          </w:p>
        </w:tc>
      </w:tr>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177.84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641,995.35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642,173.19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2,400. </w:t>
            </w: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10,028,327.00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10,020,851.00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9,876. </w:t>
            </w:r>
            <w:r>
              <w:rPr>
                <w:color w:val="000000"/>
                <w:spacing w:val="0"/>
                <w:w w:val="100"/>
                <w:position w:val="0"/>
              </w:rPr>
              <w:t>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五、工会经费和职工教育经费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830,400.00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830,400.00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0.00</w:t>
            </w:r>
          </w:p>
        </w:tc>
      </w:tr>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27,271,494.02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246,050,014.31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241,127,043.39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32,194,464.94</w:t>
            </w:r>
          </w:p>
        </w:tc>
      </w:tr>
    </w:tbl>
    <w:p>
      <w:pPr>
        <w:widowControl w:val="0"/>
        <w:spacing w:after="339" w:line="1" w:lineRule="exact"/>
      </w:pPr>
    </w:p>
    <w:p>
      <w:pPr>
        <w:pStyle w:val="Style18"/>
        <w:keepNext/>
        <w:keepLines/>
        <w:widowControl w:val="0"/>
        <w:numPr>
          <w:ilvl w:val="0"/>
          <w:numId w:val="127"/>
        </w:numPr>
        <w:shd w:val="clear" w:color="auto" w:fill="auto"/>
        <w:bidi w:val="0"/>
        <w:spacing w:before="0" w:after="100" w:line="240" w:lineRule="auto"/>
        <w:ind w:left="0" w:right="0" w:firstLine="900"/>
        <w:jc w:val="left"/>
      </w:pPr>
      <w:bookmarkStart w:id="1571" w:name="bookmark1571"/>
      <w:bookmarkStart w:id="1572" w:name="bookmark1572"/>
      <w:bookmarkStart w:id="1573" w:name="bookmark1573"/>
      <w:bookmarkStart w:id="1574" w:name="bookmark1574"/>
      <w:bookmarkEnd w:id="1573"/>
      <w:r>
        <w:rPr>
          <w:color w:val="000000"/>
          <w:spacing w:val="0"/>
          <w:w w:val="100"/>
          <w:position w:val="0"/>
        </w:rPr>
        <w:t>,</w:t>
      </w:r>
      <w:r>
        <w:rPr>
          <w:color w:val="000000"/>
          <w:spacing w:val="0"/>
          <w:w w:val="100"/>
          <w:position w:val="0"/>
        </w:rPr>
        <w:t>设定提存计划列示</w:t>
      </w:r>
      <w:bookmarkEnd w:id="1571"/>
      <w:bookmarkEnd w:id="1572"/>
      <w:bookmarkEnd w:id="1574"/>
    </w:p>
    <w:p>
      <w:pPr>
        <w:pStyle w:val="Style2"/>
        <w:keepNext w:val="0"/>
        <w:keepLines w:val="0"/>
        <w:widowControl w:val="0"/>
        <w:shd w:val="clear" w:color="auto" w:fill="auto"/>
        <w:bidi w:val="0"/>
        <w:spacing w:before="0" w:after="40" w:line="240" w:lineRule="auto"/>
        <w:ind w:left="0" w:right="0" w:firstLine="90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597"/>
        <w:gridCol w:w="1622"/>
        <w:gridCol w:w="1608"/>
        <w:gridCol w:w="1642"/>
        <w:gridCol w:w="1598"/>
      </w:tblGrid>
      <w:tr>
        <w:trPr>
          <w:trHeight w:val="48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4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color w:val="000000"/>
                <w:spacing w:val="0"/>
                <w:w w:val="100"/>
                <w:position w:val="0"/>
              </w:rPr>
              <w:t xml:space="preserve">3,200. </w:t>
            </w: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13,187,959.03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13,190,359.03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800.00</w:t>
            </w:r>
          </w:p>
        </w:tc>
      </w:tr>
      <w:tr>
        <w:trPr>
          <w:trHeight w:val="4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pPr>
            <w:r>
              <w:rPr>
                <w:color w:val="000000"/>
                <w:spacing w:val="0"/>
                <w:w w:val="100"/>
                <w:position w:val="0"/>
              </w:rPr>
              <w:t>160.00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438,887.27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439,027.27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20.00</w:t>
            </w:r>
          </w:p>
        </w:tc>
      </w:tr>
      <w:tr>
        <w:trPr>
          <w:trHeight w:val="4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color w:val="000000"/>
                <w:spacing w:val="0"/>
                <w:w w:val="100"/>
                <w:position w:val="0"/>
              </w:rPr>
              <w:t xml:space="preserve">3,360.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13,626,846.30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13,629,386.30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820.00</w:t>
            </w:r>
          </w:p>
        </w:tc>
      </w:tr>
    </w:tbl>
    <w:p>
      <w:pPr>
        <w:widowControl w:val="0"/>
        <w:spacing w:after="279" w:line="1" w:lineRule="exact"/>
      </w:pPr>
    </w:p>
    <w:p>
      <w:pPr>
        <w:pStyle w:val="Style2"/>
        <w:keepNext w:val="0"/>
        <w:keepLines w:val="0"/>
        <w:widowControl w:val="0"/>
        <w:shd w:val="clear" w:color="auto" w:fill="auto"/>
        <w:bidi w:val="0"/>
        <w:spacing w:before="0" w:after="40" w:line="240" w:lineRule="auto"/>
        <w:ind w:left="0" w:right="0" w:firstLine="90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900"/>
        <w:jc w:val="left"/>
      </w:pPr>
      <w:bookmarkStart w:id="1575" w:name="bookmark1575"/>
      <w:bookmarkStart w:id="1576" w:name="bookmark1576"/>
      <w:bookmarkStart w:id="1577" w:name="bookmark1577"/>
      <w:bookmarkStart w:id="1578" w:name="bookmark1578"/>
      <w:r>
        <w:rPr>
          <w:color w:val="000000"/>
          <w:spacing w:val="0"/>
          <w:w w:val="100"/>
          <w:position w:val="0"/>
        </w:rPr>
        <w:t>4</w:t>
      </w:r>
      <w:bookmarkEnd w:id="1577"/>
      <w:r>
        <w:rPr>
          <w:color w:val="000000"/>
          <w:spacing w:val="0"/>
          <w:w w:val="100"/>
          <w:position w:val="0"/>
        </w:rPr>
        <w:t>0、应交税费</w:t>
      </w:r>
      <w:bookmarkEnd w:id="1575"/>
      <w:bookmarkEnd w:id="1576"/>
      <w:bookmarkEnd w:id="1578"/>
    </w:p>
    <w:p>
      <w:pPr>
        <w:pStyle w:val="Style2"/>
        <w:keepNext w:val="0"/>
        <w:keepLines w:val="0"/>
        <w:widowControl w:val="0"/>
        <w:shd w:val="clear" w:color="auto" w:fill="auto"/>
        <w:bidi w:val="0"/>
        <w:spacing w:before="0" w:after="40" w:line="240" w:lineRule="auto"/>
        <w:ind w:left="0" w:right="0" w:firstLine="90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34"/>
        <w:gridCol w:w="3005"/>
        <w:gridCol w:w="3024"/>
      </w:tblGrid>
      <w:tr>
        <w:trPr>
          <w:trHeight w:val="37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21,816,849.59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5,197, </w:t>
            </w:r>
            <w:r>
              <w:rPr>
                <w:color w:val="000000"/>
                <w:spacing w:val="0"/>
                <w:w w:val="100"/>
                <w:position w:val="0"/>
              </w:rPr>
              <w:t xml:space="preserve">887. </w:t>
            </w:r>
            <w:r>
              <w:rPr>
                <w:color w:val="000000"/>
                <w:spacing w:val="0"/>
                <w:w w:val="100"/>
                <w:position w:val="0"/>
              </w:rPr>
              <w:t>18</w:t>
            </w:r>
          </w:p>
        </w:tc>
      </w:tr>
      <w:tr>
        <w:trPr>
          <w:trHeight w:val="37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pPr>
            <w:r>
              <w:rPr>
                <w:color w:val="000000"/>
                <w:spacing w:val="0"/>
                <w:w w:val="100"/>
                <w:position w:val="0"/>
              </w:rPr>
              <w:t>46,518.25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1,709, </w:t>
            </w:r>
            <w:r>
              <w:rPr>
                <w:color w:val="000000"/>
                <w:spacing w:val="0"/>
                <w:w w:val="100"/>
                <w:position w:val="0"/>
              </w:rPr>
              <w:t>928.25</w:t>
            </w:r>
          </w:p>
        </w:tc>
      </w:tr>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pPr>
            <w:r>
              <w:rPr>
                <w:color w:val="000000"/>
                <w:spacing w:val="0"/>
                <w:w w:val="100"/>
                <w:position w:val="0"/>
              </w:rPr>
              <w:t xml:space="preserve">1,750.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1,041,515.46</w:t>
            </w: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pPr>
            <w:r>
              <w:rPr>
                <w:color w:val="000000"/>
                <w:spacing w:val="0"/>
                <w:w w:val="100"/>
                <w:position w:val="0"/>
              </w:rPr>
              <w:t xml:space="preserve">1,466, </w:t>
            </w:r>
            <w:r>
              <w:rPr>
                <w:color w:val="000000"/>
                <w:spacing w:val="0"/>
                <w:w w:val="100"/>
                <w:position w:val="0"/>
              </w:rPr>
              <w:t xml:space="preserve">867.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left"/>
            </w:pPr>
            <w:r>
              <w:rPr>
                <w:color w:val="000000"/>
                <w:spacing w:val="0"/>
                <w:w w:val="100"/>
                <w:position w:val="0"/>
              </w:rPr>
              <w:t>363,852.10</w:t>
            </w: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pPr>
            <w:r>
              <w:rPr>
                <w:color w:val="000000"/>
                <w:spacing w:val="0"/>
                <w:w w:val="100"/>
                <w:position w:val="0"/>
              </w:rPr>
              <w:t>628,657.36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155,936.62</w:t>
            </w:r>
          </w:p>
        </w:tc>
      </w:tr>
      <w:tr>
        <w:trPr>
          <w:trHeight w:val="37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pPr>
            <w:r>
              <w:rPr>
                <w:color w:val="000000"/>
                <w:spacing w:val="0"/>
                <w:w w:val="100"/>
                <w:position w:val="0"/>
              </w:rPr>
              <w:t>419,104.91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103,957.74</w:t>
            </w:r>
          </w:p>
        </w:tc>
      </w:tr>
      <w:tr>
        <w:trPr>
          <w:trHeight w:val="38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pPr>
            <w:r>
              <w:rPr>
                <w:color w:val="000000"/>
                <w:spacing w:val="0"/>
                <w:w w:val="100"/>
                <w:position w:val="0"/>
              </w:rPr>
              <w:t>37,560.00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86,131.90</w:t>
            </w:r>
          </w:p>
        </w:tc>
      </w:tr>
      <w:tr>
        <w:trPr>
          <w:trHeight w:val="37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24,417,307.30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8,659, </w:t>
            </w:r>
            <w:r>
              <w:rPr>
                <w:color w:val="000000"/>
                <w:spacing w:val="0"/>
                <w:w w:val="100"/>
                <w:position w:val="0"/>
              </w:rPr>
              <w:t xml:space="preserve">209. </w:t>
            </w:r>
            <w:r>
              <w:rPr>
                <w:color w:val="000000"/>
                <w:spacing w:val="0"/>
                <w:w w:val="100"/>
                <w:position w:val="0"/>
              </w:rPr>
              <w:t>25</w:t>
            </w:r>
          </w:p>
        </w:tc>
      </w:tr>
    </w:tbl>
    <w:p>
      <w:pPr>
        <w:widowControl w:val="0"/>
        <w:spacing w:after="279" w:line="1" w:lineRule="exact"/>
      </w:pPr>
    </w:p>
    <w:p>
      <w:pPr>
        <w:pStyle w:val="Style2"/>
        <w:keepNext w:val="0"/>
        <w:keepLines w:val="0"/>
        <w:widowControl w:val="0"/>
        <w:shd w:val="clear" w:color="auto" w:fill="auto"/>
        <w:bidi w:val="0"/>
        <w:spacing w:before="0" w:after="40" w:line="240" w:lineRule="auto"/>
        <w:ind w:left="0" w:right="0" w:firstLine="90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900"/>
        <w:jc w:val="left"/>
      </w:pPr>
      <w:r>
        <w:rPr>
          <w:color w:val="000000"/>
          <w:spacing w:val="0"/>
          <w:w w:val="100"/>
          <w:position w:val="0"/>
        </w:rPr>
        <w:t>无</w:t>
      </w:r>
      <w:r>
        <w:br w:type="page"/>
      </w:r>
    </w:p>
    <w:p>
      <w:pPr>
        <w:pStyle w:val="Style18"/>
        <w:keepNext/>
        <w:keepLines/>
        <w:widowControl w:val="0"/>
        <w:shd w:val="clear" w:color="auto" w:fill="auto"/>
        <w:bidi w:val="0"/>
        <w:spacing w:before="0" w:after="0" w:line="350" w:lineRule="exact"/>
        <w:ind w:left="900" w:right="0" w:firstLine="0"/>
        <w:jc w:val="left"/>
      </w:pPr>
      <w:bookmarkStart w:id="1579" w:name="bookmark1579"/>
      <w:bookmarkStart w:id="1580" w:name="bookmark1580"/>
      <w:bookmarkStart w:id="1581" w:name="bookmark1581"/>
      <w:bookmarkStart w:id="1582" w:name="bookmark1582"/>
      <w:r>
        <w:rPr>
          <w:color w:val="000000"/>
          <w:spacing w:val="0"/>
          <w:w w:val="100"/>
          <w:position w:val="0"/>
        </w:rPr>
        <w:t>4</w:t>
      </w:r>
      <w:bookmarkEnd w:id="1581"/>
      <w:r>
        <w:rPr>
          <w:color w:val="000000"/>
          <w:spacing w:val="0"/>
          <w:w w:val="100"/>
          <w:position w:val="0"/>
        </w:rPr>
        <w:t>1、其他应付款 项目列示</w:t>
      </w:r>
      <w:bookmarkEnd w:id="1579"/>
      <w:bookmarkEnd w:id="1580"/>
      <w:bookmarkEnd w:id="1582"/>
    </w:p>
    <w:p>
      <w:pPr>
        <w:pStyle w:val="Style2"/>
        <w:keepNext w:val="0"/>
        <w:keepLines w:val="0"/>
        <w:widowControl w:val="0"/>
        <w:shd w:val="clear" w:color="auto" w:fill="auto"/>
        <w:bidi w:val="0"/>
        <w:spacing w:before="0" w:after="0" w:line="350" w:lineRule="exact"/>
        <w:ind w:left="0" w:right="0" w:firstLine="90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12"/>
        <w:gridCol w:w="2861"/>
        <w:gridCol w:w="2890"/>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15,427,676.04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15,757,484.60</w:t>
            </w:r>
          </w:p>
        </w:tc>
      </w:tr>
      <w:tr>
        <w:trPr>
          <w:trHeight w:val="37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15,427,676.04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15,757,484.60</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900"/>
        <w:jc w:val="left"/>
      </w:pPr>
      <w:bookmarkStart w:id="1583" w:name="bookmark1583"/>
      <w:bookmarkStart w:id="1584" w:name="bookmark1584"/>
      <w:bookmarkStart w:id="1585" w:name="bookmark1585"/>
      <w:r>
        <w:rPr>
          <w:color w:val="000000"/>
          <w:spacing w:val="0"/>
          <w:w w:val="100"/>
          <w:position w:val="0"/>
        </w:rPr>
        <w:t>应付利息</w:t>
      </w:r>
      <w:bookmarkEnd w:id="1583"/>
      <w:bookmarkEnd w:id="1584"/>
      <w:bookmarkEnd w:id="1585"/>
    </w:p>
    <w:p>
      <w:pPr>
        <w:pStyle w:val="Style18"/>
        <w:keepNext/>
        <w:keepLines/>
        <w:widowControl w:val="0"/>
        <w:shd w:val="clear" w:color="auto" w:fill="auto"/>
        <w:bidi w:val="0"/>
        <w:spacing w:before="0" w:after="100" w:line="240" w:lineRule="auto"/>
        <w:ind w:left="0" w:right="0" w:firstLine="900"/>
        <w:jc w:val="left"/>
      </w:pPr>
      <w:bookmarkStart w:id="1583" w:name="bookmark1583"/>
      <w:bookmarkStart w:id="1584" w:name="bookmark1584"/>
      <w:bookmarkStart w:id="1586" w:name="bookmark1586"/>
      <w:r>
        <w:rPr>
          <w:color w:val="000000"/>
          <w:spacing w:val="0"/>
          <w:w w:val="100"/>
          <w:position w:val="0"/>
        </w:rPr>
        <w:t>(1).</w:t>
      </w:r>
      <w:r>
        <w:rPr>
          <w:color w:val="000000"/>
          <w:spacing w:val="0"/>
          <w:w w:val="100"/>
          <w:position w:val="0"/>
        </w:rPr>
        <w:t>分类列示</w:t>
      </w:r>
      <w:bookmarkEnd w:id="1583"/>
      <w:bookmarkEnd w:id="1584"/>
      <w:bookmarkEnd w:id="1586"/>
    </w:p>
    <w:p>
      <w:pPr>
        <w:pStyle w:val="Style2"/>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900"/>
        <w:jc w:val="left"/>
      </w:pPr>
      <w:bookmarkStart w:id="1587" w:name="bookmark1587"/>
      <w:bookmarkStart w:id="1588" w:name="bookmark1588"/>
      <w:bookmarkStart w:id="1589" w:name="bookmark1589"/>
      <w:r>
        <w:rPr>
          <w:color w:val="000000"/>
          <w:spacing w:val="0"/>
          <w:w w:val="100"/>
          <w:position w:val="0"/>
        </w:rPr>
        <w:t>应付股利</w:t>
      </w:r>
      <w:bookmarkEnd w:id="1587"/>
      <w:bookmarkEnd w:id="1588"/>
      <w:bookmarkEnd w:id="1589"/>
    </w:p>
    <w:p>
      <w:pPr>
        <w:pStyle w:val="Style18"/>
        <w:keepNext/>
        <w:keepLines/>
        <w:widowControl w:val="0"/>
        <w:shd w:val="clear" w:color="auto" w:fill="auto"/>
        <w:bidi w:val="0"/>
        <w:spacing w:before="0" w:after="100" w:line="240" w:lineRule="auto"/>
        <w:ind w:left="0" w:right="0" w:firstLine="900"/>
        <w:jc w:val="left"/>
      </w:pPr>
      <w:bookmarkStart w:id="1587" w:name="bookmark1587"/>
      <w:bookmarkStart w:id="1588" w:name="bookmark1588"/>
      <w:bookmarkStart w:id="1590" w:name="bookmark1590"/>
      <w:r>
        <w:rPr>
          <w:color w:val="000000"/>
          <w:spacing w:val="0"/>
          <w:w w:val="100"/>
          <w:position w:val="0"/>
        </w:rPr>
        <w:t>(1).</w:t>
      </w:r>
      <w:r>
        <w:rPr>
          <w:color w:val="000000"/>
          <w:spacing w:val="0"/>
          <w:w w:val="100"/>
          <w:position w:val="0"/>
        </w:rPr>
        <w:t>分类列示</w:t>
      </w:r>
      <w:bookmarkEnd w:id="1587"/>
      <w:bookmarkEnd w:id="1588"/>
      <w:bookmarkEnd w:id="1590"/>
    </w:p>
    <w:p>
      <w:pPr>
        <w:pStyle w:val="Style2"/>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900"/>
        <w:jc w:val="left"/>
      </w:pPr>
      <w:bookmarkStart w:id="1591" w:name="bookmark1591"/>
      <w:bookmarkStart w:id="1592" w:name="bookmark1592"/>
      <w:bookmarkStart w:id="1593" w:name="bookmark1593"/>
      <w:r>
        <w:rPr>
          <w:color w:val="000000"/>
          <w:spacing w:val="0"/>
          <w:w w:val="100"/>
          <w:position w:val="0"/>
        </w:rPr>
        <w:t>其他应付款</w:t>
      </w:r>
      <w:bookmarkEnd w:id="1591"/>
      <w:bookmarkEnd w:id="1592"/>
      <w:bookmarkEnd w:id="1593"/>
    </w:p>
    <w:p>
      <w:pPr>
        <w:pStyle w:val="Style18"/>
        <w:keepNext/>
        <w:keepLines/>
        <w:widowControl w:val="0"/>
        <w:shd w:val="clear" w:color="auto" w:fill="auto"/>
        <w:bidi w:val="0"/>
        <w:spacing w:before="0" w:after="100" w:line="240" w:lineRule="auto"/>
        <w:ind w:left="0" w:right="0" w:firstLine="900"/>
        <w:jc w:val="left"/>
      </w:pPr>
      <w:bookmarkStart w:id="1591" w:name="bookmark1591"/>
      <w:bookmarkStart w:id="1592" w:name="bookmark1592"/>
      <w:bookmarkStart w:id="1594" w:name="bookmark1594"/>
      <w:r>
        <w:rPr>
          <w:color w:val="000000"/>
          <w:spacing w:val="0"/>
          <w:w w:val="100"/>
          <w:position w:val="0"/>
        </w:rPr>
        <w:t>(1).</w:t>
      </w:r>
      <w:r>
        <w:rPr>
          <w:color w:val="000000"/>
          <w:spacing w:val="0"/>
          <w:w w:val="100"/>
          <w:position w:val="0"/>
        </w:rPr>
        <w:t>按款项性质列示其他应付款</w:t>
      </w:r>
      <w:bookmarkEnd w:id="1591"/>
      <w:bookmarkEnd w:id="1592"/>
      <w:bookmarkEnd w:id="1594"/>
    </w:p>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28"/>
        <w:gridCol w:w="3000"/>
        <w:gridCol w:w="3134"/>
      </w:tblGrid>
      <w:tr>
        <w:trPr>
          <w:trHeight w:val="31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1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员工报销款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pPr>
            <w:r>
              <w:rPr>
                <w:color w:val="000000"/>
                <w:spacing w:val="0"/>
                <w:w w:val="100"/>
                <w:position w:val="0"/>
              </w:rPr>
              <w:t>8,107,559.41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12,093,357.40</w:t>
            </w:r>
          </w:p>
        </w:tc>
      </w:tr>
      <w:tr>
        <w:trPr>
          <w:trHeight w:val="31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pPr>
            <w:r>
              <w:rPr>
                <w:color w:val="000000"/>
                <w:spacing w:val="0"/>
                <w:w w:val="100"/>
                <w:position w:val="0"/>
              </w:rPr>
              <w:t xml:space="preserve">1,355, </w:t>
            </w:r>
            <w:r>
              <w:rPr>
                <w:color w:val="000000"/>
                <w:spacing w:val="0"/>
                <w:w w:val="100"/>
                <w:position w:val="0"/>
              </w:rPr>
              <w:t>475.94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199,925.00</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756,400.45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left"/>
            </w:pPr>
            <w:r>
              <w:rPr>
                <w:color w:val="000000"/>
                <w:spacing w:val="0"/>
                <w:w w:val="100"/>
                <w:position w:val="0"/>
              </w:rPr>
              <w:t>352,018.87</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餐饮费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left"/>
            </w:pPr>
            <w:r>
              <w:rPr>
                <w:color w:val="000000"/>
                <w:spacing w:val="0"/>
                <w:w w:val="100"/>
                <w:position w:val="0"/>
              </w:rPr>
              <w:t>667,907.40</w:t>
            </w:r>
          </w:p>
        </w:tc>
      </w:tr>
      <w:tr>
        <w:trPr>
          <w:trHeight w:val="33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pPr>
            <w:r>
              <w:rPr>
                <w:color w:val="000000"/>
                <w:spacing w:val="0"/>
                <w:w w:val="100"/>
                <w:position w:val="0"/>
              </w:rPr>
              <w:t xml:space="preserve">4,988, </w:t>
            </w:r>
            <w:r>
              <w:rPr>
                <w:color w:val="000000"/>
                <w:spacing w:val="0"/>
                <w:w w:val="100"/>
                <w:position w:val="0"/>
              </w:rPr>
              <w:t xml:space="preserve">240. </w:t>
            </w:r>
            <w:r>
              <w:rPr>
                <w:color w:val="000000"/>
                <w:spacing w:val="0"/>
                <w:w w:val="100"/>
                <w:position w:val="0"/>
              </w:rPr>
              <w:t>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2,444, </w:t>
            </w:r>
            <w:r>
              <w:rPr>
                <w:color w:val="000000"/>
                <w:spacing w:val="0"/>
                <w:w w:val="100"/>
                <w:position w:val="0"/>
              </w:rPr>
              <w:t xml:space="preserve">275. </w:t>
            </w:r>
            <w:r>
              <w:rPr>
                <w:color w:val="000000"/>
                <w:spacing w:val="0"/>
                <w:w w:val="100"/>
                <w:position w:val="0"/>
              </w:rPr>
              <w:t>93</w:t>
            </w:r>
          </w:p>
        </w:tc>
      </w:tr>
      <w:tr>
        <w:trPr>
          <w:trHeight w:val="34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15,427,676.04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15,757,484.60</w:t>
            </w:r>
          </w:p>
        </w:tc>
      </w:tr>
    </w:tbl>
    <w:p>
      <w:pPr>
        <w:widowControl w:val="0"/>
        <w:spacing w:after="359" w:line="1" w:lineRule="exact"/>
      </w:pPr>
    </w:p>
    <w:p>
      <w:pPr>
        <w:pStyle w:val="Style18"/>
        <w:keepNext/>
        <w:keepLines/>
        <w:widowControl w:val="0"/>
        <w:numPr>
          <w:ilvl w:val="0"/>
          <w:numId w:val="115"/>
        </w:numPr>
        <w:shd w:val="clear" w:color="auto" w:fill="auto"/>
        <w:bidi w:val="0"/>
        <w:spacing w:before="0" w:after="100" w:line="240" w:lineRule="auto"/>
        <w:ind w:left="0" w:right="0" w:firstLine="900"/>
        <w:jc w:val="left"/>
      </w:pPr>
      <w:bookmarkStart w:id="1595" w:name="bookmark1595"/>
      <w:bookmarkStart w:id="1596" w:name="bookmark1596"/>
      <w:bookmarkStart w:id="1597" w:name="bookmark1597"/>
      <w:bookmarkStart w:id="1598" w:name="bookmark1598"/>
      <w:bookmarkEnd w:id="1597"/>
      <w:r>
        <w:rPr>
          <w:color w:val="000000"/>
          <w:spacing w:val="0"/>
          <w:w w:val="100"/>
          <w:position w:val="0"/>
        </w:rPr>
        <w:t>.</w:t>
      </w:r>
      <w:r>
        <w:rPr>
          <w:color w:val="000000"/>
          <w:spacing w:val="0"/>
          <w:w w:val="100"/>
          <w:position w:val="0"/>
        </w:rPr>
        <w:t>账龄超过1年的重要其他应付款</w:t>
      </w:r>
      <w:bookmarkEnd w:id="1595"/>
      <w:bookmarkEnd w:id="1596"/>
      <w:bookmarkEnd w:id="1598"/>
    </w:p>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658"/>
        <w:gridCol w:w="2280"/>
        <w:gridCol w:w="3125"/>
      </w:tblGrid>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8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北京联银通科技有限公司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104,400.00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保证金未到期</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南京紫津融畅信息科技服务有限公司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58,725.00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保证金未到期</w:t>
            </w:r>
          </w:p>
        </w:tc>
      </w:tr>
      <w:tr>
        <w:trPr>
          <w:trHeight w:val="39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163,125.00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9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407" w:val="left"/>
        </w:tabs>
        <w:bidi w:val="0"/>
        <w:spacing w:before="0" w:after="100" w:line="240" w:lineRule="auto"/>
        <w:ind w:left="0" w:right="0" w:firstLine="900"/>
        <w:jc w:val="both"/>
      </w:pPr>
      <w:bookmarkStart w:id="1599" w:name="bookmark1599"/>
      <w:bookmarkStart w:id="1600" w:name="bookmark1600"/>
      <w:bookmarkStart w:id="1601" w:name="bookmark1601"/>
      <w:bookmarkStart w:id="1602" w:name="bookmark1602"/>
      <w:r>
        <w:rPr>
          <w:color w:val="000000"/>
          <w:spacing w:val="0"/>
          <w:w w:val="100"/>
          <w:position w:val="0"/>
        </w:rPr>
        <w:t>4</w:t>
      </w:r>
      <w:bookmarkEnd w:id="1601"/>
      <w:r>
        <w:rPr>
          <w:color w:val="000000"/>
          <w:spacing w:val="0"/>
          <w:w w:val="100"/>
          <w:position w:val="0"/>
        </w:rPr>
        <w:t>2、</w:t>
        <w:tab/>
        <w:t>持有待售负债</w:t>
      </w:r>
      <w:bookmarkEnd w:id="1599"/>
      <w:bookmarkEnd w:id="1600"/>
      <w:bookmarkEnd w:id="1602"/>
    </w:p>
    <w:p>
      <w:pPr>
        <w:pStyle w:val="Style2"/>
        <w:keepNext w:val="0"/>
        <w:keepLines w:val="0"/>
        <w:widowControl w:val="0"/>
        <w:shd w:val="clear" w:color="auto" w:fill="auto"/>
        <w:bidi w:val="0"/>
        <w:spacing w:before="0" w:after="360" w:line="240" w:lineRule="auto"/>
        <w:ind w:left="0" w:right="0" w:firstLine="9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407" w:val="left"/>
        </w:tabs>
        <w:bidi w:val="0"/>
        <w:spacing w:before="0" w:after="100" w:line="240" w:lineRule="auto"/>
        <w:ind w:left="0" w:right="0" w:firstLine="900"/>
        <w:jc w:val="left"/>
      </w:pPr>
      <w:bookmarkStart w:id="1603" w:name="bookmark1603"/>
      <w:bookmarkStart w:id="1604" w:name="bookmark1604"/>
      <w:bookmarkStart w:id="1605" w:name="bookmark1605"/>
      <w:bookmarkStart w:id="1606" w:name="bookmark1606"/>
      <w:r>
        <w:rPr>
          <w:color w:val="000000"/>
          <w:spacing w:val="0"/>
          <w:w w:val="100"/>
          <w:position w:val="0"/>
        </w:rPr>
        <w:t>4</w:t>
      </w:r>
      <w:bookmarkEnd w:id="1605"/>
      <w:r>
        <w:rPr>
          <w:color w:val="000000"/>
          <w:spacing w:val="0"/>
          <w:w w:val="100"/>
          <w:position w:val="0"/>
        </w:rPr>
        <w:t>3、</w:t>
        <w:tab/>
        <w:t>1年内到期的非流动负债</w:t>
      </w:r>
      <w:bookmarkEnd w:id="1603"/>
      <w:bookmarkEnd w:id="1604"/>
      <w:bookmarkEnd w:id="1606"/>
    </w:p>
    <w:p>
      <w:pPr>
        <w:pStyle w:val="Style2"/>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407" w:val="left"/>
        </w:tabs>
        <w:bidi w:val="0"/>
        <w:spacing w:before="0" w:after="100" w:line="240" w:lineRule="auto"/>
        <w:ind w:left="0" w:right="0" w:firstLine="900"/>
        <w:jc w:val="left"/>
      </w:pPr>
      <w:bookmarkStart w:id="1607" w:name="bookmark1607"/>
      <w:bookmarkStart w:id="1608" w:name="bookmark1608"/>
      <w:bookmarkStart w:id="1609" w:name="bookmark1609"/>
      <w:bookmarkStart w:id="1610" w:name="bookmark1610"/>
      <w:r>
        <w:rPr>
          <w:color w:val="000000"/>
          <w:spacing w:val="0"/>
          <w:w w:val="100"/>
          <w:position w:val="0"/>
        </w:rPr>
        <w:t>4</w:t>
      </w:r>
      <w:bookmarkEnd w:id="1609"/>
      <w:r>
        <w:rPr>
          <w:color w:val="000000"/>
          <w:spacing w:val="0"/>
          <w:w w:val="100"/>
          <w:position w:val="0"/>
        </w:rPr>
        <w:t>4、</w:t>
        <w:tab/>
        <w:t>其他流动负债</w:t>
      </w:r>
      <w:bookmarkEnd w:id="1607"/>
      <w:bookmarkEnd w:id="1608"/>
      <w:bookmarkEnd w:id="1610"/>
    </w:p>
    <w:p>
      <w:pPr>
        <w:pStyle w:val="Style2"/>
        <w:keepNext w:val="0"/>
        <w:keepLines w:val="0"/>
        <w:widowControl w:val="0"/>
        <w:shd w:val="clear" w:color="auto" w:fill="auto"/>
        <w:bidi w:val="0"/>
        <w:spacing w:before="0" w:after="40" w:line="240" w:lineRule="auto"/>
        <w:ind w:left="0" w:right="0" w:firstLine="900"/>
        <w:jc w:val="both"/>
      </w:pPr>
      <w:r>
        <w:rPr>
          <w:color w:val="000000"/>
          <w:spacing w:val="0"/>
          <w:w w:val="100"/>
          <w:position w:val="0"/>
        </w:rPr>
        <w:t>其他流动负债情况</w:t>
      </w:r>
    </w:p>
    <w:p>
      <w:pPr>
        <w:pStyle w:val="Style2"/>
        <w:keepNext w:val="0"/>
        <w:keepLines w:val="0"/>
        <w:widowControl w:val="0"/>
        <w:shd w:val="clear" w:color="auto" w:fill="auto"/>
        <w:bidi w:val="0"/>
        <w:spacing w:before="0" w:after="300" w:line="240" w:lineRule="auto"/>
        <w:ind w:left="0" w:right="0" w:firstLine="90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900"/>
        <w:jc w:val="left"/>
      </w:pPr>
      <w:r>
        <w:rPr>
          <w:color w:val="000000"/>
          <w:spacing w:val="0"/>
          <w:w w:val="100"/>
          <w:position w:val="0"/>
        </w:rPr>
        <w:t>短期应付债券的增减变动：</w:t>
      </w:r>
    </w:p>
    <w:p>
      <w:pPr>
        <w:pStyle w:val="Style2"/>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90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407" w:val="left"/>
        </w:tabs>
        <w:bidi w:val="0"/>
        <w:spacing w:before="0" w:after="100" w:line="240" w:lineRule="auto"/>
        <w:ind w:left="0" w:right="0" w:firstLine="900"/>
        <w:jc w:val="left"/>
      </w:pPr>
      <w:bookmarkStart w:id="1611" w:name="bookmark1611"/>
      <w:bookmarkStart w:id="1612" w:name="bookmark1612"/>
      <w:bookmarkStart w:id="1613" w:name="bookmark1613"/>
      <w:bookmarkStart w:id="1614" w:name="bookmark1614"/>
      <w:r>
        <w:rPr>
          <w:color w:val="000000"/>
          <w:spacing w:val="0"/>
          <w:w w:val="100"/>
          <w:position w:val="0"/>
        </w:rPr>
        <w:t>4</w:t>
      </w:r>
      <w:bookmarkEnd w:id="1613"/>
      <w:r>
        <w:rPr>
          <w:color w:val="000000"/>
          <w:spacing w:val="0"/>
          <w:w w:val="100"/>
          <w:position w:val="0"/>
        </w:rPr>
        <w:t>5、</w:t>
        <w:tab/>
        <w:t>长期借款</w:t>
      </w:r>
      <w:bookmarkEnd w:id="1611"/>
      <w:bookmarkEnd w:id="1612"/>
      <w:bookmarkEnd w:id="1614"/>
    </w:p>
    <w:p>
      <w:pPr>
        <w:pStyle w:val="Style18"/>
        <w:keepNext/>
        <w:keepLines/>
        <w:widowControl w:val="0"/>
        <w:shd w:val="clear" w:color="auto" w:fill="auto"/>
        <w:bidi w:val="0"/>
        <w:spacing w:before="0" w:after="100" w:line="240" w:lineRule="auto"/>
        <w:ind w:left="0" w:right="0" w:firstLine="900"/>
        <w:jc w:val="left"/>
      </w:pPr>
      <w:bookmarkStart w:id="1611" w:name="bookmark1611"/>
      <w:bookmarkStart w:id="1612" w:name="bookmark1612"/>
      <w:bookmarkStart w:id="1615" w:name="bookmark1615"/>
      <w:r>
        <w:rPr>
          <w:color w:val="000000"/>
          <w:spacing w:val="0"/>
          <w:w w:val="100"/>
          <w:position w:val="0"/>
        </w:rPr>
        <w:t>(1).</w:t>
      </w:r>
      <w:r>
        <w:rPr>
          <w:color w:val="000000"/>
          <w:spacing w:val="0"/>
          <w:w w:val="100"/>
          <w:position w:val="0"/>
        </w:rPr>
        <w:t>长期借款分类</w:t>
      </w:r>
      <w:bookmarkEnd w:id="1611"/>
      <w:bookmarkEnd w:id="1612"/>
      <w:bookmarkEnd w:id="1615"/>
    </w:p>
    <w:p>
      <w:pPr>
        <w:pStyle w:val="Style2"/>
        <w:keepNext w:val="0"/>
        <w:keepLines w:val="0"/>
        <w:widowControl w:val="0"/>
        <w:shd w:val="clear" w:color="auto" w:fill="auto"/>
        <w:bidi w:val="0"/>
        <w:spacing w:before="0" w:after="40" w:line="240" w:lineRule="auto"/>
        <w:ind w:left="0" w:right="0" w:firstLine="9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900"/>
        <w:jc w:val="left"/>
      </w:pPr>
      <w:r>
        <w:rPr>
          <w:color w:val="000000"/>
          <w:spacing w:val="0"/>
          <w:w w:val="100"/>
          <w:position w:val="0"/>
        </w:rPr>
        <w:t>其他说明，包括利率区间：</w:t>
      </w:r>
    </w:p>
    <w:p>
      <w:pPr>
        <w:pStyle w:val="Style2"/>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407" w:val="left"/>
        </w:tabs>
        <w:bidi w:val="0"/>
        <w:spacing w:before="0" w:after="100" w:line="240" w:lineRule="auto"/>
        <w:ind w:left="0" w:right="0" w:firstLine="900"/>
        <w:jc w:val="left"/>
      </w:pPr>
      <w:bookmarkStart w:id="1616" w:name="bookmark1616"/>
      <w:bookmarkStart w:id="1617" w:name="bookmark1617"/>
      <w:bookmarkStart w:id="1618" w:name="bookmark1618"/>
      <w:bookmarkStart w:id="1619" w:name="bookmark1619"/>
      <w:r>
        <w:rPr>
          <w:color w:val="000000"/>
          <w:spacing w:val="0"/>
          <w:w w:val="100"/>
          <w:position w:val="0"/>
        </w:rPr>
        <w:t>4</w:t>
      </w:r>
      <w:bookmarkEnd w:id="1618"/>
      <w:r>
        <w:rPr>
          <w:color w:val="000000"/>
          <w:spacing w:val="0"/>
          <w:w w:val="100"/>
          <w:position w:val="0"/>
        </w:rPr>
        <w:t>6、</w:t>
        <w:tab/>
        <w:t>应付债券</w:t>
      </w:r>
      <w:bookmarkEnd w:id="1616"/>
      <w:bookmarkEnd w:id="1617"/>
      <w:bookmarkEnd w:id="1619"/>
    </w:p>
    <w:p>
      <w:pPr>
        <w:pStyle w:val="Style18"/>
        <w:keepNext/>
        <w:keepLines/>
        <w:widowControl w:val="0"/>
        <w:numPr>
          <w:ilvl w:val="0"/>
          <w:numId w:val="135"/>
        </w:numPr>
        <w:shd w:val="clear" w:color="auto" w:fill="auto"/>
        <w:tabs>
          <w:tab w:pos="1330" w:val="left"/>
        </w:tabs>
        <w:bidi w:val="0"/>
        <w:spacing w:before="0" w:after="100" w:line="240" w:lineRule="auto"/>
        <w:ind w:left="0" w:right="0" w:firstLine="900"/>
        <w:jc w:val="left"/>
      </w:pPr>
      <w:bookmarkStart w:id="1616" w:name="bookmark1616"/>
      <w:bookmarkStart w:id="1617" w:name="bookmark1617"/>
      <w:bookmarkStart w:id="1620" w:name="bookmark1620"/>
      <w:bookmarkStart w:id="1621" w:name="bookmark1621"/>
      <w:bookmarkEnd w:id="1620"/>
      <w:r>
        <w:rPr>
          <w:color w:val="000000"/>
          <w:spacing w:val="0"/>
          <w:w w:val="100"/>
          <w:position w:val="0"/>
        </w:rPr>
        <w:t>.</w:t>
      </w:r>
      <w:r>
        <w:rPr>
          <w:color w:val="000000"/>
          <w:spacing w:val="0"/>
          <w:w w:val="100"/>
          <w:position w:val="0"/>
        </w:rPr>
        <w:t>应付债券</w:t>
      </w:r>
      <w:bookmarkEnd w:id="1616"/>
      <w:bookmarkEnd w:id="1617"/>
      <w:bookmarkEnd w:id="1621"/>
    </w:p>
    <w:p>
      <w:pPr>
        <w:pStyle w:val="Style2"/>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135"/>
        </w:numPr>
        <w:shd w:val="clear" w:color="auto" w:fill="auto"/>
        <w:tabs>
          <w:tab w:pos="1330" w:val="left"/>
        </w:tabs>
        <w:bidi w:val="0"/>
        <w:spacing w:before="0" w:after="100" w:line="240" w:lineRule="auto"/>
        <w:ind w:left="0" w:right="0" w:firstLine="900"/>
        <w:jc w:val="left"/>
      </w:pPr>
      <w:bookmarkStart w:id="1622" w:name="bookmark1622"/>
      <w:bookmarkStart w:id="1623" w:name="bookmark1623"/>
      <w:bookmarkStart w:id="1624" w:name="bookmark1624"/>
      <w:bookmarkStart w:id="1625" w:name="bookmark1625"/>
      <w:bookmarkEnd w:id="1624"/>
      <w:r>
        <w:rPr>
          <w:color w:val="000000"/>
          <w:spacing w:val="0"/>
          <w:w w:val="100"/>
          <w:position w:val="0"/>
        </w:rPr>
        <w:t>.</w:t>
      </w:r>
      <w:r>
        <w:rPr>
          <w:color w:val="000000"/>
          <w:spacing w:val="0"/>
          <w:w w:val="100"/>
          <w:position w:val="0"/>
        </w:rPr>
        <w:t>应付债券的增减变动：(不包括划分为金融负债的优先股、永续债等其他金融工具)</w:t>
      </w:r>
      <w:bookmarkEnd w:id="1622"/>
      <w:bookmarkEnd w:id="1623"/>
      <w:bookmarkEnd w:id="1625"/>
    </w:p>
    <w:p>
      <w:pPr>
        <w:pStyle w:val="Style2"/>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135"/>
        </w:numPr>
        <w:shd w:val="clear" w:color="auto" w:fill="auto"/>
        <w:tabs>
          <w:tab w:pos="1330" w:val="left"/>
        </w:tabs>
        <w:bidi w:val="0"/>
        <w:spacing w:before="0" w:after="100" w:line="240" w:lineRule="auto"/>
        <w:ind w:left="0" w:right="0" w:firstLine="900"/>
        <w:jc w:val="left"/>
      </w:pPr>
      <w:bookmarkStart w:id="1626" w:name="bookmark1626"/>
      <w:bookmarkStart w:id="1627" w:name="bookmark1627"/>
      <w:bookmarkStart w:id="1628" w:name="bookmark1628"/>
      <w:bookmarkStart w:id="1629" w:name="bookmark1629"/>
      <w:bookmarkEnd w:id="1628"/>
      <w:r>
        <w:rPr>
          <w:color w:val="000000"/>
          <w:spacing w:val="0"/>
          <w:w w:val="100"/>
          <w:position w:val="0"/>
        </w:rPr>
        <w:t>.</w:t>
      </w:r>
      <w:r>
        <w:rPr>
          <w:color w:val="000000"/>
          <w:spacing w:val="0"/>
          <w:w w:val="100"/>
          <w:position w:val="0"/>
        </w:rPr>
        <w:t>可转换公司债券的转股条件、转股时间说明</w:t>
      </w:r>
      <w:bookmarkEnd w:id="1626"/>
      <w:bookmarkEnd w:id="1627"/>
      <w:bookmarkEnd w:id="1629"/>
    </w:p>
    <w:p>
      <w:pPr>
        <w:pStyle w:val="Style2"/>
        <w:keepNext w:val="0"/>
        <w:keepLines w:val="0"/>
        <w:widowControl w:val="0"/>
        <w:shd w:val="clear" w:color="auto" w:fill="auto"/>
        <w:bidi w:val="0"/>
        <w:spacing w:before="0" w:after="420" w:line="240" w:lineRule="auto"/>
        <w:ind w:left="0" w:right="0" w:firstLine="90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135"/>
        </w:numPr>
        <w:shd w:val="clear" w:color="auto" w:fill="auto"/>
        <w:tabs>
          <w:tab w:pos="1330" w:val="left"/>
        </w:tabs>
        <w:bidi w:val="0"/>
        <w:spacing w:before="0" w:after="100" w:line="240" w:lineRule="auto"/>
        <w:ind w:left="0" w:right="0" w:firstLine="900"/>
        <w:jc w:val="left"/>
      </w:pPr>
      <w:bookmarkStart w:id="1630" w:name="bookmark1630"/>
      <w:bookmarkStart w:id="1631" w:name="bookmark1631"/>
      <w:bookmarkStart w:id="1632" w:name="bookmark1632"/>
      <w:bookmarkStart w:id="1633" w:name="bookmark1633"/>
      <w:bookmarkEnd w:id="1632"/>
      <w:r>
        <w:rPr>
          <w:color w:val="000000"/>
          <w:spacing w:val="0"/>
          <w:w w:val="100"/>
          <w:position w:val="0"/>
        </w:rPr>
        <w:t>.划分为金融负债的其他金融工具说明</w:t>
      </w:r>
      <w:bookmarkEnd w:id="1630"/>
      <w:bookmarkEnd w:id="1631"/>
      <w:bookmarkEnd w:id="1633"/>
    </w:p>
    <w:p>
      <w:pPr>
        <w:pStyle w:val="Style2"/>
        <w:keepNext w:val="0"/>
        <w:keepLines w:val="0"/>
        <w:widowControl w:val="0"/>
        <w:shd w:val="clear" w:color="auto" w:fill="auto"/>
        <w:bidi w:val="0"/>
        <w:spacing w:before="0" w:after="40" w:line="240" w:lineRule="auto"/>
        <w:ind w:left="0" w:right="0" w:firstLine="900"/>
        <w:jc w:val="left"/>
      </w:pPr>
      <w:r>
        <w:rPr>
          <w:color w:val="000000"/>
          <w:spacing w:val="0"/>
          <w:w w:val="100"/>
          <w:position w:val="0"/>
        </w:rPr>
        <w:t>期末发行在外的优先股、永续债等其他金融工具基本情况</w:t>
      </w:r>
    </w:p>
    <w:p>
      <w:pPr>
        <w:pStyle w:val="Style2"/>
        <w:keepNext w:val="0"/>
        <w:keepLines w:val="0"/>
        <w:widowControl w:val="0"/>
        <w:shd w:val="clear" w:color="auto" w:fill="auto"/>
        <w:bidi w:val="0"/>
        <w:spacing w:before="0" w:after="40" w:line="240" w:lineRule="auto"/>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900"/>
        <w:jc w:val="left"/>
      </w:pPr>
      <w:r>
        <w:rPr>
          <w:color w:val="000000"/>
          <w:spacing w:val="0"/>
          <w:w w:val="100"/>
          <w:position w:val="0"/>
        </w:rPr>
        <w:t>期末发行在外的优先股、永续债等金融工具变动情况表</w:t>
      </w:r>
    </w:p>
    <w:p>
      <w:pPr>
        <w:pStyle w:val="Style2"/>
        <w:keepNext w:val="0"/>
        <w:keepLines w:val="0"/>
        <w:widowControl w:val="0"/>
        <w:shd w:val="clear" w:color="auto" w:fill="auto"/>
        <w:bidi w:val="0"/>
        <w:spacing w:before="0" w:after="100" w:line="240" w:lineRule="auto"/>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900"/>
        <w:jc w:val="left"/>
      </w:pPr>
      <w:r>
        <w:rPr>
          <w:color w:val="000000"/>
          <w:spacing w:val="0"/>
          <w:w w:val="100"/>
          <w:position w:val="0"/>
        </w:rPr>
        <w:t>其他金融工具划分为金融负债的依据说明：</w:t>
      </w:r>
    </w:p>
    <w:p>
      <w:pPr>
        <w:pStyle w:val="Style2"/>
        <w:keepNext w:val="0"/>
        <w:keepLines w:val="0"/>
        <w:widowControl w:val="0"/>
        <w:shd w:val="clear" w:color="auto" w:fill="auto"/>
        <w:bidi w:val="0"/>
        <w:spacing w:before="0" w:after="420" w:line="240" w:lineRule="auto"/>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90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9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403" w:val="left"/>
        </w:tabs>
        <w:bidi w:val="0"/>
        <w:spacing w:before="0" w:after="100" w:line="240" w:lineRule="auto"/>
        <w:ind w:left="0" w:right="0" w:firstLine="900"/>
        <w:jc w:val="left"/>
      </w:pPr>
      <w:bookmarkStart w:id="1634" w:name="bookmark1634"/>
      <w:bookmarkStart w:id="1635" w:name="bookmark1635"/>
      <w:bookmarkStart w:id="1636" w:name="bookmark1636"/>
      <w:bookmarkStart w:id="1637" w:name="bookmark1637"/>
      <w:r>
        <w:rPr>
          <w:color w:val="000000"/>
          <w:spacing w:val="0"/>
          <w:w w:val="100"/>
          <w:position w:val="0"/>
        </w:rPr>
        <w:t>4</w:t>
      </w:r>
      <w:bookmarkEnd w:id="1636"/>
      <w:r>
        <w:rPr>
          <w:color w:val="000000"/>
          <w:spacing w:val="0"/>
          <w:w w:val="100"/>
          <w:position w:val="0"/>
        </w:rPr>
        <w:t>7、</w:t>
        <w:tab/>
        <w:t>租赁负债</w:t>
      </w:r>
      <w:bookmarkEnd w:id="1634"/>
      <w:bookmarkEnd w:id="1635"/>
      <w:bookmarkEnd w:id="1637"/>
    </w:p>
    <w:p>
      <w:pPr>
        <w:pStyle w:val="Style2"/>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403" w:val="left"/>
        </w:tabs>
        <w:bidi w:val="0"/>
        <w:spacing w:before="0" w:after="100" w:line="240" w:lineRule="auto"/>
        <w:ind w:left="0" w:right="0" w:firstLine="900"/>
        <w:jc w:val="left"/>
      </w:pPr>
      <w:bookmarkStart w:id="1638" w:name="bookmark1638"/>
      <w:bookmarkStart w:id="1639" w:name="bookmark1639"/>
      <w:bookmarkStart w:id="1640" w:name="bookmark1640"/>
      <w:bookmarkStart w:id="1641" w:name="bookmark1641"/>
      <w:r>
        <w:rPr>
          <w:color w:val="000000"/>
          <w:spacing w:val="0"/>
          <w:w w:val="100"/>
          <w:position w:val="0"/>
        </w:rPr>
        <w:t>4</w:t>
      </w:r>
      <w:bookmarkEnd w:id="1640"/>
      <w:r>
        <w:rPr>
          <w:color w:val="000000"/>
          <w:spacing w:val="0"/>
          <w:w w:val="100"/>
          <w:position w:val="0"/>
        </w:rPr>
        <w:t>8、</w:t>
        <w:tab/>
        <w:t>长期应付款</w:t>
      </w:r>
      <w:bookmarkEnd w:id="1638"/>
      <w:bookmarkEnd w:id="1639"/>
      <w:bookmarkEnd w:id="1641"/>
    </w:p>
    <w:p>
      <w:pPr>
        <w:pStyle w:val="Style18"/>
        <w:keepNext/>
        <w:keepLines/>
        <w:widowControl w:val="0"/>
        <w:shd w:val="clear" w:color="auto" w:fill="auto"/>
        <w:bidi w:val="0"/>
        <w:spacing w:before="0" w:after="100" w:line="240" w:lineRule="auto"/>
        <w:ind w:left="0" w:right="0" w:firstLine="900"/>
        <w:jc w:val="left"/>
      </w:pPr>
      <w:bookmarkStart w:id="1638" w:name="bookmark1638"/>
      <w:bookmarkStart w:id="1639" w:name="bookmark1639"/>
      <w:bookmarkStart w:id="1642" w:name="bookmark1642"/>
      <w:r>
        <w:rPr>
          <w:color w:val="000000"/>
          <w:spacing w:val="0"/>
          <w:w w:val="100"/>
          <w:position w:val="0"/>
        </w:rPr>
        <w:t>项目列示</w:t>
      </w:r>
      <w:bookmarkEnd w:id="1638"/>
      <w:bookmarkEnd w:id="1639"/>
      <w:bookmarkEnd w:id="1642"/>
    </w:p>
    <w:p>
      <w:pPr>
        <w:pStyle w:val="Style2"/>
        <w:keepNext w:val="0"/>
        <w:keepLines w:val="0"/>
        <w:widowControl w:val="0"/>
        <w:shd w:val="clear" w:color="auto" w:fill="auto"/>
        <w:bidi w:val="0"/>
        <w:spacing w:before="0" w:after="300" w:line="240" w:lineRule="auto"/>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900"/>
        <w:jc w:val="left"/>
      </w:pPr>
      <w:bookmarkStart w:id="1643" w:name="bookmark1643"/>
      <w:bookmarkStart w:id="1644" w:name="bookmark1644"/>
      <w:bookmarkStart w:id="1645" w:name="bookmark1645"/>
      <w:r>
        <w:rPr>
          <w:color w:val="000000"/>
          <w:spacing w:val="0"/>
          <w:w w:val="100"/>
          <w:position w:val="0"/>
        </w:rPr>
        <w:t>长期应付款</w:t>
      </w:r>
      <w:bookmarkEnd w:id="1643"/>
      <w:bookmarkEnd w:id="1644"/>
      <w:bookmarkEnd w:id="1645"/>
    </w:p>
    <w:p>
      <w:pPr>
        <w:pStyle w:val="Style18"/>
        <w:keepNext/>
        <w:keepLines/>
        <w:widowControl w:val="0"/>
        <w:shd w:val="clear" w:color="auto" w:fill="auto"/>
        <w:bidi w:val="0"/>
        <w:spacing w:before="0" w:after="100" w:line="240" w:lineRule="auto"/>
        <w:ind w:left="0" w:right="0" w:firstLine="900"/>
        <w:jc w:val="left"/>
      </w:pPr>
      <w:bookmarkStart w:id="1643" w:name="bookmark1643"/>
      <w:bookmarkStart w:id="1644" w:name="bookmark1644"/>
      <w:bookmarkStart w:id="1646" w:name="bookmark1646"/>
      <w:r>
        <w:rPr>
          <w:color w:val="000000"/>
          <w:spacing w:val="0"/>
          <w:w w:val="100"/>
          <w:position w:val="0"/>
        </w:rPr>
        <w:t>(1).</w:t>
      </w:r>
      <w:r>
        <w:rPr>
          <w:color w:val="000000"/>
          <w:spacing w:val="0"/>
          <w:w w:val="100"/>
          <w:position w:val="0"/>
        </w:rPr>
        <w:t>按款项性质列示长期应付款</w:t>
      </w:r>
      <w:bookmarkEnd w:id="1643"/>
      <w:bookmarkEnd w:id="1644"/>
      <w:bookmarkEnd w:id="1646"/>
    </w:p>
    <w:p>
      <w:pPr>
        <w:pStyle w:val="Style2"/>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900"/>
        <w:jc w:val="left"/>
      </w:pPr>
      <w:bookmarkStart w:id="1647" w:name="bookmark1647"/>
      <w:bookmarkStart w:id="1648" w:name="bookmark1648"/>
      <w:bookmarkStart w:id="1649" w:name="bookmark1649"/>
      <w:r>
        <w:rPr>
          <w:color w:val="000000"/>
          <w:spacing w:val="0"/>
          <w:w w:val="100"/>
          <w:position w:val="0"/>
        </w:rPr>
        <w:t>专项应付款</w:t>
      </w:r>
      <w:bookmarkEnd w:id="1647"/>
      <w:bookmarkEnd w:id="1648"/>
      <w:bookmarkEnd w:id="1649"/>
    </w:p>
    <w:p>
      <w:pPr>
        <w:pStyle w:val="Style18"/>
        <w:keepNext/>
        <w:keepLines/>
        <w:widowControl w:val="0"/>
        <w:shd w:val="clear" w:color="auto" w:fill="auto"/>
        <w:bidi w:val="0"/>
        <w:spacing w:before="0" w:after="100" w:line="240" w:lineRule="auto"/>
        <w:ind w:left="0" w:right="0" w:firstLine="900"/>
        <w:jc w:val="left"/>
      </w:pPr>
      <w:bookmarkStart w:id="1647" w:name="bookmark1647"/>
      <w:bookmarkStart w:id="1648" w:name="bookmark1648"/>
      <w:bookmarkStart w:id="1650" w:name="bookmark1650"/>
      <w:r>
        <w:rPr>
          <w:color w:val="000000"/>
          <w:spacing w:val="0"/>
          <w:w w:val="100"/>
          <w:position w:val="0"/>
        </w:rPr>
        <w:t>(1).</w:t>
      </w:r>
      <w:r>
        <w:rPr>
          <w:color w:val="000000"/>
          <w:spacing w:val="0"/>
          <w:w w:val="100"/>
          <w:position w:val="0"/>
        </w:rPr>
        <w:t>按款项性质列示专项应付款</w:t>
      </w:r>
      <w:bookmarkEnd w:id="1647"/>
      <w:bookmarkEnd w:id="1648"/>
      <w:bookmarkEnd w:id="1650"/>
    </w:p>
    <w:p>
      <w:pPr>
        <w:pStyle w:val="Style2"/>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403" w:val="left"/>
        </w:tabs>
        <w:bidi w:val="0"/>
        <w:spacing w:before="0" w:after="100" w:line="240" w:lineRule="auto"/>
        <w:ind w:left="0" w:right="0" w:firstLine="900"/>
        <w:jc w:val="left"/>
      </w:pPr>
      <w:bookmarkStart w:id="1651" w:name="bookmark1651"/>
      <w:bookmarkStart w:id="1652" w:name="bookmark1652"/>
      <w:bookmarkStart w:id="1653" w:name="bookmark1653"/>
      <w:bookmarkStart w:id="1654" w:name="bookmark1654"/>
      <w:r>
        <w:rPr>
          <w:color w:val="000000"/>
          <w:spacing w:val="0"/>
          <w:w w:val="100"/>
          <w:position w:val="0"/>
        </w:rPr>
        <w:t>4</w:t>
      </w:r>
      <w:bookmarkEnd w:id="1653"/>
      <w:r>
        <w:rPr>
          <w:color w:val="000000"/>
          <w:spacing w:val="0"/>
          <w:w w:val="100"/>
          <w:position w:val="0"/>
        </w:rPr>
        <w:t>9、</w:t>
        <w:tab/>
        <w:t>长期应付职工薪酬</w:t>
      </w:r>
      <w:bookmarkEnd w:id="1651"/>
      <w:bookmarkEnd w:id="1652"/>
      <w:bookmarkEnd w:id="1654"/>
    </w:p>
    <w:p>
      <w:pPr>
        <w:pStyle w:val="Style2"/>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403" w:val="left"/>
        </w:tabs>
        <w:bidi w:val="0"/>
        <w:spacing w:before="0" w:after="100" w:line="240" w:lineRule="auto"/>
        <w:ind w:left="0" w:right="0" w:firstLine="900"/>
        <w:jc w:val="left"/>
      </w:pPr>
      <w:bookmarkStart w:id="1655" w:name="bookmark1655"/>
      <w:bookmarkStart w:id="1656" w:name="bookmark1656"/>
      <w:bookmarkStart w:id="1657" w:name="bookmark1657"/>
      <w:bookmarkStart w:id="1658" w:name="bookmark1658"/>
      <w:r>
        <w:rPr>
          <w:color w:val="000000"/>
          <w:spacing w:val="0"/>
          <w:w w:val="100"/>
          <w:position w:val="0"/>
        </w:rPr>
        <w:t>5</w:t>
      </w:r>
      <w:bookmarkEnd w:id="1657"/>
      <w:r>
        <w:rPr>
          <w:color w:val="000000"/>
          <w:spacing w:val="0"/>
          <w:w w:val="100"/>
          <w:position w:val="0"/>
        </w:rPr>
        <w:t>0、</w:t>
        <w:tab/>
        <w:t>预计负债</w:t>
      </w:r>
      <w:bookmarkEnd w:id="1655"/>
      <w:bookmarkEnd w:id="1656"/>
      <w:bookmarkEnd w:id="1658"/>
    </w:p>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266"/>
        <w:gridCol w:w="2266"/>
        <w:gridCol w:w="2266"/>
        <w:gridCol w:w="2275"/>
      </w:tblGrid>
      <w:tr>
        <w:trPr>
          <w:trHeight w:val="38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7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对外提供担保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待执行的亏损合同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18,982,379.78</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设备维保费用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327,017,229.26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268,765,149.06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设备维护费</w:t>
            </w:r>
          </w:p>
        </w:tc>
      </w:tr>
      <w:tr>
        <w:trPr>
          <w:trHeight w:val="39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327,017,229.26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287,747,528.84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2"/>
        <w:keepNext w:val="0"/>
        <w:keepLines w:val="0"/>
        <w:widowControl w:val="0"/>
        <w:shd w:val="clear" w:color="auto" w:fill="auto"/>
        <w:bidi w:val="0"/>
        <w:spacing w:before="0" w:after="360" w:line="346" w:lineRule="exact"/>
        <w:ind w:left="900" w:right="0" w:firstLine="0"/>
        <w:jc w:val="left"/>
      </w:pPr>
      <w:r>
        <w:rPr>
          <w:color w:val="000000"/>
          <w:spacing w:val="0"/>
          <w:w w:val="100"/>
          <w:position w:val="0"/>
        </w:rPr>
        <w:t>其他说明，包括重要预计负债的相关重要假设、估计说明: 无</w:t>
      </w:r>
    </w:p>
    <w:p>
      <w:pPr>
        <w:pStyle w:val="Style18"/>
        <w:keepNext/>
        <w:keepLines/>
        <w:widowControl w:val="0"/>
        <w:shd w:val="clear" w:color="auto" w:fill="auto"/>
        <w:bidi w:val="0"/>
        <w:spacing w:before="0" w:after="100" w:line="240" w:lineRule="auto"/>
        <w:ind w:left="0" w:right="0" w:firstLine="900"/>
        <w:jc w:val="left"/>
      </w:pPr>
      <w:bookmarkStart w:id="1659" w:name="bookmark1659"/>
      <w:bookmarkStart w:id="1660" w:name="bookmark1660"/>
      <w:bookmarkStart w:id="1661" w:name="bookmark1661"/>
      <w:bookmarkStart w:id="1662" w:name="bookmark1662"/>
      <w:r>
        <w:rPr>
          <w:color w:val="000000"/>
          <w:spacing w:val="0"/>
          <w:w w:val="100"/>
          <w:position w:val="0"/>
        </w:rPr>
        <w:t>5</w:t>
      </w:r>
      <w:bookmarkEnd w:id="1661"/>
      <w:r>
        <w:rPr>
          <w:color w:val="000000"/>
          <w:spacing w:val="0"/>
          <w:w w:val="100"/>
          <w:position w:val="0"/>
        </w:rPr>
        <w:t>1、递延收益</w:t>
      </w:r>
      <w:bookmarkEnd w:id="1659"/>
      <w:bookmarkEnd w:id="1660"/>
      <w:bookmarkEnd w:id="1662"/>
    </w:p>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递延收益情况</w:t>
      </w:r>
    </w:p>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900" w:firstLine="0"/>
        <w:jc w:val="right"/>
      </w:pPr>
      <w:r>
        <w:rPr>
          <w:color w:val="000000"/>
          <w:spacing w:val="0"/>
          <w:w w:val="100"/>
          <w:position w:val="0"/>
        </w:rPr>
        <w:t>单位：元币种：人民币</w:t>
      </w:r>
      <w:r>
        <w:br w:type="page"/>
      </w:r>
    </w:p>
    <w:tbl>
      <w:tblPr>
        <w:tblOverlap w:val="never"/>
        <w:jc w:val="center"/>
        <w:tblLayout w:type="fixed"/>
      </w:tblPr>
      <w:tblGrid>
        <w:gridCol w:w="1464"/>
        <w:gridCol w:w="1594"/>
        <w:gridCol w:w="1483"/>
        <w:gridCol w:w="1402"/>
        <w:gridCol w:w="1589"/>
        <w:gridCol w:w="1541"/>
      </w:tblGrid>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14,444,370.40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3,080,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328,650.92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17,195,719.48</w:t>
            </w: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14,444,370.40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3,080,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328,650.92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17,195,719.48</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2"/>
        <w:keepNext w:val="0"/>
        <w:keepLines w:val="0"/>
        <w:widowControl w:val="0"/>
        <w:shd w:val="clear" w:color="auto" w:fill="auto"/>
        <w:bidi w:val="0"/>
        <w:spacing w:before="0" w:after="80" w:line="240" w:lineRule="auto"/>
        <w:ind w:left="0" w:right="0" w:firstLine="720"/>
        <w:jc w:val="left"/>
      </w:pPr>
      <w:r>
        <w:rPr>
          <w:color w:val="000000"/>
          <w:spacing w:val="0"/>
          <w:w w:val="100"/>
          <w:position w:val="0"/>
        </w:rPr>
        <w:t>涉及政府补助的项目：</w:t>
      </w:r>
    </w:p>
    <w:p>
      <w:pPr>
        <w:pStyle w:val="Style2"/>
        <w:keepNext w:val="0"/>
        <w:keepLines w:val="0"/>
        <w:widowControl w:val="0"/>
        <w:shd w:val="clear" w:color="auto" w:fill="auto"/>
        <w:bidi w:val="0"/>
        <w:spacing w:before="0" w:after="80" w:line="240" w:lineRule="auto"/>
        <w:ind w:left="0" w:right="0" w:firstLine="72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80" w:line="240" w:lineRule="auto"/>
        <w:ind w:left="0" w:right="720" w:firstLine="0"/>
        <w:jc w:val="right"/>
      </w:pPr>
      <w:r>
        <w:rPr>
          <w:color w:val="000000"/>
          <w:spacing w:val="0"/>
          <w:w w:val="100"/>
          <w:position w:val="0"/>
        </w:rPr>
        <w:t>单位：元币种：人民币</w:t>
      </w:r>
    </w:p>
    <w:tbl>
      <w:tblPr>
        <w:tblOverlap w:val="never"/>
        <w:jc w:val="center"/>
        <w:tblLayout w:type="fixed"/>
      </w:tblPr>
      <w:tblGrid>
        <w:gridCol w:w="1790"/>
        <w:gridCol w:w="1517"/>
        <w:gridCol w:w="1310"/>
        <w:gridCol w:w="979"/>
        <w:gridCol w:w="1128"/>
        <w:gridCol w:w="744"/>
        <w:gridCol w:w="1512"/>
        <w:gridCol w:w="1325"/>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负债项目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本期新增补助 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本期计入 营业外收 入金额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本期计入其 他收益金额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180" w:right="0" w:firstLine="0"/>
              <w:jc w:val="left"/>
              <w:rPr>
                <w:sz w:val="18"/>
                <w:szCs w:val="18"/>
              </w:rPr>
            </w:pPr>
            <w:r>
              <w:rPr>
                <w:color w:val="000000"/>
                <w:spacing w:val="0"/>
                <w:w w:val="100"/>
                <w:position w:val="0"/>
                <w:sz w:val="18"/>
                <w:szCs w:val="18"/>
              </w:rPr>
              <w:t>其他 变动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与资产相关/ 与收益相关</w:t>
            </w:r>
          </w:p>
        </w:tc>
      </w:tr>
      <w:tr>
        <w:trPr>
          <w:trHeight w:val="70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6"/>
                <w:szCs w:val="16"/>
              </w:rPr>
              <w:t>2009</w:t>
            </w:r>
            <w:r>
              <w:rPr>
                <w:color w:val="000000"/>
                <w:spacing w:val="0"/>
                <w:w w:val="100"/>
                <w:position w:val="0"/>
                <w:sz w:val="18"/>
                <w:szCs w:val="18"/>
              </w:rPr>
              <w:t>年度电子信息 产业振兴和技术改 造项目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4, 420, </w:t>
            </w:r>
            <w:r>
              <w:rPr>
                <w:color w:val="000000"/>
                <w:spacing w:val="0"/>
                <w:w w:val="100"/>
                <w:position w:val="0"/>
                <w:sz w:val="16"/>
                <w:szCs w:val="16"/>
              </w:rPr>
              <w:t xml:space="preserve">427. </w:t>
            </w:r>
            <w:r>
              <w:rPr>
                <w:color w:val="000000"/>
                <w:spacing w:val="0"/>
                <w:w w:val="100"/>
                <w:position w:val="0"/>
                <w:sz w:val="16"/>
                <w:szCs w:val="16"/>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183, </w:t>
            </w:r>
            <w:r>
              <w:rPr>
                <w:color w:val="000000"/>
                <w:spacing w:val="0"/>
                <w:w w:val="100"/>
                <w:position w:val="0"/>
                <w:sz w:val="16"/>
                <w:szCs w:val="16"/>
              </w:rPr>
              <w:t xml:space="preserve">565. </w:t>
            </w:r>
            <w:r>
              <w:rPr>
                <w:color w:val="000000"/>
                <w:spacing w:val="0"/>
                <w:w w:val="100"/>
                <w:position w:val="0"/>
                <w:sz w:val="16"/>
                <w:szCs w:val="16"/>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4,236,862.24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综合性项目</w:t>
            </w:r>
          </w:p>
        </w:tc>
      </w:tr>
      <w:tr>
        <w:trPr>
          <w:trHeight w:val="48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6"/>
                <w:szCs w:val="16"/>
              </w:rPr>
              <w:t>2010</w:t>
            </w:r>
            <w:r>
              <w:rPr>
                <w:color w:val="000000"/>
                <w:spacing w:val="0"/>
                <w:w w:val="100"/>
                <w:position w:val="0"/>
                <w:sz w:val="18"/>
                <w:szCs w:val="18"/>
              </w:rPr>
              <w:t>年信息安全专 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859, </w:t>
            </w:r>
            <w:r>
              <w:rPr>
                <w:color w:val="000000"/>
                <w:spacing w:val="0"/>
                <w:w w:val="100"/>
                <w:position w:val="0"/>
                <w:sz w:val="16"/>
                <w:szCs w:val="16"/>
              </w:rPr>
              <w:t xml:space="preserve">657. </w:t>
            </w:r>
            <w:r>
              <w:rPr>
                <w:color w:val="000000"/>
                <w:spacing w:val="0"/>
                <w:w w:val="100"/>
                <w:position w:val="0"/>
                <w:sz w:val="16"/>
                <w:szCs w:val="16"/>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59, </w:t>
            </w:r>
            <w:r>
              <w:rPr>
                <w:color w:val="000000"/>
                <w:spacing w:val="0"/>
                <w:w w:val="100"/>
                <w:position w:val="0"/>
                <w:sz w:val="16"/>
                <w:szCs w:val="16"/>
              </w:rPr>
              <w:t>371.42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800, </w:t>
            </w:r>
            <w:r>
              <w:rPr>
                <w:color w:val="000000"/>
                <w:spacing w:val="0"/>
                <w:w w:val="100"/>
                <w:position w:val="0"/>
                <w:sz w:val="16"/>
                <w:szCs w:val="16"/>
              </w:rPr>
              <w:t xml:space="preserve">285. </w:t>
            </w:r>
            <w:r>
              <w:rPr>
                <w:color w:val="000000"/>
                <w:spacing w:val="0"/>
                <w:w w:val="100"/>
                <w:position w:val="0"/>
                <w:sz w:val="16"/>
                <w:szCs w:val="16"/>
              </w:rPr>
              <w:t>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综合性项目</w:t>
            </w:r>
          </w:p>
        </w:tc>
      </w:tr>
      <w:tr>
        <w:trPr>
          <w:trHeight w:val="71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2" w:lineRule="exact"/>
              <w:ind w:left="0" w:right="0" w:firstLine="0"/>
              <w:jc w:val="both"/>
              <w:rPr>
                <w:sz w:val="18"/>
                <w:szCs w:val="18"/>
              </w:rPr>
            </w:pPr>
            <w:r>
              <w:rPr>
                <w:color w:val="000000"/>
                <w:spacing w:val="0"/>
                <w:w w:val="100"/>
                <w:position w:val="0"/>
                <w:sz w:val="16"/>
                <w:szCs w:val="16"/>
              </w:rPr>
              <w:t>2012</w:t>
            </w:r>
            <w:r>
              <w:rPr>
                <w:color w:val="000000"/>
                <w:spacing w:val="0"/>
                <w:w w:val="100"/>
                <w:position w:val="0"/>
                <w:sz w:val="18"/>
                <w:szCs w:val="18"/>
              </w:rPr>
              <w:t>年金融领域安 全</w:t>
            </w:r>
            <w:r>
              <w:rPr>
                <w:color w:val="000000"/>
                <w:spacing w:val="0"/>
                <w:w w:val="100"/>
                <w:position w:val="0"/>
                <w:sz w:val="16"/>
                <w:szCs w:val="16"/>
              </w:rPr>
              <w:t>IC</w:t>
            </w:r>
            <w:r>
              <w:rPr>
                <w:color w:val="000000"/>
                <w:spacing w:val="0"/>
                <w:w w:val="100"/>
                <w:position w:val="0"/>
                <w:sz w:val="18"/>
                <w:szCs w:val="18"/>
              </w:rPr>
              <w:t>卡和密码应用 专项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2,314,285. </w:t>
            </w:r>
            <w:r>
              <w:rPr>
                <w:color w:val="000000"/>
                <w:spacing w:val="0"/>
                <w:w w:val="100"/>
                <w:position w:val="0"/>
                <w:sz w:val="16"/>
                <w:szCs w:val="16"/>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85,714.29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2,228,571.43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综合性项目</w:t>
            </w:r>
          </w:p>
        </w:tc>
      </w:tr>
      <w:tr>
        <w:trPr>
          <w:trHeight w:val="94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6"/>
                <w:szCs w:val="16"/>
              </w:rPr>
              <w:t>2019</w:t>
            </w:r>
            <w:r>
              <w:rPr>
                <w:color w:val="000000"/>
                <w:spacing w:val="0"/>
                <w:w w:val="100"/>
                <w:position w:val="0"/>
                <w:sz w:val="18"/>
                <w:szCs w:val="18"/>
              </w:rPr>
              <w:t>年第二批天津 市工业企业发展专 项资金项目（人工智 能方向）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4,000,000.00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综合性项目</w:t>
            </w:r>
          </w:p>
        </w:tc>
      </w:tr>
      <w:tr>
        <w:trPr>
          <w:trHeight w:val="118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6" w:lineRule="exact"/>
              <w:ind w:left="0" w:right="0" w:firstLine="0"/>
              <w:jc w:val="both"/>
              <w:rPr>
                <w:sz w:val="18"/>
                <w:szCs w:val="18"/>
              </w:rPr>
            </w:pPr>
            <w:r>
              <w:rPr>
                <w:color w:val="000000"/>
                <w:spacing w:val="0"/>
                <w:w w:val="100"/>
                <w:position w:val="0"/>
                <w:sz w:val="16"/>
                <w:szCs w:val="16"/>
              </w:rPr>
              <w:t>2018</w:t>
            </w:r>
            <w:r>
              <w:rPr>
                <w:color w:val="000000"/>
                <w:spacing w:val="0"/>
                <w:w w:val="100"/>
                <w:position w:val="0"/>
                <w:sz w:val="18"/>
                <w:szCs w:val="18"/>
              </w:rPr>
              <w:t>年科技成果转 化接力项目补助（大 额高存现金版智慧 柜台集成及产业项 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450,000.00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与资产相关</w:t>
            </w:r>
          </w:p>
        </w:tc>
      </w:tr>
      <w:tr>
        <w:trPr>
          <w:trHeight w:val="71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7" w:lineRule="exact"/>
              <w:ind w:left="0" w:right="0" w:firstLine="0"/>
              <w:jc w:val="both"/>
              <w:rPr>
                <w:sz w:val="18"/>
                <w:szCs w:val="18"/>
              </w:rPr>
            </w:pPr>
            <w:r>
              <w:rPr>
                <w:color w:val="000000"/>
                <w:spacing w:val="0"/>
                <w:w w:val="100"/>
                <w:position w:val="0"/>
                <w:sz w:val="16"/>
                <w:szCs w:val="16"/>
              </w:rPr>
              <w:t>2018</w:t>
            </w:r>
            <w:r>
              <w:rPr>
                <w:color w:val="000000"/>
                <w:spacing w:val="0"/>
                <w:w w:val="100"/>
                <w:position w:val="0"/>
                <w:sz w:val="18"/>
                <w:szCs w:val="18"/>
              </w:rPr>
              <w:t>年天津市滨海 新区国家级研发中 心资助计划项目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400,000.00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800,000.00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与资产相关</w:t>
            </w:r>
          </w:p>
        </w:tc>
      </w:tr>
      <w:tr>
        <w:trPr>
          <w:trHeight w:val="94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6"/>
                <w:szCs w:val="16"/>
              </w:rPr>
              <w:t>2019</w:t>
            </w:r>
            <w:r>
              <w:rPr>
                <w:color w:val="000000"/>
                <w:spacing w:val="0"/>
                <w:w w:val="100"/>
                <w:position w:val="0"/>
                <w:sz w:val="18"/>
                <w:szCs w:val="18"/>
              </w:rPr>
              <w:t>年第一批天津 市智能制造专项资 金（“互联网+智能 制造”转型方向）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与资产相关</w:t>
            </w:r>
          </w:p>
        </w:tc>
      </w:tr>
      <w:tr>
        <w:trPr>
          <w:trHeight w:val="118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6"/>
                <w:szCs w:val="16"/>
              </w:rPr>
              <w:t>2019</w:t>
            </w:r>
            <w:r>
              <w:rPr>
                <w:color w:val="000000"/>
                <w:spacing w:val="0"/>
                <w:w w:val="100"/>
                <w:position w:val="0"/>
                <w:sz w:val="18"/>
                <w:szCs w:val="18"/>
              </w:rPr>
              <w:t>年新一代人工 智能重大项目-国产 基础软硬件兼容适 配平台建设与应用 示范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600,000.00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综合性项目</w:t>
            </w:r>
          </w:p>
        </w:tc>
      </w:tr>
      <w:tr>
        <w:trPr>
          <w:trHeight w:val="94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7" w:lineRule="exact"/>
              <w:ind w:left="0" w:right="0" w:firstLine="0"/>
              <w:jc w:val="both"/>
              <w:rPr>
                <w:sz w:val="18"/>
                <w:szCs w:val="18"/>
              </w:rPr>
            </w:pPr>
            <w:r>
              <w:rPr>
                <w:color w:val="000000"/>
                <w:spacing w:val="0"/>
                <w:w w:val="100"/>
                <w:position w:val="0"/>
                <w:sz w:val="16"/>
                <w:szCs w:val="16"/>
              </w:rPr>
              <w:t>2019</w:t>
            </w:r>
            <w:r>
              <w:rPr>
                <w:color w:val="000000"/>
                <w:spacing w:val="0"/>
                <w:w w:val="100"/>
                <w:position w:val="0"/>
                <w:sz w:val="18"/>
                <w:szCs w:val="18"/>
              </w:rPr>
              <w:t>年新一代人工 智能重大项目-基于 认知计算技术的金 融云平台项目资金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1,440,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1,440,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综合性项目</w:t>
            </w:r>
          </w:p>
        </w:tc>
      </w:tr>
      <w:tr>
        <w:trPr>
          <w:trHeight w:val="1421"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39" w:lineRule="exact"/>
              <w:ind w:left="0" w:right="0" w:firstLine="0"/>
              <w:jc w:val="both"/>
              <w:rPr>
                <w:sz w:val="18"/>
                <w:szCs w:val="18"/>
              </w:rPr>
            </w:pPr>
            <w:r>
              <w:rPr>
                <w:color w:val="000000"/>
                <w:spacing w:val="0"/>
                <w:w w:val="100"/>
                <w:position w:val="0"/>
                <w:sz w:val="16"/>
                <w:szCs w:val="16"/>
              </w:rPr>
              <w:t>2019</w:t>
            </w:r>
            <w:r>
              <w:rPr>
                <w:color w:val="000000"/>
                <w:spacing w:val="0"/>
                <w:w w:val="100"/>
                <w:position w:val="0"/>
                <w:sz w:val="18"/>
                <w:szCs w:val="18"/>
              </w:rPr>
              <w:t>年天津市重点 研发计划科技支撑 重点项目基于多光 谱图像技术的纸币 采集与分析系统的 研究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590,000.00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590,000.00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综合性项目</w:t>
            </w:r>
          </w:p>
        </w:tc>
      </w:tr>
    </w:tbl>
    <w:p>
      <w:pPr>
        <w:widowControl w:val="0"/>
        <w:spacing w:after="339" w:line="1" w:lineRule="exact"/>
      </w:pPr>
    </w:p>
    <w:p>
      <w:pPr>
        <w:pStyle w:val="Style2"/>
        <w:keepNext w:val="0"/>
        <w:keepLines w:val="0"/>
        <w:widowControl w:val="0"/>
        <w:shd w:val="clear" w:color="auto" w:fill="auto"/>
        <w:bidi w:val="0"/>
        <w:spacing w:before="0" w:after="80" w:line="240" w:lineRule="auto"/>
        <w:ind w:left="0" w:right="0" w:firstLine="720"/>
        <w:jc w:val="left"/>
      </w:pPr>
      <w:r>
        <w:rPr>
          <w:color w:val="000000"/>
          <w:spacing w:val="0"/>
          <w:w w:val="100"/>
          <w:position w:val="0"/>
        </w:rPr>
        <w:t>其他说明：</w:t>
      </w:r>
    </w:p>
    <w:p>
      <w:pPr>
        <w:pStyle w:val="Style2"/>
        <w:keepNext w:val="0"/>
        <w:keepLines w:val="0"/>
        <w:widowControl w:val="0"/>
        <w:shd w:val="clear" w:color="auto" w:fill="auto"/>
        <w:bidi w:val="0"/>
        <w:spacing w:before="0" w:after="80" w:line="240" w:lineRule="auto"/>
        <w:ind w:left="0" w:right="0" w:firstLine="7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18"/>
        <w:keepNext/>
        <w:keepLines/>
        <w:widowControl w:val="0"/>
        <w:shd w:val="clear" w:color="auto" w:fill="auto"/>
        <w:bidi w:val="0"/>
        <w:spacing w:before="0" w:after="100" w:line="240" w:lineRule="auto"/>
        <w:ind w:left="0" w:right="0" w:firstLine="720"/>
        <w:jc w:val="left"/>
      </w:pPr>
      <w:bookmarkStart w:id="1663" w:name="bookmark1663"/>
      <w:bookmarkStart w:id="1664" w:name="bookmark1664"/>
      <w:bookmarkStart w:id="1665" w:name="bookmark1665"/>
      <w:bookmarkStart w:id="1666" w:name="bookmark1666"/>
      <w:r>
        <w:rPr>
          <w:color w:val="000000"/>
          <w:spacing w:val="0"/>
          <w:w w:val="100"/>
          <w:position w:val="0"/>
        </w:rPr>
        <w:t>5</w:t>
      </w:r>
      <w:bookmarkEnd w:id="1665"/>
      <w:r>
        <w:rPr>
          <w:color w:val="000000"/>
          <w:spacing w:val="0"/>
          <w:w w:val="100"/>
          <w:position w:val="0"/>
        </w:rPr>
        <w:t>2、其他非流动负债</w:t>
      </w:r>
      <w:bookmarkEnd w:id="1663"/>
      <w:bookmarkEnd w:id="1664"/>
      <w:bookmarkEnd w:id="1666"/>
    </w:p>
    <w:p>
      <w:pPr>
        <w:pStyle w:val="Style2"/>
        <w:keepNext w:val="0"/>
        <w:keepLines w:val="0"/>
        <w:widowControl w:val="0"/>
        <w:shd w:val="clear" w:color="auto" w:fill="auto"/>
        <w:bidi w:val="0"/>
        <w:spacing w:before="0" w:after="40" w:line="240" w:lineRule="auto"/>
        <w:ind w:left="0" w:right="0" w:firstLine="72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259"/>
        <w:gridCol w:w="2899"/>
        <w:gridCol w:w="2904"/>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81,376,017.46</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81,376,017.46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72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720"/>
        <w:jc w:val="left"/>
      </w:pPr>
      <w:r>
        <w:rPr>
          <w:color w:val="000000"/>
          <w:spacing w:val="0"/>
          <w:w w:val="100"/>
          <w:position w:val="0"/>
        </w:rPr>
        <w:t>无</w:t>
      </w:r>
    </w:p>
    <w:p>
      <w:pPr>
        <w:pStyle w:val="Style18"/>
        <w:keepNext/>
        <w:keepLines/>
        <w:widowControl w:val="0"/>
        <w:shd w:val="clear" w:color="auto" w:fill="auto"/>
        <w:bidi w:val="0"/>
        <w:spacing w:before="0" w:after="100" w:line="240" w:lineRule="auto"/>
        <w:ind w:left="0" w:right="0" w:firstLine="720"/>
        <w:jc w:val="left"/>
      </w:pPr>
      <w:bookmarkStart w:id="1667" w:name="bookmark1667"/>
      <w:bookmarkStart w:id="1668" w:name="bookmark1668"/>
      <w:bookmarkStart w:id="1669" w:name="bookmark1669"/>
      <w:bookmarkStart w:id="1670" w:name="bookmark1670"/>
      <w:r>
        <w:rPr>
          <w:color w:val="000000"/>
          <w:spacing w:val="0"/>
          <w:w w:val="100"/>
          <w:position w:val="0"/>
        </w:rPr>
        <w:t>5</w:t>
      </w:r>
      <w:bookmarkEnd w:id="1669"/>
      <w:r>
        <w:rPr>
          <w:color w:val="000000"/>
          <w:spacing w:val="0"/>
          <w:w w:val="100"/>
          <w:position w:val="0"/>
        </w:rPr>
        <w:t>3、股本</w:t>
      </w:r>
      <w:bookmarkEnd w:id="1667"/>
      <w:bookmarkEnd w:id="1668"/>
      <w:bookmarkEnd w:id="1670"/>
    </w:p>
    <w:p>
      <w:pPr>
        <w:pStyle w:val="Style2"/>
        <w:keepNext w:val="0"/>
        <w:keepLines w:val="0"/>
        <w:widowControl w:val="0"/>
        <w:shd w:val="clear" w:color="auto" w:fill="auto"/>
        <w:bidi w:val="0"/>
        <w:spacing w:before="0" w:after="40" w:line="240" w:lineRule="auto"/>
        <w:ind w:left="0" w:right="0" w:firstLine="720"/>
        <w:jc w:val="both"/>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243"/>
        <w:gridCol w:w="1699"/>
        <w:gridCol w:w="850"/>
        <w:gridCol w:w="850"/>
        <w:gridCol w:w="1138"/>
        <w:gridCol w:w="850"/>
        <w:gridCol w:w="739"/>
        <w:gridCol w:w="1694"/>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本次变动增减(+、一)</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发行 新股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57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400,400,000.00</w:t>
            </w:r>
          </w:p>
        </w:tc>
      </w:tr>
    </w:tbl>
    <w:p>
      <w:pPr>
        <w:pStyle w:val="Style28"/>
        <w:keepNext w:val="0"/>
        <w:keepLines w:val="0"/>
        <w:widowControl w:val="0"/>
        <w:shd w:val="clear" w:color="auto" w:fill="auto"/>
        <w:bidi w:val="0"/>
        <w:spacing w:before="0" w:after="100" w:line="240" w:lineRule="auto"/>
        <w:ind w:left="96" w:right="0" w:firstLine="0"/>
        <w:jc w:val="left"/>
      </w:pPr>
      <w:r>
        <w:rPr>
          <w:b w:val="0"/>
          <w:bCs w:val="0"/>
          <w:color w:val="000000"/>
          <w:spacing w:val="0"/>
          <w:w w:val="100"/>
          <w:position w:val="0"/>
        </w:rPr>
        <w:t>其他说明:</w:t>
      </w:r>
    </w:p>
    <w:p>
      <w:pPr>
        <w:pStyle w:val="Style28"/>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无</w:t>
      </w:r>
    </w:p>
    <w:p>
      <w:pPr>
        <w:widowControl w:val="0"/>
        <w:spacing w:after="299" w:line="1" w:lineRule="exact"/>
      </w:pPr>
    </w:p>
    <w:p>
      <w:pPr>
        <w:pStyle w:val="Style18"/>
        <w:keepNext/>
        <w:keepLines/>
        <w:widowControl w:val="0"/>
        <w:shd w:val="clear" w:color="auto" w:fill="auto"/>
        <w:tabs>
          <w:tab w:pos="1224" w:val="left"/>
        </w:tabs>
        <w:bidi w:val="0"/>
        <w:spacing w:before="0" w:after="40" w:line="274" w:lineRule="exact"/>
        <w:ind w:left="0" w:right="0" w:firstLine="720"/>
        <w:jc w:val="both"/>
      </w:pPr>
      <w:bookmarkStart w:id="1671" w:name="bookmark1671"/>
      <w:bookmarkStart w:id="1672" w:name="bookmark1672"/>
      <w:bookmarkStart w:id="1673" w:name="bookmark1673"/>
      <w:bookmarkStart w:id="1674" w:name="bookmark1674"/>
      <w:r>
        <w:rPr>
          <w:color w:val="000000"/>
          <w:spacing w:val="0"/>
          <w:w w:val="100"/>
          <w:position w:val="0"/>
        </w:rPr>
        <w:t>5</w:t>
      </w:r>
      <w:bookmarkEnd w:id="1673"/>
      <w:r>
        <w:rPr>
          <w:color w:val="000000"/>
          <w:spacing w:val="0"/>
          <w:w w:val="100"/>
          <w:position w:val="0"/>
        </w:rPr>
        <w:t>4、</w:t>
        <w:tab/>
        <w:t>其他权益工具</w:t>
      </w:r>
      <w:bookmarkEnd w:id="1671"/>
      <w:bookmarkEnd w:id="1672"/>
      <w:bookmarkEnd w:id="1674"/>
    </w:p>
    <w:p>
      <w:pPr>
        <w:pStyle w:val="Style18"/>
        <w:keepNext/>
        <w:keepLines/>
        <w:widowControl w:val="0"/>
        <w:numPr>
          <w:ilvl w:val="0"/>
          <w:numId w:val="137"/>
        </w:numPr>
        <w:shd w:val="clear" w:color="auto" w:fill="auto"/>
        <w:tabs>
          <w:tab w:pos="1150" w:val="left"/>
        </w:tabs>
        <w:bidi w:val="0"/>
        <w:spacing w:before="0" w:after="40" w:line="274" w:lineRule="exact"/>
        <w:ind w:left="0" w:right="0" w:firstLine="720"/>
        <w:jc w:val="both"/>
      </w:pPr>
      <w:bookmarkStart w:id="1671" w:name="bookmark1671"/>
      <w:bookmarkStart w:id="1672" w:name="bookmark1672"/>
      <w:bookmarkStart w:id="1675" w:name="bookmark1675"/>
      <w:bookmarkStart w:id="1676" w:name="bookmark1676"/>
      <w:bookmarkEnd w:id="1675"/>
      <w:r>
        <w:rPr>
          <w:color w:val="000000"/>
          <w:spacing w:val="0"/>
          <w:w w:val="100"/>
          <w:position w:val="0"/>
        </w:rPr>
        <w:t>.</w:t>
      </w:r>
      <w:r>
        <w:rPr>
          <w:color w:val="000000"/>
          <w:spacing w:val="0"/>
          <w:w w:val="100"/>
          <w:position w:val="0"/>
        </w:rPr>
        <w:t>期末发行在外的优先股、永续债等其他金融工具基本情况</w:t>
      </w:r>
      <w:bookmarkEnd w:id="1671"/>
      <w:bookmarkEnd w:id="1672"/>
      <w:bookmarkEnd w:id="1676"/>
    </w:p>
    <w:p>
      <w:pPr>
        <w:pStyle w:val="Style2"/>
        <w:keepNext w:val="0"/>
        <w:keepLines w:val="0"/>
        <w:widowControl w:val="0"/>
        <w:shd w:val="clear" w:color="auto" w:fill="auto"/>
        <w:bidi w:val="0"/>
        <w:spacing w:before="0" w:after="300" w:line="274" w:lineRule="exact"/>
        <w:ind w:left="0" w:right="0" w:firstLine="7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137"/>
        </w:numPr>
        <w:shd w:val="clear" w:color="auto" w:fill="auto"/>
        <w:tabs>
          <w:tab w:pos="1150" w:val="left"/>
        </w:tabs>
        <w:bidi w:val="0"/>
        <w:spacing w:before="0" w:after="40" w:line="274" w:lineRule="exact"/>
        <w:ind w:left="0" w:right="0" w:firstLine="720"/>
        <w:jc w:val="both"/>
      </w:pPr>
      <w:bookmarkStart w:id="1677" w:name="bookmark1677"/>
      <w:bookmarkStart w:id="1678" w:name="bookmark1678"/>
      <w:bookmarkStart w:id="1679" w:name="bookmark1679"/>
      <w:bookmarkStart w:id="1680" w:name="bookmark1680"/>
      <w:bookmarkEnd w:id="1679"/>
      <w:r>
        <w:rPr>
          <w:color w:val="000000"/>
          <w:spacing w:val="0"/>
          <w:w w:val="100"/>
          <w:position w:val="0"/>
        </w:rPr>
        <w:t>.</w:t>
      </w:r>
      <w:r>
        <w:rPr>
          <w:color w:val="000000"/>
          <w:spacing w:val="0"/>
          <w:w w:val="100"/>
          <w:position w:val="0"/>
        </w:rPr>
        <w:t>期末发行在外的优先股、永续债等金融工具变动情况表</w:t>
      </w:r>
      <w:bookmarkEnd w:id="1677"/>
      <w:bookmarkEnd w:id="1678"/>
      <w:bookmarkEnd w:id="1680"/>
    </w:p>
    <w:p>
      <w:pPr>
        <w:pStyle w:val="Style2"/>
        <w:keepNext w:val="0"/>
        <w:keepLines w:val="0"/>
        <w:widowControl w:val="0"/>
        <w:shd w:val="clear" w:color="auto" w:fill="auto"/>
        <w:bidi w:val="0"/>
        <w:spacing w:before="0" w:after="0" w:line="274" w:lineRule="exact"/>
        <w:ind w:left="0" w:right="0" w:firstLine="7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300" w:line="274" w:lineRule="exact"/>
        <w:ind w:left="720" w:right="0" w:firstLine="0"/>
        <w:jc w:val="left"/>
      </w:pPr>
      <w:r>
        <w:rPr>
          <w:color w:val="000000"/>
          <w:spacing w:val="0"/>
          <w:w w:val="100"/>
          <w:position w:val="0"/>
        </w:rPr>
        <w:t>其他权益工具本期增减变动情况、变动原因说明，以及相关会计处理的依据: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720"/>
        <w:jc w:val="left"/>
      </w:pPr>
      <w:r>
        <w:rPr>
          <w:color w:val="000000"/>
          <w:spacing w:val="0"/>
          <w:w w:val="100"/>
          <w:position w:val="0"/>
        </w:rPr>
        <w:t>其他说明：</w:t>
      </w:r>
    </w:p>
    <w:p>
      <w:pPr>
        <w:pStyle w:val="Style2"/>
        <w:keepNext w:val="0"/>
        <w:keepLines w:val="0"/>
        <w:widowControl w:val="0"/>
        <w:shd w:val="clear" w:color="auto" w:fill="auto"/>
        <w:bidi w:val="0"/>
        <w:spacing w:before="0" w:after="300" w:line="274" w:lineRule="exact"/>
        <w:ind w:left="0" w:right="0" w:firstLine="7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224" w:val="left"/>
        </w:tabs>
        <w:bidi w:val="0"/>
        <w:spacing w:before="0" w:after="40" w:line="274" w:lineRule="exact"/>
        <w:ind w:left="0" w:right="0" w:firstLine="720"/>
        <w:jc w:val="both"/>
      </w:pPr>
      <w:bookmarkStart w:id="1681" w:name="bookmark1681"/>
      <w:bookmarkStart w:id="1682" w:name="bookmark1682"/>
      <w:bookmarkStart w:id="1683" w:name="bookmark1683"/>
      <w:bookmarkStart w:id="1684" w:name="bookmark1684"/>
      <w:r>
        <w:rPr>
          <w:color w:val="000000"/>
          <w:spacing w:val="0"/>
          <w:w w:val="100"/>
          <w:position w:val="0"/>
        </w:rPr>
        <w:t>5</w:t>
      </w:r>
      <w:bookmarkEnd w:id="1683"/>
      <w:r>
        <w:rPr>
          <w:color w:val="000000"/>
          <w:spacing w:val="0"/>
          <w:w w:val="100"/>
          <w:position w:val="0"/>
        </w:rPr>
        <w:t>5、</w:t>
        <w:tab/>
        <w:t>资本公积</w:t>
      </w:r>
      <w:bookmarkEnd w:id="1681"/>
      <w:bookmarkEnd w:id="1682"/>
      <w:bookmarkEnd w:id="1684"/>
    </w:p>
    <w:p>
      <w:pPr>
        <w:pStyle w:val="Style2"/>
        <w:keepNext w:val="0"/>
        <w:keepLines w:val="0"/>
        <w:widowControl w:val="0"/>
        <w:shd w:val="clear" w:color="auto" w:fill="auto"/>
        <w:bidi w:val="0"/>
        <w:spacing w:before="0" w:after="40" w:line="274" w:lineRule="exact"/>
        <w:ind w:left="0" w:right="0" w:firstLine="720"/>
        <w:jc w:val="both"/>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709"/>
        <w:gridCol w:w="1824"/>
        <w:gridCol w:w="1853"/>
        <w:gridCol w:w="1838"/>
        <w:gridCol w:w="1848"/>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资本溢价(股本 溢价)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913,505,846.82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37,500,000.00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876,005,846.82</w:t>
            </w:r>
          </w:p>
        </w:tc>
      </w:tr>
      <w:tr>
        <w:trPr>
          <w:trHeight w:val="50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913,505,846.82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37,500,000.00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876,005,846.82</w:t>
            </w:r>
          </w:p>
        </w:tc>
      </w:tr>
    </w:tbl>
    <w:p>
      <w:pPr>
        <w:pStyle w:val="Style28"/>
        <w:keepNext w:val="0"/>
        <w:keepLines w:val="0"/>
        <w:widowControl w:val="0"/>
        <w:shd w:val="clear" w:color="auto" w:fill="auto"/>
        <w:bidi w:val="0"/>
        <w:spacing w:before="0" w:after="0" w:line="240" w:lineRule="auto"/>
        <w:ind w:left="101" w:right="0" w:firstLine="0"/>
        <w:jc w:val="left"/>
      </w:pPr>
      <w:r>
        <w:rPr>
          <w:b w:val="0"/>
          <w:bCs w:val="0"/>
          <w:color w:val="000000"/>
          <w:spacing w:val="0"/>
          <w:w w:val="100"/>
          <w:position w:val="0"/>
        </w:rPr>
        <w:t>其他说明，包括本期增减变动情况、变动原因说明:</w:t>
      </w:r>
    </w:p>
    <w:p>
      <w:pPr>
        <w:pStyle w:val="Style2"/>
        <w:keepNext w:val="0"/>
        <w:keepLines w:val="0"/>
        <w:widowControl w:val="0"/>
        <w:shd w:val="clear" w:color="auto" w:fill="auto"/>
        <w:bidi w:val="0"/>
        <w:spacing w:before="0" w:after="480" w:line="403" w:lineRule="exact"/>
        <w:ind w:left="700" w:right="0" w:firstLine="440"/>
        <w:jc w:val="left"/>
      </w:pPr>
      <w:r>
        <w:rPr>
          <w:color w:val="000000"/>
          <w:spacing w:val="0"/>
          <w:w w:val="100"/>
          <w:position w:val="0"/>
        </w:rPr>
        <w:t>本年资本公积减少原因系本年收购同一控制下企业恒银通信息技术有限公司所致，详见审计 报告附注七、</w:t>
      </w:r>
      <w:r>
        <w:rPr>
          <w:color w:val="000000"/>
          <w:spacing w:val="0"/>
          <w:w w:val="100"/>
          <w:position w:val="0"/>
        </w:rPr>
        <w:t>1</w:t>
      </w:r>
      <w:r>
        <w:rPr>
          <w:color w:val="000000"/>
          <w:spacing w:val="0"/>
          <w:w w:val="100"/>
          <w:position w:val="0"/>
        </w:rPr>
        <w:t>所述。</w:t>
      </w:r>
    </w:p>
    <w:p>
      <w:pPr>
        <w:pStyle w:val="Style18"/>
        <w:keepNext/>
        <w:keepLines/>
        <w:widowControl w:val="0"/>
        <w:shd w:val="clear" w:color="auto" w:fill="auto"/>
        <w:tabs>
          <w:tab w:pos="1199" w:val="left"/>
        </w:tabs>
        <w:bidi w:val="0"/>
        <w:spacing w:before="0" w:after="100" w:line="240" w:lineRule="auto"/>
        <w:ind w:left="0" w:right="0" w:firstLine="700"/>
        <w:jc w:val="left"/>
      </w:pPr>
      <w:bookmarkStart w:id="1685" w:name="bookmark1685"/>
      <w:bookmarkStart w:id="1686" w:name="bookmark1686"/>
      <w:bookmarkStart w:id="1687" w:name="bookmark1687"/>
      <w:bookmarkStart w:id="1688" w:name="bookmark1688"/>
      <w:r>
        <w:rPr>
          <w:color w:val="000000"/>
          <w:spacing w:val="0"/>
          <w:w w:val="100"/>
          <w:position w:val="0"/>
        </w:rPr>
        <w:t>5</w:t>
      </w:r>
      <w:bookmarkEnd w:id="1687"/>
      <w:r>
        <w:rPr>
          <w:color w:val="000000"/>
          <w:spacing w:val="0"/>
          <w:w w:val="100"/>
          <w:position w:val="0"/>
        </w:rPr>
        <w:t>6、</w:t>
        <w:tab/>
        <w:t>库存股</w:t>
      </w:r>
      <w:bookmarkEnd w:id="1685"/>
      <w:bookmarkEnd w:id="1686"/>
      <w:bookmarkEnd w:id="1688"/>
    </w:p>
    <w:p>
      <w:pPr>
        <w:pStyle w:val="Style2"/>
        <w:keepNext w:val="0"/>
        <w:keepLines w:val="0"/>
        <w:widowControl w:val="0"/>
        <w:shd w:val="clear" w:color="auto" w:fill="auto"/>
        <w:bidi w:val="0"/>
        <w:spacing w:before="0" w:after="360" w:line="240" w:lineRule="auto"/>
        <w:ind w:left="0" w:right="0" w:firstLine="7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199" w:val="left"/>
        </w:tabs>
        <w:bidi w:val="0"/>
        <w:spacing w:before="0" w:after="100" w:line="240" w:lineRule="auto"/>
        <w:ind w:left="0" w:right="0" w:firstLine="700"/>
        <w:jc w:val="left"/>
      </w:pPr>
      <w:bookmarkStart w:id="1689" w:name="bookmark1689"/>
      <w:bookmarkStart w:id="1690" w:name="bookmark1690"/>
      <w:bookmarkStart w:id="1691" w:name="bookmark1691"/>
      <w:bookmarkStart w:id="1692" w:name="bookmark1692"/>
      <w:r>
        <w:rPr>
          <w:color w:val="000000"/>
          <w:spacing w:val="0"/>
          <w:w w:val="100"/>
          <w:position w:val="0"/>
        </w:rPr>
        <w:t>5</w:t>
      </w:r>
      <w:bookmarkEnd w:id="1691"/>
      <w:r>
        <w:rPr>
          <w:color w:val="000000"/>
          <w:spacing w:val="0"/>
          <w:w w:val="100"/>
          <w:position w:val="0"/>
        </w:rPr>
        <w:t>7、</w:t>
        <w:tab/>
        <w:t>其他综合收益</w:t>
      </w:r>
      <w:bookmarkEnd w:id="1689"/>
      <w:bookmarkEnd w:id="1690"/>
      <w:bookmarkEnd w:id="1692"/>
    </w:p>
    <w:p>
      <w:pPr>
        <w:pStyle w:val="Style2"/>
        <w:keepNext w:val="0"/>
        <w:keepLines w:val="0"/>
        <w:widowControl w:val="0"/>
        <w:shd w:val="clear" w:color="auto" w:fill="auto"/>
        <w:bidi w:val="0"/>
        <w:spacing w:before="0" w:after="360" w:line="240" w:lineRule="auto"/>
        <w:ind w:left="0" w:right="0" w:firstLine="7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199" w:val="left"/>
        </w:tabs>
        <w:bidi w:val="0"/>
        <w:spacing w:before="0" w:after="100" w:line="240" w:lineRule="auto"/>
        <w:ind w:left="0" w:right="0" w:firstLine="700"/>
        <w:jc w:val="both"/>
      </w:pPr>
      <w:bookmarkStart w:id="1693" w:name="bookmark1693"/>
      <w:bookmarkStart w:id="1694" w:name="bookmark1694"/>
      <w:bookmarkStart w:id="1695" w:name="bookmark1695"/>
      <w:bookmarkStart w:id="1696" w:name="bookmark1696"/>
      <w:r>
        <w:rPr>
          <w:color w:val="000000"/>
          <w:spacing w:val="0"/>
          <w:w w:val="100"/>
          <w:position w:val="0"/>
        </w:rPr>
        <w:t>5</w:t>
      </w:r>
      <w:bookmarkEnd w:id="1695"/>
      <w:r>
        <w:rPr>
          <w:color w:val="000000"/>
          <w:spacing w:val="0"/>
          <w:w w:val="100"/>
          <w:position w:val="0"/>
        </w:rPr>
        <w:t>8、</w:t>
        <w:tab/>
        <w:t>专项储备</w:t>
      </w:r>
      <w:bookmarkEnd w:id="1693"/>
      <w:bookmarkEnd w:id="1694"/>
      <w:bookmarkEnd w:id="1696"/>
    </w:p>
    <w:p>
      <w:pPr>
        <w:pStyle w:val="Style2"/>
        <w:keepNext w:val="0"/>
        <w:keepLines w:val="0"/>
        <w:widowControl w:val="0"/>
        <w:shd w:val="clear" w:color="auto" w:fill="auto"/>
        <w:bidi w:val="0"/>
        <w:spacing w:before="0" w:after="360" w:line="240" w:lineRule="auto"/>
        <w:ind w:left="0" w:right="0" w:firstLine="7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199" w:val="left"/>
        </w:tabs>
        <w:bidi w:val="0"/>
        <w:spacing w:before="0" w:after="100" w:line="240" w:lineRule="auto"/>
        <w:ind w:left="0" w:right="0" w:firstLine="700"/>
        <w:jc w:val="both"/>
      </w:pPr>
      <w:bookmarkStart w:id="1697" w:name="bookmark1697"/>
      <w:bookmarkStart w:id="1698" w:name="bookmark1698"/>
      <w:bookmarkStart w:id="1699" w:name="bookmark1699"/>
      <w:bookmarkStart w:id="1700" w:name="bookmark1700"/>
      <w:r>
        <w:rPr>
          <w:color w:val="000000"/>
          <w:spacing w:val="0"/>
          <w:w w:val="100"/>
          <w:position w:val="0"/>
        </w:rPr>
        <w:t>5</w:t>
      </w:r>
      <w:bookmarkEnd w:id="1699"/>
      <w:r>
        <w:rPr>
          <w:color w:val="000000"/>
          <w:spacing w:val="0"/>
          <w:w w:val="100"/>
          <w:position w:val="0"/>
        </w:rPr>
        <w:t>9、</w:t>
        <w:tab/>
        <w:t>盈余公积</w:t>
      </w:r>
      <w:bookmarkEnd w:id="1697"/>
      <w:bookmarkEnd w:id="1698"/>
      <w:bookmarkEnd w:id="1700"/>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675"/>
        <w:gridCol w:w="1800"/>
        <w:gridCol w:w="1805"/>
        <w:gridCol w:w="1814"/>
        <w:gridCol w:w="1814"/>
      </w:tblGrid>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40,028,015.32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4,287, </w:t>
            </w:r>
            <w:r>
              <w:rPr>
                <w:color w:val="000000"/>
                <w:spacing w:val="0"/>
                <w:w w:val="100"/>
                <w:position w:val="0"/>
              </w:rPr>
              <w:t xml:space="preserve">200. </w:t>
            </w:r>
            <w:r>
              <w:rPr>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44,315,215.60</w:t>
            </w: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40,028,015.32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4,287, </w:t>
            </w:r>
            <w:r>
              <w:rPr>
                <w:color w:val="000000"/>
                <w:spacing w:val="0"/>
                <w:w w:val="100"/>
                <w:position w:val="0"/>
              </w:rPr>
              <w:t xml:space="preserve">200. </w:t>
            </w:r>
            <w:r>
              <w:rPr>
                <w:color w:val="000000"/>
                <w:spacing w:val="0"/>
                <w:w w:val="100"/>
                <w:position w:val="0"/>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44,315,215.60</w:t>
            </w:r>
          </w:p>
        </w:tc>
      </w:tr>
    </w:tbl>
    <w:p>
      <w:pPr>
        <w:widowControl w:val="0"/>
        <w:spacing w:after="239" w:line="1" w:lineRule="exact"/>
      </w:pPr>
    </w:p>
    <w:p>
      <w:pPr>
        <w:pStyle w:val="Style2"/>
        <w:keepNext w:val="0"/>
        <w:keepLines w:val="0"/>
        <w:widowControl w:val="0"/>
        <w:shd w:val="clear" w:color="auto" w:fill="auto"/>
        <w:bidi w:val="0"/>
        <w:spacing w:before="0" w:after="360" w:line="341" w:lineRule="exact"/>
        <w:ind w:left="700" w:right="0" w:firstLine="20"/>
        <w:jc w:val="left"/>
      </w:pPr>
      <w:r>
        <w:rPr>
          <w:color w:val="000000"/>
          <w:spacing w:val="0"/>
          <w:w w:val="100"/>
          <w:position w:val="0"/>
        </w:rPr>
        <w:t>盈余公积说明，包括本期增减变动情况、变动原因说明: 无</w:t>
      </w:r>
    </w:p>
    <w:p>
      <w:pPr>
        <w:pStyle w:val="Style18"/>
        <w:keepNext/>
        <w:keepLines/>
        <w:widowControl w:val="0"/>
        <w:shd w:val="clear" w:color="auto" w:fill="auto"/>
        <w:bidi w:val="0"/>
        <w:spacing w:before="0" w:after="100" w:line="240" w:lineRule="auto"/>
        <w:ind w:left="0" w:right="0" w:firstLine="700"/>
        <w:jc w:val="both"/>
      </w:pPr>
      <w:bookmarkStart w:id="1701" w:name="bookmark1701"/>
      <w:bookmarkStart w:id="1702" w:name="bookmark1702"/>
      <w:bookmarkStart w:id="1703" w:name="bookmark1703"/>
      <w:bookmarkStart w:id="1704" w:name="bookmark1704"/>
      <w:r>
        <w:rPr>
          <w:color w:val="000000"/>
          <w:spacing w:val="0"/>
          <w:w w:val="100"/>
          <w:position w:val="0"/>
        </w:rPr>
        <w:t>6</w:t>
      </w:r>
      <w:bookmarkEnd w:id="1703"/>
      <w:r>
        <w:rPr>
          <w:color w:val="000000"/>
          <w:spacing w:val="0"/>
          <w:w w:val="100"/>
          <w:position w:val="0"/>
        </w:rPr>
        <w:t>0、未分配利润</w:t>
      </w:r>
      <w:bookmarkEnd w:id="1701"/>
      <w:bookmarkEnd w:id="1702"/>
      <w:bookmarkEnd w:id="1704"/>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512"/>
        <w:gridCol w:w="2266"/>
        <w:gridCol w:w="2294"/>
      </w:tblGrid>
      <w:tr>
        <w:trPr>
          <w:trHeight w:val="46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color w:val="000000"/>
                <w:spacing w:val="0"/>
                <w:w w:val="100"/>
                <w:position w:val="0"/>
              </w:rPr>
              <w:t>294,276,551.40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353,252,042.48</w:t>
            </w:r>
          </w:p>
        </w:tc>
      </w:tr>
      <w:tr>
        <w:trPr>
          <w:trHeight w:val="45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调整期初未分配利润合计数（调增+,调减一）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color w:val="000000"/>
                <w:spacing w:val="0"/>
                <w:w w:val="100"/>
                <w:position w:val="0"/>
              </w:rPr>
              <w:t>-12,450,359.04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-12,402,108.29</w:t>
            </w:r>
          </w:p>
        </w:tc>
      </w:tr>
      <w:tr>
        <w:trPr>
          <w:trHeight w:val="45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color w:val="000000"/>
                <w:spacing w:val="0"/>
                <w:w w:val="100"/>
                <w:position w:val="0"/>
              </w:rPr>
              <w:t>281,826,192.36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340,849,934.19</w:t>
            </w:r>
          </w:p>
        </w:tc>
      </w:tr>
      <w:tr>
        <w:trPr>
          <w:trHeight w:val="46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32,432,235.06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-40,543,741.83</w:t>
            </w:r>
          </w:p>
        </w:tc>
      </w:tr>
      <w:tr>
        <w:trPr>
          <w:trHeight w:val="46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pPr>
            <w:r>
              <w:rPr>
                <w:color w:val="000000"/>
                <w:spacing w:val="0"/>
                <w:w w:val="100"/>
                <w:position w:val="0"/>
              </w:rPr>
              <w:t xml:space="preserve">4,287, </w:t>
            </w:r>
            <w:r>
              <w:rPr>
                <w:color w:val="000000"/>
                <w:spacing w:val="0"/>
                <w:w w:val="100"/>
                <w:position w:val="0"/>
              </w:rPr>
              <w:t xml:space="preserve">200. </w:t>
            </w:r>
            <w:r>
              <w:rPr>
                <w:color w:val="000000"/>
                <w:spacing w:val="0"/>
                <w:w w:val="100"/>
                <w:position w:val="0"/>
              </w:rPr>
              <w:t>28</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应付普通股股利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18,480,000.00</w:t>
            </w:r>
          </w:p>
        </w:tc>
      </w:tr>
    </w:tbl>
    <w:p>
      <w:pPr>
        <w:spacing w:lineRule="exact" w:line="1"/>
        <w:rPr>
          <w:sz w:val="2"/>
          <w:szCs w:val="2"/>
        </w:rPr>
      </w:pPr>
      <w:r>
        <w:br w:type="page"/>
      </w:r>
    </w:p>
    <w:tbl>
      <w:tblPr>
        <w:tblOverlap w:val="never"/>
        <w:jc w:val="center"/>
        <w:tblLayout w:type="fixed"/>
      </w:tblPr>
      <w:tblGrid>
        <w:gridCol w:w="4512"/>
        <w:gridCol w:w="2266"/>
        <w:gridCol w:w="2294"/>
      </w:tblGrid>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309,971,227.14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281,826,192.36</w:t>
            </w:r>
          </w:p>
        </w:tc>
      </w:tr>
    </w:tbl>
    <w:p>
      <w:pPr>
        <w:pStyle w:val="Style28"/>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调整期初未分配利润明细：</w:t>
      </w:r>
    </w:p>
    <w:p>
      <w:pPr>
        <w:widowControl w:val="0"/>
        <w:spacing w:after="239" w:line="1" w:lineRule="exact"/>
      </w:pPr>
    </w:p>
    <w:p>
      <w:pPr>
        <w:pStyle w:val="Style2"/>
        <w:keepNext w:val="0"/>
        <w:keepLines w:val="0"/>
        <w:widowControl w:val="0"/>
        <w:shd w:val="clear" w:color="auto" w:fill="auto"/>
        <w:tabs>
          <w:tab w:pos="1078" w:val="left"/>
        </w:tabs>
        <w:bidi w:val="0"/>
        <w:spacing w:before="0" w:after="160" w:line="240" w:lineRule="auto"/>
        <w:ind w:left="0" w:right="0" w:firstLine="720"/>
        <w:jc w:val="both"/>
      </w:pPr>
      <w:bookmarkStart w:id="1705" w:name="bookmark1705"/>
      <w:r>
        <w:rPr>
          <w:color w:val="000000"/>
          <w:spacing w:val="0"/>
          <w:w w:val="100"/>
          <w:position w:val="0"/>
        </w:rPr>
        <w:t>1</w:t>
      </w:r>
      <w:bookmarkEnd w:id="1705"/>
      <w:r>
        <w:rPr>
          <w:color w:val="000000"/>
          <w:spacing w:val="0"/>
          <w:w w:val="100"/>
          <w:position w:val="0"/>
        </w:rPr>
        <w:t>、</w:t>
        <w:tab/>
        <w:t>由于《企业会计准则》及其相关新规定进行追溯调整，影响期初未分配利润</w:t>
      </w:r>
      <w:r>
        <w:rPr>
          <w:color w:val="000000"/>
          <w:spacing w:val="0"/>
          <w:w w:val="100"/>
          <w:position w:val="0"/>
        </w:rPr>
        <w:t>0</w:t>
      </w:r>
      <w:r>
        <w:rPr>
          <w:color w:val="000000"/>
          <w:spacing w:val="0"/>
          <w:w w:val="100"/>
          <w:position w:val="0"/>
        </w:rPr>
        <w:t>元。</w:t>
      </w:r>
    </w:p>
    <w:p>
      <w:pPr>
        <w:pStyle w:val="Style2"/>
        <w:keepNext w:val="0"/>
        <w:keepLines w:val="0"/>
        <w:widowControl w:val="0"/>
        <w:shd w:val="clear" w:color="auto" w:fill="auto"/>
        <w:tabs>
          <w:tab w:pos="1093" w:val="left"/>
        </w:tabs>
        <w:bidi w:val="0"/>
        <w:spacing w:before="0" w:after="160" w:line="240" w:lineRule="auto"/>
        <w:ind w:left="0" w:right="0" w:firstLine="720"/>
        <w:jc w:val="both"/>
      </w:pPr>
      <w:bookmarkStart w:id="1706" w:name="bookmark1706"/>
      <w:r>
        <w:rPr>
          <w:color w:val="000000"/>
          <w:spacing w:val="0"/>
          <w:w w:val="100"/>
          <w:position w:val="0"/>
        </w:rPr>
        <w:t>2</w:t>
      </w:r>
      <w:bookmarkEnd w:id="1706"/>
      <w:r>
        <w:rPr>
          <w:color w:val="000000"/>
          <w:spacing w:val="0"/>
          <w:w w:val="100"/>
          <w:position w:val="0"/>
        </w:rPr>
        <w:t>、</w:t>
        <w:tab/>
        <w:t>由于会计政策变更，影响期初未分配利润</w:t>
      </w:r>
      <w:r>
        <w:rPr>
          <w:color w:val="000000"/>
          <w:spacing w:val="0"/>
          <w:w w:val="100"/>
          <w:position w:val="0"/>
        </w:rPr>
        <w:t>0</w:t>
      </w:r>
      <w:r>
        <w:rPr>
          <w:color w:val="000000"/>
          <w:spacing w:val="0"/>
          <w:w w:val="100"/>
          <w:position w:val="0"/>
        </w:rPr>
        <w:t>元。</w:t>
      </w:r>
    </w:p>
    <w:p>
      <w:pPr>
        <w:pStyle w:val="Style2"/>
        <w:keepNext w:val="0"/>
        <w:keepLines w:val="0"/>
        <w:widowControl w:val="0"/>
        <w:shd w:val="clear" w:color="auto" w:fill="auto"/>
        <w:tabs>
          <w:tab w:pos="1093" w:val="left"/>
        </w:tabs>
        <w:bidi w:val="0"/>
        <w:spacing w:before="0" w:after="160" w:line="240" w:lineRule="auto"/>
        <w:ind w:left="0" w:right="0" w:firstLine="720"/>
        <w:jc w:val="both"/>
      </w:pPr>
      <w:bookmarkStart w:id="1707" w:name="bookmark1707"/>
      <w:r>
        <w:rPr>
          <w:color w:val="000000"/>
          <w:spacing w:val="0"/>
          <w:w w:val="100"/>
          <w:position w:val="0"/>
        </w:rPr>
        <w:t>3</w:t>
      </w:r>
      <w:bookmarkEnd w:id="1707"/>
      <w:r>
        <w:rPr>
          <w:color w:val="000000"/>
          <w:spacing w:val="0"/>
          <w:w w:val="100"/>
          <w:position w:val="0"/>
        </w:rPr>
        <w:t>、</w:t>
        <w:tab/>
        <w:t>由于重大会计差错更正，影响期初未分配利润</w:t>
      </w:r>
      <w:r>
        <w:rPr>
          <w:color w:val="000000"/>
          <w:spacing w:val="0"/>
          <w:w w:val="100"/>
          <w:position w:val="0"/>
        </w:rPr>
        <w:t>0</w:t>
      </w:r>
      <w:r>
        <w:rPr>
          <w:color w:val="000000"/>
          <w:spacing w:val="0"/>
          <w:w w:val="100"/>
          <w:position w:val="0"/>
        </w:rPr>
        <w:t>元。</w:t>
      </w:r>
    </w:p>
    <w:p>
      <w:pPr>
        <w:pStyle w:val="Style2"/>
        <w:keepNext w:val="0"/>
        <w:keepLines w:val="0"/>
        <w:widowControl w:val="0"/>
        <w:shd w:val="clear" w:color="auto" w:fill="auto"/>
        <w:tabs>
          <w:tab w:pos="1093" w:val="left"/>
        </w:tabs>
        <w:bidi w:val="0"/>
        <w:spacing w:before="0" w:after="160" w:line="240" w:lineRule="auto"/>
        <w:ind w:left="0" w:right="0" w:firstLine="720"/>
        <w:jc w:val="both"/>
      </w:pPr>
      <w:bookmarkStart w:id="1708" w:name="bookmark1708"/>
      <w:r>
        <w:rPr>
          <w:color w:val="000000"/>
          <w:spacing w:val="0"/>
          <w:w w:val="100"/>
          <w:position w:val="0"/>
        </w:rPr>
        <w:t>4</w:t>
      </w:r>
      <w:bookmarkEnd w:id="1708"/>
      <w:r>
        <w:rPr>
          <w:color w:val="000000"/>
          <w:spacing w:val="0"/>
          <w:w w:val="100"/>
          <w:position w:val="0"/>
        </w:rPr>
        <w:t>、</w:t>
        <w:tab/>
        <w:t>由于同一控制导致的合并范围变更，影响期初未分配利润</w:t>
      </w:r>
      <w:r>
        <w:rPr>
          <w:color w:val="000000"/>
          <w:spacing w:val="0"/>
          <w:w w:val="100"/>
          <w:position w:val="0"/>
        </w:rPr>
        <w:t>-12,402,108.29</w:t>
      </w:r>
      <w:r>
        <w:rPr>
          <w:color w:val="000000"/>
          <w:spacing w:val="0"/>
          <w:w w:val="100"/>
          <w:position w:val="0"/>
        </w:rPr>
        <w:t>元。</w:t>
      </w:r>
    </w:p>
    <w:p>
      <w:pPr>
        <w:pStyle w:val="Style2"/>
        <w:keepNext w:val="0"/>
        <w:keepLines w:val="0"/>
        <w:widowControl w:val="0"/>
        <w:shd w:val="clear" w:color="auto" w:fill="auto"/>
        <w:tabs>
          <w:tab w:pos="1093" w:val="left"/>
        </w:tabs>
        <w:bidi w:val="0"/>
        <w:spacing w:before="0" w:after="500" w:line="240" w:lineRule="auto"/>
        <w:ind w:left="0" w:right="0" w:firstLine="720"/>
        <w:jc w:val="both"/>
      </w:pPr>
      <w:bookmarkStart w:id="1709" w:name="bookmark1709"/>
      <w:r>
        <w:rPr>
          <w:color w:val="000000"/>
          <w:spacing w:val="0"/>
          <w:w w:val="100"/>
          <w:position w:val="0"/>
        </w:rPr>
        <w:t>5</w:t>
      </w:r>
      <w:bookmarkEnd w:id="1709"/>
      <w:r>
        <w:rPr>
          <w:color w:val="000000"/>
          <w:spacing w:val="0"/>
          <w:w w:val="100"/>
          <w:position w:val="0"/>
        </w:rPr>
        <w:t>、</w:t>
        <w:tab/>
        <w:t>其他调整合计影响期初未分配利润</w:t>
      </w:r>
      <w:r>
        <w:rPr>
          <w:color w:val="000000"/>
          <w:spacing w:val="0"/>
          <w:w w:val="100"/>
          <w:position w:val="0"/>
        </w:rPr>
        <w:t>0</w:t>
      </w:r>
      <w:r>
        <w:rPr>
          <w:color w:val="000000"/>
          <w:spacing w:val="0"/>
          <w:w w:val="100"/>
          <w:position w:val="0"/>
        </w:rPr>
        <w:t>元。</w:t>
      </w:r>
    </w:p>
    <w:p>
      <w:pPr>
        <w:pStyle w:val="Style18"/>
        <w:keepNext/>
        <w:keepLines/>
        <w:widowControl w:val="0"/>
        <w:shd w:val="clear" w:color="auto" w:fill="auto"/>
        <w:bidi w:val="0"/>
        <w:spacing w:before="0" w:after="100" w:line="240" w:lineRule="auto"/>
        <w:ind w:left="0" w:right="0" w:firstLine="720"/>
        <w:jc w:val="both"/>
      </w:pPr>
      <w:bookmarkStart w:id="1710" w:name="bookmark1710"/>
      <w:bookmarkStart w:id="1711" w:name="bookmark1711"/>
      <w:bookmarkStart w:id="1712" w:name="bookmark1712"/>
      <w:bookmarkStart w:id="1713" w:name="bookmark1713"/>
      <w:r>
        <w:rPr>
          <w:color w:val="000000"/>
          <w:spacing w:val="0"/>
          <w:w w:val="100"/>
          <w:position w:val="0"/>
        </w:rPr>
        <w:t>6</w:t>
      </w:r>
      <w:bookmarkEnd w:id="1712"/>
      <w:r>
        <w:rPr>
          <w:color w:val="000000"/>
          <w:spacing w:val="0"/>
          <w:w w:val="100"/>
          <w:position w:val="0"/>
        </w:rPr>
        <w:t>1、营业收入和营业成本</w:t>
      </w:r>
      <w:bookmarkEnd w:id="1710"/>
      <w:bookmarkEnd w:id="1711"/>
      <w:bookmarkEnd w:id="1713"/>
    </w:p>
    <w:p>
      <w:pPr>
        <w:pStyle w:val="Style18"/>
        <w:keepNext/>
        <w:keepLines/>
        <w:widowControl w:val="0"/>
        <w:shd w:val="clear" w:color="auto" w:fill="auto"/>
        <w:bidi w:val="0"/>
        <w:spacing w:before="0" w:after="100" w:line="240" w:lineRule="auto"/>
        <w:ind w:left="0" w:right="0" w:firstLine="720"/>
        <w:jc w:val="both"/>
      </w:pPr>
      <w:bookmarkStart w:id="1710" w:name="bookmark1710"/>
      <w:bookmarkStart w:id="1711" w:name="bookmark1711"/>
      <w:bookmarkStart w:id="1714" w:name="bookmark1714"/>
      <w:r>
        <w:rPr>
          <w:color w:val="000000"/>
          <w:spacing w:val="0"/>
          <w:w w:val="100"/>
          <w:position w:val="0"/>
        </w:rPr>
        <w:t>(1).</w:t>
      </w:r>
      <w:r>
        <w:rPr>
          <w:color w:val="000000"/>
          <w:spacing w:val="0"/>
          <w:w w:val="100"/>
          <w:position w:val="0"/>
        </w:rPr>
        <w:t>营业收入和营业成本情况</w:t>
      </w:r>
      <w:bookmarkEnd w:id="1710"/>
      <w:bookmarkEnd w:id="1711"/>
      <w:bookmarkEnd w:id="1714"/>
    </w:p>
    <w:p>
      <w:pPr>
        <w:pStyle w:val="Style2"/>
        <w:keepNext w:val="0"/>
        <w:keepLines w:val="0"/>
        <w:widowControl w:val="0"/>
        <w:shd w:val="clear" w:color="auto" w:fill="auto"/>
        <w:bidi w:val="0"/>
        <w:spacing w:before="0" w:after="40" w:line="240" w:lineRule="auto"/>
        <w:ind w:left="0" w:right="0" w:firstLine="720"/>
        <w:jc w:val="both"/>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35"/>
        <w:gridCol w:w="1862"/>
        <w:gridCol w:w="1872"/>
        <w:gridCol w:w="1896"/>
        <w:gridCol w:w="1877"/>
      </w:tblGrid>
      <w:tr>
        <w:trPr>
          <w:trHeight w:val="350"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920,901,624.38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725,732,951.01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1,018, 827, </w:t>
            </w:r>
            <w:r>
              <w:rPr>
                <w:color w:val="000000"/>
                <w:spacing w:val="0"/>
                <w:w w:val="100"/>
                <w:position w:val="0"/>
              </w:rPr>
              <w:t>523.05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752,469,241.98</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2,841,533. </w:t>
            </w:r>
            <w:r>
              <w:rPr>
                <w:color w:val="000000"/>
                <w:spacing w:val="0"/>
                <w:w w:val="100"/>
                <w:position w:val="0"/>
              </w:rPr>
              <w:t>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2,578, </w:t>
            </w:r>
            <w:r>
              <w:rPr>
                <w:color w:val="000000"/>
                <w:spacing w:val="0"/>
                <w:w w:val="100"/>
                <w:position w:val="0"/>
              </w:rPr>
              <w:t xml:space="preserve">578. </w:t>
            </w: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2,500, </w:t>
            </w:r>
            <w:r>
              <w:rPr>
                <w:color w:val="000000"/>
                <w:spacing w:val="0"/>
                <w:w w:val="100"/>
                <w:position w:val="0"/>
              </w:rPr>
              <w:t xml:space="preserve">587. </w:t>
            </w:r>
            <w:r>
              <w:rPr>
                <w:color w:val="000000"/>
                <w:spacing w:val="0"/>
                <w:w w:val="100"/>
                <w:position w:val="0"/>
              </w:rPr>
              <w:t>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2,327, </w:t>
            </w:r>
            <w:r>
              <w:rPr>
                <w:color w:val="000000"/>
                <w:spacing w:val="0"/>
                <w:w w:val="100"/>
                <w:position w:val="0"/>
              </w:rPr>
              <w:t xml:space="preserve">127. </w:t>
            </w:r>
            <w:r>
              <w:rPr>
                <w:color w:val="000000"/>
                <w:spacing w:val="0"/>
                <w:w w:val="100"/>
                <w:position w:val="0"/>
              </w:rPr>
              <w:t>14</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923,743,157.54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728,311,529.01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1,021,328,110.31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754,796,369.12</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营业收入具体情况</w:t>
      </w:r>
    </w:p>
    <w:p>
      <w:pPr>
        <w:widowControl w:val="0"/>
        <w:spacing w:after="39" w:line="1" w:lineRule="exact"/>
      </w:pP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677"/>
        <w:gridCol w:w="2554"/>
        <w:gridCol w:w="2712"/>
      </w:tblGrid>
      <w:tr>
        <w:trPr>
          <w:trHeight w:val="64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923,743,157.54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r>
      <w:tr>
        <w:trPr>
          <w:trHeight w:val="48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减：与主营业务无关的业务收入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2,841,533. </w:t>
            </w:r>
            <w:r>
              <w:rPr>
                <w:color w:val="000000"/>
                <w:spacing w:val="0"/>
                <w:w w:val="100"/>
                <w:position w:val="0"/>
              </w:rPr>
              <w:t>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r>
      <w:tr>
        <w:trPr>
          <w:trHeight w:val="48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减：不具备商业实质的收入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r>
      <w:tr>
        <w:trPr>
          <w:trHeight w:val="56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扣除与主营业务无关的业务收入和不 具备商业实质的收入后的营业收入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920,901,624.38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r>
    </w:tbl>
    <w:p>
      <w:pPr>
        <w:widowControl w:val="0"/>
        <w:spacing w:after="339" w:line="1" w:lineRule="exact"/>
      </w:pPr>
    </w:p>
    <w:p>
      <w:pPr>
        <w:pStyle w:val="Style18"/>
        <w:keepNext/>
        <w:keepLines/>
        <w:widowControl w:val="0"/>
        <w:numPr>
          <w:ilvl w:val="0"/>
          <w:numId w:val="137"/>
        </w:numPr>
        <w:shd w:val="clear" w:color="auto" w:fill="auto"/>
        <w:tabs>
          <w:tab w:pos="1150" w:val="left"/>
        </w:tabs>
        <w:bidi w:val="0"/>
        <w:spacing w:before="0" w:after="100" w:line="240" w:lineRule="auto"/>
        <w:ind w:left="0" w:right="0" w:firstLine="720"/>
        <w:jc w:val="both"/>
      </w:pPr>
      <w:bookmarkStart w:id="1715" w:name="bookmark1715"/>
      <w:bookmarkStart w:id="1716" w:name="bookmark1716"/>
      <w:bookmarkStart w:id="1717" w:name="bookmark1717"/>
      <w:bookmarkStart w:id="1718" w:name="bookmark1718"/>
      <w:bookmarkEnd w:id="1717"/>
      <w:r>
        <w:rPr>
          <w:color w:val="000000"/>
          <w:spacing w:val="0"/>
          <w:w w:val="100"/>
          <w:position w:val="0"/>
        </w:rPr>
        <w:t>.</w:t>
      </w:r>
      <w:r>
        <w:rPr>
          <w:color w:val="000000"/>
          <w:spacing w:val="0"/>
          <w:w w:val="100"/>
          <w:position w:val="0"/>
        </w:rPr>
        <w:t>合同产生的收入的情况</w:t>
      </w:r>
      <w:bookmarkEnd w:id="1715"/>
      <w:bookmarkEnd w:id="1716"/>
      <w:bookmarkEnd w:id="1718"/>
    </w:p>
    <w:p>
      <w:pPr>
        <w:pStyle w:val="Style2"/>
        <w:keepNext w:val="0"/>
        <w:keepLines w:val="0"/>
        <w:widowControl w:val="0"/>
        <w:shd w:val="clear" w:color="auto" w:fill="auto"/>
        <w:bidi w:val="0"/>
        <w:spacing w:before="0" w:after="40" w:line="240" w:lineRule="auto"/>
        <w:ind w:left="0" w:right="0" w:firstLine="7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720"/>
        <w:jc w:val="both"/>
      </w:pPr>
      <w:r>
        <w:rPr>
          <w:color w:val="000000"/>
          <w:spacing w:val="0"/>
          <w:w w:val="100"/>
          <w:position w:val="0"/>
        </w:rPr>
        <w:t>合同产生的收入说明：</w:t>
      </w:r>
    </w:p>
    <w:p>
      <w:pPr>
        <w:pStyle w:val="Style2"/>
        <w:keepNext w:val="0"/>
        <w:keepLines w:val="0"/>
        <w:widowControl w:val="0"/>
        <w:shd w:val="clear" w:color="auto" w:fill="auto"/>
        <w:bidi w:val="0"/>
        <w:spacing w:before="0" w:after="340" w:line="240" w:lineRule="auto"/>
        <w:ind w:left="0" w:right="0" w:firstLine="7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137"/>
        </w:numPr>
        <w:shd w:val="clear" w:color="auto" w:fill="auto"/>
        <w:tabs>
          <w:tab w:pos="1150" w:val="left"/>
        </w:tabs>
        <w:bidi w:val="0"/>
        <w:spacing w:before="0" w:after="100" w:line="240" w:lineRule="auto"/>
        <w:ind w:left="0" w:right="0" w:firstLine="720"/>
        <w:jc w:val="both"/>
      </w:pPr>
      <w:bookmarkStart w:id="1719" w:name="bookmark1719"/>
      <w:bookmarkStart w:id="1720" w:name="bookmark1720"/>
      <w:bookmarkStart w:id="1721" w:name="bookmark1721"/>
      <w:bookmarkStart w:id="1722" w:name="bookmark1722"/>
      <w:bookmarkEnd w:id="1721"/>
      <w:r>
        <w:rPr>
          <w:color w:val="000000"/>
          <w:spacing w:val="0"/>
          <w:w w:val="100"/>
          <w:position w:val="0"/>
        </w:rPr>
        <w:t>.履约义务的说明</w:t>
      </w:r>
      <w:bookmarkEnd w:id="1719"/>
      <w:bookmarkEnd w:id="1720"/>
      <w:bookmarkEnd w:id="1722"/>
    </w:p>
    <w:p>
      <w:pPr>
        <w:pStyle w:val="Style2"/>
        <w:keepNext w:val="0"/>
        <w:keepLines w:val="0"/>
        <w:widowControl w:val="0"/>
        <w:shd w:val="clear" w:color="auto" w:fill="auto"/>
        <w:bidi w:val="0"/>
        <w:spacing w:before="0" w:after="340" w:line="240" w:lineRule="auto"/>
        <w:ind w:left="0" w:right="0" w:firstLine="7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137"/>
        </w:numPr>
        <w:shd w:val="clear" w:color="auto" w:fill="auto"/>
        <w:bidi w:val="0"/>
        <w:spacing w:before="0" w:after="100" w:line="240" w:lineRule="auto"/>
        <w:ind w:left="0" w:right="0" w:firstLine="720"/>
        <w:jc w:val="both"/>
      </w:pPr>
      <w:bookmarkStart w:id="1723" w:name="bookmark1723"/>
      <w:bookmarkStart w:id="1724" w:name="bookmark1724"/>
      <w:bookmarkStart w:id="1725" w:name="bookmark1725"/>
      <w:bookmarkStart w:id="1726" w:name="bookmark1726"/>
      <w:bookmarkEnd w:id="1725"/>
      <w:r>
        <w:rPr>
          <w:color w:val="000000"/>
          <w:spacing w:val="0"/>
          <w:w w:val="100"/>
          <w:position w:val="0"/>
        </w:rPr>
        <w:t>.</w:t>
      </w:r>
      <w:r>
        <w:rPr>
          <w:color w:val="000000"/>
          <w:spacing w:val="0"/>
          <w:w w:val="100"/>
          <w:position w:val="0"/>
        </w:rPr>
        <w:t>分摊至剩余履约义务的说明</w:t>
      </w:r>
      <w:bookmarkEnd w:id="1723"/>
      <w:bookmarkEnd w:id="1724"/>
      <w:bookmarkEnd w:id="1726"/>
    </w:p>
    <w:p>
      <w:pPr>
        <w:pStyle w:val="Style2"/>
        <w:keepNext w:val="0"/>
        <w:keepLines w:val="0"/>
        <w:widowControl w:val="0"/>
        <w:shd w:val="clear" w:color="auto" w:fill="auto"/>
        <w:bidi w:val="0"/>
        <w:spacing w:before="0" w:after="140" w:line="240" w:lineRule="auto"/>
        <w:ind w:left="0" w:right="0" w:firstLine="7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
        <w:keepNext w:val="0"/>
        <w:keepLines w:val="0"/>
        <w:widowControl w:val="0"/>
        <w:shd w:val="clear" w:color="auto" w:fill="auto"/>
        <w:bidi w:val="0"/>
        <w:spacing w:before="0" w:after="100" w:line="240" w:lineRule="auto"/>
        <w:ind w:left="0" w:right="0" w:firstLine="72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720"/>
        <w:jc w:val="left"/>
      </w:pPr>
      <w:r>
        <w:rPr>
          <w:color w:val="000000"/>
          <w:spacing w:val="0"/>
          <w:w w:val="100"/>
          <w:position w:val="0"/>
        </w:rPr>
        <w:t>无</w:t>
      </w:r>
    </w:p>
    <w:p>
      <w:pPr>
        <w:pStyle w:val="Style18"/>
        <w:keepNext/>
        <w:keepLines/>
        <w:widowControl w:val="0"/>
        <w:shd w:val="clear" w:color="auto" w:fill="auto"/>
        <w:bidi w:val="0"/>
        <w:spacing w:before="0" w:after="100" w:line="240" w:lineRule="auto"/>
        <w:ind w:left="0" w:right="0" w:firstLine="720"/>
        <w:jc w:val="both"/>
      </w:pPr>
      <w:bookmarkStart w:id="1727" w:name="bookmark1727"/>
      <w:bookmarkStart w:id="1728" w:name="bookmark1728"/>
      <w:bookmarkStart w:id="1729" w:name="bookmark1729"/>
      <w:bookmarkStart w:id="1730" w:name="bookmark1730"/>
      <w:r>
        <w:rPr>
          <w:color w:val="000000"/>
          <w:spacing w:val="0"/>
          <w:w w:val="100"/>
          <w:position w:val="0"/>
        </w:rPr>
        <w:t>6</w:t>
      </w:r>
      <w:bookmarkEnd w:id="1729"/>
      <w:r>
        <w:rPr>
          <w:color w:val="000000"/>
          <w:spacing w:val="0"/>
          <w:w w:val="100"/>
          <w:position w:val="0"/>
        </w:rPr>
        <w:t>2、税金及附加</w:t>
      </w:r>
      <w:bookmarkEnd w:id="1727"/>
      <w:bookmarkEnd w:id="1728"/>
      <w:bookmarkEnd w:id="1730"/>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18"/>
        <w:gridCol w:w="3077"/>
        <w:gridCol w:w="3086"/>
      </w:tblGrid>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8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left"/>
            </w:pPr>
            <w:r>
              <w:rPr>
                <w:color w:val="000000"/>
                <w:spacing w:val="0"/>
                <w:w w:val="100"/>
                <w:position w:val="0"/>
              </w:rPr>
              <w:t xml:space="preserve">1,540, </w:t>
            </w:r>
            <w:r>
              <w:rPr>
                <w:color w:val="000000"/>
                <w:spacing w:val="0"/>
                <w:w w:val="100"/>
                <w:position w:val="0"/>
              </w:rPr>
              <w:t xml:space="preserve">542. </w:t>
            </w:r>
            <w:r>
              <w:rPr>
                <w:color w:val="000000"/>
                <w:spacing w:val="0"/>
                <w:w w:val="100"/>
                <w:position w:val="0"/>
              </w:rPr>
              <w:t>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pPr>
            <w:r>
              <w:rPr>
                <w:color w:val="000000"/>
                <w:spacing w:val="0"/>
                <w:w w:val="100"/>
                <w:position w:val="0"/>
              </w:rPr>
              <w:t xml:space="preserve">1,161, </w:t>
            </w:r>
            <w:r>
              <w:rPr>
                <w:color w:val="000000"/>
                <w:spacing w:val="0"/>
                <w:w w:val="100"/>
                <w:position w:val="0"/>
              </w:rPr>
              <w:t xml:space="preserve">160. </w:t>
            </w:r>
            <w:r>
              <w:rPr>
                <w:color w:val="000000"/>
                <w:spacing w:val="0"/>
                <w:w w:val="100"/>
                <w:position w:val="0"/>
              </w:rPr>
              <w:t>10</w:t>
            </w:r>
          </w:p>
        </w:tc>
      </w:tr>
      <w:tr>
        <w:trPr>
          <w:trHeight w:val="49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pPr>
            <w:r>
              <w:rPr>
                <w:color w:val="000000"/>
                <w:spacing w:val="0"/>
                <w:w w:val="100"/>
                <w:position w:val="0"/>
              </w:rPr>
              <w:t>659,158.97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pPr>
            <w:r>
              <w:rPr>
                <w:color w:val="000000"/>
                <w:spacing w:val="0"/>
                <w:w w:val="100"/>
                <w:position w:val="0"/>
              </w:rPr>
              <w:t>497,055.92</w:t>
            </w:r>
          </w:p>
        </w:tc>
      </w:tr>
      <w:tr>
        <w:trPr>
          <w:trHeight w:val="48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left"/>
            </w:pPr>
            <w:r>
              <w:rPr>
                <w:color w:val="000000"/>
                <w:spacing w:val="0"/>
                <w:w w:val="100"/>
                <w:position w:val="0"/>
              </w:rPr>
              <w:t xml:space="preserve">2,419, </w:t>
            </w:r>
            <w:r>
              <w:rPr>
                <w:color w:val="000000"/>
                <w:spacing w:val="0"/>
                <w:w w:val="100"/>
                <w:position w:val="0"/>
              </w:rPr>
              <w:t xml:space="preserve">122. </w:t>
            </w:r>
            <w:r>
              <w:rPr>
                <w:color w:val="000000"/>
                <w:spacing w:val="0"/>
                <w:w w:val="100"/>
                <w:position w:val="0"/>
              </w:rPr>
              <w:t>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pPr>
            <w:r>
              <w:rPr>
                <w:color w:val="000000"/>
                <w:spacing w:val="0"/>
                <w:w w:val="100"/>
                <w:position w:val="0"/>
              </w:rPr>
              <w:t xml:space="preserve">2,473, </w:t>
            </w:r>
            <w:r>
              <w:rPr>
                <w:color w:val="000000"/>
                <w:spacing w:val="0"/>
                <w:w w:val="100"/>
                <w:position w:val="0"/>
              </w:rPr>
              <w:t xml:space="preserve">034. </w:t>
            </w:r>
            <w:r>
              <w:rPr>
                <w:color w:val="000000"/>
                <w:spacing w:val="0"/>
                <w:w w:val="100"/>
                <w:position w:val="0"/>
              </w:rPr>
              <w:t>84</w:t>
            </w:r>
          </w:p>
        </w:tc>
      </w:tr>
      <w:tr>
        <w:trPr>
          <w:trHeight w:val="49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80,633.88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81,546.86</w:t>
            </w:r>
          </w:p>
        </w:tc>
      </w:tr>
      <w:tr>
        <w:trPr>
          <w:trHeight w:val="48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268,463.30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288,293.90</w:t>
            </w:r>
          </w:p>
        </w:tc>
      </w:tr>
      <w:tr>
        <w:trPr>
          <w:trHeight w:val="48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pPr>
            <w:r>
              <w:rPr>
                <w:color w:val="000000"/>
                <w:spacing w:val="0"/>
                <w:w w:val="100"/>
                <w:position w:val="0"/>
              </w:rPr>
              <w:t>439,440.46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331,370.60</w:t>
            </w:r>
          </w:p>
        </w:tc>
      </w:tr>
      <w:tr>
        <w:trPr>
          <w:trHeight w:val="49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12,095.00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11,945.00</w:t>
            </w:r>
          </w:p>
        </w:tc>
      </w:tr>
      <w:tr>
        <w:trPr>
          <w:trHeight w:val="49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left"/>
            </w:pPr>
            <w:r>
              <w:rPr>
                <w:color w:val="000000"/>
                <w:spacing w:val="0"/>
                <w:w w:val="100"/>
                <w:position w:val="0"/>
              </w:rPr>
              <w:t xml:space="preserve">5,419, </w:t>
            </w:r>
            <w:r>
              <w:rPr>
                <w:color w:val="000000"/>
                <w:spacing w:val="0"/>
                <w:w w:val="100"/>
                <w:position w:val="0"/>
              </w:rPr>
              <w:t xml:space="preserve">457. </w:t>
            </w:r>
            <w:r>
              <w:rPr>
                <w:color w:val="000000"/>
                <w:spacing w:val="0"/>
                <w:w w:val="100"/>
                <w:position w:val="0"/>
              </w:rPr>
              <w:t>38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pPr>
            <w:r>
              <w:rPr>
                <w:color w:val="000000"/>
                <w:spacing w:val="0"/>
                <w:w w:val="100"/>
                <w:position w:val="0"/>
              </w:rPr>
              <w:t xml:space="preserve">4,844, </w:t>
            </w:r>
            <w:r>
              <w:rPr>
                <w:color w:val="000000"/>
                <w:spacing w:val="0"/>
                <w:w w:val="100"/>
                <w:position w:val="0"/>
              </w:rPr>
              <w:t xml:space="preserve">407. </w:t>
            </w:r>
            <w:r>
              <w:rPr>
                <w:color w:val="000000"/>
                <w:spacing w:val="0"/>
                <w:w w:val="100"/>
                <w:position w:val="0"/>
              </w:rPr>
              <w:t>22</w:t>
            </w:r>
          </w:p>
        </w:tc>
      </w:tr>
    </w:tbl>
    <w:p>
      <w:pPr>
        <w:pStyle w:val="Style28"/>
        <w:keepNext w:val="0"/>
        <w:keepLines w:val="0"/>
        <w:widowControl w:val="0"/>
        <w:shd w:val="clear" w:color="auto" w:fill="auto"/>
        <w:bidi w:val="0"/>
        <w:spacing w:before="0" w:after="120" w:line="240" w:lineRule="auto"/>
        <w:ind w:left="101" w:right="0" w:firstLine="0"/>
        <w:jc w:val="left"/>
      </w:pPr>
      <w:r>
        <w:rPr>
          <w:b w:val="0"/>
          <w:bCs w:val="0"/>
          <w:color w:val="000000"/>
          <w:spacing w:val="0"/>
          <w:w w:val="100"/>
          <w:position w:val="0"/>
        </w:rPr>
        <w:t>其他说明：</w:t>
      </w:r>
    </w:p>
    <w:p>
      <w:pPr>
        <w:pStyle w:val="Style28"/>
        <w:keepNext w:val="0"/>
        <w:keepLines w:val="0"/>
        <w:widowControl w:val="0"/>
        <w:shd w:val="clear" w:color="auto" w:fill="auto"/>
        <w:bidi w:val="0"/>
        <w:spacing w:before="0" w:after="0" w:line="240" w:lineRule="auto"/>
        <w:ind w:left="101" w:right="0" w:firstLine="0"/>
        <w:jc w:val="left"/>
      </w:pPr>
      <w:r>
        <w:rPr>
          <w:b w:val="0"/>
          <w:bCs w:val="0"/>
          <w:color w:val="000000"/>
          <w:spacing w:val="0"/>
          <w:w w:val="100"/>
          <w:position w:val="0"/>
        </w:rPr>
        <w:t>无</w:t>
      </w:r>
    </w:p>
    <w:p>
      <w:pPr>
        <w:widowControl w:val="0"/>
        <w:spacing w:after="359" w:line="1" w:lineRule="exact"/>
      </w:pPr>
    </w:p>
    <w:p>
      <w:pPr>
        <w:pStyle w:val="Style18"/>
        <w:keepNext/>
        <w:keepLines/>
        <w:widowControl w:val="0"/>
        <w:shd w:val="clear" w:color="auto" w:fill="auto"/>
        <w:bidi w:val="0"/>
        <w:spacing w:before="0" w:after="100" w:line="240" w:lineRule="auto"/>
        <w:ind w:left="0" w:right="0" w:firstLine="720"/>
        <w:jc w:val="both"/>
      </w:pPr>
      <w:bookmarkStart w:id="1731" w:name="bookmark1731"/>
      <w:bookmarkStart w:id="1732" w:name="bookmark1732"/>
      <w:bookmarkStart w:id="1733" w:name="bookmark1733"/>
      <w:bookmarkStart w:id="1734" w:name="bookmark1734"/>
      <w:r>
        <w:rPr>
          <w:color w:val="000000"/>
          <w:spacing w:val="0"/>
          <w:w w:val="100"/>
          <w:position w:val="0"/>
        </w:rPr>
        <w:t>6</w:t>
      </w:r>
      <w:bookmarkEnd w:id="1733"/>
      <w:r>
        <w:rPr>
          <w:color w:val="000000"/>
          <w:spacing w:val="0"/>
          <w:w w:val="100"/>
          <w:position w:val="0"/>
        </w:rPr>
        <w:t>3、销售费用</w:t>
      </w:r>
      <w:bookmarkEnd w:id="1731"/>
      <w:bookmarkEnd w:id="1732"/>
      <w:bookmarkEnd w:id="1734"/>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36"/>
        <w:gridCol w:w="2861"/>
        <w:gridCol w:w="2866"/>
      </w:tblGrid>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pPr>
            <w:r>
              <w:rPr>
                <w:color w:val="000000"/>
                <w:spacing w:val="0"/>
                <w:w w:val="100"/>
                <w:position w:val="0"/>
              </w:rPr>
              <w:t>22,929,962.15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pPr>
            <w:r>
              <w:rPr>
                <w:color w:val="000000"/>
                <w:spacing w:val="0"/>
                <w:w w:val="100"/>
                <w:position w:val="0"/>
              </w:rPr>
              <w:t>23,146,221.59</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16,933,442.47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pPr>
            <w:r>
              <w:rPr>
                <w:color w:val="000000"/>
                <w:spacing w:val="0"/>
                <w:w w:val="100"/>
                <w:position w:val="0"/>
              </w:rPr>
              <w:t>25,993,406.77</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2,965, </w:t>
            </w:r>
            <w:r>
              <w:rPr>
                <w:color w:val="000000"/>
                <w:spacing w:val="0"/>
                <w:w w:val="100"/>
                <w:position w:val="0"/>
              </w:rPr>
              <w:t xml:space="preserve">646. </w:t>
            </w:r>
            <w:r>
              <w:rPr>
                <w:color w:val="000000"/>
                <w:spacing w:val="0"/>
                <w:w w:val="100"/>
                <w:position w:val="0"/>
              </w:rPr>
              <w:t>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3,159, </w:t>
            </w:r>
            <w:r>
              <w:rPr>
                <w:color w:val="000000"/>
                <w:spacing w:val="0"/>
                <w:w w:val="100"/>
                <w:position w:val="0"/>
              </w:rPr>
              <w:t xml:space="preserve">574. </w:t>
            </w:r>
            <w:r>
              <w:rPr>
                <w:color w:val="000000"/>
                <w:spacing w:val="0"/>
                <w:w w:val="100"/>
                <w:position w:val="0"/>
              </w:rPr>
              <w:t>57</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1,599, </w:t>
            </w:r>
            <w:r>
              <w:rPr>
                <w:color w:val="000000"/>
                <w:spacing w:val="0"/>
                <w:w w:val="100"/>
                <w:position w:val="0"/>
              </w:rPr>
              <w:t xml:space="preserve">940. </w:t>
            </w:r>
            <w:r>
              <w:rPr>
                <w:color w:val="000000"/>
                <w:spacing w:val="0"/>
                <w:w w:val="100"/>
                <w:position w:val="0"/>
              </w:rPr>
              <w:t>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2,830, </w:t>
            </w:r>
            <w:r>
              <w:rPr>
                <w:color w:val="000000"/>
                <w:spacing w:val="0"/>
                <w:w w:val="100"/>
                <w:position w:val="0"/>
              </w:rPr>
              <w:t xml:space="preserve">466. </w:t>
            </w:r>
            <w:r>
              <w:rPr>
                <w:color w:val="000000"/>
                <w:spacing w:val="0"/>
                <w:w w:val="100"/>
                <w:position w:val="0"/>
              </w:rPr>
              <w:t>45</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818,172.51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1,290, </w:t>
            </w:r>
            <w:r>
              <w:rPr>
                <w:color w:val="000000"/>
                <w:spacing w:val="0"/>
                <w:w w:val="100"/>
                <w:position w:val="0"/>
              </w:rPr>
              <w:t xml:space="preserve">944. </w:t>
            </w:r>
            <w:r>
              <w:rPr>
                <w:color w:val="000000"/>
                <w:spacing w:val="0"/>
                <w:w w:val="100"/>
                <w:position w:val="0"/>
              </w:rPr>
              <w:t>09</w:t>
            </w:r>
          </w:p>
        </w:tc>
      </w:tr>
      <w:tr>
        <w:trPr>
          <w:trHeight w:val="4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142,420,777.64</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pPr>
            <w:r>
              <w:rPr>
                <w:color w:val="000000"/>
                <w:spacing w:val="0"/>
                <w:w w:val="100"/>
                <w:position w:val="0"/>
              </w:rPr>
              <w:t>21,995,641.60</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737,394.09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822,541.87</w:t>
            </w:r>
          </w:p>
        </w:tc>
      </w:tr>
      <w:tr>
        <w:trPr>
          <w:trHeight w:val="42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pPr>
            <w:r>
              <w:rPr>
                <w:color w:val="000000"/>
                <w:spacing w:val="0"/>
                <w:w w:val="100"/>
                <w:position w:val="0"/>
              </w:rPr>
              <w:t>45,984,558.71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221,659,574.58</w:t>
            </w:r>
          </w:p>
        </w:tc>
      </w:tr>
    </w:tbl>
    <w:p>
      <w:pPr>
        <w:pStyle w:val="Style28"/>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其他说明：</w:t>
      </w:r>
    </w:p>
    <w:p>
      <w:pPr>
        <w:pStyle w:val="Style2"/>
        <w:keepNext w:val="0"/>
        <w:keepLines w:val="0"/>
        <w:widowControl w:val="0"/>
        <w:shd w:val="clear" w:color="auto" w:fill="auto"/>
        <w:bidi w:val="0"/>
        <w:spacing w:before="0" w:after="480" w:line="412" w:lineRule="exact"/>
        <w:ind w:left="720" w:right="0" w:firstLine="420"/>
        <w:jc w:val="both"/>
      </w:pPr>
      <w:r>
        <w:rPr>
          <w:color w:val="000000"/>
          <w:spacing w:val="0"/>
          <w:w w:val="100"/>
          <w:position w:val="0"/>
        </w:rPr>
        <w:t>本年销售费用较上年减少</w:t>
      </w:r>
      <w:r>
        <w:rPr>
          <w:color w:val="000000"/>
          <w:spacing w:val="0"/>
          <w:w w:val="100"/>
          <w:position w:val="0"/>
        </w:rPr>
        <w:t>175,675,015.87</w:t>
      </w:r>
      <w:r>
        <w:rPr>
          <w:color w:val="000000"/>
          <w:spacing w:val="0"/>
          <w:w w:val="100"/>
          <w:position w:val="0"/>
        </w:rPr>
        <w:t>元，减幅</w:t>
      </w:r>
      <w:r>
        <w:rPr>
          <w:color w:val="000000"/>
          <w:spacing w:val="0"/>
          <w:w w:val="100"/>
          <w:position w:val="0"/>
        </w:rPr>
        <w:t>79.25%,</w:t>
      </w:r>
      <w:r>
        <w:rPr>
          <w:color w:val="000000"/>
          <w:spacing w:val="0"/>
          <w:w w:val="100"/>
          <w:position w:val="0"/>
        </w:rPr>
        <w:t>主要原因系</w:t>
      </w:r>
      <w:r>
        <w:rPr>
          <w:color w:val="000000"/>
          <w:spacing w:val="0"/>
          <w:w w:val="100"/>
          <w:position w:val="0"/>
        </w:rPr>
        <w:t>（1）</w:t>
      </w:r>
      <w:r>
        <w:rPr>
          <w:color w:val="000000"/>
          <w:spacing w:val="0"/>
          <w:w w:val="100"/>
          <w:position w:val="0"/>
        </w:rPr>
        <w:t>本公司于</w:t>
      </w:r>
      <w:r>
        <w:rPr>
          <w:color w:val="000000"/>
          <w:spacing w:val="0"/>
          <w:w w:val="100"/>
          <w:position w:val="0"/>
        </w:rPr>
        <w:t xml:space="preserve">2020 </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日起执行新收入准则，根据新收入准则的相关规定，公司将设备销售并提供免费维保服 务认定为两项履约义务，无需再另行预提维保费用；</w:t>
      </w:r>
      <w:r>
        <w:rPr>
          <w:color w:val="000000"/>
          <w:spacing w:val="0"/>
          <w:w w:val="100"/>
          <w:position w:val="0"/>
        </w:rPr>
        <w:t>（2）</w:t>
      </w:r>
      <w:r>
        <w:rPr>
          <w:color w:val="000000"/>
          <w:spacing w:val="0"/>
          <w:w w:val="100"/>
          <w:position w:val="0"/>
        </w:rPr>
        <w:t>根据新收入准则相关规定商品控制权转 移给客户之前发生的运输活动不构成单项履约义务，而是企业为了履行合同而从事的活动，相关 成本应当作为合同履约成本。</w:t>
      </w:r>
    </w:p>
    <w:p>
      <w:pPr>
        <w:pStyle w:val="Style18"/>
        <w:keepNext/>
        <w:keepLines/>
        <w:widowControl w:val="0"/>
        <w:shd w:val="clear" w:color="auto" w:fill="auto"/>
        <w:bidi w:val="0"/>
        <w:spacing w:before="0" w:after="100" w:line="240" w:lineRule="auto"/>
        <w:ind w:left="0" w:right="0" w:firstLine="720"/>
        <w:jc w:val="both"/>
      </w:pPr>
      <w:bookmarkStart w:id="1735" w:name="bookmark1735"/>
      <w:bookmarkStart w:id="1736" w:name="bookmark1736"/>
      <w:bookmarkStart w:id="1737" w:name="bookmark1737"/>
      <w:bookmarkStart w:id="1738" w:name="bookmark1738"/>
      <w:r>
        <w:rPr>
          <w:color w:val="000000"/>
          <w:spacing w:val="0"/>
          <w:w w:val="100"/>
          <w:position w:val="0"/>
        </w:rPr>
        <w:t>6</w:t>
      </w:r>
      <w:bookmarkEnd w:id="1737"/>
      <w:r>
        <w:rPr>
          <w:color w:val="000000"/>
          <w:spacing w:val="0"/>
          <w:w w:val="100"/>
          <w:position w:val="0"/>
        </w:rPr>
        <w:t>4、管理费用</w:t>
      </w:r>
      <w:bookmarkEnd w:id="1735"/>
      <w:bookmarkEnd w:id="1736"/>
      <w:bookmarkEnd w:id="1738"/>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008"/>
        <w:gridCol w:w="2606"/>
        <w:gridCol w:w="2448"/>
      </w:tblGrid>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15,770,713.17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15,984,902.21</w:t>
            </w:r>
          </w:p>
        </w:tc>
      </w:tr>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8,109, </w:t>
            </w:r>
            <w:r>
              <w:rPr>
                <w:color w:val="000000"/>
                <w:spacing w:val="0"/>
                <w:w w:val="100"/>
                <w:position w:val="0"/>
              </w:rPr>
              <w:t>031.30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7,671, </w:t>
            </w:r>
            <w:r>
              <w:rPr>
                <w:color w:val="000000"/>
                <w:spacing w:val="0"/>
                <w:w w:val="100"/>
                <w:position w:val="0"/>
              </w:rPr>
              <w:t>121.46</w:t>
            </w:r>
          </w:p>
        </w:tc>
      </w:tr>
      <w:tr>
        <w:trPr>
          <w:trHeight w:val="4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7,042, </w:t>
            </w:r>
            <w:r>
              <w:rPr>
                <w:color w:val="000000"/>
                <w:spacing w:val="0"/>
                <w:w w:val="100"/>
                <w:position w:val="0"/>
              </w:rPr>
              <w:t xml:space="preserve">032. </w:t>
            </w:r>
            <w:r>
              <w:rPr>
                <w:color w:val="000000"/>
                <w:spacing w:val="0"/>
                <w:w w:val="100"/>
                <w:position w:val="0"/>
              </w:rPr>
              <w:t>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9,205, </w:t>
            </w:r>
            <w:r>
              <w:rPr>
                <w:color w:val="000000"/>
                <w:spacing w:val="0"/>
                <w:w w:val="100"/>
                <w:position w:val="0"/>
              </w:rPr>
              <w:t xml:space="preserve">480. </w:t>
            </w:r>
            <w:r>
              <w:rPr>
                <w:color w:val="000000"/>
                <w:spacing w:val="0"/>
                <w:w w:val="100"/>
                <w:position w:val="0"/>
              </w:rPr>
              <w:t>85</w:t>
            </w:r>
          </w:p>
        </w:tc>
      </w:tr>
      <w:tr>
        <w:trPr>
          <w:trHeight w:val="4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3,341, </w:t>
            </w:r>
            <w:r>
              <w:rPr>
                <w:color w:val="000000"/>
                <w:spacing w:val="0"/>
                <w:w w:val="100"/>
                <w:position w:val="0"/>
              </w:rPr>
              <w:t xml:space="preserve">686. </w:t>
            </w:r>
            <w:r>
              <w:rPr>
                <w:color w:val="000000"/>
                <w:spacing w:val="0"/>
                <w:w w:val="100"/>
                <w:position w:val="0"/>
              </w:rPr>
              <w:t>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4,043, </w:t>
            </w:r>
            <w:r>
              <w:rPr>
                <w:color w:val="000000"/>
                <w:spacing w:val="0"/>
                <w:w w:val="100"/>
                <w:position w:val="0"/>
              </w:rPr>
              <w:t xml:space="preserve">376. </w:t>
            </w:r>
            <w:r>
              <w:rPr>
                <w:color w:val="000000"/>
                <w:spacing w:val="0"/>
                <w:w w:val="100"/>
                <w:position w:val="0"/>
              </w:rPr>
              <w:t>25</w:t>
            </w:r>
          </w:p>
        </w:tc>
      </w:tr>
      <w:tr>
        <w:trPr>
          <w:trHeight w:val="4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2,392, </w:t>
            </w:r>
            <w:r>
              <w:rPr>
                <w:color w:val="000000"/>
                <w:spacing w:val="0"/>
                <w:w w:val="100"/>
                <w:position w:val="0"/>
              </w:rPr>
              <w:t>633.46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2,642, </w:t>
            </w:r>
            <w:r>
              <w:rPr>
                <w:color w:val="000000"/>
                <w:spacing w:val="0"/>
                <w:w w:val="100"/>
                <w:position w:val="0"/>
              </w:rPr>
              <w:t xml:space="preserve">906. </w:t>
            </w:r>
            <w:r>
              <w:rPr>
                <w:color w:val="000000"/>
                <w:spacing w:val="0"/>
                <w:w w:val="100"/>
                <w:position w:val="0"/>
              </w:rPr>
              <w:t>87</w:t>
            </w:r>
          </w:p>
        </w:tc>
      </w:tr>
      <w:tr>
        <w:trPr>
          <w:trHeight w:val="4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pPr>
            <w:r>
              <w:rPr>
                <w:color w:val="000000"/>
                <w:spacing w:val="0"/>
                <w:w w:val="100"/>
                <w:position w:val="0"/>
              </w:rPr>
              <w:t>906,730.91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1,007, </w:t>
            </w:r>
            <w:r>
              <w:rPr>
                <w:color w:val="000000"/>
                <w:spacing w:val="0"/>
                <w:w w:val="100"/>
                <w:position w:val="0"/>
              </w:rPr>
              <w:t xml:space="preserve">695. </w:t>
            </w:r>
            <w:r>
              <w:rPr>
                <w:color w:val="000000"/>
                <w:spacing w:val="0"/>
                <w:w w:val="100"/>
                <w:position w:val="0"/>
              </w:rPr>
              <w:t>12</w:t>
            </w:r>
          </w:p>
        </w:tc>
      </w:tr>
      <w:tr>
        <w:trPr>
          <w:trHeight w:val="4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工会经费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pPr>
            <w:r>
              <w:rPr>
                <w:color w:val="000000"/>
                <w:spacing w:val="0"/>
                <w:w w:val="100"/>
                <w:position w:val="0"/>
              </w:rPr>
              <w:t>830,400.00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color w:val="000000"/>
                <w:spacing w:val="0"/>
                <w:w w:val="100"/>
                <w:position w:val="0"/>
              </w:rPr>
              <w:t>876,918.04</w:t>
            </w:r>
          </w:p>
        </w:tc>
      </w:tr>
      <w:tr>
        <w:trPr>
          <w:trHeight w:val="4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检测费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pPr>
            <w:r>
              <w:rPr>
                <w:color w:val="000000"/>
                <w:spacing w:val="0"/>
                <w:w w:val="100"/>
                <w:position w:val="0"/>
              </w:rPr>
              <w:t>682,288.66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color w:val="000000"/>
                <w:spacing w:val="0"/>
                <w:w w:val="100"/>
                <w:position w:val="0"/>
              </w:rPr>
              <w:t>910,262.16</w:t>
            </w:r>
          </w:p>
        </w:tc>
      </w:tr>
      <w:tr>
        <w:trPr>
          <w:trHeight w:val="4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1,607, </w:t>
            </w:r>
            <w:r>
              <w:rPr>
                <w:color w:val="000000"/>
                <w:spacing w:val="0"/>
                <w:w w:val="100"/>
                <w:position w:val="0"/>
              </w:rPr>
              <w:t>191.85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4,983, </w:t>
            </w:r>
            <w:r>
              <w:rPr>
                <w:color w:val="000000"/>
                <w:spacing w:val="0"/>
                <w:w w:val="100"/>
                <w:position w:val="0"/>
              </w:rPr>
              <w:t xml:space="preserve">708. </w:t>
            </w:r>
            <w:r>
              <w:rPr>
                <w:color w:val="000000"/>
                <w:spacing w:val="0"/>
                <w:w w:val="100"/>
                <w:position w:val="0"/>
              </w:rPr>
              <w:t>97</w:t>
            </w:r>
          </w:p>
        </w:tc>
      </w:tr>
      <w:tr>
        <w:trPr>
          <w:trHeight w:val="46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40,682,707.96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47,326,371.93</w:t>
            </w:r>
          </w:p>
        </w:tc>
      </w:tr>
    </w:tbl>
    <w:p>
      <w:pPr>
        <w:widowControl w:val="0"/>
        <w:spacing w:after="259" w:line="1" w:lineRule="exact"/>
      </w:pPr>
    </w:p>
    <w:p>
      <w:pPr>
        <w:pStyle w:val="Style2"/>
        <w:keepNext w:val="0"/>
        <w:keepLines w:val="0"/>
        <w:widowControl w:val="0"/>
        <w:shd w:val="clear" w:color="auto" w:fill="auto"/>
        <w:bidi w:val="0"/>
        <w:spacing w:before="0" w:after="360" w:line="259" w:lineRule="exact"/>
        <w:ind w:left="720" w:right="0" w:firstLine="0"/>
        <w:jc w:val="both"/>
      </w:pPr>
      <w:r>
        <w:rPr>
          <w:color w:val="000000"/>
          <w:spacing w:val="0"/>
          <w:w w:val="100"/>
          <w:position w:val="0"/>
        </w:rPr>
        <w:t>其他说明: 无</w:t>
      </w:r>
    </w:p>
    <w:p>
      <w:pPr>
        <w:pStyle w:val="Style18"/>
        <w:keepNext/>
        <w:keepLines/>
        <w:widowControl w:val="0"/>
        <w:shd w:val="clear" w:color="auto" w:fill="auto"/>
        <w:bidi w:val="0"/>
        <w:spacing w:before="0" w:after="100" w:line="240" w:lineRule="auto"/>
        <w:ind w:left="0" w:right="0" w:firstLine="720"/>
        <w:jc w:val="both"/>
      </w:pPr>
      <w:bookmarkStart w:id="1739" w:name="bookmark1739"/>
      <w:bookmarkStart w:id="1740" w:name="bookmark1740"/>
      <w:bookmarkStart w:id="1741" w:name="bookmark1741"/>
      <w:bookmarkStart w:id="1742" w:name="bookmark1742"/>
      <w:r>
        <w:rPr>
          <w:color w:val="000000"/>
          <w:spacing w:val="0"/>
          <w:w w:val="100"/>
          <w:position w:val="0"/>
        </w:rPr>
        <w:t>6</w:t>
      </w:r>
      <w:bookmarkEnd w:id="1741"/>
      <w:r>
        <w:rPr>
          <w:color w:val="000000"/>
          <w:spacing w:val="0"/>
          <w:w w:val="100"/>
          <w:position w:val="0"/>
        </w:rPr>
        <w:t>5、研发费用</w:t>
      </w:r>
      <w:bookmarkEnd w:id="1739"/>
      <w:bookmarkEnd w:id="1740"/>
      <w:bookmarkEnd w:id="1742"/>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008"/>
        <w:gridCol w:w="2606"/>
        <w:gridCol w:w="2448"/>
      </w:tblGrid>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72,918,566.54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71,900,756.49</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22,770,546.84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18,329,090.05</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1,719, </w:t>
            </w:r>
            <w:r>
              <w:rPr>
                <w:color w:val="000000"/>
                <w:spacing w:val="0"/>
                <w:w w:val="100"/>
                <w:position w:val="0"/>
              </w:rPr>
              <w:t xml:space="preserve">606. </w:t>
            </w:r>
            <w:r>
              <w:rPr>
                <w:color w:val="000000"/>
                <w:spacing w:val="0"/>
                <w:w w:val="100"/>
                <w:position w:val="0"/>
              </w:rPr>
              <w:t>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color w:val="000000"/>
                <w:spacing w:val="0"/>
                <w:w w:val="100"/>
                <w:position w:val="0"/>
              </w:rPr>
              <w:t>751,869.58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1,321,581.75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1,103, </w:t>
            </w:r>
            <w:r>
              <w:rPr>
                <w:color w:val="000000"/>
                <w:spacing w:val="0"/>
                <w:w w:val="100"/>
                <w:position w:val="0"/>
              </w:rPr>
              <w:t xml:space="preserve">982. </w:t>
            </w:r>
            <w:r>
              <w:rPr>
                <w:color w:val="000000"/>
                <w:spacing w:val="0"/>
                <w:w w:val="100"/>
                <w:position w:val="0"/>
              </w:rPr>
              <w:t>92</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2,580, </w:t>
            </w:r>
            <w:r>
              <w:rPr>
                <w:color w:val="000000"/>
                <w:spacing w:val="0"/>
                <w:w w:val="100"/>
                <w:position w:val="0"/>
              </w:rPr>
              <w:t xml:space="preserve">028. </w:t>
            </w:r>
            <w:r>
              <w:rPr>
                <w:color w:val="000000"/>
                <w:spacing w:val="0"/>
                <w:w w:val="100"/>
                <w:position w:val="0"/>
              </w:rPr>
              <w:t>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color w:val="000000"/>
                <w:spacing w:val="0"/>
                <w:w w:val="100"/>
                <w:position w:val="0"/>
              </w:rPr>
              <w:t>540,186.22</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101,310,329.30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92,625,885.26</w:t>
            </w: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其他说明：</w:t>
      </w:r>
    </w:p>
    <w:p>
      <w:pPr>
        <w:pStyle w:val="Style2"/>
        <w:keepNext w:val="0"/>
        <w:keepLines w:val="0"/>
        <w:widowControl w:val="0"/>
        <w:shd w:val="clear" w:color="auto" w:fill="auto"/>
        <w:bidi w:val="0"/>
        <w:spacing w:before="0" w:after="180" w:line="240" w:lineRule="auto"/>
        <w:ind w:left="0" w:right="0" w:firstLine="720"/>
        <w:jc w:val="both"/>
      </w:pPr>
      <w:r>
        <w:rPr>
          <w:color w:val="000000"/>
          <w:spacing w:val="0"/>
          <w:w w:val="100"/>
          <w:position w:val="0"/>
        </w:rPr>
        <w:t>无</w:t>
      </w:r>
      <w:r>
        <w:br w:type="page"/>
      </w:r>
    </w:p>
    <w:p>
      <w:pPr>
        <w:pStyle w:val="Style18"/>
        <w:keepNext/>
        <w:keepLines/>
        <w:widowControl w:val="0"/>
        <w:shd w:val="clear" w:color="auto" w:fill="auto"/>
        <w:bidi w:val="0"/>
        <w:spacing w:before="0" w:after="100" w:line="240" w:lineRule="auto"/>
        <w:ind w:left="0" w:right="0" w:firstLine="720"/>
        <w:jc w:val="left"/>
      </w:pPr>
      <w:bookmarkStart w:id="1743" w:name="bookmark1743"/>
      <w:bookmarkStart w:id="1744" w:name="bookmark1744"/>
      <w:bookmarkStart w:id="1745" w:name="bookmark1745"/>
      <w:bookmarkStart w:id="1746" w:name="bookmark1746"/>
      <w:r>
        <w:rPr>
          <w:color w:val="000000"/>
          <w:spacing w:val="0"/>
          <w:w w:val="100"/>
          <w:position w:val="0"/>
        </w:rPr>
        <w:t>6</w:t>
      </w:r>
      <w:bookmarkEnd w:id="1745"/>
      <w:r>
        <w:rPr>
          <w:color w:val="000000"/>
          <w:spacing w:val="0"/>
          <w:w w:val="100"/>
          <w:position w:val="0"/>
        </w:rPr>
        <w:t>6、财务费用</w:t>
      </w:r>
      <w:bookmarkEnd w:id="1743"/>
      <w:bookmarkEnd w:id="1744"/>
      <w:bookmarkEnd w:id="1746"/>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4008"/>
        <w:gridCol w:w="2606"/>
        <w:gridCol w:w="2448"/>
      </w:tblGrid>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7,488. </w:t>
            </w:r>
            <w:r>
              <w:rPr>
                <w:color w:val="000000"/>
                <w:spacing w:val="0"/>
                <w:w w:val="100"/>
                <w:position w:val="0"/>
              </w:rPr>
              <w:t>65</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-3,815,040.82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-1,613,876.71</w:t>
            </w:r>
          </w:p>
        </w:tc>
      </w:tr>
      <w:tr>
        <w:trPr>
          <w:trHeight w:val="4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汇兑收益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-5,042,844.73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-1,897,775.31</w:t>
            </w:r>
          </w:p>
        </w:tc>
      </w:tr>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加：汇兑损失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2,590, </w:t>
            </w:r>
            <w:r>
              <w:rPr>
                <w:color w:val="000000"/>
                <w:spacing w:val="0"/>
                <w:w w:val="100"/>
                <w:position w:val="0"/>
              </w:rPr>
              <w:t xml:space="preserve">274. </w:t>
            </w:r>
            <w:r>
              <w:rPr>
                <w:color w:val="000000"/>
                <w:spacing w:val="0"/>
                <w:w w:val="100"/>
                <w:position w:val="0"/>
              </w:rPr>
              <w:t>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2,837, </w:t>
            </w:r>
            <w:r>
              <w:rPr>
                <w:color w:val="000000"/>
                <w:spacing w:val="0"/>
                <w:w w:val="100"/>
                <w:position w:val="0"/>
              </w:rPr>
              <w:t xml:space="preserve">289. </w:t>
            </w:r>
            <w:r>
              <w:rPr>
                <w:color w:val="000000"/>
                <w:spacing w:val="0"/>
                <w:w w:val="100"/>
                <w:position w:val="0"/>
              </w:rPr>
              <w:t>99</w:t>
            </w:r>
          </w:p>
        </w:tc>
      </w:tr>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574,950.10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1,038, </w:t>
            </w:r>
            <w:r>
              <w:rPr>
                <w:color w:val="000000"/>
                <w:spacing w:val="0"/>
                <w:w w:val="100"/>
                <w:position w:val="0"/>
              </w:rPr>
              <w:t xml:space="preserve">973. </w:t>
            </w:r>
            <w:r>
              <w:rPr>
                <w:color w:val="000000"/>
                <w:spacing w:val="0"/>
                <w:w w:val="100"/>
                <w:position w:val="0"/>
              </w:rPr>
              <w:t>39</w:t>
            </w:r>
          </w:p>
        </w:tc>
      </w:tr>
      <w:tr>
        <w:trPr>
          <w:trHeight w:val="44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-5,692,661.08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372,100.01</w:t>
            </w:r>
          </w:p>
        </w:tc>
      </w:tr>
    </w:tbl>
    <w:p>
      <w:pPr>
        <w:widowControl w:val="0"/>
        <w:spacing w:after="259" w:line="1" w:lineRule="exact"/>
      </w:pPr>
    </w:p>
    <w:p>
      <w:pPr>
        <w:pStyle w:val="Style2"/>
        <w:keepNext w:val="0"/>
        <w:keepLines w:val="0"/>
        <w:widowControl w:val="0"/>
        <w:shd w:val="clear" w:color="auto" w:fill="auto"/>
        <w:bidi w:val="0"/>
        <w:spacing w:before="0" w:after="340" w:line="278" w:lineRule="exact"/>
        <w:ind w:left="720" w:right="0" w:firstLine="0"/>
        <w:jc w:val="left"/>
      </w:pPr>
      <w:r>
        <w:rPr>
          <w:color w:val="000000"/>
          <w:spacing w:val="0"/>
          <w:w w:val="100"/>
          <w:position w:val="0"/>
        </w:rPr>
        <w:t>其他说明: 无</w:t>
      </w:r>
    </w:p>
    <w:p>
      <w:pPr>
        <w:pStyle w:val="Style18"/>
        <w:keepNext/>
        <w:keepLines/>
        <w:widowControl w:val="0"/>
        <w:shd w:val="clear" w:color="auto" w:fill="auto"/>
        <w:bidi w:val="0"/>
        <w:spacing w:before="0" w:after="100" w:line="240" w:lineRule="auto"/>
        <w:ind w:left="0" w:right="0" w:firstLine="720"/>
        <w:jc w:val="left"/>
      </w:pPr>
      <w:bookmarkStart w:id="1747" w:name="bookmark1747"/>
      <w:bookmarkStart w:id="1748" w:name="bookmark1748"/>
      <w:bookmarkStart w:id="1749" w:name="bookmark1749"/>
      <w:bookmarkStart w:id="1750" w:name="bookmark1750"/>
      <w:r>
        <w:rPr>
          <w:color w:val="000000"/>
          <w:spacing w:val="0"/>
          <w:w w:val="100"/>
          <w:position w:val="0"/>
        </w:rPr>
        <w:t>6</w:t>
      </w:r>
      <w:bookmarkEnd w:id="1749"/>
      <w:r>
        <w:rPr>
          <w:color w:val="000000"/>
          <w:spacing w:val="0"/>
          <w:w w:val="100"/>
          <w:position w:val="0"/>
        </w:rPr>
        <w:t>7、其他收益</w:t>
      </w:r>
      <w:bookmarkEnd w:id="1747"/>
      <w:bookmarkEnd w:id="1748"/>
      <w:bookmarkEnd w:id="1750"/>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19"/>
        <w:gridCol w:w="3014"/>
        <w:gridCol w:w="3029"/>
      </w:tblGrid>
      <w:tr>
        <w:trPr>
          <w:trHeight w:val="38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8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19,118,673.60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47,581,686.96</w:t>
            </w:r>
          </w:p>
        </w:tc>
      </w:tr>
      <w:tr>
        <w:trPr>
          <w:trHeight w:val="38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个税返还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55,298.18</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19,173,971.78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47,581,686.96</w:t>
            </w: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720"/>
        <w:jc w:val="left"/>
      </w:pPr>
      <w:r>
        <w:rPr>
          <w:color w:val="000000"/>
          <w:spacing w:val="0"/>
          <w:w w:val="100"/>
          <w:position w:val="0"/>
        </w:rPr>
        <w:t>无</w:t>
      </w:r>
    </w:p>
    <w:p>
      <w:pPr>
        <w:pStyle w:val="Style18"/>
        <w:keepNext/>
        <w:keepLines/>
        <w:widowControl w:val="0"/>
        <w:shd w:val="clear" w:color="auto" w:fill="auto"/>
        <w:bidi w:val="0"/>
        <w:spacing w:before="0" w:after="100" w:line="240" w:lineRule="auto"/>
        <w:ind w:left="0" w:right="0" w:firstLine="720"/>
        <w:jc w:val="left"/>
      </w:pPr>
      <w:bookmarkStart w:id="1751" w:name="bookmark1751"/>
      <w:bookmarkStart w:id="1752" w:name="bookmark1752"/>
      <w:bookmarkStart w:id="1753" w:name="bookmark1753"/>
      <w:bookmarkStart w:id="1754" w:name="bookmark1754"/>
      <w:r>
        <w:rPr>
          <w:color w:val="000000"/>
          <w:spacing w:val="0"/>
          <w:w w:val="100"/>
          <w:position w:val="0"/>
        </w:rPr>
        <w:t>6</w:t>
      </w:r>
      <w:bookmarkEnd w:id="1753"/>
      <w:r>
        <w:rPr>
          <w:color w:val="000000"/>
          <w:spacing w:val="0"/>
          <w:w w:val="100"/>
          <w:position w:val="0"/>
        </w:rPr>
        <w:t>8、投资收益</w:t>
      </w:r>
      <w:bookmarkEnd w:id="1751"/>
      <w:bookmarkEnd w:id="1752"/>
      <w:bookmarkEnd w:id="1754"/>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646"/>
        <w:gridCol w:w="2126"/>
        <w:gridCol w:w="2290"/>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-142,972.15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-104,628.19</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-65,609.39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-497,500.00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41,284,758.13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47,999,444.90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其他权益工具投资在持有期间取得的股利收入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处置其他权益工具投资取得的投资收益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41,076,176.59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47,397,316.71</w:t>
            </w:r>
          </w:p>
        </w:tc>
      </w:tr>
    </w:tbl>
    <w:p>
      <w:pPr>
        <w:pStyle w:val="Style2"/>
        <w:keepNext w:val="0"/>
        <w:keepLines w:val="0"/>
        <w:widowControl w:val="0"/>
        <w:shd w:val="clear" w:color="auto" w:fill="auto"/>
        <w:bidi w:val="0"/>
        <w:spacing w:before="0" w:after="100" w:line="240" w:lineRule="auto"/>
        <w:ind w:left="0" w:right="0" w:firstLine="72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720"/>
        <w:jc w:val="left"/>
      </w:pPr>
      <w:r>
        <w:rPr>
          <w:color w:val="000000"/>
          <w:spacing w:val="0"/>
          <w:w w:val="100"/>
          <w:position w:val="0"/>
        </w:rPr>
        <w:t>无</w:t>
      </w:r>
    </w:p>
    <w:p>
      <w:pPr>
        <w:pStyle w:val="Style18"/>
        <w:keepNext/>
        <w:keepLines/>
        <w:widowControl w:val="0"/>
        <w:shd w:val="clear" w:color="auto" w:fill="auto"/>
        <w:tabs>
          <w:tab w:pos="1222" w:val="left"/>
        </w:tabs>
        <w:bidi w:val="0"/>
        <w:spacing w:before="0" w:after="100" w:line="240" w:lineRule="auto"/>
        <w:ind w:left="0" w:right="0" w:firstLine="720"/>
        <w:jc w:val="left"/>
      </w:pPr>
      <w:bookmarkStart w:id="1755" w:name="bookmark1755"/>
      <w:bookmarkStart w:id="1756" w:name="bookmark1756"/>
      <w:bookmarkStart w:id="1757" w:name="bookmark1757"/>
      <w:bookmarkStart w:id="1758" w:name="bookmark1758"/>
      <w:r>
        <w:rPr>
          <w:color w:val="000000"/>
          <w:spacing w:val="0"/>
          <w:w w:val="100"/>
          <w:position w:val="0"/>
        </w:rPr>
        <w:t>6</w:t>
      </w:r>
      <w:bookmarkEnd w:id="1757"/>
      <w:r>
        <w:rPr>
          <w:color w:val="000000"/>
          <w:spacing w:val="0"/>
          <w:w w:val="100"/>
          <w:position w:val="0"/>
        </w:rPr>
        <w:t>9、</w:t>
        <w:tab/>
        <w:t>净敞口套期收益</w:t>
      </w:r>
      <w:bookmarkEnd w:id="1755"/>
      <w:bookmarkEnd w:id="1756"/>
      <w:bookmarkEnd w:id="1758"/>
    </w:p>
    <w:p>
      <w:pPr>
        <w:pStyle w:val="Style2"/>
        <w:keepNext w:val="0"/>
        <w:keepLines w:val="0"/>
        <w:widowControl w:val="0"/>
        <w:shd w:val="clear" w:color="auto" w:fill="auto"/>
        <w:bidi w:val="0"/>
        <w:spacing w:before="0" w:after="340" w:line="240" w:lineRule="auto"/>
        <w:ind w:left="0" w:right="0" w:firstLine="7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222" w:val="left"/>
        </w:tabs>
        <w:bidi w:val="0"/>
        <w:spacing w:before="0" w:after="100" w:line="240" w:lineRule="auto"/>
        <w:ind w:left="0" w:right="0" w:firstLine="720"/>
        <w:jc w:val="left"/>
      </w:pPr>
      <w:bookmarkStart w:id="1759" w:name="bookmark1759"/>
      <w:bookmarkStart w:id="1760" w:name="bookmark1760"/>
      <w:bookmarkStart w:id="1761" w:name="bookmark1761"/>
      <w:bookmarkStart w:id="1762" w:name="bookmark1762"/>
      <w:r>
        <w:rPr>
          <w:color w:val="000000"/>
          <w:spacing w:val="0"/>
          <w:w w:val="100"/>
          <w:position w:val="0"/>
        </w:rPr>
        <w:t>7</w:t>
      </w:r>
      <w:bookmarkEnd w:id="1761"/>
      <w:r>
        <w:rPr>
          <w:color w:val="000000"/>
          <w:spacing w:val="0"/>
          <w:w w:val="100"/>
          <w:position w:val="0"/>
        </w:rPr>
        <w:t>0、</w:t>
        <w:tab/>
        <w:t>公允价值变动收益</w:t>
      </w:r>
      <w:bookmarkEnd w:id="1759"/>
      <w:bookmarkEnd w:id="1760"/>
      <w:bookmarkEnd w:id="1762"/>
    </w:p>
    <w:p>
      <w:pPr>
        <w:pStyle w:val="Style2"/>
        <w:keepNext w:val="0"/>
        <w:keepLines w:val="0"/>
        <w:widowControl w:val="0"/>
        <w:shd w:val="clear" w:color="auto" w:fill="auto"/>
        <w:bidi w:val="0"/>
        <w:spacing w:before="0" w:after="340" w:line="240" w:lineRule="auto"/>
        <w:ind w:left="0" w:right="0" w:firstLine="7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222" w:val="left"/>
        </w:tabs>
        <w:bidi w:val="0"/>
        <w:spacing w:before="0" w:after="100" w:line="240" w:lineRule="auto"/>
        <w:ind w:left="0" w:right="0" w:firstLine="720"/>
        <w:jc w:val="left"/>
      </w:pPr>
      <w:bookmarkStart w:id="1763" w:name="bookmark1763"/>
      <w:bookmarkStart w:id="1764" w:name="bookmark1764"/>
      <w:bookmarkStart w:id="1765" w:name="bookmark1765"/>
      <w:bookmarkStart w:id="1766" w:name="bookmark1766"/>
      <w:r>
        <w:rPr>
          <w:color w:val="000000"/>
          <w:spacing w:val="0"/>
          <w:w w:val="100"/>
          <w:position w:val="0"/>
        </w:rPr>
        <w:t>7</w:t>
      </w:r>
      <w:bookmarkEnd w:id="1765"/>
      <w:r>
        <w:rPr>
          <w:color w:val="000000"/>
          <w:spacing w:val="0"/>
          <w:w w:val="100"/>
          <w:position w:val="0"/>
        </w:rPr>
        <w:t>1、</w:t>
        <w:tab/>
        <w:t>信用减值损失</w:t>
      </w:r>
      <w:bookmarkEnd w:id="1763"/>
      <w:bookmarkEnd w:id="1764"/>
      <w:bookmarkEnd w:id="1766"/>
    </w:p>
    <w:p>
      <w:pPr>
        <w:pStyle w:val="Style2"/>
        <w:keepNext w:val="0"/>
        <w:keepLines w:val="0"/>
        <w:widowControl w:val="0"/>
        <w:shd w:val="clear" w:color="auto" w:fill="auto"/>
        <w:bidi w:val="0"/>
        <w:spacing w:before="0" w:after="40" w:line="240" w:lineRule="auto"/>
        <w:ind w:left="0" w:right="0" w:firstLine="72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658"/>
        <w:gridCol w:w="2688"/>
        <w:gridCol w:w="2717"/>
      </w:tblGrid>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-3,227,874.29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-670,734.25</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724,053.47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308,395.46</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-2,503,820.82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-362,338.79</w:t>
            </w:r>
          </w:p>
        </w:tc>
      </w:tr>
    </w:tbl>
    <w:p>
      <w:pPr>
        <w:widowControl w:val="0"/>
        <w:spacing w:after="259" w:line="1" w:lineRule="exact"/>
      </w:pPr>
    </w:p>
    <w:p>
      <w:pPr>
        <w:pStyle w:val="Style2"/>
        <w:keepNext w:val="0"/>
        <w:keepLines w:val="0"/>
        <w:widowControl w:val="0"/>
        <w:shd w:val="clear" w:color="auto" w:fill="auto"/>
        <w:bidi w:val="0"/>
        <w:spacing w:before="0" w:after="40" w:line="240" w:lineRule="auto"/>
        <w:ind w:left="0" w:right="0" w:firstLine="72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720"/>
        <w:jc w:val="left"/>
      </w:pPr>
      <w:r>
        <w:rPr>
          <w:color w:val="000000"/>
          <w:spacing w:val="0"/>
          <w:w w:val="100"/>
          <w:position w:val="0"/>
        </w:rPr>
        <w:t>无</w:t>
      </w:r>
    </w:p>
    <w:p>
      <w:pPr>
        <w:pStyle w:val="Style18"/>
        <w:keepNext/>
        <w:keepLines/>
        <w:widowControl w:val="0"/>
        <w:shd w:val="clear" w:color="auto" w:fill="auto"/>
        <w:bidi w:val="0"/>
        <w:spacing w:before="0" w:after="100" w:line="240" w:lineRule="auto"/>
        <w:ind w:left="0" w:right="0" w:firstLine="720"/>
        <w:jc w:val="both"/>
      </w:pPr>
      <w:bookmarkStart w:id="1767" w:name="bookmark1767"/>
      <w:bookmarkStart w:id="1768" w:name="bookmark1768"/>
      <w:bookmarkStart w:id="1769" w:name="bookmark1769"/>
      <w:bookmarkStart w:id="1770" w:name="bookmark1770"/>
      <w:r>
        <w:rPr>
          <w:color w:val="000000"/>
          <w:spacing w:val="0"/>
          <w:w w:val="100"/>
          <w:position w:val="0"/>
        </w:rPr>
        <w:t>7</w:t>
      </w:r>
      <w:bookmarkEnd w:id="1769"/>
      <w:r>
        <w:rPr>
          <w:color w:val="000000"/>
          <w:spacing w:val="0"/>
          <w:w w:val="100"/>
          <w:position w:val="0"/>
        </w:rPr>
        <w:t>2、资产减值损失</w:t>
      </w:r>
      <w:bookmarkEnd w:id="1767"/>
      <w:bookmarkEnd w:id="1768"/>
      <w:bookmarkEnd w:id="1770"/>
    </w:p>
    <w:p>
      <w:pPr>
        <w:pStyle w:val="Style2"/>
        <w:keepNext w:val="0"/>
        <w:keepLines w:val="0"/>
        <w:widowControl w:val="0"/>
        <w:shd w:val="clear" w:color="auto" w:fill="auto"/>
        <w:bidi w:val="0"/>
        <w:spacing w:before="0" w:after="40" w:line="240" w:lineRule="auto"/>
        <w:ind w:left="0" w:right="0" w:firstLine="720"/>
        <w:jc w:val="both"/>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224"/>
        <w:gridCol w:w="2410"/>
        <w:gridCol w:w="2429"/>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二、存货跌价损失及合同履约成本减值损失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-10,852,438.90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-49,985,205.41</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224"/>
        <w:gridCol w:w="2410"/>
        <w:gridCol w:w="2429"/>
      </w:tblGrid>
      <w:tr>
        <w:trPr>
          <w:trHeight w:val="36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-10,852,438.90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-49,985,205.41</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72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720"/>
        <w:jc w:val="left"/>
      </w:pPr>
      <w:r>
        <w:rPr>
          <w:color w:val="000000"/>
          <w:spacing w:val="0"/>
          <w:w w:val="100"/>
          <w:position w:val="0"/>
        </w:rPr>
        <w:t>无</w:t>
      </w:r>
    </w:p>
    <w:p>
      <w:pPr>
        <w:pStyle w:val="Style18"/>
        <w:keepNext/>
        <w:keepLines/>
        <w:widowControl w:val="0"/>
        <w:shd w:val="clear" w:color="auto" w:fill="auto"/>
        <w:tabs>
          <w:tab w:pos="1226" w:val="left"/>
        </w:tabs>
        <w:bidi w:val="0"/>
        <w:spacing w:before="0" w:after="100" w:line="240" w:lineRule="auto"/>
        <w:ind w:left="0" w:right="0" w:firstLine="720"/>
        <w:jc w:val="both"/>
      </w:pPr>
      <w:bookmarkStart w:id="1771" w:name="bookmark1771"/>
      <w:bookmarkStart w:id="1772" w:name="bookmark1772"/>
      <w:bookmarkStart w:id="1773" w:name="bookmark1773"/>
      <w:bookmarkStart w:id="1774" w:name="bookmark1774"/>
      <w:r>
        <w:rPr>
          <w:color w:val="000000"/>
          <w:spacing w:val="0"/>
          <w:w w:val="100"/>
          <w:position w:val="0"/>
        </w:rPr>
        <w:t>7</w:t>
      </w:r>
      <w:bookmarkEnd w:id="1773"/>
      <w:r>
        <w:rPr>
          <w:color w:val="000000"/>
          <w:spacing w:val="0"/>
          <w:w w:val="100"/>
          <w:position w:val="0"/>
        </w:rPr>
        <w:t>3、</w:t>
        <w:tab/>
        <w:t>资产处置收益</w:t>
      </w:r>
      <w:bookmarkEnd w:id="1771"/>
      <w:bookmarkEnd w:id="1772"/>
      <w:bookmarkEnd w:id="1774"/>
    </w:p>
    <w:p>
      <w:pPr>
        <w:pStyle w:val="Style2"/>
        <w:keepNext w:val="0"/>
        <w:keepLines w:val="0"/>
        <w:widowControl w:val="0"/>
        <w:shd w:val="clear" w:color="auto" w:fill="auto"/>
        <w:bidi w:val="0"/>
        <w:spacing w:before="0" w:after="340" w:line="240" w:lineRule="auto"/>
        <w:ind w:left="0" w:right="0" w:firstLine="7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226" w:val="left"/>
        </w:tabs>
        <w:bidi w:val="0"/>
        <w:spacing w:before="0" w:after="100" w:line="240" w:lineRule="auto"/>
        <w:ind w:left="0" w:right="0" w:firstLine="720"/>
        <w:jc w:val="both"/>
      </w:pPr>
      <w:bookmarkStart w:id="1775" w:name="bookmark1775"/>
      <w:bookmarkStart w:id="1776" w:name="bookmark1776"/>
      <w:bookmarkStart w:id="1777" w:name="bookmark1777"/>
      <w:bookmarkStart w:id="1778" w:name="bookmark1778"/>
      <w:r>
        <w:rPr>
          <w:color w:val="000000"/>
          <w:spacing w:val="0"/>
          <w:w w:val="100"/>
          <w:position w:val="0"/>
        </w:rPr>
        <w:t>7</w:t>
      </w:r>
      <w:bookmarkEnd w:id="1777"/>
      <w:r>
        <w:rPr>
          <w:color w:val="000000"/>
          <w:spacing w:val="0"/>
          <w:w w:val="100"/>
          <w:position w:val="0"/>
        </w:rPr>
        <w:t>4、</w:t>
        <w:tab/>
        <w:t>营业外收入</w:t>
      </w:r>
      <w:bookmarkEnd w:id="1775"/>
      <w:bookmarkEnd w:id="1776"/>
      <w:bookmarkEnd w:id="1778"/>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营业外收入情况</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08"/>
        <w:gridCol w:w="1613"/>
        <w:gridCol w:w="1646"/>
        <w:gridCol w:w="2995"/>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计入当期非经常性损益的金额</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23,538.50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54,122.60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214,800.47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color w:val="000000"/>
                <w:spacing w:val="0"/>
                <w:w w:val="100"/>
                <w:position w:val="0"/>
              </w:rPr>
              <w:t>54,122.60</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54,122.60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238,338.97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color w:val="000000"/>
                <w:spacing w:val="0"/>
                <w:w w:val="100"/>
                <w:position w:val="0"/>
              </w:rPr>
              <w:t>54,122.60</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计入当期损益的政府补助</w:t>
      </w:r>
    </w:p>
    <w:p>
      <w:pPr>
        <w:pStyle w:val="Style2"/>
        <w:keepNext w:val="0"/>
        <w:keepLines w:val="0"/>
        <w:widowControl w:val="0"/>
        <w:shd w:val="clear" w:color="auto" w:fill="auto"/>
        <w:bidi w:val="0"/>
        <w:spacing w:before="0" w:after="420" w:line="240" w:lineRule="auto"/>
        <w:ind w:left="0" w:right="0" w:firstLine="7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00" w:line="240" w:lineRule="auto"/>
        <w:ind w:left="0" w:right="0" w:firstLine="720"/>
        <w:jc w:val="both"/>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7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96" w:right="0" w:firstLine="0"/>
        <w:jc w:val="left"/>
      </w:pPr>
      <w:r>
        <w:rPr>
          <w:color w:val="000000"/>
          <w:spacing w:val="0"/>
          <w:w w:val="100"/>
          <w:position w:val="0"/>
        </w:rPr>
        <w:t>75、营业外支出</w:t>
      </w:r>
    </w:p>
    <w:p>
      <w:pPr>
        <w:pStyle w:val="Style28"/>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J</w:t>
      </w:r>
      <w:r>
        <w:rPr>
          <w:b w:val="0"/>
          <w:bCs w:val="0"/>
          <w:color w:val="000000"/>
          <w:spacing w:val="0"/>
          <w:w w:val="100"/>
          <w:position w:val="0"/>
        </w:rPr>
        <w:t>适用口不适用</w:t>
      </w:r>
    </w:p>
    <w:tbl>
      <w:tblPr>
        <w:tblOverlap w:val="never"/>
        <w:jc w:val="center"/>
        <w:tblLayout w:type="fixed"/>
      </w:tblPr>
      <w:tblGrid>
        <w:gridCol w:w="2947"/>
        <w:gridCol w:w="1843"/>
        <w:gridCol w:w="1944"/>
        <w:gridCol w:w="2328"/>
      </w:tblGrid>
      <w:tr>
        <w:trPr>
          <w:trHeight w:val="264" w:hRule="exact"/>
        </w:trPr>
        <w:tc>
          <w:tcPr>
            <w:gridSpan w:val="3"/>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■位：元币种：人民币</w:t>
            </w:r>
          </w:p>
        </w:tc>
      </w:tr>
      <w:tr>
        <w:trPr>
          <w:trHeight w:val="55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计入当期非经常性损益 的金额</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5,880, </w:t>
            </w:r>
            <w:r>
              <w:rPr>
                <w:color w:val="000000"/>
                <w:spacing w:val="0"/>
                <w:w w:val="100"/>
                <w:position w:val="0"/>
              </w:rPr>
              <w:t xml:space="preserve">895. </w:t>
            </w:r>
            <w:r>
              <w:rPr>
                <w:color w:val="000000"/>
                <w:spacing w:val="0"/>
                <w:w w:val="100"/>
                <w:position w:val="0"/>
              </w:rPr>
              <w:t>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106,000.00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5,880, </w:t>
            </w:r>
            <w:r>
              <w:rPr>
                <w:color w:val="000000"/>
                <w:spacing w:val="0"/>
                <w:w w:val="100"/>
                <w:position w:val="0"/>
              </w:rPr>
              <w:t xml:space="preserve">895. </w:t>
            </w:r>
            <w:r>
              <w:rPr>
                <w:color w:val="000000"/>
                <w:spacing w:val="0"/>
                <w:w w:val="100"/>
                <w:position w:val="0"/>
              </w:rPr>
              <w:t>92</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罚款及滞纳金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5,643. </w:t>
            </w:r>
            <w:r>
              <w:rPr>
                <w:color w:val="000000"/>
                <w:spacing w:val="0"/>
                <w:w w:val="100"/>
                <w:position w:val="0"/>
              </w:rPr>
              <w:t>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47"/>
        <w:gridCol w:w="1843"/>
        <w:gridCol w:w="1944"/>
        <w:gridCol w:w="2328"/>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亏损合同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18,982,379.78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42,034.82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76,621.56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42,034.82</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24,905,310.52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188,265.40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5,922, </w:t>
            </w:r>
            <w:r>
              <w:rPr>
                <w:color w:val="000000"/>
                <w:spacing w:val="0"/>
                <w:w w:val="100"/>
                <w:position w:val="0"/>
              </w:rPr>
              <w:t xml:space="preserve">930. </w:t>
            </w:r>
            <w:r>
              <w:rPr>
                <w:color w:val="000000"/>
                <w:spacing w:val="0"/>
                <w:w w:val="100"/>
                <w:position w:val="0"/>
              </w:rPr>
              <w:t>74</w:t>
            </w:r>
          </w:p>
        </w:tc>
      </w:tr>
    </w:tbl>
    <w:p>
      <w:pPr>
        <w:pStyle w:val="Style28"/>
        <w:keepNext w:val="0"/>
        <w:keepLines w:val="0"/>
        <w:widowControl w:val="0"/>
        <w:shd w:val="clear" w:color="auto" w:fill="auto"/>
        <w:bidi w:val="0"/>
        <w:spacing w:before="0" w:after="100" w:line="240" w:lineRule="auto"/>
        <w:ind w:left="96" w:right="0" w:firstLine="0"/>
        <w:jc w:val="left"/>
      </w:pPr>
      <w:r>
        <w:rPr>
          <w:b w:val="0"/>
          <w:bCs w:val="0"/>
          <w:color w:val="000000"/>
          <w:spacing w:val="0"/>
          <w:w w:val="100"/>
          <w:position w:val="0"/>
        </w:rPr>
        <w:t>其他说明:</w:t>
      </w:r>
    </w:p>
    <w:p>
      <w:pPr>
        <w:pStyle w:val="Style28"/>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无</w:t>
      </w:r>
    </w:p>
    <w:p>
      <w:pPr>
        <w:widowControl w:val="0"/>
        <w:spacing w:after="339" w:line="1" w:lineRule="exact"/>
      </w:pPr>
    </w:p>
    <w:p>
      <w:pPr>
        <w:pStyle w:val="Style18"/>
        <w:keepNext/>
        <w:keepLines/>
        <w:widowControl w:val="0"/>
        <w:shd w:val="clear" w:color="auto" w:fill="auto"/>
        <w:bidi w:val="0"/>
        <w:spacing w:before="0" w:after="100" w:line="240" w:lineRule="auto"/>
        <w:ind w:left="0" w:right="0" w:firstLine="720"/>
        <w:jc w:val="left"/>
      </w:pPr>
      <w:bookmarkStart w:id="1779" w:name="bookmark1779"/>
      <w:bookmarkStart w:id="1780" w:name="bookmark1780"/>
      <w:bookmarkStart w:id="1781" w:name="bookmark1781"/>
      <w:bookmarkStart w:id="1782" w:name="bookmark1782"/>
      <w:r>
        <w:rPr>
          <w:color w:val="000000"/>
          <w:spacing w:val="0"/>
          <w:w w:val="100"/>
          <w:position w:val="0"/>
        </w:rPr>
        <w:t>7</w:t>
      </w:r>
      <w:bookmarkEnd w:id="1781"/>
      <w:r>
        <w:rPr>
          <w:color w:val="000000"/>
          <w:spacing w:val="0"/>
          <w:w w:val="100"/>
          <w:position w:val="0"/>
        </w:rPr>
        <w:t>6、所得税费用</w:t>
      </w:r>
      <w:bookmarkEnd w:id="1779"/>
      <w:bookmarkEnd w:id="1780"/>
      <w:bookmarkEnd w:id="1782"/>
    </w:p>
    <w:p>
      <w:pPr>
        <w:pStyle w:val="Style18"/>
        <w:keepNext/>
        <w:keepLines/>
        <w:widowControl w:val="0"/>
        <w:shd w:val="clear" w:color="auto" w:fill="auto"/>
        <w:bidi w:val="0"/>
        <w:spacing w:before="0" w:after="100" w:line="240" w:lineRule="auto"/>
        <w:ind w:left="0" w:right="0" w:firstLine="720"/>
        <w:jc w:val="left"/>
      </w:pPr>
      <w:bookmarkStart w:id="1779" w:name="bookmark1779"/>
      <w:bookmarkStart w:id="1780" w:name="bookmark1780"/>
      <w:bookmarkStart w:id="1783" w:name="bookmark1783"/>
      <w:r>
        <w:rPr>
          <w:color w:val="000000"/>
          <w:spacing w:val="0"/>
          <w:w w:val="100"/>
          <w:position w:val="0"/>
        </w:rPr>
        <w:t>(1).</w:t>
      </w:r>
      <w:r>
        <w:rPr>
          <w:color w:val="000000"/>
          <w:spacing w:val="0"/>
          <w:w w:val="100"/>
          <w:position w:val="0"/>
        </w:rPr>
        <w:t>所得税费用表</w:t>
      </w:r>
      <w:bookmarkEnd w:id="1779"/>
      <w:bookmarkEnd w:id="1780"/>
      <w:bookmarkEnd w:id="1783"/>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21"/>
        <w:gridCol w:w="2928"/>
        <w:gridCol w:w="2923"/>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46,518.25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3,591,809. </w:t>
            </w:r>
            <w:r>
              <w:rPr>
                <w:color w:val="000000"/>
                <w:spacing w:val="0"/>
                <w:w w:val="100"/>
                <w:position w:val="0"/>
              </w:rPr>
              <w:t>92</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-2,708,816.32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-18,663,132.86</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-2,662,298.07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-15,071,322.94</w:t>
            </w:r>
          </w:p>
        </w:tc>
      </w:tr>
    </w:tbl>
    <w:p>
      <w:pPr>
        <w:widowControl w:val="0"/>
        <w:spacing w:after="339" w:line="1" w:lineRule="exact"/>
      </w:pPr>
    </w:p>
    <w:p>
      <w:pPr>
        <w:pStyle w:val="Style18"/>
        <w:keepNext/>
        <w:keepLines/>
        <w:widowControl w:val="0"/>
        <w:numPr>
          <w:ilvl w:val="0"/>
          <w:numId w:val="111"/>
        </w:numPr>
        <w:shd w:val="clear" w:color="auto" w:fill="auto"/>
        <w:bidi w:val="0"/>
        <w:spacing w:before="0" w:after="100" w:line="240" w:lineRule="auto"/>
        <w:ind w:left="0" w:right="0" w:firstLine="720"/>
        <w:jc w:val="left"/>
      </w:pPr>
      <w:bookmarkStart w:id="1784" w:name="bookmark1784"/>
      <w:bookmarkStart w:id="1785" w:name="bookmark1785"/>
      <w:bookmarkStart w:id="1786" w:name="bookmark1786"/>
      <w:bookmarkStart w:id="1787" w:name="bookmark1787"/>
      <w:bookmarkEnd w:id="1786"/>
      <w:r>
        <w:rPr>
          <w:color w:val="000000"/>
          <w:spacing w:val="0"/>
          <w:w w:val="100"/>
          <w:position w:val="0"/>
        </w:rPr>
        <w:t>.</w:t>
      </w:r>
      <w:r>
        <w:rPr>
          <w:color w:val="000000"/>
          <w:spacing w:val="0"/>
          <w:w w:val="100"/>
          <w:position w:val="0"/>
        </w:rPr>
        <w:t>会计利润与所得税费用调整过程</w:t>
      </w:r>
      <w:bookmarkEnd w:id="1784"/>
      <w:bookmarkEnd w:id="1785"/>
      <w:bookmarkEnd w:id="1787"/>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6787"/>
        <w:gridCol w:w="2290"/>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29,769,936.99</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4,465, </w:t>
            </w:r>
            <w:r>
              <w:rPr>
                <w:color w:val="000000"/>
                <w:spacing w:val="0"/>
                <w:w w:val="100"/>
                <w:position w:val="0"/>
              </w:rPr>
              <w:t xml:space="preserve">490. </w:t>
            </w:r>
            <w:r>
              <w:rPr>
                <w:color w:val="000000"/>
                <w:spacing w:val="0"/>
                <w:w w:val="100"/>
                <w:position w:val="0"/>
              </w:rPr>
              <w:t>55</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298,626.08</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234.28</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2,020, </w:t>
            </w:r>
            <w:r>
              <w:rPr>
                <w:color w:val="000000"/>
                <w:spacing w:val="0"/>
                <w:w w:val="100"/>
                <w:position w:val="0"/>
              </w:rPr>
              <w:t xml:space="preserve">083. </w:t>
            </w:r>
            <w:r>
              <w:rPr>
                <w:color w:val="000000"/>
                <w:spacing w:val="0"/>
                <w:w w:val="100"/>
                <w:position w:val="0"/>
              </w:rPr>
              <w:t>14</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1,892, </w:t>
            </w:r>
            <w:r>
              <w:rPr>
                <w:color w:val="000000"/>
                <w:spacing w:val="0"/>
                <w:w w:val="100"/>
                <w:position w:val="0"/>
              </w:rPr>
              <w:t xml:space="preserve">769. </w:t>
            </w:r>
            <w:r>
              <w:rPr>
                <w:color w:val="000000"/>
                <w:spacing w:val="0"/>
                <w:w w:val="100"/>
                <w:position w:val="0"/>
              </w:rPr>
              <w:t>59</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权益法核算的合营企业和联营企业损益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21,445.83</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研究开发费加成扣除的纳税影响(以</w:t>
            </w:r>
            <w:r>
              <w:rPr>
                <w:color w:val="000000"/>
                <w:spacing w:val="0"/>
                <w:w w:val="100"/>
                <w:position w:val="0"/>
              </w:rPr>
              <w:t>“-”</w:t>
            </w:r>
            <w:r>
              <w:rPr>
                <w:color w:val="000000"/>
                <w:spacing w:val="0"/>
                <w:w w:val="100"/>
                <w:position w:val="0"/>
              </w:rPr>
              <w:t>填列)</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-11,360,947.53</w:t>
            </w:r>
          </w:p>
        </w:tc>
      </w:tr>
      <w:tr>
        <w:trPr>
          <w:trHeight w:val="36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-2,662,298.06</w:t>
            </w:r>
          </w:p>
        </w:tc>
      </w:tr>
    </w:tbl>
    <w:p>
      <w:pPr>
        <w:pStyle w:val="Style28"/>
        <w:keepNext w:val="0"/>
        <w:keepLines w:val="0"/>
        <w:widowControl w:val="0"/>
        <w:shd w:val="clear" w:color="auto" w:fill="auto"/>
        <w:bidi w:val="0"/>
        <w:spacing w:before="0" w:after="100" w:line="240" w:lineRule="auto"/>
        <w:ind w:left="106" w:right="0" w:firstLine="0"/>
        <w:jc w:val="left"/>
      </w:pPr>
      <w:r>
        <w:rPr>
          <w:b w:val="0"/>
          <w:bCs w:val="0"/>
          <w:color w:val="000000"/>
          <w:spacing w:val="0"/>
          <w:w w:val="100"/>
          <w:position w:val="0"/>
        </w:rPr>
        <w:t>其他说明：</w:t>
      </w:r>
    </w:p>
    <w:p>
      <w:pPr>
        <w:pStyle w:val="Style28"/>
        <w:keepNext w:val="0"/>
        <w:keepLines w:val="0"/>
        <w:widowControl w:val="0"/>
        <w:shd w:val="clear" w:color="auto" w:fill="auto"/>
        <w:bidi w:val="0"/>
        <w:spacing w:before="0" w:after="0" w:line="240" w:lineRule="auto"/>
        <w:ind w:left="106" w:right="0" w:firstLine="0"/>
        <w:jc w:val="left"/>
      </w:pPr>
      <w:r>
        <w:rPr>
          <w:b w:val="0"/>
          <w:bCs w:val="0"/>
          <w:color w:val="000000"/>
          <w:spacing w:val="0"/>
          <w:w w:val="100"/>
          <w:position w:val="0"/>
        </w:rPr>
        <w:t>口适用</w:t>
      </w:r>
      <w:r>
        <w:rPr>
          <w:b w:val="0"/>
          <w:bCs w:val="0"/>
          <w:color w:val="000000"/>
          <w:spacing w:val="0"/>
          <w:w w:val="100"/>
          <w:position w:val="0"/>
        </w:rPr>
        <w:t>J</w:t>
      </w:r>
      <w:r>
        <w:rPr>
          <w:b w:val="0"/>
          <w:bCs w:val="0"/>
          <w:color w:val="000000"/>
          <w:spacing w:val="0"/>
          <w:w w:val="100"/>
          <w:position w:val="0"/>
        </w:rPr>
        <w:t>不适用</w:t>
      </w:r>
    </w:p>
    <w:p>
      <w:pPr>
        <w:widowControl w:val="0"/>
        <w:spacing w:after="399" w:line="1" w:lineRule="exact"/>
      </w:pPr>
    </w:p>
    <w:p>
      <w:pPr>
        <w:pStyle w:val="Style18"/>
        <w:keepNext/>
        <w:keepLines/>
        <w:widowControl w:val="0"/>
        <w:shd w:val="clear" w:color="auto" w:fill="auto"/>
        <w:tabs>
          <w:tab w:pos="1219" w:val="left"/>
        </w:tabs>
        <w:bidi w:val="0"/>
        <w:spacing w:before="0" w:after="100" w:line="240" w:lineRule="auto"/>
        <w:ind w:left="0" w:right="0" w:firstLine="720"/>
        <w:jc w:val="left"/>
      </w:pPr>
      <w:bookmarkStart w:id="1788" w:name="bookmark1788"/>
      <w:bookmarkStart w:id="1789" w:name="bookmark1789"/>
      <w:bookmarkStart w:id="1790" w:name="bookmark1790"/>
      <w:bookmarkStart w:id="1791" w:name="bookmark1791"/>
      <w:r>
        <w:rPr>
          <w:color w:val="000000"/>
          <w:spacing w:val="0"/>
          <w:w w:val="100"/>
          <w:position w:val="0"/>
        </w:rPr>
        <w:t>7</w:t>
      </w:r>
      <w:bookmarkEnd w:id="1790"/>
      <w:r>
        <w:rPr>
          <w:color w:val="000000"/>
          <w:spacing w:val="0"/>
          <w:w w:val="100"/>
          <w:position w:val="0"/>
        </w:rPr>
        <w:t>7、</w:t>
        <w:tab/>
        <w:t>其他综合收益</w:t>
      </w:r>
      <w:bookmarkEnd w:id="1788"/>
      <w:bookmarkEnd w:id="1789"/>
      <w:bookmarkEnd w:id="1791"/>
    </w:p>
    <w:p>
      <w:pPr>
        <w:pStyle w:val="Style2"/>
        <w:keepNext w:val="0"/>
        <w:keepLines w:val="0"/>
        <w:widowControl w:val="0"/>
        <w:shd w:val="clear" w:color="auto" w:fill="auto"/>
        <w:bidi w:val="0"/>
        <w:spacing w:before="0" w:after="340" w:line="240" w:lineRule="auto"/>
        <w:ind w:left="0" w:right="0" w:firstLine="7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219" w:val="left"/>
        </w:tabs>
        <w:bidi w:val="0"/>
        <w:spacing w:before="0" w:after="100" w:line="240" w:lineRule="auto"/>
        <w:ind w:left="0" w:right="0" w:firstLine="720"/>
        <w:jc w:val="left"/>
      </w:pPr>
      <w:bookmarkStart w:id="1792" w:name="bookmark1792"/>
      <w:bookmarkStart w:id="1793" w:name="bookmark1793"/>
      <w:bookmarkStart w:id="1794" w:name="bookmark1794"/>
      <w:bookmarkStart w:id="1795" w:name="bookmark1795"/>
      <w:r>
        <w:rPr>
          <w:color w:val="000000"/>
          <w:spacing w:val="0"/>
          <w:w w:val="100"/>
          <w:position w:val="0"/>
        </w:rPr>
        <w:t>7</w:t>
      </w:r>
      <w:bookmarkEnd w:id="1794"/>
      <w:r>
        <w:rPr>
          <w:color w:val="000000"/>
          <w:spacing w:val="0"/>
          <w:w w:val="100"/>
          <w:position w:val="0"/>
        </w:rPr>
        <w:t>8、</w:t>
        <w:tab/>
        <w:t>现金流量表项目</w:t>
      </w:r>
      <w:bookmarkEnd w:id="1792"/>
      <w:bookmarkEnd w:id="1793"/>
      <w:bookmarkEnd w:id="1795"/>
    </w:p>
    <w:p>
      <w:pPr>
        <w:pStyle w:val="Style18"/>
        <w:keepNext/>
        <w:keepLines/>
        <w:widowControl w:val="0"/>
        <w:shd w:val="clear" w:color="auto" w:fill="auto"/>
        <w:bidi w:val="0"/>
        <w:spacing w:before="0" w:after="100" w:line="240" w:lineRule="auto"/>
        <w:ind w:left="0" w:right="0" w:firstLine="720"/>
        <w:jc w:val="left"/>
      </w:pPr>
      <w:bookmarkStart w:id="1792" w:name="bookmark1792"/>
      <w:bookmarkStart w:id="1793" w:name="bookmark1793"/>
      <w:bookmarkStart w:id="1796" w:name="bookmark1796"/>
      <w:r>
        <w:rPr>
          <w:color w:val="000000"/>
          <w:spacing w:val="0"/>
          <w:w w:val="100"/>
          <w:position w:val="0"/>
        </w:rPr>
        <w:t>(1).</w:t>
      </w:r>
      <w:r>
        <w:rPr>
          <w:color w:val="000000"/>
          <w:spacing w:val="0"/>
          <w:w w:val="100"/>
          <w:position w:val="0"/>
        </w:rPr>
        <w:t>收到的其他与经营活动有关的现金</w:t>
      </w:r>
      <w:bookmarkEnd w:id="1792"/>
      <w:bookmarkEnd w:id="1793"/>
      <w:bookmarkEnd w:id="1796"/>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3413"/>
        <w:gridCol w:w="2832"/>
        <w:gridCol w:w="2827"/>
      </w:tblGrid>
      <w:tr>
        <w:trPr>
          <w:trHeight w:val="36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413"/>
        <w:gridCol w:w="2832"/>
        <w:gridCol w:w="2827"/>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11,871,718.93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83,271,832.35</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11,267,634.19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41,529,036.23</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3,815, </w:t>
            </w:r>
            <w:r>
              <w:rPr>
                <w:color w:val="000000"/>
                <w:spacing w:val="0"/>
                <w:w w:val="100"/>
                <w:position w:val="0"/>
              </w:rPr>
              <w:t>033.61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1,616, </w:t>
            </w:r>
            <w:r>
              <w:rPr>
                <w:color w:val="000000"/>
                <w:spacing w:val="0"/>
                <w:w w:val="100"/>
                <w:position w:val="0"/>
              </w:rPr>
              <w:t>183.27</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测试钞备用金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704,075.84</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3,477,755. </w:t>
            </w:r>
            <w:r>
              <w:rPr>
                <w:color w:val="000000"/>
                <w:spacing w:val="0"/>
                <w:w w:val="100"/>
                <w:position w:val="0"/>
              </w:rPr>
              <w:t>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1,693, </w:t>
            </w:r>
            <w:r>
              <w:rPr>
                <w:color w:val="000000"/>
                <w:spacing w:val="0"/>
                <w:w w:val="100"/>
                <w:position w:val="0"/>
              </w:rPr>
              <w:t>768.91</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30,432,141.91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128,814,896.60</w:t>
            </w:r>
          </w:p>
        </w:tc>
      </w:tr>
    </w:tbl>
    <w:p>
      <w:pPr>
        <w:pStyle w:val="Style28"/>
        <w:keepNext w:val="0"/>
        <w:keepLines w:val="0"/>
        <w:widowControl w:val="0"/>
        <w:shd w:val="clear" w:color="auto" w:fill="auto"/>
        <w:bidi w:val="0"/>
        <w:spacing w:before="0" w:after="0" w:line="336" w:lineRule="exact"/>
        <w:ind w:left="101" w:right="0" w:firstLine="0"/>
        <w:jc w:val="left"/>
      </w:pPr>
      <w:r>
        <w:rPr>
          <w:b w:val="0"/>
          <w:bCs w:val="0"/>
          <w:color w:val="000000"/>
          <w:spacing w:val="0"/>
          <w:w w:val="100"/>
          <w:position w:val="0"/>
        </w:rPr>
        <w:t>收到的其他与经营活动有关的现金说明: 无</w:t>
      </w:r>
    </w:p>
    <w:p>
      <w:pPr>
        <w:widowControl w:val="0"/>
        <w:spacing w:after="319" w:line="1" w:lineRule="exact"/>
      </w:pPr>
    </w:p>
    <w:p>
      <w:pPr>
        <w:pStyle w:val="Style18"/>
        <w:keepNext/>
        <w:keepLines/>
        <w:widowControl w:val="0"/>
        <w:numPr>
          <w:ilvl w:val="0"/>
          <w:numId w:val="139"/>
        </w:numPr>
        <w:shd w:val="clear" w:color="auto" w:fill="auto"/>
        <w:bidi w:val="0"/>
        <w:spacing w:before="0" w:after="100" w:line="240" w:lineRule="auto"/>
        <w:ind w:left="0" w:right="0" w:firstLine="720"/>
        <w:jc w:val="left"/>
      </w:pPr>
      <w:bookmarkStart w:id="1797" w:name="bookmark1797"/>
      <w:bookmarkStart w:id="1798" w:name="bookmark1798"/>
      <w:bookmarkStart w:id="1799" w:name="bookmark1799"/>
      <w:bookmarkStart w:id="1800" w:name="bookmark1800"/>
      <w:bookmarkEnd w:id="1799"/>
      <w:r>
        <w:rPr>
          <w:color w:val="000000"/>
          <w:spacing w:val="0"/>
          <w:w w:val="100"/>
          <w:position w:val="0"/>
        </w:rPr>
        <w:t>.</w:t>
      </w:r>
      <w:r>
        <w:rPr>
          <w:color w:val="000000"/>
          <w:spacing w:val="0"/>
          <w:w w:val="100"/>
          <w:position w:val="0"/>
        </w:rPr>
        <w:t>支付的其他与经营活动有关的现金</w:t>
      </w:r>
      <w:bookmarkEnd w:id="1797"/>
      <w:bookmarkEnd w:id="1798"/>
      <w:bookmarkEnd w:id="1800"/>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13"/>
        <w:gridCol w:w="2813"/>
        <w:gridCol w:w="2846"/>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48,357,229.72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178,950,819.59</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14,214,555.79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22,094,760.24</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咨询费及中介机构费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6,779, </w:t>
            </w:r>
            <w:r>
              <w:rPr>
                <w:color w:val="000000"/>
                <w:spacing w:val="0"/>
                <w:w w:val="100"/>
                <w:position w:val="0"/>
              </w:rPr>
              <w:t xml:space="preserve">327. </w:t>
            </w:r>
            <w:r>
              <w:rPr>
                <w:color w:val="000000"/>
                <w:spacing w:val="0"/>
                <w:w w:val="100"/>
                <w:position w:val="0"/>
              </w:rPr>
              <w:t>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3,755, </w:t>
            </w:r>
            <w:r>
              <w:rPr>
                <w:color w:val="000000"/>
                <w:spacing w:val="0"/>
                <w:w w:val="100"/>
                <w:position w:val="0"/>
              </w:rPr>
              <w:t>024.51</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5,310, </w:t>
            </w:r>
            <w:r>
              <w:rPr>
                <w:color w:val="000000"/>
                <w:spacing w:val="0"/>
                <w:w w:val="100"/>
                <w:position w:val="0"/>
              </w:rPr>
              <w:t>562.60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27,839,768.21</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4,800,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4,790, </w:t>
            </w:r>
            <w:r>
              <w:rPr>
                <w:color w:val="000000"/>
                <w:spacing w:val="0"/>
                <w:w w:val="100"/>
                <w:position w:val="0"/>
              </w:rPr>
              <w:t xml:space="preserve">038. </w:t>
            </w:r>
            <w:r>
              <w:rPr>
                <w:color w:val="000000"/>
                <w:spacing w:val="0"/>
                <w:w w:val="100"/>
                <w:position w:val="0"/>
              </w:rPr>
              <w:t>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6,568, </w:t>
            </w:r>
            <w:r>
              <w:rPr>
                <w:color w:val="000000"/>
                <w:spacing w:val="0"/>
                <w:w w:val="100"/>
                <w:position w:val="0"/>
              </w:rPr>
              <w:t xml:space="preserve">323. </w:t>
            </w:r>
            <w:r>
              <w:rPr>
                <w:color w:val="000000"/>
                <w:spacing w:val="0"/>
                <w:w w:val="100"/>
                <w:position w:val="0"/>
              </w:rPr>
              <w:t>36</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客服房屋租赁费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3,214,310. </w:t>
            </w:r>
            <w:r>
              <w:rPr>
                <w:color w:val="000000"/>
                <w:spacing w:val="0"/>
                <w:w w:val="100"/>
                <w:position w:val="0"/>
              </w:rPr>
              <w:t>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6,020, </w:t>
            </w:r>
            <w:r>
              <w:rPr>
                <w:color w:val="000000"/>
                <w:spacing w:val="0"/>
                <w:w w:val="100"/>
                <w:position w:val="0"/>
              </w:rPr>
              <w:t xml:space="preserve">752. </w:t>
            </w:r>
            <w:r>
              <w:rPr>
                <w:color w:val="000000"/>
                <w:spacing w:val="0"/>
                <w:w w:val="100"/>
                <w:position w:val="0"/>
              </w:rPr>
              <w:t>02</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水、电、天然气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2,851,396. </w:t>
            </w:r>
            <w:r>
              <w:rPr>
                <w:color w:val="000000"/>
                <w:spacing w:val="0"/>
                <w:w w:val="100"/>
                <w:position w:val="0"/>
              </w:rPr>
              <w:t>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1,575, </w:t>
            </w:r>
            <w:r>
              <w:rPr>
                <w:color w:val="000000"/>
                <w:spacing w:val="0"/>
                <w:w w:val="100"/>
                <w:position w:val="0"/>
              </w:rPr>
              <w:t xml:space="preserve">100. </w:t>
            </w:r>
            <w:r>
              <w:rPr>
                <w:color w:val="000000"/>
                <w:spacing w:val="0"/>
                <w:w w:val="100"/>
                <w:position w:val="0"/>
              </w:rPr>
              <w:t>02</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575,015.02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1,680, </w:t>
            </w:r>
            <w:r>
              <w:rPr>
                <w:color w:val="000000"/>
                <w:spacing w:val="0"/>
                <w:w w:val="100"/>
                <w:position w:val="0"/>
              </w:rPr>
              <w:t xml:space="preserve">562. </w:t>
            </w:r>
            <w:r>
              <w:rPr>
                <w:color w:val="000000"/>
                <w:spacing w:val="0"/>
                <w:w w:val="100"/>
                <w:position w:val="0"/>
              </w:rPr>
              <w:t>20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15,105,493.06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20,503,100.30</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105,997,928.89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268,988,210.45</w:t>
            </w:r>
          </w:p>
        </w:tc>
      </w:tr>
    </w:tbl>
    <w:p>
      <w:pPr>
        <w:widowControl w:val="0"/>
        <w:spacing w:after="239" w:line="1" w:lineRule="exact"/>
      </w:pPr>
    </w:p>
    <w:p>
      <w:pPr>
        <w:pStyle w:val="Style2"/>
        <w:keepNext w:val="0"/>
        <w:keepLines w:val="0"/>
        <w:widowControl w:val="0"/>
        <w:shd w:val="clear" w:color="auto" w:fill="auto"/>
        <w:bidi w:val="0"/>
        <w:spacing w:before="0" w:after="320" w:line="341" w:lineRule="exact"/>
        <w:ind w:left="720" w:right="0" w:firstLine="0"/>
        <w:jc w:val="both"/>
      </w:pPr>
      <w:r>
        <w:rPr>
          <w:color w:val="000000"/>
          <w:spacing w:val="0"/>
          <w:w w:val="100"/>
          <w:position w:val="0"/>
        </w:rPr>
        <w:t>支付的其他与经营活动有关的现金说明: 无</w:t>
      </w:r>
    </w:p>
    <w:p>
      <w:pPr>
        <w:pStyle w:val="Style18"/>
        <w:keepNext/>
        <w:keepLines/>
        <w:widowControl w:val="0"/>
        <w:numPr>
          <w:ilvl w:val="0"/>
          <w:numId w:val="139"/>
        </w:numPr>
        <w:shd w:val="clear" w:color="auto" w:fill="auto"/>
        <w:bidi w:val="0"/>
        <w:spacing w:before="0" w:after="0" w:line="341" w:lineRule="exact"/>
        <w:ind w:left="720" w:right="0" w:firstLine="0"/>
        <w:jc w:val="both"/>
      </w:pPr>
      <w:bookmarkStart w:id="1801" w:name="bookmark1801"/>
      <w:bookmarkStart w:id="1802" w:name="bookmark1802"/>
      <w:bookmarkStart w:id="1803" w:name="bookmark1803"/>
      <w:bookmarkStart w:id="1804" w:name="bookmark1804"/>
      <w:bookmarkEnd w:id="1803"/>
      <w:r>
        <w:rPr>
          <w:color w:val="000000"/>
          <w:spacing w:val="0"/>
          <w:w w:val="100"/>
          <w:position w:val="0"/>
        </w:rPr>
        <w:t>.</w:t>
      </w:r>
      <w:r>
        <w:rPr>
          <w:color w:val="000000"/>
          <w:spacing w:val="0"/>
          <w:w w:val="100"/>
          <w:position w:val="0"/>
        </w:rPr>
        <w:t xml:space="preserve">收到的其他与投资活动有关的现金 </w:t>
      </w:r>
      <w:r>
        <w:rPr>
          <w:b w:val="0"/>
          <w:bCs w:val="0"/>
          <w:color w:val="000000"/>
          <w:spacing w:val="0"/>
          <w:w w:val="100"/>
          <w:position w:val="0"/>
        </w:rPr>
        <w:t>J</w:t>
      </w:r>
      <w:r>
        <w:rPr>
          <w:b w:val="0"/>
          <w:bCs w:val="0"/>
          <w:color w:val="000000"/>
          <w:spacing w:val="0"/>
          <w:w w:val="100"/>
          <w:position w:val="0"/>
        </w:rPr>
        <w:t>适用口不适用</w:t>
      </w:r>
      <w:bookmarkEnd w:id="1801"/>
      <w:bookmarkEnd w:id="1802"/>
      <w:bookmarkEnd w:id="1804"/>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13"/>
        <w:gridCol w:w="2914"/>
        <w:gridCol w:w="2746"/>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恒融投资集团有限公司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64,950,000.00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64,950,000.00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320" w:line="336" w:lineRule="exact"/>
        <w:ind w:left="720" w:right="0" w:firstLine="0"/>
        <w:jc w:val="both"/>
      </w:pPr>
      <w:r>
        <w:rPr>
          <w:color w:val="000000"/>
          <w:spacing w:val="0"/>
          <w:w w:val="100"/>
          <w:position w:val="0"/>
        </w:rPr>
        <w:t>收到的其他与投资活动有关的现金说明: 无</w:t>
      </w:r>
    </w:p>
    <w:p>
      <w:pPr>
        <w:pStyle w:val="Style18"/>
        <w:keepNext/>
        <w:keepLines/>
        <w:widowControl w:val="0"/>
        <w:numPr>
          <w:ilvl w:val="0"/>
          <w:numId w:val="139"/>
        </w:numPr>
        <w:shd w:val="clear" w:color="auto" w:fill="auto"/>
        <w:bidi w:val="0"/>
        <w:spacing w:before="0" w:after="100" w:line="240" w:lineRule="auto"/>
        <w:ind w:left="0" w:right="0" w:firstLine="720"/>
        <w:jc w:val="left"/>
      </w:pPr>
      <w:bookmarkStart w:id="1805" w:name="bookmark1805"/>
      <w:bookmarkStart w:id="1806" w:name="bookmark1806"/>
      <w:bookmarkStart w:id="1807" w:name="bookmark1807"/>
      <w:bookmarkStart w:id="1808" w:name="bookmark1808"/>
      <w:bookmarkEnd w:id="1807"/>
      <w:r>
        <w:rPr>
          <w:color w:val="000000"/>
          <w:spacing w:val="0"/>
          <w:w w:val="100"/>
          <w:position w:val="0"/>
        </w:rPr>
        <w:t>,</w:t>
      </w:r>
      <w:r>
        <w:rPr>
          <w:color w:val="000000"/>
          <w:spacing w:val="0"/>
          <w:w w:val="100"/>
          <w:position w:val="0"/>
        </w:rPr>
        <w:t>支付的其他与投资活动有关的现金</w:t>
      </w:r>
      <w:bookmarkEnd w:id="1805"/>
      <w:bookmarkEnd w:id="1806"/>
      <w:bookmarkEnd w:id="1808"/>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60" w:line="240" w:lineRule="auto"/>
        <w:ind w:left="0" w:right="720" w:firstLine="0"/>
        <w:jc w:val="right"/>
      </w:pPr>
      <w:r>
        <w:rPr>
          <w:color w:val="000000"/>
          <w:spacing w:val="0"/>
          <w:w w:val="100"/>
          <w:position w:val="0"/>
        </w:rPr>
        <w:t>单位：元币种：人民币</w:t>
      </w:r>
      <w:r>
        <w:br w:type="page"/>
      </w:r>
    </w:p>
    <w:tbl>
      <w:tblPr>
        <w:tblOverlap w:val="never"/>
        <w:jc w:val="center"/>
        <w:tblLayout w:type="fixed"/>
      </w:tblPr>
      <w:tblGrid>
        <w:gridCol w:w="3413"/>
        <w:gridCol w:w="2918"/>
        <w:gridCol w:w="2741"/>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恒融投资集团有限公司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64,950,000.00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64,950,000.00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240" w:line="336" w:lineRule="exact"/>
        <w:ind w:left="720" w:right="0" w:firstLine="0"/>
        <w:jc w:val="both"/>
      </w:pPr>
      <w:r>
        <w:rPr>
          <w:color w:val="000000"/>
          <w:spacing w:val="0"/>
          <w:w w:val="100"/>
          <w:position w:val="0"/>
        </w:rPr>
        <w:t>支付的其他与投资活动有关的现金说明: 无</w:t>
      </w:r>
    </w:p>
    <w:p>
      <w:pPr>
        <w:pStyle w:val="Style2"/>
        <w:keepNext w:val="0"/>
        <w:keepLines w:val="0"/>
        <w:widowControl w:val="0"/>
        <w:shd w:val="clear" w:color="auto" w:fill="auto"/>
        <w:tabs>
          <w:tab w:pos="1160" w:val="left"/>
        </w:tabs>
        <w:bidi w:val="0"/>
        <w:spacing w:before="0" w:after="240" w:line="336" w:lineRule="exact"/>
        <w:ind w:left="720" w:right="0" w:firstLine="0"/>
        <w:jc w:val="both"/>
      </w:pPr>
      <w:bookmarkStart w:id="1809" w:name="bookmark1809"/>
      <w:r>
        <w:rPr>
          <w:b/>
          <w:bCs/>
          <w:color w:val="000000"/>
          <w:spacing w:val="0"/>
          <w:w w:val="100"/>
          <w:position w:val="0"/>
        </w:rPr>
        <w:t>（</w:t>
      </w:r>
      <w:bookmarkEnd w:id="1809"/>
      <w:r>
        <w:rPr>
          <w:b/>
          <w:bCs/>
          <w:color w:val="000000"/>
          <w:spacing w:val="0"/>
          <w:w w:val="100"/>
          <w:position w:val="0"/>
        </w:rPr>
        <w:t>5）</w:t>
        <w:tab/>
        <w:t>.</w:t>
      </w:r>
      <w:r>
        <w:rPr>
          <w:b/>
          <w:bCs/>
          <w:color w:val="000000"/>
          <w:spacing w:val="0"/>
          <w:w w:val="100"/>
          <w:position w:val="0"/>
        </w:rPr>
        <w:t xml:space="preserve">收到的其他与筹资活动有关的现金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160" w:val="left"/>
        </w:tabs>
        <w:bidi w:val="0"/>
        <w:spacing w:before="0" w:after="240" w:line="341" w:lineRule="exact"/>
        <w:ind w:left="720" w:right="0" w:firstLine="0"/>
        <w:jc w:val="both"/>
      </w:pPr>
      <w:bookmarkStart w:id="1810" w:name="bookmark1810"/>
      <w:r>
        <w:rPr>
          <w:b/>
          <w:bCs/>
          <w:color w:val="000000"/>
          <w:spacing w:val="0"/>
          <w:w w:val="100"/>
          <w:position w:val="0"/>
        </w:rPr>
        <w:t>（</w:t>
      </w:r>
      <w:bookmarkEnd w:id="1810"/>
      <w:r>
        <w:rPr>
          <w:b/>
          <w:bCs/>
          <w:color w:val="000000"/>
          <w:spacing w:val="0"/>
          <w:w w:val="100"/>
          <w:position w:val="0"/>
        </w:rPr>
        <w:t>6）</w:t>
        <w:tab/>
        <w:t>.</w:t>
      </w:r>
      <w:r>
        <w:rPr>
          <w:b/>
          <w:bCs/>
          <w:color w:val="000000"/>
          <w:spacing w:val="0"/>
          <w:w w:val="100"/>
          <w:position w:val="0"/>
        </w:rPr>
        <w:t xml:space="preserve">支付的其他与筹资活动有关的现金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bidi w:val="0"/>
        <w:spacing w:before="0" w:after="0" w:line="336" w:lineRule="exact"/>
        <w:ind w:left="720" w:right="0" w:firstLine="0"/>
        <w:jc w:val="both"/>
      </w:pPr>
      <w:bookmarkStart w:id="1811" w:name="bookmark1811"/>
      <w:bookmarkStart w:id="1812" w:name="bookmark1812"/>
      <w:bookmarkStart w:id="1813" w:name="bookmark1813"/>
      <w:bookmarkStart w:id="1814" w:name="bookmark1814"/>
      <w:r>
        <w:rPr>
          <w:color w:val="000000"/>
          <w:spacing w:val="0"/>
          <w:w w:val="100"/>
          <w:position w:val="0"/>
        </w:rPr>
        <w:t>7</w:t>
      </w:r>
      <w:bookmarkEnd w:id="1813"/>
      <w:r>
        <w:rPr>
          <w:color w:val="000000"/>
          <w:spacing w:val="0"/>
          <w:w w:val="100"/>
          <w:position w:val="0"/>
        </w:rPr>
        <w:t>9、现金流量表补充资料</w:t>
      </w:r>
      <w:bookmarkEnd w:id="1811"/>
      <w:bookmarkEnd w:id="1812"/>
      <w:bookmarkEnd w:id="1814"/>
    </w:p>
    <w:p>
      <w:pPr>
        <w:pStyle w:val="Style18"/>
        <w:keepNext/>
        <w:keepLines/>
        <w:widowControl w:val="0"/>
        <w:shd w:val="clear" w:color="auto" w:fill="auto"/>
        <w:bidi w:val="0"/>
        <w:spacing w:before="0" w:after="0" w:line="336" w:lineRule="exact"/>
        <w:ind w:left="720" w:right="0" w:firstLine="0"/>
        <w:jc w:val="both"/>
      </w:pPr>
      <w:bookmarkStart w:id="1811" w:name="bookmark1811"/>
      <w:bookmarkStart w:id="1812" w:name="bookmark1812"/>
      <w:bookmarkStart w:id="1815" w:name="bookmark1815"/>
      <w:r>
        <w:rPr>
          <w:color w:val="000000"/>
          <w:spacing w:val="0"/>
          <w:w w:val="100"/>
          <w:position w:val="0"/>
        </w:rPr>
        <w:t>（1）.</w:t>
      </w:r>
      <w:r>
        <w:rPr>
          <w:color w:val="000000"/>
          <w:spacing w:val="0"/>
          <w:w w:val="100"/>
          <w:position w:val="0"/>
        </w:rPr>
        <w:t>现金流量表补充资料</w:t>
      </w:r>
      <w:bookmarkEnd w:id="1811"/>
      <w:bookmarkEnd w:id="1812"/>
      <w:bookmarkEnd w:id="1815"/>
    </w:p>
    <w:p>
      <w:pPr>
        <w:pStyle w:val="Style2"/>
        <w:keepNext w:val="0"/>
        <w:keepLines w:val="0"/>
        <w:widowControl w:val="0"/>
        <w:shd w:val="clear" w:color="auto" w:fill="auto"/>
        <w:bidi w:val="0"/>
        <w:spacing w:before="0" w:after="0" w:line="336" w:lineRule="exact"/>
        <w:ind w:left="720" w:right="0" w:firstLine="0"/>
        <w:jc w:val="both"/>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507"/>
        <w:gridCol w:w="2266"/>
        <w:gridCol w:w="2290"/>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上期金额</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 .将净利润调节为经营活动现金流量：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32,432,235.06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-40,543,741.83</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10,852,438.90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49,985,205.41</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2,503, </w:t>
            </w:r>
            <w:r>
              <w:rPr>
                <w:color w:val="000000"/>
                <w:spacing w:val="0"/>
                <w:w w:val="100"/>
                <w:position w:val="0"/>
              </w:rPr>
              <w:t xml:space="preserve">820. </w:t>
            </w:r>
            <w:r>
              <w:rPr>
                <w:color w:val="000000"/>
                <w:spacing w:val="0"/>
                <w:w w:val="100"/>
                <w:position w:val="0"/>
              </w:rPr>
              <w:t>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362,338.79</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固定资产折旧、油气资产折耗、生产性生物资 产折旧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14,321,579.45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12,639,289.84</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2,176, </w:t>
            </w:r>
            <w:r>
              <w:rPr>
                <w:color w:val="000000"/>
                <w:spacing w:val="0"/>
                <w:w w:val="100"/>
                <w:position w:val="0"/>
              </w:rPr>
              <w:t xml:space="preserve">029. </w:t>
            </w:r>
            <w:r>
              <w:rPr>
                <w:color w:val="000000"/>
                <w:spacing w:val="0"/>
                <w:w w:val="100"/>
                <w:position w:val="0"/>
              </w:rPr>
              <w:t>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2,269, </w:t>
            </w:r>
            <w:r>
              <w:rPr>
                <w:color w:val="000000"/>
                <w:spacing w:val="0"/>
                <w:w w:val="100"/>
                <w:position w:val="0"/>
              </w:rPr>
              <w:t xml:space="preserve">622. </w:t>
            </w:r>
            <w:r>
              <w:rPr>
                <w:color w:val="000000"/>
                <w:spacing w:val="0"/>
                <w:w w:val="100"/>
                <w:position w:val="0"/>
              </w:rPr>
              <w:t>33</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603,543.92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301,771.97</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处置固定资产、无形资产和其他长期资产的损 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946,595.95</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-41,076,176.59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-47,397,316.71</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-2,708,816.32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-18,663,132.86</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41,717,736.64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-159,352,301.25</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11,879,737.17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-74,207,457.50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-110,719,443.53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347,639,181.26</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-38,017,314.66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73,980,055.40</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 .不涉及现金收支的重大投资和筹资活动：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507"/>
        <w:gridCol w:w="2266"/>
        <w:gridCol w:w="2290"/>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 .现金及现金等价物净变动情况：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710,767,969.88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380,185,630.10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380,185,630.10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494,412,725.68</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330,582,339.78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-114,227,095.58</w:t>
            </w:r>
          </w:p>
        </w:tc>
      </w:tr>
    </w:tbl>
    <w:p>
      <w:pPr>
        <w:widowControl w:val="0"/>
        <w:spacing w:after="339" w:line="1" w:lineRule="exact"/>
      </w:pPr>
    </w:p>
    <w:p>
      <w:pPr>
        <w:pStyle w:val="Style18"/>
        <w:keepNext/>
        <w:keepLines/>
        <w:widowControl w:val="0"/>
        <w:shd w:val="clear" w:color="auto" w:fill="auto"/>
        <w:bidi w:val="0"/>
        <w:spacing w:before="0" w:after="100" w:line="240" w:lineRule="auto"/>
        <w:ind w:left="0" w:right="0" w:firstLine="720"/>
        <w:jc w:val="left"/>
      </w:pPr>
      <w:bookmarkStart w:id="1816" w:name="bookmark1816"/>
      <w:bookmarkStart w:id="1817" w:name="bookmark1817"/>
      <w:bookmarkStart w:id="1818" w:name="bookmark1818"/>
      <w:r>
        <w:rPr>
          <w:color w:val="000000"/>
          <w:spacing w:val="0"/>
          <w:w w:val="100"/>
          <w:position w:val="0"/>
        </w:rPr>
        <w:t>(2).</w:t>
      </w:r>
      <w:r>
        <w:rPr>
          <w:color w:val="000000"/>
          <w:spacing w:val="0"/>
          <w:w w:val="100"/>
          <w:position w:val="0"/>
        </w:rPr>
        <w:t>本期支付的取得子公司的现金净额</w:t>
      </w:r>
      <w:bookmarkEnd w:id="1816"/>
      <w:bookmarkEnd w:id="1817"/>
      <w:bookmarkEnd w:id="1818"/>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5918"/>
        <w:gridCol w:w="3144"/>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left"/>
            </w:pPr>
            <w:r>
              <w:rPr>
                <w:color w:val="000000"/>
                <w:spacing w:val="0"/>
                <w:w w:val="100"/>
                <w:position w:val="0"/>
              </w:rPr>
              <w:t>37,500,000.00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其中：恒银通信息技术有限公司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left"/>
            </w:pPr>
            <w:r>
              <w:rPr>
                <w:color w:val="000000"/>
                <w:spacing w:val="0"/>
                <w:w w:val="100"/>
                <w:position w:val="0"/>
              </w:rPr>
              <w:t>37,500,000.00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left"/>
            </w:pPr>
            <w:r>
              <w:rPr>
                <w:color w:val="000000"/>
                <w:spacing w:val="0"/>
                <w:w w:val="100"/>
                <w:position w:val="0"/>
              </w:rPr>
              <w:t>34,615,131.80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其中：恒银通信息技术有限公司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left"/>
            </w:pPr>
            <w:r>
              <w:rPr>
                <w:color w:val="000000"/>
                <w:spacing w:val="0"/>
                <w:w w:val="100"/>
                <w:position w:val="0"/>
              </w:rPr>
              <w:t>34,615,131.80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加：以前期间发生的企业合并于本期支付的现金或现金等价物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2,884, </w:t>
            </w:r>
            <w:r>
              <w:rPr>
                <w:color w:val="000000"/>
                <w:spacing w:val="0"/>
                <w:w w:val="100"/>
                <w:position w:val="0"/>
              </w:rPr>
              <w:t xml:space="preserve">868. </w:t>
            </w:r>
            <w:r>
              <w:rPr>
                <w:color w:val="000000"/>
                <w:spacing w:val="0"/>
                <w:w w:val="100"/>
                <w:position w:val="0"/>
              </w:rPr>
              <w:t>20</w:t>
            </w:r>
          </w:p>
        </w:tc>
      </w:tr>
    </w:tbl>
    <w:p>
      <w:pPr>
        <w:pStyle w:val="Style28"/>
        <w:keepNext w:val="0"/>
        <w:keepLines w:val="0"/>
        <w:widowControl w:val="0"/>
        <w:shd w:val="clear" w:color="auto" w:fill="auto"/>
        <w:bidi w:val="0"/>
        <w:spacing w:before="0" w:after="0" w:line="274" w:lineRule="exact"/>
        <w:ind w:left="96" w:right="0" w:firstLine="0"/>
        <w:jc w:val="left"/>
      </w:pPr>
      <w:r>
        <w:rPr>
          <w:b w:val="0"/>
          <w:bCs w:val="0"/>
          <w:color w:val="000000"/>
          <w:spacing w:val="0"/>
          <w:w w:val="100"/>
          <w:position w:val="0"/>
        </w:rPr>
        <w:t>其他说明: 无</w:t>
      </w:r>
    </w:p>
    <w:p>
      <w:pPr>
        <w:widowControl w:val="0"/>
        <w:spacing w:after="339" w:line="1" w:lineRule="exact"/>
      </w:pPr>
    </w:p>
    <w:p>
      <w:pPr>
        <w:pStyle w:val="Style18"/>
        <w:keepNext/>
        <w:keepLines/>
        <w:widowControl w:val="0"/>
        <w:numPr>
          <w:ilvl w:val="0"/>
          <w:numId w:val="111"/>
        </w:numPr>
        <w:shd w:val="clear" w:color="auto" w:fill="auto"/>
        <w:tabs>
          <w:tab w:pos="1150" w:val="left"/>
        </w:tabs>
        <w:bidi w:val="0"/>
        <w:spacing w:before="0" w:after="100" w:line="240" w:lineRule="auto"/>
        <w:ind w:left="0" w:right="0" w:firstLine="720"/>
        <w:jc w:val="left"/>
      </w:pPr>
      <w:bookmarkStart w:id="1819" w:name="bookmark1819"/>
      <w:bookmarkStart w:id="1820" w:name="bookmark1820"/>
      <w:bookmarkStart w:id="1821" w:name="bookmark1821"/>
      <w:bookmarkStart w:id="1822" w:name="bookmark1822"/>
      <w:bookmarkEnd w:id="1821"/>
      <w:r>
        <w:rPr>
          <w:color w:val="000000"/>
          <w:spacing w:val="0"/>
          <w:w w:val="100"/>
          <w:position w:val="0"/>
        </w:rPr>
        <w:t>.</w:t>
      </w:r>
      <w:r>
        <w:rPr>
          <w:color w:val="000000"/>
          <w:spacing w:val="0"/>
          <w:w w:val="100"/>
          <w:position w:val="0"/>
        </w:rPr>
        <w:t>本期收到的处置子公司的现金净额</w:t>
      </w:r>
      <w:bookmarkEnd w:id="1819"/>
      <w:bookmarkEnd w:id="1820"/>
      <w:bookmarkEnd w:id="1822"/>
    </w:p>
    <w:p>
      <w:pPr>
        <w:pStyle w:val="Style2"/>
        <w:keepNext w:val="0"/>
        <w:keepLines w:val="0"/>
        <w:widowControl w:val="0"/>
        <w:shd w:val="clear" w:color="auto" w:fill="auto"/>
        <w:bidi w:val="0"/>
        <w:spacing w:before="0" w:after="340" w:line="240" w:lineRule="auto"/>
        <w:ind w:left="0" w:right="0" w:firstLine="7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111"/>
        </w:numPr>
        <w:shd w:val="clear" w:color="auto" w:fill="auto"/>
        <w:tabs>
          <w:tab w:pos="1150" w:val="left"/>
        </w:tabs>
        <w:bidi w:val="0"/>
        <w:spacing w:before="0" w:after="100" w:line="240" w:lineRule="auto"/>
        <w:ind w:left="0" w:right="0" w:firstLine="720"/>
        <w:jc w:val="left"/>
      </w:pPr>
      <w:bookmarkStart w:id="1823" w:name="bookmark1823"/>
      <w:bookmarkStart w:id="1824" w:name="bookmark1824"/>
      <w:bookmarkStart w:id="1825" w:name="bookmark1825"/>
      <w:bookmarkStart w:id="1826" w:name="bookmark1826"/>
      <w:bookmarkEnd w:id="1825"/>
      <w:r>
        <w:rPr>
          <w:color w:val="000000"/>
          <w:spacing w:val="0"/>
          <w:w w:val="100"/>
          <w:position w:val="0"/>
        </w:rPr>
        <w:t>.现金和现金等价物的构成</w:t>
      </w:r>
      <w:bookmarkEnd w:id="1823"/>
      <w:bookmarkEnd w:id="1824"/>
      <w:bookmarkEnd w:id="1826"/>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080"/>
        <w:gridCol w:w="2698"/>
        <w:gridCol w:w="2285"/>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期初余额</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710,767,969.88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380,185,630.10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210,617.04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323,793.32</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710,557,352.84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379,861,836.78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710,767,969.88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380,185,630.10</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其中：母公司或集团内子公司使用受限制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080"/>
        <w:gridCol w:w="2698"/>
        <w:gridCol w:w="2285"/>
      </w:tblGrid>
      <w:tr>
        <w:trPr>
          <w:trHeight w:val="36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
        <w:keepNext w:val="0"/>
        <w:keepLines w:val="0"/>
        <w:widowControl w:val="0"/>
        <w:shd w:val="clear" w:color="auto" w:fill="auto"/>
        <w:bidi w:val="0"/>
        <w:spacing w:before="0" w:after="40" w:line="274" w:lineRule="exact"/>
        <w:ind w:left="0" w:right="0" w:firstLine="720"/>
        <w:jc w:val="left"/>
      </w:pPr>
      <w:r>
        <w:rPr>
          <w:color w:val="000000"/>
          <w:spacing w:val="0"/>
          <w:w w:val="100"/>
          <w:position w:val="0"/>
        </w:rPr>
        <w:t>其他说明：</w:t>
      </w:r>
    </w:p>
    <w:p>
      <w:pPr>
        <w:pStyle w:val="Style2"/>
        <w:keepNext w:val="0"/>
        <w:keepLines w:val="0"/>
        <w:widowControl w:val="0"/>
        <w:shd w:val="clear" w:color="auto" w:fill="auto"/>
        <w:bidi w:val="0"/>
        <w:spacing w:before="0" w:after="380" w:line="274" w:lineRule="exact"/>
        <w:ind w:left="0" w:right="0" w:firstLine="7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224" w:val="left"/>
        </w:tabs>
        <w:bidi w:val="0"/>
        <w:spacing w:before="0" w:after="40" w:line="274" w:lineRule="exact"/>
        <w:ind w:left="0" w:right="0" w:firstLine="720"/>
        <w:jc w:val="both"/>
      </w:pPr>
      <w:bookmarkStart w:id="1827" w:name="bookmark1827"/>
      <w:bookmarkStart w:id="1828" w:name="bookmark1828"/>
      <w:bookmarkStart w:id="1829" w:name="bookmark1829"/>
      <w:bookmarkStart w:id="1830" w:name="bookmark1830"/>
      <w:r>
        <w:rPr>
          <w:color w:val="000000"/>
          <w:spacing w:val="0"/>
          <w:w w:val="100"/>
          <w:position w:val="0"/>
        </w:rPr>
        <w:t>8</w:t>
      </w:r>
      <w:bookmarkEnd w:id="1829"/>
      <w:r>
        <w:rPr>
          <w:color w:val="000000"/>
          <w:spacing w:val="0"/>
          <w:w w:val="100"/>
          <w:position w:val="0"/>
        </w:rPr>
        <w:t>0、</w:t>
        <w:tab/>
        <w:t>所有者权益变动表项目注释</w:t>
      </w:r>
      <w:bookmarkEnd w:id="1827"/>
      <w:bookmarkEnd w:id="1828"/>
      <w:bookmarkEnd w:id="1830"/>
    </w:p>
    <w:p>
      <w:pPr>
        <w:pStyle w:val="Style2"/>
        <w:keepNext w:val="0"/>
        <w:keepLines w:val="0"/>
        <w:widowControl w:val="0"/>
        <w:shd w:val="clear" w:color="auto" w:fill="auto"/>
        <w:bidi w:val="0"/>
        <w:spacing w:before="0" w:after="320" w:line="274" w:lineRule="exact"/>
        <w:ind w:left="720" w:right="0" w:firstLine="0"/>
        <w:jc w:val="left"/>
      </w:pPr>
      <w:r>
        <w:rPr>
          <w:color w:val="000000"/>
          <w:spacing w:val="0"/>
          <w:w w:val="100"/>
          <w:position w:val="0"/>
        </w:rPr>
        <w:t>说明对上年期末余额进行调整的“其他”项目名称及调整金额等事项: 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224" w:val="left"/>
        </w:tabs>
        <w:bidi w:val="0"/>
        <w:spacing w:before="0" w:after="40" w:line="274" w:lineRule="exact"/>
        <w:ind w:left="0" w:right="0" w:firstLine="720"/>
        <w:jc w:val="left"/>
      </w:pPr>
      <w:bookmarkStart w:id="1831" w:name="bookmark1831"/>
      <w:bookmarkStart w:id="1832" w:name="bookmark1832"/>
      <w:bookmarkStart w:id="1833" w:name="bookmark1833"/>
      <w:bookmarkStart w:id="1834" w:name="bookmark1834"/>
      <w:r>
        <w:rPr>
          <w:color w:val="000000"/>
          <w:spacing w:val="0"/>
          <w:w w:val="100"/>
          <w:position w:val="0"/>
        </w:rPr>
        <w:t>8</w:t>
      </w:r>
      <w:bookmarkEnd w:id="1833"/>
      <w:r>
        <w:rPr>
          <w:color w:val="000000"/>
          <w:spacing w:val="0"/>
          <w:w w:val="100"/>
          <w:position w:val="0"/>
        </w:rPr>
        <w:t>1、</w:t>
        <w:tab/>
        <w:t>所有权或使用权受到限制的资产</w:t>
      </w:r>
      <w:bookmarkEnd w:id="1831"/>
      <w:bookmarkEnd w:id="1832"/>
      <w:bookmarkEnd w:id="1834"/>
    </w:p>
    <w:p>
      <w:pPr>
        <w:pStyle w:val="Style2"/>
        <w:keepNext w:val="0"/>
        <w:keepLines w:val="0"/>
        <w:widowControl w:val="0"/>
        <w:shd w:val="clear" w:color="auto" w:fill="auto"/>
        <w:bidi w:val="0"/>
        <w:spacing w:before="0" w:after="40" w:line="274" w:lineRule="exact"/>
        <w:ind w:left="0" w:right="0" w:firstLine="72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16"/>
        <w:gridCol w:w="3106"/>
        <w:gridCol w:w="2750"/>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pPr>
            <w:r>
              <w:rPr>
                <w:color w:val="000000"/>
                <w:spacing w:val="0"/>
                <w:w w:val="100"/>
                <w:position w:val="0"/>
              </w:rPr>
              <w:t>67,296,653.83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保证金存款</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pPr>
            <w:r>
              <w:rPr>
                <w:color w:val="000000"/>
                <w:spacing w:val="0"/>
                <w:w w:val="100"/>
                <w:position w:val="0"/>
              </w:rPr>
              <w:t>67,296,653.83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
        <w:keepNext w:val="0"/>
        <w:keepLines w:val="0"/>
        <w:widowControl w:val="0"/>
        <w:shd w:val="clear" w:color="auto" w:fill="auto"/>
        <w:bidi w:val="0"/>
        <w:spacing w:before="0" w:after="100" w:line="240" w:lineRule="auto"/>
        <w:ind w:left="0" w:right="0" w:firstLine="720"/>
        <w:jc w:val="left"/>
      </w:pPr>
      <w:r>
        <w:rPr>
          <w:color w:val="000000"/>
          <w:spacing w:val="0"/>
          <w:w w:val="100"/>
          <w:position w:val="0"/>
        </w:rPr>
        <w:t>其他说明：</w:t>
      </w:r>
    </w:p>
    <w:p>
      <w:pPr>
        <w:pStyle w:val="Style2"/>
        <w:keepNext w:val="0"/>
        <w:keepLines w:val="0"/>
        <w:widowControl w:val="0"/>
        <w:shd w:val="clear" w:color="auto" w:fill="auto"/>
        <w:bidi w:val="0"/>
        <w:spacing w:before="0" w:after="320" w:line="240" w:lineRule="auto"/>
        <w:ind w:left="0" w:right="0" w:firstLine="720"/>
        <w:jc w:val="left"/>
      </w:pPr>
      <w:r>
        <w:rPr>
          <w:color w:val="000000"/>
          <w:spacing w:val="0"/>
          <w:w w:val="100"/>
          <w:position w:val="0"/>
        </w:rPr>
        <w:t>无</w:t>
      </w:r>
    </w:p>
    <w:p>
      <w:pPr>
        <w:pStyle w:val="Style18"/>
        <w:keepNext/>
        <w:keepLines/>
        <w:widowControl w:val="0"/>
        <w:shd w:val="clear" w:color="auto" w:fill="auto"/>
        <w:bidi w:val="0"/>
        <w:spacing w:before="0" w:after="100" w:line="240" w:lineRule="auto"/>
        <w:ind w:left="0" w:right="0" w:firstLine="720"/>
        <w:jc w:val="both"/>
      </w:pPr>
      <w:bookmarkStart w:id="1835" w:name="bookmark1835"/>
      <w:bookmarkStart w:id="1836" w:name="bookmark1836"/>
      <w:bookmarkStart w:id="1837" w:name="bookmark1837"/>
      <w:bookmarkStart w:id="1838" w:name="bookmark1838"/>
      <w:r>
        <w:rPr>
          <w:color w:val="000000"/>
          <w:spacing w:val="0"/>
          <w:w w:val="100"/>
          <w:position w:val="0"/>
        </w:rPr>
        <w:t>8</w:t>
      </w:r>
      <w:bookmarkEnd w:id="1837"/>
      <w:r>
        <w:rPr>
          <w:color w:val="000000"/>
          <w:spacing w:val="0"/>
          <w:w w:val="100"/>
          <w:position w:val="0"/>
        </w:rPr>
        <w:t>2、外币货币性项目</w:t>
      </w:r>
      <w:bookmarkEnd w:id="1835"/>
      <w:bookmarkEnd w:id="1836"/>
      <w:bookmarkEnd w:id="1838"/>
    </w:p>
    <w:p>
      <w:pPr>
        <w:pStyle w:val="Style18"/>
        <w:keepNext/>
        <w:keepLines/>
        <w:widowControl w:val="0"/>
        <w:shd w:val="clear" w:color="auto" w:fill="auto"/>
        <w:bidi w:val="0"/>
        <w:spacing w:before="0" w:after="100" w:line="240" w:lineRule="auto"/>
        <w:ind w:left="0" w:right="0" w:firstLine="720"/>
        <w:jc w:val="both"/>
      </w:pPr>
      <w:bookmarkStart w:id="1835" w:name="bookmark1835"/>
      <w:bookmarkStart w:id="1836" w:name="bookmark1836"/>
      <w:bookmarkStart w:id="1839" w:name="bookmark1839"/>
      <w:r>
        <w:rPr>
          <w:color w:val="000000"/>
          <w:spacing w:val="0"/>
          <w:w w:val="100"/>
          <w:position w:val="0"/>
        </w:rPr>
        <w:t>(1).</w:t>
      </w:r>
      <w:r>
        <w:rPr>
          <w:color w:val="000000"/>
          <w:spacing w:val="0"/>
          <w:w w:val="100"/>
          <w:position w:val="0"/>
        </w:rPr>
        <w:t>外币货币性项目</w:t>
      </w:r>
      <w:bookmarkEnd w:id="1835"/>
      <w:bookmarkEnd w:id="1836"/>
      <w:bookmarkEnd w:id="1839"/>
    </w:p>
    <w:p>
      <w:pPr>
        <w:pStyle w:val="Style2"/>
        <w:keepNext w:val="0"/>
        <w:keepLines w:val="0"/>
        <w:widowControl w:val="0"/>
        <w:shd w:val="clear" w:color="auto" w:fill="auto"/>
        <w:bidi w:val="0"/>
        <w:spacing w:before="0" w:after="40" w:line="240" w:lineRule="auto"/>
        <w:ind w:left="0" w:right="0" w:firstLine="720"/>
        <w:jc w:val="both"/>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8093" w:right="0" w:firstLine="0"/>
        <w:jc w:val="left"/>
      </w:pPr>
      <w:r>
        <w:rPr>
          <w:b w:val="0"/>
          <w:bCs w:val="0"/>
          <w:color w:val="000000"/>
          <w:spacing w:val="0"/>
          <w:w w:val="100"/>
          <w:position w:val="0"/>
        </w:rPr>
        <w:t>单位：元</w:t>
      </w:r>
    </w:p>
    <w:tbl>
      <w:tblPr>
        <w:tblOverlap w:val="never"/>
        <w:jc w:val="center"/>
        <w:tblLayout w:type="fixed"/>
      </w:tblPr>
      <w:tblGrid>
        <w:gridCol w:w="2899"/>
        <w:gridCol w:w="2050"/>
        <w:gridCol w:w="2059"/>
        <w:gridCol w:w="2054"/>
      </w:tblGrid>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期末折算人民币 余额</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619,674.79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6.5249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4,043,316. </w:t>
            </w:r>
            <w:r>
              <w:rPr>
                <w:color w:val="000000"/>
                <w:spacing w:val="0"/>
                <w:w w:val="100"/>
                <w:position w:val="0"/>
              </w:rPr>
              <w:t>04</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12,370.00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8.0250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99,269.25</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12,000.00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0.8416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10,099.20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日元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0.0632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18,960.00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泰铢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59,000.00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0.2179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12,856.10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英镑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8.8903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5,334. </w:t>
            </w:r>
            <w:r>
              <w:rPr>
                <w:color w:val="000000"/>
                <w:spacing w:val="0"/>
                <w:w w:val="100"/>
                <w:position w:val="0"/>
              </w:rPr>
              <w:t>18</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菲律宾比索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32,750.00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0.1358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4,447. </w:t>
            </w:r>
            <w:r>
              <w:rPr>
                <w:color w:val="000000"/>
                <w:spacing w:val="0"/>
                <w:w w:val="100"/>
                <w:position w:val="0"/>
              </w:rPr>
              <w:t>45</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澳元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1,400. </w:t>
            </w: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5.0163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7,022.82</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巴西雷亚尔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3,610. </w:t>
            </w: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1.2557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4,533.08</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新台币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22,000.00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0.2321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5,106. </w:t>
            </w:r>
            <w:r>
              <w:rPr>
                <w:color w:val="000000"/>
                <w:spacing w:val="0"/>
                <w:w w:val="100"/>
                <w:position w:val="0"/>
              </w:rPr>
              <w:t>20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澳门元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2,500. </w:t>
            </w: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0.8172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2,043. </w:t>
            </w:r>
            <w:r>
              <w:rPr>
                <w:color w:val="000000"/>
                <w:spacing w:val="0"/>
                <w:w w:val="100"/>
                <w:position w:val="0"/>
              </w:rPr>
              <w:t>00</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俄罗斯卢布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325,000.00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color w:val="000000"/>
                <w:spacing w:val="0"/>
                <w:w w:val="100"/>
                <w:position w:val="0"/>
              </w:rPr>
              <w:t>0.0877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28,502.50</w:t>
            </w:r>
          </w:p>
        </w:tc>
      </w:tr>
    </w:tbl>
    <w:p>
      <w:pPr>
        <w:spacing w:lineRule="exact" w:line="1"/>
        <w:rPr>
          <w:sz w:val="2"/>
          <w:szCs w:val="2"/>
        </w:rPr>
      </w:pPr>
      <w:r>
        <w:br w:type="page"/>
      </w:r>
    </w:p>
    <w:tbl>
      <w:tblPr>
        <w:tblOverlap w:val="never"/>
        <w:jc w:val="center"/>
        <w:tblLayout w:type="fixed"/>
      </w:tblPr>
      <w:tblGrid>
        <w:gridCol w:w="2899"/>
        <w:gridCol w:w="2050"/>
        <w:gridCol w:w="2059"/>
        <w:gridCol w:w="2054"/>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卢比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 xml:space="preserve">9,350,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4,675. </w:t>
            </w:r>
            <w:r>
              <w:rPr>
                <w:color w:val="000000"/>
                <w:spacing w:val="0"/>
                <w:w w:val="100"/>
                <w:position w:val="0"/>
              </w:rPr>
              <w:t>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 xml:space="preserve">4,636,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6.5249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30,249,436.40</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720"/>
        <w:jc w:val="left"/>
      </w:pPr>
      <w:r>
        <w:rPr>
          <w:color w:val="000000"/>
          <w:spacing w:val="0"/>
          <w:w w:val="100"/>
          <w:position w:val="0"/>
        </w:rPr>
        <w:t>其他说明:</w:t>
      </w:r>
    </w:p>
    <w:p>
      <w:pPr>
        <w:pStyle w:val="Style2"/>
        <w:keepNext w:val="0"/>
        <w:keepLines w:val="0"/>
        <w:widowControl w:val="0"/>
        <w:shd w:val="clear" w:color="auto" w:fill="auto"/>
        <w:bidi w:val="0"/>
        <w:spacing w:before="0" w:after="160" w:line="240" w:lineRule="auto"/>
        <w:ind w:left="0" w:right="0" w:firstLine="720"/>
        <w:jc w:val="left"/>
      </w:pPr>
      <w:r>
        <w:rPr>
          <w:color w:val="000000"/>
          <w:spacing w:val="0"/>
          <w:w w:val="100"/>
          <w:position w:val="0"/>
        </w:rPr>
        <w:t>无</w:t>
      </w:r>
    </w:p>
    <w:p>
      <w:pPr>
        <w:pStyle w:val="Style18"/>
        <w:keepNext/>
        <w:keepLines/>
        <w:widowControl w:val="0"/>
        <w:shd w:val="clear" w:color="auto" w:fill="auto"/>
        <w:bidi w:val="0"/>
        <w:spacing w:before="0" w:after="0" w:line="422" w:lineRule="exact"/>
        <w:ind w:left="1160" w:right="0" w:hanging="440"/>
        <w:jc w:val="left"/>
      </w:pPr>
      <w:bookmarkStart w:id="1840" w:name="bookmark1840"/>
      <w:bookmarkStart w:id="1841" w:name="bookmark1841"/>
      <w:bookmarkStart w:id="1842" w:name="bookmark1842"/>
      <w:r>
        <w:rPr>
          <w:color w:val="000000"/>
          <w:spacing w:val="0"/>
          <w:w w:val="100"/>
          <w:position w:val="0"/>
        </w:rPr>
        <w:t>(2),</w:t>
      </w:r>
      <w:r>
        <w:rPr>
          <w:color w:val="000000"/>
          <w:spacing w:val="0"/>
          <w:w w:val="100"/>
          <w:position w:val="0"/>
        </w:rPr>
        <w:t>境外经营实体说明，包括对于重要的境外经营实体，应披露其境外主要经营地、记账本位币 及选择依据，记账本位币发生变化的还应披露原因</w:t>
      </w:r>
      <w:bookmarkEnd w:id="1840"/>
      <w:bookmarkEnd w:id="1841"/>
      <w:bookmarkEnd w:id="1842"/>
    </w:p>
    <w:p>
      <w:pPr>
        <w:pStyle w:val="Style2"/>
        <w:keepNext w:val="0"/>
        <w:keepLines w:val="0"/>
        <w:widowControl w:val="0"/>
        <w:shd w:val="clear" w:color="auto" w:fill="auto"/>
        <w:bidi w:val="0"/>
        <w:spacing w:before="0" w:after="340" w:line="422" w:lineRule="exact"/>
        <w:ind w:left="0" w:right="0" w:firstLine="7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224" w:val="left"/>
        </w:tabs>
        <w:bidi w:val="0"/>
        <w:spacing w:before="0" w:after="100" w:line="240" w:lineRule="auto"/>
        <w:ind w:left="0" w:right="0" w:firstLine="720"/>
        <w:jc w:val="both"/>
      </w:pPr>
      <w:bookmarkStart w:id="1843" w:name="bookmark1843"/>
      <w:bookmarkStart w:id="1844" w:name="bookmark1844"/>
      <w:bookmarkStart w:id="1845" w:name="bookmark1845"/>
      <w:bookmarkStart w:id="1846" w:name="bookmark1846"/>
      <w:r>
        <w:rPr>
          <w:color w:val="000000"/>
          <w:spacing w:val="0"/>
          <w:w w:val="100"/>
          <w:position w:val="0"/>
        </w:rPr>
        <w:t>8</w:t>
      </w:r>
      <w:bookmarkEnd w:id="1845"/>
      <w:r>
        <w:rPr>
          <w:color w:val="000000"/>
          <w:spacing w:val="0"/>
          <w:w w:val="100"/>
          <w:position w:val="0"/>
        </w:rPr>
        <w:t>3、</w:t>
        <w:tab/>
        <w:t>套期</w:t>
      </w:r>
      <w:bookmarkEnd w:id="1843"/>
      <w:bookmarkEnd w:id="1844"/>
      <w:bookmarkEnd w:id="1846"/>
    </w:p>
    <w:p>
      <w:pPr>
        <w:pStyle w:val="Style2"/>
        <w:keepNext w:val="0"/>
        <w:keepLines w:val="0"/>
        <w:widowControl w:val="0"/>
        <w:shd w:val="clear" w:color="auto" w:fill="auto"/>
        <w:bidi w:val="0"/>
        <w:spacing w:before="0" w:after="340" w:line="240" w:lineRule="auto"/>
        <w:ind w:left="0" w:right="0" w:firstLine="7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224" w:val="left"/>
        </w:tabs>
        <w:bidi w:val="0"/>
        <w:spacing w:before="0" w:after="100" w:line="240" w:lineRule="auto"/>
        <w:ind w:left="0" w:right="0" w:firstLine="720"/>
        <w:jc w:val="both"/>
      </w:pPr>
      <w:bookmarkStart w:id="1847" w:name="bookmark1847"/>
      <w:bookmarkStart w:id="1848" w:name="bookmark1848"/>
      <w:bookmarkStart w:id="1849" w:name="bookmark1849"/>
      <w:bookmarkStart w:id="1850" w:name="bookmark1850"/>
      <w:r>
        <w:rPr>
          <w:color w:val="000000"/>
          <w:spacing w:val="0"/>
          <w:w w:val="100"/>
          <w:position w:val="0"/>
        </w:rPr>
        <w:t>8</w:t>
      </w:r>
      <w:bookmarkEnd w:id="1849"/>
      <w:r>
        <w:rPr>
          <w:color w:val="000000"/>
          <w:spacing w:val="0"/>
          <w:w w:val="100"/>
          <w:position w:val="0"/>
        </w:rPr>
        <w:t>4、</w:t>
        <w:tab/>
        <w:t>政府补助</w:t>
      </w:r>
      <w:bookmarkEnd w:id="1847"/>
      <w:bookmarkEnd w:id="1848"/>
      <w:bookmarkEnd w:id="1850"/>
    </w:p>
    <w:p>
      <w:pPr>
        <w:pStyle w:val="Style18"/>
        <w:keepNext/>
        <w:keepLines/>
        <w:widowControl w:val="0"/>
        <w:shd w:val="clear" w:color="auto" w:fill="auto"/>
        <w:bidi w:val="0"/>
        <w:spacing w:before="0" w:after="100" w:line="240" w:lineRule="auto"/>
        <w:ind w:left="0" w:right="0" w:firstLine="720"/>
        <w:jc w:val="both"/>
      </w:pPr>
      <w:bookmarkStart w:id="1847" w:name="bookmark1847"/>
      <w:bookmarkStart w:id="1848" w:name="bookmark1848"/>
      <w:bookmarkStart w:id="1851" w:name="bookmark1851"/>
      <w:r>
        <w:rPr>
          <w:color w:val="000000"/>
          <w:spacing w:val="0"/>
          <w:w w:val="100"/>
          <w:position w:val="0"/>
        </w:rPr>
        <w:t>(1).</w:t>
      </w:r>
      <w:r>
        <w:rPr>
          <w:color w:val="000000"/>
          <w:spacing w:val="0"/>
          <w:w w:val="100"/>
          <w:position w:val="0"/>
        </w:rPr>
        <w:t>政府补助基本情况</w:t>
      </w:r>
      <w:bookmarkEnd w:id="1847"/>
      <w:bookmarkEnd w:id="1848"/>
      <w:bookmarkEnd w:id="1851"/>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334"/>
        <w:gridCol w:w="1699"/>
        <w:gridCol w:w="4901"/>
        <w:gridCol w:w="1771"/>
      </w:tblGrid>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计入当期损益的 金额</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与资产相关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183,565.21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w:t>
            </w:r>
            <w:r>
              <w:rPr>
                <w:color w:val="000000"/>
                <w:spacing w:val="0"/>
                <w:w w:val="100"/>
                <w:position w:val="0"/>
              </w:rPr>
              <w:t>年度电子信息产业振兴和技术改造项目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183,565.21</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与资产相关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59,371.42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w:t>
            </w:r>
            <w:r>
              <w:rPr>
                <w:color w:val="000000"/>
                <w:spacing w:val="0"/>
                <w:w w:val="100"/>
                <w:position w:val="0"/>
              </w:rPr>
              <w:t>年信息安全专项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59,371.42</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与资产相关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85,714.29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w:t>
            </w:r>
            <w:r>
              <w:rPr>
                <w:color w:val="000000"/>
                <w:spacing w:val="0"/>
                <w:w w:val="100"/>
                <w:position w:val="0"/>
              </w:rPr>
              <w:t>年金融领域安全</w:t>
            </w:r>
            <w:r>
              <w:rPr>
                <w:color w:val="000000"/>
                <w:spacing w:val="0"/>
                <w:w w:val="100"/>
                <w:position w:val="0"/>
              </w:rPr>
              <w:t>IC</w:t>
            </w:r>
            <w:r>
              <w:rPr>
                <w:color w:val="000000"/>
                <w:spacing w:val="0"/>
                <w:w w:val="100"/>
                <w:position w:val="0"/>
              </w:rPr>
              <w:t>卡和密码应用专项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85,714.29</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10,657,686.67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10,657,686.67</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3,000,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年第二批天津市智能制造专项资金项目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3,000, </w:t>
            </w:r>
            <w:r>
              <w:rPr>
                <w:color w:val="000000"/>
                <w:spacing w:val="0"/>
                <w:w w:val="100"/>
                <w:position w:val="0"/>
              </w:rPr>
              <w:t xml:space="preserve">000. </w:t>
            </w:r>
            <w:r>
              <w:rPr>
                <w:color w:val="000000"/>
                <w:spacing w:val="0"/>
                <w:w w:val="100"/>
                <w:position w:val="0"/>
              </w:rPr>
              <w:t>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1,381,500. </w:t>
            </w: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年度天津市企业研发投入后补助项目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1,381, </w:t>
            </w:r>
            <w:r>
              <w:rPr>
                <w:color w:val="000000"/>
                <w:spacing w:val="0"/>
                <w:w w:val="100"/>
                <w:position w:val="0"/>
              </w:rPr>
              <w:t xml:space="preserve">500. </w:t>
            </w:r>
            <w:r>
              <w:rPr>
                <w:color w:val="000000"/>
                <w:spacing w:val="0"/>
                <w:w w:val="100"/>
                <w:position w:val="0"/>
              </w:rPr>
              <w:t>00</w:t>
            </w: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1,047, </w:t>
            </w:r>
            <w:r>
              <w:rPr>
                <w:color w:val="000000"/>
                <w:spacing w:val="0"/>
                <w:w w:val="100"/>
                <w:position w:val="0"/>
              </w:rPr>
              <w:t xml:space="preserve">600. </w:t>
            </w:r>
            <w:r>
              <w:rPr>
                <w:color w:val="000000"/>
                <w:spacing w:val="0"/>
                <w:w w:val="100"/>
                <w:position w:val="0"/>
              </w:rPr>
              <w:t>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新冠肺炎疫情防控期间支持企业职工职业技能线上 培训补贴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1,047, </w:t>
            </w:r>
            <w:r>
              <w:rPr>
                <w:color w:val="000000"/>
                <w:spacing w:val="0"/>
                <w:w w:val="100"/>
                <w:position w:val="0"/>
              </w:rPr>
              <w:t xml:space="preserve">600. </w:t>
            </w:r>
            <w:r>
              <w:rPr>
                <w:color w:val="000000"/>
                <w:spacing w:val="0"/>
                <w:w w:val="100"/>
                <w:position w:val="0"/>
              </w:rPr>
              <w:t>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850,000.00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天津市滨海新区</w:t>
            </w:r>
            <w:r>
              <w:rPr>
                <w:color w:val="000000"/>
                <w:spacing w:val="0"/>
                <w:w w:val="100"/>
                <w:position w:val="0"/>
              </w:rPr>
              <w:t>2018</w:t>
            </w:r>
            <w:r>
              <w:rPr>
                <w:color w:val="000000"/>
                <w:spacing w:val="0"/>
                <w:w w:val="100"/>
                <w:position w:val="0"/>
              </w:rPr>
              <w:t>年国家级研发中心资助计划</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850,000.00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850,000.00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滨海新区</w:t>
            </w:r>
            <w:r>
              <w:rPr>
                <w:color w:val="000000"/>
                <w:spacing w:val="0"/>
                <w:w w:val="100"/>
                <w:position w:val="0"/>
              </w:rPr>
              <w:t>2018</w:t>
            </w:r>
            <w:r>
              <w:rPr>
                <w:color w:val="000000"/>
                <w:spacing w:val="0"/>
                <w:w w:val="100"/>
                <w:position w:val="0"/>
              </w:rPr>
              <w:t>年国家企业技术中心第二轮资助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850,000.00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461,432.49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461,432.49</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年高企复审奖励及专项审计补贴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130,000.00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113,700.00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年提升国际化经营能力建设项目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113,700.00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滨海新区青年英才培育计划</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种子雏鹰计划补贴款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50,000.00</w:t>
            </w: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50,000.00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8" w:lineRule="exact"/>
              <w:ind w:left="0" w:right="0" w:firstLine="0"/>
              <w:jc w:val="left"/>
            </w:pPr>
            <w:r>
              <w:rPr>
                <w:color w:val="000000"/>
                <w:spacing w:val="0"/>
                <w:w w:val="100"/>
                <w:position w:val="0"/>
              </w:rPr>
              <w:t>2019</w:t>
            </w:r>
            <w:r>
              <w:rPr>
                <w:color w:val="000000"/>
                <w:spacing w:val="0"/>
                <w:w w:val="100"/>
                <w:position w:val="0"/>
              </w:rPr>
              <w:t>年天津市科学进步奖三等奖基于国密算法的存 取款一体机核心模块及系统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50,000.00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天津市抗击新冠肺炎疫情特别奖金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50,000.00</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与收益相关</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22,103.52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吸纳贫困劳动力就业岗位补贴和社保补贴</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22,103.52</w:t>
            </w:r>
          </w:p>
        </w:tc>
      </w:tr>
    </w:tbl>
    <w:tbl>
      <w:tblPr>
        <w:tblOverlap w:val="never"/>
        <w:jc w:val="center"/>
        <w:tblLayout w:type="fixed"/>
      </w:tblPr>
      <w:tblGrid>
        <w:gridCol w:w="1334"/>
        <w:gridCol w:w="1699"/>
        <w:gridCol w:w="4901"/>
        <w:gridCol w:w="1771"/>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19,000.00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知识产权局专利补贴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19,000.00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4,800. </w:t>
            </w: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软著补贴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4,800. </w:t>
            </w:r>
            <w:r>
              <w:rPr>
                <w:color w:val="000000"/>
                <w:spacing w:val="0"/>
                <w:w w:val="100"/>
                <w:position w:val="0"/>
              </w:rPr>
              <w:t>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1,200. </w:t>
            </w: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知识产权补贴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1,200. </w:t>
            </w:r>
            <w:r>
              <w:rPr>
                <w:color w:val="000000"/>
                <w:spacing w:val="0"/>
                <w:w w:val="100"/>
                <w:position w:val="0"/>
              </w:rPr>
              <w:t>00</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与收益相关</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1,000.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一次性吸纳就业补贴</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1,000. </w:t>
            </w:r>
            <w:r>
              <w:rPr>
                <w:color w:val="000000"/>
                <w:spacing w:val="0"/>
                <w:w w:val="100"/>
                <w:position w:val="0"/>
              </w:rPr>
              <w:t>00</w:t>
            </w:r>
          </w:p>
        </w:tc>
      </w:tr>
    </w:tbl>
    <w:p>
      <w:pPr>
        <w:widowControl w:val="0"/>
        <w:spacing w:after="339" w:line="1" w:lineRule="exact"/>
      </w:pPr>
    </w:p>
    <w:p>
      <w:pPr>
        <w:pStyle w:val="Style18"/>
        <w:keepNext/>
        <w:keepLines/>
        <w:widowControl w:val="0"/>
        <w:shd w:val="clear" w:color="auto" w:fill="auto"/>
        <w:bidi w:val="0"/>
        <w:spacing w:before="0" w:after="100" w:line="240" w:lineRule="auto"/>
        <w:ind w:left="0" w:right="0" w:firstLine="600"/>
        <w:jc w:val="both"/>
      </w:pPr>
      <w:bookmarkStart w:id="1852" w:name="bookmark1852"/>
      <w:bookmarkStart w:id="1853" w:name="bookmark1853"/>
      <w:bookmarkStart w:id="1854" w:name="bookmark1854"/>
      <w:r>
        <w:rPr>
          <w:color w:val="000000"/>
          <w:spacing w:val="0"/>
          <w:w w:val="100"/>
          <w:position w:val="0"/>
        </w:rPr>
        <w:t>(2).</w:t>
      </w:r>
      <w:r>
        <w:rPr>
          <w:color w:val="000000"/>
          <w:spacing w:val="0"/>
          <w:w w:val="100"/>
          <w:position w:val="0"/>
        </w:rPr>
        <w:t>政府补助退回情况</w:t>
      </w:r>
      <w:bookmarkEnd w:id="1852"/>
      <w:bookmarkEnd w:id="1853"/>
      <w:bookmarkEnd w:id="1854"/>
    </w:p>
    <w:p>
      <w:pPr>
        <w:pStyle w:val="Style2"/>
        <w:keepNext w:val="0"/>
        <w:keepLines w:val="0"/>
        <w:widowControl w:val="0"/>
        <w:shd w:val="clear" w:color="auto" w:fill="auto"/>
        <w:bidi w:val="0"/>
        <w:spacing w:before="0" w:after="40" w:line="240" w:lineRule="auto"/>
        <w:ind w:left="0" w:right="0" w:firstLine="6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600"/>
        <w:jc w:val="both"/>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600"/>
        <w:jc w:val="both"/>
      </w:pPr>
      <w:r>
        <w:rPr>
          <w:color w:val="000000"/>
          <w:spacing w:val="0"/>
          <w:w w:val="100"/>
          <w:position w:val="0"/>
        </w:rPr>
        <w:t>无</w:t>
      </w:r>
    </w:p>
    <w:p>
      <w:pPr>
        <w:pStyle w:val="Style18"/>
        <w:keepNext/>
        <w:keepLines/>
        <w:widowControl w:val="0"/>
        <w:shd w:val="clear" w:color="auto" w:fill="auto"/>
        <w:bidi w:val="0"/>
        <w:spacing w:before="0" w:after="100" w:line="240" w:lineRule="auto"/>
        <w:ind w:left="0" w:right="0" w:firstLine="600"/>
        <w:jc w:val="both"/>
      </w:pPr>
      <w:bookmarkStart w:id="1855" w:name="bookmark1855"/>
      <w:bookmarkStart w:id="1856" w:name="bookmark1856"/>
      <w:bookmarkStart w:id="1857" w:name="bookmark1857"/>
      <w:bookmarkStart w:id="1858" w:name="bookmark1858"/>
      <w:r>
        <w:rPr>
          <w:color w:val="000000"/>
          <w:spacing w:val="0"/>
          <w:w w:val="100"/>
          <w:position w:val="0"/>
        </w:rPr>
        <w:t>8</w:t>
      </w:r>
      <w:bookmarkEnd w:id="1857"/>
      <w:r>
        <w:rPr>
          <w:color w:val="000000"/>
          <w:spacing w:val="0"/>
          <w:w w:val="100"/>
          <w:position w:val="0"/>
        </w:rPr>
        <w:t>5、其他</w:t>
      </w:r>
      <w:bookmarkEnd w:id="1855"/>
      <w:bookmarkEnd w:id="1856"/>
      <w:bookmarkEnd w:id="1858"/>
    </w:p>
    <w:p>
      <w:pPr>
        <w:pStyle w:val="Style2"/>
        <w:keepNext w:val="0"/>
        <w:keepLines w:val="0"/>
        <w:widowControl w:val="0"/>
        <w:shd w:val="clear" w:color="auto" w:fill="auto"/>
        <w:bidi w:val="0"/>
        <w:spacing w:before="0" w:after="340" w:line="240" w:lineRule="auto"/>
        <w:ind w:left="0" w:right="0" w:firstLine="6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600"/>
        <w:jc w:val="both"/>
      </w:pPr>
      <w:bookmarkStart w:id="1859" w:name="bookmark1859"/>
      <w:bookmarkStart w:id="1860" w:name="bookmark1860"/>
      <w:bookmarkStart w:id="1861" w:name="bookmark1861"/>
      <w:bookmarkStart w:id="1862" w:name="bookmark1862"/>
      <w:r>
        <w:rPr>
          <w:color w:val="000000"/>
          <w:spacing w:val="0"/>
          <w:w w:val="100"/>
          <w:position w:val="0"/>
        </w:rPr>
        <w:t>八</w:t>
      </w:r>
      <w:bookmarkEnd w:id="1861"/>
      <w:r>
        <w:rPr>
          <w:color w:val="000000"/>
          <w:spacing w:val="0"/>
          <w:w w:val="100"/>
          <w:position w:val="0"/>
        </w:rPr>
        <w:t>、合并范围的变更</w:t>
      </w:r>
      <w:bookmarkEnd w:id="1859"/>
      <w:bookmarkEnd w:id="1860"/>
      <w:bookmarkEnd w:id="1862"/>
    </w:p>
    <w:p>
      <w:pPr>
        <w:pStyle w:val="Style18"/>
        <w:keepNext/>
        <w:keepLines/>
        <w:widowControl w:val="0"/>
        <w:shd w:val="clear" w:color="auto" w:fill="auto"/>
        <w:tabs>
          <w:tab w:pos="1025" w:val="left"/>
        </w:tabs>
        <w:bidi w:val="0"/>
        <w:spacing w:before="0" w:after="100" w:line="240" w:lineRule="auto"/>
        <w:ind w:left="0" w:right="0" w:firstLine="600"/>
        <w:jc w:val="both"/>
      </w:pPr>
      <w:bookmarkStart w:id="1859" w:name="bookmark1859"/>
      <w:bookmarkStart w:id="1860" w:name="bookmark1860"/>
      <w:bookmarkStart w:id="1863" w:name="bookmark1863"/>
      <w:bookmarkStart w:id="1864" w:name="bookmark1864"/>
      <w:r>
        <w:rPr>
          <w:color w:val="000000"/>
          <w:spacing w:val="0"/>
          <w:w w:val="100"/>
          <w:position w:val="0"/>
        </w:rPr>
        <w:t>1</w:t>
      </w:r>
      <w:bookmarkEnd w:id="1863"/>
      <w:r>
        <w:rPr>
          <w:color w:val="000000"/>
          <w:spacing w:val="0"/>
          <w:w w:val="100"/>
          <w:position w:val="0"/>
        </w:rPr>
        <w:t>、</w:t>
        <w:tab/>
        <w:t>非同一控制下企业合并</w:t>
      </w:r>
      <w:bookmarkEnd w:id="1859"/>
      <w:bookmarkEnd w:id="1860"/>
      <w:bookmarkEnd w:id="1864"/>
    </w:p>
    <w:p>
      <w:pPr>
        <w:pStyle w:val="Style2"/>
        <w:keepNext w:val="0"/>
        <w:keepLines w:val="0"/>
        <w:widowControl w:val="0"/>
        <w:shd w:val="clear" w:color="auto" w:fill="auto"/>
        <w:bidi w:val="0"/>
        <w:spacing w:before="0" w:after="340" w:line="240" w:lineRule="auto"/>
        <w:ind w:left="0" w:right="0" w:firstLine="6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025" w:val="left"/>
        </w:tabs>
        <w:bidi w:val="0"/>
        <w:spacing w:before="0" w:after="100" w:line="240" w:lineRule="auto"/>
        <w:ind w:left="0" w:right="0" w:firstLine="600"/>
        <w:jc w:val="both"/>
      </w:pPr>
      <w:bookmarkStart w:id="1865" w:name="bookmark1865"/>
      <w:bookmarkStart w:id="1866" w:name="bookmark1866"/>
      <w:bookmarkStart w:id="1867" w:name="bookmark1867"/>
      <w:bookmarkStart w:id="1868" w:name="bookmark1868"/>
      <w:r>
        <w:rPr>
          <w:color w:val="000000"/>
          <w:spacing w:val="0"/>
          <w:w w:val="100"/>
          <w:position w:val="0"/>
        </w:rPr>
        <w:t>2</w:t>
      </w:r>
      <w:bookmarkEnd w:id="1867"/>
      <w:r>
        <w:rPr>
          <w:color w:val="000000"/>
          <w:spacing w:val="0"/>
          <w:w w:val="100"/>
          <w:position w:val="0"/>
        </w:rPr>
        <w:t>、</w:t>
        <w:tab/>
        <w:t>同一控制下企业合并</w:t>
      </w:r>
      <w:bookmarkEnd w:id="1865"/>
      <w:bookmarkEnd w:id="1866"/>
      <w:bookmarkEnd w:id="1868"/>
    </w:p>
    <w:p>
      <w:pPr>
        <w:pStyle w:val="Style2"/>
        <w:keepNext w:val="0"/>
        <w:keepLines w:val="0"/>
        <w:widowControl w:val="0"/>
        <w:shd w:val="clear" w:color="auto" w:fill="auto"/>
        <w:bidi w:val="0"/>
        <w:spacing w:before="0" w:after="100" w:line="240" w:lineRule="auto"/>
        <w:ind w:left="0" w:right="0" w:firstLine="60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600"/>
        <w:jc w:val="both"/>
      </w:pPr>
      <w:r>
        <w:rPr>
          <w:b/>
          <w:bCs/>
          <w:color w:val="000000"/>
          <w:spacing w:val="0"/>
          <w:w w:val="100"/>
          <w:position w:val="0"/>
        </w:rPr>
        <w:t>(1).</w:t>
      </w:r>
      <w:r>
        <w:rPr>
          <w:b/>
          <w:bCs/>
          <w:color w:val="000000"/>
          <w:spacing w:val="0"/>
          <w:w w:val="100"/>
          <w:position w:val="0"/>
        </w:rPr>
        <w:t>本期发生的同一控制下企业合并</w:t>
      </w:r>
    </w:p>
    <w:p>
      <w:pPr>
        <w:pStyle w:val="Style2"/>
        <w:keepNext w:val="0"/>
        <w:keepLines w:val="0"/>
        <w:widowControl w:val="0"/>
        <w:shd w:val="clear" w:color="auto" w:fill="auto"/>
        <w:bidi w:val="0"/>
        <w:spacing w:before="0" w:after="40" w:line="240" w:lineRule="auto"/>
        <w:ind w:left="0" w:right="0" w:firstLine="600"/>
        <w:jc w:val="both"/>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205"/>
        <w:gridCol w:w="917"/>
        <w:gridCol w:w="696"/>
        <w:gridCol w:w="686"/>
        <w:gridCol w:w="835"/>
        <w:gridCol w:w="1416"/>
        <w:gridCol w:w="1349"/>
        <w:gridCol w:w="1430"/>
        <w:gridCol w:w="1512"/>
      </w:tblGrid>
      <w:tr>
        <w:trPr>
          <w:trHeight w:val="264" w:hRule="exact"/>
        </w:trPr>
        <w:tc>
          <w:tcPr>
            <w:gridSpan w:val="8"/>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种:人民币</w:t>
            </w:r>
          </w:p>
        </w:tc>
      </w:tr>
      <w:tr>
        <w:trPr>
          <w:trHeight w:val="182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被合并方 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1" w:lineRule="exact"/>
              <w:ind w:left="0" w:right="0" w:firstLine="140"/>
              <w:jc w:val="left"/>
            </w:pPr>
            <w:r>
              <w:rPr>
                <w:color w:val="000000"/>
                <w:spacing w:val="0"/>
                <w:w w:val="100"/>
                <w:position w:val="0"/>
              </w:rPr>
              <w:t>企业合 并中取 得的权 益比例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8" w:lineRule="exact"/>
              <w:ind w:left="140" w:right="0" w:firstLine="0"/>
              <w:jc w:val="left"/>
            </w:pPr>
            <w:r>
              <w:rPr>
                <w:color w:val="000000"/>
                <w:spacing w:val="0"/>
                <w:w w:val="100"/>
                <w:position w:val="0"/>
              </w:rPr>
              <w:t>构成 同一 控制 下企 业合 并的 依据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合并 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center"/>
            </w:pPr>
            <w:r>
              <w:rPr>
                <w:color w:val="000000"/>
                <w:spacing w:val="0"/>
                <w:w w:val="100"/>
                <w:position w:val="0"/>
              </w:rPr>
              <w:t>合并日 的确定 依据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合并当期期初 至合并日被合 并方的收入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合并当期期 初至合并日 被合并方的 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比较期间被合 并方的收入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left"/>
            </w:pPr>
            <w:r>
              <w:rPr>
                <w:color w:val="000000"/>
                <w:spacing w:val="0"/>
                <w:w w:val="100"/>
                <w:position w:val="0"/>
              </w:rPr>
              <w:t>比较期间被合 并方的净利润</w:t>
            </w:r>
          </w:p>
        </w:tc>
      </w:tr>
      <w:tr>
        <w:trPr>
          <w:trHeight w:val="106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left"/>
            </w:pPr>
            <w:r>
              <w:rPr>
                <w:color w:val="000000"/>
                <w:spacing w:val="0"/>
                <w:w w:val="100"/>
                <w:position w:val="0"/>
              </w:rPr>
              <w:t>恒银通信 息技术有 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140" w:right="0" w:firstLine="0"/>
              <w:jc w:val="left"/>
            </w:pPr>
            <w:r>
              <w:rPr>
                <w:color w:val="000000"/>
                <w:spacing w:val="0"/>
                <w:w w:val="100"/>
                <w:position w:val="0"/>
              </w:rPr>
              <w:t>同一 控股 股东</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 xml:space="preserve">7 </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实际控 制权变 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3,824, </w:t>
            </w:r>
            <w:r>
              <w:rPr>
                <w:color w:val="000000"/>
                <w:spacing w:val="0"/>
                <w:w w:val="100"/>
                <w:position w:val="0"/>
                <w:sz w:val="18"/>
                <w:szCs w:val="18"/>
              </w:rPr>
              <w:t>342.46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-850, 549. </w:t>
            </w:r>
            <w:r>
              <w:rPr>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2,410, </w:t>
            </w:r>
            <w:r>
              <w:rPr>
                <w:color w:val="000000"/>
                <w:spacing w:val="0"/>
                <w:w w:val="100"/>
                <w:position w:val="0"/>
                <w:sz w:val="18"/>
                <w:szCs w:val="18"/>
              </w:rPr>
              <w:t xml:space="preserve">988. </w:t>
            </w:r>
            <w:r>
              <w:rPr>
                <w:color w:val="000000"/>
                <w:spacing w:val="0"/>
                <w:w w:val="100"/>
                <w:position w:val="0"/>
                <w:sz w:val="18"/>
                <w:szCs w:val="18"/>
              </w:rPr>
              <w:t>02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-1,563,698. </w:t>
            </w:r>
            <w:r>
              <w:rPr>
                <w:color w:val="000000"/>
                <w:spacing w:val="0"/>
                <w:w w:val="100"/>
                <w:position w:val="0"/>
                <w:sz w:val="18"/>
                <w:szCs w:val="18"/>
              </w:rPr>
              <w:t>52</w:t>
            </w: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其他说明：</w:t>
      </w:r>
    </w:p>
    <w:p>
      <w:pPr>
        <w:pStyle w:val="Style2"/>
        <w:keepNext w:val="0"/>
        <w:keepLines w:val="0"/>
        <w:widowControl w:val="0"/>
        <w:shd w:val="clear" w:color="auto" w:fill="auto"/>
        <w:bidi w:val="0"/>
        <w:spacing w:before="0" w:after="500" w:line="408" w:lineRule="exact"/>
        <w:ind w:left="600" w:right="0" w:firstLine="420"/>
        <w:jc w:val="both"/>
      </w:pPr>
      <w:r>
        <w:rPr>
          <w:color w:val="000000"/>
          <w:spacing w:val="0"/>
          <w:w w:val="100"/>
          <w:position w:val="0"/>
        </w:rPr>
        <w:t>本公司</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6</w:t>
      </w:r>
      <w:r>
        <w:rPr>
          <w:color w:val="000000"/>
          <w:spacing w:val="0"/>
          <w:w w:val="100"/>
          <w:position w:val="0"/>
        </w:rPr>
        <w:t>日第二届董事会第十五次会议审议通过《关于收购恒银通信息技术有限 公司</w:t>
      </w:r>
      <w:r>
        <w:rPr>
          <w:color w:val="000000"/>
          <w:spacing w:val="0"/>
          <w:w w:val="100"/>
          <w:position w:val="0"/>
        </w:rPr>
        <w:t>100%</w:t>
      </w:r>
      <w:r>
        <w:rPr>
          <w:color w:val="000000"/>
          <w:spacing w:val="0"/>
          <w:w w:val="100"/>
          <w:position w:val="0"/>
        </w:rPr>
        <w:t>股权暨关联交易的议案》</w:t>
      </w:r>
      <w:r>
        <w:rPr>
          <w:color w:val="000000"/>
          <w:spacing w:val="0"/>
          <w:w w:val="100"/>
          <w:position w:val="0"/>
        </w:rPr>
        <w:t>，</w:t>
      </w:r>
      <w:r>
        <w:rPr>
          <w:color w:val="000000"/>
          <w:spacing w:val="0"/>
          <w:w w:val="100"/>
          <w:position w:val="0"/>
        </w:rPr>
        <w:t>分别向控股股东恒融投资集团有限公司、关联法人天津西奥 电梯工程有限公司收购其持有的恒银通信息技术有限公司</w:t>
      </w:r>
      <w:r>
        <w:rPr>
          <w:color w:val="000000"/>
          <w:spacing w:val="0"/>
          <w:w w:val="100"/>
          <w:position w:val="0"/>
        </w:rPr>
        <w:t>87.41%</w:t>
      </w:r>
      <w:r>
        <w:rPr>
          <w:color w:val="000000"/>
          <w:spacing w:val="0"/>
          <w:w w:val="100"/>
          <w:position w:val="0"/>
        </w:rPr>
        <w:t>、</w:t>
      </w:r>
      <w:r>
        <w:rPr>
          <w:color w:val="000000"/>
          <w:spacing w:val="0"/>
          <w:w w:val="100"/>
          <w:position w:val="0"/>
        </w:rPr>
        <w:t>12.59%</w:t>
      </w:r>
      <w:r>
        <w:rPr>
          <w:color w:val="000000"/>
          <w:spacing w:val="0"/>
          <w:w w:val="100"/>
          <w:position w:val="0"/>
        </w:rPr>
        <w:t>股权。以</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 xml:space="preserve">月 </w:t>
      </w:r>
      <w:r>
        <w:rPr>
          <w:color w:val="000000"/>
          <w:spacing w:val="0"/>
          <w:w w:val="100"/>
          <w:position w:val="0"/>
        </w:rPr>
        <w:t>30</w:t>
      </w:r>
      <w:r>
        <w:rPr>
          <w:color w:val="000000"/>
          <w:spacing w:val="0"/>
          <w:w w:val="100"/>
          <w:position w:val="0"/>
        </w:rPr>
        <w:t>日恒银通信息技术有限公司净资产</w:t>
      </w:r>
      <w:r>
        <w:rPr>
          <w:color w:val="000000"/>
          <w:spacing w:val="0"/>
          <w:w w:val="100"/>
          <w:position w:val="0"/>
        </w:rPr>
        <w:t>37,575,290.97</w:t>
      </w:r>
      <w:r>
        <w:rPr>
          <w:color w:val="000000"/>
          <w:spacing w:val="0"/>
          <w:w w:val="100"/>
          <w:position w:val="0"/>
        </w:rPr>
        <w:t>元为基准，最终以</w:t>
      </w:r>
      <w:r>
        <w:rPr>
          <w:color w:val="000000"/>
          <w:spacing w:val="0"/>
          <w:w w:val="100"/>
          <w:position w:val="0"/>
        </w:rPr>
        <w:t>3,750.00</w:t>
      </w:r>
      <w:r>
        <w:rPr>
          <w:color w:val="000000"/>
          <w:spacing w:val="0"/>
          <w:w w:val="100"/>
          <w:position w:val="0"/>
        </w:rPr>
        <w:t>万元确定交易 价格，收购款项于</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7</w:t>
      </w:r>
      <w:r>
        <w:rPr>
          <w:color w:val="000000"/>
          <w:spacing w:val="0"/>
          <w:w w:val="100"/>
          <w:position w:val="0"/>
        </w:rPr>
        <w:t>日支付，</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28</w:t>
      </w:r>
      <w:r>
        <w:rPr>
          <w:color w:val="000000"/>
          <w:spacing w:val="0"/>
          <w:w w:val="100"/>
          <w:position w:val="0"/>
        </w:rPr>
        <w:t>日完成恒银通信息技术有限公司工商变 更，并于</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31</w:t>
      </w:r>
      <w:r>
        <w:rPr>
          <w:color w:val="000000"/>
          <w:spacing w:val="0"/>
          <w:w w:val="100"/>
          <w:position w:val="0"/>
        </w:rPr>
        <w:t>日完成交割，最终确定合并日为</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31</w:t>
      </w:r>
      <w:r>
        <w:rPr>
          <w:color w:val="000000"/>
          <w:spacing w:val="0"/>
          <w:w w:val="100"/>
          <w:position w:val="0"/>
        </w:rPr>
        <w:t>日。</w:t>
      </w:r>
    </w:p>
    <w:p>
      <w:pPr>
        <w:pStyle w:val="Style18"/>
        <w:keepNext/>
        <w:keepLines/>
        <w:widowControl w:val="0"/>
        <w:shd w:val="clear" w:color="auto" w:fill="auto"/>
        <w:bidi w:val="0"/>
        <w:spacing w:before="0" w:after="100" w:line="240" w:lineRule="auto"/>
        <w:ind w:left="0" w:right="0" w:firstLine="600"/>
        <w:jc w:val="both"/>
      </w:pPr>
      <w:bookmarkStart w:id="1869" w:name="bookmark1869"/>
      <w:bookmarkStart w:id="1870" w:name="bookmark1870"/>
      <w:bookmarkStart w:id="1871" w:name="bookmark1871"/>
      <w:r>
        <w:rPr>
          <w:color w:val="000000"/>
          <w:spacing w:val="0"/>
          <w:w w:val="100"/>
          <w:position w:val="0"/>
        </w:rPr>
        <w:t>(2).</w:t>
      </w:r>
      <w:r>
        <w:rPr>
          <w:color w:val="000000"/>
          <w:spacing w:val="0"/>
          <w:w w:val="100"/>
          <w:position w:val="0"/>
        </w:rPr>
        <w:t>合并成本</w:t>
      </w:r>
      <w:bookmarkEnd w:id="1869"/>
      <w:bookmarkEnd w:id="1870"/>
      <w:bookmarkEnd w:id="1871"/>
    </w:p>
    <w:p>
      <w:pPr>
        <w:pStyle w:val="Style2"/>
        <w:keepNext w:val="0"/>
        <w:keepLines w:val="0"/>
        <w:widowControl w:val="0"/>
        <w:shd w:val="clear" w:color="auto" w:fill="auto"/>
        <w:bidi w:val="0"/>
        <w:spacing w:before="0" w:after="100" w:line="240" w:lineRule="auto"/>
        <w:ind w:left="0" w:right="0" w:firstLine="600"/>
        <w:jc w:val="both"/>
      </w:pPr>
      <w:r>
        <w:rPr>
          <w:color w:val="000000"/>
          <w:spacing w:val="0"/>
          <w:w w:val="100"/>
          <w:position w:val="0"/>
        </w:rPr>
        <w:t>J</w:t>
      </w:r>
      <w:r>
        <w:rPr>
          <w:color w:val="000000"/>
          <w:spacing w:val="0"/>
          <w:w w:val="100"/>
          <w:position w:val="0"/>
        </w:rPr>
        <w:t>适用口不适用</w:t>
      </w:r>
      <w:r>
        <w:br w:type="page"/>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450"/>
        <w:gridCol w:w="4613"/>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恒银通信息技术有限公司</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581,227.05</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一非现金资产的账面价值</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38,887,455.04</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一发行或承担的债务的账面价值</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2,269, </w:t>
            </w:r>
            <w:r>
              <w:rPr>
                <w:color w:val="000000"/>
                <w:spacing w:val="0"/>
                <w:w w:val="100"/>
                <w:position w:val="0"/>
              </w:rPr>
              <w:t xml:space="preserve">590. </w:t>
            </w:r>
            <w:r>
              <w:rPr>
                <w:color w:val="000000"/>
                <w:spacing w:val="0"/>
                <w:w w:val="100"/>
                <w:position w:val="0"/>
              </w:rPr>
              <w:t>25</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300" w:line="274" w:lineRule="exact"/>
        <w:ind w:left="600" w:right="0" w:firstLine="0"/>
        <w:jc w:val="left"/>
      </w:pPr>
      <w:r>
        <w:rPr>
          <w:color w:val="000000"/>
          <w:spacing w:val="0"/>
          <w:w w:val="100"/>
          <w:position w:val="0"/>
        </w:rPr>
        <w:t>或有对价及其变动的说明: 无</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无</w:t>
      </w:r>
    </w:p>
    <w:p>
      <w:pPr>
        <w:pStyle w:val="Style18"/>
        <w:keepNext/>
        <w:keepLines/>
        <w:widowControl w:val="0"/>
        <w:numPr>
          <w:ilvl w:val="0"/>
          <w:numId w:val="141"/>
        </w:numPr>
        <w:shd w:val="clear" w:color="auto" w:fill="auto"/>
        <w:bidi w:val="0"/>
        <w:spacing w:before="0" w:after="100" w:line="240" w:lineRule="auto"/>
        <w:ind w:left="0" w:right="0" w:firstLine="600"/>
        <w:jc w:val="left"/>
      </w:pPr>
      <w:bookmarkStart w:id="1872" w:name="bookmark1872"/>
      <w:bookmarkStart w:id="1873" w:name="bookmark1873"/>
      <w:bookmarkStart w:id="1874" w:name="bookmark1874"/>
      <w:bookmarkStart w:id="1875" w:name="bookmark1875"/>
      <w:bookmarkEnd w:id="1874"/>
      <w:r>
        <w:rPr>
          <w:color w:val="000000"/>
          <w:spacing w:val="0"/>
          <w:w w:val="100"/>
          <w:position w:val="0"/>
        </w:rPr>
        <w:t>.</w:t>
      </w:r>
      <w:r>
        <w:rPr>
          <w:color w:val="000000"/>
          <w:spacing w:val="0"/>
          <w:w w:val="100"/>
          <w:position w:val="0"/>
        </w:rPr>
        <w:t>合并日被合并方资产、负债的账面价值</w:t>
      </w:r>
      <w:bookmarkEnd w:id="1872"/>
      <w:bookmarkEnd w:id="1873"/>
      <w:bookmarkEnd w:id="1875"/>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658"/>
        <w:gridCol w:w="2976"/>
        <w:gridCol w:w="2429"/>
      </w:tblGrid>
      <w:tr>
        <w:trPr>
          <w:trHeight w:val="355"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恒银通信息技术有限公司</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39,468,682.09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44,464,117.74</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581,227.05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color w:val="000000"/>
                <w:spacing w:val="0"/>
                <w:w w:val="100"/>
                <w:position w:val="0"/>
              </w:rPr>
              <w:t xml:space="preserve">4,818, </w:t>
            </w:r>
            <w:r>
              <w:rPr>
                <w:color w:val="000000"/>
                <w:spacing w:val="0"/>
                <w:w w:val="100"/>
                <w:position w:val="0"/>
              </w:rPr>
              <w:t xml:space="preserve">896. </w:t>
            </w:r>
            <w:r>
              <w:rPr>
                <w:color w:val="000000"/>
                <w:spacing w:val="0"/>
                <w:w w:val="100"/>
                <w:position w:val="0"/>
              </w:rPr>
              <w:t>86</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4,106, </w:t>
            </w:r>
            <w:r>
              <w:rPr>
                <w:color w:val="000000"/>
                <w:spacing w:val="0"/>
                <w:w w:val="100"/>
                <w:position w:val="0"/>
              </w:rPr>
              <w:t xml:space="preserve">346. </w:t>
            </w:r>
            <w:r>
              <w:rPr>
                <w:color w:val="000000"/>
                <w:spacing w:val="0"/>
                <w:w w:val="100"/>
                <w:position w:val="0"/>
              </w:rPr>
              <w:t>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color w:val="000000"/>
                <w:spacing w:val="0"/>
                <w:w w:val="100"/>
                <w:position w:val="0"/>
              </w:rPr>
              <w:t xml:space="preserve">5,903, </w:t>
            </w:r>
            <w:r>
              <w:rPr>
                <w:color w:val="000000"/>
                <w:spacing w:val="0"/>
                <w:w w:val="100"/>
                <w:position w:val="0"/>
              </w:rPr>
              <w:t xml:space="preserve">692. </w:t>
            </w:r>
            <w:r>
              <w:rPr>
                <w:color w:val="000000"/>
                <w:spacing w:val="0"/>
                <w:w w:val="100"/>
                <w:position w:val="0"/>
              </w:rPr>
              <w:t>58</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41,880.34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color w:val="000000"/>
                <w:spacing w:val="0"/>
                <w:w w:val="100"/>
                <w:position w:val="0"/>
              </w:rPr>
              <w:t xml:space="preserve">3,800, </w:t>
            </w:r>
            <w:r>
              <w:rPr>
                <w:color w:val="000000"/>
                <w:spacing w:val="0"/>
                <w:w w:val="100"/>
                <w:position w:val="0"/>
              </w:rPr>
              <w:t xml:space="preserve">532. </w:t>
            </w:r>
            <w:r>
              <w:rPr>
                <w:color w:val="000000"/>
                <w:spacing w:val="0"/>
                <w:w w:val="100"/>
                <w:position w:val="0"/>
              </w:rPr>
              <w:t>96</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21,759.68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pPr>
            <w:r>
              <w:rPr>
                <w:color w:val="000000"/>
                <w:spacing w:val="0"/>
                <w:w w:val="100"/>
                <w:position w:val="0"/>
              </w:rPr>
              <w:t>24,417.44</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25,000,000.00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pPr>
            <w:r>
              <w:rPr>
                <w:color w:val="000000"/>
                <w:spacing w:val="0"/>
                <w:w w:val="100"/>
                <w:position w:val="0"/>
              </w:rPr>
              <w:t>33,500.00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34,717,468.51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217,468.51</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color w:val="000000"/>
                <w:spacing w:val="0"/>
                <w:w w:val="100"/>
                <w:position w:val="0"/>
              </w:rPr>
              <w:t xml:space="preserve">4,665, </w:t>
            </w:r>
            <w:r>
              <w:rPr>
                <w:color w:val="000000"/>
                <w:spacing w:val="0"/>
                <w:w w:val="100"/>
                <w:position w:val="0"/>
              </w:rPr>
              <w:t xml:space="preserve">609. </w:t>
            </w:r>
            <w:r>
              <w:rPr>
                <w:color w:val="000000"/>
                <w:spacing w:val="0"/>
                <w:w w:val="100"/>
                <w:position w:val="0"/>
              </w:rPr>
              <w:t>39</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2,269, </w:t>
            </w:r>
            <w:r>
              <w:rPr>
                <w:color w:val="000000"/>
                <w:spacing w:val="0"/>
                <w:w w:val="100"/>
                <w:position w:val="0"/>
              </w:rPr>
              <w:t xml:space="preserve">590. </w:t>
            </w:r>
            <w:r>
              <w:rPr>
                <w:color w:val="000000"/>
                <w:spacing w:val="0"/>
                <w:w w:val="100"/>
                <w:position w:val="0"/>
              </w:rPr>
              <w:t>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color w:val="000000"/>
                <w:spacing w:val="0"/>
                <w:w w:val="100"/>
                <w:position w:val="0"/>
              </w:rPr>
              <w:t xml:space="preserve">6,414, </w:t>
            </w:r>
            <w:r>
              <w:rPr>
                <w:color w:val="000000"/>
                <w:spacing w:val="0"/>
                <w:w w:val="100"/>
                <w:position w:val="0"/>
              </w:rPr>
              <w:t xml:space="preserve">476. </w:t>
            </w:r>
            <w:r>
              <w:rPr>
                <w:color w:val="000000"/>
                <w:spacing w:val="0"/>
                <w:w w:val="100"/>
                <w:position w:val="0"/>
              </w:rPr>
              <w:t>78</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1,803, </w:t>
            </w:r>
            <w:r>
              <w:rPr>
                <w:color w:val="000000"/>
                <w:spacing w:val="0"/>
                <w:w w:val="100"/>
                <w:position w:val="0"/>
              </w:rPr>
              <w:t xml:space="preserve">140. </w:t>
            </w:r>
            <w:r>
              <w:rPr>
                <w:color w:val="000000"/>
                <w:spacing w:val="0"/>
                <w:w w:val="100"/>
                <w:position w:val="0"/>
              </w:rPr>
              <w:t>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color w:val="000000"/>
                <w:spacing w:val="0"/>
                <w:w w:val="100"/>
                <w:position w:val="0"/>
              </w:rPr>
              <w:t xml:space="preserve">6,050, </w:t>
            </w:r>
            <w:r>
              <w:rPr>
                <w:color w:val="000000"/>
                <w:spacing w:val="0"/>
                <w:w w:val="100"/>
                <w:position w:val="0"/>
              </w:rPr>
              <w:t>418.40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22,110.08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pPr>
            <w:r>
              <w:rPr>
                <w:color w:val="000000"/>
                <w:spacing w:val="0"/>
                <w:w w:val="100"/>
                <w:position w:val="0"/>
              </w:rPr>
              <w:t>49,460.64</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pPr>
            <w:r>
              <w:rPr>
                <w:color w:val="000000"/>
                <w:spacing w:val="0"/>
                <w:w w:val="100"/>
                <w:position w:val="0"/>
              </w:rPr>
              <w:t>55,597.74</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331,509.44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259,000.00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37,199,091.84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38,049,640.96</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37,199,091.84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38,049,640.96</w:t>
            </w:r>
          </w:p>
        </w:tc>
      </w:tr>
    </w:tbl>
    <w:p>
      <w:pPr>
        <w:widowControl w:val="0"/>
        <w:spacing w:after="239" w:line="1" w:lineRule="exact"/>
      </w:pPr>
    </w:p>
    <w:p>
      <w:pPr>
        <w:pStyle w:val="Style2"/>
        <w:keepNext w:val="0"/>
        <w:keepLines w:val="0"/>
        <w:widowControl w:val="0"/>
        <w:shd w:val="clear" w:color="auto" w:fill="auto"/>
        <w:bidi w:val="0"/>
        <w:spacing w:before="0" w:after="240" w:line="269" w:lineRule="exact"/>
        <w:ind w:left="600" w:right="0" w:firstLine="0"/>
        <w:jc w:val="left"/>
      </w:pPr>
      <w:r>
        <w:rPr>
          <w:color w:val="000000"/>
          <w:spacing w:val="0"/>
          <w:w w:val="100"/>
          <w:position w:val="0"/>
        </w:rPr>
        <w:t>企业合并中承担的被合并方的或有负债: 无</w:t>
      </w:r>
    </w:p>
    <w:p>
      <w:pPr>
        <w:pStyle w:val="Style2"/>
        <w:keepNext w:val="0"/>
        <w:keepLines w:val="0"/>
        <w:widowControl w:val="0"/>
        <w:shd w:val="clear" w:color="auto" w:fill="auto"/>
        <w:bidi w:val="0"/>
        <w:spacing w:before="0" w:after="40" w:line="240" w:lineRule="auto"/>
        <w:ind w:left="0" w:right="0" w:firstLine="60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无</w:t>
      </w:r>
    </w:p>
    <w:p>
      <w:pPr>
        <w:pStyle w:val="Style18"/>
        <w:keepNext/>
        <w:keepLines/>
        <w:widowControl w:val="0"/>
        <w:shd w:val="clear" w:color="auto" w:fill="auto"/>
        <w:tabs>
          <w:tab w:pos="1016" w:val="left"/>
        </w:tabs>
        <w:bidi w:val="0"/>
        <w:spacing w:before="0" w:after="100" w:line="240" w:lineRule="auto"/>
        <w:ind w:left="0" w:right="0" w:firstLine="600"/>
        <w:jc w:val="left"/>
      </w:pPr>
      <w:bookmarkStart w:id="1876" w:name="bookmark1876"/>
      <w:bookmarkStart w:id="1877" w:name="bookmark1877"/>
      <w:bookmarkStart w:id="1878" w:name="bookmark1878"/>
      <w:bookmarkStart w:id="1879" w:name="bookmark1879"/>
      <w:r>
        <w:rPr>
          <w:color w:val="000000"/>
          <w:spacing w:val="0"/>
          <w:w w:val="100"/>
          <w:position w:val="0"/>
        </w:rPr>
        <w:t>3</w:t>
      </w:r>
      <w:bookmarkEnd w:id="1878"/>
      <w:r>
        <w:rPr>
          <w:color w:val="000000"/>
          <w:spacing w:val="0"/>
          <w:w w:val="100"/>
          <w:position w:val="0"/>
        </w:rPr>
        <w:t>、</w:t>
        <w:tab/>
        <w:t>反向购买</w:t>
      </w:r>
      <w:bookmarkEnd w:id="1876"/>
      <w:bookmarkEnd w:id="1877"/>
      <w:bookmarkEnd w:id="1879"/>
    </w:p>
    <w:p>
      <w:pPr>
        <w:pStyle w:val="Style2"/>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016" w:val="left"/>
        </w:tabs>
        <w:bidi w:val="0"/>
        <w:spacing w:before="0" w:after="100" w:line="240" w:lineRule="auto"/>
        <w:ind w:left="0" w:right="0" w:firstLine="600"/>
        <w:jc w:val="left"/>
      </w:pPr>
      <w:bookmarkStart w:id="1880" w:name="bookmark1880"/>
      <w:bookmarkStart w:id="1881" w:name="bookmark1881"/>
      <w:bookmarkStart w:id="1882" w:name="bookmark1882"/>
      <w:bookmarkStart w:id="1883" w:name="bookmark1883"/>
      <w:r>
        <w:rPr>
          <w:color w:val="000000"/>
          <w:spacing w:val="0"/>
          <w:w w:val="100"/>
          <w:position w:val="0"/>
        </w:rPr>
        <w:t>4</w:t>
      </w:r>
      <w:bookmarkEnd w:id="1882"/>
      <w:r>
        <w:rPr>
          <w:color w:val="000000"/>
          <w:spacing w:val="0"/>
          <w:w w:val="100"/>
          <w:position w:val="0"/>
        </w:rPr>
        <w:t>、</w:t>
        <w:tab/>
        <w:t>处置子公司</w:t>
      </w:r>
      <w:bookmarkEnd w:id="1880"/>
      <w:bookmarkEnd w:id="1881"/>
      <w:bookmarkEnd w:id="1883"/>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是否存在单次处置对子公司投资即丧失控制权的情形</w:t>
      </w:r>
    </w:p>
    <w:p>
      <w:pPr>
        <w:pStyle w:val="Style2"/>
        <w:keepNext w:val="0"/>
        <w:keepLines w:val="0"/>
        <w:widowControl w:val="0"/>
        <w:shd w:val="clear" w:color="auto" w:fill="auto"/>
        <w:bidi w:val="0"/>
        <w:spacing w:before="0" w:after="280" w:line="413" w:lineRule="exact"/>
        <w:ind w:left="0" w:right="0" w:firstLine="6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60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413" w:lineRule="exact"/>
        <w:ind w:left="0" w:right="0" w:firstLine="600"/>
        <w:jc w:val="left"/>
      </w:pPr>
      <w:r>
        <w:rPr>
          <w:color w:val="000000"/>
          <w:spacing w:val="0"/>
          <w:w w:val="100"/>
          <w:position w:val="0"/>
        </w:rPr>
        <w:t>是否存在通过多次交易分步处置对子公司投资且在本期丧失控制权的情形</w:t>
      </w:r>
    </w:p>
    <w:p>
      <w:pPr>
        <w:pStyle w:val="Style2"/>
        <w:keepNext w:val="0"/>
        <w:keepLines w:val="0"/>
        <w:widowControl w:val="0"/>
        <w:shd w:val="clear" w:color="auto" w:fill="auto"/>
        <w:bidi w:val="0"/>
        <w:spacing w:before="0" w:after="360" w:line="413" w:lineRule="exact"/>
        <w:ind w:left="0" w:right="0" w:firstLine="6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016" w:val="left"/>
        </w:tabs>
        <w:bidi w:val="0"/>
        <w:spacing w:before="0" w:after="0" w:line="240" w:lineRule="auto"/>
        <w:ind w:left="0" w:right="0" w:firstLine="600"/>
        <w:jc w:val="left"/>
      </w:pPr>
      <w:bookmarkStart w:id="1884" w:name="bookmark1884"/>
      <w:bookmarkStart w:id="1885" w:name="bookmark1885"/>
      <w:bookmarkStart w:id="1886" w:name="bookmark1886"/>
      <w:bookmarkStart w:id="1887" w:name="bookmark1887"/>
      <w:r>
        <w:rPr>
          <w:color w:val="000000"/>
          <w:spacing w:val="0"/>
          <w:w w:val="100"/>
          <w:position w:val="0"/>
        </w:rPr>
        <w:t>5</w:t>
      </w:r>
      <w:bookmarkEnd w:id="1886"/>
      <w:r>
        <w:rPr>
          <w:color w:val="000000"/>
          <w:spacing w:val="0"/>
          <w:w w:val="100"/>
          <w:position w:val="0"/>
        </w:rPr>
        <w:t>、</w:t>
        <w:tab/>
        <w:t>其他原因的合并范围变动</w:t>
      </w:r>
      <w:bookmarkEnd w:id="1884"/>
      <w:bookmarkEnd w:id="1885"/>
      <w:bookmarkEnd w:id="1887"/>
    </w:p>
    <w:p>
      <w:pPr>
        <w:pStyle w:val="Style2"/>
        <w:keepNext w:val="0"/>
        <w:keepLines w:val="0"/>
        <w:widowControl w:val="0"/>
        <w:shd w:val="clear" w:color="auto" w:fill="auto"/>
        <w:bidi w:val="0"/>
        <w:spacing w:before="0" w:after="360" w:line="413" w:lineRule="exact"/>
        <w:ind w:left="600" w:right="0" w:firstLine="0"/>
        <w:jc w:val="left"/>
      </w:pPr>
      <w:r>
        <w:rPr>
          <w:color w:val="000000"/>
          <w:spacing w:val="0"/>
          <w:w w:val="100"/>
          <w:position w:val="0"/>
        </w:rPr>
        <w:t>说明其他原因导致的合并范围变动(如，新设子公司、清算子公司等)及其相关情况: 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016" w:val="left"/>
        </w:tabs>
        <w:bidi w:val="0"/>
        <w:spacing w:before="0" w:after="100" w:line="240" w:lineRule="auto"/>
        <w:ind w:left="0" w:right="0" w:firstLine="600"/>
        <w:jc w:val="left"/>
      </w:pPr>
      <w:bookmarkStart w:id="1888" w:name="bookmark1888"/>
      <w:bookmarkStart w:id="1889" w:name="bookmark1889"/>
      <w:bookmarkStart w:id="1890" w:name="bookmark1890"/>
      <w:bookmarkStart w:id="1891" w:name="bookmark1891"/>
      <w:r>
        <w:rPr>
          <w:color w:val="000000"/>
          <w:spacing w:val="0"/>
          <w:w w:val="100"/>
          <w:position w:val="0"/>
        </w:rPr>
        <w:t>6</w:t>
      </w:r>
      <w:bookmarkEnd w:id="1890"/>
      <w:r>
        <w:rPr>
          <w:color w:val="000000"/>
          <w:spacing w:val="0"/>
          <w:w w:val="100"/>
          <w:position w:val="0"/>
        </w:rPr>
        <w:t>、</w:t>
        <w:tab/>
        <w:t>其他</w:t>
      </w:r>
      <w:bookmarkEnd w:id="1888"/>
      <w:bookmarkEnd w:id="1889"/>
      <w:bookmarkEnd w:id="1891"/>
    </w:p>
    <w:p>
      <w:pPr>
        <w:pStyle w:val="Style2"/>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600"/>
        <w:jc w:val="left"/>
      </w:pPr>
      <w:bookmarkStart w:id="1892" w:name="bookmark1892"/>
      <w:r>
        <w:rPr>
          <w:b/>
          <w:bCs/>
          <w:color w:val="000000"/>
          <w:spacing w:val="0"/>
          <w:w w:val="100"/>
          <w:position w:val="0"/>
        </w:rPr>
        <w:t>九</w:t>
      </w:r>
      <w:bookmarkEnd w:id="1892"/>
      <w:r>
        <w:rPr>
          <w:b/>
          <w:bCs/>
          <w:color w:val="000000"/>
          <w:spacing w:val="0"/>
          <w:w w:val="100"/>
          <w:position w:val="0"/>
        </w:rPr>
        <w:t>、在其他主体中的权益</w:t>
      </w:r>
    </w:p>
    <w:p>
      <w:pPr>
        <w:pStyle w:val="Style2"/>
        <w:keepNext w:val="0"/>
        <w:keepLines w:val="0"/>
        <w:widowControl w:val="0"/>
        <w:shd w:val="clear" w:color="auto" w:fill="auto"/>
        <w:bidi w:val="0"/>
        <w:spacing w:before="0" w:after="100" w:line="240" w:lineRule="auto"/>
        <w:ind w:left="0" w:right="0" w:firstLine="600"/>
        <w:jc w:val="left"/>
      </w:pPr>
      <w:bookmarkStart w:id="1893" w:name="bookmark1893"/>
      <w:r>
        <w:rPr>
          <w:b/>
          <w:bCs/>
          <w:color w:val="000000"/>
          <w:spacing w:val="0"/>
          <w:w w:val="100"/>
          <w:position w:val="0"/>
        </w:rPr>
        <w:t>1</w:t>
      </w:r>
      <w:bookmarkEnd w:id="1893"/>
      <w:r>
        <w:rPr>
          <w:b/>
          <w:bCs/>
          <w:color w:val="000000"/>
          <w:spacing w:val="0"/>
          <w:w w:val="100"/>
          <w:position w:val="0"/>
        </w:rPr>
        <w:t>、在子公司中的权益</w:t>
      </w:r>
    </w:p>
    <w:p>
      <w:pPr>
        <w:pStyle w:val="Style2"/>
        <w:keepNext w:val="0"/>
        <w:keepLines w:val="0"/>
        <w:widowControl w:val="0"/>
        <w:shd w:val="clear" w:color="auto" w:fill="auto"/>
        <w:bidi w:val="0"/>
        <w:spacing w:before="0" w:after="100" w:line="240" w:lineRule="auto"/>
        <w:ind w:left="0" w:right="0" w:firstLine="600"/>
        <w:jc w:val="left"/>
      </w:pPr>
      <w:r>
        <w:rPr>
          <w:b/>
          <w:bCs/>
          <w:color w:val="000000"/>
          <w:spacing w:val="0"/>
          <w:w w:val="100"/>
          <w:position w:val="0"/>
        </w:rPr>
        <w:t>(1).</w:t>
      </w:r>
      <w:r>
        <w:rPr>
          <w:b/>
          <w:bCs/>
          <w:color w:val="000000"/>
          <w:spacing w:val="0"/>
          <w:w w:val="100"/>
          <w:position w:val="0"/>
        </w:rPr>
        <w:t>企业集团的构成</w:t>
      </w:r>
    </w:p>
    <w:p>
      <w:pPr>
        <w:pStyle w:val="Style2"/>
        <w:keepNext w:val="0"/>
        <w:keepLines w:val="0"/>
        <w:widowControl w:val="0"/>
        <w:shd w:val="clear" w:color="auto" w:fill="auto"/>
        <w:bidi w:val="0"/>
        <w:spacing w:before="0" w:after="40" w:line="240" w:lineRule="auto"/>
        <w:ind w:left="0" w:right="0" w:firstLine="60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954"/>
        <w:gridCol w:w="854"/>
        <w:gridCol w:w="960"/>
        <w:gridCol w:w="2016"/>
        <w:gridCol w:w="1013"/>
        <w:gridCol w:w="845"/>
        <w:gridCol w:w="1421"/>
      </w:tblGrid>
      <w:tr>
        <w:trPr>
          <w:trHeight w:val="283" w:hRule="exact"/>
        </w:trPr>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主要经 营地</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取得 方式</w:t>
            </w:r>
          </w:p>
        </w:tc>
      </w:tr>
      <w:tr>
        <w:trPr>
          <w:trHeight w:val="28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bottom"/>
          </w:tcPr>
          <w:p>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恒银信息科技有限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成都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成都</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信息技术研发、技术 咨询、技术服务等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天津恒银物业管理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天津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天津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同一控制下 的企业合并</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恒银通信息技术有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北京</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信息技术研发、技术 咨询、技术服务等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同一控制下 的企业合并</w:t>
            </w:r>
          </w:p>
        </w:tc>
      </w:tr>
      <w:tr>
        <w:trPr>
          <w:trHeight w:val="83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北京瀛润科技有限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信息技术研发、技术 咨询、技术服务等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left"/>
            </w:pPr>
            <w:r>
              <w:rPr>
                <w:color w:val="000000"/>
                <w:spacing w:val="0"/>
                <w:w w:val="100"/>
                <w:position w:val="0"/>
              </w:rPr>
              <w:t>本公司子公 司恒银通设 立的子公司</w:t>
            </w:r>
          </w:p>
        </w:tc>
      </w:tr>
    </w:tbl>
    <w:p>
      <w:pPr>
        <w:widowControl w:val="0"/>
        <w:spacing w:after="239" w:line="1" w:lineRule="exact"/>
      </w:pPr>
    </w:p>
    <w:p>
      <w:pPr>
        <w:pStyle w:val="Style2"/>
        <w:keepNext w:val="0"/>
        <w:keepLines w:val="0"/>
        <w:widowControl w:val="0"/>
        <w:shd w:val="clear" w:color="auto" w:fill="auto"/>
        <w:bidi w:val="0"/>
        <w:spacing w:before="0" w:after="0" w:line="278" w:lineRule="exact"/>
        <w:ind w:left="0" w:right="0" w:firstLine="600"/>
        <w:jc w:val="left"/>
      </w:pPr>
      <w:r>
        <w:rPr>
          <w:color w:val="000000"/>
          <w:spacing w:val="0"/>
          <w:w w:val="100"/>
          <w:position w:val="0"/>
        </w:rPr>
        <w:t>在子公司的持股比例不同于表决权比例的说明：</w:t>
      </w:r>
    </w:p>
    <w:p>
      <w:pPr>
        <w:pStyle w:val="Style2"/>
        <w:keepNext w:val="0"/>
        <w:keepLines w:val="0"/>
        <w:widowControl w:val="0"/>
        <w:shd w:val="clear" w:color="auto" w:fill="auto"/>
        <w:bidi w:val="0"/>
        <w:spacing w:before="0" w:after="0" w:line="278" w:lineRule="exact"/>
        <w:ind w:left="0" w:right="0" w:firstLine="600"/>
        <w:jc w:val="left"/>
      </w:pPr>
      <w:r>
        <w:rPr>
          <w:color w:val="000000"/>
          <w:spacing w:val="0"/>
          <w:w w:val="100"/>
          <w:position w:val="0"/>
        </w:rPr>
        <w:t>无</w:t>
      </w:r>
    </w:p>
    <w:p>
      <w:pPr>
        <w:pStyle w:val="Style2"/>
        <w:keepNext w:val="0"/>
        <w:keepLines w:val="0"/>
        <w:widowControl w:val="0"/>
        <w:shd w:val="clear" w:color="auto" w:fill="auto"/>
        <w:bidi w:val="0"/>
        <w:spacing w:before="0" w:after="0" w:line="278" w:lineRule="exact"/>
        <w:ind w:left="600" w:right="0" w:firstLine="0"/>
        <w:jc w:val="left"/>
      </w:pPr>
      <w:r>
        <w:rPr>
          <w:color w:val="000000"/>
          <w:spacing w:val="0"/>
          <w:w w:val="100"/>
          <w:position w:val="0"/>
        </w:rPr>
        <w:t>持有半数或以下表决权但仍控制被投资单位、以及持有半数以上表决权但不控制被投资单位的依 据：</w:t>
      </w:r>
    </w:p>
    <w:p>
      <w:pPr>
        <w:pStyle w:val="Style2"/>
        <w:keepNext w:val="0"/>
        <w:keepLines w:val="0"/>
        <w:widowControl w:val="0"/>
        <w:shd w:val="clear" w:color="auto" w:fill="auto"/>
        <w:bidi w:val="0"/>
        <w:spacing w:before="0" w:after="0" w:line="278" w:lineRule="exact"/>
        <w:ind w:left="0" w:right="0" w:firstLine="600"/>
        <w:jc w:val="left"/>
      </w:pPr>
      <w:r>
        <w:rPr>
          <w:color w:val="000000"/>
          <w:spacing w:val="0"/>
          <w:w w:val="100"/>
          <w:position w:val="0"/>
        </w:rPr>
        <w:t>无</w:t>
      </w:r>
    </w:p>
    <w:p>
      <w:pPr>
        <w:pStyle w:val="Style2"/>
        <w:keepNext w:val="0"/>
        <w:keepLines w:val="0"/>
        <w:widowControl w:val="0"/>
        <w:shd w:val="clear" w:color="auto" w:fill="auto"/>
        <w:bidi w:val="0"/>
        <w:spacing w:before="0" w:after="100" w:line="278" w:lineRule="exact"/>
        <w:ind w:left="0" w:right="0" w:firstLine="600"/>
        <w:jc w:val="left"/>
      </w:pPr>
      <w:r>
        <w:rPr>
          <w:color w:val="000000"/>
          <w:spacing w:val="0"/>
          <w:w w:val="100"/>
          <w:position w:val="0"/>
        </w:rPr>
        <w:t>对于纳入合并范围的重要的结构化主体，控制的依据：</w:t>
      </w:r>
    </w:p>
    <w:p>
      <w:pPr>
        <w:pStyle w:val="Style2"/>
        <w:keepNext w:val="0"/>
        <w:keepLines w:val="0"/>
        <w:widowControl w:val="0"/>
        <w:shd w:val="clear" w:color="auto" w:fill="auto"/>
        <w:bidi w:val="0"/>
        <w:spacing w:before="0" w:after="40" w:line="240" w:lineRule="auto"/>
        <w:ind w:left="0" w:right="0" w:firstLine="600"/>
        <w:jc w:val="both"/>
      </w:pPr>
      <w:r>
        <w:rPr>
          <w:color w:val="000000"/>
          <w:spacing w:val="0"/>
          <w:w w:val="100"/>
          <w:position w:val="0"/>
        </w:rPr>
        <w:t>无</w:t>
      </w:r>
    </w:p>
    <w:p>
      <w:pPr>
        <w:pStyle w:val="Style2"/>
        <w:keepNext w:val="0"/>
        <w:keepLines w:val="0"/>
        <w:widowControl w:val="0"/>
        <w:shd w:val="clear" w:color="auto" w:fill="auto"/>
        <w:bidi w:val="0"/>
        <w:spacing w:before="0" w:after="40" w:line="240" w:lineRule="auto"/>
        <w:ind w:left="0" w:right="0" w:firstLine="600"/>
        <w:jc w:val="both"/>
      </w:pPr>
      <w:r>
        <w:rPr>
          <w:color w:val="000000"/>
          <w:spacing w:val="0"/>
          <w:w w:val="100"/>
          <w:position w:val="0"/>
        </w:rPr>
        <w:t>确定公司是代理人还是委托人的依据：</w:t>
      </w:r>
    </w:p>
    <w:p>
      <w:pPr>
        <w:pStyle w:val="Style2"/>
        <w:keepNext w:val="0"/>
        <w:keepLines w:val="0"/>
        <w:widowControl w:val="0"/>
        <w:shd w:val="clear" w:color="auto" w:fill="auto"/>
        <w:bidi w:val="0"/>
        <w:spacing w:before="0" w:after="300" w:line="240" w:lineRule="auto"/>
        <w:ind w:left="0" w:right="0" w:firstLine="600"/>
        <w:jc w:val="both"/>
      </w:pPr>
      <w:r>
        <w:rPr>
          <w:color w:val="000000"/>
          <w:spacing w:val="0"/>
          <w:w w:val="100"/>
          <w:position w:val="0"/>
        </w:rPr>
        <w:t>无</w:t>
      </w:r>
    </w:p>
    <w:p>
      <w:pPr>
        <w:pStyle w:val="Style2"/>
        <w:keepNext w:val="0"/>
        <w:keepLines w:val="0"/>
        <w:widowControl w:val="0"/>
        <w:shd w:val="clear" w:color="auto" w:fill="auto"/>
        <w:bidi w:val="0"/>
        <w:spacing w:before="0" w:after="40" w:line="240" w:lineRule="auto"/>
        <w:ind w:left="0" w:right="0" w:firstLine="600"/>
        <w:jc w:val="both"/>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600"/>
        <w:jc w:val="both"/>
      </w:pPr>
      <w:r>
        <w:rPr>
          <w:color w:val="000000"/>
          <w:spacing w:val="0"/>
          <w:w w:val="100"/>
          <w:position w:val="0"/>
        </w:rPr>
        <w:t>无</w:t>
      </w:r>
    </w:p>
    <w:p>
      <w:pPr>
        <w:pStyle w:val="Style2"/>
        <w:keepNext w:val="0"/>
        <w:keepLines w:val="0"/>
        <w:widowControl w:val="0"/>
        <w:numPr>
          <w:ilvl w:val="0"/>
          <w:numId w:val="143"/>
        </w:numPr>
        <w:shd w:val="clear" w:color="auto" w:fill="auto"/>
        <w:tabs>
          <w:tab w:pos="1030" w:val="left"/>
        </w:tabs>
        <w:bidi w:val="0"/>
        <w:spacing w:before="0" w:after="100" w:line="240" w:lineRule="auto"/>
        <w:ind w:left="0" w:right="0" w:firstLine="600"/>
        <w:jc w:val="left"/>
      </w:pPr>
      <w:bookmarkStart w:id="1894" w:name="bookmark1894"/>
      <w:bookmarkEnd w:id="1894"/>
      <w:r>
        <w:rPr>
          <w:b/>
          <w:bCs/>
          <w:color w:val="000000"/>
          <w:spacing w:val="0"/>
          <w:w w:val="100"/>
          <w:position w:val="0"/>
        </w:rPr>
        <w:t>.</w:t>
      </w:r>
      <w:r>
        <w:rPr>
          <w:b/>
          <w:bCs/>
          <w:color w:val="000000"/>
          <w:spacing w:val="0"/>
          <w:w w:val="100"/>
          <w:position w:val="0"/>
        </w:rPr>
        <w:t>重要的非全资子公司</w:t>
      </w:r>
    </w:p>
    <w:p>
      <w:pPr>
        <w:pStyle w:val="Style2"/>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43"/>
        </w:numPr>
        <w:shd w:val="clear" w:color="auto" w:fill="auto"/>
        <w:tabs>
          <w:tab w:pos="1030" w:val="left"/>
        </w:tabs>
        <w:bidi w:val="0"/>
        <w:spacing w:before="0" w:after="100" w:line="240" w:lineRule="auto"/>
        <w:ind w:left="0" w:right="0" w:firstLine="600"/>
        <w:jc w:val="left"/>
      </w:pPr>
      <w:bookmarkStart w:id="1895" w:name="bookmark1895"/>
      <w:bookmarkEnd w:id="1895"/>
      <w:r>
        <w:rPr>
          <w:b/>
          <w:bCs/>
          <w:color w:val="000000"/>
          <w:spacing w:val="0"/>
          <w:w w:val="100"/>
          <w:position w:val="0"/>
        </w:rPr>
        <w:t>.</w:t>
      </w:r>
      <w:r>
        <w:rPr>
          <w:b/>
          <w:bCs/>
          <w:color w:val="000000"/>
          <w:spacing w:val="0"/>
          <w:w w:val="100"/>
          <w:position w:val="0"/>
        </w:rPr>
        <w:t>重要非全资子公司的主要财务信息</w:t>
      </w:r>
    </w:p>
    <w:p>
      <w:pPr>
        <w:pStyle w:val="Style2"/>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43"/>
        </w:numPr>
        <w:shd w:val="clear" w:color="auto" w:fill="auto"/>
        <w:tabs>
          <w:tab w:pos="1030" w:val="left"/>
        </w:tabs>
        <w:bidi w:val="0"/>
        <w:spacing w:before="0" w:after="100" w:line="240" w:lineRule="auto"/>
        <w:ind w:left="0" w:right="0" w:firstLine="600"/>
        <w:jc w:val="left"/>
      </w:pPr>
      <w:bookmarkStart w:id="1896" w:name="bookmark1896"/>
      <w:bookmarkEnd w:id="1896"/>
      <w:r>
        <w:rPr>
          <w:b/>
          <w:bCs/>
          <w:color w:val="000000"/>
          <w:spacing w:val="0"/>
          <w:w w:val="100"/>
          <w:position w:val="0"/>
        </w:rPr>
        <w:t>.</w:t>
      </w:r>
      <w:r>
        <w:rPr>
          <w:b/>
          <w:bCs/>
          <w:color w:val="000000"/>
          <w:spacing w:val="0"/>
          <w:w w:val="100"/>
          <w:position w:val="0"/>
        </w:rPr>
        <w:t>使用企业集团资产和清偿企业集团债务的重大限制</w:t>
      </w:r>
    </w:p>
    <w:p>
      <w:pPr>
        <w:pStyle w:val="Style2"/>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43"/>
        </w:numPr>
        <w:shd w:val="clear" w:color="auto" w:fill="auto"/>
        <w:tabs>
          <w:tab w:pos="1030" w:val="left"/>
        </w:tabs>
        <w:bidi w:val="0"/>
        <w:spacing w:before="0" w:after="100" w:line="240" w:lineRule="auto"/>
        <w:ind w:left="0" w:right="0" w:firstLine="600"/>
        <w:jc w:val="left"/>
      </w:pPr>
      <w:bookmarkStart w:id="1897" w:name="bookmark1897"/>
      <w:bookmarkEnd w:id="1897"/>
      <w:r>
        <w:rPr>
          <w:b/>
          <w:bCs/>
          <w:color w:val="000000"/>
          <w:spacing w:val="0"/>
          <w:w w:val="100"/>
          <w:position w:val="0"/>
        </w:rPr>
        <w:t>.</w:t>
      </w:r>
      <w:r>
        <w:rPr>
          <w:b/>
          <w:bCs/>
          <w:color w:val="000000"/>
          <w:spacing w:val="0"/>
          <w:w w:val="100"/>
          <w:position w:val="0"/>
        </w:rPr>
        <w:t>向纳入合并财务报表范围的结构化主体提供的财务支持或其他支持</w:t>
      </w:r>
    </w:p>
    <w:p>
      <w:pPr>
        <w:pStyle w:val="Style2"/>
        <w:keepNext w:val="0"/>
        <w:keepLines w:val="0"/>
        <w:widowControl w:val="0"/>
        <w:shd w:val="clear" w:color="auto" w:fill="auto"/>
        <w:bidi w:val="0"/>
        <w:spacing w:before="0" w:after="300" w:line="240" w:lineRule="auto"/>
        <w:ind w:left="0" w:right="0" w:firstLine="60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60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978" w:val="left"/>
        </w:tabs>
        <w:bidi w:val="0"/>
        <w:spacing w:before="0" w:after="100" w:line="240" w:lineRule="auto"/>
        <w:ind w:left="0" w:right="0" w:firstLine="600"/>
        <w:jc w:val="left"/>
      </w:pPr>
      <w:bookmarkStart w:id="1898" w:name="bookmark1898"/>
      <w:r>
        <w:rPr>
          <w:b/>
          <w:bCs/>
          <w:color w:val="000000"/>
          <w:spacing w:val="0"/>
          <w:w w:val="100"/>
          <w:position w:val="0"/>
        </w:rPr>
        <w:t>2</w:t>
      </w:r>
      <w:bookmarkEnd w:id="1898"/>
      <w:r>
        <w:rPr>
          <w:b/>
          <w:bCs/>
          <w:color w:val="000000"/>
          <w:spacing w:val="0"/>
          <w:w w:val="100"/>
          <w:position w:val="0"/>
        </w:rPr>
        <w:t>、</w:t>
        <w:tab/>
        <w:t>在子公司的所有者权益份额发生变化且仍控制子公司的交易</w:t>
      </w:r>
    </w:p>
    <w:p>
      <w:pPr>
        <w:pStyle w:val="Style2"/>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978" w:val="left"/>
        </w:tabs>
        <w:bidi w:val="0"/>
        <w:spacing w:before="0" w:after="100" w:line="240" w:lineRule="auto"/>
        <w:ind w:left="0" w:right="0" w:firstLine="600"/>
        <w:jc w:val="left"/>
      </w:pPr>
      <w:bookmarkStart w:id="1899" w:name="bookmark1899"/>
      <w:r>
        <w:rPr>
          <w:b/>
          <w:bCs/>
          <w:color w:val="000000"/>
          <w:spacing w:val="0"/>
          <w:w w:val="100"/>
          <w:position w:val="0"/>
        </w:rPr>
        <w:t>3</w:t>
      </w:r>
      <w:bookmarkEnd w:id="1899"/>
      <w:r>
        <w:rPr>
          <w:b/>
          <w:bCs/>
          <w:color w:val="000000"/>
          <w:spacing w:val="0"/>
          <w:w w:val="100"/>
          <w:position w:val="0"/>
        </w:rPr>
        <w:t>、</w:t>
        <w:tab/>
        <w:t>在合营企业或联营企业中的权益</w:t>
      </w:r>
    </w:p>
    <w:p>
      <w:pPr>
        <w:pStyle w:val="Style2"/>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145"/>
        </w:numPr>
        <w:shd w:val="clear" w:color="auto" w:fill="auto"/>
        <w:tabs>
          <w:tab w:pos="1030" w:val="left"/>
        </w:tabs>
        <w:bidi w:val="0"/>
        <w:spacing w:before="0" w:after="100" w:line="240" w:lineRule="auto"/>
        <w:ind w:left="0" w:right="0" w:firstLine="600"/>
        <w:jc w:val="left"/>
      </w:pPr>
      <w:bookmarkStart w:id="1900" w:name="bookmark1900"/>
      <w:bookmarkEnd w:id="1900"/>
      <w:r>
        <w:rPr>
          <w:b/>
          <w:bCs/>
          <w:color w:val="000000"/>
          <w:spacing w:val="0"/>
          <w:w w:val="100"/>
          <w:position w:val="0"/>
        </w:rPr>
        <w:t>.</w:t>
      </w:r>
      <w:r>
        <w:rPr>
          <w:b/>
          <w:bCs/>
          <w:color w:val="000000"/>
          <w:spacing w:val="0"/>
          <w:w w:val="100"/>
          <w:position w:val="0"/>
        </w:rPr>
        <w:t>重要的合营企业或联营企业</w:t>
      </w:r>
    </w:p>
    <w:p>
      <w:pPr>
        <w:pStyle w:val="Style2"/>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45"/>
        </w:numPr>
        <w:shd w:val="clear" w:color="auto" w:fill="auto"/>
        <w:tabs>
          <w:tab w:pos="1030" w:val="left"/>
        </w:tabs>
        <w:bidi w:val="0"/>
        <w:spacing w:before="0" w:after="100" w:line="240" w:lineRule="auto"/>
        <w:ind w:left="0" w:right="0" w:firstLine="600"/>
        <w:jc w:val="left"/>
      </w:pPr>
      <w:bookmarkStart w:id="1901" w:name="bookmark1901"/>
      <w:bookmarkEnd w:id="1901"/>
      <w:r>
        <w:rPr>
          <w:b/>
          <w:bCs/>
          <w:color w:val="000000"/>
          <w:spacing w:val="0"/>
          <w:w w:val="100"/>
          <w:position w:val="0"/>
        </w:rPr>
        <w:t>.</w:t>
      </w:r>
      <w:r>
        <w:rPr>
          <w:b/>
          <w:bCs/>
          <w:color w:val="000000"/>
          <w:spacing w:val="0"/>
          <w:w w:val="100"/>
          <w:position w:val="0"/>
        </w:rPr>
        <w:t>重要合营企业的主要财务信息</w:t>
      </w:r>
    </w:p>
    <w:p>
      <w:pPr>
        <w:pStyle w:val="Style2"/>
        <w:keepNext w:val="0"/>
        <w:keepLines w:val="0"/>
        <w:widowControl w:val="0"/>
        <w:shd w:val="clear" w:color="auto" w:fill="auto"/>
        <w:tabs>
          <w:tab w:pos="1454" w:val="left"/>
        </w:tabs>
        <w:bidi w:val="0"/>
        <w:spacing w:before="0" w:after="360" w:line="240" w:lineRule="auto"/>
        <w:ind w:left="0" w:right="0" w:firstLine="60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45"/>
        </w:numPr>
        <w:shd w:val="clear" w:color="auto" w:fill="auto"/>
        <w:tabs>
          <w:tab w:pos="1030" w:val="left"/>
        </w:tabs>
        <w:bidi w:val="0"/>
        <w:spacing w:before="0" w:after="100" w:line="240" w:lineRule="auto"/>
        <w:ind w:left="0" w:right="0" w:firstLine="600"/>
        <w:jc w:val="left"/>
      </w:pPr>
      <w:bookmarkStart w:id="1902" w:name="bookmark1902"/>
      <w:bookmarkEnd w:id="1902"/>
      <w:r>
        <w:rPr>
          <w:b/>
          <w:bCs/>
          <w:color w:val="000000"/>
          <w:spacing w:val="0"/>
          <w:w w:val="100"/>
          <w:position w:val="0"/>
        </w:rPr>
        <w:t>.</w:t>
      </w:r>
      <w:r>
        <w:rPr>
          <w:b/>
          <w:bCs/>
          <w:color w:val="000000"/>
          <w:spacing w:val="0"/>
          <w:w w:val="100"/>
          <w:position w:val="0"/>
        </w:rPr>
        <w:t>重要联营企业的主要财务信息</w:t>
      </w:r>
    </w:p>
    <w:p>
      <w:pPr>
        <w:pStyle w:val="Style2"/>
        <w:keepNext w:val="0"/>
        <w:keepLines w:val="0"/>
        <w:widowControl w:val="0"/>
        <w:shd w:val="clear" w:color="auto" w:fill="auto"/>
        <w:tabs>
          <w:tab w:pos="1454" w:val="left"/>
        </w:tabs>
        <w:bidi w:val="0"/>
        <w:spacing w:before="0" w:after="360" w:line="240" w:lineRule="auto"/>
        <w:ind w:left="0" w:right="0" w:firstLine="60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45"/>
        </w:numPr>
        <w:shd w:val="clear" w:color="auto" w:fill="auto"/>
        <w:tabs>
          <w:tab w:pos="1030" w:val="left"/>
        </w:tabs>
        <w:bidi w:val="0"/>
        <w:spacing w:before="0" w:after="100" w:line="240" w:lineRule="auto"/>
        <w:ind w:left="0" w:right="0" w:firstLine="600"/>
        <w:jc w:val="left"/>
      </w:pPr>
      <w:bookmarkStart w:id="1903" w:name="bookmark1903"/>
      <w:bookmarkEnd w:id="1903"/>
      <w:r>
        <w:rPr>
          <w:b/>
          <w:bCs/>
          <w:color w:val="000000"/>
          <w:spacing w:val="0"/>
          <w:w w:val="100"/>
          <w:position w:val="0"/>
        </w:rPr>
        <w:t>.不重要的合营企业和联营企业的汇总财务信息</w:t>
      </w:r>
    </w:p>
    <w:p>
      <w:pPr>
        <w:pStyle w:val="Style2"/>
        <w:keepNext w:val="0"/>
        <w:keepLines w:val="0"/>
        <w:widowControl w:val="0"/>
        <w:shd w:val="clear" w:color="auto" w:fill="auto"/>
        <w:tabs>
          <w:tab w:pos="1454" w:val="left"/>
        </w:tabs>
        <w:bidi w:val="0"/>
        <w:spacing w:before="0" w:after="360" w:line="240" w:lineRule="auto"/>
        <w:ind w:left="0" w:right="0" w:firstLine="60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45"/>
        </w:numPr>
        <w:shd w:val="clear" w:color="auto" w:fill="auto"/>
        <w:tabs>
          <w:tab w:pos="1030" w:val="left"/>
        </w:tabs>
        <w:bidi w:val="0"/>
        <w:spacing w:before="0" w:after="100" w:line="240" w:lineRule="auto"/>
        <w:ind w:left="0" w:right="0" w:firstLine="600"/>
        <w:jc w:val="left"/>
      </w:pPr>
      <w:bookmarkStart w:id="1904" w:name="bookmark1904"/>
      <w:bookmarkEnd w:id="1904"/>
      <w:r>
        <w:rPr>
          <w:b/>
          <w:bCs/>
          <w:color w:val="000000"/>
          <w:spacing w:val="0"/>
          <w:w w:val="100"/>
          <w:position w:val="0"/>
        </w:rPr>
        <w:t>.</w:t>
      </w:r>
      <w:r>
        <w:rPr>
          <w:b/>
          <w:bCs/>
          <w:color w:val="000000"/>
          <w:spacing w:val="0"/>
          <w:w w:val="100"/>
          <w:position w:val="0"/>
        </w:rPr>
        <w:t>合营企业或联营企业向本公司转移资金的能力存在重大限制的说明</w:t>
      </w:r>
    </w:p>
    <w:p>
      <w:pPr>
        <w:pStyle w:val="Style2"/>
        <w:keepNext w:val="0"/>
        <w:keepLines w:val="0"/>
        <w:widowControl w:val="0"/>
        <w:shd w:val="clear" w:color="auto" w:fill="auto"/>
        <w:tabs>
          <w:tab w:pos="1454" w:val="left"/>
        </w:tabs>
        <w:bidi w:val="0"/>
        <w:spacing w:before="0" w:after="360" w:line="240" w:lineRule="auto"/>
        <w:ind w:left="0" w:right="0" w:firstLine="60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45"/>
        </w:numPr>
        <w:shd w:val="clear" w:color="auto" w:fill="auto"/>
        <w:bidi w:val="0"/>
        <w:spacing w:before="0" w:after="100" w:line="240" w:lineRule="auto"/>
        <w:ind w:left="0" w:right="0" w:firstLine="600"/>
        <w:jc w:val="left"/>
      </w:pPr>
      <w:bookmarkStart w:id="1905" w:name="bookmark1905"/>
      <w:bookmarkEnd w:id="1905"/>
      <w:r>
        <w:rPr>
          <w:b/>
          <w:bCs/>
          <w:color w:val="000000"/>
          <w:spacing w:val="0"/>
          <w:w w:val="100"/>
          <w:position w:val="0"/>
        </w:rPr>
        <w:t>.</w:t>
      </w:r>
      <w:r>
        <w:rPr>
          <w:b/>
          <w:bCs/>
          <w:color w:val="000000"/>
          <w:spacing w:val="0"/>
          <w:w w:val="100"/>
          <w:position w:val="0"/>
        </w:rPr>
        <w:t>合营企业或联营企业发生的超额亏损</w:t>
      </w:r>
    </w:p>
    <w:p>
      <w:pPr>
        <w:pStyle w:val="Style2"/>
        <w:keepNext w:val="0"/>
        <w:keepLines w:val="0"/>
        <w:widowControl w:val="0"/>
        <w:shd w:val="clear" w:color="auto" w:fill="auto"/>
        <w:bidi w:val="0"/>
        <w:spacing w:before="0" w:after="100" w:line="240" w:lineRule="auto"/>
        <w:ind w:left="0" w:right="0" w:firstLine="60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145"/>
        </w:numPr>
        <w:shd w:val="clear" w:color="auto" w:fill="auto"/>
        <w:tabs>
          <w:tab w:pos="1030" w:val="left"/>
        </w:tabs>
        <w:bidi w:val="0"/>
        <w:spacing w:before="0" w:after="100" w:line="240" w:lineRule="auto"/>
        <w:ind w:left="0" w:right="0" w:firstLine="600"/>
        <w:jc w:val="both"/>
      </w:pPr>
      <w:bookmarkStart w:id="1906" w:name="bookmark1906"/>
      <w:bookmarkStart w:id="1907" w:name="bookmark1907"/>
      <w:bookmarkStart w:id="1908" w:name="bookmark1908"/>
      <w:bookmarkStart w:id="1909" w:name="bookmark1909"/>
      <w:bookmarkEnd w:id="1908"/>
      <w:r>
        <w:rPr>
          <w:color w:val="000000"/>
          <w:spacing w:val="0"/>
          <w:w w:val="100"/>
          <w:position w:val="0"/>
        </w:rPr>
        <w:t>.</w:t>
      </w:r>
      <w:r>
        <w:rPr>
          <w:color w:val="000000"/>
          <w:spacing w:val="0"/>
          <w:w w:val="100"/>
          <w:position w:val="0"/>
        </w:rPr>
        <w:t>与合营企业投资相关的未确认承诺</w:t>
      </w:r>
      <w:bookmarkEnd w:id="1906"/>
      <w:bookmarkEnd w:id="1907"/>
      <w:bookmarkEnd w:id="1909"/>
    </w:p>
    <w:p>
      <w:pPr>
        <w:pStyle w:val="Style2"/>
        <w:keepNext w:val="0"/>
        <w:keepLines w:val="0"/>
        <w:widowControl w:val="0"/>
        <w:shd w:val="clear" w:color="auto" w:fill="auto"/>
        <w:tabs>
          <w:tab w:pos="1454" w:val="left"/>
        </w:tabs>
        <w:bidi w:val="0"/>
        <w:spacing w:before="0" w:after="360" w:line="240" w:lineRule="auto"/>
        <w:ind w:left="0" w:right="0" w:firstLine="60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8"/>
        <w:keepNext/>
        <w:keepLines/>
        <w:widowControl w:val="0"/>
        <w:numPr>
          <w:ilvl w:val="0"/>
          <w:numId w:val="145"/>
        </w:numPr>
        <w:shd w:val="clear" w:color="auto" w:fill="auto"/>
        <w:tabs>
          <w:tab w:pos="1030" w:val="left"/>
        </w:tabs>
        <w:bidi w:val="0"/>
        <w:spacing w:before="0" w:after="100" w:line="240" w:lineRule="auto"/>
        <w:ind w:left="0" w:right="0" w:firstLine="600"/>
        <w:jc w:val="both"/>
      </w:pPr>
      <w:bookmarkStart w:id="1910" w:name="bookmark1910"/>
      <w:bookmarkStart w:id="1911" w:name="bookmark1911"/>
      <w:bookmarkStart w:id="1912" w:name="bookmark1912"/>
      <w:bookmarkStart w:id="1913" w:name="bookmark1913"/>
      <w:bookmarkEnd w:id="1912"/>
      <w:r>
        <w:rPr>
          <w:color w:val="000000"/>
          <w:spacing w:val="0"/>
          <w:w w:val="100"/>
          <w:position w:val="0"/>
        </w:rPr>
        <w:t>.</w:t>
      </w:r>
      <w:r>
        <w:rPr>
          <w:color w:val="000000"/>
          <w:spacing w:val="0"/>
          <w:w w:val="100"/>
          <w:position w:val="0"/>
        </w:rPr>
        <w:t>与合营企业或联营企业投资相关的或有负债</w:t>
      </w:r>
      <w:bookmarkEnd w:id="1910"/>
      <w:bookmarkEnd w:id="1911"/>
      <w:bookmarkEnd w:id="1913"/>
    </w:p>
    <w:p>
      <w:pPr>
        <w:pStyle w:val="Style2"/>
        <w:keepNext w:val="0"/>
        <w:keepLines w:val="0"/>
        <w:widowControl w:val="0"/>
        <w:shd w:val="clear" w:color="auto" w:fill="auto"/>
        <w:tabs>
          <w:tab w:pos="1454" w:val="left"/>
        </w:tabs>
        <w:bidi w:val="0"/>
        <w:spacing w:before="0" w:after="360" w:line="240" w:lineRule="auto"/>
        <w:ind w:left="0" w:right="0" w:firstLine="60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978" w:val="left"/>
        </w:tabs>
        <w:bidi w:val="0"/>
        <w:spacing w:before="0" w:after="100" w:line="240" w:lineRule="auto"/>
        <w:ind w:left="0" w:right="0" w:firstLine="600"/>
        <w:jc w:val="both"/>
      </w:pPr>
      <w:bookmarkStart w:id="1914" w:name="bookmark1914"/>
      <w:bookmarkStart w:id="1915" w:name="bookmark1915"/>
      <w:bookmarkStart w:id="1916" w:name="bookmark1916"/>
      <w:bookmarkStart w:id="1917" w:name="bookmark1917"/>
      <w:r>
        <w:rPr>
          <w:color w:val="000000"/>
          <w:spacing w:val="0"/>
          <w:w w:val="100"/>
          <w:position w:val="0"/>
        </w:rPr>
        <w:t>4</w:t>
      </w:r>
      <w:bookmarkEnd w:id="1916"/>
      <w:r>
        <w:rPr>
          <w:color w:val="000000"/>
          <w:spacing w:val="0"/>
          <w:w w:val="100"/>
          <w:position w:val="0"/>
        </w:rPr>
        <w:t>、</w:t>
        <w:tab/>
        <w:t>重要的共同经营</w:t>
      </w:r>
      <w:bookmarkEnd w:id="1914"/>
      <w:bookmarkEnd w:id="1915"/>
      <w:bookmarkEnd w:id="1917"/>
    </w:p>
    <w:p>
      <w:pPr>
        <w:pStyle w:val="Style2"/>
        <w:keepNext w:val="0"/>
        <w:keepLines w:val="0"/>
        <w:widowControl w:val="0"/>
        <w:shd w:val="clear" w:color="auto" w:fill="auto"/>
        <w:bidi w:val="0"/>
        <w:spacing w:before="0" w:after="360" w:line="240" w:lineRule="auto"/>
        <w:ind w:left="0" w:right="0" w:firstLine="6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978" w:val="left"/>
        </w:tabs>
        <w:bidi w:val="0"/>
        <w:spacing w:before="0" w:after="100" w:line="240" w:lineRule="auto"/>
        <w:ind w:left="0" w:right="0" w:firstLine="600"/>
        <w:jc w:val="both"/>
      </w:pPr>
      <w:bookmarkStart w:id="1918" w:name="bookmark1918"/>
      <w:bookmarkStart w:id="1919" w:name="bookmark1919"/>
      <w:bookmarkStart w:id="1920" w:name="bookmark1920"/>
      <w:bookmarkStart w:id="1921" w:name="bookmark1921"/>
      <w:r>
        <w:rPr>
          <w:color w:val="000000"/>
          <w:spacing w:val="0"/>
          <w:w w:val="100"/>
          <w:position w:val="0"/>
        </w:rPr>
        <w:t>5</w:t>
      </w:r>
      <w:bookmarkEnd w:id="1920"/>
      <w:r>
        <w:rPr>
          <w:color w:val="000000"/>
          <w:spacing w:val="0"/>
          <w:w w:val="100"/>
          <w:position w:val="0"/>
        </w:rPr>
        <w:t>、</w:t>
        <w:tab/>
        <w:t>在未纳入合并财务报表范围的结构化主体中的权益</w:t>
      </w:r>
      <w:bookmarkEnd w:id="1918"/>
      <w:bookmarkEnd w:id="1919"/>
      <w:bookmarkEnd w:id="1921"/>
    </w:p>
    <w:p>
      <w:pPr>
        <w:pStyle w:val="Style2"/>
        <w:keepNext w:val="0"/>
        <w:keepLines w:val="0"/>
        <w:widowControl w:val="0"/>
        <w:shd w:val="clear" w:color="auto" w:fill="auto"/>
        <w:bidi w:val="0"/>
        <w:spacing w:before="0" w:after="360" w:line="269" w:lineRule="exact"/>
        <w:ind w:left="600" w:right="0" w:firstLine="0"/>
        <w:jc w:val="both"/>
      </w:pPr>
      <w:r>
        <w:rPr>
          <w:color w:val="000000"/>
          <w:spacing w:val="0"/>
          <w:w w:val="100"/>
          <w:position w:val="0"/>
        </w:rPr>
        <w:t>未纳入合并财务报表范围的结构化主体的相关说明： 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978" w:val="left"/>
        </w:tabs>
        <w:bidi w:val="0"/>
        <w:spacing w:before="0" w:after="100" w:line="240" w:lineRule="auto"/>
        <w:ind w:left="0" w:right="0" w:firstLine="600"/>
        <w:jc w:val="both"/>
      </w:pPr>
      <w:bookmarkStart w:id="1922" w:name="bookmark1922"/>
      <w:bookmarkStart w:id="1923" w:name="bookmark1923"/>
      <w:bookmarkStart w:id="1924" w:name="bookmark1924"/>
      <w:bookmarkStart w:id="1925" w:name="bookmark1925"/>
      <w:r>
        <w:rPr>
          <w:color w:val="000000"/>
          <w:spacing w:val="0"/>
          <w:w w:val="100"/>
          <w:position w:val="0"/>
        </w:rPr>
        <w:t>6</w:t>
      </w:r>
      <w:bookmarkEnd w:id="1924"/>
      <w:r>
        <w:rPr>
          <w:color w:val="000000"/>
          <w:spacing w:val="0"/>
          <w:w w:val="100"/>
          <w:position w:val="0"/>
        </w:rPr>
        <w:t>、</w:t>
        <w:tab/>
        <w:t>其他</w:t>
      </w:r>
      <w:bookmarkEnd w:id="1922"/>
      <w:bookmarkEnd w:id="1923"/>
      <w:bookmarkEnd w:id="1925"/>
    </w:p>
    <w:p>
      <w:pPr>
        <w:pStyle w:val="Style2"/>
        <w:keepNext w:val="0"/>
        <w:keepLines w:val="0"/>
        <w:widowControl w:val="0"/>
        <w:shd w:val="clear" w:color="auto" w:fill="auto"/>
        <w:bidi w:val="0"/>
        <w:spacing w:before="0" w:after="360" w:line="240" w:lineRule="auto"/>
        <w:ind w:left="0" w:right="0" w:firstLine="60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600"/>
        <w:jc w:val="both"/>
      </w:pPr>
      <w:bookmarkStart w:id="1926" w:name="bookmark1926"/>
      <w:bookmarkStart w:id="1927" w:name="bookmark1927"/>
      <w:bookmarkStart w:id="1928" w:name="bookmark1928"/>
      <w:r>
        <w:rPr>
          <w:color w:val="000000"/>
          <w:spacing w:val="0"/>
          <w:w w:val="100"/>
          <w:position w:val="0"/>
        </w:rPr>
        <w:t>十、与金融工具相关的风险</w:t>
      </w:r>
      <w:bookmarkEnd w:id="1926"/>
      <w:bookmarkEnd w:id="1927"/>
      <w:bookmarkEnd w:id="1928"/>
    </w:p>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8" w:lineRule="exact"/>
        <w:ind w:left="600" w:right="0" w:firstLine="420"/>
        <w:jc w:val="both"/>
      </w:pPr>
      <w:r>
        <w:rPr>
          <w:color w:val="000000"/>
          <w:spacing w:val="0"/>
          <w:w w:val="100"/>
          <w:position w:val="0"/>
        </w:rPr>
        <w:t>本公司的主要金融工具包括应收款项、应付款项、交易性金融资产等，各项金融工具的详细 情况说明见审计报告附注六。与这些金融工具有关的风险，以及本公司为降低这些风险所采取的 风险管理政策如下所述。本公司管理层对这些风险敞口进行管理和监控以确保将上述风险控制在 限定的范围之内。</w:t>
      </w:r>
    </w:p>
    <w:p>
      <w:pPr>
        <w:pStyle w:val="Style2"/>
        <w:keepNext w:val="0"/>
        <w:keepLines w:val="0"/>
        <w:widowControl w:val="0"/>
        <w:numPr>
          <w:ilvl w:val="0"/>
          <w:numId w:val="147"/>
        </w:numPr>
        <w:shd w:val="clear" w:color="auto" w:fill="auto"/>
        <w:bidi w:val="0"/>
        <w:spacing w:before="0" w:after="0" w:line="408" w:lineRule="exact"/>
        <w:ind w:left="1020" w:right="0" w:firstLine="0"/>
        <w:jc w:val="both"/>
      </w:pPr>
      <w:bookmarkStart w:id="1929" w:name="bookmark1929"/>
      <w:bookmarkEnd w:id="1929"/>
      <w:r>
        <w:rPr>
          <w:color w:val="000000"/>
          <w:spacing w:val="0"/>
          <w:w w:val="100"/>
          <w:position w:val="0"/>
        </w:rPr>
        <w:t>各类风险管理目标和政策</w:t>
      </w:r>
    </w:p>
    <w:p>
      <w:pPr>
        <w:pStyle w:val="Style2"/>
        <w:keepNext w:val="0"/>
        <w:keepLines w:val="0"/>
        <w:widowControl w:val="0"/>
        <w:shd w:val="clear" w:color="auto" w:fill="auto"/>
        <w:bidi w:val="0"/>
        <w:spacing w:before="0" w:after="0" w:line="408" w:lineRule="exact"/>
        <w:ind w:left="600" w:right="0" w:firstLine="420"/>
        <w:jc w:val="both"/>
      </w:pPr>
      <w:r>
        <w:rPr>
          <w:color w:val="000000"/>
          <w:spacing w:val="0"/>
          <w:w w:val="100"/>
          <w:position w:val="0"/>
        </w:rPr>
        <w:t>本公司从事风险管理的目标是在风险和收益之间取得适当的平衡，将风险对本公司经营业绩 的负面影响降低到最低水平，使股东及其它权益投资者的利益最大化。基于该风险管理目标，本 公司风险管理的基本策略是确定和分析本公司所面临的各种风险，建立适当的风险承受底线并进 行风险管理，并及时可靠地对各种风险进行监督，将风险控制在限定的范围之内。</w:t>
      </w:r>
    </w:p>
    <w:p>
      <w:pPr>
        <w:pStyle w:val="Style2"/>
        <w:keepNext w:val="0"/>
        <w:keepLines w:val="0"/>
        <w:widowControl w:val="0"/>
        <w:shd w:val="clear" w:color="auto" w:fill="auto"/>
        <w:bidi w:val="0"/>
        <w:spacing w:before="0" w:after="0" w:line="408" w:lineRule="exact"/>
        <w:ind w:left="1020" w:right="0" w:firstLine="0"/>
        <w:jc w:val="both"/>
      </w:pPr>
      <w:r>
        <w:rPr>
          <w:color w:val="000000"/>
          <w:spacing w:val="0"/>
          <w:w w:val="100"/>
          <w:position w:val="0"/>
        </w:rPr>
        <w:t>(1)</w:t>
      </w:r>
      <w:r>
        <w:rPr>
          <w:color w:val="000000"/>
          <w:spacing w:val="0"/>
          <w:w w:val="100"/>
          <w:position w:val="0"/>
        </w:rPr>
        <w:t>市场风险</w:t>
      </w:r>
    </w:p>
    <w:p>
      <w:pPr>
        <w:pStyle w:val="Style2"/>
        <w:keepNext w:val="0"/>
        <w:keepLines w:val="0"/>
        <w:widowControl w:val="0"/>
        <w:shd w:val="clear" w:color="auto" w:fill="auto"/>
        <w:bidi w:val="0"/>
        <w:spacing w:before="0" w:after="0" w:line="408" w:lineRule="exact"/>
        <w:ind w:left="1020" w:right="0" w:firstLine="0"/>
        <w:jc w:val="both"/>
      </w:pPr>
      <w:r>
        <w:rPr>
          <w:color w:val="000000"/>
          <w:spacing w:val="0"/>
          <w:w w:val="100"/>
          <w:position w:val="0"/>
        </w:rPr>
        <w:t>1)</w:t>
      </w:r>
      <w:r>
        <w:rPr>
          <w:color w:val="000000"/>
          <w:spacing w:val="0"/>
          <w:w w:val="100"/>
          <w:position w:val="0"/>
        </w:rPr>
        <w:t>汇率风险</w:t>
      </w:r>
    </w:p>
    <w:p>
      <w:pPr>
        <w:pStyle w:val="Style2"/>
        <w:keepNext w:val="0"/>
        <w:keepLines w:val="0"/>
        <w:widowControl w:val="0"/>
        <w:shd w:val="clear" w:color="auto" w:fill="auto"/>
        <w:bidi w:val="0"/>
        <w:spacing w:before="0" w:after="140" w:line="408" w:lineRule="exact"/>
        <w:ind w:left="600" w:right="0" w:firstLine="420"/>
        <w:jc w:val="both"/>
      </w:pPr>
      <w:r>
        <w:rPr>
          <w:color w:val="000000"/>
          <w:spacing w:val="0"/>
          <w:w w:val="100"/>
          <w:position w:val="0"/>
        </w:rPr>
        <w:t>本公司承受汇率风险主要与美元有关，除本公司以美元进行采购和销售外，以及少量用于测 试使用的其他外币，本公司的其它主要业务活动以人民币计价结算。截止于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 除下表所述资产及负债的美元余额及用于测试使用的其他外币外，本公司的资产及负债均为人民 币余额。该美元余额及其他外币余额的资产和负债产生的汇率风险可能对本公司的经营业绩产生 影响。</w:t>
      </w:r>
    </w:p>
    <w:tbl>
      <w:tblPr>
        <w:tblOverlap w:val="never"/>
        <w:jc w:val="center"/>
        <w:tblLayout w:type="fixed"/>
      </w:tblPr>
      <w:tblGrid>
        <w:gridCol w:w="3888"/>
        <w:gridCol w:w="2621"/>
        <w:gridCol w:w="2554"/>
      </w:tblGrid>
      <w:tr>
        <w:trPr>
          <w:trHeight w:val="37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tc>
      </w:tr>
      <w:tr>
        <w:trPr>
          <w:trHeight w:val="37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货币资金-美元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619,674.79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55,577.22</w:t>
            </w:r>
          </w:p>
        </w:tc>
      </w:tr>
      <w:tr>
        <w:trPr>
          <w:trHeight w:val="37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货币资金-欧元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12,370.00</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货币资金-日元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888"/>
        <w:gridCol w:w="2621"/>
        <w:gridCol w:w="2554"/>
      </w:tblGrid>
      <w:tr>
        <w:trPr>
          <w:trHeight w:val="37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货币资金-港币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12,000.00</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货币资金-泰铢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both"/>
            </w:pPr>
            <w:r>
              <w:rPr>
                <w:color w:val="000000"/>
                <w:spacing w:val="0"/>
                <w:w w:val="100"/>
                <w:position w:val="0"/>
              </w:rPr>
              <w:t>59,000.00</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货币资金-英镑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货币资金-菲律宾比索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both"/>
            </w:pPr>
            <w:r>
              <w:rPr>
                <w:color w:val="000000"/>
                <w:spacing w:val="0"/>
                <w:w w:val="100"/>
                <w:position w:val="0"/>
              </w:rPr>
              <w:t>32,750.00</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货币资金-澳元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both"/>
            </w:pPr>
            <w:r>
              <w:rPr>
                <w:color w:val="000000"/>
                <w:spacing w:val="0"/>
                <w:w w:val="100"/>
                <w:position w:val="0"/>
              </w:rPr>
              <w:t xml:space="preserve">1,400.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货币资金-巴西雷亚尔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both"/>
            </w:pPr>
            <w:r>
              <w:rPr>
                <w:color w:val="000000"/>
                <w:spacing w:val="0"/>
                <w:w w:val="100"/>
                <w:position w:val="0"/>
              </w:rPr>
              <w:t xml:space="preserve">3,610.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货币资金-新台币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22,000.00</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货币资金-澳门元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60" w:right="0" w:firstLine="0"/>
              <w:jc w:val="both"/>
            </w:pPr>
            <w:r>
              <w:rPr>
                <w:color w:val="000000"/>
                <w:spacing w:val="0"/>
                <w:w w:val="100"/>
                <w:position w:val="0"/>
              </w:rPr>
              <w:t xml:space="preserve">2,500.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货币资金-俄罗斯卢布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货币资金-卢比</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9,350,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预收账款-美元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181,812.00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109,152.00</w:t>
            </w:r>
          </w:p>
        </w:tc>
      </w:tr>
      <w:tr>
        <w:trPr>
          <w:trHeight w:val="38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应付账款-美元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4,636,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11,328,339.01</w:t>
            </w:r>
          </w:p>
        </w:tc>
      </w:tr>
    </w:tbl>
    <w:p>
      <w:pPr>
        <w:pStyle w:val="Style28"/>
        <w:keepNext w:val="0"/>
        <w:keepLines w:val="0"/>
        <w:widowControl w:val="0"/>
        <w:shd w:val="clear" w:color="auto" w:fill="auto"/>
        <w:bidi w:val="0"/>
        <w:spacing w:before="0" w:after="0" w:line="240" w:lineRule="auto"/>
        <w:ind w:left="629" w:right="0" w:firstLine="0"/>
        <w:jc w:val="left"/>
      </w:pPr>
      <w:r>
        <w:rPr>
          <w:b w:val="0"/>
          <w:bCs w:val="0"/>
          <w:color w:val="000000"/>
          <w:spacing w:val="0"/>
          <w:w w:val="100"/>
          <w:position w:val="0"/>
        </w:rPr>
        <w:t>（2）</w:t>
      </w:r>
      <w:r>
        <w:rPr>
          <w:b w:val="0"/>
          <w:bCs w:val="0"/>
          <w:color w:val="000000"/>
          <w:spacing w:val="0"/>
          <w:w w:val="100"/>
          <w:position w:val="0"/>
        </w:rPr>
        <w:t>信用风险</w:t>
      </w:r>
    </w:p>
    <w:p>
      <w:pPr>
        <w:pStyle w:val="Style2"/>
        <w:keepNext w:val="0"/>
        <w:keepLines w:val="0"/>
        <w:widowControl w:val="0"/>
        <w:shd w:val="clear" w:color="auto" w:fill="auto"/>
        <w:tabs>
          <w:tab w:pos="1385" w:val="left"/>
        </w:tabs>
        <w:bidi w:val="0"/>
        <w:spacing w:before="0" w:after="0" w:line="410" w:lineRule="exact"/>
        <w:ind w:left="1020" w:right="0" w:firstLine="0"/>
        <w:jc w:val="both"/>
      </w:pPr>
      <w:bookmarkStart w:id="1930" w:name="bookmark1930"/>
      <w:r>
        <w:rPr>
          <w:color w:val="000000"/>
          <w:spacing w:val="0"/>
          <w:w w:val="100"/>
          <w:position w:val="0"/>
        </w:rPr>
        <w:t>1</w:t>
      </w:r>
      <w:bookmarkEnd w:id="1930"/>
      <w:r>
        <w:rPr>
          <w:color w:val="000000"/>
          <w:spacing w:val="0"/>
          <w:w w:val="100"/>
          <w:position w:val="0"/>
        </w:rPr>
        <w:t>）</w:t>
        <w:tab/>
      </w:r>
      <w:r>
        <w:rPr>
          <w:color w:val="000000"/>
          <w:spacing w:val="0"/>
          <w:w w:val="100"/>
          <w:position w:val="0"/>
        </w:rPr>
        <w:t>银行存款</w:t>
      </w:r>
    </w:p>
    <w:p>
      <w:pPr>
        <w:pStyle w:val="Style2"/>
        <w:keepNext w:val="0"/>
        <w:keepLines w:val="0"/>
        <w:widowControl w:val="0"/>
        <w:shd w:val="clear" w:color="auto" w:fill="auto"/>
        <w:bidi w:val="0"/>
        <w:spacing w:before="0" w:after="0" w:line="410" w:lineRule="exact"/>
        <w:ind w:left="1020" w:right="0" w:firstLine="0"/>
        <w:jc w:val="both"/>
      </w:pPr>
      <w:r>
        <w:rPr>
          <w:color w:val="000000"/>
          <w:spacing w:val="0"/>
          <w:w w:val="100"/>
          <w:position w:val="0"/>
        </w:rPr>
        <w:t>本公司将银行存款存放于信用评级较高的金融机构，故其信用风险较低。</w:t>
      </w:r>
    </w:p>
    <w:p>
      <w:pPr>
        <w:pStyle w:val="Style2"/>
        <w:keepNext w:val="0"/>
        <w:keepLines w:val="0"/>
        <w:widowControl w:val="0"/>
        <w:shd w:val="clear" w:color="auto" w:fill="auto"/>
        <w:tabs>
          <w:tab w:pos="1399" w:val="left"/>
        </w:tabs>
        <w:bidi w:val="0"/>
        <w:spacing w:before="0" w:after="0" w:line="410" w:lineRule="exact"/>
        <w:ind w:left="1020" w:right="0" w:firstLine="0"/>
        <w:jc w:val="both"/>
      </w:pPr>
      <w:bookmarkStart w:id="1931" w:name="bookmark1931"/>
      <w:r>
        <w:rPr>
          <w:color w:val="000000"/>
          <w:spacing w:val="0"/>
          <w:w w:val="100"/>
          <w:position w:val="0"/>
        </w:rPr>
        <w:t>2</w:t>
      </w:r>
      <w:bookmarkEnd w:id="1931"/>
      <w:r>
        <w:rPr>
          <w:color w:val="000000"/>
          <w:spacing w:val="0"/>
          <w:w w:val="100"/>
          <w:position w:val="0"/>
        </w:rPr>
        <w:t>）</w:t>
        <w:tab/>
      </w:r>
      <w:r>
        <w:rPr>
          <w:color w:val="000000"/>
          <w:spacing w:val="0"/>
          <w:w w:val="100"/>
          <w:position w:val="0"/>
        </w:rPr>
        <w:t>应收款项</w:t>
      </w:r>
    </w:p>
    <w:p>
      <w:pPr>
        <w:pStyle w:val="Style2"/>
        <w:keepNext w:val="0"/>
        <w:keepLines w:val="0"/>
        <w:widowControl w:val="0"/>
        <w:shd w:val="clear" w:color="auto" w:fill="auto"/>
        <w:bidi w:val="0"/>
        <w:spacing w:before="0" w:after="0" w:line="410" w:lineRule="exact"/>
        <w:ind w:left="600" w:right="0" w:firstLine="420"/>
        <w:jc w:val="both"/>
      </w:pPr>
      <w:r>
        <w:rPr>
          <w:color w:val="000000"/>
          <w:spacing w:val="0"/>
          <w:w w:val="100"/>
          <w:position w:val="0"/>
        </w:rPr>
        <w:t>本公司持续对采用信用方式交易的客户进行信用评估。根据信用评估结果，本公司选择与经 认可的且信用良好的客户进行交易，并对其应收款项余额进行监控，以确保本公司不会面临重大 坏账风险。</w:t>
      </w:r>
    </w:p>
    <w:p>
      <w:pPr>
        <w:pStyle w:val="Style2"/>
        <w:keepNext w:val="0"/>
        <w:keepLines w:val="0"/>
        <w:widowControl w:val="0"/>
        <w:shd w:val="clear" w:color="auto" w:fill="auto"/>
        <w:bidi w:val="0"/>
        <w:spacing w:before="0" w:after="0" w:line="410" w:lineRule="exact"/>
        <w:ind w:left="600" w:right="0" w:firstLine="420"/>
        <w:jc w:val="both"/>
      </w:pPr>
      <w:r>
        <w:rPr>
          <w:color w:val="000000"/>
          <w:spacing w:val="0"/>
          <w:w w:val="100"/>
          <w:position w:val="0"/>
        </w:rPr>
        <w:t>本公司的应收账款风险点分布于多个合作方和多个客户，截至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日，本公司应 收账款的</w:t>
      </w:r>
      <w:r>
        <w:rPr>
          <w:color w:val="000000"/>
          <w:spacing w:val="0"/>
          <w:w w:val="100"/>
          <w:position w:val="0"/>
        </w:rPr>
        <w:t>72.90%（2019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日为</w:t>
      </w:r>
      <w:r>
        <w:rPr>
          <w:color w:val="000000"/>
          <w:spacing w:val="0"/>
          <w:w w:val="100"/>
          <w:position w:val="0"/>
        </w:rPr>
        <w:t>79.41%）</w:t>
      </w:r>
      <w:r>
        <w:rPr>
          <w:color w:val="000000"/>
          <w:spacing w:val="0"/>
          <w:w w:val="100"/>
          <w:position w:val="0"/>
        </w:rPr>
        <w:t>源于余额前五名客户，实际与客户下属的各分 支机构或独立法人主体进行独立结算。本公司不存在重大的信用集中风险。</w:t>
      </w:r>
    </w:p>
    <w:p>
      <w:pPr>
        <w:pStyle w:val="Style2"/>
        <w:keepNext w:val="0"/>
        <w:keepLines w:val="0"/>
        <w:widowControl w:val="0"/>
        <w:shd w:val="clear" w:color="auto" w:fill="auto"/>
        <w:bidi w:val="0"/>
        <w:spacing w:before="0" w:after="0" w:line="410" w:lineRule="exact"/>
        <w:ind w:left="1020" w:right="0" w:firstLine="0"/>
        <w:jc w:val="both"/>
      </w:pPr>
      <w:bookmarkStart w:id="1932" w:name="bookmark1932"/>
      <w:r>
        <w:rPr>
          <w:color w:val="000000"/>
          <w:spacing w:val="0"/>
          <w:w w:val="100"/>
          <w:position w:val="0"/>
        </w:rPr>
        <w:t>（</w:t>
      </w:r>
      <w:bookmarkEnd w:id="1932"/>
      <w:r>
        <w:rPr>
          <w:color w:val="000000"/>
          <w:spacing w:val="0"/>
          <w:w w:val="100"/>
          <w:position w:val="0"/>
        </w:rPr>
        <w:t>3）</w:t>
      </w:r>
      <w:r>
        <w:rPr>
          <w:color w:val="000000"/>
          <w:spacing w:val="0"/>
          <w:w w:val="100"/>
          <w:position w:val="0"/>
        </w:rPr>
        <w:t>流动风险</w:t>
      </w:r>
    </w:p>
    <w:p>
      <w:pPr>
        <w:pStyle w:val="Style2"/>
        <w:keepNext w:val="0"/>
        <w:keepLines w:val="0"/>
        <w:widowControl w:val="0"/>
        <w:shd w:val="clear" w:color="auto" w:fill="auto"/>
        <w:bidi w:val="0"/>
        <w:spacing w:before="0" w:after="0" w:line="410" w:lineRule="exact"/>
        <w:ind w:left="600" w:right="0" w:firstLine="420"/>
        <w:jc w:val="both"/>
      </w:pPr>
      <w:r>
        <w:rPr>
          <w:color w:val="000000"/>
          <w:spacing w:val="0"/>
          <w:w w:val="100"/>
          <w:position w:val="0"/>
        </w:rPr>
        <w:t>流动风险为本公司在到期日无法履行其财务义务的风险。本公司管理流动性风险的方法是确 保有足够的资金流动性来履行到期债务，而不至于造成不可接受的损失或对企业信誉造成损害。 本公司定期分析负债结构和期限，以确保有充裕的资金。本公司管理层对银行借款的使用情况进 行监控并确保遵守借款协议。同时与金融机构进行融资磋商，以保持一定的授信额度，降低流动 性风险。</w:t>
      </w:r>
    </w:p>
    <w:p>
      <w:pPr>
        <w:pStyle w:val="Style2"/>
        <w:keepNext w:val="0"/>
        <w:keepLines w:val="0"/>
        <w:widowControl w:val="0"/>
        <w:numPr>
          <w:ilvl w:val="0"/>
          <w:numId w:val="147"/>
        </w:numPr>
        <w:shd w:val="clear" w:color="auto" w:fill="auto"/>
        <w:bidi w:val="0"/>
        <w:spacing w:before="0" w:after="0" w:line="410" w:lineRule="exact"/>
        <w:ind w:left="1020" w:right="0" w:firstLine="0"/>
        <w:jc w:val="both"/>
      </w:pPr>
      <w:bookmarkStart w:id="1933" w:name="bookmark1933"/>
      <w:bookmarkEnd w:id="1933"/>
      <w:r>
        <w:rPr>
          <w:color w:val="000000"/>
          <w:spacing w:val="0"/>
          <w:w w:val="100"/>
          <w:position w:val="0"/>
        </w:rPr>
        <w:t>敏感性分析</w:t>
      </w:r>
    </w:p>
    <w:p>
      <w:pPr>
        <w:pStyle w:val="Style2"/>
        <w:keepNext w:val="0"/>
        <w:keepLines w:val="0"/>
        <w:widowControl w:val="0"/>
        <w:shd w:val="clear" w:color="auto" w:fill="auto"/>
        <w:bidi w:val="0"/>
        <w:spacing w:before="0" w:after="0" w:line="410" w:lineRule="exact"/>
        <w:ind w:left="600" w:right="0" w:firstLine="420"/>
        <w:jc w:val="both"/>
      </w:pPr>
      <w:r>
        <w:rPr>
          <w:color w:val="000000"/>
          <w:spacing w:val="0"/>
          <w:w w:val="100"/>
          <w:position w:val="0"/>
        </w:rPr>
        <w:t>本公司采用敏感性分析技术分析风险变量的合理、可能变化对当期损益或股东权益可能产生 的影响。由于任何风险变量很少孤立的发生变化，而变量之间存在的相关性对某一风险变量变化 的最终影响金额将产生重大作用，因此下述内容是在假设每一变量的变化是独立的情况下进行的。</w:t>
      </w:r>
    </w:p>
    <w:p>
      <w:pPr>
        <w:pStyle w:val="Style2"/>
        <w:keepNext w:val="0"/>
        <w:keepLines w:val="0"/>
        <w:widowControl w:val="0"/>
        <w:shd w:val="clear" w:color="auto" w:fill="auto"/>
        <w:bidi w:val="0"/>
        <w:spacing w:before="0" w:after="0" w:line="410" w:lineRule="exact"/>
        <w:ind w:left="1020" w:right="0" w:firstLine="0"/>
        <w:jc w:val="both"/>
      </w:pPr>
      <w:r>
        <w:rPr>
          <w:color w:val="000000"/>
          <w:spacing w:val="0"/>
          <w:w w:val="100"/>
          <w:position w:val="0"/>
        </w:rPr>
        <w:t>（1）</w:t>
      </w:r>
      <w:r>
        <w:rPr>
          <w:color w:val="000000"/>
          <w:spacing w:val="0"/>
          <w:w w:val="100"/>
          <w:position w:val="0"/>
        </w:rPr>
        <w:t>外汇风险敏感性分析</w:t>
      </w:r>
    </w:p>
    <w:p>
      <w:pPr>
        <w:pStyle w:val="Style2"/>
        <w:keepNext w:val="0"/>
        <w:keepLines w:val="0"/>
        <w:widowControl w:val="0"/>
        <w:shd w:val="clear" w:color="auto" w:fill="auto"/>
        <w:bidi w:val="0"/>
        <w:spacing w:before="0" w:after="0" w:line="410" w:lineRule="exact"/>
        <w:ind w:left="600" w:right="0" w:firstLine="420"/>
        <w:jc w:val="both"/>
      </w:pPr>
      <w:r>
        <w:rPr>
          <w:color w:val="000000"/>
          <w:spacing w:val="0"/>
          <w:w w:val="100"/>
          <w:position w:val="0"/>
        </w:rPr>
        <w:t>下表为汇率风险的敏感性分析，反映了在其它变量不变的假设下，美元汇率发生合理、可能 的变动时，将对利润总额的影响如下：</w:t>
      </w:r>
      <w:r>
        <w:br w:type="page"/>
      </w:r>
    </w:p>
    <w:tbl>
      <w:tblPr>
        <w:tblOverlap w:val="never"/>
        <w:jc w:val="center"/>
        <w:tblLayout w:type="fixed"/>
      </w:tblPr>
      <w:tblGrid>
        <w:gridCol w:w="1315"/>
        <w:gridCol w:w="1939"/>
        <w:gridCol w:w="2818"/>
        <w:gridCol w:w="2990"/>
      </w:tblGrid>
      <w:tr>
        <w:trPr>
          <w:trHeight w:val="37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汇率变动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color w:val="000000"/>
                <w:spacing w:val="0"/>
                <w:w w:val="100"/>
                <w:position w:val="0"/>
              </w:rPr>
              <w:t>年度</w:t>
            </w: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所有外币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人民币升值</w:t>
            </w: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1,724, </w:t>
            </w:r>
            <w:r>
              <w:rPr>
                <w:color w:val="000000"/>
                <w:spacing w:val="0"/>
                <w:w w:val="100"/>
                <w:position w:val="0"/>
              </w:rPr>
              <w:t xml:space="preserve">328. </w:t>
            </w:r>
            <w:r>
              <w:rPr>
                <w:color w:val="000000"/>
                <w:spacing w:val="0"/>
                <w:w w:val="100"/>
                <w:position w:val="0"/>
              </w:rPr>
              <w:t>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3,970, </w:t>
            </w:r>
            <w:r>
              <w:rPr>
                <w:color w:val="000000"/>
                <w:spacing w:val="0"/>
                <w:w w:val="100"/>
                <w:position w:val="0"/>
              </w:rPr>
              <w:t>125.35</w:t>
            </w:r>
          </w:p>
        </w:tc>
      </w:tr>
      <w:tr>
        <w:trPr>
          <w:trHeight w:val="37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所有外币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人民币贬值</w:t>
            </w:r>
            <w:r>
              <w:rPr>
                <w:color w:val="000000"/>
                <w:spacing w:val="0"/>
                <w:w w:val="100"/>
                <w:position w:val="0"/>
              </w:rPr>
              <w:t>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-1,724,328.18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-3,970,125.35</w:t>
            </w:r>
          </w:p>
        </w:tc>
      </w:tr>
    </w:tbl>
    <w:p>
      <w:pPr>
        <w:widowControl w:val="0"/>
        <w:spacing w:after="339" w:line="1" w:lineRule="exact"/>
      </w:pPr>
    </w:p>
    <w:p>
      <w:pPr>
        <w:pStyle w:val="Style18"/>
        <w:keepNext/>
        <w:keepLines/>
        <w:widowControl w:val="0"/>
        <w:shd w:val="clear" w:color="auto" w:fill="auto"/>
        <w:bidi w:val="0"/>
        <w:spacing w:before="0" w:after="100" w:line="240" w:lineRule="auto"/>
        <w:ind w:left="0" w:right="0" w:firstLine="600"/>
        <w:jc w:val="left"/>
      </w:pPr>
      <w:bookmarkStart w:id="1934" w:name="bookmark1934"/>
      <w:bookmarkStart w:id="1935" w:name="bookmark1935"/>
      <w:bookmarkStart w:id="1936" w:name="bookmark1936"/>
      <w:r>
        <w:rPr>
          <w:color w:val="000000"/>
          <w:spacing w:val="0"/>
          <w:w w:val="100"/>
          <w:position w:val="0"/>
        </w:rPr>
        <w:t>十一、公允价值的披露</w:t>
      </w:r>
      <w:bookmarkEnd w:id="1934"/>
      <w:bookmarkEnd w:id="1935"/>
      <w:bookmarkEnd w:id="1936"/>
    </w:p>
    <w:p>
      <w:pPr>
        <w:pStyle w:val="Style18"/>
        <w:keepNext/>
        <w:keepLines/>
        <w:widowControl w:val="0"/>
        <w:shd w:val="clear" w:color="auto" w:fill="auto"/>
        <w:bidi w:val="0"/>
        <w:spacing w:before="0" w:after="100" w:line="240" w:lineRule="auto"/>
        <w:ind w:left="0" w:right="0" w:firstLine="600"/>
        <w:jc w:val="left"/>
      </w:pPr>
      <w:bookmarkStart w:id="1934" w:name="bookmark1934"/>
      <w:bookmarkStart w:id="1935" w:name="bookmark1935"/>
      <w:bookmarkStart w:id="1937" w:name="bookmark1937"/>
      <w:bookmarkStart w:id="1938" w:name="bookmark1938"/>
      <w:r>
        <w:rPr>
          <w:color w:val="000000"/>
          <w:spacing w:val="0"/>
          <w:w w:val="100"/>
          <w:position w:val="0"/>
        </w:rPr>
        <w:t>1</w:t>
      </w:r>
      <w:bookmarkEnd w:id="1937"/>
      <w:r>
        <w:rPr>
          <w:color w:val="000000"/>
          <w:spacing w:val="0"/>
          <w:w w:val="100"/>
          <w:position w:val="0"/>
        </w:rPr>
        <w:t>、以公允价值计量的资产和负债的期末公允价值</w:t>
      </w:r>
      <w:bookmarkEnd w:id="1934"/>
      <w:bookmarkEnd w:id="1935"/>
      <w:bookmarkEnd w:id="1938"/>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664"/>
        <w:gridCol w:w="1560"/>
        <w:gridCol w:w="1450"/>
        <w:gridCol w:w="1694"/>
        <w:gridCol w:w="1694"/>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第一层次公允 价值计量</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第二层次公 允价值计量</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第三层次公允价 值计量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285,000,000.00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285,000,000.00</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1.</w:t>
            </w:r>
            <w:r>
              <w:rPr>
                <w:color w:val="000000"/>
                <w:spacing w:val="0"/>
                <w:w w:val="100"/>
                <w:position w:val="0"/>
              </w:rPr>
              <w:t>以公允价值计量且变动 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285,000,000.00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285,000,000.00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285,000,000.00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285,000,000.00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2</w:t>
            </w:r>
            <w:r>
              <w:rPr>
                <w:color w:val="000000"/>
                <w:spacing w:val="0"/>
                <w:w w:val="100"/>
                <w:position w:val="0"/>
              </w:rPr>
              <w:t>.指定以公允价值计量且 其变动计入当期损益的金 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3.</w:t>
            </w:r>
            <w:r>
              <w:rPr>
                <w:color w:val="000000"/>
                <w:spacing w:val="0"/>
                <w:w w:val="100"/>
                <w:position w:val="0"/>
              </w:rPr>
              <w:t>持有并准备增值后转让 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持续以公允价值计量的资 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285,000,000.00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285,000,000.00</w:t>
            </w:r>
          </w:p>
        </w:tc>
      </w:tr>
      <w:tr>
        <w:trPr>
          <w:trHeight w:val="30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1.</w:t>
            </w:r>
            <w:r>
              <w:rPr>
                <w:color w:val="000000"/>
                <w:spacing w:val="0"/>
                <w:w w:val="100"/>
                <w:position w:val="0"/>
              </w:rPr>
              <w:t>以公允价值计量且变动 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其中：发行的交易性债券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2</w:t>
            </w:r>
            <w:r>
              <w:rPr>
                <w:color w:val="000000"/>
                <w:spacing w:val="0"/>
                <w:w w:val="100"/>
                <w:position w:val="0"/>
              </w:rPr>
              <w:t>.指定为以公允价值计量 且变动计入当期损益的金 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both"/>
            </w:pPr>
            <w:r>
              <w:rPr>
                <w:b/>
                <w:bCs/>
                <w:color w:val="000000"/>
                <w:spacing w:val="0"/>
                <w:w w:val="100"/>
                <w:position w:val="0"/>
              </w:rPr>
              <w:t>持续以公允价值计量的负 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二、非持续的公允价值计量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664"/>
        <w:gridCol w:w="1560"/>
        <w:gridCol w:w="1450"/>
        <w:gridCol w:w="1694"/>
        <w:gridCol w:w="1694"/>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非持续以公允价值计量的 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非持续以公允价值计量的 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18"/>
        <w:keepNext/>
        <w:keepLines/>
        <w:widowControl w:val="0"/>
        <w:shd w:val="clear" w:color="auto" w:fill="auto"/>
        <w:tabs>
          <w:tab w:pos="1024" w:val="left"/>
        </w:tabs>
        <w:bidi w:val="0"/>
        <w:spacing w:before="0" w:after="40" w:line="281" w:lineRule="exact"/>
        <w:ind w:left="0" w:right="0" w:firstLine="600"/>
        <w:jc w:val="left"/>
      </w:pPr>
      <w:bookmarkStart w:id="1939" w:name="bookmark1939"/>
      <w:bookmarkStart w:id="1940" w:name="bookmark1940"/>
      <w:bookmarkStart w:id="1941" w:name="bookmark1941"/>
      <w:bookmarkStart w:id="1942" w:name="bookmark1942"/>
      <w:r>
        <w:rPr>
          <w:color w:val="000000"/>
          <w:spacing w:val="0"/>
          <w:w w:val="100"/>
          <w:position w:val="0"/>
        </w:rPr>
        <w:t>2</w:t>
      </w:r>
      <w:bookmarkEnd w:id="1941"/>
      <w:r>
        <w:rPr>
          <w:color w:val="000000"/>
          <w:spacing w:val="0"/>
          <w:w w:val="100"/>
          <w:position w:val="0"/>
        </w:rPr>
        <w:t>、</w:t>
        <w:tab/>
        <w:t>持续和非持续第一层次公允价值计量项目市价的确定依据</w:t>
      </w:r>
      <w:bookmarkEnd w:id="1939"/>
      <w:bookmarkEnd w:id="1940"/>
      <w:bookmarkEnd w:id="1942"/>
    </w:p>
    <w:p>
      <w:pPr>
        <w:pStyle w:val="Style2"/>
        <w:keepNext w:val="0"/>
        <w:keepLines w:val="0"/>
        <w:widowControl w:val="0"/>
        <w:shd w:val="clear" w:color="auto" w:fill="auto"/>
        <w:bidi w:val="0"/>
        <w:spacing w:before="0" w:after="300" w:line="281" w:lineRule="exact"/>
        <w:ind w:left="0" w:right="0" w:firstLine="60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024" w:val="left"/>
        </w:tabs>
        <w:bidi w:val="0"/>
        <w:spacing w:before="0" w:after="40" w:line="281" w:lineRule="exact"/>
        <w:ind w:left="0" w:right="0" w:firstLine="600"/>
        <w:jc w:val="left"/>
      </w:pPr>
      <w:bookmarkStart w:id="1943" w:name="bookmark1943"/>
      <w:bookmarkStart w:id="1944" w:name="bookmark1944"/>
      <w:bookmarkStart w:id="1945" w:name="bookmark1945"/>
      <w:bookmarkStart w:id="1946" w:name="bookmark1946"/>
      <w:r>
        <w:rPr>
          <w:color w:val="000000"/>
          <w:spacing w:val="0"/>
          <w:w w:val="100"/>
          <w:position w:val="0"/>
        </w:rPr>
        <w:t>3</w:t>
      </w:r>
      <w:bookmarkEnd w:id="1945"/>
      <w:r>
        <w:rPr>
          <w:color w:val="000000"/>
          <w:spacing w:val="0"/>
          <w:w w:val="100"/>
          <w:position w:val="0"/>
        </w:rPr>
        <w:t>、</w:t>
        <w:tab/>
        <w:t>持续和非持续第二层次公允价值计量项目，采用的估值技术和重要参数的定性及定量信息</w:t>
      </w:r>
      <w:bookmarkEnd w:id="1943"/>
      <w:bookmarkEnd w:id="1944"/>
      <w:bookmarkEnd w:id="1946"/>
    </w:p>
    <w:p>
      <w:pPr>
        <w:pStyle w:val="Style2"/>
        <w:keepNext w:val="0"/>
        <w:keepLines w:val="0"/>
        <w:widowControl w:val="0"/>
        <w:shd w:val="clear" w:color="auto" w:fill="auto"/>
        <w:tabs>
          <w:tab w:pos="1454" w:val="left"/>
        </w:tabs>
        <w:bidi w:val="0"/>
        <w:spacing w:before="0" w:after="300" w:line="281" w:lineRule="exact"/>
        <w:ind w:left="0" w:right="0" w:firstLine="60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024" w:val="left"/>
        </w:tabs>
        <w:bidi w:val="0"/>
        <w:spacing w:before="0" w:after="40" w:line="281" w:lineRule="exact"/>
        <w:ind w:left="0" w:right="0" w:firstLine="600"/>
        <w:jc w:val="left"/>
      </w:pPr>
      <w:bookmarkStart w:id="1947" w:name="bookmark1947"/>
      <w:bookmarkStart w:id="1948" w:name="bookmark1948"/>
      <w:bookmarkStart w:id="1949" w:name="bookmark1949"/>
      <w:bookmarkStart w:id="1950" w:name="bookmark1950"/>
      <w:r>
        <w:rPr>
          <w:color w:val="000000"/>
          <w:spacing w:val="0"/>
          <w:w w:val="100"/>
          <w:position w:val="0"/>
        </w:rPr>
        <w:t>4</w:t>
      </w:r>
      <w:bookmarkEnd w:id="1949"/>
      <w:r>
        <w:rPr>
          <w:color w:val="000000"/>
          <w:spacing w:val="0"/>
          <w:w w:val="100"/>
          <w:position w:val="0"/>
        </w:rPr>
        <w:t>、</w:t>
        <w:tab/>
        <w:t>持续和非持续第三层次公允价值计量项目，采用的估值技术和重要参数的定性及定量信息</w:t>
      </w:r>
      <w:bookmarkEnd w:id="1947"/>
      <w:bookmarkEnd w:id="1948"/>
      <w:bookmarkEnd w:id="1950"/>
    </w:p>
    <w:p>
      <w:pPr>
        <w:pStyle w:val="Style2"/>
        <w:keepNext w:val="0"/>
        <w:keepLines w:val="0"/>
        <w:widowControl w:val="0"/>
        <w:shd w:val="clear" w:color="auto" w:fill="auto"/>
        <w:tabs>
          <w:tab w:pos="1454" w:val="left"/>
        </w:tabs>
        <w:bidi w:val="0"/>
        <w:spacing w:before="0" w:after="300" w:line="281" w:lineRule="exact"/>
        <w:ind w:left="0" w:right="0" w:firstLine="60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024" w:val="left"/>
        </w:tabs>
        <w:bidi w:val="0"/>
        <w:spacing w:before="0" w:after="40" w:line="283" w:lineRule="exact"/>
        <w:ind w:left="1020" w:right="0" w:hanging="420"/>
        <w:jc w:val="left"/>
      </w:pPr>
      <w:bookmarkStart w:id="1951" w:name="bookmark1951"/>
      <w:bookmarkStart w:id="1952" w:name="bookmark1952"/>
      <w:bookmarkStart w:id="1953" w:name="bookmark1953"/>
      <w:bookmarkStart w:id="1954" w:name="bookmark1954"/>
      <w:r>
        <w:rPr>
          <w:color w:val="000000"/>
          <w:spacing w:val="0"/>
          <w:w w:val="100"/>
          <w:position w:val="0"/>
        </w:rPr>
        <w:t>5</w:t>
      </w:r>
      <w:bookmarkEnd w:id="1953"/>
      <w:r>
        <w:rPr>
          <w:color w:val="000000"/>
          <w:spacing w:val="0"/>
          <w:w w:val="100"/>
          <w:position w:val="0"/>
        </w:rPr>
        <w:t>、</w:t>
        <w:tab/>
        <w:t>持续的第三层次公允价值计量项目，期初与期末账面价值间的调节信息及不可观察参数敏感 性分析</w:t>
      </w:r>
      <w:bookmarkEnd w:id="1951"/>
      <w:bookmarkEnd w:id="1952"/>
      <w:bookmarkEnd w:id="1954"/>
    </w:p>
    <w:p>
      <w:pPr>
        <w:pStyle w:val="Style2"/>
        <w:keepNext w:val="0"/>
        <w:keepLines w:val="0"/>
        <w:widowControl w:val="0"/>
        <w:shd w:val="clear" w:color="auto" w:fill="auto"/>
        <w:bidi w:val="0"/>
        <w:spacing w:before="0" w:after="300" w:line="281" w:lineRule="exact"/>
        <w:ind w:left="0" w:right="0" w:firstLine="60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024" w:val="left"/>
        </w:tabs>
        <w:bidi w:val="0"/>
        <w:spacing w:before="0" w:after="40" w:line="278" w:lineRule="exact"/>
        <w:ind w:left="1020" w:right="0" w:hanging="420"/>
        <w:jc w:val="left"/>
      </w:pPr>
      <w:bookmarkStart w:id="1955" w:name="bookmark1955"/>
      <w:bookmarkStart w:id="1956" w:name="bookmark1956"/>
      <w:bookmarkStart w:id="1957" w:name="bookmark1957"/>
      <w:bookmarkStart w:id="1958" w:name="bookmark1958"/>
      <w:r>
        <w:rPr>
          <w:color w:val="000000"/>
          <w:spacing w:val="0"/>
          <w:w w:val="100"/>
          <w:position w:val="0"/>
        </w:rPr>
        <w:t>6</w:t>
      </w:r>
      <w:bookmarkEnd w:id="1957"/>
      <w:r>
        <w:rPr>
          <w:color w:val="000000"/>
          <w:spacing w:val="0"/>
          <w:w w:val="100"/>
          <w:position w:val="0"/>
        </w:rPr>
        <w:t>、</w:t>
        <w:tab/>
        <w:t>持续的公允价值计量项目，本期内发生各层级之间转换的，转换的原因及确定转换时点的政 策</w:t>
      </w:r>
      <w:bookmarkEnd w:id="1955"/>
      <w:bookmarkEnd w:id="1956"/>
      <w:bookmarkEnd w:id="1958"/>
    </w:p>
    <w:p>
      <w:pPr>
        <w:pStyle w:val="Style2"/>
        <w:keepNext w:val="0"/>
        <w:keepLines w:val="0"/>
        <w:widowControl w:val="0"/>
        <w:shd w:val="clear" w:color="auto" w:fill="auto"/>
        <w:tabs>
          <w:tab w:pos="1454" w:val="left"/>
        </w:tabs>
        <w:bidi w:val="0"/>
        <w:spacing w:before="0" w:after="300" w:line="281" w:lineRule="exact"/>
        <w:ind w:left="0" w:right="0" w:firstLine="60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024" w:val="left"/>
        </w:tabs>
        <w:bidi w:val="0"/>
        <w:spacing w:before="0" w:after="40" w:line="281" w:lineRule="exact"/>
        <w:ind w:left="0" w:right="0" w:firstLine="600"/>
        <w:jc w:val="left"/>
      </w:pPr>
      <w:bookmarkStart w:id="1959" w:name="bookmark1959"/>
      <w:bookmarkStart w:id="1960" w:name="bookmark1960"/>
      <w:bookmarkStart w:id="1961" w:name="bookmark1961"/>
      <w:bookmarkStart w:id="1962" w:name="bookmark1962"/>
      <w:r>
        <w:rPr>
          <w:color w:val="000000"/>
          <w:spacing w:val="0"/>
          <w:w w:val="100"/>
          <w:position w:val="0"/>
        </w:rPr>
        <w:t>7</w:t>
      </w:r>
      <w:bookmarkEnd w:id="1961"/>
      <w:r>
        <w:rPr>
          <w:color w:val="000000"/>
          <w:spacing w:val="0"/>
          <w:w w:val="100"/>
          <w:position w:val="0"/>
        </w:rPr>
        <w:t>、</w:t>
        <w:tab/>
        <w:t>本期内发生的估值技术变更及变更原因</w:t>
      </w:r>
      <w:bookmarkEnd w:id="1959"/>
      <w:bookmarkEnd w:id="1960"/>
      <w:bookmarkEnd w:id="1962"/>
    </w:p>
    <w:p>
      <w:pPr>
        <w:pStyle w:val="Style2"/>
        <w:keepNext w:val="0"/>
        <w:keepLines w:val="0"/>
        <w:widowControl w:val="0"/>
        <w:shd w:val="clear" w:color="auto" w:fill="auto"/>
        <w:tabs>
          <w:tab w:pos="1454" w:val="left"/>
        </w:tabs>
        <w:bidi w:val="0"/>
        <w:spacing w:before="0" w:after="300" w:line="281" w:lineRule="exact"/>
        <w:ind w:left="0" w:right="0" w:firstLine="60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024" w:val="left"/>
        </w:tabs>
        <w:bidi w:val="0"/>
        <w:spacing w:before="0" w:after="40" w:line="281" w:lineRule="exact"/>
        <w:ind w:left="0" w:right="0" w:firstLine="600"/>
        <w:jc w:val="left"/>
      </w:pPr>
      <w:bookmarkStart w:id="1963" w:name="bookmark1963"/>
      <w:bookmarkStart w:id="1964" w:name="bookmark1964"/>
      <w:bookmarkStart w:id="1965" w:name="bookmark1965"/>
      <w:bookmarkStart w:id="1966" w:name="bookmark1966"/>
      <w:r>
        <w:rPr>
          <w:color w:val="000000"/>
          <w:spacing w:val="0"/>
          <w:w w:val="100"/>
          <w:position w:val="0"/>
        </w:rPr>
        <w:t>8</w:t>
      </w:r>
      <w:bookmarkEnd w:id="1965"/>
      <w:r>
        <w:rPr>
          <w:color w:val="000000"/>
          <w:spacing w:val="0"/>
          <w:w w:val="100"/>
          <w:position w:val="0"/>
        </w:rPr>
        <w:t>、</w:t>
        <w:tab/>
        <w:t>不以公允价值计量的金融资产和金融负债的公允价值情况</w:t>
      </w:r>
      <w:bookmarkEnd w:id="1963"/>
      <w:bookmarkEnd w:id="1964"/>
      <w:bookmarkEnd w:id="1966"/>
    </w:p>
    <w:p>
      <w:pPr>
        <w:pStyle w:val="Style2"/>
        <w:keepNext w:val="0"/>
        <w:keepLines w:val="0"/>
        <w:widowControl w:val="0"/>
        <w:shd w:val="clear" w:color="auto" w:fill="auto"/>
        <w:tabs>
          <w:tab w:pos="1454" w:val="left"/>
        </w:tabs>
        <w:bidi w:val="0"/>
        <w:spacing w:before="0" w:after="300" w:line="281" w:lineRule="exact"/>
        <w:ind w:left="0" w:right="0" w:firstLine="60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024" w:val="left"/>
        </w:tabs>
        <w:bidi w:val="0"/>
        <w:spacing w:before="0" w:after="40" w:line="281" w:lineRule="exact"/>
        <w:ind w:left="0" w:right="0" w:firstLine="600"/>
        <w:jc w:val="left"/>
      </w:pPr>
      <w:bookmarkStart w:id="1967" w:name="bookmark1967"/>
      <w:bookmarkStart w:id="1968" w:name="bookmark1968"/>
      <w:bookmarkStart w:id="1969" w:name="bookmark1969"/>
      <w:bookmarkStart w:id="1970" w:name="bookmark1970"/>
      <w:r>
        <w:rPr>
          <w:color w:val="000000"/>
          <w:spacing w:val="0"/>
          <w:w w:val="100"/>
          <w:position w:val="0"/>
        </w:rPr>
        <w:t>9</w:t>
      </w:r>
      <w:bookmarkEnd w:id="1969"/>
      <w:r>
        <w:rPr>
          <w:color w:val="000000"/>
          <w:spacing w:val="0"/>
          <w:w w:val="100"/>
          <w:position w:val="0"/>
        </w:rPr>
        <w:t>、</w:t>
        <w:tab/>
        <w:t>其他</w:t>
      </w:r>
      <w:bookmarkEnd w:id="1967"/>
      <w:bookmarkEnd w:id="1968"/>
      <w:bookmarkEnd w:id="1970"/>
    </w:p>
    <w:p>
      <w:pPr>
        <w:pStyle w:val="Style2"/>
        <w:keepNext w:val="0"/>
        <w:keepLines w:val="0"/>
        <w:widowControl w:val="0"/>
        <w:shd w:val="clear" w:color="auto" w:fill="auto"/>
        <w:bidi w:val="0"/>
        <w:spacing w:before="0" w:after="0" w:line="281" w:lineRule="exact"/>
        <w:ind w:left="0" w:right="0" w:firstLine="60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00" w:line="281" w:lineRule="exact"/>
        <w:ind w:left="1020" w:right="0" w:firstLine="0"/>
        <w:jc w:val="left"/>
      </w:pPr>
      <w:r>
        <w:rPr>
          <w:color w:val="000000"/>
          <w:spacing w:val="0"/>
          <w:w w:val="100"/>
          <w:position w:val="0"/>
        </w:rPr>
        <w:t>本公司持有的交易性金融资产中集合资金信托计划合同期间为不超过</w:t>
      </w:r>
      <w:r>
        <w:rPr>
          <w:color w:val="000000"/>
          <w:spacing w:val="0"/>
          <w:w w:val="100"/>
          <w:position w:val="0"/>
        </w:rPr>
        <w:t>12</w:t>
      </w:r>
      <w:r>
        <w:rPr>
          <w:color w:val="000000"/>
          <w:spacing w:val="0"/>
          <w:w w:val="100"/>
          <w:position w:val="0"/>
        </w:rPr>
        <w:t>个月，按季度或半年</w:t>
      </w:r>
    </w:p>
    <w:p>
      <w:pPr>
        <w:pStyle w:val="Style2"/>
        <w:keepNext w:val="0"/>
        <w:keepLines w:val="0"/>
        <w:widowControl w:val="0"/>
        <w:shd w:val="clear" w:color="auto" w:fill="auto"/>
        <w:bidi w:val="0"/>
        <w:spacing w:before="0" w:after="640" w:line="281" w:lineRule="exact"/>
        <w:ind w:left="0" w:right="0" w:firstLine="600"/>
        <w:jc w:val="left"/>
      </w:pPr>
      <w:r>
        <w:rPr>
          <w:color w:val="000000"/>
          <w:spacing w:val="0"/>
          <w:w w:val="100"/>
          <w:position w:val="0"/>
        </w:rPr>
        <w:t>度计息；本公司对上述交易性金融资产采用成本法确定其公允价值。</w:t>
      </w:r>
    </w:p>
    <w:p>
      <w:pPr>
        <w:pStyle w:val="Style2"/>
        <w:keepNext w:val="0"/>
        <w:keepLines w:val="0"/>
        <w:widowControl w:val="0"/>
        <w:shd w:val="clear" w:color="auto" w:fill="auto"/>
        <w:bidi w:val="0"/>
        <w:spacing w:before="0" w:after="100" w:line="240" w:lineRule="auto"/>
        <w:ind w:left="0" w:right="0" w:firstLine="600"/>
        <w:jc w:val="left"/>
      </w:pPr>
      <w:r>
        <w:rPr>
          <w:b/>
          <w:bCs/>
          <w:color w:val="000000"/>
          <w:spacing w:val="0"/>
          <w:w w:val="100"/>
          <w:position w:val="0"/>
        </w:rPr>
        <w:t>十二、关联方及关联交易</w:t>
      </w:r>
    </w:p>
    <w:p>
      <w:pPr>
        <w:pStyle w:val="Style18"/>
        <w:keepNext/>
        <w:keepLines/>
        <w:widowControl w:val="0"/>
        <w:shd w:val="clear" w:color="auto" w:fill="auto"/>
        <w:bidi w:val="0"/>
        <w:spacing w:before="0" w:after="100" w:line="240" w:lineRule="auto"/>
        <w:ind w:left="0" w:right="0" w:firstLine="600"/>
        <w:jc w:val="left"/>
      </w:pPr>
      <w:bookmarkStart w:id="1971" w:name="bookmark1971"/>
      <w:bookmarkStart w:id="1972" w:name="bookmark1972"/>
      <w:bookmarkStart w:id="1973" w:name="bookmark1973"/>
      <w:bookmarkStart w:id="1974" w:name="bookmark1974"/>
      <w:r>
        <w:rPr>
          <w:color w:val="000000"/>
          <w:spacing w:val="0"/>
          <w:w w:val="100"/>
          <w:position w:val="0"/>
        </w:rPr>
        <w:t>1</w:t>
      </w:r>
      <w:bookmarkEnd w:id="1973"/>
      <w:r>
        <w:rPr>
          <w:color w:val="000000"/>
          <w:spacing w:val="0"/>
          <w:w w:val="100"/>
          <w:position w:val="0"/>
        </w:rPr>
        <w:t>、本企业的母公司情况</w:t>
      </w:r>
      <w:bookmarkEnd w:id="1971"/>
      <w:bookmarkEnd w:id="1972"/>
      <w:bookmarkEnd w:id="1974"/>
    </w:p>
    <w:p>
      <w:pPr>
        <w:pStyle w:val="Style2"/>
        <w:keepNext w:val="0"/>
        <w:keepLines w:val="0"/>
        <w:widowControl w:val="0"/>
        <w:shd w:val="clear" w:color="auto" w:fill="auto"/>
        <w:bidi w:val="0"/>
        <w:spacing w:before="0" w:after="40" w:line="240" w:lineRule="auto"/>
        <w:ind w:left="0" w:right="0" w:firstLine="600"/>
        <w:jc w:val="both"/>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1392"/>
        <w:gridCol w:w="845"/>
        <w:gridCol w:w="2131"/>
        <w:gridCol w:w="1186"/>
        <w:gridCol w:w="1680"/>
        <w:gridCol w:w="1829"/>
      </w:tblGrid>
      <w:tr>
        <w:trPr>
          <w:trHeight w:val="85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母公司对本企 业的持股比例</w:t>
            </w:r>
          </w:p>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母公司对本企业 的表决权比例(%)</w:t>
            </w:r>
          </w:p>
        </w:tc>
      </w:tr>
      <w:tr>
        <w:trPr>
          <w:trHeight w:val="83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恒融投资集 团有限公司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66" w:lineRule="exact"/>
              <w:ind w:left="0" w:right="0" w:firstLine="0"/>
              <w:jc w:val="left"/>
            </w:pPr>
            <w:r>
              <w:rPr>
                <w:color w:val="000000"/>
                <w:spacing w:val="0"/>
                <w:w w:val="100"/>
                <w:position w:val="0"/>
              </w:rPr>
              <w:t>投资及投资管理；技 术咨询服务；财务顾 问；出租商业用房</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12,500.00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46.43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46.43</w:t>
            </w:r>
          </w:p>
        </w:tc>
      </w:tr>
    </w:tbl>
    <w:p>
      <w:pPr>
        <w:pStyle w:val="Style2"/>
        <w:keepNext w:val="0"/>
        <w:keepLines w:val="0"/>
        <w:widowControl w:val="0"/>
        <w:shd w:val="clear" w:color="auto" w:fill="auto"/>
        <w:bidi w:val="0"/>
        <w:spacing w:before="0" w:after="40" w:line="343" w:lineRule="exact"/>
        <w:ind w:left="0" w:right="0" w:firstLine="600"/>
        <w:jc w:val="left"/>
      </w:pPr>
      <w:r>
        <w:rPr>
          <w:color w:val="000000"/>
          <w:spacing w:val="0"/>
          <w:w w:val="100"/>
          <w:position w:val="0"/>
        </w:rPr>
        <w:t>本企业的母公司情况的说明</w:t>
      </w:r>
    </w:p>
    <w:p>
      <w:pPr>
        <w:pStyle w:val="Style2"/>
        <w:keepNext w:val="0"/>
        <w:keepLines w:val="0"/>
        <w:widowControl w:val="0"/>
        <w:shd w:val="clear" w:color="auto" w:fill="auto"/>
        <w:bidi w:val="0"/>
        <w:spacing w:before="0" w:after="40" w:line="343" w:lineRule="exact"/>
        <w:ind w:left="0" w:right="0" w:firstLine="600"/>
        <w:jc w:val="left"/>
      </w:pPr>
      <w:r>
        <w:rPr>
          <w:color w:val="000000"/>
          <w:spacing w:val="0"/>
          <w:w w:val="100"/>
          <w:position w:val="0"/>
        </w:rPr>
        <w:t>无</w:t>
      </w:r>
    </w:p>
    <w:p>
      <w:pPr>
        <w:pStyle w:val="Style2"/>
        <w:keepNext w:val="0"/>
        <w:keepLines w:val="0"/>
        <w:widowControl w:val="0"/>
        <w:shd w:val="clear" w:color="auto" w:fill="auto"/>
        <w:bidi w:val="0"/>
        <w:spacing w:before="0" w:after="40" w:line="343" w:lineRule="exact"/>
        <w:ind w:left="0" w:right="0" w:firstLine="600"/>
        <w:jc w:val="left"/>
      </w:pPr>
      <w:r>
        <w:rPr>
          <w:color w:val="000000"/>
          <w:spacing w:val="0"/>
          <w:w w:val="100"/>
          <w:position w:val="0"/>
        </w:rPr>
        <w:t>本企业最终控制方是江浩然</w:t>
      </w:r>
    </w:p>
    <w:p>
      <w:pPr>
        <w:pStyle w:val="Style2"/>
        <w:keepNext w:val="0"/>
        <w:keepLines w:val="0"/>
        <w:widowControl w:val="0"/>
        <w:shd w:val="clear" w:color="auto" w:fill="auto"/>
        <w:bidi w:val="0"/>
        <w:spacing w:before="0" w:after="40" w:line="343" w:lineRule="exact"/>
        <w:ind w:left="0" w:right="0" w:firstLine="600"/>
        <w:jc w:val="left"/>
      </w:pPr>
      <w:r>
        <w:rPr>
          <w:color w:val="000000"/>
          <w:spacing w:val="0"/>
          <w:w w:val="100"/>
          <w:position w:val="0"/>
        </w:rPr>
        <w:t>其他说明：</w:t>
      </w:r>
    </w:p>
    <w:p>
      <w:pPr>
        <w:pStyle w:val="Style2"/>
        <w:keepNext w:val="0"/>
        <w:keepLines w:val="0"/>
        <w:widowControl w:val="0"/>
        <w:shd w:val="clear" w:color="auto" w:fill="auto"/>
        <w:bidi w:val="0"/>
        <w:spacing w:before="0" w:after="360" w:line="343" w:lineRule="exact"/>
        <w:ind w:left="0" w:right="0" w:firstLine="600"/>
        <w:jc w:val="left"/>
      </w:pPr>
      <w:r>
        <w:rPr>
          <w:color w:val="000000"/>
          <w:spacing w:val="0"/>
          <w:w w:val="100"/>
          <w:position w:val="0"/>
        </w:rPr>
        <w:t>无</w:t>
      </w:r>
    </w:p>
    <w:p>
      <w:pPr>
        <w:pStyle w:val="Style18"/>
        <w:keepNext/>
        <w:keepLines/>
        <w:widowControl w:val="0"/>
        <w:shd w:val="clear" w:color="auto" w:fill="auto"/>
        <w:tabs>
          <w:tab w:pos="1020" w:val="left"/>
        </w:tabs>
        <w:bidi w:val="0"/>
        <w:spacing w:before="0" w:after="40" w:line="343" w:lineRule="exact"/>
        <w:ind w:left="0" w:right="0" w:firstLine="600"/>
        <w:jc w:val="left"/>
      </w:pPr>
      <w:bookmarkStart w:id="1975" w:name="bookmark1975"/>
      <w:bookmarkStart w:id="1976" w:name="bookmark1976"/>
      <w:bookmarkStart w:id="1977" w:name="bookmark1977"/>
      <w:bookmarkStart w:id="1978" w:name="bookmark1978"/>
      <w:r>
        <w:rPr>
          <w:color w:val="000000"/>
          <w:spacing w:val="0"/>
          <w:w w:val="100"/>
          <w:position w:val="0"/>
        </w:rPr>
        <w:t>2</w:t>
      </w:r>
      <w:bookmarkEnd w:id="1977"/>
      <w:r>
        <w:rPr>
          <w:color w:val="000000"/>
          <w:spacing w:val="0"/>
          <w:w w:val="100"/>
          <w:position w:val="0"/>
        </w:rPr>
        <w:t>、</w:t>
        <w:tab/>
        <w:t>本企业的子公司情况</w:t>
      </w:r>
      <w:bookmarkEnd w:id="1975"/>
      <w:bookmarkEnd w:id="1976"/>
      <w:bookmarkEnd w:id="1978"/>
    </w:p>
    <w:p>
      <w:pPr>
        <w:pStyle w:val="Style2"/>
        <w:keepNext w:val="0"/>
        <w:keepLines w:val="0"/>
        <w:widowControl w:val="0"/>
        <w:shd w:val="clear" w:color="auto" w:fill="auto"/>
        <w:bidi w:val="0"/>
        <w:spacing w:before="0" w:after="40" w:line="269" w:lineRule="exact"/>
        <w:ind w:left="0" w:right="0" w:firstLine="600"/>
        <w:jc w:val="left"/>
      </w:pPr>
      <w:r>
        <w:rPr>
          <w:color w:val="000000"/>
          <w:spacing w:val="0"/>
          <w:w w:val="100"/>
          <w:position w:val="0"/>
        </w:rPr>
        <w:t>本企业子公司的情况详见附注</w:t>
      </w:r>
    </w:p>
    <w:p>
      <w:pPr>
        <w:pStyle w:val="Style2"/>
        <w:keepNext w:val="0"/>
        <w:keepLines w:val="0"/>
        <w:widowControl w:val="0"/>
        <w:shd w:val="clear" w:color="auto" w:fill="auto"/>
        <w:tabs>
          <w:tab w:pos="4669" w:val="left"/>
        </w:tabs>
        <w:bidi w:val="0"/>
        <w:spacing w:before="0" w:after="360" w:line="269" w:lineRule="exact"/>
        <w:ind w:left="1020" w:right="0" w:hanging="420"/>
        <w:jc w:val="left"/>
      </w:pPr>
      <w:r>
        <w:rPr>
          <w:color w:val="000000"/>
          <w:spacing w:val="0"/>
          <w:w w:val="100"/>
          <w:position w:val="0"/>
        </w:rPr>
        <w:t>J</w:t>
      </w:r>
      <w:r>
        <w:rPr>
          <w:color w:val="000000"/>
          <w:spacing w:val="0"/>
          <w:w w:val="100"/>
          <w:position w:val="0"/>
        </w:rPr>
        <w:t>适用口不适用 子公司情况详见审计报告附注“八、</w:t>
      </w:r>
      <w:r>
        <w:rPr>
          <w:color w:val="000000"/>
          <w:spacing w:val="0"/>
          <w:w w:val="100"/>
          <w:position w:val="0"/>
        </w:rPr>
        <w:t>1.</w:t>
        <w:tab/>
      </w:r>
      <w:r>
        <w:rPr>
          <w:color w:val="000000"/>
          <w:spacing w:val="0"/>
          <w:w w:val="100"/>
          <w:position w:val="0"/>
        </w:rPr>
        <w:t>(1)</w:t>
      </w:r>
      <w:r>
        <w:rPr>
          <w:color w:val="000000"/>
          <w:spacing w:val="0"/>
          <w:w w:val="100"/>
          <w:position w:val="0"/>
        </w:rPr>
        <w:t>本公司的构成”相关内容。</w:t>
      </w:r>
    </w:p>
    <w:p>
      <w:pPr>
        <w:pStyle w:val="Style18"/>
        <w:keepNext/>
        <w:keepLines/>
        <w:widowControl w:val="0"/>
        <w:shd w:val="clear" w:color="auto" w:fill="auto"/>
        <w:tabs>
          <w:tab w:pos="1020" w:val="left"/>
        </w:tabs>
        <w:bidi w:val="0"/>
        <w:spacing w:before="0" w:after="0" w:line="343" w:lineRule="exact"/>
        <w:ind w:left="0" w:right="0" w:firstLine="600"/>
        <w:jc w:val="left"/>
      </w:pPr>
      <w:bookmarkStart w:id="1979" w:name="bookmark1979"/>
      <w:bookmarkStart w:id="1980" w:name="bookmark1980"/>
      <w:bookmarkStart w:id="1981" w:name="bookmark1981"/>
      <w:bookmarkStart w:id="1982" w:name="bookmark1982"/>
      <w:r>
        <w:rPr>
          <w:color w:val="000000"/>
          <w:spacing w:val="0"/>
          <w:w w:val="100"/>
          <w:position w:val="0"/>
        </w:rPr>
        <w:t>3</w:t>
      </w:r>
      <w:bookmarkEnd w:id="1981"/>
      <w:r>
        <w:rPr>
          <w:color w:val="000000"/>
          <w:spacing w:val="0"/>
          <w:w w:val="100"/>
          <w:position w:val="0"/>
        </w:rPr>
        <w:t>、</w:t>
        <w:tab/>
        <w:t>本企业合营和联营企业情况</w:t>
      </w:r>
      <w:bookmarkEnd w:id="1979"/>
      <w:bookmarkEnd w:id="1980"/>
      <w:bookmarkEnd w:id="1982"/>
    </w:p>
    <w:p>
      <w:pPr>
        <w:pStyle w:val="Style2"/>
        <w:keepNext w:val="0"/>
        <w:keepLines w:val="0"/>
        <w:widowControl w:val="0"/>
        <w:shd w:val="clear" w:color="auto" w:fill="auto"/>
        <w:bidi w:val="0"/>
        <w:spacing w:before="0" w:after="180" w:line="343" w:lineRule="exact"/>
        <w:ind w:left="0" w:right="0" w:firstLine="600"/>
        <w:jc w:val="left"/>
      </w:pPr>
      <w:r>
        <w:rPr>
          <w:color w:val="000000"/>
          <w:spacing w:val="0"/>
          <w:w w:val="100"/>
          <w:position w:val="0"/>
        </w:rPr>
        <w:t>本企业重要的合营或联营企业详见附注</w:t>
      </w:r>
    </w:p>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418" w:lineRule="exact"/>
        <w:ind w:left="600" w:right="0" w:firstLine="0"/>
        <w:jc w:val="left"/>
      </w:pPr>
      <w:r>
        <w:rPr>
          <w:color w:val="000000"/>
          <w:spacing w:val="0"/>
          <w:w w:val="100"/>
          <w:position w:val="0"/>
        </w:rPr>
        <w:t>本期与本公司发生关联方交易，或前期与本公司发生关联方交易形成余额的其他合营或联营企业 情况如下</w:t>
      </w:r>
    </w:p>
    <w:p>
      <w:pPr>
        <w:pStyle w:val="Style2"/>
        <w:keepNext w:val="0"/>
        <w:keepLines w:val="0"/>
        <w:widowControl w:val="0"/>
        <w:shd w:val="clear" w:color="auto" w:fill="auto"/>
        <w:bidi w:val="0"/>
        <w:spacing w:before="0" w:after="40" w:line="418" w:lineRule="exact"/>
        <w:ind w:left="0" w:right="0" w:firstLine="6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600"/>
        <w:jc w:val="left"/>
      </w:pPr>
      <w:r>
        <w:rPr>
          <w:color w:val="000000"/>
          <w:spacing w:val="0"/>
          <w:w w:val="100"/>
          <w:position w:val="0"/>
        </w:rPr>
        <w:t>其他说明</w:t>
      </w:r>
    </w:p>
    <w:p>
      <w:pPr>
        <w:pStyle w:val="Style2"/>
        <w:keepNext w:val="0"/>
        <w:keepLines w:val="0"/>
        <w:widowControl w:val="0"/>
        <w:shd w:val="clear" w:color="auto" w:fill="auto"/>
        <w:bidi w:val="0"/>
        <w:spacing w:before="0" w:after="360" w:line="343" w:lineRule="exact"/>
        <w:ind w:left="0" w:right="0" w:firstLine="6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91" w:right="0" w:firstLine="0"/>
        <w:jc w:val="left"/>
      </w:pPr>
      <w:r>
        <w:rPr>
          <w:color w:val="000000"/>
          <w:spacing w:val="0"/>
          <w:w w:val="100"/>
          <w:position w:val="0"/>
        </w:rPr>
        <w:t>4、其他关联方情况</w:t>
      </w:r>
    </w:p>
    <w:p>
      <w:pPr>
        <w:pStyle w:val="Style28"/>
        <w:keepNext w:val="0"/>
        <w:keepLines w:val="0"/>
        <w:widowControl w:val="0"/>
        <w:shd w:val="clear" w:color="auto" w:fill="auto"/>
        <w:bidi w:val="0"/>
        <w:spacing w:before="0" w:after="0" w:line="240" w:lineRule="auto"/>
        <w:ind w:left="91" w:right="0" w:firstLine="0"/>
        <w:jc w:val="left"/>
      </w:pPr>
      <w:r>
        <w:rPr>
          <w:b w:val="0"/>
          <w:bCs w:val="0"/>
          <w:color w:val="000000"/>
          <w:spacing w:val="0"/>
          <w:w w:val="100"/>
          <w:position w:val="0"/>
        </w:rPr>
        <w:t>J</w:t>
      </w:r>
      <w:r>
        <w:rPr>
          <w:b w:val="0"/>
          <w:bCs w:val="0"/>
          <w:color w:val="000000"/>
          <w:spacing w:val="0"/>
          <w:w w:val="100"/>
          <w:position w:val="0"/>
        </w:rPr>
        <w:t>适用口不适用</w:t>
      </w:r>
    </w:p>
    <w:tbl>
      <w:tblPr>
        <w:tblOverlap w:val="never"/>
        <w:jc w:val="center"/>
        <w:tblLayout w:type="fixed"/>
      </w:tblPr>
      <w:tblGrid>
        <w:gridCol w:w="3984"/>
        <w:gridCol w:w="5078"/>
      </w:tblGrid>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天津西奥电梯工程有限公司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股东的子公司</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天津市恒银慈善基金会</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bl>
    <w:p>
      <w:pPr>
        <w:widowControl w:val="0"/>
        <w:spacing w:after="259" w:line="1" w:lineRule="exact"/>
      </w:pPr>
    </w:p>
    <w:p>
      <w:pPr>
        <w:pStyle w:val="Style2"/>
        <w:keepNext w:val="0"/>
        <w:keepLines w:val="0"/>
        <w:widowControl w:val="0"/>
        <w:shd w:val="clear" w:color="auto" w:fill="auto"/>
        <w:bidi w:val="0"/>
        <w:spacing w:before="0" w:after="180" w:line="240" w:lineRule="auto"/>
        <w:ind w:left="0" w:right="0" w:firstLine="600"/>
        <w:jc w:val="left"/>
      </w:pPr>
      <w:r>
        <w:rPr>
          <w:color w:val="000000"/>
          <w:spacing w:val="0"/>
          <w:w w:val="100"/>
          <w:position w:val="0"/>
        </w:rPr>
        <w:t>其他说明</w:t>
      </w:r>
    </w:p>
    <w:p>
      <w:pPr>
        <w:pStyle w:val="Style2"/>
        <w:keepNext w:val="0"/>
        <w:keepLines w:val="0"/>
        <w:widowControl w:val="0"/>
        <w:shd w:val="clear" w:color="auto" w:fill="auto"/>
        <w:bidi w:val="0"/>
        <w:spacing w:before="0" w:after="180" w:line="240" w:lineRule="auto"/>
        <w:ind w:left="1020" w:right="0" w:firstLine="0"/>
        <w:jc w:val="left"/>
      </w:pPr>
      <w:r>
        <w:rPr>
          <w:color w:val="000000"/>
          <w:spacing w:val="0"/>
          <w:w w:val="100"/>
          <w:position w:val="0"/>
        </w:rPr>
        <w:t>李黎与本企业关系：本公司实际控制人江浩然之妻。</w:t>
      </w:r>
    </w:p>
    <w:p>
      <w:pPr>
        <w:pStyle w:val="Style2"/>
        <w:keepNext w:val="0"/>
        <w:keepLines w:val="0"/>
        <w:widowControl w:val="0"/>
        <w:shd w:val="clear" w:color="auto" w:fill="auto"/>
        <w:bidi w:val="0"/>
        <w:spacing w:before="0" w:after="460" w:line="240" w:lineRule="auto"/>
        <w:ind w:left="1020" w:right="0" w:firstLine="0"/>
        <w:jc w:val="left"/>
      </w:pPr>
      <w:r>
        <w:rPr>
          <w:color w:val="000000"/>
          <w:spacing w:val="0"/>
          <w:w w:val="100"/>
          <w:position w:val="0"/>
        </w:rPr>
        <w:t>天津市恒银慈善基金会与本企业关系：本公司实际控制人及高管共同发起成立。</w:t>
      </w:r>
    </w:p>
    <w:p>
      <w:pPr>
        <w:pStyle w:val="Style18"/>
        <w:keepNext/>
        <w:keepLines/>
        <w:widowControl w:val="0"/>
        <w:shd w:val="clear" w:color="auto" w:fill="auto"/>
        <w:bidi w:val="0"/>
        <w:spacing w:before="0" w:after="40" w:line="274" w:lineRule="exact"/>
        <w:ind w:left="0" w:right="0" w:firstLine="600"/>
        <w:jc w:val="left"/>
      </w:pPr>
      <w:bookmarkStart w:id="1983" w:name="bookmark1983"/>
      <w:bookmarkStart w:id="1984" w:name="bookmark1984"/>
      <w:bookmarkStart w:id="1985" w:name="bookmark1985"/>
      <w:bookmarkStart w:id="1986" w:name="bookmark1986"/>
      <w:r>
        <w:rPr>
          <w:color w:val="000000"/>
          <w:spacing w:val="0"/>
          <w:w w:val="100"/>
          <w:position w:val="0"/>
        </w:rPr>
        <w:t>5</w:t>
      </w:r>
      <w:bookmarkEnd w:id="1985"/>
      <w:r>
        <w:rPr>
          <w:color w:val="000000"/>
          <w:spacing w:val="0"/>
          <w:w w:val="100"/>
          <w:position w:val="0"/>
        </w:rPr>
        <w:t>、关联交易情况</w:t>
      </w:r>
      <w:bookmarkEnd w:id="1983"/>
      <w:bookmarkEnd w:id="1984"/>
      <w:bookmarkEnd w:id="1986"/>
    </w:p>
    <w:p>
      <w:pPr>
        <w:pStyle w:val="Style18"/>
        <w:keepNext/>
        <w:keepLines/>
        <w:widowControl w:val="0"/>
        <w:shd w:val="clear" w:color="auto" w:fill="auto"/>
        <w:bidi w:val="0"/>
        <w:spacing w:before="0" w:after="40" w:line="274" w:lineRule="exact"/>
        <w:ind w:left="0" w:right="0" w:firstLine="600"/>
        <w:jc w:val="left"/>
      </w:pPr>
      <w:bookmarkStart w:id="1983" w:name="bookmark1983"/>
      <w:bookmarkStart w:id="1984" w:name="bookmark1984"/>
      <w:bookmarkStart w:id="1987" w:name="bookmark1987"/>
      <w:r>
        <w:rPr>
          <w:color w:val="000000"/>
          <w:spacing w:val="0"/>
          <w:w w:val="100"/>
          <w:position w:val="0"/>
        </w:rPr>
        <w:t>(1).</w:t>
      </w:r>
      <w:r>
        <w:rPr>
          <w:color w:val="000000"/>
          <w:spacing w:val="0"/>
          <w:w w:val="100"/>
          <w:position w:val="0"/>
        </w:rPr>
        <w:t>购销商品、提供和接受劳务的关联交易</w:t>
      </w:r>
      <w:bookmarkEnd w:id="1983"/>
      <w:bookmarkEnd w:id="1984"/>
      <w:bookmarkEnd w:id="1987"/>
    </w:p>
    <w:p>
      <w:pPr>
        <w:pStyle w:val="Style2"/>
        <w:keepNext w:val="0"/>
        <w:keepLines w:val="0"/>
        <w:widowControl w:val="0"/>
        <w:shd w:val="clear" w:color="auto" w:fill="auto"/>
        <w:bidi w:val="0"/>
        <w:spacing w:before="0" w:after="0" w:line="274" w:lineRule="exact"/>
        <w:ind w:left="0" w:right="0" w:firstLine="600"/>
        <w:jc w:val="left"/>
      </w:pPr>
      <w:r>
        <w:rPr>
          <w:color w:val="000000"/>
          <w:spacing w:val="0"/>
          <w:w w:val="100"/>
          <w:position w:val="0"/>
        </w:rPr>
        <w:t>采购商品/接受劳务情况表</w:t>
      </w:r>
    </w:p>
    <w:p>
      <w:pPr>
        <w:pStyle w:val="Style2"/>
        <w:keepNext w:val="0"/>
        <w:keepLines w:val="0"/>
        <w:widowControl w:val="0"/>
        <w:shd w:val="clear" w:color="auto" w:fill="auto"/>
        <w:bidi w:val="0"/>
        <w:spacing w:before="0" w:after="0" w:line="274" w:lineRule="exact"/>
        <w:ind w:left="0" w:right="0" w:firstLine="6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600"/>
        <w:jc w:val="left"/>
      </w:pPr>
      <w:r>
        <w:rPr>
          <w:color w:val="000000"/>
          <w:spacing w:val="0"/>
          <w:w w:val="100"/>
          <w:position w:val="0"/>
        </w:rPr>
        <w:t>出售商品/提供劳务情况表</w:t>
      </w:r>
    </w:p>
    <w:p>
      <w:pPr>
        <w:pStyle w:val="Style2"/>
        <w:keepNext w:val="0"/>
        <w:keepLines w:val="0"/>
        <w:widowControl w:val="0"/>
        <w:shd w:val="clear" w:color="auto" w:fill="auto"/>
        <w:bidi w:val="0"/>
        <w:spacing w:before="0" w:after="0" w:line="274" w:lineRule="exact"/>
        <w:ind w:left="60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74" w:lineRule="exact"/>
        <w:ind w:left="600" w:right="0" w:firstLine="0"/>
        <w:jc w:val="left"/>
      </w:pPr>
      <w:r>
        <w:rPr>
          <w:color w:val="000000"/>
          <w:spacing w:val="0"/>
          <w:w w:val="100"/>
          <w:position w:val="0"/>
        </w:rPr>
        <w:t>购销商品、提供和接受劳务的关联交易说明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341" w:lineRule="exact"/>
        <w:ind w:left="560" w:right="0" w:firstLine="40"/>
        <w:jc w:val="left"/>
      </w:pPr>
      <w:r>
        <w:rPr>
          <w:b/>
          <w:bCs/>
          <w:color w:val="000000"/>
          <w:spacing w:val="0"/>
          <w:w w:val="100"/>
          <w:position w:val="0"/>
        </w:rPr>
        <w:t>(2),</w:t>
      </w:r>
      <w:r>
        <w:rPr>
          <w:b/>
          <w:bCs/>
          <w:color w:val="000000"/>
          <w:spacing w:val="0"/>
          <w:w w:val="100"/>
          <w:position w:val="0"/>
        </w:rPr>
        <w:t xml:space="preserve">关联受托管理/承包及委托管理/出包情况 </w:t>
      </w:r>
      <w:r>
        <w:rPr>
          <w:color w:val="000000"/>
          <w:spacing w:val="0"/>
          <w:w w:val="100"/>
          <w:position w:val="0"/>
        </w:rPr>
        <w:t>本公司受托管理/承包情况表：</w:t>
      </w:r>
    </w:p>
    <w:p>
      <w:pPr>
        <w:pStyle w:val="Style2"/>
        <w:keepNext w:val="0"/>
        <w:keepLines w:val="0"/>
        <w:widowControl w:val="0"/>
        <w:shd w:val="clear" w:color="auto" w:fill="auto"/>
        <w:bidi w:val="0"/>
        <w:spacing w:before="0" w:after="40" w:line="240" w:lineRule="auto"/>
        <w:ind w:left="560" w:right="0" w:firstLine="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560" w:right="0" w:firstLine="40"/>
        <w:jc w:val="left"/>
      </w:pPr>
      <w:r>
        <w:rPr>
          <w:color w:val="000000"/>
          <w:spacing w:val="0"/>
          <w:w w:val="100"/>
          <w:position w:val="0"/>
        </w:rPr>
        <w:t>关联托管/承包情况说明</w:t>
      </w:r>
    </w:p>
    <w:p>
      <w:pPr>
        <w:pStyle w:val="Style2"/>
        <w:keepNext w:val="0"/>
        <w:keepLines w:val="0"/>
        <w:widowControl w:val="0"/>
        <w:shd w:val="clear" w:color="auto" w:fill="auto"/>
        <w:bidi w:val="0"/>
        <w:spacing w:before="0" w:after="300" w:line="240" w:lineRule="auto"/>
        <w:ind w:left="560" w:right="0" w:firstLine="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560" w:right="0" w:firstLine="40"/>
        <w:jc w:val="left"/>
      </w:pPr>
      <w:r>
        <w:rPr>
          <w:color w:val="000000"/>
          <w:spacing w:val="0"/>
          <w:w w:val="100"/>
          <w:position w:val="0"/>
        </w:rPr>
        <w:t>本公司委托管理/出包情况表</w:t>
      </w:r>
    </w:p>
    <w:p>
      <w:pPr>
        <w:pStyle w:val="Style2"/>
        <w:keepNext w:val="0"/>
        <w:keepLines w:val="0"/>
        <w:widowControl w:val="0"/>
        <w:shd w:val="clear" w:color="auto" w:fill="auto"/>
        <w:bidi w:val="0"/>
        <w:spacing w:before="0" w:after="40" w:line="240" w:lineRule="auto"/>
        <w:ind w:left="560" w:right="0" w:firstLine="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560" w:right="0" w:firstLine="40"/>
        <w:jc w:val="left"/>
      </w:pPr>
      <w:r>
        <w:rPr>
          <w:color w:val="000000"/>
          <w:spacing w:val="0"/>
          <w:w w:val="100"/>
          <w:position w:val="0"/>
        </w:rPr>
        <w:t>关联管理/出包情况说明</w:t>
      </w:r>
    </w:p>
    <w:p>
      <w:pPr>
        <w:pStyle w:val="Style2"/>
        <w:keepNext w:val="0"/>
        <w:keepLines w:val="0"/>
        <w:widowControl w:val="0"/>
        <w:shd w:val="clear" w:color="auto" w:fill="auto"/>
        <w:bidi w:val="0"/>
        <w:spacing w:before="0" w:after="240" w:line="240" w:lineRule="auto"/>
        <w:ind w:left="560" w:right="0" w:firstLine="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8"/>
        <w:keepNext w:val="0"/>
        <w:keepLines w:val="0"/>
        <w:widowControl w:val="0"/>
        <w:shd w:val="clear" w:color="auto" w:fill="auto"/>
        <w:bidi w:val="0"/>
        <w:spacing w:before="0" w:after="40" w:line="336" w:lineRule="exact"/>
        <w:ind w:left="96" w:right="0" w:firstLine="0"/>
        <w:jc w:val="left"/>
      </w:pPr>
      <w:r>
        <w:rPr>
          <w:color w:val="000000"/>
          <w:spacing w:val="0"/>
          <w:w w:val="100"/>
          <w:position w:val="0"/>
        </w:rPr>
        <w:t>(3).</w:t>
      </w:r>
      <w:r>
        <w:rPr>
          <w:color w:val="000000"/>
          <w:spacing w:val="0"/>
          <w:w w:val="100"/>
          <w:position w:val="0"/>
        </w:rPr>
        <w:t xml:space="preserve">关联租赁情况 </w:t>
      </w:r>
      <w:r>
        <w:rPr>
          <w:b w:val="0"/>
          <w:bCs w:val="0"/>
          <w:color w:val="000000"/>
          <w:spacing w:val="0"/>
          <w:w w:val="100"/>
          <w:position w:val="0"/>
        </w:rPr>
        <w:t>本公司作为出租方:</w:t>
      </w:r>
    </w:p>
    <w:p>
      <w:pPr>
        <w:pStyle w:val="Style28"/>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J</w:t>
      </w:r>
      <w:r>
        <w:rPr>
          <w:b w:val="0"/>
          <w:bCs w:val="0"/>
          <w:color w:val="000000"/>
          <w:spacing w:val="0"/>
          <w:w w:val="100"/>
          <w:position w:val="0"/>
        </w:rPr>
        <w:t>适用口不适用</w:t>
      </w:r>
    </w:p>
    <w:tbl>
      <w:tblPr>
        <w:tblOverlap w:val="never"/>
        <w:jc w:val="center"/>
        <w:tblLayout w:type="fixed"/>
      </w:tblPr>
      <w:tblGrid>
        <w:gridCol w:w="2947"/>
        <w:gridCol w:w="1699"/>
        <w:gridCol w:w="2261"/>
        <w:gridCol w:w="2155"/>
      </w:tblGrid>
      <w:tr>
        <w:trPr>
          <w:trHeight w:val="264" w:hRule="exact"/>
        </w:trPr>
        <w:tc>
          <w:tcPr>
            <w:gridSpan w:val="3"/>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立：元 币种：人民币</w:t>
            </w:r>
          </w:p>
        </w:tc>
      </w:tr>
      <w:tr>
        <w:trPr>
          <w:trHeight w:val="46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本期确认的租赁收入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上期确认的租赁收入</w:t>
            </w:r>
          </w:p>
        </w:tc>
      </w:tr>
      <w:tr>
        <w:trPr>
          <w:trHeight w:val="42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天津西奥电梯工程有限公司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50,633.46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28,571.42</w:t>
            </w:r>
          </w:p>
        </w:tc>
      </w:tr>
    </w:tbl>
    <w:p>
      <w:pPr>
        <w:widowControl w:val="0"/>
        <w:spacing w:after="239" w:line="1" w:lineRule="exact"/>
      </w:pPr>
    </w:p>
    <w:p>
      <w:pPr>
        <w:pStyle w:val="Style2"/>
        <w:keepNext w:val="0"/>
        <w:keepLines w:val="0"/>
        <w:widowControl w:val="0"/>
        <w:shd w:val="clear" w:color="auto" w:fill="auto"/>
        <w:bidi w:val="0"/>
        <w:spacing w:before="0" w:after="300" w:line="274" w:lineRule="exact"/>
        <w:ind w:left="560" w:right="0" w:firstLine="40"/>
        <w:jc w:val="left"/>
      </w:pPr>
      <w:r>
        <w:rPr>
          <w:color w:val="000000"/>
          <w:spacing w:val="0"/>
          <w:w w:val="100"/>
          <w:position w:val="0"/>
        </w:rPr>
        <w:t>本公司作为承租方： 口适用</w:t>
      </w:r>
      <w:r>
        <w:rPr>
          <w:color w:val="000000"/>
          <w:spacing w:val="0"/>
          <w:w w:val="100"/>
          <w:position w:val="0"/>
        </w:rPr>
        <w:t>J</w:t>
      </w:r>
      <w:r>
        <w:rPr>
          <w:color w:val="000000"/>
          <w:spacing w:val="0"/>
          <w:w w:val="100"/>
          <w:position w:val="0"/>
        </w:rPr>
        <w:t>不适用 关联租赁情况说明 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41"/>
        </w:numPr>
        <w:shd w:val="clear" w:color="auto" w:fill="auto"/>
        <w:tabs>
          <w:tab w:pos="1019" w:val="left"/>
        </w:tabs>
        <w:bidi w:val="0"/>
        <w:spacing w:before="0" w:after="40" w:line="290" w:lineRule="exact"/>
        <w:ind w:left="560" w:right="0" w:firstLine="40"/>
        <w:jc w:val="left"/>
      </w:pPr>
      <w:bookmarkStart w:id="1988" w:name="bookmark1988"/>
      <w:bookmarkEnd w:id="1988"/>
      <w:r>
        <w:rPr>
          <w:b/>
          <w:bCs/>
          <w:color w:val="000000"/>
          <w:spacing w:val="0"/>
          <w:w w:val="100"/>
          <w:position w:val="0"/>
        </w:rPr>
        <w:t xml:space="preserve">,关联担保情况 </w:t>
      </w:r>
      <w:r>
        <w:rPr>
          <w:color w:val="000000"/>
          <w:spacing w:val="0"/>
          <w:w w:val="100"/>
          <w:position w:val="0"/>
        </w:rPr>
        <w:t>本公司作为担保方 口适用</w:t>
      </w:r>
      <w:r>
        <w:rPr>
          <w:color w:val="000000"/>
          <w:spacing w:val="0"/>
          <w:w w:val="100"/>
          <w:position w:val="0"/>
        </w:rPr>
        <w:t>J</w:t>
      </w:r>
      <w:r>
        <w:rPr>
          <w:color w:val="000000"/>
          <w:spacing w:val="0"/>
          <w:w w:val="100"/>
          <w:position w:val="0"/>
        </w:rPr>
        <w:t xml:space="preserve">不适用 本公司作为被担保方 </w:t>
      </w: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443"/>
        <w:gridCol w:w="1843"/>
        <w:gridCol w:w="1560"/>
        <w:gridCol w:w="1560"/>
        <w:gridCol w:w="1502"/>
      </w:tblGrid>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担保是否已经 履行完毕</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恒融投资集团有限公司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4,506, </w:t>
            </w:r>
            <w:r>
              <w:rPr>
                <w:color w:val="000000"/>
                <w:spacing w:val="0"/>
                <w:w w:val="100"/>
                <w:position w:val="0"/>
              </w:rPr>
              <w:t xml:space="preserve">567. </w:t>
            </w:r>
            <w:r>
              <w:rPr>
                <w:color w:val="000000"/>
                <w:spacing w:val="0"/>
                <w:w w:val="100"/>
                <w:position w:val="0"/>
              </w:rPr>
              <w:t>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2019/07/09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2020/01/09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恒融投资集团有限公司、 江浩然、李黎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16,047,500.00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2019/12/30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2020/03/24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恒融投资集团有限公司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USD592,500.00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2019/09/27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2020/01/12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恒融投资集团有限公司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USD954,000.00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2019/10/11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2020/01/17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恒融投资集团有限公司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USD908,500.00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2019/10/18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2020/01/26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恒融投资集团有限公司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USD1,408,400.00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2019/10/24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2020/01/31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恒融投资集团有限公司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USD1,619,500.00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2019/10/30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2020/02/08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恒融投资集团有限公司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USD1,136,200.00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2019/11/20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2020/02/28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恒融投资集团有限公司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USD981,700.00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2019/11/29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2020/03/06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恒融投资集团有限公司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USD1,013,200.00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2019/12/10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2020/03/17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恒融投资集团有限公司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USD573,500.00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2019/12/17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2020/03/20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恒融投资集团有限公司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USD658,400.00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2019/12/17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2020/03/20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2443"/>
        <w:gridCol w:w="1843"/>
        <w:gridCol w:w="1560"/>
        <w:gridCol w:w="1560"/>
        <w:gridCol w:w="1502"/>
      </w:tblGrid>
      <w:tr>
        <w:trPr>
          <w:trHeight w:val="36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恒融投资集团有限公司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USD407,000.00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2019/12/26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2020/04/10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关联担保情况说明</w:t>
      </w: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60" w:line="413" w:lineRule="exact"/>
        <w:ind w:left="560" w:right="0" w:firstLine="460"/>
        <w:jc w:val="left"/>
      </w:pPr>
      <w:r>
        <w:rPr>
          <w:color w:val="000000"/>
          <w:spacing w:val="0"/>
          <w:w w:val="100"/>
          <w:position w:val="0"/>
        </w:rPr>
        <w:t>本公司发生的关联担保系为取得银行授信</w:t>
      </w:r>
      <w:r>
        <w:rPr>
          <w:color w:val="000000"/>
          <w:spacing w:val="0"/>
          <w:w w:val="100"/>
          <w:position w:val="0"/>
        </w:rPr>
        <w:t>，</w:t>
      </w:r>
      <w:r>
        <w:rPr>
          <w:color w:val="000000"/>
          <w:spacing w:val="0"/>
          <w:w w:val="100"/>
          <w:position w:val="0"/>
        </w:rPr>
        <w:t>银行要求控股股东或最终控制人及其妻子提供担 保所致。</w:t>
      </w:r>
    </w:p>
    <w:p>
      <w:pPr>
        <w:pStyle w:val="Style18"/>
        <w:keepNext/>
        <w:keepLines/>
        <w:widowControl w:val="0"/>
        <w:numPr>
          <w:ilvl w:val="0"/>
          <w:numId w:val="141"/>
        </w:numPr>
        <w:shd w:val="clear" w:color="auto" w:fill="auto"/>
        <w:bidi w:val="0"/>
        <w:spacing w:before="0" w:after="100" w:line="240" w:lineRule="auto"/>
        <w:ind w:left="0" w:right="0" w:firstLine="560"/>
        <w:jc w:val="left"/>
      </w:pPr>
      <w:bookmarkStart w:id="1989" w:name="bookmark1989"/>
      <w:bookmarkStart w:id="1990" w:name="bookmark1990"/>
      <w:bookmarkStart w:id="1991" w:name="bookmark1991"/>
      <w:bookmarkStart w:id="1992" w:name="bookmark1992"/>
      <w:bookmarkEnd w:id="1991"/>
      <w:r>
        <w:rPr>
          <w:color w:val="000000"/>
          <w:spacing w:val="0"/>
          <w:w w:val="100"/>
          <w:position w:val="0"/>
        </w:rPr>
        <w:t>.</w:t>
      </w:r>
      <w:r>
        <w:rPr>
          <w:color w:val="000000"/>
          <w:spacing w:val="0"/>
          <w:w w:val="100"/>
          <w:position w:val="0"/>
        </w:rPr>
        <w:t>关联方资金拆借</w:t>
      </w:r>
      <w:bookmarkEnd w:id="1989"/>
      <w:bookmarkEnd w:id="1990"/>
      <w:bookmarkEnd w:id="1992"/>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338"/>
        <w:gridCol w:w="1584"/>
        <w:gridCol w:w="2002"/>
        <w:gridCol w:w="1982"/>
        <w:gridCol w:w="1157"/>
      </w:tblGrid>
      <w:tr>
        <w:trPr>
          <w:trHeight w:val="45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51" w:hRule="exact"/>
        </w:trPr>
        <w:tc>
          <w:tcPr>
            <w:gridSpan w:val="5"/>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4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恒融投资集团有限公司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30,300,000.00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01</w:t>
            </w:r>
            <w:r>
              <w:rPr>
                <w:color w:val="000000"/>
                <w:spacing w:val="0"/>
                <w:w w:val="100"/>
                <w:position w:val="0"/>
              </w:rPr>
              <w:t>月</w:t>
            </w:r>
            <w:r>
              <w:rPr>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04</w:t>
            </w:r>
            <w:r>
              <w:rPr>
                <w:color w:val="000000"/>
                <w:spacing w:val="0"/>
                <w:w w:val="100"/>
                <w:position w:val="0"/>
              </w:rPr>
              <w:t>月</w:t>
            </w:r>
            <w:r>
              <w:rPr>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无息借款</w:t>
            </w:r>
          </w:p>
        </w:tc>
      </w:tr>
      <w:tr>
        <w:trPr>
          <w:trHeight w:val="4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恒融投资集团有限公司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34,650,000.00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05</w:t>
            </w:r>
            <w:r>
              <w:rPr>
                <w:color w:val="000000"/>
                <w:spacing w:val="0"/>
                <w:w w:val="100"/>
                <w:position w:val="0"/>
              </w:rPr>
              <w:t>月</w:t>
            </w:r>
            <w:r>
              <w:rPr>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07</w:t>
            </w:r>
            <w:r>
              <w:rPr>
                <w:color w:val="000000"/>
                <w:spacing w:val="0"/>
                <w:w w:val="100"/>
                <w:position w:val="0"/>
              </w:rPr>
              <w:t>月</w:t>
            </w:r>
            <w:r>
              <w:rPr>
                <w:color w:val="000000"/>
                <w:spacing w:val="0"/>
                <w:w w:val="100"/>
                <w:position w:val="0"/>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无息借款</w:t>
            </w:r>
          </w:p>
        </w:tc>
      </w:tr>
      <w:tr>
        <w:trPr>
          <w:trHeight w:val="46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天津市恒银慈善基金会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07</w:t>
            </w:r>
            <w:r>
              <w:rPr>
                <w:color w:val="000000"/>
                <w:spacing w:val="0"/>
                <w:w w:val="100"/>
                <w:position w:val="0"/>
              </w:rPr>
              <w:t>月</w:t>
            </w:r>
            <w:r>
              <w:rPr>
                <w:color w:val="000000"/>
                <w:spacing w:val="0"/>
                <w:w w:val="100"/>
                <w:position w:val="0"/>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09</w:t>
            </w:r>
            <w:r>
              <w:rPr>
                <w:color w:val="000000"/>
                <w:spacing w:val="0"/>
                <w:w w:val="100"/>
                <w:position w:val="0"/>
              </w:rPr>
              <w:t>月</w:t>
            </w:r>
            <w:r>
              <w:rPr>
                <w:color w:val="000000"/>
                <w:spacing w:val="0"/>
                <w:w w:val="100"/>
                <w:position w:val="0"/>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无息借款</w:t>
            </w:r>
          </w:p>
        </w:tc>
      </w:tr>
    </w:tbl>
    <w:p>
      <w:pPr>
        <w:widowControl w:val="0"/>
        <w:spacing w:after="339" w:line="1" w:lineRule="exact"/>
      </w:pPr>
    </w:p>
    <w:p>
      <w:pPr>
        <w:pStyle w:val="Style18"/>
        <w:keepNext/>
        <w:keepLines/>
        <w:widowControl w:val="0"/>
        <w:numPr>
          <w:ilvl w:val="0"/>
          <w:numId w:val="141"/>
        </w:numPr>
        <w:shd w:val="clear" w:color="auto" w:fill="auto"/>
        <w:bidi w:val="0"/>
        <w:spacing w:before="0" w:after="100" w:line="240" w:lineRule="auto"/>
        <w:ind w:left="0" w:right="0" w:firstLine="560"/>
        <w:jc w:val="left"/>
      </w:pPr>
      <w:bookmarkStart w:id="1993" w:name="bookmark1993"/>
      <w:bookmarkStart w:id="1994" w:name="bookmark1994"/>
      <w:bookmarkStart w:id="1995" w:name="bookmark1995"/>
      <w:bookmarkStart w:id="1996" w:name="bookmark1996"/>
      <w:bookmarkEnd w:id="1995"/>
      <w:r>
        <w:rPr>
          <w:color w:val="000000"/>
          <w:spacing w:val="0"/>
          <w:w w:val="100"/>
          <w:position w:val="0"/>
        </w:rPr>
        <w:t>.</w:t>
      </w:r>
      <w:r>
        <w:rPr>
          <w:color w:val="000000"/>
          <w:spacing w:val="0"/>
          <w:w w:val="100"/>
          <w:position w:val="0"/>
        </w:rPr>
        <w:t>关联方资产转让、债务重组情况</w:t>
      </w:r>
      <w:bookmarkEnd w:id="1993"/>
      <w:bookmarkEnd w:id="1994"/>
      <w:bookmarkEnd w:id="1996"/>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08"/>
        <w:gridCol w:w="2971"/>
        <w:gridCol w:w="1843"/>
        <w:gridCol w:w="1440"/>
      </w:tblGrid>
      <w:tr>
        <w:trPr>
          <w:trHeight w:val="33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8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恒融投资集团有限公司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6" w:lineRule="exact"/>
              <w:ind w:left="0" w:right="0" w:firstLine="0"/>
              <w:jc w:val="both"/>
            </w:pPr>
            <w:r>
              <w:rPr>
                <w:color w:val="000000"/>
                <w:spacing w:val="0"/>
                <w:w w:val="100"/>
                <w:position w:val="0"/>
              </w:rPr>
              <w:t>公司向恒融投资集团有限公司 收购其持有的恒银通信息技术 有限公司</w:t>
            </w:r>
            <w:r>
              <w:rPr>
                <w:color w:val="000000"/>
                <w:spacing w:val="0"/>
                <w:w w:val="100"/>
                <w:position w:val="0"/>
              </w:rPr>
              <w:t>87.41%</w:t>
            </w:r>
            <w:r>
              <w:rPr>
                <w:color w:val="000000"/>
                <w:spacing w:val="0"/>
                <w:w w:val="100"/>
                <w:position w:val="0"/>
              </w:rPr>
              <w:t>股权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32,779,300.00</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天津西奥电梯工程有限公司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86" w:lineRule="exact"/>
              <w:ind w:left="0" w:right="0" w:firstLine="0"/>
              <w:jc w:val="both"/>
            </w:pPr>
            <w:r>
              <w:rPr>
                <w:color w:val="000000"/>
                <w:spacing w:val="0"/>
                <w:w w:val="100"/>
                <w:position w:val="0"/>
              </w:rPr>
              <w:t>公司向天津西奥电梯工程有限 公司收购其持有的恒银通信息 技术有限公司</w:t>
            </w:r>
            <w:r>
              <w:rPr>
                <w:color w:val="000000"/>
                <w:spacing w:val="0"/>
                <w:w w:val="100"/>
                <w:position w:val="0"/>
              </w:rPr>
              <w:t>12.59%</w:t>
            </w: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4,720,700.00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8"/>
        <w:keepNext/>
        <w:keepLines/>
        <w:widowControl w:val="0"/>
        <w:numPr>
          <w:ilvl w:val="0"/>
          <w:numId w:val="141"/>
        </w:numPr>
        <w:shd w:val="clear" w:color="auto" w:fill="auto"/>
        <w:bidi w:val="0"/>
        <w:spacing w:before="0" w:after="100" w:line="240" w:lineRule="auto"/>
        <w:ind w:left="0" w:right="0" w:firstLine="560"/>
        <w:jc w:val="left"/>
      </w:pPr>
      <w:bookmarkStart w:id="1997" w:name="bookmark1997"/>
      <w:bookmarkStart w:id="1998" w:name="bookmark1998"/>
      <w:bookmarkStart w:id="1999" w:name="bookmark1999"/>
      <w:bookmarkStart w:id="2000" w:name="bookmark2000"/>
      <w:bookmarkEnd w:id="1999"/>
      <w:r>
        <w:rPr>
          <w:color w:val="000000"/>
          <w:spacing w:val="0"/>
          <w:w w:val="100"/>
          <w:position w:val="0"/>
        </w:rPr>
        <w:t>.</w:t>
      </w:r>
      <w:r>
        <w:rPr>
          <w:color w:val="000000"/>
          <w:spacing w:val="0"/>
          <w:w w:val="100"/>
          <w:position w:val="0"/>
        </w:rPr>
        <w:t>关键管理人员报酬</w:t>
      </w:r>
      <w:bookmarkEnd w:id="1997"/>
      <w:bookmarkEnd w:id="1998"/>
      <w:bookmarkEnd w:id="2000"/>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3278"/>
        <w:gridCol w:w="3274"/>
        <w:gridCol w:w="2510"/>
      </w:tblGrid>
      <w:tr>
        <w:trPr>
          <w:trHeight w:val="46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451. </w:t>
            </w:r>
            <w:r>
              <w:rPr>
                <w:color w:val="000000"/>
                <w:spacing w:val="0"/>
                <w:w w:val="100"/>
                <w:position w:val="0"/>
              </w:rPr>
              <w:t>58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399. </w:t>
            </w:r>
            <w:r>
              <w:rPr>
                <w:color w:val="000000"/>
                <w:spacing w:val="0"/>
                <w:w w:val="100"/>
                <w:position w:val="0"/>
              </w:rPr>
              <w:t>59</w:t>
            </w:r>
          </w:p>
        </w:tc>
      </w:tr>
    </w:tbl>
    <w:p>
      <w:pPr>
        <w:widowControl w:val="0"/>
        <w:spacing w:after="339" w:line="1" w:lineRule="exact"/>
      </w:pPr>
    </w:p>
    <w:p>
      <w:pPr>
        <w:pStyle w:val="Style18"/>
        <w:keepNext/>
        <w:keepLines/>
        <w:widowControl w:val="0"/>
        <w:numPr>
          <w:ilvl w:val="0"/>
          <w:numId w:val="141"/>
        </w:numPr>
        <w:shd w:val="clear" w:color="auto" w:fill="auto"/>
        <w:bidi w:val="0"/>
        <w:spacing w:before="0" w:after="100" w:line="240" w:lineRule="auto"/>
        <w:ind w:left="0" w:right="0" w:firstLine="560"/>
        <w:jc w:val="left"/>
      </w:pPr>
      <w:bookmarkStart w:id="2001" w:name="bookmark2001"/>
      <w:bookmarkStart w:id="2002" w:name="bookmark2002"/>
      <w:bookmarkStart w:id="2003" w:name="bookmark2003"/>
      <w:bookmarkStart w:id="2004" w:name="bookmark2004"/>
      <w:bookmarkEnd w:id="2003"/>
      <w:r>
        <w:rPr>
          <w:color w:val="000000"/>
          <w:spacing w:val="0"/>
          <w:w w:val="100"/>
          <w:position w:val="0"/>
        </w:rPr>
        <w:t>.</w:t>
      </w:r>
      <w:r>
        <w:rPr>
          <w:color w:val="000000"/>
          <w:spacing w:val="0"/>
          <w:w w:val="100"/>
          <w:position w:val="0"/>
        </w:rPr>
        <w:t>其他关联交易</w:t>
      </w:r>
      <w:bookmarkEnd w:id="2001"/>
      <w:bookmarkEnd w:id="2002"/>
      <w:bookmarkEnd w:id="2004"/>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722"/>
        <w:gridCol w:w="2458"/>
        <w:gridCol w:w="2174"/>
        <w:gridCol w:w="1709"/>
      </w:tblGrid>
      <w:tr>
        <w:trPr>
          <w:trHeight w:val="37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交易类型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交易时间</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交易金额</w:t>
            </w:r>
          </w:p>
        </w:tc>
      </w:tr>
      <w:tr>
        <w:trPr>
          <w:trHeight w:val="81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exact"/>
              <w:ind w:left="0" w:right="0" w:firstLine="0"/>
              <w:jc w:val="left"/>
            </w:pPr>
            <w:r>
              <w:rPr>
                <w:color w:val="000000"/>
                <w:spacing w:val="0"/>
                <w:w w:val="100"/>
                <w:position w:val="0"/>
              </w:rPr>
              <w:t>恒银通信息技术有限公司 恒融投资集团有限公司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50" w:lineRule="exact"/>
              <w:ind w:left="0" w:right="0" w:firstLine="0"/>
              <w:jc w:val="left"/>
            </w:pPr>
            <w:r>
              <w:rPr>
                <w:color w:val="000000"/>
                <w:spacing w:val="0"/>
                <w:w w:val="100"/>
                <w:position w:val="0"/>
              </w:rPr>
              <w:t>天津渤海女子小额贷款 股权有限公司转让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4</w:t>
            </w:r>
            <w:r>
              <w:rPr>
                <w:color w:val="000000"/>
                <w:spacing w:val="0"/>
                <w:w w:val="100"/>
                <w:position w:val="0"/>
              </w:rPr>
              <w:t>月</w:t>
            </w:r>
            <w:r>
              <w:rPr>
                <w:color w:val="000000"/>
                <w:spacing w:val="0"/>
                <w:w w:val="100"/>
                <w:position w:val="0"/>
                <w:sz w:val="22"/>
                <w:szCs w:val="22"/>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4,600,000.00</w:t>
            </w:r>
          </w:p>
        </w:tc>
      </w:tr>
      <w:tr>
        <w:trPr>
          <w:trHeight w:val="37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天津市恒银慈善基金会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定向捐赠</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5</w:t>
            </w:r>
            <w:r>
              <w:rPr>
                <w:color w:val="000000"/>
                <w:spacing w:val="0"/>
                <w:w w:val="100"/>
                <w:position w:val="0"/>
              </w:rPr>
              <w:t>月</w:t>
            </w:r>
            <w:r>
              <w:rPr>
                <w:color w:val="000000"/>
                <w:spacing w:val="0"/>
                <w:w w:val="100"/>
                <w:position w:val="0"/>
                <w:sz w:val="22"/>
                <w:szCs w:val="22"/>
              </w:rPr>
              <w:t>19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300,000.00</w:t>
            </w:r>
          </w:p>
        </w:tc>
      </w:tr>
    </w:tbl>
    <w:tbl>
      <w:tblPr>
        <w:tblOverlap w:val="never"/>
        <w:jc w:val="center"/>
        <w:tblLayout w:type="fixed"/>
      </w:tblPr>
      <w:tblGrid>
        <w:gridCol w:w="2722"/>
        <w:gridCol w:w="2458"/>
        <w:gridCol w:w="2174"/>
        <w:gridCol w:w="1709"/>
      </w:tblGrid>
      <w:tr>
        <w:trPr>
          <w:trHeight w:val="38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250,000.00</w:t>
            </w:r>
          </w:p>
        </w:tc>
      </w:tr>
    </w:tbl>
    <w:p>
      <w:pPr>
        <w:widowControl w:val="0"/>
        <w:spacing w:after="359" w:line="1" w:lineRule="exact"/>
      </w:pPr>
    </w:p>
    <w:p>
      <w:pPr>
        <w:pStyle w:val="Style2"/>
        <w:keepNext w:val="0"/>
        <w:keepLines w:val="0"/>
        <w:widowControl w:val="0"/>
        <w:shd w:val="clear" w:color="auto" w:fill="auto"/>
        <w:tabs>
          <w:tab w:pos="987" w:val="left"/>
        </w:tabs>
        <w:bidi w:val="0"/>
        <w:spacing w:before="0" w:after="100" w:line="240" w:lineRule="auto"/>
        <w:ind w:left="0" w:right="0" w:firstLine="600"/>
        <w:jc w:val="left"/>
      </w:pPr>
      <w:bookmarkStart w:id="2005" w:name="bookmark2005"/>
      <w:r>
        <w:rPr>
          <w:b/>
          <w:bCs/>
          <w:color w:val="000000"/>
          <w:spacing w:val="0"/>
          <w:w w:val="100"/>
          <w:position w:val="0"/>
        </w:rPr>
        <w:t>6</w:t>
      </w:r>
      <w:bookmarkEnd w:id="2005"/>
      <w:r>
        <w:rPr>
          <w:b/>
          <w:bCs/>
          <w:color w:val="000000"/>
          <w:spacing w:val="0"/>
          <w:w w:val="100"/>
          <w:position w:val="0"/>
        </w:rPr>
        <w:t>、</w:t>
        <w:tab/>
        <w:t>关联方应收应付款项</w:t>
      </w:r>
    </w:p>
    <w:p>
      <w:pPr>
        <w:pStyle w:val="Style2"/>
        <w:keepNext w:val="0"/>
        <w:keepLines w:val="0"/>
        <w:widowControl w:val="0"/>
        <w:numPr>
          <w:ilvl w:val="0"/>
          <w:numId w:val="149"/>
        </w:numPr>
        <w:shd w:val="clear" w:color="auto" w:fill="auto"/>
        <w:tabs>
          <w:tab w:pos="1030" w:val="left"/>
        </w:tabs>
        <w:bidi w:val="0"/>
        <w:spacing w:before="0" w:after="100" w:line="240" w:lineRule="auto"/>
        <w:ind w:left="0" w:right="0" w:firstLine="600"/>
        <w:jc w:val="left"/>
      </w:pPr>
      <w:bookmarkStart w:id="2006" w:name="bookmark2006"/>
      <w:bookmarkEnd w:id="2006"/>
      <w:r>
        <w:rPr>
          <w:b/>
          <w:bCs/>
          <w:color w:val="000000"/>
          <w:spacing w:val="0"/>
          <w:w w:val="100"/>
          <w:position w:val="0"/>
        </w:rPr>
        <w:t>.</w:t>
      </w:r>
      <w:r>
        <w:rPr>
          <w:b/>
          <w:bCs/>
          <w:color w:val="000000"/>
          <w:spacing w:val="0"/>
          <w:w w:val="100"/>
          <w:position w:val="0"/>
        </w:rPr>
        <w:t>应收项目</w:t>
      </w:r>
    </w:p>
    <w:p>
      <w:pPr>
        <w:pStyle w:val="Style2"/>
        <w:keepNext w:val="0"/>
        <w:keepLines w:val="0"/>
        <w:widowControl w:val="0"/>
        <w:shd w:val="clear" w:color="auto" w:fill="auto"/>
        <w:tabs>
          <w:tab w:pos="1454" w:val="left"/>
        </w:tabs>
        <w:bidi w:val="0"/>
        <w:spacing w:before="0" w:after="360" w:line="240" w:lineRule="auto"/>
        <w:ind w:left="0" w:right="0" w:firstLine="60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49"/>
        </w:numPr>
        <w:shd w:val="clear" w:color="auto" w:fill="auto"/>
        <w:tabs>
          <w:tab w:pos="1030" w:val="left"/>
        </w:tabs>
        <w:bidi w:val="0"/>
        <w:spacing w:before="0" w:after="100" w:line="240" w:lineRule="auto"/>
        <w:ind w:left="0" w:right="0" w:firstLine="600"/>
        <w:jc w:val="left"/>
      </w:pPr>
      <w:bookmarkStart w:id="2007" w:name="bookmark2007"/>
      <w:bookmarkEnd w:id="2007"/>
      <w:r>
        <w:rPr>
          <w:b/>
          <w:bCs/>
          <w:color w:val="000000"/>
          <w:spacing w:val="0"/>
          <w:w w:val="100"/>
          <w:position w:val="0"/>
        </w:rPr>
        <w:t>.</w:t>
      </w:r>
      <w:r>
        <w:rPr>
          <w:b/>
          <w:bCs/>
          <w:color w:val="000000"/>
          <w:spacing w:val="0"/>
          <w:w w:val="100"/>
          <w:position w:val="0"/>
        </w:rPr>
        <w:t>应付项目</w:t>
      </w:r>
    </w:p>
    <w:p>
      <w:pPr>
        <w:pStyle w:val="Style2"/>
        <w:keepNext w:val="0"/>
        <w:keepLines w:val="0"/>
        <w:widowControl w:val="0"/>
        <w:shd w:val="clear" w:color="auto" w:fill="auto"/>
        <w:tabs>
          <w:tab w:pos="1454" w:val="left"/>
        </w:tabs>
        <w:bidi w:val="0"/>
        <w:spacing w:before="0" w:after="360" w:line="240" w:lineRule="auto"/>
        <w:ind w:left="0" w:right="0" w:firstLine="60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987" w:val="left"/>
        </w:tabs>
        <w:bidi w:val="0"/>
        <w:spacing w:before="0" w:after="100" w:line="240" w:lineRule="auto"/>
        <w:ind w:left="0" w:right="0" w:firstLine="600"/>
        <w:jc w:val="left"/>
      </w:pPr>
      <w:bookmarkStart w:id="2008" w:name="bookmark2008"/>
      <w:r>
        <w:rPr>
          <w:b/>
          <w:bCs/>
          <w:color w:val="000000"/>
          <w:spacing w:val="0"/>
          <w:w w:val="100"/>
          <w:position w:val="0"/>
        </w:rPr>
        <w:t>7</w:t>
      </w:r>
      <w:bookmarkEnd w:id="2008"/>
      <w:r>
        <w:rPr>
          <w:b/>
          <w:bCs/>
          <w:color w:val="000000"/>
          <w:spacing w:val="0"/>
          <w:w w:val="100"/>
          <w:position w:val="0"/>
        </w:rPr>
        <w:t>、</w:t>
        <w:tab/>
        <w:t>关联方承诺</w:t>
      </w:r>
    </w:p>
    <w:p>
      <w:pPr>
        <w:pStyle w:val="Style2"/>
        <w:keepNext w:val="0"/>
        <w:keepLines w:val="0"/>
        <w:widowControl w:val="0"/>
        <w:shd w:val="clear" w:color="auto" w:fill="auto"/>
        <w:tabs>
          <w:tab w:pos="1454" w:val="left"/>
        </w:tabs>
        <w:bidi w:val="0"/>
        <w:spacing w:before="0" w:after="360" w:line="240" w:lineRule="auto"/>
        <w:ind w:left="0" w:right="0" w:firstLine="60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987" w:val="left"/>
        </w:tabs>
        <w:bidi w:val="0"/>
        <w:spacing w:before="0" w:after="100" w:line="240" w:lineRule="auto"/>
        <w:ind w:left="0" w:right="0" w:firstLine="600"/>
        <w:jc w:val="both"/>
      </w:pPr>
      <w:bookmarkStart w:id="2009" w:name="bookmark2009"/>
      <w:r>
        <w:rPr>
          <w:rFonts w:ascii="Times New Roman" w:eastAsia="Times New Roman" w:hAnsi="Times New Roman" w:cs="Times New Roman"/>
          <w:b/>
          <w:bCs/>
          <w:color w:val="000000"/>
          <w:spacing w:val="0"/>
          <w:w w:val="100"/>
          <w:position w:val="0"/>
          <w:sz w:val="20"/>
          <w:szCs w:val="20"/>
        </w:rPr>
        <w:t>8</w:t>
      </w:r>
      <w:bookmarkEnd w:id="2009"/>
      <w:r>
        <w:rPr>
          <w:b/>
          <w:bCs/>
          <w:color w:val="000000"/>
          <w:spacing w:val="0"/>
          <w:w w:val="100"/>
          <w:position w:val="0"/>
          <w:sz w:val="22"/>
          <w:szCs w:val="22"/>
        </w:rPr>
        <w:t>、</w:t>
        <w:tab/>
      </w:r>
      <w:r>
        <w:rPr>
          <w:b/>
          <w:bCs/>
          <w:color w:val="000000"/>
          <w:spacing w:val="0"/>
          <w:w w:val="100"/>
          <w:position w:val="0"/>
        </w:rPr>
        <w:t>其他</w:t>
      </w:r>
    </w:p>
    <w:p>
      <w:pPr>
        <w:pStyle w:val="Style2"/>
        <w:keepNext w:val="0"/>
        <w:keepLines w:val="0"/>
        <w:widowControl w:val="0"/>
        <w:shd w:val="clear" w:color="auto" w:fill="auto"/>
        <w:bidi w:val="0"/>
        <w:spacing w:before="0" w:after="360" w:line="240" w:lineRule="auto"/>
        <w:ind w:left="0" w:right="0" w:firstLine="60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600"/>
        <w:jc w:val="both"/>
      </w:pPr>
      <w:r>
        <w:rPr>
          <w:b/>
          <w:bCs/>
          <w:color w:val="000000"/>
          <w:spacing w:val="0"/>
          <w:w w:val="100"/>
          <w:position w:val="0"/>
        </w:rPr>
        <w:t>十三、股份支付</w:t>
      </w:r>
    </w:p>
    <w:p>
      <w:pPr>
        <w:pStyle w:val="Style2"/>
        <w:keepNext w:val="0"/>
        <w:keepLines w:val="0"/>
        <w:widowControl w:val="0"/>
        <w:shd w:val="clear" w:color="auto" w:fill="auto"/>
        <w:tabs>
          <w:tab w:pos="987" w:val="left"/>
        </w:tabs>
        <w:bidi w:val="0"/>
        <w:spacing w:before="0" w:after="100" w:line="240" w:lineRule="auto"/>
        <w:ind w:left="0" w:right="0" w:firstLine="600"/>
        <w:jc w:val="left"/>
      </w:pPr>
      <w:bookmarkStart w:id="2010" w:name="bookmark2010"/>
      <w:r>
        <w:rPr>
          <w:b/>
          <w:bCs/>
          <w:color w:val="000000"/>
          <w:spacing w:val="0"/>
          <w:w w:val="100"/>
          <w:position w:val="0"/>
        </w:rPr>
        <w:t>1</w:t>
      </w:r>
      <w:bookmarkEnd w:id="2010"/>
      <w:r>
        <w:rPr>
          <w:b/>
          <w:bCs/>
          <w:color w:val="000000"/>
          <w:spacing w:val="0"/>
          <w:w w:val="100"/>
          <w:position w:val="0"/>
        </w:rPr>
        <w:t>、</w:t>
        <w:tab/>
        <w:t>股份支付总体情况</w:t>
      </w:r>
    </w:p>
    <w:p>
      <w:pPr>
        <w:pStyle w:val="Style2"/>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987" w:val="left"/>
        </w:tabs>
        <w:bidi w:val="0"/>
        <w:spacing w:before="0" w:after="100" w:line="240" w:lineRule="auto"/>
        <w:ind w:left="0" w:right="0" w:firstLine="600"/>
        <w:jc w:val="left"/>
      </w:pPr>
      <w:bookmarkStart w:id="2011" w:name="bookmark2011"/>
      <w:r>
        <w:rPr>
          <w:b/>
          <w:bCs/>
          <w:color w:val="000000"/>
          <w:spacing w:val="0"/>
          <w:w w:val="100"/>
          <w:position w:val="0"/>
        </w:rPr>
        <w:t>2</w:t>
      </w:r>
      <w:bookmarkEnd w:id="2011"/>
      <w:r>
        <w:rPr>
          <w:b/>
          <w:bCs/>
          <w:color w:val="000000"/>
          <w:spacing w:val="0"/>
          <w:w w:val="100"/>
          <w:position w:val="0"/>
        </w:rPr>
        <w:t>、</w:t>
        <w:tab/>
        <w:t>以权益结算的股份支付情况</w:t>
      </w:r>
    </w:p>
    <w:p>
      <w:pPr>
        <w:pStyle w:val="Style2"/>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987" w:val="left"/>
        </w:tabs>
        <w:bidi w:val="0"/>
        <w:spacing w:before="0" w:after="100" w:line="240" w:lineRule="auto"/>
        <w:ind w:left="0" w:right="0" w:firstLine="600"/>
        <w:jc w:val="left"/>
      </w:pPr>
      <w:bookmarkStart w:id="2012" w:name="bookmark2012"/>
      <w:r>
        <w:rPr>
          <w:b/>
          <w:bCs/>
          <w:color w:val="000000"/>
          <w:spacing w:val="0"/>
          <w:w w:val="100"/>
          <w:position w:val="0"/>
        </w:rPr>
        <w:t>3</w:t>
      </w:r>
      <w:bookmarkEnd w:id="2012"/>
      <w:r>
        <w:rPr>
          <w:b/>
          <w:bCs/>
          <w:color w:val="000000"/>
          <w:spacing w:val="0"/>
          <w:w w:val="100"/>
          <w:position w:val="0"/>
        </w:rPr>
        <w:t>、</w:t>
        <w:tab/>
        <w:t>以现金结算的股份支付情况</w:t>
      </w:r>
    </w:p>
    <w:p>
      <w:pPr>
        <w:pStyle w:val="Style2"/>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987" w:val="left"/>
        </w:tabs>
        <w:bidi w:val="0"/>
        <w:spacing w:before="0" w:after="100" w:line="240" w:lineRule="auto"/>
        <w:ind w:left="0" w:right="0" w:firstLine="600"/>
        <w:jc w:val="left"/>
      </w:pPr>
      <w:bookmarkStart w:id="2013" w:name="bookmark2013"/>
      <w:r>
        <w:rPr>
          <w:b/>
          <w:bCs/>
          <w:color w:val="000000"/>
          <w:spacing w:val="0"/>
          <w:w w:val="100"/>
          <w:position w:val="0"/>
        </w:rPr>
        <w:t>4</w:t>
      </w:r>
      <w:bookmarkEnd w:id="2013"/>
      <w:r>
        <w:rPr>
          <w:b/>
          <w:bCs/>
          <w:color w:val="000000"/>
          <w:spacing w:val="0"/>
          <w:w w:val="100"/>
          <w:position w:val="0"/>
        </w:rPr>
        <w:t>、</w:t>
        <w:tab/>
        <w:t>股份支付的修改、终止情况</w:t>
      </w:r>
    </w:p>
    <w:p>
      <w:pPr>
        <w:pStyle w:val="Style2"/>
        <w:keepNext w:val="0"/>
        <w:keepLines w:val="0"/>
        <w:widowControl w:val="0"/>
        <w:shd w:val="clear" w:color="auto" w:fill="auto"/>
        <w:tabs>
          <w:tab w:pos="1454" w:val="left"/>
        </w:tabs>
        <w:bidi w:val="0"/>
        <w:spacing w:before="0" w:after="360" w:line="240" w:lineRule="auto"/>
        <w:ind w:left="0" w:right="0" w:firstLine="60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987" w:val="left"/>
        </w:tabs>
        <w:bidi w:val="0"/>
        <w:spacing w:before="0" w:after="100" w:line="240" w:lineRule="auto"/>
        <w:ind w:left="0" w:right="0" w:firstLine="600"/>
        <w:jc w:val="both"/>
      </w:pPr>
      <w:bookmarkStart w:id="2014" w:name="bookmark2014"/>
      <w:r>
        <w:rPr>
          <w:b/>
          <w:bCs/>
          <w:color w:val="000000"/>
          <w:spacing w:val="0"/>
          <w:w w:val="100"/>
          <w:position w:val="0"/>
        </w:rPr>
        <w:t>5</w:t>
      </w:r>
      <w:bookmarkEnd w:id="2014"/>
      <w:r>
        <w:rPr>
          <w:b/>
          <w:bCs/>
          <w:color w:val="000000"/>
          <w:spacing w:val="0"/>
          <w:w w:val="100"/>
          <w:position w:val="0"/>
        </w:rPr>
        <w:t>、</w:t>
        <w:tab/>
        <w:t>其他</w:t>
      </w:r>
    </w:p>
    <w:p>
      <w:pPr>
        <w:pStyle w:val="Style2"/>
        <w:keepNext w:val="0"/>
        <w:keepLines w:val="0"/>
        <w:widowControl w:val="0"/>
        <w:shd w:val="clear" w:color="auto" w:fill="auto"/>
        <w:tabs>
          <w:tab w:pos="1454" w:val="left"/>
        </w:tabs>
        <w:bidi w:val="0"/>
        <w:spacing w:before="0" w:after="360" w:line="240" w:lineRule="auto"/>
        <w:ind w:left="0" w:right="0" w:firstLine="60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600"/>
        <w:jc w:val="left"/>
      </w:pPr>
      <w:r>
        <w:rPr>
          <w:b/>
          <w:bCs/>
          <w:color w:val="000000"/>
          <w:spacing w:val="0"/>
          <w:w w:val="100"/>
          <w:position w:val="0"/>
        </w:rPr>
        <w:t>十四、承诺及或有事项</w:t>
      </w:r>
    </w:p>
    <w:p>
      <w:pPr>
        <w:pStyle w:val="Style2"/>
        <w:keepNext w:val="0"/>
        <w:keepLines w:val="0"/>
        <w:widowControl w:val="0"/>
        <w:shd w:val="clear" w:color="auto" w:fill="auto"/>
        <w:tabs>
          <w:tab w:pos="987" w:val="left"/>
        </w:tabs>
        <w:bidi w:val="0"/>
        <w:spacing w:before="0" w:after="100" w:line="240" w:lineRule="auto"/>
        <w:ind w:left="0" w:right="0" w:firstLine="600"/>
        <w:jc w:val="left"/>
      </w:pPr>
      <w:bookmarkStart w:id="2015" w:name="bookmark2015"/>
      <w:r>
        <w:rPr>
          <w:b/>
          <w:bCs/>
          <w:color w:val="000000"/>
          <w:spacing w:val="0"/>
          <w:w w:val="100"/>
          <w:position w:val="0"/>
        </w:rPr>
        <w:t>1</w:t>
      </w:r>
      <w:bookmarkEnd w:id="2015"/>
      <w:r>
        <w:rPr>
          <w:b/>
          <w:bCs/>
          <w:color w:val="000000"/>
          <w:spacing w:val="0"/>
          <w:w w:val="100"/>
          <w:position w:val="0"/>
        </w:rPr>
        <w:t>、</w:t>
        <w:tab/>
        <w:t>重要承诺事项</w:t>
      </w:r>
    </w:p>
    <w:p>
      <w:pPr>
        <w:pStyle w:val="Style2"/>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987" w:val="left"/>
        </w:tabs>
        <w:bidi w:val="0"/>
        <w:spacing w:before="0" w:after="100" w:line="240" w:lineRule="auto"/>
        <w:ind w:left="0" w:right="0" w:firstLine="600"/>
        <w:jc w:val="left"/>
      </w:pPr>
      <w:bookmarkStart w:id="2016" w:name="bookmark2016"/>
      <w:r>
        <w:rPr>
          <w:b/>
          <w:bCs/>
          <w:color w:val="000000"/>
          <w:spacing w:val="0"/>
          <w:w w:val="100"/>
          <w:position w:val="0"/>
        </w:rPr>
        <w:t>2</w:t>
      </w:r>
      <w:bookmarkEnd w:id="2016"/>
      <w:r>
        <w:rPr>
          <w:b/>
          <w:bCs/>
          <w:color w:val="000000"/>
          <w:spacing w:val="0"/>
          <w:w w:val="100"/>
          <w:position w:val="0"/>
        </w:rPr>
        <w:t>、</w:t>
        <w:tab/>
        <w:t>或有事项</w:t>
      </w:r>
    </w:p>
    <w:p>
      <w:pPr>
        <w:pStyle w:val="Style2"/>
        <w:keepNext w:val="0"/>
        <w:keepLines w:val="0"/>
        <w:widowControl w:val="0"/>
        <w:numPr>
          <w:ilvl w:val="0"/>
          <w:numId w:val="151"/>
        </w:numPr>
        <w:shd w:val="clear" w:color="auto" w:fill="auto"/>
        <w:tabs>
          <w:tab w:pos="1030" w:val="left"/>
        </w:tabs>
        <w:bidi w:val="0"/>
        <w:spacing w:before="0" w:after="100" w:line="240" w:lineRule="auto"/>
        <w:ind w:left="0" w:right="0" w:firstLine="600"/>
        <w:jc w:val="left"/>
      </w:pPr>
      <w:bookmarkStart w:id="2017" w:name="bookmark2017"/>
      <w:bookmarkEnd w:id="2017"/>
      <w:r>
        <w:rPr>
          <w:b/>
          <w:bCs/>
          <w:color w:val="000000"/>
          <w:spacing w:val="0"/>
          <w:w w:val="100"/>
          <w:position w:val="0"/>
        </w:rPr>
        <w:t>.</w:t>
      </w:r>
      <w:r>
        <w:rPr>
          <w:b/>
          <w:bCs/>
          <w:color w:val="000000"/>
          <w:spacing w:val="0"/>
          <w:w w:val="100"/>
          <w:position w:val="0"/>
        </w:rPr>
        <w:t>资产负债表日存在的重要或有事项</w:t>
      </w:r>
    </w:p>
    <w:p>
      <w:pPr>
        <w:pStyle w:val="Style2"/>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51"/>
        </w:numPr>
        <w:shd w:val="clear" w:color="auto" w:fill="auto"/>
        <w:tabs>
          <w:tab w:pos="1030" w:val="left"/>
        </w:tabs>
        <w:bidi w:val="0"/>
        <w:spacing w:before="0" w:after="100" w:line="240" w:lineRule="auto"/>
        <w:ind w:left="0" w:right="0" w:firstLine="600"/>
        <w:jc w:val="left"/>
      </w:pPr>
      <w:bookmarkStart w:id="2018" w:name="bookmark2018"/>
      <w:bookmarkEnd w:id="2018"/>
      <w:r>
        <w:rPr>
          <w:b/>
          <w:bCs/>
          <w:color w:val="000000"/>
          <w:spacing w:val="0"/>
          <w:w w:val="100"/>
          <w:position w:val="0"/>
        </w:rPr>
        <w:t>.</w:t>
      </w:r>
      <w:r>
        <w:rPr>
          <w:b/>
          <w:bCs/>
          <w:color w:val="000000"/>
          <w:spacing w:val="0"/>
          <w:w w:val="100"/>
          <w:position w:val="0"/>
        </w:rPr>
        <w:t>公司没有需要披露的重要或有事项，也应予以说明:</w:t>
      </w:r>
    </w:p>
    <w:p>
      <w:pPr>
        <w:pStyle w:val="Style2"/>
        <w:keepNext w:val="0"/>
        <w:keepLines w:val="0"/>
        <w:widowControl w:val="0"/>
        <w:shd w:val="clear" w:color="auto" w:fill="auto"/>
        <w:tabs>
          <w:tab w:pos="1454" w:val="left"/>
        </w:tabs>
        <w:bidi w:val="0"/>
        <w:spacing w:before="0" w:after="360" w:line="240" w:lineRule="auto"/>
        <w:ind w:left="0" w:right="0" w:firstLine="60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987" w:val="left"/>
        </w:tabs>
        <w:bidi w:val="0"/>
        <w:spacing w:before="0" w:after="100" w:line="240" w:lineRule="auto"/>
        <w:ind w:left="0" w:right="0" w:firstLine="600"/>
        <w:jc w:val="both"/>
      </w:pPr>
      <w:bookmarkStart w:id="2019" w:name="bookmark2019"/>
      <w:r>
        <w:rPr>
          <w:b/>
          <w:bCs/>
          <w:color w:val="000000"/>
          <w:spacing w:val="0"/>
          <w:w w:val="100"/>
          <w:position w:val="0"/>
        </w:rPr>
        <w:t>3</w:t>
      </w:r>
      <w:bookmarkEnd w:id="2019"/>
      <w:r>
        <w:rPr>
          <w:b/>
          <w:bCs/>
          <w:color w:val="000000"/>
          <w:spacing w:val="0"/>
          <w:w w:val="100"/>
          <w:position w:val="0"/>
        </w:rPr>
        <w:t>、</w:t>
        <w:tab/>
        <w:t>其他</w:t>
      </w:r>
    </w:p>
    <w:p>
      <w:pPr>
        <w:pStyle w:val="Style2"/>
        <w:keepNext w:val="0"/>
        <w:keepLines w:val="0"/>
        <w:widowControl w:val="0"/>
        <w:shd w:val="clear" w:color="auto" w:fill="auto"/>
        <w:tabs>
          <w:tab w:pos="1454" w:val="left"/>
        </w:tabs>
        <w:bidi w:val="0"/>
        <w:spacing w:before="0" w:after="100" w:line="240" w:lineRule="auto"/>
        <w:ind w:left="0" w:right="0" w:firstLine="60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bidi w:val="0"/>
        <w:spacing w:before="0" w:line="240" w:lineRule="auto"/>
        <w:ind w:left="0" w:right="0" w:firstLine="1000"/>
        <w:jc w:val="left"/>
      </w:pPr>
      <w:bookmarkStart w:id="2020" w:name="bookmark2020"/>
      <w:bookmarkStart w:id="2021" w:name="bookmark2021"/>
      <w:bookmarkStart w:id="2022" w:name="bookmark2022"/>
      <w:r>
        <w:rPr>
          <w:color w:val="000000"/>
          <w:spacing w:val="0"/>
          <w:w w:val="100"/>
          <w:position w:val="0"/>
        </w:rPr>
        <w:t>十五、资产负债表日后事项</w:t>
      </w:r>
      <w:bookmarkEnd w:id="2020"/>
      <w:bookmarkEnd w:id="2021"/>
      <w:bookmarkEnd w:id="2022"/>
    </w:p>
    <w:p>
      <w:pPr>
        <w:pStyle w:val="Style18"/>
        <w:keepNext/>
        <w:keepLines/>
        <w:widowControl w:val="0"/>
        <w:shd w:val="clear" w:color="auto" w:fill="auto"/>
        <w:bidi w:val="0"/>
        <w:spacing w:before="0" w:line="240" w:lineRule="auto"/>
        <w:ind w:left="0" w:right="0" w:firstLine="1000"/>
        <w:jc w:val="left"/>
      </w:pPr>
      <w:bookmarkStart w:id="2020" w:name="bookmark2020"/>
      <w:bookmarkStart w:id="2021" w:name="bookmark2021"/>
      <w:bookmarkStart w:id="2023" w:name="bookmark2023"/>
      <w:bookmarkStart w:id="2024" w:name="bookmark2024"/>
      <w:r>
        <w:rPr>
          <w:rFonts w:ascii="Calibri" w:eastAsia="Calibri" w:hAnsi="Calibri" w:cs="Calibri"/>
          <w:color w:val="000000"/>
          <w:spacing w:val="0"/>
          <w:w w:val="100"/>
          <w:position w:val="0"/>
          <w:sz w:val="20"/>
          <w:szCs w:val="20"/>
        </w:rPr>
        <w:t>1</w:t>
      </w:r>
      <w:bookmarkEnd w:id="2023"/>
      <w:r>
        <w:rPr>
          <w:color w:val="000000"/>
          <w:spacing w:val="0"/>
          <w:w w:val="100"/>
          <w:position w:val="0"/>
        </w:rPr>
        <w:t>、重要的非调整事项</w:t>
      </w:r>
      <w:bookmarkEnd w:id="2020"/>
      <w:bookmarkEnd w:id="2021"/>
      <w:bookmarkEnd w:id="2024"/>
    </w:p>
    <w:p>
      <w:pPr>
        <w:pStyle w:val="Style2"/>
        <w:keepNext w:val="0"/>
        <w:keepLines w:val="0"/>
        <w:widowControl w:val="0"/>
        <w:shd w:val="clear" w:color="auto" w:fill="auto"/>
        <w:bidi w:val="0"/>
        <w:spacing w:before="0" w:after="340" w:line="240" w:lineRule="auto"/>
        <w:ind w:left="0" w:right="0" w:firstLine="10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bidi w:val="0"/>
        <w:spacing w:before="0" w:line="240" w:lineRule="auto"/>
        <w:ind w:left="0" w:right="0" w:firstLine="1000"/>
        <w:jc w:val="left"/>
      </w:pPr>
      <w:bookmarkStart w:id="2025" w:name="bookmark2025"/>
      <w:bookmarkStart w:id="2026" w:name="bookmark2026"/>
      <w:bookmarkStart w:id="2027" w:name="bookmark2027"/>
      <w:bookmarkStart w:id="2028" w:name="bookmark2028"/>
      <w:r>
        <w:rPr>
          <w:rFonts w:ascii="Calibri" w:eastAsia="Calibri" w:hAnsi="Calibri" w:cs="Calibri"/>
          <w:color w:val="000000"/>
          <w:spacing w:val="0"/>
          <w:w w:val="100"/>
          <w:position w:val="0"/>
          <w:sz w:val="20"/>
          <w:szCs w:val="20"/>
        </w:rPr>
        <w:t>2</w:t>
      </w:r>
      <w:bookmarkEnd w:id="2027"/>
      <w:r>
        <w:rPr>
          <w:color w:val="000000"/>
          <w:spacing w:val="0"/>
          <w:w w:val="100"/>
          <w:position w:val="0"/>
        </w:rPr>
        <w:t>、利润分配情况</w:t>
      </w:r>
      <w:bookmarkEnd w:id="2025"/>
      <w:bookmarkEnd w:id="2026"/>
      <w:bookmarkEnd w:id="2028"/>
    </w:p>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725"/>
        <w:gridCol w:w="5338"/>
      </w:tblGrid>
      <w:tr>
        <w:trPr>
          <w:trHeight w:val="4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840" w:right="0" w:firstLine="0"/>
              <w:jc w:val="left"/>
            </w:pPr>
            <w:r>
              <w:rPr>
                <w:color w:val="000000"/>
                <w:spacing w:val="0"/>
                <w:w w:val="100"/>
                <w:position w:val="0"/>
              </w:rPr>
              <w:t>24,024,000.00</w:t>
            </w:r>
          </w:p>
        </w:tc>
      </w:tr>
      <w:tr>
        <w:trPr>
          <w:trHeight w:val="48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840" w:right="0" w:firstLine="0"/>
              <w:jc w:val="left"/>
            </w:pPr>
            <w:r>
              <w:rPr>
                <w:color w:val="000000"/>
                <w:spacing w:val="0"/>
                <w:w w:val="100"/>
                <w:position w:val="0"/>
              </w:rPr>
              <w:t>24,024,000.00</w:t>
            </w:r>
          </w:p>
        </w:tc>
      </w:tr>
    </w:tbl>
    <w:p>
      <w:pPr>
        <w:pStyle w:val="Style28"/>
        <w:keepNext w:val="0"/>
        <w:keepLines w:val="0"/>
        <w:widowControl w:val="0"/>
        <w:shd w:val="clear" w:color="auto" w:fill="auto"/>
        <w:bidi w:val="0"/>
        <w:spacing w:before="0" w:after="80" w:line="240" w:lineRule="auto"/>
        <w:ind w:left="96" w:right="0" w:firstLine="0"/>
        <w:jc w:val="left"/>
      </w:pPr>
      <w:r>
        <w:rPr>
          <w:rFonts w:ascii="Calibri" w:eastAsia="Calibri" w:hAnsi="Calibri" w:cs="Calibri"/>
          <w:color w:val="000000"/>
          <w:spacing w:val="0"/>
          <w:w w:val="100"/>
          <w:position w:val="0"/>
          <w:sz w:val="20"/>
          <w:szCs w:val="20"/>
        </w:rPr>
        <w:t>3</w:t>
      </w:r>
      <w:r>
        <w:rPr>
          <w:color w:val="000000"/>
          <w:spacing w:val="0"/>
          <w:w w:val="100"/>
          <w:position w:val="0"/>
        </w:rPr>
        <w:t>、销售退回</w:t>
      </w:r>
    </w:p>
    <w:p>
      <w:pPr>
        <w:pStyle w:val="Style28"/>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口适用</w:t>
      </w:r>
      <w:r>
        <w:rPr>
          <w:b w:val="0"/>
          <w:bCs w:val="0"/>
          <w:color w:val="000000"/>
          <w:spacing w:val="0"/>
          <w:w w:val="100"/>
          <w:position w:val="0"/>
        </w:rPr>
        <w:t>J</w:t>
      </w:r>
      <w:r>
        <w:rPr>
          <w:b w:val="0"/>
          <w:bCs w:val="0"/>
          <w:color w:val="000000"/>
          <w:spacing w:val="0"/>
          <w:w w:val="100"/>
          <w:position w:val="0"/>
        </w:rPr>
        <w:t>不适用</w:t>
      </w:r>
    </w:p>
    <w:p>
      <w:pPr>
        <w:widowControl w:val="0"/>
        <w:spacing w:after="339" w:line="1" w:lineRule="exact"/>
      </w:pPr>
    </w:p>
    <w:p>
      <w:pPr>
        <w:pStyle w:val="Style18"/>
        <w:keepNext/>
        <w:keepLines/>
        <w:widowControl w:val="0"/>
        <w:shd w:val="clear" w:color="auto" w:fill="auto"/>
        <w:bidi w:val="0"/>
        <w:spacing w:before="0" w:line="240" w:lineRule="auto"/>
        <w:ind w:left="0" w:right="0" w:firstLine="1000"/>
        <w:jc w:val="left"/>
      </w:pPr>
      <w:bookmarkStart w:id="2029" w:name="bookmark2029"/>
      <w:bookmarkStart w:id="2030" w:name="bookmark2030"/>
      <w:bookmarkStart w:id="2031" w:name="bookmark2031"/>
      <w:bookmarkStart w:id="2032" w:name="bookmark2032"/>
      <w:r>
        <w:rPr>
          <w:rFonts w:ascii="Calibri" w:eastAsia="Calibri" w:hAnsi="Calibri" w:cs="Calibri"/>
          <w:color w:val="000000"/>
          <w:spacing w:val="0"/>
          <w:w w:val="100"/>
          <w:position w:val="0"/>
          <w:sz w:val="20"/>
          <w:szCs w:val="20"/>
        </w:rPr>
        <w:t>4</w:t>
      </w:r>
      <w:bookmarkEnd w:id="2031"/>
      <w:r>
        <w:rPr>
          <w:color w:val="000000"/>
          <w:spacing w:val="0"/>
          <w:w w:val="100"/>
          <w:position w:val="0"/>
        </w:rPr>
        <w:t>、其他资产负债表日后事项说明</w:t>
      </w:r>
      <w:bookmarkEnd w:id="2029"/>
      <w:bookmarkEnd w:id="2030"/>
      <w:bookmarkEnd w:id="2032"/>
    </w:p>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60" w:line="240" w:lineRule="auto"/>
        <w:ind w:left="1420" w:right="0" w:firstLine="0"/>
        <w:jc w:val="left"/>
      </w:pPr>
      <w:r>
        <w:rPr>
          <w:color w:val="000000"/>
          <w:spacing w:val="0"/>
          <w:w w:val="100"/>
          <w:position w:val="0"/>
        </w:rPr>
        <w:t>(1)</w:t>
      </w:r>
      <w:r>
        <w:rPr>
          <w:color w:val="000000"/>
          <w:spacing w:val="0"/>
          <w:w w:val="100"/>
          <w:position w:val="0"/>
        </w:rPr>
        <w:t>资产负债表日后利润分配情况</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061"/>
        <w:gridCol w:w="5002"/>
      </w:tblGrid>
      <w:tr>
        <w:trPr>
          <w:trHeight w:val="37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24,024,000.00</w:t>
            </w:r>
          </w:p>
        </w:tc>
      </w:tr>
      <w:tr>
        <w:trPr>
          <w:trHeight w:val="379"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24,024,000.00</w:t>
            </w:r>
          </w:p>
        </w:tc>
      </w:tr>
    </w:tbl>
    <w:p>
      <w:pPr>
        <w:pStyle w:val="Style28"/>
        <w:keepNext w:val="0"/>
        <w:keepLines w:val="0"/>
        <w:widowControl w:val="0"/>
        <w:shd w:val="clear" w:color="auto" w:fill="auto"/>
        <w:bidi w:val="0"/>
        <w:spacing w:before="0" w:after="0" w:line="408" w:lineRule="exact"/>
        <w:ind w:left="96" w:right="0" w:firstLine="0"/>
        <w:jc w:val="left"/>
      </w:pPr>
      <w:r>
        <w:rPr>
          <w:b w:val="0"/>
          <w:bCs w:val="0"/>
          <w:color w:val="000000"/>
          <w:spacing w:val="0"/>
          <w:w w:val="100"/>
          <w:position w:val="0"/>
        </w:rPr>
        <w:t>根据本公司第二届董事会第二十二次会议决议，拟以公司</w:t>
      </w:r>
      <w:r>
        <w:rPr>
          <w:b w:val="0"/>
          <w:bCs w:val="0"/>
          <w:color w:val="000000"/>
          <w:spacing w:val="0"/>
          <w:w w:val="100"/>
          <w:position w:val="0"/>
        </w:rPr>
        <w:t>2020</w:t>
      </w:r>
      <w:r>
        <w:rPr>
          <w:b w:val="0"/>
          <w:bCs w:val="0"/>
          <w:color w:val="000000"/>
          <w:spacing w:val="0"/>
          <w:w w:val="100"/>
          <w:position w:val="0"/>
        </w:rPr>
        <w:t>年度利润分配方案实施时股权 登记日的总股本为基数，向全体股东以每</w:t>
      </w:r>
      <w:r>
        <w:rPr>
          <w:b w:val="0"/>
          <w:bCs w:val="0"/>
          <w:color w:val="000000"/>
          <w:spacing w:val="0"/>
          <w:w w:val="100"/>
          <w:position w:val="0"/>
        </w:rPr>
        <w:t>10</w:t>
      </w:r>
      <w:r>
        <w:rPr>
          <w:b w:val="0"/>
          <w:bCs w:val="0"/>
          <w:color w:val="000000"/>
          <w:spacing w:val="0"/>
          <w:w w:val="100"/>
          <w:position w:val="0"/>
        </w:rPr>
        <w:t>股派发现金红利人民币</w:t>
      </w:r>
      <w:r>
        <w:rPr>
          <w:b w:val="0"/>
          <w:bCs w:val="0"/>
          <w:color w:val="000000"/>
          <w:spacing w:val="0"/>
          <w:w w:val="100"/>
          <w:position w:val="0"/>
        </w:rPr>
        <w:t>0.60</w:t>
      </w:r>
      <w:r>
        <w:rPr>
          <w:b w:val="0"/>
          <w:bCs w:val="0"/>
          <w:color w:val="000000"/>
          <w:spacing w:val="0"/>
          <w:w w:val="100"/>
          <w:position w:val="0"/>
        </w:rPr>
        <w:t>元(含税)，同时以资 本公积转增股本，每</w:t>
      </w:r>
      <w:r>
        <w:rPr>
          <w:b w:val="0"/>
          <w:bCs w:val="0"/>
          <w:color w:val="000000"/>
          <w:spacing w:val="0"/>
          <w:w w:val="100"/>
          <w:position w:val="0"/>
        </w:rPr>
        <w:t>10</w:t>
      </w:r>
      <w:r>
        <w:rPr>
          <w:b w:val="0"/>
          <w:bCs w:val="0"/>
          <w:color w:val="000000"/>
          <w:spacing w:val="0"/>
          <w:w w:val="100"/>
          <w:position w:val="0"/>
        </w:rPr>
        <w:t>股转增</w:t>
      </w:r>
      <w:r>
        <w:rPr>
          <w:b w:val="0"/>
          <w:bCs w:val="0"/>
          <w:color w:val="000000"/>
          <w:spacing w:val="0"/>
          <w:w w:val="100"/>
          <w:position w:val="0"/>
        </w:rPr>
        <w:t>3</w:t>
      </w:r>
      <w:r>
        <w:rPr>
          <w:b w:val="0"/>
          <w:bCs w:val="0"/>
          <w:color w:val="000000"/>
          <w:spacing w:val="0"/>
          <w:w w:val="100"/>
          <w:position w:val="0"/>
        </w:rPr>
        <w:t>股。该利润分配事项尚需提交股东大会审议批准。</w:t>
      </w:r>
    </w:p>
    <w:p>
      <w:pPr>
        <w:pStyle w:val="Style2"/>
        <w:keepNext w:val="0"/>
        <w:keepLines w:val="0"/>
        <w:widowControl w:val="0"/>
        <w:shd w:val="clear" w:color="auto" w:fill="auto"/>
        <w:bidi w:val="0"/>
        <w:spacing w:before="0" w:after="0" w:line="409" w:lineRule="exact"/>
        <w:ind w:left="1420" w:right="0" w:firstLine="0"/>
        <w:jc w:val="left"/>
      </w:pPr>
      <w:r>
        <w:rPr>
          <w:color w:val="000000"/>
          <w:spacing w:val="0"/>
          <w:w w:val="100"/>
          <w:position w:val="0"/>
        </w:rPr>
        <w:t>(2)</w:t>
      </w:r>
      <w:r>
        <w:rPr>
          <w:color w:val="000000"/>
          <w:spacing w:val="0"/>
          <w:w w:val="100"/>
          <w:position w:val="0"/>
        </w:rPr>
        <w:t>出售孙公司北京瀛润科技有限公司</w:t>
      </w:r>
    </w:p>
    <w:p>
      <w:pPr>
        <w:pStyle w:val="Style2"/>
        <w:keepNext w:val="0"/>
        <w:keepLines w:val="0"/>
        <w:widowControl w:val="0"/>
        <w:shd w:val="clear" w:color="auto" w:fill="auto"/>
        <w:bidi w:val="0"/>
        <w:spacing w:before="0" w:after="520" w:line="409" w:lineRule="exact"/>
        <w:ind w:left="1000" w:right="0" w:firstLine="420"/>
        <w:jc w:val="both"/>
      </w:pPr>
      <w:r>
        <w:rPr>
          <w:color w:val="000000"/>
          <w:spacing w:val="0"/>
          <w:w w:val="100"/>
          <w:position w:val="0"/>
        </w:rPr>
        <w:t>本公司于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6</w:t>
      </w:r>
      <w:r>
        <w:rPr>
          <w:color w:val="000000"/>
          <w:spacing w:val="0"/>
          <w:w w:val="100"/>
          <w:position w:val="0"/>
        </w:rPr>
        <w:t>日召开第二届董事会第二十一次会议，审议通过《关于全资子公司恒 银通出售其全资子公司瀛润科技</w:t>
      </w:r>
      <w:r>
        <w:rPr>
          <w:color w:val="000000"/>
          <w:spacing w:val="0"/>
          <w:w w:val="100"/>
          <w:position w:val="0"/>
        </w:rPr>
        <w:t>100%</w:t>
      </w:r>
      <w:r>
        <w:rPr>
          <w:color w:val="000000"/>
          <w:spacing w:val="0"/>
          <w:w w:val="100"/>
          <w:position w:val="0"/>
        </w:rPr>
        <w:t>股权的议案》，公司全资子公司恒银通信息技术有限公司(以 下简称“恒银通”)拟将其持有的北京瀛润科技有限公司(以下简称“瀛润科技”)</w:t>
      </w:r>
      <w:r>
        <w:rPr>
          <w:color w:val="000000"/>
          <w:spacing w:val="0"/>
          <w:w w:val="100"/>
          <w:position w:val="0"/>
        </w:rPr>
        <w:t>100%</w:t>
      </w:r>
      <w:r>
        <w:rPr>
          <w:color w:val="000000"/>
          <w:spacing w:val="0"/>
          <w:w w:val="100"/>
          <w:position w:val="0"/>
        </w:rPr>
        <w:t>股权分 别转让给天壕投资集团有限公司</w:t>
      </w:r>
      <w:r>
        <w:rPr>
          <w:color w:val="000000"/>
          <w:spacing w:val="0"/>
          <w:w w:val="100"/>
          <w:position w:val="0"/>
        </w:rPr>
        <w:t>51%</w:t>
      </w:r>
      <w:r>
        <w:rPr>
          <w:color w:val="000000"/>
          <w:spacing w:val="0"/>
          <w:w w:val="100"/>
          <w:position w:val="0"/>
        </w:rPr>
        <w:t>股权、天壕环境股份有限公司</w:t>
      </w:r>
      <w:r>
        <w:rPr>
          <w:color w:val="000000"/>
          <w:spacing w:val="0"/>
          <w:w w:val="100"/>
          <w:position w:val="0"/>
        </w:rPr>
        <w:t>49%</w:t>
      </w:r>
      <w:r>
        <w:rPr>
          <w:color w:val="000000"/>
          <w:spacing w:val="0"/>
          <w:w w:val="100"/>
          <w:position w:val="0"/>
        </w:rPr>
        <w:t>股权。根据北京晟明资产评 估有限公司出具的瀛润科技截至</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31</w:t>
      </w:r>
      <w:r>
        <w:rPr>
          <w:color w:val="000000"/>
          <w:spacing w:val="0"/>
          <w:w w:val="100"/>
          <w:position w:val="0"/>
        </w:rPr>
        <w:t>日的资产评估报告(晟明评报字</w:t>
      </w:r>
      <w:r>
        <w:rPr>
          <w:color w:val="000000"/>
          <w:spacing w:val="0"/>
          <w:w w:val="100"/>
          <w:position w:val="0"/>
        </w:rPr>
        <w:t>[2021]039</w:t>
      </w:r>
      <w:r>
        <w:rPr>
          <w:color w:val="000000"/>
          <w:spacing w:val="0"/>
          <w:w w:val="100"/>
          <w:position w:val="0"/>
        </w:rPr>
        <w:t>号) 显示，瀛润科技净资产评估值为</w:t>
      </w:r>
      <w:r>
        <w:rPr>
          <w:color w:val="000000"/>
          <w:spacing w:val="0"/>
          <w:w w:val="100"/>
          <w:position w:val="0"/>
        </w:rPr>
        <w:t>5,921.09</w:t>
      </w:r>
      <w:r>
        <w:rPr>
          <w:color w:val="000000"/>
          <w:spacing w:val="0"/>
          <w:w w:val="100"/>
          <w:position w:val="0"/>
        </w:rPr>
        <w:t>万元。在参考净资产评估值的基础上，经各方协商一致， 本次股权转让的交易总金额为人民币</w:t>
      </w:r>
      <w:r>
        <w:rPr>
          <w:color w:val="000000"/>
          <w:spacing w:val="0"/>
          <w:w w:val="100"/>
          <w:position w:val="0"/>
        </w:rPr>
        <w:t>5,918.24</w:t>
      </w:r>
      <w:r>
        <w:rPr>
          <w:color w:val="000000"/>
          <w:spacing w:val="0"/>
          <w:w w:val="100"/>
          <w:position w:val="0"/>
        </w:rPr>
        <w:t>万元。</w:t>
      </w:r>
    </w:p>
    <w:p>
      <w:pPr>
        <w:pStyle w:val="Style2"/>
        <w:keepNext w:val="0"/>
        <w:keepLines w:val="0"/>
        <w:widowControl w:val="0"/>
        <w:shd w:val="clear" w:color="auto" w:fill="auto"/>
        <w:bidi w:val="0"/>
        <w:spacing w:before="0" w:after="80" w:line="240" w:lineRule="auto"/>
        <w:ind w:left="0" w:right="0" w:firstLine="1000"/>
        <w:jc w:val="left"/>
      </w:pPr>
      <w:r>
        <w:rPr>
          <w:b/>
          <w:bCs/>
          <w:color w:val="000000"/>
          <w:spacing w:val="0"/>
          <w:w w:val="100"/>
          <w:position w:val="0"/>
        </w:rPr>
        <w:t>十六、其他重要事项</w:t>
      </w:r>
    </w:p>
    <w:p>
      <w:pPr>
        <w:pStyle w:val="Style2"/>
        <w:keepNext w:val="0"/>
        <w:keepLines w:val="0"/>
        <w:widowControl w:val="0"/>
        <w:shd w:val="clear" w:color="auto" w:fill="auto"/>
        <w:bidi w:val="0"/>
        <w:spacing w:before="0" w:after="80" w:line="240" w:lineRule="auto"/>
        <w:ind w:left="0" w:right="0" w:firstLine="1000"/>
        <w:jc w:val="left"/>
      </w:pPr>
      <w:r>
        <w:rPr>
          <w:b/>
          <w:bCs/>
          <w:color w:val="000000"/>
          <w:spacing w:val="0"/>
          <w:w w:val="100"/>
          <w:position w:val="0"/>
        </w:rPr>
        <w:t>1、前期会计差错更正</w:t>
      </w:r>
    </w:p>
    <w:p>
      <w:pPr>
        <w:pStyle w:val="Style2"/>
        <w:keepNext w:val="0"/>
        <w:keepLines w:val="0"/>
        <w:widowControl w:val="0"/>
        <w:shd w:val="clear" w:color="auto" w:fill="auto"/>
        <w:bidi w:val="0"/>
        <w:spacing w:before="0" w:after="80" w:line="240" w:lineRule="auto"/>
        <w:ind w:left="0" w:right="0" w:firstLine="1000"/>
        <w:jc w:val="left"/>
      </w:pPr>
      <w:r>
        <w:rPr>
          <w:b/>
          <w:bCs/>
          <w:color w:val="000000"/>
          <w:spacing w:val="0"/>
          <w:w w:val="100"/>
          <w:position w:val="0"/>
        </w:rPr>
        <w:t>(1).</w:t>
      </w:r>
      <w:r>
        <w:rPr>
          <w:b/>
          <w:bCs/>
          <w:color w:val="000000"/>
          <w:spacing w:val="0"/>
          <w:w w:val="100"/>
          <w:position w:val="0"/>
        </w:rPr>
        <w:t>追溯重述法</w:t>
      </w:r>
    </w:p>
    <w:p>
      <w:pPr>
        <w:pStyle w:val="Style2"/>
        <w:keepNext w:val="0"/>
        <w:keepLines w:val="0"/>
        <w:widowControl w:val="0"/>
        <w:shd w:val="clear" w:color="auto" w:fill="auto"/>
        <w:bidi w:val="0"/>
        <w:spacing w:before="0" w:after="340" w:line="240" w:lineRule="auto"/>
        <w:ind w:left="0" w:right="0" w:firstLine="10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bidi w:val="0"/>
        <w:spacing w:before="0" w:line="240" w:lineRule="auto"/>
        <w:ind w:left="0" w:right="0" w:firstLine="1000"/>
        <w:jc w:val="left"/>
      </w:pPr>
      <w:bookmarkStart w:id="2033" w:name="bookmark2033"/>
      <w:bookmarkStart w:id="2034" w:name="bookmark2034"/>
      <w:bookmarkStart w:id="2035" w:name="bookmark2035"/>
      <w:r>
        <w:rPr>
          <w:color w:val="000000"/>
          <w:spacing w:val="0"/>
          <w:w w:val="100"/>
          <w:position w:val="0"/>
        </w:rPr>
        <w:t>(2).</w:t>
      </w:r>
      <w:r>
        <w:rPr>
          <w:color w:val="000000"/>
          <w:spacing w:val="0"/>
          <w:w w:val="100"/>
          <w:position w:val="0"/>
        </w:rPr>
        <w:t>未来适用法</w:t>
      </w:r>
      <w:bookmarkEnd w:id="2033"/>
      <w:bookmarkEnd w:id="2034"/>
      <w:bookmarkEnd w:id="2035"/>
    </w:p>
    <w:p>
      <w:pPr>
        <w:pStyle w:val="Style2"/>
        <w:keepNext w:val="0"/>
        <w:keepLines w:val="0"/>
        <w:widowControl w:val="0"/>
        <w:shd w:val="clear" w:color="auto" w:fill="auto"/>
        <w:bidi w:val="0"/>
        <w:spacing w:before="0" w:after="80" w:line="240" w:lineRule="auto"/>
        <w:ind w:left="0" w:right="0" w:firstLine="10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378" w:val="left"/>
        </w:tabs>
        <w:bidi w:val="0"/>
        <w:spacing w:before="0" w:after="100" w:line="240" w:lineRule="auto"/>
        <w:ind w:left="0" w:right="0" w:firstLine="1000"/>
        <w:jc w:val="left"/>
      </w:pPr>
      <w:bookmarkStart w:id="2036" w:name="bookmark2036"/>
      <w:bookmarkStart w:id="2037" w:name="bookmark2037"/>
      <w:bookmarkStart w:id="2038" w:name="bookmark2038"/>
      <w:bookmarkStart w:id="2039" w:name="bookmark2039"/>
      <w:r>
        <w:rPr>
          <w:color w:val="000000"/>
          <w:spacing w:val="0"/>
          <w:w w:val="100"/>
          <w:position w:val="0"/>
        </w:rPr>
        <w:t>2</w:t>
      </w:r>
      <w:bookmarkEnd w:id="2038"/>
      <w:r>
        <w:rPr>
          <w:color w:val="000000"/>
          <w:spacing w:val="0"/>
          <w:w w:val="100"/>
          <w:position w:val="0"/>
        </w:rPr>
        <w:t>、</w:t>
        <w:tab/>
        <w:t>债务重组</w:t>
      </w:r>
      <w:bookmarkEnd w:id="2036"/>
      <w:bookmarkEnd w:id="2037"/>
      <w:bookmarkEnd w:id="2039"/>
    </w:p>
    <w:p>
      <w:pPr>
        <w:pStyle w:val="Style2"/>
        <w:keepNext w:val="0"/>
        <w:keepLines w:val="0"/>
        <w:widowControl w:val="0"/>
        <w:shd w:val="clear" w:color="auto" w:fill="auto"/>
        <w:bidi w:val="0"/>
        <w:spacing w:before="0" w:after="360" w:line="240" w:lineRule="auto"/>
        <w:ind w:left="0" w:right="0" w:firstLine="10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378" w:val="left"/>
        </w:tabs>
        <w:bidi w:val="0"/>
        <w:spacing w:before="0" w:after="100" w:line="240" w:lineRule="auto"/>
        <w:ind w:left="0" w:right="0" w:firstLine="1000"/>
        <w:jc w:val="left"/>
      </w:pPr>
      <w:bookmarkStart w:id="2040" w:name="bookmark2040"/>
      <w:bookmarkStart w:id="2041" w:name="bookmark2041"/>
      <w:bookmarkStart w:id="2042" w:name="bookmark2042"/>
      <w:bookmarkStart w:id="2043" w:name="bookmark2043"/>
      <w:r>
        <w:rPr>
          <w:color w:val="000000"/>
          <w:spacing w:val="0"/>
          <w:w w:val="100"/>
          <w:position w:val="0"/>
        </w:rPr>
        <w:t>3</w:t>
      </w:r>
      <w:bookmarkEnd w:id="2042"/>
      <w:r>
        <w:rPr>
          <w:color w:val="000000"/>
          <w:spacing w:val="0"/>
          <w:w w:val="100"/>
          <w:position w:val="0"/>
        </w:rPr>
        <w:t>、</w:t>
        <w:tab/>
        <w:t>资产置换</w:t>
      </w:r>
      <w:bookmarkEnd w:id="2040"/>
      <w:bookmarkEnd w:id="2041"/>
      <w:bookmarkEnd w:id="2043"/>
    </w:p>
    <w:p>
      <w:pPr>
        <w:pStyle w:val="Style18"/>
        <w:keepNext/>
        <w:keepLines/>
        <w:widowControl w:val="0"/>
        <w:numPr>
          <w:ilvl w:val="0"/>
          <w:numId w:val="153"/>
        </w:numPr>
        <w:shd w:val="clear" w:color="auto" w:fill="auto"/>
        <w:tabs>
          <w:tab w:pos="1430" w:val="left"/>
        </w:tabs>
        <w:bidi w:val="0"/>
        <w:spacing w:before="0" w:after="0" w:line="240" w:lineRule="auto"/>
        <w:ind w:left="0" w:right="0" w:firstLine="1000"/>
        <w:jc w:val="left"/>
      </w:pPr>
      <w:bookmarkStart w:id="2040" w:name="bookmark2040"/>
      <w:bookmarkStart w:id="2041" w:name="bookmark2041"/>
      <w:bookmarkStart w:id="2044" w:name="bookmark2044"/>
      <w:bookmarkStart w:id="2045" w:name="bookmark2045"/>
      <w:bookmarkEnd w:id="2044"/>
      <w:r>
        <w:rPr>
          <w:color w:val="000000"/>
          <w:spacing w:val="0"/>
          <w:w w:val="100"/>
          <w:position w:val="0"/>
        </w:rPr>
        <w:t>.</w:t>
      </w:r>
      <w:r>
        <w:rPr>
          <w:color w:val="000000"/>
          <w:spacing w:val="0"/>
          <w:w w:val="100"/>
          <w:position w:val="0"/>
        </w:rPr>
        <w:t>非货币性资产交换</w:t>
      </w:r>
      <w:bookmarkEnd w:id="2040"/>
      <w:bookmarkEnd w:id="2041"/>
      <w:bookmarkEnd w:id="2045"/>
    </w:p>
    <w:p>
      <w:pPr>
        <w:pStyle w:val="Style2"/>
        <w:keepNext w:val="0"/>
        <w:keepLines w:val="0"/>
        <w:widowControl w:val="0"/>
        <w:shd w:val="clear" w:color="auto" w:fill="auto"/>
        <w:tabs>
          <w:tab w:pos="1854" w:val="left"/>
        </w:tabs>
        <w:bidi w:val="0"/>
        <w:spacing w:before="0" w:after="360" w:line="409" w:lineRule="exact"/>
        <w:ind w:left="0" w:right="0" w:firstLine="100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8"/>
        <w:keepNext/>
        <w:keepLines/>
        <w:widowControl w:val="0"/>
        <w:numPr>
          <w:ilvl w:val="0"/>
          <w:numId w:val="153"/>
        </w:numPr>
        <w:shd w:val="clear" w:color="auto" w:fill="auto"/>
        <w:tabs>
          <w:tab w:pos="1430" w:val="left"/>
        </w:tabs>
        <w:bidi w:val="0"/>
        <w:spacing w:before="0" w:after="100" w:line="240" w:lineRule="auto"/>
        <w:ind w:left="0" w:right="0" w:firstLine="1000"/>
        <w:jc w:val="left"/>
      </w:pPr>
      <w:bookmarkStart w:id="2046" w:name="bookmark2046"/>
      <w:bookmarkStart w:id="2047" w:name="bookmark2047"/>
      <w:bookmarkStart w:id="2048" w:name="bookmark2048"/>
      <w:bookmarkStart w:id="2049" w:name="bookmark2049"/>
      <w:bookmarkEnd w:id="2048"/>
      <w:r>
        <w:rPr>
          <w:color w:val="000000"/>
          <w:spacing w:val="0"/>
          <w:w w:val="100"/>
          <w:position w:val="0"/>
        </w:rPr>
        <w:t>.</w:t>
      </w:r>
      <w:r>
        <w:rPr>
          <w:color w:val="000000"/>
          <w:spacing w:val="0"/>
          <w:w w:val="100"/>
          <w:position w:val="0"/>
        </w:rPr>
        <w:t>其他资产置换</w:t>
      </w:r>
      <w:bookmarkEnd w:id="2046"/>
      <w:bookmarkEnd w:id="2047"/>
      <w:bookmarkEnd w:id="2049"/>
    </w:p>
    <w:p>
      <w:pPr>
        <w:pStyle w:val="Style2"/>
        <w:keepNext w:val="0"/>
        <w:keepLines w:val="0"/>
        <w:widowControl w:val="0"/>
        <w:shd w:val="clear" w:color="auto" w:fill="auto"/>
        <w:tabs>
          <w:tab w:pos="1854" w:val="left"/>
        </w:tabs>
        <w:bidi w:val="0"/>
        <w:spacing w:before="0" w:after="360" w:line="240" w:lineRule="auto"/>
        <w:ind w:left="0" w:right="0" w:firstLine="100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378" w:val="left"/>
        </w:tabs>
        <w:bidi w:val="0"/>
        <w:spacing w:before="0" w:after="100" w:line="240" w:lineRule="auto"/>
        <w:ind w:left="0" w:right="0" w:firstLine="1000"/>
        <w:jc w:val="left"/>
      </w:pPr>
      <w:bookmarkStart w:id="2050" w:name="bookmark2050"/>
      <w:bookmarkStart w:id="2051" w:name="bookmark2051"/>
      <w:bookmarkStart w:id="2052" w:name="bookmark2052"/>
      <w:bookmarkStart w:id="2053" w:name="bookmark2053"/>
      <w:r>
        <w:rPr>
          <w:color w:val="000000"/>
          <w:spacing w:val="0"/>
          <w:w w:val="100"/>
          <w:position w:val="0"/>
        </w:rPr>
        <w:t>4</w:t>
      </w:r>
      <w:bookmarkEnd w:id="2052"/>
      <w:r>
        <w:rPr>
          <w:color w:val="000000"/>
          <w:spacing w:val="0"/>
          <w:w w:val="100"/>
          <w:position w:val="0"/>
        </w:rPr>
        <w:t>、</w:t>
        <w:tab/>
        <w:t>年金计划</w:t>
      </w:r>
      <w:bookmarkEnd w:id="2050"/>
      <w:bookmarkEnd w:id="2051"/>
      <w:bookmarkEnd w:id="2053"/>
    </w:p>
    <w:p>
      <w:pPr>
        <w:pStyle w:val="Style2"/>
        <w:keepNext w:val="0"/>
        <w:keepLines w:val="0"/>
        <w:widowControl w:val="0"/>
        <w:shd w:val="clear" w:color="auto" w:fill="auto"/>
        <w:bidi w:val="0"/>
        <w:spacing w:before="0" w:after="360" w:line="240" w:lineRule="auto"/>
        <w:ind w:left="0" w:right="0" w:firstLine="10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378" w:val="left"/>
        </w:tabs>
        <w:bidi w:val="0"/>
        <w:spacing w:before="0" w:after="100" w:line="240" w:lineRule="auto"/>
        <w:ind w:left="0" w:right="0" w:firstLine="1000"/>
        <w:jc w:val="left"/>
      </w:pPr>
      <w:bookmarkStart w:id="2054" w:name="bookmark2054"/>
      <w:bookmarkStart w:id="2055" w:name="bookmark2055"/>
      <w:bookmarkStart w:id="2056" w:name="bookmark2056"/>
      <w:bookmarkStart w:id="2057" w:name="bookmark2057"/>
      <w:r>
        <w:rPr>
          <w:color w:val="000000"/>
          <w:spacing w:val="0"/>
          <w:w w:val="100"/>
          <w:position w:val="0"/>
        </w:rPr>
        <w:t>5</w:t>
      </w:r>
      <w:bookmarkEnd w:id="2056"/>
      <w:r>
        <w:rPr>
          <w:color w:val="000000"/>
          <w:spacing w:val="0"/>
          <w:w w:val="100"/>
          <w:position w:val="0"/>
        </w:rPr>
        <w:t>、</w:t>
        <w:tab/>
        <w:t>终止经营</w:t>
      </w:r>
      <w:bookmarkEnd w:id="2054"/>
      <w:bookmarkEnd w:id="2055"/>
      <w:bookmarkEnd w:id="2057"/>
    </w:p>
    <w:p>
      <w:pPr>
        <w:pStyle w:val="Style2"/>
        <w:keepNext w:val="0"/>
        <w:keepLines w:val="0"/>
        <w:widowControl w:val="0"/>
        <w:shd w:val="clear" w:color="auto" w:fill="auto"/>
        <w:bidi w:val="0"/>
        <w:spacing w:before="0" w:after="360" w:line="240" w:lineRule="auto"/>
        <w:ind w:left="0" w:right="0" w:firstLine="10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378" w:val="left"/>
        </w:tabs>
        <w:bidi w:val="0"/>
        <w:spacing w:before="0" w:after="100" w:line="240" w:lineRule="auto"/>
        <w:ind w:left="0" w:right="0" w:firstLine="1000"/>
        <w:jc w:val="left"/>
      </w:pPr>
      <w:bookmarkStart w:id="2058" w:name="bookmark2058"/>
      <w:bookmarkStart w:id="2059" w:name="bookmark2059"/>
      <w:bookmarkStart w:id="2060" w:name="bookmark2060"/>
      <w:bookmarkStart w:id="2061" w:name="bookmark2061"/>
      <w:r>
        <w:rPr>
          <w:color w:val="000000"/>
          <w:spacing w:val="0"/>
          <w:w w:val="100"/>
          <w:position w:val="0"/>
        </w:rPr>
        <w:t>6</w:t>
      </w:r>
      <w:bookmarkEnd w:id="2060"/>
      <w:r>
        <w:rPr>
          <w:color w:val="000000"/>
          <w:spacing w:val="0"/>
          <w:w w:val="100"/>
          <w:position w:val="0"/>
        </w:rPr>
        <w:t>、</w:t>
        <w:tab/>
        <w:t>分部信息</w:t>
      </w:r>
      <w:bookmarkEnd w:id="2058"/>
      <w:bookmarkEnd w:id="2059"/>
      <w:bookmarkEnd w:id="2061"/>
    </w:p>
    <w:p>
      <w:pPr>
        <w:pStyle w:val="Style18"/>
        <w:keepNext/>
        <w:keepLines/>
        <w:widowControl w:val="0"/>
        <w:numPr>
          <w:ilvl w:val="0"/>
          <w:numId w:val="155"/>
        </w:numPr>
        <w:shd w:val="clear" w:color="auto" w:fill="auto"/>
        <w:tabs>
          <w:tab w:pos="1430" w:val="left"/>
        </w:tabs>
        <w:bidi w:val="0"/>
        <w:spacing w:before="0" w:after="100" w:line="240" w:lineRule="auto"/>
        <w:ind w:left="0" w:right="0" w:firstLine="1000"/>
        <w:jc w:val="left"/>
      </w:pPr>
      <w:bookmarkStart w:id="2058" w:name="bookmark2058"/>
      <w:bookmarkStart w:id="2059" w:name="bookmark2059"/>
      <w:bookmarkStart w:id="2062" w:name="bookmark2062"/>
      <w:bookmarkStart w:id="2063" w:name="bookmark2063"/>
      <w:bookmarkEnd w:id="2062"/>
      <w:r>
        <w:rPr>
          <w:color w:val="000000"/>
          <w:spacing w:val="0"/>
          <w:w w:val="100"/>
          <w:position w:val="0"/>
        </w:rPr>
        <w:t>.</w:t>
      </w:r>
      <w:r>
        <w:rPr>
          <w:color w:val="000000"/>
          <w:spacing w:val="0"/>
          <w:w w:val="100"/>
          <w:position w:val="0"/>
        </w:rPr>
        <w:t>报告分部的确定依据与会计政策</w:t>
      </w:r>
      <w:bookmarkEnd w:id="2058"/>
      <w:bookmarkEnd w:id="2059"/>
      <w:bookmarkEnd w:id="2063"/>
    </w:p>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640" w:line="409" w:lineRule="exact"/>
        <w:ind w:left="1000" w:right="0" w:firstLine="420"/>
        <w:jc w:val="both"/>
      </w:pPr>
      <w:r>
        <w:rPr>
          <w:color w:val="000000"/>
          <w:spacing w:val="0"/>
          <w:w w:val="100"/>
          <w:position w:val="0"/>
        </w:rPr>
        <w:t>本公司以内部组织结构、管理要求、内部报告制度并结合所在区域为依据确定经营分部，以 经营分部为基础确定报告分部。经营分部，是指公司内同时满足下列条件的组成部分：该组成部 分能够在日常活动中产生收入、发生费用；公司管理层能够定期评价该组成部分的经营成果，以 决定向其配置资源、评价其业绩；公司能够取得该组成部分的财务状况、经营成果和现金流量等 有关会计信息。本公司共分为产品销售与服务、信息服务、物业服务、系统集成四个分部。</w:t>
      </w:r>
    </w:p>
    <w:p>
      <w:pPr>
        <w:pStyle w:val="Style18"/>
        <w:keepNext/>
        <w:keepLines/>
        <w:widowControl w:val="0"/>
        <w:numPr>
          <w:ilvl w:val="0"/>
          <w:numId w:val="155"/>
        </w:numPr>
        <w:shd w:val="clear" w:color="auto" w:fill="auto"/>
        <w:tabs>
          <w:tab w:pos="1430" w:val="left"/>
        </w:tabs>
        <w:bidi w:val="0"/>
        <w:spacing w:before="0" w:after="100" w:line="240" w:lineRule="auto"/>
        <w:ind w:left="0" w:right="0" w:firstLine="1000"/>
        <w:jc w:val="left"/>
      </w:pPr>
      <w:bookmarkStart w:id="2064" w:name="bookmark2064"/>
      <w:bookmarkStart w:id="2065" w:name="bookmark2065"/>
      <w:bookmarkStart w:id="2066" w:name="bookmark2066"/>
      <w:bookmarkStart w:id="2067" w:name="bookmark2067"/>
      <w:bookmarkEnd w:id="2066"/>
      <w:r>
        <w:rPr>
          <w:color w:val="000000"/>
          <w:spacing w:val="0"/>
          <w:w w:val="100"/>
          <w:position w:val="0"/>
        </w:rPr>
        <w:t>.</w:t>
      </w:r>
      <w:r>
        <w:rPr>
          <w:color w:val="000000"/>
          <w:spacing w:val="0"/>
          <w:w w:val="100"/>
          <w:position w:val="0"/>
        </w:rPr>
        <w:t>报告分部的财务信息</w:t>
      </w:r>
      <w:bookmarkEnd w:id="2064"/>
      <w:bookmarkEnd w:id="2065"/>
      <w:bookmarkEnd w:id="2067"/>
    </w:p>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640" w:firstLine="0"/>
        <w:jc w:val="right"/>
      </w:pPr>
      <w:r>
        <w:rPr>
          <w:color w:val="000000"/>
          <w:spacing w:val="0"/>
          <w:w w:val="100"/>
          <w:position w:val="0"/>
        </w:rPr>
        <w:t>单位：元币种：人民币</w:t>
      </w:r>
    </w:p>
    <w:tbl>
      <w:tblPr>
        <w:tblOverlap w:val="never"/>
        <w:jc w:val="center"/>
        <w:tblLayout w:type="fixed"/>
      </w:tblPr>
      <w:tblGrid>
        <w:gridCol w:w="1075"/>
        <w:gridCol w:w="1699"/>
        <w:gridCol w:w="1416"/>
        <w:gridCol w:w="1421"/>
        <w:gridCol w:w="1416"/>
        <w:gridCol w:w="1416"/>
        <w:gridCol w:w="1690"/>
      </w:tblGrid>
      <w:tr>
        <w:trPr>
          <w:trHeight w:val="48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产品销售与 服务分部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信息服务分部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物业服务分部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系统集成分部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分部间抵销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60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914, 403, </w:t>
            </w:r>
            <w:r>
              <w:rPr>
                <w:color w:val="000000"/>
                <w:spacing w:val="0"/>
                <w:w w:val="100"/>
                <w:position w:val="0"/>
                <w:sz w:val="16"/>
                <w:szCs w:val="16"/>
              </w:rPr>
              <w:t xml:space="preserve">765. </w:t>
            </w:r>
            <w:r>
              <w:rPr>
                <w:color w:val="000000"/>
                <w:spacing w:val="0"/>
                <w:w w:val="100"/>
                <w:position w:val="0"/>
                <w:sz w:val="16"/>
                <w:szCs w:val="16"/>
              </w:rPr>
              <w:t>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12,014, </w:t>
            </w:r>
            <w:r>
              <w:rPr>
                <w:color w:val="000000"/>
                <w:spacing w:val="0"/>
                <w:w w:val="100"/>
                <w:position w:val="0"/>
                <w:sz w:val="16"/>
                <w:szCs w:val="16"/>
              </w:rPr>
              <w:t xml:space="preserve">638.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 </w:t>
            </w:r>
            <w:r>
              <w:rPr>
                <w:color w:val="000000"/>
                <w:spacing w:val="0"/>
                <w:w w:val="100"/>
                <w:position w:val="0"/>
                <w:sz w:val="16"/>
                <w:szCs w:val="16"/>
              </w:rPr>
              <w:t>941,001.78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3,012, </w:t>
            </w:r>
            <w:r>
              <w:rPr>
                <w:color w:val="000000"/>
                <w:spacing w:val="0"/>
                <w:w w:val="100"/>
                <w:position w:val="0"/>
                <w:sz w:val="16"/>
                <w:szCs w:val="16"/>
              </w:rPr>
              <w:t xml:space="preserve">358.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8, 628, </w:t>
            </w:r>
            <w:r>
              <w:rPr>
                <w:color w:val="000000"/>
                <w:spacing w:val="0"/>
                <w:w w:val="100"/>
                <w:position w:val="0"/>
                <w:sz w:val="16"/>
                <w:szCs w:val="16"/>
              </w:rPr>
              <w:t xml:space="preserve">607. </w:t>
            </w:r>
            <w:r>
              <w:rPr>
                <w:color w:val="000000"/>
                <w:spacing w:val="0"/>
                <w:w w:val="100"/>
                <w:position w:val="0"/>
                <w:sz w:val="16"/>
                <w:szCs w:val="16"/>
              </w:rPr>
              <w:t>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923, 743, </w:t>
            </w:r>
            <w:r>
              <w:rPr>
                <w:color w:val="000000"/>
                <w:spacing w:val="0"/>
                <w:w w:val="100"/>
                <w:position w:val="0"/>
                <w:sz w:val="16"/>
                <w:szCs w:val="16"/>
              </w:rPr>
              <w:t xml:space="preserve">157. </w:t>
            </w:r>
            <w:r>
              <w:rPr>
                <w:color w:val="000000"/>
                <w:spacing w:val="0"/>
                <w:w w:val="100"/>
                <w:position w:val="0"/>
                <w:sz w:val="16"/>
                <w:szCs w:val="16"/>
              </w:rPr>
              <w:t>54</w:t>
            </w:r>
          </w:p>
        </w:tc>
      </w:tr>
      <w:tr>
        <w:trPr>
          <w:trHeight w:val="47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其中：对外 交易收入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909, 584, </w:t>
            </w:r>
            <w:r>
              <w:rPr>
                <w:color w:val="000000"/>
                <w:spacing w:val="0"/>
                <w:w w:val="100"/>
                <w:position w:val="0"/>
                <w:sz w:val="16"/>
                <w:szCs w:val="16"/>
              </w:rPr>
              <w:t xml:space="preserve">877.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10, 043, </w:t>
            </w:r>
            <w:r>
              <w:rPr>
                <w:color w:val="000000"/>
                <w:spacing w:val="0"/>
                <w:w w:val="100"/>
                <w:position w:val="0"/>
                <w:sz w:val="16"/>
                <w:szCs w:val="16"/>
              </w:rPr>
              <w:t xml:space="preserve">222. </w:t>
            </w:r>
            <w:r>
              <w:rPr>
                <w:color w:val="000000"/>
                <w:spacing w:val="0"/>
                <w:w w:val="100"/>
                <w:position w:val="0"/>
                <w:sz w:val="16"/>
                <w:szCs w:val="16"/>
              </w:rPr>
              <w:t>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1, 102, </w:t>
            </w:r>
            <w:r>
              <w:rPr>
                <w:color w:val="000000"/>
                <w:spacing w:val="0"/>
                <w:w w:val="100"/>
                <w:position w:val="0"/>
                <w:sz w:val="16"/>
                <w:szCs w:val="16"/>
              </w:rPr>
              <w:t xml:space="preserve">698.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3,012, </w:t>
            </w:r>
            <w:r>
              <w:rPr>
                <w:color w:val="000000"/>
                <w:spacing w:val="0"/>
                <w:w w:val="100"/>
                <w:position w:val="0"/>
                <w:sz w:val="16"/>
                <w:szCs w:val="16"/>
              </w:rPr>
              <w:t xml:space="preserve">358. </w:t>
            </w:r>
            <w:r>
              <w:rPr>
                <w:color w:val="000000"/>
                <w:spacing w:val="0"/>
                <w:w w:val="100"/>
                <w:position w:val="0"/>
                <w:sz w:val="16"/>
                <w:szCs w:val="16"/>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923, 743, </w:t>
            </w:r>
            <w:r>
              <w:rPr>
                <w:color w:val="000000"/>
                <w:spacing w:val="0"/>
                <w:w w:val="100"/>
                <w:position w:val="0"/>
                <w:sz w:val="16"/>
                <w:szCs w:val="16"/>
              </w:rPr>
              <w:t xml:space="preserve">157. </w:t>
            </w:r>
            <w:r>
              <w:rPr>
                <w:color w:val="000000"/>
                <w:spacing w:val="0"/>
                <w:w w:val="100"/>
                <w:position w:val="0"/>
                <w:sz w:val="16"/>
                <w:szCs w:val="16"/>
              </w:rPr>
              <w:t>54</w:t>
            </w:r>
          </w:p>
        </w:tc>
      </w:tr>
      <w:tr>
        <w:trPr>
          <w:trHeight w:val="48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分部间交 易收入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4,818, </w:t>
            </w:r>
            <w:r>
              <w:rPr>
                <w:color w:val="000000"/>
                <w:spacing w:val="0"/>
                <w:w w:val="100"/>
                <w:position w:val="0"/>
                <w:sz w:val="16"/>
                <w:szCs w:val="16"/>
              </w:rPr>
              <w:t xml:space="preserve">887.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1,971,416.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1,838, </w:t>
            </w:r>
            <w:r>
              <w:rPr>
                <w:color w:val="000000"/>
                <w:spacing w:val="0"/>
                <w:w w:val="100"/>
                <w:position w:val="0"/>
                <w:sz w:val="16"/>
                <w:szCs w:val="16"/>
              </w:rPr>
              <w:t xml:space="preserve">303. </w:t>
            </w:r>
            <w:r>
              <w:rPr>
                <w:color w:val="000000"/>
                <w:spacing w:val="0"/>
                <w:w w:val="100"/>
                <w:position w:val="0"/>
                <w:sz w:val="16"/>
                <w:szCs w:val="16"/>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8, 628, </w:t>
            </w:r>
            <w:r>
              <w:rPr>
                <w:color w:val="000000"/>
                <w:spacing w:val="0"/>
                <w:w w:val="100"/>
                <w:position w:val="0"/>
                <w:sz w:val="16"/>
                <w:szCs w:val="16"/>
              </w:rPr>
              <w:t xml:space="preserve">607. </w:t>
            </w:r>
            <w:r>
              <w:rPr>
                <w:color w:val="000000"/>
                <w:spacing w:val="0"/>
                <w:w w:val="100"/>
                <w:position w:val="0"/>
                <w:sz w:val="16"/>
                <w:szCs w:val="16"/>
              </w:rPr>
              <w:t>29</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营业费用/ 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896, </w:t>
            </w:r>
            <w:r>
              <w:rPr>
                <w:color w:val="000000"/>
                <w:spacing w:val="0"/>
                <w:w w:val="100"/>
                <w:position w:val="0"/>
                <w:sz w:val="16"/>
                <w:szCs w:val="16"/>
              </w:rPr>
              <w:t xml:space="preserve">302,917.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19, 498, </w:t>
            </w:r>
            <w:r>
              <w:rPr>
                <w:color w:val="000000"/>
                <w:spacing w:val="0"/>
                <w:w w:val="100"/>
                <w:position w:val="0"/>
                <w:sz w:val="16"/>
                <w:szCs w:val="16"/>
              </w:rPr>
              <w:t xml:space="preserve">607.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2,010, </w:t>
            </w:r>
            <w:r>
              <w:rPr>
                <w:color w:val="000000"/>
                <w:spacing w:val="0"/>
                <w:w w:val="100"/>
                <w:position w:val="0"/>
                <w:sz w:val="16"/>
                <w:szCs w:val="16"/>
              </w:rPr>
              <w:t xml:space="preserve">958.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6, 846, </w:t>
            </w:r>
            <w:r>
              <w:rPr>
                <w:color w:val="000000"/>
                <w:spacing w:val="0"/>
                <w:w w:val="100"/>
                <w:position w:val="0"/>
                <w:sz w:val="16"/>
                <w:szCs w:val="16"/>
              </w:rPr>
              <w:t xml:space="preserve">265.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8, 642, </w:t>
            </w:r>
            <w:r>
              <w:rPr>
                <w:color w:val="000000"/>
                <w:spacing w:val="0"/>
                <w:w w:val="100"/>
                <w:position w:val="0"/>
                <w:sz w:val="16"/>
                <w:szCs w:val="16"/>
              </w:rPr>
              <w:t xml:space="preserve">826. </w:t>
            </w:r>
            <w:r>
              <w:rPr>
                <w:color w:val="000000"/>
                <w:spacing w:val="0"/>
                <w:w w:val="100"/>
                <w:position w:val="0"/>
                <w:sz w:val="16"/>
                <w:szCs w:val="16"/>
              </w:rPr>
              <w:t>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916,015, </w:t>
            </w:r>
            <w:r>
              <w:rPr>
                <w:color w:val="000000"/>
                <w:spacing w:val="0"/>
                <w:w w:val="100"/>
                <w:position w:val="0"/>
                <w:sz w:val="16"/>
                <w:szCs w:val="16"/>
              </w:rPr>
              <w:t xml:space="preserve">921. </w:t>
            </w:r>
            <w:r>
              <w:rPr>
                <w:color w:val="000000"/>
                <w:spacing w:val="0"/>
                <w:w w:val="100"/>
                <w:position w:val="0"/>
                <w:sz w:val="16"/>
                <w:szCs w:val="16"/>
              </w:rPr>
              <w:t>28</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65,014, </w:t>
            </w:r>
            <w:r>
              <w:rPr>
                <w:color w:val="000000"/>
                <w:spacing w:val="0"/>
                <w:w w:val="100"/>
                <w:position w:val="0"/>
                <w:sz w:val="16"/>
                <w:szCs w:val="16"/>
              </w:rPr>
              <w:t>080.76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-7, 420,914. </w:t>
            </w:r>
            <w:r>
              <w:rPr>
                <w:color w:val="000000"/>
                <w:spacing w:val="0"/>
                <w:w w:val="100"/>
                <w:position w:val="0"/>
                <w:sz w:val="16"/>
                <w:szCs w:val="16"/>
              </w:rPr>
              <w:t>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930, </w:t>
            </w:r>
            <w:r>
              <w:rPr>
                <w:color w:val="000000"/>
                <w:spacing w:val="0"/>
                <w:w w:val="100"/>
                <w:position w:val="0"/>
                <w:sz w:val="16"/>
                <w:szCs w:val="16"/>
              </w:rPr>
              <w:t xml:space="preserve">043.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-3,916, 304.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-14,219. </w:t>
            </w:r>
            <w:r>
              <w:rPr>
                <w:color w:val="000000"/>
                <w:spacing w:val="0"/>
                <w:w w:val="100"/>
                <w:position w:val="0"/>
                <w:sz w:val="16"/>
                <w:szCs w:val="16"/>
              </w:rPr>
              <w:t>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54, 621, </w:t>
            </w:r>
            <w:r>
              <w:rPr>
                <w:color w:val="000000"/>
                <w:spacing w:val="0"/>
                <w:w w:val="100"/>
                <w:position w:val="0"/>
                <w:sz w:val="16"/>
                <w:szCs w:val="16"/>
              </w:rPr>
              <w:t xml:space="preserve">124. </w:t>
            </w:r>
            <w:r>
              <w:rPr>
                <w:color w:val="000000"/>
                <w:spacing w:val="0"/>
                <w:w w:val="100"/>
                <w:position w:val="0"/>
                <w:sz w:val="16"/>
                <w:szCs w:val="16"/>
              </w:rPr>
              <w:t>91</w:t>
            </w:r>
          </w:p>
        </w:tc>
      </w:tr>
      <w:tr>
        <w:trPr>
          <w:trHeight w:val="4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2, 564, 743, </w:t>
            </w:r>
            <w:r>
              <w:rPr>
                <w:color w:val="000000"/>
                <w:spacing w:val="0"/>
                <w:w w:val="100"/>
                <w:position w:val="0"/>
                <w:sz w:val="16"/>
                <w:szCs w:val="16"/>
              </w:rPr>
              <w:t xml:space="preserve">443.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62, 927, </w:t>
            </w:r>
            <w:r>
              <w:rPr>
                <w:color w:val="000000"/>
                <w:spacing w:val="0"/>
                <w:w w:val="100"/>
                <w:position w:val="0"/>
                <w:sz w:val="16"/>
                <w:szCs w:val="16"/>
              </w:rPr>
              <w:t xml:space="preserve">209. </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2, 227, </w:t>
            </w:r>
            <w:r>
              <w:rPr>
                <w:color w:val="000000"/>
                <w:spacing w:val="0"/>
                <w:w w:val="100"/>
                <w:position w:val="0"/>
                <w:sz w:val="16"/>
                <w:szCs w:val="16"/>
              </w:rPr>
              <w:t xml:space="preserve">253.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36,469, </w:t>
            </w:r>
            <w:r>
              <w:rPr>
                <w:color w:val="000000"/>
                <w:spacing w:val="0"/>
                <w:w w:val="100"/>
                <w:position w:val="0"/>
                <w:sz w:val="16"/>
                <w:szCs w:val="16"/>
              </w:rPr>
              <w:t xml:space="preserve">824.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98, </w:t>
            </w:r>
            <w:r>
              <w:rPr>
                <w:color w:val="000000"/>
                <w:spacing w:val="0"/>
                <w:w w:val="100"/>
                <w:position w:val="0"/>
                <w:sz w:val="16"/>
                <w:szCs w:val="16"/>
              </w:rPr>
              <w:t>431,607.25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2, 567, 936, </w:t>
            </w:r>
            <w:r>
              <w:rPr>
                <w:color w:val="000000"/>
                <w:spacing w:val="0"/>
                <w:w w:val="100"/>
                <w:position w:val="0"/>
                <w:sz w:val="16"/>
                <w:szCs w:val="16"/>
              </w:rPr>
              <w:t xml:space="preserve">123. </w:t>
            </w:r>
            <w:r>
              <w:rPr>
                <w:color w:val="000000"/>
                <w:spacing w:val="0"/>
                <w:w w:val="100"/>
                <w:position w:val="0"/>
                <w:sz w:val="16"/>
                <w:szCs w:val="16"/>
              </w:rPr>
              <w:t>71</w:t>
            </w:r>
          </w:p>
        </w:tc>
      </w:tr>
      <w:tr>
        <w:trPr>
          <w:trHeight w:val="48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925,610, </w:t>
            </w:r>
            <w:r>
              <w:rPr>
                <w:color w:val="000000"/>
                <w:spacing w:val="0"/>
                <w:w w:val="100"/>
                <w:position w:val="0"/>
                <w:sz w:val="16"/>
                <w:szCs w:val="16"/>
              </w:rPr>
              <w:t xml:space="preserve">622.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19, 029, </w:t>
            </w:r>
            <w:r>
              <w:rPr>
                <w:color w:val="000000"/>
                <w:spacing w:val="0"/>
                <w:w w:val="100"/>
                <w:position w:val="0"/>
                <w:sz w:val="16"/>
                <w:szCs w:val="16"/>
              </w:rPr>
              <w:t xml:space="preserve">544.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201,618.98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2, 336, </w:t>
            </w:r>
            <w:r>
              <w:rPr>
                <w:color w:val="000000"/>
                <w:spacing w:val="0"/>
                <w:w w:val="100"/>
                <w:position w:val="0"/>
                <w:sz w:val="16"/>
                <w:szCs w:val="16"/>
              </w:rPr>
              <w:t xml:space="preserve">488.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9, 934, </w:t>
            </w:r>
            <w:r>
              <w:rPr>
                <w:color w:val="000000"/>
                <w:spacing w:val="0"/>
                <w:w w:val="100"/>
                <w:position w:val="0"/>
                <w:sz w:val="16"/>
                <w:szCs w:val="16"/>
              </w:rPr>
              <w:t xml:space="preserve">440.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937, 243, </w:t>
            </w:r>
            <w:r>
              <w:rPr>
                <w:color w:val="000000"/>
                <w:spacing w:val="0"/>
                <w:w w:val="100"/>
                <w:position w:val="0"/>
                <w:sz w:val="16"/>
                <w:szCs w:val="16"/>
              </w:rPr>
              <w:t xml:space="preserve">834. </w:t>
            </w:r>
            <w:r>
              <w:rPr>
                <w:color w:val="000000"/>
                <w:spacing w:val="0"/>
                <w:w w:val="100"/>
                <w:position w:val="0"/>
                <w:sz w:val="16"/>
                <w:szCs w:val="16"/>
              </w:rPr>
              <w:t>15</w:t>
            </w:r>
          </w:p>
        </w:tc>
      </w:tr>
      <w:tr>
        <w:trPr>
          <w:trHeight w:val="25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折旧和摊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15,209, </w:t>
            </w:r>
            <w:r>
              <w:rPr>
                <w:color w:val="000000"/>
                <w:spacing w:val="0"/>
                <w:w w:val="100"/>
                <w:position w:val="0"/>
                <w:sz w:val="16"/>
                <w:szCs w:val="16"/>
              </w:rPr>
              <w:t>880.85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1,886,716. </w:t>
            </w:r>
            <w:r>
              <w:rPr>
                <w:color w:val="000000"/>
                <w:spacing w:val="0"/>
                <w:w w:val="100"/>
                <w:position w:val="0"/>
                <w:sz w:val="16"/>
                <w:szCs w:val="16"/>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556. </w:t>
            </w:r>
            <w:r>
              <w:rPr>
                <w:color w:val="000000"/>
                <w:spacing w:val="0"/>
                <w:w w:val="100"/>
                <w:position w:val="0"/>
                <w:sz w:val="16"/>
                <w:szCs w:val="16"/>
              </w:rPr>
              <w:t>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17, 101, </w:t>
            </w:r>
            <w:r>
              <w:rPr>
                <w:color w:val="000000"/>
                <w:spacing w:val="0"/>
                <w:w w:val="100"/>
                <w:position w:val="0"/>
                <w:sz w:val="16"/>
                <w:szCs w:val="16"/>
              </w:rPr>
              <w:t xml:space="preserve">153. </w:t>
            </w:r>
            <w:r>
              <w:rPr>
                <w:color w:val="000000"/>
                <w:spacing w:val="0"/>
                <w:w w:val="100"/>
                <w:position w:val="0"/>
                <w:sz w:val="16"/>
                <w:szCs w:val="16"/>
              </w:rPr>
              <w:t>19</w:t>
            </w:r>
          </w:p>
        </w:tc>
      </w:tr>
    </w:tbl>
    <w:p>
      <w:pPr>
        <w:spacing w:lineRule="exact" w:line="1"/>
        <w:rPr>
          <w:sz w:val="2"/>
          <w:szCs w:val="2"/>
        </w:rPr>
      </w:pPr>
      <w:r>
        <w:br w:type="page"/>
      </w:r>
    </w:p>
    <w:tbl>
      <w:tblPr>
        <w:tblOverlap w:val="never"/>
        <w:jc w:val="center"/>
        <w:tblLayout w:type="fixed"/>
      </w:tblPr>
      <w:tblGrid>
        <w:gridCol w:w="1075"/>
        <w:gridCol w:w="1699"/>
        <w:gridCol w:w="1416"/>
        <w:gridCol w:w="1421"/>
        <w:gridCol w:w="1416"/>
        <w:gridCol w:w="1416"/>
        <w:gridCol w:w="1690"/>
      </w:tblGrid>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资本性支 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40, </w:t>
            </w:r>
            <w:r>
              <w:rPr>
                <w:color w:val="000000"/>
                <w:spacing w:val="0"/>
                <w:w w:val="100"/>
                <w:position w:val="0"/>
                <w:sz w:val="16"/>
                <w:szCs w:val="16"/>
              </w:rPr>
              <w:t>531,916.87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105, </w:t>
            </w:r>
            <w:r>
              <w:rPr>
                <w:color w:val="000000"/>
                <w:spacing w:val="0"/>
                <w:w w:val="100"/>
                <w:position w:val="0"/>
                <w:sz w:val="16"/>
                <w:szCs w:val="16"/>
              </w:rPr>
              <w:t xml:space="preserve">800.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9,913, </w:t>
            </w:r>
            <w:r>
              <w:rPr>
                <w:color w:val="000000"/>
                <w:spacing w:val="0"/>
                <w:w w:val="100"/>
                <w:position w:val="0"/>
                <w:sz w:val="16"/>
                <w:szCs w:val="16"/>
              </w:rPr>
              <w:t xml:space="preserve">052.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50, 550, </w:t>
            </w:r>
            <w:r>
              <w:rPr>
                <w:color w:val="000000"/>
                <w:spacing w:val="0"/>
                <w:w w:val="100"/>
                <w:position w:val="0"/>
                <w:sz w:val="16"/>
                <w:szCs w:val="16"/>
              </w:rPr>
              <w:t xml:space="preserve">768. </w:t>
            </w:r>
            <w:r>
              <w:rPr>
                <w:color w:val="000000"/>
                <w:spacing w:val="0"/>
                <w:w w:val="100"/>
                <w:position w:val="0"/>
                <w:sz w:val="16"/>
                <w:szCs w:val="16"/>
              </w:rPr>
              <w:t>87</w:t>
            </w:r>
          </w:p>
        </w:tc>
      </w:tr>
    </w:tbl>
    <w:p>
      <w:pPr>
        <w:widowControl w:val="0"/>
        <w:spacing w:after="239" w:line="1" w:lineRule="exact"/>
      </w:pPr>
    </w:p>
    <w:p>
      <w:pPr>
        <w:pStyle w:val="Style2"/>
        <w:keepNext w:val="0"/>
        <w:keepLines w:val="0"/>
        <w:widowControl w:val="0"/>
        <w:numPr>
          <w:ilvl w:val="0"/>
          <w:numId w:val="155"/>
        </w:numPr>
        <w:shd w:val="clear" w:color="auto" w:fill="auto"/>
        <w:tabs>
          <w:tab w:pos="1440" w:val="left"/>
        </w:tabs>
        <w:bidi w:val="0"/>
        <w:spacing w:before="0" w:after="240" w:line="346" w:lineRule="exact"/>
        <w:ind w:left="1000" w:right="0" w:firstLine="0"/>
        <w:jc w:val="left"/>
      </w:pPr>
      <w:bookmarkStart w:id="2068" w:name="bookmark2068"/>
      <w:bookmarkEnd w:id="2068"/>
      <w:r>
        <w:rPr>
          <w:b/>
          <w:bCs/>
          <w:color w:val="000000"/>
          <w:spacing w:val="0"/>
          <w:w w:val="100"/>
          <w:position w:val="0"/>
        </w:rPr>
        <w:t>,</w:t>
      </w:r>
      <w:r>
        <w:rPr>
          <w:b/>
          <w:bCs/>
          <w:color w:val="000000"/>
          <w:spacing w:val="0"/>
          <w:w w:val="100"/>
          <w:position w:val="0"/>
        </w:rPr>
        <w:t xml:space="preserve">公司无报告分部的，或者不能披露各报告分部的资产总额和负债总额的，应说明原因 </w:t>
      </w: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155"/>
        </w:numPr>
        <w:shd w:val="clear" w:color="auto" w:fill="auto"/>
        <w:tabs>
          <w:tab w:pos="1430" w:val="left"/>
        </w:tabs>
        <w:bidi w:val="0"/>
        <w:spacing w:before="0" w:after="0" w:line="346" w:lineRule="exact"/>
        <w:ind w:left="0" w:right="0" w:firstLine="1000"/>
        <w:jc w:val="left"/>
      </w:pPr>
      <w:bookmarkStart w:id="2069" w:name="bookmark2069"/>
      <w:bookmarkStart w:id="2070" w:name="bookmark2070"/>
      <w:bookmarkStart w:id="2071" w:name="bookmark2071"/>
      <w:bookmarkStart w:id="2072" w:name="bookmark2072"/>
      <w:bookmarkEnd w:id="2071"/>
      <w:r>
        <w:rPr>
          <w:color w:val="000000"/>
          <w:spacing w:val="0"/>
          <w:w w:val="100"/>
          <w:position w:val="0"/>
        </w:rPr>
        <w:t>,其他说明</w:t>
      </w:r>
      <w:bookmarkEnd w:id="2069"/>
      <w:bookmarkEnd w:id="2070"/>
      <w:bookmarkEnd w:id="2072"/>
    </w:p>
    <w:p>
      <w:pPr>
        <w:pStyle w:val="Style2"/>
        <w:keepNext w:val="0"/>
        <w:keepLines w:val="0"/>
        <w:widowControl w:val="0"/>
        <w:shd w:val="clear" w:color="auto" w:fill="auto"/>
        <w:tabs>
          <w:tab w:pos="1854" w:val="left"/>
        </w:tabs>
        <w:bidi w:val="0"/>
        <w:spacing w:before="0" w:after="240" w:line="346" w:lineRule="exact"/>
        <w:ind w:left="0" w:right="0" w:firstLine="100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373" w:val="left"/>
        </w:tabs>
        <w:bidi w:val="0"/>
        <w:spacing w:before="0" w:after="40" w:line="346" w:lineRule="exact"/>
        <w:ind w:left="0" w:right="0" w:firstLine="1000"/>
        <w:jc w:val="left"/>
      </w:pPr>
      <w:bookmarkStart w:id="2073" w:name="bookmark2073"/>
      <w:bookmarkStart w:id="2074" w:name="bookmark2074"/>
      <w:bookmarkStart w:id="2075" w:name="bookmark2075"/>
      <w:bookmarkStart w:id="2076" w:name="bookmark2076"/>
      <w:r>
        <w:rPr>
          <w:color w:val="000000"/>
          <w:spacing w:val="0"/>
          <w:w w:val="100"/>
          <w:position w:val="0"/>
        </w:rPr>
        <w:t>7</w:t>
      </w:r>
      <w:bookmarkEnd w:id="2075"/>
      <w:r>
        <w:rPr>
          <w:color w:val="000000"/>
          <w:spacing w:val="0"/>
          <w:w w:val="100"/>
          <w:position w:val="0"/>
        </w:rPr>
        <w:t>、</w:t>
        <w:tab/>
        <w:t>其他对投资者决策有影响的重要交易和事项</w:t>
      </w:r>
      <w:bookmarkEnd w:id="2073"/>
      <w:bookmarkEnd w:id="2074"/>
      <w:bookmarkEnd w:id="2076"/>
    </w:p>
    <w:p>
      <w:pPr>
        <w:pStyle w:val="Style2"/>
        <w:keepNext w:val="0"/>
        <w:keepLines w:val="0"/>
        <w:widowControl w:val="0"/>
        <w:shd w:val="clear" w:color="auto" w:fill="auto"/>
        <w:tabs>
          <w:tab w:pos="1854" w:val="left"/>
        </w:tabs>
        <w:bidi w:val="0"/>
        <w:spacing w:before="0" w:after="240" w:line="346" w:lineRule="exact"/>
        <w:ind w:left="0" w:right="0" w:firstLine="100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tabs>
          <w:tab w:pos="1378" w:val="left"/>
        </w:tabs>
        <w:bidi w:val="0"/>
        <w:spacing w:before="0" w:after="0" w:line="346" w:lineRule="exact"/>
        <w:ind w:left="0" w:right="0" w:firstLine="1000"/>
        <w:jc w:val="left"/>
      </w:pPr>
      <w:bookmarkStart w:id="2077" w:name="bookmark2077"/>
      <w:bookmarkStart w:id="2078" w:name="bookmark2078"/>
      <w:bookmarkStart w:id="2079" w:name="bookmark2079"/>
      <w:bookmarkStart w:id="2080" w:name="bookmark2080"/>
      <w:r>
        <w:rPr>
          <w:color w:val="000000"/>
          <w:spacing w:val="0"/>
          <w:w w:val="100"/>
          <w:position w:val="0"/>
        </w:rPr>
        <w:t>8</w:t>
      </w:r>
      <w:bookmarkEnd w:id="2079"/>
      <w:r>
        <w:rPr>
          <w:color w:val="000000"/>
          <w:spacing w:val="0"/>
          <w:w w:val="100"/>
          <w:position w:val="0"/>
        </w:rPr>
        <w:t>、</w:t>
        <w:tab/>
        <w:t>其他</w:t>
      </w:r>
      <w:bookmarkEnd w:id="2077"/>
      <w:bookmarkEnd w:id="2078"/>
      <w:bookmarkEnd w:id="2080"/>
    </w:p>
    <w:p>
      <w:pPr>
        <w:pStyle w:val="Style2"/>
        <w:keepNext w:val="0"/>
        <w:keepLines w:val="0"/>
        <w:widowControl w:val="0"/>
        <w:shd w:val="clear" w:color="auto" w:fill="auto"/>
        <w:tabs>
          <w:tab w:pos="1854" w:val="left"/>
        </w:tabs>
        <w:bidi w:val="0"/>
        <w:spacing w:before="0" w:after="240" w:line="346" w:lineRule="exact"/>
        <w:ind w:left="0" w:right="0" w:firstLine="100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346" w:lineRule="exact"/>
        <w:ind w:left="0" w:right="0" w:firstLine="1000"/>
        <w:jc w:val="left"/>
      </w:pPr>
      <w:r>
        <w:rPr>
          <w:b/>
          <w:bCs/>
          <w:color w:val="000000"/>
          <w:spacing w:val="0"/>
          <w:w w:val="100"/>
          <w:position w:val="0"/>
        </w:rPr>
        <w:t>十七、母公司财务报表主要项目注释</w:t>
      </w:r>
    </w:p>
    <w:p>
      <w:pPr>
        <w:pStyle w:val="Style2"/>
        <w:keepNext w:val="0"/>
        <w:keepLines w:val="0"/>
        <w:widowControl w:val="0"/>
        <w:shd w:val="clear" w:color="auto" w:fill="auto"/>
        <w:bidi w:val="0"/>
        <w:spacing w:before="0" w:after="0" w:line="346" w:lineRule="exact"/>
        <w:ind w:left="0" w:right="0" w:firstLine="1000"/>
        <w:jc w:val="left"/>
      </w:pPr>
      <w:r>
        <w:rPr>
          <w:b/>
          <w:bCs/>
          <w:color w:val="000000"/>
          <w:spacing w:val="0"/>
          <w:w w:val="100"/>
          <w:position w:val="0"/>
        </w:rPr>
        <w:t>1、应收账款</w:t>
      </w:r>
    </w:p>
    <w:p>
      <w:pPr>
        <w:pStyle w:val="Style2"/>
        <w:keepNext w:val="0"/>
        <w:keepLines w:val="0"/>
        <w:widowControl w:val="0"/>
        <w:shd w:val="clear" w:color="auto" w:fill="auto"/>
        <w:bidi w:val="0"/>
        <w:spacing w:before="0" w:after="0" w:line="346" w:lineRule="exact"/>
        <w:ind w:left="0" w:right="0" w:firstLine="1000"/>
        <w:jc w:val="left"/>
      </w:pPr>
      <w:r>
        <w:rPr>
          <w:b/>
          <w:bCs/>
          <w:color w:val="000000"/>
          <w:spacing w:val="0"/>
          <w:w w:val="100"/>
          <w:position w:val="0"/>
        </w:rPr>
        <w:t>(1).</w:t>
      </w:r>
      <w:r>
        <w:rPr>
          <w:b/>
          <w:bCs/>
          <w:color w:val="000000"/>
          <w:spacing w:val="0"/>
          <w:w w:val="100"/>
          <w:position w:val="0"/>
        </w:rPr>
        <w:t>按账龄披露</w:t>
      </w:r>
    </w:p>
    <w:p>
      <w:pPr>
        <w:pStyle w:val="Style2"/>
        <w:keepNext w:val="0"/>
        <w:keepLines w:val="0"/>
        <w:widowControl w:val="0"/>
        <w:shd w:val="clear" w:color="auto" w:fill="auto"/>
        <w:bidi w:val="0"/>
        <w:spacing w:before="0" w:after="40" w:line="346" w:lineRule="exact"/>
        <w:ind w:left="0" w:right="0" w:firstLine="100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454"/>
        <w:gridCol w:w="4618"/>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350" w:hRule="exact"/>
        </w:trPr>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r>
      <w:tr>
        <w:trPr>
          <w:trHeight w:val="350" w:hRule="exact"/>
        </w:trPr>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rPr>
              <w:t>1</w:t>
            </w:r>
            <w:r>
              <w:rPr>
                <w:color w:val="000000"/>
                <w:spacing w:val="0"/>
                <w:w w:val="100"/>
                <w:position w:val="0"/>
              </w:rPr>
              <w:t>年以内分项</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020" w:right="0" w:firstLine="0"/>
              <w:jc w:val="left"/>
            </w:pPr>
            <w:r>
              <w:rPr>
                <w:color w:val="000000"/>
                <w:spacing w:val="0"/>
                <w:w w:val="100"/>
                <w:position w:val="0"/>
              </w:rPr>
              <w:t>370,741,844.58</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020" w:right="0" w:firstLine="0"/>
              <w:jc w:val="left"/>
            </w:pPr>
            <w:r>
              <w:rPr>
                <w:color w:val="000000"/>
                <w:spacing w:val="0"/>
                <w:w w:val="100"/>
                <w:position w:val="0"/>
              </w:rPr>
              <w:t>121,891,480.03</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29,474,607.38</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至</w:t>
            </w:r>
            <w:r>
              <w:rPr>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left"/>
            </w:pPr>
            <w:r>
              <w:rPr>
                <w:color w:val="000000"/>
                <w:spacing w:val="0"/>
                <w:w w:val="100"/>
                <w:position w:val="0"/>
              </w:rPr>
              <w:t xml:space="preserve">6,969,565. </w:t>
            </w:r>
            <w:r>
              <w:rPr>
                <w:color w:val="000000"/>
                <w:spacing w:val="0"/>
                <w:w w:val="100"/>
                <w:position w:val="0"/>
              </w:rPr>
              <w:t>88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至</w:t>
            </w:r>
            <w:r>
              <w:rPr>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left"/>
            </w:pPr>
            <w:r>
              <w:rPr>
                <w:color w:val="000000"/>
                <w:spacing w:val="0"/>
                <w:w w:val="100"/>
                <w:position w:val="0"/>
              </w:rPr>
              <w:t xml:space="preserve">2,445, </w:t>
            </w:r>
            <w:r>
              <w:rPr>
                <w:color w:val="000000"/>
                <w:spacing w:val="0"/>
                <w:w w:val="100"/>
                <w:position w:val="0"/>
              </w:rPr>
              <w:t xml:space="preserve">020. </w:t>
            </w:r>
            <w:r>
              <w:rPr>
                <w:color w:val="000000"/>
                <w:spacing w:val="0"/>
                <w:w w:val="100"/>
                <w:position w:val="0"/>
              </w:rPr>
              <w:t>32</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left"/>
            </w:pPr>
            <w:r>
              <w:rPr>
                <w:color w:val="000000"/>
                <w:spacing w:val="0"/>
                <w:w w:val="100"/>
                <w:position w:val="0"/>
              </w:rPr>
              <w:t xml:space="preserve">2,503, </w:t>
            </w:r>
            <w:r>
              <w:rPr>
                <w:color w:val="000000"/>
                <w:spacing w:val="0"/>
                <w:w w:val="100"/>
                <w:position w:val="0"/>
              </w:rPr>
              <w:t xml:space="preserve">730. </w:t>
            </w:r>
            <w:r>
              <w:rPr>
                <w:color w:val="000000"/>
                <w:spacing w:val="0"/>
                <w:w w:val="100"/>
                <w:position w:val="0"/>
              </w:rPr>
              <w:t>67</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020" w:right="0" w:firstLine="0"/>
              <w:jc w:val="left"/>
            </w:pPr>
            <w:r>
              <w:rPr>
                <w:color w:val="000000"/>
                <w:spacing w:val="0"/>
                <w:w w:val="100"/>
                <w:position w:val="0"/>
              </w:rPr>
              <w:t>534,026,248.86</w:t>
            </w:r>
          </w:p>
        </w:tc>
      </w:tr>
    </w:tbl>
    <w:p>
      <w:pPr>
        <w:widowControl w:val="0"/>
        <w:spacing w:after="339" w:line="1" w:lineRule="exact"/>
      </w:pPr>
    </w:p>
    <w:p>
      <w:pPr>
        <w:pStyle w:val="Style18"/>
        <w:keepNext/>
        <w:keepLines/>
        <w:widowControl w:val="0"/>
        <w:shd w:val="clear" w:color="auto" w:fill="auto"/>
        <w:bidi w:val="0"/>
        <w:spacing w:before="0" w:after="100" w:line="240" w:lineRule="auto"/>
        <w:ind w:left="0" w:right="0" w:firstLine="1000"/>
        <w:jc w:val="left"/>
      </w:pPr>
      <w:bookmarkStart w:id="2081" w:name="bookmark2081"/>
      <w:bookmarkStart w:id="2082" w:name="bookmark2082"/>
      <w:bookmarkStart w:id="2083" w:name="bookmark2083"/>
      <w:r>
        <w:rPr>
          <w:color w:val="000000"/>
          <w:spacing w:val="0"/>
          <w:w w:val="100"/>
          <w:position w:val="0"/>
        </w:rPr>
        <w:t>(2).</w:t>
      </w:r>
      <w:r>
        <w:rPr>
          <w:color w:val="000000"/>
          <w:spacing w:val="0"/>
          <w:w w:val="100"/>
          <w:position w:val="0"/>
        </w:rPr>
        <w:t>按坏账计提方法分类披露</w:t>
      </w:r>
      <w:bookmarkEnd w:id="2081"/>
      <w:bookmarkEnd w:id="2082"/>
      <w:bookmarkEnd w:id="2083"/>
    </w:p>
    <w:p>
      <w:pPr>
        <w:pStyle w:val="Style2"/>
        <w:keepNext w:val="0"/>
        <w:keepLines w:val="0"/>
        <w:widowControl w:val="0"/>
        <w:shd w:val="clear" w:color="auto" w:fill="auto"/>
        <w:bidi w:val="0"/>
        <w:spacing w:before="0" w:after="40" w:line="240" w:lineRule="auto"/>
        <w:ind w:left="0" w:right="0" w:firstLine="100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238"/>
        <w:gridCol w:w="1037"/>
        <w:gridCol w:w="677"/>
        <w:gridCol w:w="1046"/>
        <w:gridCol w:w="686"/>
        <w:gridCol w:w="994"/>
        <w:gridCol w:w="1027"/>
        <w:gridCol w:w="672"/>
        <w:gridCol w:w="979"/>
        <w:gridCol w:w="730"/>
        <w:gridCol w:w="994"/>
      </w:tblGrid>
      <w:tr>
        <w:trPr>
          <w:trHeight w:val="274"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4"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账面 价值</w:t>
            </w:r>
          </w:p>
        </w:tc>
      </w:tr>
      <w:tr>
        <w:trPr>
          <w:trHeight w:val="78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计提 比例</w:t>
            </w:r>
          </w:p>
          <w:p>
            <w:pPr>
              <w:pStyle w:val="Style2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计提 比例</w:t>
            </w:r>
          </w:p>
          <w:p>
            <w:pPr>
              <w:pStyle w:val="Style2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w:t>
            </w:r>
          </w:p>
        </w:tc>
        <w:tc>
          <w:tcPr>
            <w:vMerge/>
            <w:tcBorders>
              <w:left w:val="single" w:sz="4"/>
              <w:right w:val="single" w:sz="4"/>
            </w:tcBorders>
            <w:shd w:val="clear" w:color="auto" w:fill="FFFFFF"/>
            <w:vAlign w:val="center"/>
          </w:tcPr>
          <w:p>
            <w:pPr/>
          </w:p>
        </w:tc>
      </w:tr>
      <w:tr>
        <w:trPr>
          <w:trHeight w:val="52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4" w:lineRule="exact"/>
              <w:ind w:left="0" w:right="0" w:firstLine="0"/>
              <w:jc w:val="left"/>
            </w:pPr>
            <w:r>
              <w:rPr>
                <w:color w:val="000000"/>
                <w:spacing w:val="0"/>
                <w:w w:val="100"/>
                <w:position w:val="0"/>
              </w:rPr>
              <w:t>按单项计提 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gridSpan w:val="11"/>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534, 026,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16, 712,8</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517,313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555,274,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13,461,</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541,813</w:t>
            </w:r>
          </w:p>
        </w:tc>
      </w:tr>
      <w:tr>
        <w:trPr>
          <w:trHeight w:val="254" w:hRule="exact"/>
        </w:trPr>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248. </w:t>
            </w:r>
            <w:r>
              <w:rPr>
                <w:color w:val="000000"/>
                <w:spacing w:val="0"/>
                <w:w w:val="100"/>
                <w:position w:val="0"/>
                <w:sz w:val="18"/>
                <w:szCs w:val="18"/>
              </w:rPr>
              <w:t>86</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00</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54. </w:t>
            </w:r>
            <w:r>
              <w:rPr>
                <w:color w:val="000000"/>
                <w:spacing w:val="0"/>
                <w:w w:val="100"/>
                <w:position w:val="0"/>
                <w:sz w:val="18"/>
                <w:szCs w:val="18"/>
              </w:rPr>
              <w:t>56</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r>
              <w:rPr>
                <w:color w:val="000000"/>
                <w:spacing w:val="0"/>
                <w:w w:val="100"/>
                <w:position w:val="0"/>
                <w:sz w:val="18"/>
                <w:szCs w:val="18"/>
              </w:rPr>
              <w:t xml:space="preserve">394. </w:t>
            </w:r>
            <w:r>
              <w:rPr>
                <w:color w:val="000000"/>
                <w:spacing w:val="0"/>
                <w:w w:val="100"/>
                <w:position w:val="0"/>
                <w:sz w:val="18"/>
                <w:szCs w:val="18"/>
              </w:rPr>
              <w:t>30</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576. </w:t>
            </w:r>
            <w:r>
              <w:rPr>
                <w:color w:val="000000"/>
                <w:spacing w:val="0"/>
                <w:w w:val="100"/>
                <w:position w:val="0"/>
                <w:sz w:val="18"/>
                <w:szCs w:val="18"/>
              </w:rPr>
              <w:t>28</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159. </w:t>
            </w:r>
            <w:r>
              <w:rPr>
                <w:color w:val="000000"/>
                <w:spacing w:val="0"/>
                <w:w w:val="100"/>
                <w:position w:val="0"/>
                <w:sz w:val="18"/>
                <w:szCs w:val="18"/>
              </w:rPr>
              <w:t>08</w:t>
            </w:r>
          </w:p>
        </w:tc>
        <w:tc>
          <w:tcPr>
            <w:vMerge/>
            <w:tcBorders>
              <w:left w:val="single" w:sz="4"/>
              <w:bottom w:val="single" w:sz="4"/>
            </w:tcBorders>
            <w:shd w:val="clear" w:color="auto" w:fill="FFFFFF"/>
            <w:vAlign w:val="center"/>
          </w:tcPr>
          <w:p>
            <w:pPr/>
          </w:p>
        </w:tc>
        <w:tc>
          <w:tcPr>
            <w:tcBorders>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,417. </w:t>
            </w:r>
            <w:r>
              <w:rPr>
                <w:color w:val="000000"/>
                <w:spacing w:val="0"/>
                <w:w w:val="100"/>
                <w:position w:val="0"/>
                <w:sz w:val="18"/>
                <w:szCs w:val="18"/>
              </w:rPr>
              <w:t>20</w:t>
            </w:r>
          </w:p>
        </w:tc>
      </w:tr>
    </w:tbl>
    <w:p>
      <w:pPr>
        <w:spacing w:lineRule="exact" w:line="1"/>
        <w:rPr>
          <w:sz w:val="2"/>
          <w:szCs w:val="2"/>
        </w:rPr>
      </w:pPr>
      <w:r>
        <w:br w:type="page"/>
      </w:r>
    </w:p>
    <w:tbl>
      <w:tblPr>
        <w:tblOverlap w:val="never"/>
        <w:jc w:val="center"/>
        <w:tblLayout w:type="fixed"/>
      </w:tblPr>
      <w:tblGrid>
        <w:gridCol w:w="1238"/>
        <w:gridCol w:w="1037"/>
        <w:gridCol w:w="677"/>
        <w:gridCol w:w="1046"/>
        <w:gridCol w:w="686"/>
        <w:gridCol w:w="994"/>
        <w:gridCol w:w="1027"/>
        <w:gridCol w:w="672"/>
        <w:gridCol w:w="979"/>
        <w:gridCol w:w="730"/>
        <w:gridCol w:w="994"/>
      </w:tblGrid>
      <w:tr>
        <w:trPr>
          <w:trHeight w:val="278" w:hRule="exact"/>
        </w:trPr>
        <w:tc>
          <w:tcPr>
            <w:gridSpan w:val="11"/>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53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534, 026,</w:t>
            </w:r>
          </w:p>
          <w:p>
            <w:pPr>
              <w:pStyle w:val="Style2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248. </w:t>
            </w:r>
            <w:r>
              <w:rPr>
                <w:color w:val="000000"/>
                <w:spacing w:val="0"/>
                <w:w w:val="100"/>
                <w:position w:val="0"/>
                <w:sz w:val="18"/>
                <w:szCs w:val="18"/>
              </w:rPr>
              <w:t>86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16, 712,8</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54. </w:t>
            </w:r>
            <w:r>
              <w:rPr>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517,313</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r>
              <w:rPr>
                <w:color w:val="000000"/>
                <w:spacing w:val="0"/>
                <w:w w:val="100"/>
                <w:position w:val="0"/>
                <w:sz w:val="18"/>
                <w:szCs w:val="18"/>
              </w:rPr>
              <w:t xml:space="preserve">394. </w:t>
            </w:r>
            <w:r>
              <w:rPr>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555,274,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576. </w:t>
            </w:r>
            <w:r>
              <w:rPr>
                <w:color w:val="000000"/>
                <w:spacing w:val="0"/>
                <w:w w:val="100"/>
                <w:position w:val="0"/>
                <w:sz w:val="18"/>
                <w:szCs w:val="18"/>
              </w:rPr>
              <w:t>28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13,461,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159. </w:t>
            </w:r>
            <w:r>
              <w:rPr>
                <w:color w:val="000000"/>
                <w:spacing w:val="0"/>
                <w:w w:val="100"/>
                <w:position w:val="0"/>
                <w:sz w:val="18"/>
                <w:szCs w:val="18"/>
              </w:rPr>
              <w:t>08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160"/>
              <w:jc w:val="left"/>
              <w:rPr>
                <w:sz w:val="18"/>
                <w:szCs w:val="18"/>
              </w:rPr>
            </w:pPr>
            <w:r>
              <w:rPr>
                <w:color w:val="000000"/>
                <w:spacing w:val="0"/>
                <w:w w:val="100"/>
                <w:position w:val="0"/>
                <w:sz w:val="18"/>
                <w:szCs w:val="18"/>
              </w:rPr>
              <w:t>541,813</w:t>
            </w:r>
          </w:p>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,417. </w:t>
            </w:r>
            <w:r>
              <w:rPr>
                <w:color w:val="000000"/>
                <w:spacing w:val="0"/>
                <w:w w:val="100"/>
                <w:position w:val="0"/>
                <w:sz w:val="18"/>
                <w:szCs w:val="18"/>
              </w:rPr>
              <w:t>20</w:t>
            </w:r>
          </w:p>
        </w:tc>
      </w:tr>
    </w:tbl>
    <w:p>
      <w:pPr>
        <w:widowControl w:val="0"/>
        <w:spacing w:after="239" w:line="1" w:lineRule="exact"/>
      </w:pPr>
    </w:p>
    <w:p>
      <w:pPr>
        <w:pStyle w:val="Style2"/>
        <w:keepNext w:val="0"/>
        <w:keepLines w:val="0"/>
        <w:widowControl w:val="0"/>
        <w:shd w:val="clear" w:color="auto" w:fill="auto"/>
        <w:bidi w:val="0"/>
        <w:spacing w:before="0" w:after="240" w:line="274" w:lineRule="exact"/>
        <w:ind w:left="1000" w:right="0" w:firstLine="0"/>
        <w:jc w:val="left"/>
      </w:pPr>
      <w:r>
        <w:rPr>
          <w:color w:val="000000"/>
          <w:spacing w:val="0"/>
          <w:w w:val="100"/>
          <w:position w:val="0"/>
        </w:rPr>
        <w:t>按单项计提坏账准备：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1000"/>
        <w:jc w:val="left"/>
      </w:pPr>
      <w:r>
        <w:rPr>
          <w:color w:val="000000"/>
          <w:spacing w:val="0"/>
          <w:w w:val="100"/>
          <w:position w:val="0"/>
        </w:rPr>
        <w:t>按组合计提坏账准备：</w:t>
      </w:r>
    </w:p>
    <w:p>
      <w:pPr>
        <w:pStyle w:val="Style2"/>
        <w:keepNext w:val="0"/>
        <w:keepLines w:val="0"/>
        <w:widowControl w:val="0"/>
        <w:shd w:val="clear" w:color="auto" w:fill="auto"/>
        <w:bidi w:val="0"/>
        <w:spacing w:before="0" w:after="0" w:line="274" w:lineRule="exact"/>
        <w:ind w:left="0" w:right="0" w:firstLine="100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74" w:lineRule="exact"/>
        <w:ind w:left="0" w:right="0" w:firstLine="1000"/>
        <w:jc w:val="left"/>
      </w:pPr>
      <w:r>
        <w:rPr>
          <w:color w:val="000000"/>
          <w:spacing w:val="0"/>
          <w:w w:val="100"/>
          <w:position w:val="0"/>
        </w:rPr>
        <w:t>组合计提项目：账龄组合</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098"/>
        <w:gridCol w:w="2309"/>
        <w:gridCol w:w="2352"/>
        <w:gridCol w:w="2304"/>
      </w:tblGrid>
      <w:tr>
        <w:trPr>
          <w:trHeight w:val="355"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370,741,844.58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1,853, </w:t>
            </w:r>
            <w:r>
              <w:rPr>
                <w:color w:val="000000"/>
                <w:spacing w:val="0"/>
                <w:w w:val="100"/>
                <w:position w:val="0"/>
              </w:rPr>
              <w:t xml:space="preserve">709. </w:t>
            </w:r>
            <w:r>
              <w:rPr>
                <w:color w:val="000000"/>
                <w:spacing w:val="0"/>
                <w:w w:val="100"/>
                <w:position w:val="0"/>
              </w:rPr>
              <w:t>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121,891,480.03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6,094, </w:t>
            </w:r>
            <w:r>
              <w:rPr>
                <w:color w:val="000000"/>
                <w:spacing w:val="0"/>
                <w:w w:val="100"/>
                <w:position w:val="0"/>
              </w:rPr>
              <w:t xml:space="preserve">574.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29,474,607.38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2,947, </w:t>
            </w:r>
            <w:r>
              <w:rPr>
                <w:color w:val="000000"/>
                <w:spacing w:val="0"/>
                <w:w w:val="100"/>
                <w:position w:val="0"/>
              </w:rPr>
              <w:t xml:space="preserve">460. </w:t>
            </w:r>
            <w:r>
              <w:rPr>
                <w:color w:val="000000"/>
                <w:spacing w:val="0"/>
                <w:w w:val="100"/>
                <w:position w:val="0"/>
              </w:rPr>
              <w:t>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left"/>
            </w:pPr>
            <w:r>
              <w:rPr>
                <w:color w:val="000000"/>
                <w:spacing w:val="0"/>
                <w:w w:val="100"/>
                <w:position w:val="0"/>
              </w:rPr>
              <w:t>10.00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6,969, </w:t>
            </w:r>
            <w:r>
              <w:rPr>
                <w:color w:val="000000"/>
                <w:spacing w:val="0"/>
                <w:w w:val="100"/>
                <w:position w:val="0"/>
              </w:rPr>
              <w:t xml:space="preserve">565. </w:t>
            </w:r>
            <w:r>
              <w:rPr>
                <w:color w:val="000000"/>
                <w:spacing w:val="0"/>
                <w:w w:val="100"/>
                <w:position w:val="0"/>
              </w:rPr>
              <w:t>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2,090, </w:t>
            </w:r>
            <w:r>
              <w:rPr>
                <w:color w:val="000000"/>
                <w:spacing w:val="0"/>
                <w:w w:val="100"/>
                <w:position w:val="0"/>
              </w:rPr>
              <w:t xml:space="preserve">869. </w:t>
            </w:r>
            <w:r>
              <w:rPr>
                <w:color w:val="000000"/>
                <w:spacing w:val="0"/>
                <w:w w:val="100"/>
                <w:position w:val="0"/>
              </w:rPr>
              <w:t>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left"/>
            </w:pPr>
            <w:r>
              <w:rPr>
                <w:color w:val="000000"/>
                <w:spacing w:val="0"/>
                <w:w w:val="100"/>
                <w:position w:val="0"/>
              </w:rPr>
              <w:t>30.00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2,445, </w:t>
            </w:r>
            <w:r>
              <w:rPr>
                <w:color w:val="000000"/>
                <w:spacing w:val="0"/>
                <w:w w:val="100"/>
                <w:position w:val="0"/>
              </w:rPr>
              <w:t xml:space="preserve">020. </w:t>
            </w:r>
            <w:r>
              <w:rPr>
                <w:color w:val="000000"/>
                <w:spacing w:val="0"/>
                <w:w w:val="100"/>
                <w:position w:val="0"/>
              </w:rPr>
              <w:t>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1,222,510. </w:t>
            </w:r>
            <w:r>
              <w:rPr>
                <w:color w:val="000000"/>
                <w:spacing w:val="0"/>
                <w:w w:val="100"/>
                <w:position w:val="0"/>
              </w:rPr>
              <w:t>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left"/>
            </w:pPr>
            <w:r>
              <w:rPr>
                <w:color w:val="000000"/>
                <w:spacing w:val="0"/>
                <w:w w:val="100"/>
                <w:position w:val="0"/>
              </w:rPr>
              <w:t>50.00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2,503, </w:t>
            </w:r>
            <w:r>
              <w:rPr>
                <w:color w:val="000000"/>
                <w:spacing w:val="0"/>
                <w:w w:val="100"/>
                <w:position w:val="0"/>
              </w:rPr>
              <w:t xml:space="preserve">730. </w:t>
            </w:r>
            <w:r>
              <w:rPr>
                <w:color w:val="000000"/>
                <w:spacing w:val="0"/>
                <w:w w:val="100"/>
                <w:position w:val="0"/>
              </w:rPr>
              <w:t>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2,503, </w:t>
            </w:r>
            <w:r>
              <w:rPr>
                <w:color w:val="000000"/>
                <w:spacing w:val="0"/>
                <w:w w:val="100"/>
                <w:position w:val="0"/>
              </w:rPr>
              <w:t xml:space="preserve">730. </w:t>
            </w:r>
            <w:r>
              <w:rPr>
                <w:color w:val="000000"/>
                <w:spacing w:val="0"/>
                <w:w w:val="100"/>
                <w:position w:val="0"/>
              </w:rPr>
              <w:t>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534,026,248.86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16,712,854.56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320" w:line="274" w:lineRule="exact"/>
        <w:ind w:left="1000" w:right="0" w:firstLine="0"/>
        <w:jc w:val="left"/>
      </w:pPr>
      <w:r>
        <w:rPr>
          <w:color w:val="000000"/>
          <w:spacing w:val="0"/>
          <w:w w:val="100"/>
          <w:position w:val="0"/>
        </w:rPr>
        <w:t>按组合计提坏账的确认标准及说明: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如按预期信用损失一般模型计提坏账准备，请参照其他应收款披露: 口适用</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153"/>
        </w:numPr>
        <w:shd w:val="clear" w:color="auto" w:fill="auto"/>
        <w:bidi w:val="0"/>
        <w:spacing w:before="0" w:after="60" w:line="269" w:lineRule="exact"/>
        <w:ind w:left="0" w:right="0" w:firstLine="1000"/>
        <w:jc w:val="left"/>
      </w:pPr>
      <w:bookmarkStart w:id="2084" w:name="bookmark2084"/>
      <w:bookmarkStart w:id="2085" w:name="bookmark2085"/>
      <w:bookmarkStart w:id="2086" w:name="bookmark2086"/>
      <w:bookmarkStart w:id="2087" w:name="bookmark2087"/>
      <w:bookmarkEnd w:id="2086"/>
      <w:r>
        <w:rPr>
          <w:color w:val="000000"/>
          <w:spacing w:val="0"/>
          <w:w w:val="100"/>
          <w:position w:val="0"/>
        </w:rPr>
        <w:t>.</w:t>
      </w:r>
      <w:r>
        <w:rPr>
          <w:color w:val="000000"/>
          <w:spacing w:val="0"/>
          <w:w w:val="100"/>
          <w:position w:val="0"/>
        </w:rPr>
        <w:t>坏账准备的情况</w:t>
      </w:r>
      <w:bookmarkEnd w:id="2084"/>
      <w:bookmarkEnd w:id="2085"/>
      <w:bookmarkEnd w:id="2087"/>
    </w:p>
    <w:p>
      <w:pPr>
        <w:pStyle w:val="Style2"/>
        <w:keepNext w:val="0"/>
        <w:keepLines w:val="0"/>
        <w:widowControl w:val="0"/>
        <w:shd w:val="clear" w:color="auto" w:fill="auto"/>
        <w:bidi w:val="0"/>
        <w:spacing w:before="0" w:after="0" w:line="269" w:lineRule="exact"/>
        <w:ind w:left="0" w:right="0" w:firstLine="100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277"/>
        <w:gridCol w:w="1589"/>
        <w:gridCol w:w="1488"/>
        <w:gridCol w:w="1037"/>
        <w:gridCol w:w="1042"/>
        <w:gridCol w:w="773"/>
        <w:gridCol w:w="1867"/>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 核销</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 变动</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应收账款 坏账准备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13,461,159.08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3,251,695.48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16,712,854.56</w:t>
            </w:r>
          </w:p>
        </w:tc>
      </w:tr>
      <w:tr>
        <w:trPr>
          <w:trHeight w:val="52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13,461,159.08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3,251,695.48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16,712,854.56</w:t>
            </w:r>
          </w:p>
        </w:tc>
      </w:tr>
    </w:tbl>
    <w:p>
      <w:pPr>
        <w:widowControl w:val="0"/>
        <w:spacing w:after="239" w:line="1" w:lineRule="exact"/>
      </w:pPr>
    </w:p>
    <w:p>
      <w:pPr>
        <w:pStyle w:val="Style2"/>
        <w:keepNext w:val="0"/>
        <w:keepLines w:val="0"/>
        <w:widowControl w:val="0"/>
        <w:shd w:val="clear" w:color="auto" w:fill="auto"/>
        <w:bidi w:val="0"/>
        <w:spacing w:before="0" w:after="320" w:line="269" w:lineRule="exact"/>
        <w:ind w:left="1000" w:right="0" w:firstLine="0"/>
        <w:jc w:val="left"/>
      </w:pPr>
      <w:r>
        <w:rPr>
          <w:color w:val="000000"/>
          <w:spacing w:val="0"/>
          <w:w w:val="100"/>
          <w:position w:val="0"/>
        </w:rPr>
        <w:t>其中本期坏账准备收回或转回金额重要的: 口适用</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153"/>
        </w:numPr>
        <w:shd w:val="clear" w:color="auto" w:fill="auto"/>
        <w:bidi w:val="0"/>
        <w:spacing w:before="0" w:after="60" w:line="274" w:lineRule="exact"/>
        <w:ind w:left="1000" w:right="0" w:firstLine="0"/>
        <w:jc w:val="left"/>
      </w:pPr>
      <w:bookmarkStart w:id="2088" w:name="bookmark2088"/>
      <w:bookmarkStart w:id="2089" w:name="bookmark2089"/>
      <w:bookmarkStart w:id="2090" w:name="bookmark2090"/>
      <w:bookmarkStart w:id="2091" w:name="bookmark2091"/>
      <w:bookmarkEnd w:id="2090"/>
      <w:r>
        <w:rPr>
          <w:color w:val="000000"/>
          <w:spacing w:val="0"/>
          <w:w w:val="100"/>
          <w:position w:val="0"/>
        </w:rPr>
        <w:t>.</w:t>
      </w:r>
      <w:r>
        <w:rPr>
          <w:color w:val="000000"/>
          <w:spacing w:val="0"/>
          <w:w w:val="100"/>
          <w:position w:val="0"/>
        </w:rPr>
        <w:t>本期实际核销的应收账款情况</w:t>
      </w:r>
      <w:bookmarkEnd w:id="2088"/>
      <w:bookmarkEnd w:id="2089"/>
      <w:bookmarkEnd w:id="2091"/>
    </w:p>
    <w:p>
      <w:pPr>
        <w:pStyle w:val="Style2"/>
        <w:keepNext w:val="0"/>
        <w:keepLines w:val="0"/>
        <w:widowControl w:val="0"/>
        <w:shd w:val="clear" w:color="auto" w:fill="auto"/>
        <w:bidi w:val="0"/>
        <w:spacing w:before="0" w:after="0" w:line="274" w:lineRule="exact"/>
        <w:ind w:left="0" w:right="0" w:firstLine="10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40" w:line="274" w:lineRule="exact"/>
        <w:ind w:left="1000" w:right="0" w:firstLine="0"/>
        <w:jc w:val="left"/>
      </w:pPr>
      <w:r>
        <w:rPr>
          <w:color w:val="000000"/>
          <w:spacing w:val="0"/>
          <w:w w:val="100"/>
          <w:position w:val="0"/>
        </w:rPr>
        <w:t>其中重要的应收账款核销情况 口适用</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153"/>
        </w:numPr>
        <w:shd w:val="clear" w:color="auto" w:fill="auto"/>
        <w:tabs>
          <w:tab w:pos="1430" w:val="left"/>
        </w:tabs>
        <w:bidi w:val="0"/>
        <w:spacing w:before="0" w:after="100" w:line="240" w:lineRule="auto"/>
        <w:ind w:left="0" w:right="0" w:firstLine="1000"/>
        <w:jc w:val="left"/>
      </w:pPr>
      <w:bookmarkStart w:id="2092" w:name="bookmark2092"/>
      <w:bookmarkStart w:id="2093" w:name="bookmark2093"/>
      <w:bookmarkStart w:id="2094" w:name="bookmark2094"/>
      <w:bookmarkStart w:id="2095" w:name="bookmark2095"/>
      <w:bookmarkEnd w:id="2094"/>
      <w:r>
        <w:rPr>
          <w:color w:val="000000"/>
          <w:spacing w:val="0"/>
          <w:w w:val="100"/>
          <w:position w:val="0"/>
        </w:rPr>
        <w:t>.</w:t>
      </w:r>
      <w:r>
        <w:rPr>
          <w:color w:val="000000"/>
          <w:spacing w:val="0"/>
          <w:w w:val="100"/>
          <w:position w:val="0"/>
        </w:rPr>
        <w:t>按欠款方归集的期末余额前五名的应收账款情况</w:t>
      </w:r>
      <w:bookmarkEnd w:id="2092"/>
      <w:bookmarkEnd w:id="2093"/>
      <w:bookmarkEnd w:id="2095"/>
    </w:p>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500" w:line="408" w:lineRule="exact"/>
        <w:ind w:left="1000" w:right="0" w:firstLine="420"/>
        <w:jc w:val="left"/>
      </w:pPr>
      <w:r>
        <w:rPr>
          <w:color w:val="000000"/>
          <w:spacing w:val="0"/>
          <w:w w:val="100"/>
          <w:position w:val="0"/>
        </w:rPr>
        <w:t>期末余额前</w:t>
      </w:r>
      <w:r>
        <w:rPr>
          <w:color w:val="000000"/>
          <w:spacing w:val="0"/>
          <w:w w:val="100"/>
          <w:position w:val="0"/>
        </w:rPr>
        <w:t>5</w:t>
      </w:r>
      <w:r>
        <w:rPr>
          <w:color w:val="000000"/>
          <w:spacing w:val="0"/>
          <w:w w:val="100"/>
          <w:position w:val="0"/>
        </w:rPr>
        <w:t>名的应收账款合计数为</w:t>
      </w:r>
      <w:r>
        <w:rPr>
          <w:color w:val="000000"/>
          <w:spacing w:val="0"/>
          <w:w w:val="100"/>
          <w:position w:val="0"/>
        </w:rPr>
        <w:t xml:space="preserve">391,071,792. </w:t>
      </w:r>
      <w:r>
        <w:rPr>
          <w:color w:val="000000"/>
          <w:spacing w:val="0"/>
          <w:w w:val="100"/>
          <w:position w:val="0"/>
        </w:rPr>
        <w:t>67</w:t>
      </w:r>
      <w:r>
        <w:rPr>
          <w:color w:val="000000"/>
          <w:spacing w:val="0"/>
          <w:w w:val="100"/>
          <w:position w:val="0"/>
        </w:rPr>
        <w:t>元，占应收账款期末余额合计数的比例 为</w:t>
      </w:r>
      <w:r>
        <w:rPr>
          <w:color w:val="000000"/>
          <w:spacing w:val="0"/>
          <w:w w:val="100"/>
          <w:position w:val="0"/>
        </w:rPr>
        <w:t xml:space="preserve">73. </w:t>
      </w:r>
      <w:r>
        <w:rPr>
          <w:color w:val="000000"/>
          <w:spacing w:val="0"/>
          <w:w w:val="100"/>
          <w:position w:val="0"/>
        </w:rPr>
        <w:t>23%，</w:t>
      </w:r>
      <w:r>
        <w:rPr>
          <w:color w:val="000000"/>
          <w:spacing w:val="0"/>
          <w:w w:val="100"/>
          <w:position w:val="0"/>
        </w:rPr>
        <w:t>相应计提的坏账准备合计数为</w:t>
      </w:r>
      <w:r>
        <w:rPr>
          <w:color w:val="000000"/>
          <w:spacing w:val="0"/>
          <w:w w:val="100"/>
          <w:position w:val="0"/>
        </w:rPr>
        <w:t>9,190,404.33</w:t>
      </w:r>
      <w:r>
        <w:rPr>
          <w:color w:val="000000"/>
          <w:spacing w:val="0"/>
          <w:w w:val="100"/>
          <w:position w:val="0"/>
        </w:rPr>
        <w:t>元。</w:t>
      </w:r>
    </w:p>
    <w:p>
      <w:pPr>
        <w:pStyle w:val="Style18"/>
        <w:keepNext/>
        <w:keepLines/>
        <w:widowControl w:val="0"/>
        <w:numPr>
          <w:ilvl w:val="0"/>
          <w:numId w:val="153"/>
        </w:numPr>
        <w:shd w:val="clear" w:color="auto" w:fill="auto"/>
        <w:tabs>
          <w:tab w:pos="1430" w:val="left"/>
        </w:tabs>
        <w:bidi w:val="0"/>
        <w:spacing w:before="0" w:after="100" w:line="240" w:lineRule="auto"/>
        <w:ind w:left="0" w:right="0" w:firstLine="1000"/>
        <w:jc w:val="left"/>
      </w:pPr>
      <w:bookmarkStart w:id="2096" w:name="bookmark2096"/>
      <w:bookmarkStart w:id="2097" w:name="bookmark2097"/>
      <w:bookmarkStart w:id="2098" w:name="bookmark2098"/>
      <w:bookmarkStart w:id="2099" w:name="bookmark2099"/>
      <w:bookmarkEnd w:id="2098"/>
      <w:r>
        <w:rPr>
          <w:color w:val="000000"/>
          <w:spacing w:val="0"/>
          <w:w w:val="100"/>
          <w:position w:val="0"/>
        </w:rPr>
        <w:t>.</w:t>
      </w:r>
      <w:r>
        <w:rPr>
          <w:color w:val="000000"/>
          <w:spacing w:val="0"/>
          <w:w w:val="100"/>
          <w:position w:val="0"/>
        </w:rPr>
        <w:t>因金融资产转移而终止确认的应收账款</w:t>
      </w:r>
      <w:bookmarkEnd w:id="2096"/>
      <w:bookmarkEnd w:id="2097"/>
      <w:bookmarkEnd w:id="2099"/>
    </w:p>
    <w:p>
      <w:pPr>
        <w:pStyle w:val="Style2"/>
        <w:keepNext w:val="0"/>
        <w:keepLines w:val="0"/>
        <w:widowControl w:val="0"/>
        <w:shd w:val="clear" w:color="auto" w:fill="auto"/>
        <w:bidi w:val="0"/>
        <w:spacing w:before="0" w:after="320" w:line="240" w:lineRule="auto"/>
        <w:ind w:left="0" w:right="0" w:firstLine="100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153"/>
        </w:numPr>
        <w:shd w:val="clear" w:color="auto" w:fill="auto"/>
        <w:tabs>
          <w:tab w:pos="1430" w:val="left"/>
        </w:tabs>
        <w:bidi w:val="0"/>
        <w:spacing w:before="0" w:after="100" w:line="240" w:lineRule="auto"/>
        <w:ind w:left="0" w:right="0" w:firstLine="1000"/>
        <w:jc w:val="left"/>
      </w:pPr>
      <w:bookmarkStart w:id="2100" w:name="bookmark2100"/>
      <w:bookmarkStart w:id="2101" w:name="bookmark2101"/>
      <w:bookmarkStart w:id="2102" w:name="bookmark2102"/>
      <w:bookmarkStart w:id="2103" w:name="bookmark2103"/>
      <w:bookmarkEnd w:id="2102"/>
      <w:r>
        <w:rPr>
          <w:color w:val="000000"/>
          <w:spacing w:val="0"/>
          <w:w w:val="100"/>
          <w:position w:val="0"/>
        </w:rPr>
        <w:t>.</w:t>
      </w:r>
      <w:r>
        <w:rPr>
          <w:color w:val="000000"/>
          <w:spacing w:val="0"/>
          <w:w w:val="100"/>
          <w:position w:val="0"/>
        </w:rPr>
        <w:t>转移应收账款且继续涉入形成的资产、负债金额</w:t>
      </w:r>
      <w:bookmarkEnd w:id="2100"/>
      <w:bookmarkEnd w:id="2101"/>
      <w:bookmarkEnd w:id="2103"/>
    </w:p>
    <w:p>
      <w:pPr>
        <w:pStyle w:val="Style2"/>
        <w:keepNext w:val="0"/>
        <w:keepLines w:val="0"/>
        <w:widowControl w:val="0"/>
        <w:shd w:val="clear" w:color="auto" w:fill="auto"/>
        <w:bidi w:val="0"/>
        <w:spacing w:before="0" w:after="260" w:line="240" w:lineRule="auto"/>
        <w:ind w:left="0" w:right="0" w:firstLine="100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1000"/>
        <w:jc w:val="left"/>
      </w:pPr>
      <w:r>
        <w:rPr>
          <w:color w:val="000000"/>
          <w:spacing w:val="0"/>
          <w:w w:val="100"/>
          <w:position w:val="0"/>
        </w:rPr>
        <w:t>其他说明：</w:t>
      </w:r>
    </w:p>
    <w:p>
      <w:pPr>
        <w:pStyle w:val="Style2"/>
        <w:keepNext w:val="0"/>
        <w:keepLines w:val="0"/>
        <w:widowControl w:val="0"/>
        <w:shd w:val="clear" w:color="auto" w:fill="auto"/>
        <w:bidi w:val="0"/>
        <w:spacing w:before="0" w:after="260" w:line="240" w:lineRule="auto"/>
        <w:ind w:left="0" w:right="0" w:firstLine="10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bidi w:val="0"/>
        <w:spacing w:before="0" w:after="0" w:line="350" w:lineRule="exact"/>
        <w:ind w:left="1000" w:right="0" w:firstLine="0"/>
        <w:jc w:val="left"/>
      </w:pPr>
      <w:bookmarkStart w:id="2104" w:name="bookmark2104"/>
      <w:bookmarkStart w:id="2105" w:name="bookmark2105"/>
      <w:bookmarkStart w:id="2106" w:name="bookmark2106"/>
      <w:r>
        <w:rPr>
          <w:color w:val="000000"/>
          <w:spacing w:val="0"/>
          <w:w w:val="100"/>
          <w:position w:val="0"/>
        </w:rPr>
        <w:t>2、其他应收款 项目列示</w:t>
      </w:r>
      <w:bookmarkEnd w:id="2104"/>
      <w:bookmarkEnd w:id="2105"/>
      <w:bookmarkEnd w:id="2106"/>
    </w:p>
    <w:p>
      <w:pPr>
        <w:pStyle w:val="Style2"/>
        <w:keepNext w:val="0"/>
        <w:keepLines w:val="0"/>
        <w:widowControl w:val="0"/>
        <w:shd w:val="clear" w:color="auto" w:fill="auto"/>
        <w:bidi w:val="0"/>
        <w:spacing w:before="0" w:after="40" w:line="350" w:lineRule="exact"/>
        <w:ind w:left="0" w:right="0" w:firstLine="100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97"/>
        <w:gridCol w:w="2933"/>
        <w:gridCol w:w="2933"/>
      </w:tblGrid>
      <w:tr>
        <w:trPr>
          <w:trHeight w:val="4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13,694,132.22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14,844,464.81</w:t>
            </w:r>
          </w:p>
        </w:tc>
      </w:tr>
      <w:tr>
        <w:trPr>
          <w:trHeight w:val="48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13,694,132.22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14,844,464.81</w:t>
            </w:r>
          </w:p>
        </w:tc>
      </w:tr>
    </w:tbl>
    <w:p>
      <w:pPr>
        <w:widowControl w:val="0"/>
        <w:spacing w:after="259" w:line="1" w:lineRule="exact"/>
      </w:pPr>
    </w:p>
    <w:p>
      <w:pPr>
        <w:pStyle w:val="Style2"/>
        <w:keepNext w:val="0"/>
        <w:keepLines w:val="0"/>
        <w:widowControl w:val="0"/>
        <w:shd w:val="clear" w:color="auto" w:fill="auto"/>
        <w:bidi w:val="0"/>
        <w:spacing w:before="0" w:after="40" w:line="240" w:lineRule="auto"/>
        <w:ind w:left="0" w:right="0" w:firstLine="1000"/>
        <w:jc w:val="left"/>
      </w:pPr>
      <w:r>
        <w:rPr>
          <w:color w:val="000000"/>
          <w:spacing w:val="0"/>
          <w:w w:val="100"/>
          <w:position w:val="0"/>
        </w:rPr>
        <w:t>其他说明：</w:t>
      </w:r>
    </w:p>
    <w:p>
      <w:pPr>
        <w:pStyle w:val="Style2"/>
        <w:keepNext w:val="0"/>
        <w:keepLines w:val="0"/>
        <w:widowControl w:val="0"/>
        <w:shd w:val="clear" w:color="auto" w:fill="auto"/>
        <w:bidi w:val="0"/>
        <w:spacing w:before="0" w:after="260" w:line="240" w:lineRule="auto"/>
        <w:ind w:left="0" w:right="0" w:firstLine="10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331" w:lineRule="exact"/>
        <w:ind w:left="0" w:right="0" w:firstLine="1000"/>
        <w:jc w:val="left"/>
      </w:pPr>
      <w:r>
        <w:rPr>
          <w:b/>
          <w:bCs/>
          <w:color w:val="000000"/>
          <w:spacing w:val="0"/>
          <w:w w:val="100"/>
          <w:position w:val="0"/>
        </w:rPr>
        <w:t>应收利息</w:t>
      </w:r>
    </w:p>
    <w:p>
      <w:pPr>
        <w:pStyle w:val="Style2"/>
        <w:keepNext w:val="0"/>
        <w:keepLines w:val="0"/>
        <w:widowControl w:val="0"/>
        <w:numPr>
          <w:ilvl w:val="0"/>
          <w:numId w:val="157"/>
        </w:numPr>
        <w:shd w:val="clear" w:color="auto" w:fill="auto"/>
        <w:tabs>
          <w:tab w:pos="1440" w:val="left"/>
        </w:tabs>
        <w:bidi w:val="0"/>
        <w:spacing w:before="0" w:after="260" w:line="331" w:lineRule="exact"/>
        <w:ind w:left="1000" w:right="0" w:firstLine="0"/>
        <w:jc w:val="left"/>
      </w:pPr>
      <w:bookmarkStart w:id="2107" w:name="bookmark2107"/>
      <w:bookmarkEnd w:id="2107"/>
      <w:r>
        <w:rPr>
          <w:b/>
          <w:bCs/>
          <w:color w:val="000000"/>
          <w:spacing w:val="0"/>
          <w:w w:val="100"/>
          <w:position w:val="0"/>
        </w:rPr>
        <w:t>.</w:t>
      </w:r>
      <w:r>
        <w:rPr>
          <w:b/>
          <w:bCs/>
          <w:color w:val="000000"/>
          <w:spacing w:val="0"/>
          <w:w w:val="100"/>
          <w:position w:val="0"/>
        </w:rPr>
        <w:t xml:space="preserve">应收利息分类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57"/>
        </w:numPr>
        <w:shd w:val="clear" w:color="auto" w:fill="auto"/>
        <w:tabs>
          <w:tab w:pos="1440" w:val="left"/>
        </w:tabs>
        <w:bidi w:val="0"/>
        <w:spacing w:before="0" w:after="260" w:line="346" w:lineRule="exact"/>
        <w:ind w:left="1000" w:right="0" w:firstLine="0"/>
        <w:jc w:val="left"/>
      </w:pPr>
      <w:bookmarkStart w:id="2108" w:name="bookmark2108"/>
      <w:bookmarkEnd w:id="2108"/>
      <w:r>
        <w:rPr>
          <w:b/>
          <w:bCs/>
          <w:color w:val="000000"/>
          <w:spacing w:val="0"/>
          <w:w w:val="100"/>
          <w:position w:val="0"/>
        </w:rPr>
        <w:t>.</w:t>
      </w:r>
      <w:r>
        <w:rPr>
          <w:b/>
          <w:bCs/>
          <w:color w:val="000000"/>
          <w:spacing w:val="0"/>
          <w:w w:val="100"/>
          <w:position w:val="0"/>
        </w:rPr>
        <w:t xml:space="preserve">重要逾期利息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57"/>
        </w:numPr>
        <w:shd w:val="clear" w:color="auto" w:fill="auto"/>
        <w:tabs>
          <w:tab w:pos="1440" w:val="left"/>
        </w:tabs>
        <w:bidi w:val="0"/>
        <w:spacing w:before="0" w:after="260" w:line="341" w:lineRule="exact"/>
        <w:ind w:left="1000" w:right="0" w:firstLine="0"/>
        <w:jc w:val="left"/>
      </w:pPr>
      <w:bookmarkStart w:id="2109" w:name="bookmark2109"/>
      <w:bookmarkEnd w:id="2109"/>
      <w:r>
        <w:rPr>
          <w:b/>
          <w:bCs/>
          <w:color w:val="000000"/>
          <w:spacing w:val="0"/>
          <w:w w:val="100"/>
          <w:position w:val="0"/>
        </w:rPr>
        <w:t>.</w:t>
      </w:r>
      <w:r>
        <w:rPr>
          <w:b/>
          <w:bCs/>
          <w:color w:val="000000"/>
          <w:spacing w:val="0"/>
          <w:w w:val="100"/>
          <w:position w:val="0"/>
        </w:rPr>
        <w:t xml:space="preserve">坏账准备计提情况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60" w:line="283" w:lineRule="exact"/>
        <w:ind w:left="1000" w:right="0" w:firstLine="0"/>
        <w:jc w:val="left"/>
      </w:pPr>
      <w:r>
        <w:rPr>
          <w:color w:val="000000"/>
          <w:spacing w:val="0"/>
          <w:w w:val="100"/>
          <w:position w:val="0"/>
        </w:rPr>
        <w:t>其他说明： 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bidi w:val="0"/>
        <w:spacing w:before="0" w:after="40" w:line="274" w:lineRule="exact"/>
        <w:ind w:left="0" w:right="0" w:firstLine="1000"/>
        <w:jc w:val="left"/>
      </w:pPr>
      <w:bookmarkStart w:id="2110" w:name="bookmark2110"/>
      <w:bookmarkStart w:id="2111" w:name="bookmark2111"/>
      <w:bookmarkStart w:id="2112" w:name="bookmark2112"/>
      <w:r>
        <w:rPr>
          <w:color w:val="000000"/>
          <w:spacing w:val="0"/>
          <w:w w:val="100"/>
          <w:position w:val="0"/>
        </w:rPr>
        <w:t>应收股利</w:t>
      </w:r>
      <w:bookmarkEnd w:id="2110"/>
      <w:bookmarkEnd w:id="2111"/>
      <w:bookmarkEnd w:id="2112"/>
    </w:p>
    <w:p>
      <w:pPr>
        <w:pStyle w:val="Style18"/>
        <w:keepNext/>
        <w:keepLines/>
        <w:widowControl w:val="0"/>
        <w:numPr>
          <w:ilvl w:val="0"/>
          <w:numId w:val="159"/>
        </w:numPr>
        <w:shd w:val="clear" w:color="auto" w:fill="auto"/>
        <w:tabs>
          <w:tab w:pos="1430" w:val="left"/>
        </w:tabs>
        <w:bidi w:val="0"/>
        <w:spacing w:before="0" w:after="40" w:line="274" w:lineRule="exact"/>
        <w:ind w:left="0" w:right="0" w:firstLine="1000"/>
        <w:jc w:val="left"/>
      </w:pPr>
      <w:bookmarkStart w:id="2110" w:name="bookmark2110"/>
      <w:bookmarkStart w:id="2111" w:name="bookmark2111"/>
      <w:bookmarkStart w:id="2113" w:name="bookmark2113"/>
      <w:bookmarkStart w:id="2114" w:name="bookmark2114"/>
      <w:bookmarkEnd w:id="2113"/>
      <w:r>
        <w:rPr>
          <w:color w:val="000000"/>
          <w:spacing w:val="0"/>
          <w:w w:val="100"/>
          <w:position w:val="0"/>
        </w:rPr>
        <w:t>.</w:t>
      </w:r>
      <w:r>
        <w:rPr>
          <w:color w:val="000000"/>
          <w:spacing w:val="0"/>
          <w:w w:val="100"/>
          <w:position w:val="0"/>
        </w:rPr>
        <w:t>应收股利</w:t>
      </w:r>
      <w:bookmarkEnd w:id="2110"/>
      <w:bookmarkEnd w:id="2111"/>
      <w:bookmarkEnd w:id="2114"/>
    </w:p>
    <w:p>
      <w:pPr>
        <w:pStyle w:val="Style2"/>
        <w:keepNext w:val="0"/>
        <w:keepLines w:val="0"/>
        <w:widowControl w:val="0"/>
        <w:shd w:val="clear" w:color="auto" w:fill="auto"/>
        <w:bidi w:val="0"/>
        <w:spacing w:before="0" w:after="320" w:line="274" w:lineRule="exact"/>
        <w:ind w:left="0" w:right="0" w:firstLine="10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159"/>
        </w:numPr>
        <w:shd w:val="clear" w:color="auto" w:fill="auto"/>
        <w:tabs>
          <w:tab w:pos="1430" w:val="left"/>
        </w:tabs>
        <w:bidi w:val="0"/>
        <w:spacing w:before="0" w:after="40" w:line="274" w:lineRule="exact"/>
        <w:ind w:left="0" w:right="0" w:firstLine="1000"/>
        <w:jc w:val="left"/>
      </w:pPr>
      <w:bookmarkStart w:id="2115" w:name="bookmark2115"/>
      <w:bookmarkStart w:id="2116" w:name="bookmark2116"/>
      <w:bookmarkStart w:id="2117" w:name="bookmark2117"/>
      <w:bookmarkStart w:id="2118" w:name="bookmark2118"/>
      <w:bookmarkEnd w:id="2117"/>
      <w:r>
        <w:rPr>
          <w:color w:val="000000"/>
          <w:spacing w:val="0"/>
          <w:w w:val="100"/>
          <w:position w:val="0"/>
        </w:rPr>
        <w:t>.</w:t>
      </w:r>
      <w:r>
        <w:rPr>
          <w:color w:val="000000"/>
          <w:spacing w:val="0"/>
          <w:w w:val="100"/>
          <w:position w:val="0"/>
        </w:rPr>
        <w:t>重要的账龄超过1年的应收股利</w:t>
      </w:r>
      <w:bookmarkEnd w:id="2115"/>
      <w:bookmarkEnd w:id="2116"/>
      <w:bookmarkEnd w:id="2118"/>
    </w:p>
    <w:p>
      <w:pPr>
        <w:pStyle w:val="Style2"/>
        <w:keepNext w:val="0"/>
        <w:keepLines w:val="0"/>
        <w:widowControl w:val="0"/>
        <w:shd w:val="clear" w:color="auto" w:fill="auto"/>
        <w:bidi w:val="0"/>
        <w:spacing w:before="0" w:after="320" w:line="274" w:lineRule="exact"/>
        <w:ind w:left="0" w:right="0" w:firstLine="10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159"/>
        </w:numPr>
        <w:shd w:val="clear" w:color="auto" w:fill="auto"/>
        <w:tabs>
          <w:tab w:pos="1430" w:val="left"/>
        </w:tabs>
        <w:bidi w:val="0"/>
        <w:spacing w:before="0" w:after="40" w:line="274" w:lineRule="exact"/>
        <w:ind w:left="0" w:right="0" w:firstLine="1000"/>
        <w:jc w:val="left"/>
      </w:pPr>
      <w:bookmarkStart w:id="2119" w:name="bookmark2119"/>
      <w:bookmarkStart w:id="2120" w:name="bookmark2120"/>
      <w:bookmarkStart w:id="2121" w:name="bookmark2121"/>
      <w:bookmarkStart w:id="2122" w:name="bookmark2122"/>
      <w:bookmarkEnd w:id="2121"/>
      <w:r>
        <w:rPr>
          <w:color w:val="000000"/>
          <w:spacing w:val="0"/>
          <w:w w:val="100"/>
          <w:position w:val="0"/>
        </w:rPr>
        <w:t>.</w:t>
      </w:r>
      <w:r>
        <w:rPr>
          <w:color w:val="000000"/>
          <w:spacing w:val="0"/>
          <w:w w:val="100"/>
          <w:position w:val="0"/>
        </w:rPr>
        <w:t>坏账准备计提情况</w:t>
      </w:r>
      <w:bookmarkEnd w:id="2119"/>
      <w:bookmarkEnd w:id="2120"/>
      <w:bookmarkEnd w:id="2122"/>
    </w:p>
    <w:p>
      <w:pPr>
        <w:pStyle w:val="Style2"/>
        <w:keepNext w:val="0"/>
        <w:keepLines w:val="0"/>
        <w:widowControl w:val="0"/>
        <w:shd w:val="clear" w:color="auto" w:fill="auto"/>
        <w:bidi w:val="0"/>
        <w:spacing w:before="0" w:after="260" w:line="274" w:lineRule="exact"/>
        <w:ind w:left="0" w:right="0" w:firstLine="10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320" w:line="274" w:lineRule="exact"/>
        <w:ind w:left="1000" w:right="0" w:firstLine="0"/>
        <w:jc w:val="left"/>
      </w:pPr>
      <w:r>
        <w:rPr>
          <w:color w:val="000000"/>
          <w:spacing w:val="0"/>
          <w:w w:val="100"/>
          <w:position w:val="0"/>
        </w:rPr>
        <w:t>其他说明： 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bidi w:val="0"/>
        <w:spacing w:before="0" w:after="40" w:line="274" w:lineRule="exact"/>
        <w:ind w:left="0" w:right="0" w:firstLine="1000"/>
        <w:jc w:val="left"/>
      </w:pPr>
      <w:bookmarkStart w:id="2123" w:name="bookmark2123"/>
      <w:bookmarkStart w:id="2124" w:name="bookmark2124"/>
      <w:bookmarkStart w:id="2125" w:name="bookmark2125"/>
      <w:r>
        <w:rPr>
          <w:color w:val="000000"/>
          <w:spacing w:val="0"/>
          <w:w w:val="100"/>
          <w:position w:val="0"/>
        </w:rPr>
        <w:t>其他应收款</w:t>
      </w:r>
      <w:bookmarkEnd w:id="2123"/>
      <w:bookmarkEnd w:id="2124"/>
      <w:bookmarkEnd w:id="2125"/>
    </w:p>
    <w:p>
      <w:pPr>
        <w:pStyle w:val="Style18"/>
        <w:keepNext/>
        <w:keepLines/>
        <w:widowControl w:val="0"/>
        <w:shd w:val="clear" w:color="auto" w:fill="auto"/>
        <w:bidi w:val="0"/>
        <w:spacing w:before="0" w:after="40" w:line="274" w:lineRule="exact"/>
        <w:ind w:left="0" w:right="0" w:firstLine="1000"/>
        <w:jc w:val="left"/>
      </w:pPr>
      <w:bookmarkStart w:id="2123" w:name="bookmark2123"/>
      <w:bookmarkStart w:id="2124" w:name="bookmark2124"/>
      <w:bookmarkStart w:id="2126" w:name="bookmark2126"/>
      <w:r>
        <w:rPr>
          <w:color w:val="000000"/>
          <w:spacing w:val="0"/>
          <w:w w:val="100"/>
          <w:position w:val="0"/>
        </w:rPr>
        <w:t>(1).</w:t>
      </w:r>
      <w:r>
        <w:rPr>
          <w:color w:val="000000"/>
          <w:spacing w:val="0"/>
          <w:w w:val="100"/>
          <w:position w:val="0"/>
        </w:rPr>
        <w:t>按账龄披露</w:t>
      </w:r>
      <w:bookmarkEnd w:id="2123"/>
      <w:bookmarkEnd w:id="2124"/>
      <w:bookmarkEnd w:id="2126"/>
    </w:p>
    <w:p>
      <w:pPr>
        <w:pStyle w:val="Style2"/>
        <w:keepNext w:val="0"/>
        <w:keepLines w:val="0"/>
        <w:widowControl w:val="0"/>
        <w:shd w:val="clear" w:color="auto" w:fill="auto"/>
        <w:bidi w:val="0"/>
        <w:spacing w:before="0" w:after="40" w:line="274" w:lineRule="exact"/>
        <w:ind w:left="0" w:right="0" w:firstLine="100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570"/>
        <w:gridCol w:w="4493"/>
      </w:tblGrid>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350" w:hRule="exact"/>
        </w:trPr>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r>
      <w:tr>
        <w:trPr>
          <w:trHeight w:val="350" w:hRule="exact"/>
        </w:trPr>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rPr>
              <w:t>1</w:t>
            </w:r>
            <w:r>
              <w:rPr>
                <w:color w:val="000000"/>
                <w:spacing w:val="0"/>
                <w:w w:val="100"/>
                <w:position w:val="0"/>
              </w:rPr>
              <w:t>年以内分项</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100" w:right="0" w:firstLine="0"/>
              <w:jc w:val="left"/>
            </w:pPr>
            <w:r>
              <w:rPr>
                <w:color w:val="000000"/>
                <w:spacing w:val="0"/>
                <w:w w:val="100"/>
                <w:position w:val="0"/>
              </w:rPr>
              <w:t xml:space="preserve">5,924, </w:t>
            </w:r>
            <w:r>
              <w:rPr>
                <w:color w:val="000000"/>
                <w:spacing w:val="0"/>
                <w:w w:val="100"/>
                <w:position w:val="0"/>
              </w:rPr>
              <w:t xml:space="preserve">599. </w:t>
            </w:r>
            <w:r>
              <w:rPr>
                <w:color w:val="000000"/>
                <w:spacing w:val="0"/>
                <w:w w:val="100"/>
                <w:position w:val="0"/>
              </w:rPr>
              <w:t>66</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100" w:right="0" w:firstLine="0"/>
              <w:jc w:val="left"/>
            </w:pPr>
            <w:r>
              <w:rPr>
                <w:color w:val="000000"/>
                <w:spacing w:val="0"/>
                <w:w w:val="100"/>
                <w:position w:val="0"/>
              </w:rPr>
              <w:t xml:space="preserve">6,727, </w:t>
            </w:r>
            <w:r>
              <w:rPr>
                <w:color w:val="000000"/>
                <w:spacing w:val="0"/>
                <w:w w:val="100"/>
                <w:position w:val="0"/>
              </w:rPr>
              <w:t>641.00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100" w:right="0" w:firstLine="0"/>
              <w:jc w:val="left"/>
            </w:pPr>
            <w:r>
              <w:rPr>
                <w:color w:val="000000"/>
                <w:spacing w:val="0"/>
                <w:w w:val="100"/>
                <w:position w:val="0"/>
              </w:rPr>
              <w:t xml:space="preserve">1,278, </w:t>
            </w:r>
            <w:r>
              <w:rPr>
                <w:color w:val="000000"/>
                <w:spacing w:val="0"/>
                <w:w w:val="100"/>
                <w:position w:val="0"/>
              </w:rPr>
              <w:t>075.00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至</w:t>
            </w:r>
            <w:r>
              <w:rPr>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324,468.02</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至</w:t>
            </w:r>
            <w:r>
              <w:rPr>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61,003.00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361,700.31</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14,677,486.99</w:t>
            </w:r>
          </w:p>
        </w:tc>
      </w:tr>
    </w:tbl>
    <w:p>
      <w:pPr>
        <w:widowControl w:val="0"/>
        <w:spacing w:after="319" w:line="1" w:lineRule="exact"/>
      </w:pPr>
    </w:p>
    <w:p>
      <w:pPr>
        <w:pStyle w:val="Style18"/>
        <w:keepNext/>
        <w:keepLines/>
        <w:widowControl w:val="0"/>
        <w:shd w:val="clear" w:color="auto" w:fill="auto"/>
        <w:bidi w:val="0"/>
        <w:spacing w:before="0" w:after="100" w:line="240" w:lineRule="auto"/>
        <w:ind w:left="0" w:right="0" w:firstLine="1000"/>
        <w:jc w:val="left"/>
      </w:pPr>
      <w:bookmarkStart w:id="2127" w:name="bookmark2127"/>
      <w:bookmarkStart w:id="2128" w:name="bookmark2128"/>
      <w:bookmarkStart w:id="2129" w:name="bookmark2129"/>
      <w:r>
        <w:rPr>
          <w:color w:val="000000"/>
          <w:spacing w:val="0"/>
          <w:w w:val="100"/>
          <w:position w:val="0"/>
        </w:rPr>
        <w:t>(2).</w:t>
      </w:r>
      <w:r>
        <w:rPr>
          <w:color w:val="000000"/>
          <w:spacing w:val="0"/>
          <w:w w:val="100"/>
          <w:position w:val="0"/>
        </w:rPr>
        <w:t>按款项性质分类情况</w:t>
      </w:r>
      <w:bookmarkEnd w:id="2127"/>
      <w:bookmarkEnd w:id="2128"/>
      <w:bookmarkEnd w:id="2129"/>
    </w:p>
    <w:p>
      <w:pPr>
        <w:pStyle w:val="Style2"/>
        <w:keepNext w:val="0"/>
        <w:keepLines w:val="0"/>
        <w:widowControl w:val="0"/>
        <w:shd w:val="clear" w:color="auto" w:fill="auto"/>
        <w:bidi w:val="0"/>
        <w:spacing w:before="0" w:after="40" w:line="240" w:lineRule="auto"/>
        <w:ind w:left="0" w:right="0" w:firstLine="100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82"/>
        <w:gridCol w:w="2981"/>
        <w:gridCol w:w="3000"/>
      </w:tblGrid>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11,624,302.52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13,184,152.29</w:t>
            </w:r>
          </w:p>
        </w:tc>
      </w:tr>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2,050, </w:t>
            </w:r>
            <w:r>
              <w:rPr>
                <w:color w:val="000000"/>
                <w:spacing w:val="0"/>
                <w:w w:val="100"/>
                <w:position w:val="0"/>
              </w:rPr>
              <w:t>791.43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2,848, </w:t>
            </w:r>
            <w:r>
              <w:rPr>
                <w:color w:val="000000"/>
                <w:spacing w:val="0"/>
                <w:w w:val="100"/>
                <w:position w:val="0"/>
              </w:rPr>
              <w:t xml:space="preserve">261. </w:t>
            </w:r>
            <w:r>
              <w:rPr>
                <w:color w:val="000000"/>
                <w:spacing w:val="0"/>
                <w:w w:val="100"/>
                <w:position w:val="0"/>
              </w:rPr>
              <w:t>50</w:t>
            </w:r>
          </w:p>
        </w:tc>
      </w:tr>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1,002, </w:t>
            </w:r>
            <w:r>
              <w:rPr>
                <w:color w:val="000000"/>
                <w:spacing w:val="0"/>
                <w:w w:val="100"/>
                <w:position w:val="0"/>
              </w:rPr>
              <w:t xml:space="preserve">393. </w:t>
            </w:r>
            <w:r>
              <w:rPr>
                <w:color w:val="000000"/>
                <w:spacing w:val="0"/>
                <w:w w:val="100"/>
                <w:position w:val="0"/>
              </w:rPr>
              <w:t>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566,475.50</w:t>
            </w:r>
          </w:p>
        </w:tc>
      </w:tr>
      <w:tr>
        <w:trPr>
          <w:trHeight w:val="44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14,677,486.99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16,598,889.29</w:t>
            </w:r>
          </w:p>
        </w:tc>
      </w:tr>
    </w:tbl>
    <w:p>
      <w:pPr>
        <w:widowControl w:val="0"/>
        <w:spacing w:after="319" w:line="1" w:lineRule="exact"/>
      </w:pPr>
    </w:p>
    <w:p>
      <w:pPr>
        <w:pStyle w:val="Style18"/>
        <w:keepNext/>
        <w:keepLines/>
        <w:widowControl w:val="0"/>
        <w:numPr>
          <w:ilvl w:val="0"/>
          <w:numId w:val="151"/>
        </w:numPr>
        <w:shd w:val="clear" w:color="auto" w:fill="auto"/>
        <w:bidi w:val="0"/>
        <w:spacing w:before="0" w:after="100" w:line="240" w:lineRule="auto"/>
        <w:ind w:left="0" w:right="0" w:firstLine="1000"/>
        <w:jc w:val="left"/>
      </w:pPr>
      <w:bookmarkStart w:id="2130" w:name="bookmark2130"/>
      <w:bookmarkStart w:id="2131" w:name="bookmark2131"/>
      <w:bookmarkStart w:id="2132" w:name="bookmark2132"/>
      <w:bookmarkStart w:id="2133" w:name="bookmark2133"/>
      <w:bookmarkEnd w:id="2132"/>
      <w:r>
        <w:rPr>
          <w:color w:val="000000"/>
          <w:spacing w:val="0"/>
          <w:w w:val="100"/>
          <w:position w:val="0"/>
        </w:rPr>
        <w:t>. 坏账准备计提情况</w:t>
      </w:r>
      <w:bookmarkEnd w:id="2130"/>
      <w:bookmarkEnd w:id="2131"/>
      <w:bookmarkEnd w:id="2133"/>
    </w:p>
    <w:p>
      <w:pPr>
        <w:pStyle w:val="Style2"/>
        <w:keepNext w:val="0"/>
        <w:keepLines w:val="0"/>
        <w:widowControl w:val="0"/>
        <w:shd w:val="clear" w:color="auto" w:fill="auto"/>
        <w:bidi w:val="0"/>
        <w:spacing w:before="0" w:after="40" w:line="240" w:lineRule="auto"/>
        <w:ind w:left="0" w:right="0" w:firstLine="1000"/>
        <w:jc w:val="both"/>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2242"/>
        <w:gridCol w:w="1699"/>
        <w:gridCol w:w="1843"/>
        <w:gridCol w:w="1699"/>
        <w:gridCol w:w="1579"/>
      </w:tblGrid>
      <w:tr>
        <w:trPr>
          <w:trHeight w:val="44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spacing w:lineRule="exact" w:line="1"/>
        <w:rPr>
          <w:sz w:val="2"/>
          <w:szCs w:val="2"/>
        </w:rPr>
      </w:pPr>
      <w:r>
        <w:br w:type="page"/>
      </w:r>
    </w:p>
    <w:tbl>
      <w:tblPr>
        <w:tblOverlap w:val="never"/>
        <w:jc w:val="center"/>
        <w:tblLayout w:type="fixed"/>
      </w:tblPr>
      <w:tblGrid>
        <w:gridCol w:w="2242"/>
        <w:gridCol w:w="1699"/>
        <w:gridCol w:w="1843"/>
        <w:gridCol w:w="1699"/>
        <w:gridCol w:w="1579"/>
      </w:tblGrid>
      <w:tr>
        <w:trPr>
          <w:trHeight w:val="83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未来</w:t>
            </w:r>
            <w:r>
              <w:rPr>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整个存续期预期 信用损失(未发生 信用减值)</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整个存续期预期 信用损失(已发 生信用减值)</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1,754, </w:t>
            </w:r>
            <w:r>
              <w:rPr>
                <w:color w:val="000000"/>
                <w:spacing w:val="0"/>
                <w:w w:val="100"/>
                <w:position w:val="0"/>
              </w:rPr>
              <w:t xml:space="preserve">424. </w:t>
            </w:r>
            <w:r>
              <w:rPr>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1,754, </w:t>
            </w:r>
            <w:r>
              <w:rPr>
                <w:color w:val="000000"/>
                <w:spacing w:val="0"/>
                <w:w w:val="100"/>
                <w:position w:val="0"/>
              </w:rPr>
              <w:t xml:space="preserve">424. </w:t>
            </w:r>
            <w:r>
              <w:rPr>
                <w:color w:val="000000"/>
                <w:spacing w:val="0"/>
                <w:w w:val="100"/>
                <w:position w:val="0"/>
              </w:rPr>
              <w:t>48</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日余额在</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771,069.71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771,069.71</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983,354.77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983,354.77</w:t>
            </w:r>
          </w:p>
        </w:tc>
      </w:tr>
    </w:tbl>
    <w:p>
      <w:pPr>
        <w:widowControl w:val="0"/>
        <w:spacing w:after="239" w:line="1" w:lineRule="exact"/>
      </w:pPr>
    </w:p>
    <w:p>
      <w:pPr>
        <w:pStyle w:val="Style2"/>
        <w:keepNext w:val="0"/>
        <w:keepLines w:val="0"/>
        <w:widowControl w:val="0"/>
        <w:shd w:val="clear" w:color="auto" w:fill="auto"/>
        <w:bidi w:val="0"/>
        <w:spacing w:before="0" w:after="360" w:line="269" w:lineRule="exact"/>
        <w:ind w:left="100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120" w:right="0" w:firstLine="0"/>
        <w:jc w:val="left"/>
      </w:pPr>
      <w:r>
        <w:rPr>
          <w:color w:val="000000"/>
          <w:spacing w:val="0"/>
          <w:w w:val="100"/>
          <w:position w:val="0"/>
        </w:rPr>
        <w:t>(4),</w:t>
      </w:r>
      <w:r>
        <w:rPr>
          <w:color w:val="000000"/>
          <w:spacing w:val="0"/>
          <w:w w:val="100"/>
          <w:position w:val="0"/>
        </w:rPr>
        <w:t>坏账准备的情况</w:t>
      </w:r>
    </w:p>
    <w:p>
      <w:pPr>
        <w:pStyle w:val="Style28"/>
        <w:keepNext w:val="0"/>
        <w:keepLines w:val="0"/>
        <w:widowControl w:val="0"/>
        <w:shd w:val="clear" w:color="auto" w:fill="auto"/>
        <w:bidi w:val="0"/>
        <w:spacing w:before="0" w:after="0" w:line="240" w:lineRule="auto"/>
        <w:ind w:left="120" w:right="0" w:firstLine="0"/>
        <w:jc w:val="left"/>
      </w:pPr>
      <w:r>
        <w:rPr>
          <w:b w:val="0"/>
          <w:bCs w:val="0"/>
          <w:color w:val="000000"/>
          <w:spacing w:val="0"/>
          <w:w w:val="100"/>
          <w:position w:val="0"/>
        </w:rPr>
        <w:t>J</w:t>
      </w:r>
      <w:r>
        <w:rPr>
          <w:b w:val="0"/>
          <w:bCs w:val="0"/>
          <w:color w:val="000000"/>
          <w:spacing w:val="0"/>
          <w:w w:val="100"/>
          <w:position w:val="0"/>
        </w:rPr>
        <w:t>适用口不适用</w:t>
      </w:r>
    </w:p>
    <w:tbl>
      <w:tblPr>
        <w:tblOverlap w:val="never"/>
        <w:jc w:val="center"/>
        <w:tblLayout w:type="fixed"/>
      </w:tblPr>
      <w:tblGrid>
        <w:gridCol w:w="1363"/>
        <w:gridCol w:w="1488"/>
        <w:gridCol w:w="1094"/>
        <w:gridCol w:w="1272"/>
        <w:gridCol w:w="1363"/>
        <w:gridCol w:w="1210"/>
        <w:gridCol w:w="1282"/>
      </w:tblGrid>
      <w:tr>
        <w:trPr>
          <w:trHeight w:val="264" w:hRule="exact"/>
        </w:trPr>
        <w:tc>
          <w:tcPr>
            <w:gridSpan w:val="6"/>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种：人民币</w:t>
            </w:r>
          </w:p>
        </w:tc>
      </w:tr>
      <w:tr>
        <w:trPr>
          <w:trHeight w:val="350"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其他应收款 坏账准备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1,754, </w:t>
            </w:r>
            <w:r>
              <w:rPr>
                <w:color w:val="000000"/>
                <w:spacing w:val="0"/>
                <w:w w:val="100"/>
                <w:position w:val="0"/>
              </w:rPr>
              <w:t xml:space="preserve">424. </w:t>
            </w:r>
            <w:r>
              <w:rPr>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771,069.71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983,354.77</w:t>
            </w:r>
          </w:p>
        </w:tc>
      </w:tr>
      <w:tr>
        <w:trPr>
          <w:trHeight w:val="60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1,754, </w:t>
            </w:r>
            <w:r>
              <w:rPr>
                <w:color w:val="000000"/>
                <w:spacing w:val="0"/>
                <w:w w:val="100"/>
                <w:position w:val="0"/>
              </w:rPr>
              <w:t xml:space="preserve">424. </w:t>
            </w:r>
            <w:r>
              <w:rPr>
                <w:color w:val="000000"/>
                <w:spacing w:val="0"/>
                <w:w w:val="100"/>
                <w:position w:val="0"/>
              </w:rPr>
              <w:t>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771,069.71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983,354.77</w:t>
            </w:r>
          </w:p>
        </w:tc>
      </w:tr>
    </w:tbl>
    <w:p>
      <w:pPr>
        <w:widowControl w:val="0"/>
        <w:spacing w:after="239" w:line="1" w:lineRule="exact"/>
      </w:pPr>
    </w:p>
    <w:p>
      <w:pPr>
        <w:pStyle w:val="Style2"/>
        <w:keepNext w:val="0"/>
        <w:keepLines w:val="0"/>
        <w:widowControl w:val="0"/>
        <w:shd w:val="clear" w:color="auto" w:fill="auto"/>
        <w:bidi w:val="0"/>
        <w:spacing w:before="0" w:after="360" w:line="269" w:lineRule="exact"/>
        <w:ind w:left="1000" w:right="0" w:firstLine="0"/>
        <w:jc w:val="left"/>
      </w:pPr>
      <w:r>
        <w:rPr>
          <w:color w:val="000000"/>
          <w:spacing w:val="0"/>
          <w:w w:val="100"/>
          <w:position w:val="0"/>
        </w:rPr>
        <w:t>其中本期坏账准备转回或收回金额重要的: 口适用</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155"/>
        </w:numPr>
        <w:shd w:val="clear" w:color="auto" w:fill="auto"/>
        <w:bidi w:val="0"/>
        <w:spacing w:before="0" w:after="100" w:line="240" w:lineRule="auto"/>
        <w:ind w:left="1000" w:right="0" w:firstLine="0"/>
        <w:jc w:val="left"/>
      </w:pPr>
      <w:bookmarkStart w:id="2134" w:name="bookmark2134"/>
      <w:bookmarkStart w:id="2135" w:name="bookmark2135"/>
      <w:bookmarkStart w:id="2136" w:name="bookmark2136"/>
      <w:bookmarkStart w:id="2137" w:name="bookmark2137"/>
      <w:bookmarkEnd w:id="2136"/>
      <w:r>
        <w:rPr>
          <w:color w:val="000000"/>
          <w:spacing w:val="0"/>
          <w:w w:val="100"/>
          <w:position w:val="0"/>
        </w:rPr>
        <w:t>.</w:t>
      </w:r>
      <w:r>
        <w:rPr>
          <w:color w:val="000000"/>
          <w:spacing w:val="0"/>
          <w:w w:val="100"/>
          <w:position w:val="0"/>
        </w:rPr>
        <w:t>本期实际核销的其他应收款情况</w:t>
      </w:r>
      <w:bookmarkEnd w:id="2134"/>
      <w:bookmarkEnd w:id="2135"/>
      <w:bookmarkEnd w:id="2137"/>
    </w:p>
    <w:p>
      <w:pPr>
        <w:pStyle w:val="Style2"/>
        <w:keepNext w:val="0"/>
        <w:keepLines w:val="0"/>
        <w:widowControl w:val="0"/>
        <w:shd w:val="clear" w:color="auto" w:fill="auto"/>
        <w:bidi w:val="0"/>
        <w:spacing w:before="0" w:after="360" w:line="240" w:lineRule="auto"/>
        <w:ind w:left="0" w:right="0" w:firstLine="10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155"/>
        </w:numPr>
        <w:shd w:val="clear" w:color="auto" w:fill="auto"/>
        <w:bidi w:val="0"/>
        <w:spacing w:before="0" w:after="100" w:line="240" w:lineRule="auto"/>
        <w:ind w:left="0" w:right="0" w:firstLine="1000"/>
        <w:jc w:val="left"/>
      </w:pPr>
      <w:bookmarkStart w:id="2138" w:name="bookmark2138"/>
      <w:bookmarkStart w:id="2139" w:name="bookmark2139"/>
      <w:bookmarkStart w:id="2140" w:name="bookmark2140"/>
      <w:bookmarkStart w:id="2141" w:name="bookmark2141"/>
      <w:bookmarkEnd w:id="2140"/>
      <w:r>
        <w:rPr>
          <w:color w:val="000000"/>
          <w:spacing w:val="0"/>
          <w:w w:val="100"/>
          <w:position w:val="0"/>
        </w:rPr>
        <w:t>.</w:t>
      </w:r>
      <w:r>
        <w:rPr>
          <w:color w:val="000000"/>
          <w:spacing w:val="0"/>
          <w:w w:val="100"/>
          <w:position w:val="0"/>
        </w:rPr>
        <w:t>按欠款方归集的期末余额前五名的其他应收款情况</w:t>
      </w:r>
      <w:bookmarkEnd w:id="2138"/>
      <w:bookmarkEnd w:id="2139"/>
      <w:bookmarkEnd w:id="2141"/>
    </w:p>
    <w:p>
      <w:pPr>
        <w:pStyle w:val="Style2"/>
        <w:keepNext w:val="0"/>
        <w:keepLines w:val="0"/>
        <w:widowControl w:val="0"/>
        <w:shd w:val="clear" w:color="auto" w:fill="auto"/>
        <w:bidi w:val="0"/>
        <w:spacing w:before="0" w:after="40" w:line="240" w:lineRule="auto"/>
        <w:ind w:left="0" w:right="0" w:firstLine="100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814"/>
        <w:gridCol w:w="1416"/>
        <w:gridCol w:w="1560"/>
        <w:gridCol w:w="1138"/>
        <w:gridCol w:w="1483"/>
        <w:gridCol w:w="1651"/>
      </w:tblGrid>
      <w:tr>
        <w:trPr>
          <w:trHeight w:val="84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款项的 性质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60" w:right="0" w:firstLine="0"/>
              <w:jc w:val="center"/>
            </w:pP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占其他应收款 期末余额合计 数的比例(%)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坏账准备 期末余额</w:t>
            </w:r>
          </w:p>
        </w:tc>
      </w:tr>
    </w:tbl>
    <w:p>
      <w:pPr>
        <w:spacing w:lineRule="exact" w:line="1"/>
        <w:rPr>
          <w:sz w:val="2"/>
          <w:szCs w:val="2"/>
        </w:rPr>
      </w:pPr>
      <w:r>
        <w:br w:type="page"/>
      </w:r>
    </w:p>
    <w:tbl>
      <w:tblPr>
        <w:tblOverlap w:val="never"/>
        <w:jc w:val="center"/>
        <w:tblLayout w:type="fixed"/>
      </w:tblPr>
      <w:tblGrid>
        <w:gridCol w:w="1814"/>
        <w:gridCol w:w="1416"/>
        <w:gridCol w:w="1560"/>
        <w:gridCol w:w="1138"/>
        <w:gridCol w:w="1483"/>
        <w:gridCol w:w="1651"/>
      </w:tblGrid>
      <w:tr>
        <w:trPr>
          <w:trHeight w:val="83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6" w:lineRule="exact"/>
              <w:ind w:left="0" w:right="0" w:firstLine="0"/>
              <w:jc w:val="left"/>
            </w:pPr>
            <w:r>
              <w:rPr>
                <w:color w:val="000000"/>
                <w:spacing w:val="0"/>
                <w:w w:val="100"/>
                <w:position w:val="0"/>
              </w:rPr>
              <w:t>中国邮政集团有 限公司陕西省分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2,241, </w:t>
            </w: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112,055.00</w:t>
            </w:r>
          </w:p>
        </w:tc>
      </w:tr>
      <w:tr>
        <w:trPr>
          <w:trHeight w:val="8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6" w:lineRule="exact"/>
              <w:ind w:left="0" w:right="0" w:firstLine="0"/>
              <w:jc w:val="left"/>
            </w:pPr>
            <w:r>
              <w:rPr>
                <w:color w:val="000000"/>
                <w:spacing w:val="0"/>
                <w:w w:val="100"/>
                <w:position w:val="0"/>
              </w:rPr>
              <w:t>中国邮政集团有 限公司湖北省分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1,190, </w:t>
            </w:r>
            <w:r>
              <w:rPr>
                <w:color w:val="000000"/>
                <w:spacing w:val="0"/>
                <w:w w:val="100"/>
                <w:position w:val="0"/>
              </w:rPr>
              <w:t xml:space="preserve">490. </w:t>
            </w: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8.11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59,524.50</w:t>
            </w:r>
          </w:p>
        </w:tc>
      </w:tr>
      <w:tr>
        <w:trPr>
          <w:trHeight w:val="58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海南省农村信用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80,000.00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0.55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w:t>
            </w:r>
          </w:p>
        </w:tc>
      </w:tr>
      <w:tr>
        <w:trPr>
          <w:trHeight w:val="547"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社联合社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670,000.00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4.56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67,000.00</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重庆银行股份有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496,893.00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3.39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24,844.65</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中国电子进出口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425,000.00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2.89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2,125.00</w:t>
            </w:r>
          </w:p>
        </w:tc>
      </w:tr>
      <w:tr>
        <w:trPr>
          <w:trHeight w:val="62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5,103, </w:t>
            </w:r>
            <w:r>
              <w:rPr>
                <w:color w:val="000000"/>
                <w:spacing w:val="0"/>
                <w:w w:val="100"/>
                <w:position w:val="0"/>
              </w:rPr>
              <w:t xml:space="preserve">483.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265,949.15</w:t>
            </w:r>
          </w:p>
        </w:tc>
      </w:tr>
    </w:tbl>
    <w:p>
      <w:pPr>
        <w:widowControl w:val="0"/>
        <w:spacing w:after="339" w:line="1" w:lineRule="exact"/>
      </w:pPr>
    </w:p>
    <w:p>
      <w:pPr>
        <w:pStyle w:val="Style18"/>
        <w:keepNext/>
        <w:keepLines/>
        <w:widowControl w:val="0"/>
        <w:numPr>
          <w:ilvl w:val="0"/>
          <w:numId w:val="155"/>
        </w:numPr>
        <w:shd w:val="clear" w:color="auto" w:fill="auto"/>
        <w:tabs>
          <w:tab w:pos="1430" w:val="left"/>
        </w:tabs>
        <w:bidi w:val="0"/>
        <w:spacing w:before="0" w:after="100" w:line="240" w:lineRule="auto"/>
        <w:ind w:left="0" w:right="0" w:firstLine="1000"/>
        <w:jc w:val="left"/>
      </w:pPr>
      <w:bookmarkStart w:id="2142" w:name="bookmark2142"/>
      <w:bookmarkStart w:id="2143" w:name="bookmark2143"/>
      <w:bookmarkStart w:id="2144" w:name="bookmark2144"/>
      <w:bookmarkStart w:id="2145" w:name="bookmark2145"/>
      <w:bookmarkEnd w:id="2144"/>
      <w:r>
        <w:rPr>
          <w:color w:val="000000"/>
          <w:spacing w:val="0"/>
          <w:w w:val="100"/>
          <w:position w:val="0"/>
        </w:rPr>
        <w:t>.</w:t>
      </w:r>
      <w:r>
        <w:rPr>
          <w:color w:val="000000"/>
          <w:spacing w:val="0"/>
          <w:w w:val="100"/>
          <w:position w:val="0"/>
        </w:rPr>
        <w:t>涉及政府补助的应收款项</w:t>
      </w:r>
      <w:bookmarkEnd w:id="2142"/>
      <w:bookmarkEnd w:id="2143"/>
      <w:bookmarkEnd w:id="2145"/>
    </w:p>
    <w:p>
      <w:pPr>
        <w:pStyle w:val="Style2"/>
        <w:keepNext w:val="0"/>
        <w:keepLines w:val="0"/>
        <w:widowControl w:val="0"/>
        <w:shd w:val="clear" w:color="auto" w:fill="auto"/>
        <w:bidi w:val="0"/>
        <w:spacing w:before="0" w:after="340" w:line="240" w:lineRule="auto"/>
        <w:ind w:left="0" w:right="0" w:firstLine="10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155"/>
        </w:numPr>
        <w:shd w:val="clear" w:color="auto" w:fill="auto"/>
        <w:tabs>
          <w:tab w:pos="1430" w:val="left"/>
        </w:tabs>
        <w:bidi w:val="0"/>
        <w:spacing w:before="0" w:after="100" w:line="240" w:lineRule="auto"/>
        <w:ind w:left="0" w:right="0" w:firstLine="1000"/>
        <w:jc w:val="left"/>
      </w:pPr>
      <w:bookmarkStart w:id="2146" w:name="bookmark2146"/>
      <w:bookmarkStart w:id="2147" w:name="bookmark2147"/>
      <w:bookmarkStart w:id="2148" w:name="bookmark2148"/>
      <w:bookmarkStart w:id="2149" w:name="bookmark2149"/>
      <w:bookmarkEnd w:id="2148"/>
      <w:r>
        <w:rPr>
          <w:color w:val="000000"/>
          <w:spacing w:val="0"/>
          <w:w w:val="100"/>
          <w:position w:val="0"/>
        </w:rPr>
        <w:t>.</w:t>
      </w:r>
      <w:r>
        <w:rPr>
          <w:color w:val="000000"/>
          <w:spacing w:val="0"/>
          <w:w w:val="100"/>
          <w:position w:val="0"/>
        </w:rPr>
        <w:t>因金融资产转移而终止确认的其他应收款</w:t>
      </w:r>
      <w:bookmarkEnd w:id="2146"/>
      <w:bookmarkEnd w:id="2147"/>
      <w:bookmarkEnd w:id="2149"/>
    </w:p>
    <w:p>
      <w:pPr>
        <w:pStyle w:val="Style2"/>
        <w:keepNext w:val="0"/>
        <w:keepLines w:val="0"/>
        <w:widowControl w:val="0"/>
        <w:shd w:val="clear" w:color="auto" w:fill="auto"/>
        <w:bidi w:val="0"/>
        <w:spacing w:before="0" w:after="340" w:line="240" w:lineRule="auto"/>
        <w:ind w:left="0" w:right="0" w:firstLine="100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155"/>
        </w:numPr>
        <w:shd w:val="clear" w:color="auto" w:fill="auto"/>
        <w:tabs>
          <w:tab w:pos="1430" w:val="left"/>
        </w:tabs>
        <w:bidi w:val="0"/>
        <w:spacing w:before="0" w:after="100" w:line="240" w:lineRule="auto"/>
        <w:ind w:left="0" w:right="0" w:firstLine="1000"/>
        <w:jc w:val="left"/>
      </w:pPr>
      <w:bookmarkStart w:id="2150" w:name="bookmark2150"/>
      <w:bookmarkStart w:id="2151" w:name="bookmark2151"/>
      <w:bookmarkStart w:id="2152" w:name="bookmark2152"/>
      <w:bookmarkStart w:id="2153" w:name="bookmark2153"/>
      <w:bookmarkEnd w:id="2152"/>
      <w:r>
        <w:rPr>
          <w:color w:val="000000"/>
          <w:spacing w:val="0"/>
          <w:w w:val="100"/>
          <w:position w:val="0"/>
        </w:rPr>
        <w:t>.</w:t>
      </w:r>
      <w:r>
        <w:rPr>
          <w:color w:val="000000"/>
          <w:spacing w:val="0"/>
          <w:w w:val="100"/>
          <w:position w:val="0"/>
        </w:rPr>
        <w:t>转移其他应收款且继续涉入形成的资产、负债金额</w:t>
      </w:r>
      <w:bookmarkEnd w:id="2150"/>
      <w:bookmarkEnd w:id="2151"/>
      <w:bookmarkEnd w:id="2153"/>
    </w:p>
    <w:p>
      <w:pPr>
        <w:pStyle w:val="Style2"/>
        <w:keepNext w:val="0"/>
        <w:keepLines w:val="0"/>
        <w:widowControl w:val="0"/>
        <w:shd w:val="clear" w:color="auto" w:fill="auto"/>
        <w:tabs>
          <w:tab w:pos="1859" w:val="left"/>
        </w:tabs>
        <w:bidi w:val="0"/>
        <w:spacing w:before="0" w:after="340" w:line="240" w:lineRule="auto"/>
        <w:ind w:left="0" w:right="0" w:firstLine="100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1000"/>
        <w:jc w:val="left"/>
      </w:pPr>
      <w:r>
        <w:rPr>
          <w:color w:val="000000"/>
          <w:spacing w:val="0"/>
          <w:w w:val="100"/>
          <w:position w:val="0"/>
        </w:rPr>
        <w:t>其他说明：</w:t>
      </w:r>
    </w:p>
    <w:p>
      <w:pPr>
        <w:pStyle w:val="Style2"/>
        <w:keepNext w:val="0"/>
        <w:keepLines w:val="0"/>
        <w:widowControl w:val="0"/>
        <w:shd w:val="clear" w:color="auto" w:fill="auto"/>
        <w:tabs>
          <w:tab w:pos="1859" w:val="left"/>
        </w:tabs>
        <w:bidi w:val="0"/>
        <w:spacing w:before="0" w:after="340" w:line="240" w:lineRule="auto"/>
        <w:ind w:left="0" w:right="0" w:firstLine="100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1000"/>
        <w:jc w:val="left"/>
      </w:pPr>
      <w:bookmarkStart w:id="2154" w:name="bookmark2154"/>
      <w:bookmarkStart w:id="2155" w:name="bookmark2155"/>
      <w:bookmarkStart w:id="2156" w:name="bookmark2156"/>
      <w:bookmarkStart w:id="2157" w:name="bookmark2157"/>
      <w:r>
        <w:rPr>
          <w:color w:val="000000"/>
          <w:spacing w:val="0"/>
          <w:w w:val="100"/>
          <w:position w:val="0"/>
        </w:rPr>
        <w:t>3</w:t>
      </w:r>
      <w:bookmarkEnd w:id="2156"/>
      <w:r>
        <w:rPr>
          <w:color w:val="000000"/>
          <w:spacing w:val="0"/>
          <w:w w:val="100"/>
          <w:position w:val="0"/>
        </w:rPr>
        <w:t>、长期股权投资</w:t>
      </w:r>
      <w:bookmarkEnd w:id="2154"/>
      <w:bookmarkEnd w:id="2155"/>
      <w:bookmarkEnd w:id="2157"/>
    </w:p>
    <w:p>
      <w:pPr>
        <w:pStyle w:val="Style2"/>
        <w:keepNext w:val="0"/>
        <w:keepLines w:val="0"/>
        <w:widowControl w:val="0"/>
        <w:shd w:val="clear" w:color="auto" w:fill="auto"/>
        <w:bidi w:val="0"/>
        <w:spacing w:before="0" w:after="40" w:line="240" w:lineRule="auto"/>
        <w:ind w:left="0" w:right="0" w:firstLine="100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555"/>
        <w:gridCol w:w="1618"/>
        <w:gridCol w:w="672"/>
        <w:gridCol w:w="1718"/>
        <w:gridCol w:w="1560"/>
        <w:gridCol w:w="706"/>
        <w:gridCol w:w="1608"/>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减值 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减值 准备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88, 497,</w:t>
            </w:r>
            <w:r>
              <w:rPr>
                <w:color w:val="000000"/>
                <w:spacing w:val="0"/>
                <w:w w:val="100"/>
                <w:position w:val="0"/>
                <w:sz w:val="18"/>
                <w:szCs w:val="18"/>
              </w:rPr>
              <w:t xml:space="preserve">167. </w:t>
            </w:r>
            <w:r>
              <w:rPr>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88, 497, </w:t>
            </w:r>
            <w:r>
              <w:rPr>
                <w:color w:val="000000"/>
                <w:spacing w:val="0"/>
                <w:w w:val="100"/>
                <w:position w:val="0"/>
                <w:sz w:val="18"/>
                <w:szCs w:val="18"/>
              </w:rPr>
              <w:t xml:space="preserve">167. </w:t>
            </w: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51,298, </w:t>
            </w:r>
            <w:r>
              <w:rPr>
                <w:color w:val="000000"/>
                <w:spacing w:val="0"/>
                <w:w w:val="100"/>
                <w:position w:val="0"/>
                <w:sz w:val="18"/>
                <w:szCs w:val="18"/>
              </w:rPr>
              <w:t>075.41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51,298,075.41</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对联营、合营 企业投资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12, 107, </w:t>
            </w:r>
            <w:r>
              <w:rPr>
                <w:color w:val="000000"/>
                <w:spacing w:val="0"/>
                <w:w w:val="100"/>
                <w:position w:val="0"/>
                <w:sz w:val="18"/>
                <w:szCs w:val="18"/>
              </w:rPr>
              <w:t xml:space="preserve">027. </w:t>
            </w:r>
            <w:r>
              <w:rPr>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12, 107, </w:t>
            </w:r>
            <w:r>
              <w:rPr>
                <w:color w:val="000000"/>
                <w:spacing w:val="0"/>
                <w:w w:val="100"/>
                <w:position w:val="0"/>
                <w:sz w:val="18"/>
                <w:szCs w:val="18"/>
              </w:rPr>
              <w:t xml:space="preserve">027. </w:t>
            </w:r>
            <w:r>
              <w:rPr>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100, 604, </w:t>
            </w:r>
            <w:r>
              <w:rPr>
                <w:color w:val="000000"/>
                <w:spacing w:val="0"/>
                <w:w w:val="100"/>
                <w:position w:val="0"/>
                <w:sz w:val="18"/>
                <w:szCs w:val="18"/>
              </w:rPr>
              <w:t xml:space="preserve">195. </w:t>
            </w:r>
            <w:r>
              <w:rPr>
                <w:color w:val="000000"/>
                <w:spacing w:val="0"/>
                <w:w w:val="100"/>
                <w:position w:val="0"/>
                <w:sz w:val="18"/>
                <w:szCs w:val="18"/>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100, 604, </w:t>
            </w:r>
            <w:r>
              <w:rPr>
                <w:color w:val="000000"/>
                <w:spacing w:val="0"/>
                <w:w w:val="100"/>
                <w:position w:val="0"/>
                <w:sz w:val="18"/>
                <w:szCs w:val="18"/>
              </w:rPr>
              <w:t xml:space="preserve">195. </w:t>
            </w:r>
            <w:r>
              <w:rPr>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51,298, </w:t>
            </w:r>
            <w:r>
              <w:rPr>
                <w:color w:val="000000"/>
                <w:spacing w:val="0"/>
                <w:w w:val="100"/>
                <w:position w:val="0"/>
                <w:sz w:val="18"/>
                <w:szCs w:val="18"/>
              </w:rPr>
              <w:t>075.41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51,298,075.41</w:t>
            </w:r>
          </w:p>
        </w:tc>
      </w:tr>
    </w:tbl>
    <w:p>
      <w:pPr>
        <w:widowControl w:val="0"/>
        <w:spacing w:after="339" w:line="1" w:lineRule="exact"/>
      </w:pPr>
    </w:p>
    <w:p>
      <w:pPr>
        <w:pStyle w:val="Style18"/>
        <w:keepNext/>
        <w:keepLines/>
        <w:widowControl w:val="0"/>
        <w:shd w:val="clear" w:color="auto" w:fill="auto"/>
        <w:bidi w:val="0"/>
        <w:spacing w:before="0" w:after="100" w:line="240" w:lineRule="auto"/>
        <w:ind w:left="0" w:right="0" w:firstLine="1000"/>
        <w:jc w:val="left"/>
      </w:pPr>
      <w:bookmarkStart w:id="2158" w:name="bookmark2158"/>
      <w:bookmarkStart w:id="2159" w:name="bookmark2159"/>
      <w:bookmarkStart w:id="2160" w:name="bookmark2160"/>
      <w:r>
        <w:rPr>
          <w:color w:val="000000"/>
          <w:spacing w:val="0"/>
          <w:w w:val="100"/>
          <w:position w:val="0"/>
        </w:rPr>
        <w:t>(1).</w:t>
      </w:r>
      <w:r>
        <w:rPr>
          <w:color w:val="000000"/>
          <w:spacing w:val="0"/>
          <w:w w:val="100"/>
          <w:position w:val="0"/>
        </w:rPr>
        <w:t>对子公司投资</w:t>
      </w:r>
      <w:bookmarkEnd w:id="2158"/>
      <w:bookmarkEnd w:id="2159"/>
      <w:bookmarkEnd w:id="2160"/>
    </w:p>
    <w:p>
      <w:pPr>
        <w:pStyle w:val="Style2"/>
        <w:keepNext w:val="0"/>
        <w:keepLines w:val="0"/>
        <w:widowControl w:val="0"/>
        <w:shd w:val="clear" w:color="auto" w:fill="auto"/>
        <w:bidi w:val="0"/>
        <w:spacing w:before="0" w:after="40" w:line="240" w:lineRule="auto"/>
        <w:ind w:left="0" w:right="0" w:firstLine="100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2813"/>
        <w:gridCol w:w="1517"/>
        <w:gridCol w:w="1517"/>
        <w:gridCol w:w="658"/>
        <w:gridCol w:w="1517"/>
        <w:gridCol w:w="1085"/>
        <w:gridCol w:w="1210"/>
      </w:tblGrid>
      <w:tr>
        <w:trPr>
          <w:trHeight w:val="54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left"/>
            </w:pPr>
            <w:r>
              <w:rPr>
                <w:color w:val="000000"/>
                <w:spacing w:val="0"/>
                <w:w w:val="100"/>
                <w:position w:val="0"/>
              </w:rPr>
              <w:t>本期 减少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140" w:right="0" w:firstLine="0"/>
              <w:jc w:val="left"/>
            </w:pPr>
            <w:r>
              <w:rPr>
                <w:color w:val="000000"/>
                <w:spacing w:val="0"/>
                <w:w w:val="100"/>
                <w:position w:val="0"/>
              </w:rPr>
              <w:t>本期计提 减值准备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减值准备 期末余额</w:t>
            </w:r>
          </w:p>
        </w:tc>
      </w:tr>
    </w:tbl>
    <w:p>
      <w:pPr>
        <w:spacing w:lineRule="exact" w:line="1"/>
        <w:rPr>
          <w:sz w:val="2"/>
          <w:szCs w:val="2"/>
        </w:rPr>
      </w:pPr>
      <w:r>
        <w:br w:type="page"/>
      </w:r>
    </w:p>
    <w:tbl>
      <w:tblPr>
        <w:tblOverlap w:val="never"/>
        <w:jc w:val="center"/>
        <w:tblLayout w:type="fixed"/>
      </w:tblPr>
      <w:tblGrid>
        <w:gridCol w:w="2813"/>
        <w:gridCol w:w="1517"/>
        <w:gridCol w:w="1517"/>
        <w:gridCol w:w="658"/>
        <w:gridCol w:w="1517"/>
        <w:gridCol w:w="1085"/>
        <w:gridCol w:w="1210"/>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恒银信息科技有限公司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天津恒银物业管理有限公司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1,298, </w:t>
            </w:r>
            <w:r>
              <w:rPr>
                <w:color w:val="000000"/>
                <w:spacing w:val="0"/>
                <w:w w:val="100"/>
                <w:position w:val="0"/>
                <w:sz w:val="18"/>
                <w:szCs w:val="18"/>
              </w:rPr>
              <w:t>075.41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1,298, </w:t>
            </w:r>
            <w:r>
              <w:rPr>
                <w:color w:val="000000"/>
                <w:spacing w:val="0"/>
                <w:w w:val="100"/>
                <w:position w:val="0"/>
                <w:sz w:val="18"/>
                <w:szCs w:val="18"/>
              </w:rPr>
              <w:t>075.41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恒银通信息技术有限公司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37, 199, </w:t>
            </w:r>
            <w:r>
              <w:rPr>
                <w:color w:val="000000"/>
                <w:spacing w:val="0"/>
                <w:w w:val="100"/>
                <w:position w:val="0"/>
                <w:sz w:val="18"/>
                <w:szCs w:val="18"/>
              </w:rPr>
              <w:t>091.84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37, 199, </w:t>
            </w:r>
            <w:r>
              <w:rPr>
                <w:color w:val="000000"/>
                <w:spacing w:val="0"/>
                <w:w w:val="100"/>
                <w:position w:val="0"/>
                <w:sz w:val="18"/>
                <w:szCs w:val="18"/>
              </w:rPr>
              <w:t>091.84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51,298,075.41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37, 199, </w:t>
            </w:r>
            <w:r>
              <w:rPr>
                <w:color w:val="000000"/>
                <w:spacing w:val="0"/>
                <w:w w:val="100"/>
                <w:position w:val="0"/>
                <w:sz w:val="18"/>
                <w:szCs w:val="18"/>
              </w:rPr>
              <w:t>091.84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88, 497, </w:t>
            </w:r>
            <w:r>
              <w:rPr>
                <w:color w:val="000000"/>
                <w:spacing w:val="0"/>
                <w:w w:val="100"/>
                <w:position w:val="0"/>
                <w:sz w:val="18"/>
                <w:szCs w:val="18"/>
              </w:rPr>
              <w:t xml:space="preserve">167. </w:t>
            </w:r>
            <w:r>
              <w:rPr>
                <w:color w:val="000000"/>
                <w:spacing w:val="0"/>
                <w:w w:val="100"/>
                <w:position w:val="0"/>
                <w:sz w:val="18"/>
                <w:szCs w:val="18"/>
              </w:rPr>
              <w:t>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8"/>
        <w:keepNext/>
        <w:keepLines/>
        <w:widowControl w:val="0"/>
        <w:shd w:val="clear" w:color="auto" w:fill="auto"/>
        <w:bidi w:val="0"/>
        <w:spacing w:before="0" w:after="100" w:line="240" w:lineRule="auto"/>
        <w:ind w:left="0" w:right="0" w:firstLine="740"/>
        <w:jc w:val="left"/>
      </w:pPr>
      <w:bookmarkStart w:id="2161" w:name="bookmark2161"/>
      <w:bookmarkStart w:id="2162" w:name="bookmark2162"/>
      <w:bookmarkStart w:id="2163" w:name="bookmark2163"/>
      <w:r>
        <w:rPr>
          <w:color w:val="000000"/>
          <w:spacing w:val="0"/>
          <w:w w:val="100"/>
          <w:position w:val="0"/>
        </w:rPr>
        <w:t>(2).</w:t>
      </w:r>
      <w:r>
        <w:rPr>
          <w:color w:val="000000"/>
          <w:spacing w:val="0"/>
          <w:w w:val="100"/>
          <w:position w:val="0"/>
        </w:rPr>
        <w:t>对联营、合营企业投资</w:t>
      </w:r>
      <w:bookmarkEnd w:id="2161"/>
      <w:bookmarkEnd w:id="2162"/>
      <w:bookmarkEnd w:id="2163"/>
    </w:p>
    <w:p>
      <w:pPr>
        <w:pStyle w:val="Style2"/>
        <w:keepNext w:val="0"/>
        <w:keepLines w:val="0"/>
        <w:widowControl w:val="0"/>
        <w:shd w:val="clear" w:color="auto" w:fill="auto"/>
        <w:bidi w:val="0"/>
        <w:spacing w:before="0" w:after="40" w:line="240" w:lineRule="auto"/>
        <w:ind w:left="0" w:right="0" w:firstLine="740"/>
        <w:jc w:val="both"/>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118"/>
        <w:gridCol w:w="571"/>
        <w:gridCol w:w="1416"/>
        <w:gridCol w:w="427"/>
        <w:gridCol w:w="1416"/>
        <w:gridCol w:w="566"/>
        <w:gridCol w:w="427"/>
        <w:gridCol w:w="672"/>
        <w:gridCol w:w="605"/>
        <w:gridCol w:w="422"/>
        <w:gridCol w:w="1560"/>
        <w:gridCol w:w="456"/>
      </w:tblGrid>
      <w:tr>
        <w:trPr>
          <w:trHeight w:val="274"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投资 单位</w:t>
            </w:r>
          </w:p>
        </w:tc>
        <w:tc>
          <w:tcPr>
            <w:vMerge w:val="restart"/>
            <w:tcBorders>
              <w:top w:val="single" w:sz="4"/>
              <w:left w:val="single" w:sz="4"/>
            </w:tcBorders>
            <w:shd w:val="clear" w:color="auto" w:fill="FFFFFF"/>
            <w:textDirection w:val="tbRlV"/>
            <w:vAlign w:val="bottom"/>
          </w:tcPr>
          <w:p>
            <w:pPr>
              <w:pStyle w:val="Style6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8"/>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期末 余额</w:t>
            </w:r>
          </w:p>
        </w:tc>
        <w:tc>
          <w:tcPr>
            <w:vMerge w:val="restart"/>
            <w:tcBorders>
              <w:top w:val="single" w:sz="4"/>
              <w:left w:val="single" w:sz="4"/>
              <w:right w:val="single" w:sz="4"/>
            </w:tcBorders>
            <w:shd w:val="clear" w:color="auto" w:fill="FFFFFF"/>
            <w:textDirection w:val="tbRlV"/>
            <w:vAlign w:val="top"/>
          </w:tcPr>
          <w:p>
            <w:pPr>
              <w:pStyle w:val="Style61"/>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减值准备期末余额</w:t>
            </w:r>
          </w:p>
        </w:tc>
      </w:tr>
      <w:tr>
        <w:trPr>
          <w:trHeight w:val="2083" w:hRule="exact"/>
        </w:trPr>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textDirection w:val="tbRlV"/>
            <w:vAlign w:val="bottom"/>
          </w:tcPr>
          <w:p>
            <w:pPr>
              <w:pStyle w:val="Style6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权益法下确认 的投资损益</w:t>
            </w:r>
          </w:p>
        </w:tc>
        <w:tc>
          <w:tcPr>
            <w:tcBorders>
              <w:top w:val="single" w:sz="4"/>
              <w:left w:val="single" w:sz="4"/>
            </w:tcBorders>
            <w:shd w:val="clear" w:color="auto" w:fill="FFFFFF"/>
            <w:textDirection w:val="tbRlV"/>
            <w:vAlign w:val="top"/>
          </w:tcPr>
          <w:p>
            <w:pPr>
              <w:pStyle w:val="Style61"/>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其他综合收益调整</w:t>
            </w:r>
          </w:p>
        </w:tc>
        <w:tc>
          <w:tcPr>
            <w:tcBorders>
              <w:top w:val="single" w:sz="4"/>
              <w:left w:val="single" w:sz="4"/>
            </w:tcBorders>
            <w:shd w:val="clear" w:color="auto" w:fill="FFFFFF"/>
            <w:textDirection w:val="tbRlV"/>
            <w:vAlign w:val="top"/>
          </w:tcPr>
          <w:p>
            <w:pPr>
              <w:pStyle w:val="Style61"/>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其他权益变动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宣告 发放 现金 股利 或利 润</w:t>
            </w:r>
          </w:p>
        </w:tc>
        <w:tc>
          <w:tcPr>
            <w:tcBorders>
              <w:top w:val="single" w:sz="4"/>
              <w:left w:val="single" w:sz="4"/>
            </w:tcBorders>
            <w:shd w:val="clear" w:color="auto" w:fill="FFFFFF"/>
            <w:textDirection w:val="tbRlV"/>
            <w:vAlign w:val="top"/>
          </w:tcPr>
          <w:p>
            <w:pPr>
              <w:pStyle w:val="Style61"/>
              <w:keepNext w:val="0"/>
              <w:keepLines w:val="0"/>
              <w:widowControl w:val="0"/>
              <w:shd w:val="clear" w:color="auto" w:fill="auto"/>
              <w:bidi w:val="0"/>
              <w:spacing w:before="200" w:after="0" w:line="240" w:lineRule="auto"/>
              <w:ind w:left="0" w:right="0" w:firstLine="0"/>
              <w:jc w:val="center"/>
            </w:pPr>
            <w:r>
              <w:rPr>
                <w:color w:val="000000"/>
                <w:spacing w:val="0"/>
                <w:w w:val="100"/>
                <w:position w:val="0"/>
              </w:rPr>
              <w:t>计提减值准备</w:t>
            </w:r>
          </w:p>
        </w:tc>
        <w:tc>
          <w:tcPr>
            <w:tcBorders>
              <w:top w:val="single" w:sz="4"/>
              <w:left w:val="single" w:sz="4"/>
            </w:tcBorders>
            <w:shd w:val="clear" w:color="auto" w:fill="FFFFFF"/>
            <w:textDirection w:val="tbRlV"/>
            <w:vAlign w:val="top"/>
          </w:tcPr>
          <w:p>
            <w:pPr>
              <w:pStyle w:val="Style61"/>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textDirection w:val="tbRlV"/>
            <w:vAlign w:val="top"/>
          </w:tcPr>
          <w:p>
            <w:pPr/>
          </w:p>
        </w:tc>
      </w:tr>
      <w:tr>
        <w:trPr>
          <w:trHeight w:val="494" w:hRule="exact"/>
        </w:trPr>
        <w:tc>
          <w:tcPr>
            <w:gridSpan w:val="1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562" w:hRule="exact"/>
        </w:trPr>
        <w:tc>
          <w:tcPr>
            <w:gridSpan w:val="1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8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2" w:lineRule="exact"/>
              <w:ind w:left="0" w:right="0" w:firstLine="0"/>
              <w:jc w:val="both"/>
            </w:pPr>
            <w:r>
              <w:rPr>
                <w:color w:val="000000"/>
                <w:spacing w:val="0"/>
                <w:w w:val="100"/>
                <w:position w:val="0"/>
              </w:rPr>
              <w:t>中铱数字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-142, 972. </w:t>
            </w:r>
            <w:r>
              <w:rPr>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7,857,027.85</w:t>
            </w: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0" w:lineRule="exact"/>
              <w:ind w:left="0" w:right="0" w:firstLine="0"/>
              <w:jc w:val="both"/>
            </w:pPr>
            <w:r>
              <w:rPr>
                <w:color w:val="000000"/>
                <w:spacing w:val="0"/>
                <w:w w:val="100"/>
                <w:position w:val="0"/>
              </w:rPr>
              <w:t>先进操作 系统创新 中心(天 津)有限公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 xml:space="preserve">12, 250, </w:t>
            </w:r>
            <w:r>
              <w:rPr>
                <w:color w:val="000000"/>
                <w:spacing w:val="0"/>
                <w:w w:val="100"/>
                <w:position w:val="0"/>
                <w:sz w:val="18"/>
                <w:szCs w:val="18"/>
              </w:rPr>
              <w:t>000.0</w:t>
            </w:r>
          </w:p>
          <w:p>
            <w:pPr>
              <w:pStyle w:val="Style25"/>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-142, 972. </w:t>
            </w:r>
            <w:r>
              <w:rPr>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12, 107, </w:t>
            </w:r>
            <w:r>
              <w:rPr>
                <w:color w:val="000000"/>
                <w:spacing w:val="0"/>
                <w:w w:val="100"/>
                <w:position w:val="0"/>
                <w:sz w:val="18"/>
                <w:szCs w:val="18"/>
              </w:rPr>
              <w:t xml:space="preserve">027. </w:t>
            </w:r>
            <w:r>
              <w:rPr>
                <w:color w:val="000000"/>
                <w:spacing w:val="0"/>
                <w:w w:val="100"/>
                <w:position w:val="0"/>
                <w:sz w:val="18"/>
                <w:szCs w:val="18"/>
              </w:rPr>
              <w:t>85</w:t>
            </w:r>
          </w:p>
        </w:tc>
        <w:tc>
          <w:tcPr>
            <w:tcBorders>
              <w:top w:val="single" w:sz="4"/>
              <w:left w:val="single" w:sz="4"/>
              <w:right w:val="single" w:sz="4"/>
            </w:tcBorders>
            <w:shd w:val="clear" w:color="auto" w:fill="FFFFFF"/>
            <w:vAlign w:val="top"/>
          </w:tcPr>
          <w:p>
            <w:pPr>
              <w:widowControl w:val="0"/>
              <w:rPr>
                <w:sz w:val="10"/>
                <w:szCs w:val="10"/>
              </w:rPr>
            </w:pPr>
          </w:p>
        </w:tc>
      </w:tr>
      <w:tr>
        <w:trPr>
          <w:trHeight w:val="54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 xml:space="preserve">12, 250, </w:t>
            </w:r>
            <w:r>
              <w:rPr>
                <w:color w:val="000000"/>
                <w:spacing w:val="0"/>
                <w:w w:val="100"/>
                <w:position w:val="0"/>
                <w:sz w:val="18"/>
                <w:szCs w:val="18"/>
              </w:rPr>
              <w:t>000.0</w:t>
            </w:r>
          </w:p>
          <w:p>
            <w:pPr>
              <w:pStyle w:val="Style25"/>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-142, 972. </w:t>
            </w:r>
            <w:r>
              <w:rPr>
                <w:color w:val="000000"/>
                <w:spacing w:val="0"/>
                <w:w w:val="100"/>
                <w:position w:val="0"/>
                <w:sz w:val="18"/>
                <w:szCs w:val="18"/>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12, 107, </w:t>
            </w:r>
            <w:r>
              <w:rPr>
                <w:color w:val="000000"/>
                <w:spacing w:val="0"/>
                <w:w w:val="100"/>
                <w:position w:val="0"/>
                <w:sz w:val="18"/>
                <w:szCs w:val="18"/>
              </w:rPr>
              <w:t xml:space="preserve">027. </w:t>
            </w:r>
            <w:r>
              <w:rPr>
                <w:color w:val="000000"/>
                <w:spacing w:val="0"/>
                <w:w w:val="100"/>
                <w:position w:val="0"/>
                <w:sz w:val="18"/>
                <w:szCs w:val="18"/>
              </w:rPr>
              <w:t>85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340" w:line="278" w:lineRule="exact"/>
        <w:ind w:left="740" w:right="0" w:firstLine="0"/>
        <w:jc w:val="both"/>
      </w:pPr>
      <w:r>
        <w:rPr>
          <w:color w:val="000000"/>
          <w:spacing w:val="0"/>
          <w:w w:val="100"/>
          <w:position w:val="0"/>
        </w:rPr>
        <w:t>其他说明: 无</w:t>
      </w:r>
    </w:p>
    <w:p>
      <w:pPr>
        <w:pStyle w:val="Style18"/>
        <w:keepNext/>
        <w:keepLines/>
        <w:widowControl w:val="0"/>
        <w:shd w:val="clear" w:color="auto" w:fill="auto"/>
        <w:bidi w:val="0"/>
        <w:spacing w:before="0" w:after="100" w:line="240" w:lineRule="auto"/>
        <w:ind w:left="0" w:right="0" w:firstLine="740"/>
        <w:jc w:val="left"/>
      </w:pPr>
      <w:bookmarkStart w:id="2164" w:name="bookmark2164"/>
      <w:bookmarkStart w:id="2165" w:name="bookmark2165"/>
      <w:bookmarkStart w:id="2166" w:name="bookmark2166"/>
      <w:bookmarkStart w:id="2167" w:name="bookmark2167"/>
      <w:r>
        <w:rPr>
          <w:color w:val="000000"/>
          <w:spacing w:val="0"/>
          <w:w w:val="100"/>
          <w:position w:val="0"/>
        </w:rPr>
        <w:t>4</w:t>
      </w:r>
      <w:bookmarkEnd w:id="2166"/>
      <w:r>
        <w:rPr>
          <w:color w:val="000000"/>
          <w:spacing w:val="0"/>
          <w:w w:val="100"/>
          <w:position w:val="0"/>
        </w:rPr>
        <w:t>、营业收入和营业成本</w:t>
      </w:r>
      <w:bookmarkEnd w:id="2164"/>
      <w:bookmarkEnd w:id="2165"/>
      <w:bookmarkEnd w:id="2167"/>
    </w:p>
    <w:p>
      <w:pPr>
        <w:pStyle w:val="Style18"/>
        <w:keepNext/>
        <w:keepLines/>
        <w:widowControl w:val="0"/>
        <w:shd w:val="clear" w:color="auto" w:fill="auto"/>
        <w:bidi w:val="0"/>
        <w:spacing w:before="0" w:after="100" w:line="240" w:lineRule="auto"/>
        <w:ind w:left="0" w:right="0" w:firstLine="740"/>
        <w:jc w:val="left"/>
      </w:pPr>
      <w:bookmarkStart w:id="2164" w:name="bookmark2164"/>
      <w:bookmarkStart w:id="2165" w:name="bookmark2165"/>
      <w:bookmarkStart w:id="2168" w:name="bookmark2168"/>
      <w:r>
        <w:rPr>
          <w:color w:val="000000"/>
          <w:spacing w:val="0"/>
          <w:w w:val="100"/>
          <w:position w:val="0"/>
        </w:rPr>
        <w:t>(1).</w:t>
      </w:r>
      <w:r>
        <w:rPr>
          <w:color w:val="000000"/>
          <w:spacing w:val="0"/>
          <w:w w:val="100"/>
          <w:position w:val="0"/>
        </w:rPr>
        <w:t>营业收入和营业成本情况</w:t>
      </w:r>
      <w:bookmarkEnd w:id="2164"/>
      <w:bookmarkEnd w:id="2165"/>
      <w:bookmarkEnd w:id="2168"/>
    </w:p>
    <w:p>
      <w:pPr>
        <w:pStyle w:val="Style2"/>
        <w:keepNext w:val="0"/>
        <w:keepLines w:val="0"/>
        <w:widowControl w:val="0"/>
        <w:shd w:val="clear" w:color="auto" w:fill="auto"/>
        <w:bidi w:val="0"/>
        <w:spacing w:before="0" w:after="40" w:line="240" w:lineRule="auto"/>
        <w:ind w:left="0" w:right="0" w:firstLine="740"/>
        <w:jc w:val="both"/>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098"/>
        <w:gridCol w:w="1685"/>
        <w:gridCol w:w="1690"/>
        <w:gridCol w:w="1896"/>
        <w:gridCol w:w="1694"/>
      </w:tblGrid>
      <w:tr>
        <w:trPr>
          <w:trHeight w:val="461"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6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912,927,837.05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719,559,383.76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1,009, 868, </w:t>
            </w:r>
            <w:r>
              <w:rPr>
                <w:color w:val="000000"/>
                <w:spacing w:val="0"/>
                <w:w w:val="100"/>
                <w:position w:val="0"/>
              </w:rPr>
              <w:t>340.01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746,341,169.67</w:t>
            </w:r>
          </w:p>
        </w:tc>
      </w:tr>
      <w:tr>
        <w:trPr>
          <w:trHeight w:val="48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1,475, </w:t>
            </w:r>
            <w:r>
              <w:rPr>
                <w:color w:val="000000"/>
                <w:spacing w:val="0"/>
                <w:w w:val="100"/>
                <w:position w:val="0"/>
              </w:rPr>
              <w:t xml:space="preserve">928. </w:t>
            </w:r>
            <w:r>
              <w:rPr>
                <w:color w:val="000000"/>
                <w:spacing w:val="0"/>
                <w:w w:val="100"/>
                <w:position w:val="0"/>
              </w:rPr>
              <w:t>37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419,646.23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1,897,719.53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412,362.32</w:t>
            </w:r>
          </w:p>
        </w:tc>
      </w:tr>
    </w:tbl>
    <w:p>
      <w:pPr>
        <w:spacing w:lineRule="exact" w:line="1"/>
        <w:rPr>
          <w:sz w:val="2"/>
          <w:szCs w:val="2"/>
        </w:rPr>
      </w:pPr>
      <w:r>
        <w:br w:type="page"/>
      </w:r>
    </w:p>
    <w:tbl>
      <w:tblPr>
        <w:tblOverlap w:val="never"/>
        <w:jc w:val="center"/>
        <w:tblLayout w:type="fixed"/>
      </w:tblPr>
      <w:tblGrid>
        <w:gridCol w:w="2098"/>
        <w:gridCol w:w="1685"/>
        <w:gridCol w:w="1690"/>
        <w:gridCol w:w="1896"/>
        <w:gridCol w:w="1694"/>
      </w:tblGrid>
      <w:tr>
        <w:trPr>
          <w:trHeight w:val="49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914,403,765.42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719,979,029.99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1,011,766, </w:t>
            </w:r>
            <w:r>
              <w:rPr>
                <w:color w:val="000000"/>
                <w:spacing w:val="0"/>
                <w:w w:val="100"/>
                <w:position w:val="0"/>
              </w:rPr>
              <w:t xml:space="preserve">059. </w:t>
            </w:r>
            <w:r>
              <w:rPr>
                <w:color w:val="000000"/>
                <w:spacing w:val="0"/>
                <w:w w:val="100"/>
                <w:position w:val="0"/>
              </w:rPr>
              <w:t>54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746,753,531.99</w:t>
            </w:r>
          </w:p>
        </w:tc>
      </w:tr>
    </w:tbl>
    <w:p>
      <w:pPr>
        <w:widowControl w:val="0"/>
        <w:spacing w:after="359" w:line="1" w:lineRule="exact"/>
      </w:pPr>
    </w:p>
    <w:p>
      <w:pPr>
        <w:pStyle w:val="Style18"/>
        <w:keepNext/>
        <w:keepLines/>
        <w:widowControl w:val="0"/>
        <w:numPr>
          <w:ilvl w:val="0"/>
          <w:numId w:val="161"/>
        </w:numPr>
        <w:shd w:val="clear" w:color="auto" w:fill="auto"/>
        <w:tabs>
          <w:tab w:pos="1170" w:val="left"/>
        </w:tabs>
        <w:bidi w:val="0"/>
        <w:spacing w:before="0" w:after="100" w:line="240" w:lineRule="auto"/>
        <w:ind w:left="0" w:right="0" w:firstLine="740"/>
        <w:jc w:val="left"/>
      </w:pPr>
      <w:bookmarkStart w:id="2169" w:name="bookmark2169"/>
      <w:bookmarkStart w:id="2170" w:name="bookmark2170"/>
      <w:bookmarkStart w:id="2171" w:name="bookmark2171"/>
      <w:bookmarkStart w:id="2172" w:name="bookmark2172"/>
      <w:bookmarkEnd w:id="2171"/>
      <w:r>
        <w:rPr>
          <w:color w:val="000000"/>
          <w:spacing w:val="0"/>
          <w:w w:val="100"/>
          <w:position w:val="0"/>
        </w:rPr>
        <w:t>.</w:t>
      </w:r>
      <w:r>
        <w:rPr>
          <w:color w:val="000000"/>
          <w:spacing w:val="0"/>
          <w:w w:val="100"/>
          <w:position w:val="0"/>
        </w:rPr>
        <w:t>合同产生的收入的情况</w:t>
      </w:r>
      <w:bookmarkEnd w:id="2169"/>
      <w:bookmarkEnd w:id="2170"/>
      <w:bookmarkEnd w:id="2172"/>
    </w:p>
    <w:p>
      <w:pPr>
        <w:pStyle w:val="Style2"/>
        <w:keepNext w:val="0"/>
        <w:keepLines w:val="0"/>
        <w:widowControl w:val="0"/>
        <w:shd w:val="clear" w:color="auto" w:fill="auto"/>
        <w:bidi w:val="0"/>
        <w:spacing w:before="0" w:after="360" w:line="240" w:lineRule="auto"/>
        <w:ind w:left="0" w:right="0" w:firstLine="7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161"/>
        </w:numPr>
        <w:shd w:val="clear" w:color="auto" w:fill="auto"/>
        <w:tabs>
          <w:tab w:pos="1170" w:val="left"/>
        </w:tabs>
        <w:bidi w:val="0"/>
        <w:spacing w:before="0" w:after="100" w:line="240" w:lineRule="auto"/>
        <w:ind w:left="0" w:right="0" w:firstLine="740"/>
        <w:jc w:val="left"/>
      </w:pPr>
      <w:bookmarkStart w:id="2173" w:name="bookmark2173"/>
      <w:bookmarkStart w:id="2174" w:name="bookmark2174"/>
      <w:bookmarkStart w:id="2175" w:name="bookmark2175"/>
      <w:bookmarkStart w:id="2176" w:name="bookmark2176"/>
      <w:bookmarkEnd w:id="2175"/>
      <w:r>
        <w:rPr>
          <w:color w:val="000000"/>
          <w:spacing w:val="0"/>
          <w:w w:val="100"/>
          <w:position w:val="0"/>
        </w:rPr>
        <w:t>.</w:t>
      </w:r>
      <w:r>
        <w:rPr>
          <w:color w:val="000000"/>
          <w:spacing w:val="0"/>
          <w:w w:val="100"/>
          <w:position w:val="0"/>
        </w:rPr>
        <w:t>履约义务的说明</w:t>
      </w:r>
      <w:bookmarkEnd w:id="2173"/>
      <w:bookmarkEnd w:id="2174"/>
      <w:bookmarkEnd w:id="2176"/>
    </w:p>
    <w:p>
      <w:pPr>
        <w:pStyle w:val="Style2"/>
        <w:keepNext w:val="0"/>
        <w:keepLines w:val="0"/>
        <w:widowControl w:val="0"/>
        <w:shd w:val="clear" w:color="auto" w:fill="auto"/>
        <w:bidi w:val="0"/>
        <w:spacing w:before="0" w:after="360" w:line="240" w:lineRule="auto"/>
        <w:ind w:left="0" w:right="0" w:firstLine="7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numPr>
          <w:ilvl w:val="0"/>
          <w:numId w:val="161"/>
        </w:numPr>
        <w:shd w:val="clear" w:color="auto" w:fill="auto"/>
        <w:tabs>
          <w:tab w:pos="1170" w:val="left"/>
        </w:tabs>
        <w:bidi w:val="0"/>
        <w:spacing w:before="0" w:after="100" w:line="240" w:lineRule="auto"/>
        <w:ind w:left="0" w:right="0" w:firstLine="740"/>
        <w:jc w:val="left"/>
      </w:pPr>
      <w:bookmarkStart w:id="2177" w:name="bookmark2177"/>
      <w:bookmarkStart w:id="2178" w:name="bookmark2178"/>
      <w:bookmarkStart w:id="2179" w:name="bookmark2179"/>
      <w:bookmarkStart w:id="2180" w:name="bookmark2180"/>
      <w:bookmarkEnd w:id="2179"/>
      <w:r>
        <w:rPr>
          <w:color w:val="000000"/>
          <w:spacing w:val="0"/>
          <w:w w:val="100"/>
          <w:position w:val="0"/>
        </w:rPr>
        <w:t>.</w:t>
      </w:r>
      <w:r>
        <w:rPr>
          <w:color w:val="000000"/>
          <w:spacing w:val="0"/>
          <w:w w:val="100"/>
          <w:position w:val="0"/>
        </w:rPr>
        <w:t>分摊至剩余履约义务的说明</w:t>
      </w:r>
      <w:bookmarkEnd w:id="2177"/>
      <w:bookmarkEnd w:id="2178"/>
      <w:bookmarkEnd w:id="2180"/>
    </w:p>
    <w:p>
      <w:pPr>
        <w:pStyle w:val="Style2"/>
        <w:keepNext w:val="0"/>
        <w:keepLines w:val="0"/>
        <w:widowControl w:val="0"/>
        <w:shd w:val="clear" w:color="auto" w:fill="auto"/>
        <w:bidi w:val="0"/>
        <w:spacing w:before="0" w:after="360" w:line="240" w:lineRule="auto"/>
        <w:ind w:left="0" w:right="0" w:firstLine="7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740"/>
        <w:jc w:val="left"/>
      </w:pPr>
      <w:r>
        <w:rPr>
          <w:color w:val="000000"/>
          <w:spacing w:val="0"/>
          <w:w w:val="100"/>
          <w:position w:val="0"/>
        </w:rPr>
        <w:t>无</w:t>
      </w:r>
    </w:p>
    <w:p>
      <w:pPr>
        <w:pStyle w:val="Style18"/>
        <w:keepNext/>
        <w:keepLines/>
        <w:widowControl w:val="0"/>
        <w:shd w:val="clear" w:color="auto" w:fill="auto"/>
        <w:bidi w:val="0"/>
        <w:spacing w:before="0" w:after="100" w:line="240" w:lineRule="auto"/>
        <w:ind w:left="0" w:right="0" w:firstLine="740"/>
        <w:jc w:val="left"/>
      </w:pPr>
      <w:bookmarkStart w:id="2181" w:name="bookmark2181"/>
      <w:bookmarkStart w:id="2182" w:name="bookmark2182"/>
      <w:bookmarkStart w:id="2183" w:name="bookmark2183"/>
      <w:bookmarkStart w:id="2184" w:name="bookmark2184"/>
      <w:r>
        <w:rPr>
          <w:color w:val="000000"/>
          <w:spacing w:val="0"/>
          <w:w w:val="100"/>
          <w:position w:val="0"/>
        </w:rPr>
        <w:t>5</w:t>
      </w:r>
      <w:bookmarkEnd w:id="2183"/>
      <w:r>
        <w:rPr>
          <w:color w:val="000000"/>
          <w:spacing w:val="0"/>
          <w:w w:val="100"/>
          <w:position w:val="0"/>
        </w:rPr>
        <w:t>、投资收益</w:t>
      </w:r>
      <w:bookmarkEnd w:id="2181"/>
      <w:bookmarkEnd w:id="2182"/>
      <w:bookmarkEnd w:id="2184"/>
    </w:p>
    <w:p>
      <w:pPr>
        <w:pStyle w:val="Style2"/>
        <w:keepNext w:val="0"/>
        <w:keepLines w:val="0"/>
        <w:widowControl w:val="0"/>
        <w:shd w:val="clear" w:color="auto" w:fill="auto"/>
        <w:bidi w:val="0"/>
        <w:spacing w:before="0" w:after="40" w:line="240" w:lineRule="auto"/>
        <w:ind w:left="0" w:right="0" w:firstLine="74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646"/>
        <w:gridCol w:w="2414"/>
        <w:gridCol w:w="2002"/>
      </w:tblGrid>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-142,972.15</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41,280,854.02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47,999,444.90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其他权益工具投资在持有期间取得的股利收入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处置其他权益工具投资取得的投资收益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41,137,881.87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47,999,444.90</w:t>
            </w:r>
          </w:p>
        </w:tc>
      </w:tr>
    </w:tbl>
    <w:p>
      <w:pPr>
        <w:widowControl w:val="0"/>
        <w:spacing w:after="359" w:line="1" w:lineRule="exact"/>
      </w:pPr>
    </w:p>
    <w:p>
      <w:pPr>
        <w:pStyle w:val="Style2"/>
        <w:keepNext w:val="0"/>
        <w:keepLines w:val="0"/>
        <w:widowControl w:val="0"/>
        <w:shd w:val="clear" w:color="auto" w:fill="auto"/>
        <w:bidi w:val="0"/>
        <w:spacing w:before="0" w:after="40" w:line="240" w:lineRule="auto"/>
        <w:ind w:left="0" w:right="0" w:firstLine="74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740"/>
        <w:jc w:val="left"/>
      </w:pPr>
      <w:r>
        <w:rPr>
          <w:color w:val="000000"/>
          <w:spacing w:val="0"/>
          <w:w w:val="100"/>
          <w:position w:val="0"/>
        </w:rPr>
        <w:t>无</w:t>
      </w:r>
    </w:p>
    <w:p>
      <w:pPr>
        <w:pStyle w:val="Style18"/>
        <w:keepNext/>
        <w:keepLines/>
        <w:widowControl w:val="0"/>
        <w:shd w:val="clear" w:color="auto" w:fill="auto"/>
        <w:bidi w:val="0"/>
        <w:spacing w:before="0" w:after="100" w:line="240" w:lineRule="auto"/>
        <w:ind w:left="0" w:right="0" w:firstLine="740"/>
        <w:jc w:val="left"/>
      </w:pPr>
      <w:bookmarkStart w:id="2185" w:name="bookmark2185"/>
      <w:bookmarkStart w:id="2186" w:name="bookmark2186"/>
      <w:bookmarkStart w:id="2187" w:name="bookmark2187"/>
      <w:bookmarkStart w:id="2188" w:name="bookmark2188"/>
      <w:r>
        <w:rPr>
          <w:color w:val="000000"/>
          <w:spacing w:val="0"/>
          <w:w w:val="100"/>
          <w:position w:val="0"/>
        </w:rPr>
        <w:t>6</w:t>
      </w:r>
      <w:bookmarkEnd w:id="2187"/>
      <w:r>
        <w:rPr>
          <w:color w:val="000000"/>
          <w:spacing w:val="0"/>
          <w:w w:val="100"/>
          <w:position w:val="0"/>
        </w:rPr>
        <w:t>、其他</w:t>
      </w:r>
      <w:bookmarkEnd w:id="2185"/>
      <w:bookmarkEnd w:id="2186"/>
      <w:bookmarkEnd w:id="2188"/>
    </w:p>
    <w:p>
      <w:pPr>
        <w:pStyle w:val="Style2"/>
        <w:keepNext w:val="0"/>
        <w:keepLines w:val="0"/>
        <w:widowControl w:val="0"/>
        <w:shd w:val="clear" w:color="auto" w:fill="auto"/>
        <w:bidi w:val="0"/>
        <w:spacing w:before="0" w:after="220" w:line="240" w:lineRule="auto"/>
        <w:ind w:left="0" w:right="0" w:firstLine="74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r>
        <w:br w:type="page"/>
      </w:r>
    </w:p>
    <w:p>
      <w:pPr>
        <w:pStyle w:val="Style18"/>
        <w:keepNext/>
        <w:keepLines/>
        <w:widowControl w:val="0"/>
        <w:shd w:val="clear" w:color="auto" w:fill="auto"/>
        <w:bidi w:val="0"/>
        <w:spacing w:before="0" w:after="100" w:line="240" w:lineRule="auto"/>
        <w:ind w:left="0" w:right="0" w:firstLine="740"/>
        <w:jc w:val="both"/>
      </w:pPr>
      <w:bookmarkStart w:id="2189" w:name="bookmark2189"/>
      <w:bookmarkStart w:id="2190" w:name="bookmark2190"/>
      <w:bookmarkStart w:id="2191" w:name="bookmark2191"/>
      <w:r>
        <w:rPr>
          <w:color w:val="000000"/>
          <w:spacing w:val="0"/>
          <w:w w:val="100"/>
          <w:position w:val="0"/>
        </w:rPr>
        <w:t>十八、补充资料</w:t>
      </w:r>
      <w:bookmarkEnd w:id="2189"/>
      <w:bookmarkEnd w:id="2190"/>
      <w:bookmarkEnd w:id="2191"/>
    </w:p>
    <w:p>
      <w:pPr>
        <w:pStyle w:val="Style18"/>
        <w:keepNext/>
        <w:keepLines/>
        <w:widowControl w:val="0"/>
        <w:shd w:val="clear" w:color="auto" w:fill="auto"/>
        <w:bidi w:val="0"/>
        <w:spacing w:before="0" w:after="100" w:line="240" w:lineRule="auto"/>
        <w:ind w:left="0" w:right="0" w:firstLine="740"/>
        <w:jc w:val="both"/>
      </w:pPr>
      <w:bookmarkStart w:id="2189" w:name="bookmark2189"/>
      <w:bookmarkStart w:id="2190" w:name="bookmark2190"/>
      <w:bookmarkStart w:id="2192" w:name="bookmark2192"/>
      <w:r>
        <w:rPr>
          <w:color w:val="000000"/>
          <w:spacing w:val="0"/>
          <w:w w:val="100"/>
          <w:position w:val="0"/>
        </w:rPr>
        <w:t>1、当期非经常性损益明细表</w:t>
      </w:r>
      <w:bookmarkEnd w:id="2189"/>
      <w:bookmarkEnd w:id="2190"/>
      <w:bookmarkEnd w:id="2192"/>
    </w:p>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6610"/>
        <w:gridCol w:w="1584"/>
        <w:gridCol w:w="869"/>
      </w:tblGrid>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计入当期损益的政府补助（与企业业务密切相关，按照国家统一标准 定额或定量享受的政府补助除外）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8,054, </w:t>
            </w:r>
            <w:r>
              <w:rPr>
                <w:color w:val="000000"/>
                <w:spacing w:val="0"/>
                <w:w w:val="100"/>
                <w:position w:val="0"/>
              </w:rPr>
              <w:t xml:space="preserve">852. </w:t>
            </w:r>
            <w:r>
              <w:rPr>
                <w:color w:val="000000"/>
                <w:spacing w:val="0"/>
                <w:w w:val="100"/>
                <w:position w:val="0"/>
              </w:rPr>
              <w:t>62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0"/>
              <w:jc w:val="both"/>
            </w:pPr>
            <w:r>
              <w:rPr>
                <w:color w:val="000000"/>
                <w:spacing w:val="0"/>
                <w:w w:val="100"/>
                <w:position w:val="0"/>
              </w:rPr>
              <w:t>企业取得子公司、联营企业及合营企业的投资成本小于取得投资时应 享有被投资单位可辨认净资产公允价值产生的收益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因不可抗力因素，如遭受自然灾害而计提的各项资产减值准备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交易价格显失公允的交易产生的超过公允价值部分的损益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同一控制下企业合并产生的子公司期初至合并日的当期净损益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-850,549.12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除同公司正常经营业务相关的有效套期保值业务外，持有交易性金融 资产、衍生金融资产、交易性金融负债、衍生金融负债产生的公允价 值变动损益，以及处置交易性金融资产、衍生金融资产、交易性金融 负债、衍生金融负债和其他债权投资取得的投资收益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41,284,758.13</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单独进行减值测试的应收款项、合同资产减值准备转回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采用公允价值模式进行后续计量的投资性房地产公允价值变动产生的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根据税收、会计等法律、法规的要求对当期损益进行一次性调整对当 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-5,868,808.14</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42,620,253.49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
        <w:keepNext w:val="0"/>
        <w:keepLines w:val="0"/>
        <w:widowControl w:val="0"/>
        <w:shd w:val="clear" w:color="auto" w:fill="auto"/>
        <w:bidi w:val="0"/>
        <w:spacing w:before="0" w:after="0" w:line="410" w:lineRule="exact"/>
        <w:ind w:left="740" w:right="0" w:firstLine="420"/>
        <w:jc w:val="both"/>
      </w:pPr>
      <w:r>
        <w:rPr>
          <w:color w:val="000000"/>
          <w:spacing w:val="0"/>
          <w:w w:val="100"/>
          <w:position w:val="0"/>
        </w:rPr>
        <w:t>对公司根据《公开发行证券的公司信息披露解释性公告第</w:t>
      </w:r>
      <w:r>
        <w:rPr>
          <w:color w:val="000000"/>
          <w:spacing w:val="0"/>
          <w:w w:val="100"/>
          <w:position w:val="0"/>
        </w:rPr>
        <w:t>1</w:t>
      </w:r>
      <w:r>
        <w:rPr>
          <w:color w:val="000000"/>
          <w:spacing w:val="0"/>
          <w:w w:val="100"/>
          <w:position w:val="0"/>
        </w:rPr>
        <w:t>号一一非经常性损益》定义界定 的非经常性损益项目，以及把《公开发行证券的公司信息披露解释性公告第</w:t>
      </w:r>
      <w:r>
        <w:rPr>
          <w:color w:val="000000"/>
          <w:spacing w:val="0"/>
          <w:w w:val="100"/>
          <w:position w:val="0"/>
        </w:rPr>
        <w:t>1</w:t>
      </w:r>
      <w:r>
        <w:rPr>
          <w:color w:val="000000"/>
          <w:spacing w:val="0"/>
          <w:w w:val="100"/>
          <w:position w:val="0"/>
        </w:rPr>
        <w:t>号一一非经常性损 益》中列举的非经常性损益项目界定为经常性损益的项目，应说明原因。</w:t>
      </w:r>
    </w:p>
    <w:p>
      <w:pPr>
        <w:pStyle w:val="Style2"/>
        <w:keepNext w:val="0"/>
        <w:keepLines w:val="0"/>
        <w:widowControl w:val="0"/>
        <w:shd w:val="clear" w:color="auto" w:fill="auto"/>
        <w:bidi w:val="0"/>
        <w:spacing w:before="0" w:after="0" w:line="410" w:lineRule="exact"/>
        <w:ind w:left="0" w:right="0" w:firstLine="74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720" w:firstLine="0"/>
        <w:jc w:val="right"/>
      </w:pPr>
      <w:r>
        <w:rPr>
          <w:color w:val="000000"/>
          <w:spacing w:val="0"/>
          <w:w w:val="100"/>
          <w:position w:val="0"/>
        </w:rPr>
        <w:t>单位：元币种：人民币</w:t>
      </w:r>
      <w:r>
        <w:br w:type="page"/>
      </w:r>
    </w:p>
    <w:tbl>
      <w:tblPr>
        <w:tblOverlap w:val="never"/>
        <w:jc w:val="center"/>
        <w:tblLayout w:type="fixed"/>
      </w:tblPr>
      <w:tblGrid>
        <w:gridCol w:w="2947"/>
        <w:gridCol w:w="2554"/>
        <w:gridCol w:w="3562"/>
      </w:tblGrid>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涉及金额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10,657,686.67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与日常经营活动密切相关</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461,432.49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与日常经营活动密切相关</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亏损合同</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18,982,379.78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与日常经营活动密切相关</w:t>
            </w:r>
          </w:p>
        </w:tc>
      </w:tr>
    </w:tbl>
    <w:p>
      <w:pPr>
        <w:widowControl w:val="0"/>
        <w:spacing w:after="339" w:line="1" w:lineRule="exact"/>
      </w:pPr>
    </w:p>
    <w:p>
      <w:pPr>
        <w:pStyle w:val="Style28"/>
        <w:keepNext w:val="0"/>
        <w:keepLines w:val="0"/>
        <w:widowControl w:val="0"/>
        <w:shd w:val="clear" w:color="auto" w:fill="auto"/>
        <w:bidi w:val="0"/>
        <w:spacing w:before="0" w:after="100" w:line="240" w:lineRule="auto"/>
        <w:ind w:left="91" w:right="0" w:firstLine="0"/>
        <w:jc w:val="left"/>
      </w:pPr>
      <w:r>
        <w:rPr>
          <w:color w:val="000000"/>
          <w:spacing w:val="0"/>
          <w:w w:val="100"/>
          <w:position w:val="0"/>
        </w:rPr>
        <w:t>2、净资产收益率及每股收益</w:t>
      </w:r>
    </w:p>
    <w:p>
      <w:pPr>
        <w:pStyle w:val="Style28"/>
        <w:keepNext w:val="0"/>
        <w:keepLines w:val="0"/>
        <w:widowControl w:val="0"/>
        <w:shd w:val="clear" w:color="auto" w:fill="auto"/>
        <w:bidi w:val="0"/>
        <w:spacing w:before="0" w:after="0" w:line="240" w:lineRule="auto"/>
        <w:ind w:left="91" w:right="0" w:firstLine="0"/>
        <w:jc w:val="left"/>
      </w:pPr>
      <w:r>
        <w:rPr>
          <w:b w:val="0"/>
          <w:bCs w:val="0"/>
          <w:color w:val="000000"/>
          <w:spacing w:val="0"/>
          <w:w w:val="100"/>
          <w:position w:val="0"/>
        </w:rPr>
        <w:t>J</w:t>
      </w:r>
      <w:r>
        <w:rPr>
          <w:b w:val="0"/>
          <w:bCs w:val="0"/>
          <w:color w:val="000000"/>
          <w:spacing w:val="0"/>
          <w:w w:val="100"/>
          <w:position w:val="0"/>
        </w:rPr>
        <w:t>适用口不适用</w:t>
      </w:r>
    </w:p>
    <w:tbl>
      <w:tblPr>
        <w:tblOverlap w:val="never"/>
        <w:jc w:val="center"/>
        <w:tblLayout w:type="fixed"/>
      </w:tblPr>
      <w:tblGrid>
        <w:gridCol w:w="2918"/>
        <w:gridCol w:w="1838"/>
        <w:gridCol w:w="2146"/>
        <w:gridCol w:w="2160"/>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w:t>
            </w:r>
          </w:p>
        </w:tc>
      </w:tr>
      <w:tr>
        <w:trPr>
          <w:trHeight w:val="56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-0.62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-0.003</w:t>
            </w:r>
          </w:p>
        </w:tc>
      </w:tr>
    </w:tbl>
    <w:p>
      <w:pPr>
        <w:widowControl w:val="0"/>
        <w:spacing w:after="339" w:line="1" w:lineRule="exact"/>
      </w:pPr>
    </w:p>
    <w:p>
      <w:pPr>
        <w:pStyle w:val="Style18"/>
        <w:keepNext/>
        <w:keepLines/>
        <w:widowControl w:val="0"/>
        <w:shd w:val="clear" w:color="auto" w:fill="auto"/>
        <w:bidi w:val="0"/>
        <w:spacing w:before="0" w:after="100" w:line="240" w:lineRule="auto"/>
        <w:ind w:left="0" w:right="0" w:firstLine="700"/>
        <w:jc w:val="left"/>
      </w:pPr>
      <w:bookmarkStart w:id="2193" w:name="bookmark2193"/>
      <w:bookmarkStart w:id="2194" w:name="bookmark2194"/>
      <w:bookmarkStart w:id="2195" w:name="bookmark2195"/>
      <w:bookmarkStart w:id="2196" w:name="bookmark2196"/>
      <w:r>
        <w:rPr>
          <w:color w:val="000000"/>
          <w:spacing w:val="0"/>
          <w:w w:val="100"/>
          <w:position w:val="0"/>
        </w:rPr>
        <w:t>3</w:t>
      </w:r>
      <w:bookmarkEnd w:id="2195"/>
      <w:r>
        <w:rPr>
          <w:color w:val="000000"/>
          <w:spacing w:val="0"/>
          <w:w w:val="100"/>
          <w:position w:val="0"/>
        </w:rPr>
        <w:t>、境内外会计准则下会计数据差异</w:t>
      </w:r>
      <w:bookmarkEnd w:id="2193"/>
      <w:bookmarkEnd w:id="2194"/>
      <w:bookmarkEnd w:id="2196"/>
    </w:p>
    <w:p>
      <w:pPr>
        <w:pStyle w:val="Style2"/>
        <w:keepNext w:val="0"/>
        <w:keepLines w:val="0"/>
        <w:widowControl w:val="0"/>
        <w:shd w:val="clear" w:color="auto" w:fill="auto"/>
        <w:bidi w:val="0"/>
        <w:spacing w:before="0" w:after="340" w:line="240" w:lineRule="auto"/>
        <w:ind w:left="0" w:right="0" w:firstLine="7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700"/>
        <w:jc w:val="left"/>
      </w:pPr>
      <w:bookmarkStart w:id="2197" w:name="bookmark2197"/>
      <w:bookmarkStart w:id="2198" w:name="bookmark2198"/>
      <w:bookmarkStart w:id="2199" w:name="bookmark2199"/>
      <w:bookmarkStart w:id="2200" w:name="bookmark2200"/>
      <w:r>
        <w:rPr>
          <w:color w:val="000000"/>
          <w:spacing w:val="0"/>
          <w:w w:val="100"/>
          <w:position w:val="0"/>
        </w:rPr>
        <w:t>4</w:t>
      </w:r>
      <w:bookmarkEnd w:id="2199"/>
      <w:r>
        <w:rPr>
          <w:color w:val="000000"/>
          <w:spacing w:val="0"/>
          <w:w w:val="100"/>
          <w:position w:val="0"/>
        </w:rPr>
        <w:t>、其他</w:t>
      </w:r>
      <w:bookmarkEnd w:id="2197"/>
      <w:bookmarkEnd w:id="2198"/>
      <w:bookmarkEnd w:id="2200"/>
    </w:p>
    <w:p>
      <w:pPr>
        <w:pStyle w:val="Style2"/>
        <w:keepNext w:val="0"/>
        <w:keepLines w:val="0"/>
        <w:widowControl w:val="0"/>
        <w:shd w:val="clear" w:color="auto" w:fill="auto"/>
        <w:bidi w:val="0"/>
        <w:spacing w:before="0" w:after="620" w:line="240" w:lineRule="auto"/>
        <w:ind w:left="0" w:right="0" w:firstLine="700"/>
        <w:jc w:val="left"/>
      </w:pPr>
      <w:bookmarkStart w:id="2201" w:name="bookmark2201"/>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bookmarkEnd w:id="2201"/>
    </w:p>
    <w:p>
      <w:pPr>
        <w:pStyle w:val="Style15"/>
        <w:keepNext/>
        <w:keepLines/>
        <w:widowControl w:val="0"/>
        <w:shd w:val="clear" w:color="auto" w:fill="auto"/>
        <w:tabs>
          <w:tab w:pos="1330" w:val="left"/>
        </w:tabs>
        <w:bidi w:val="0"/>
        <w:spacing w:before="0" w:after="620" w:line="240" w:lineRule="auto"/>
        <w:ind w:left="0" w:right="0" w:firstLine="0"/>
        <w:jc w:val="center"/>
      </w:pPr>
      <w:bookmarkStart w:id="2202" w:name="bookmark2202"/>
      <w:bookmarkStart w:id="2203" w:name="bookmark2203"/>
      <w:bookmarkStart w:id="2204" w:name="bookmark2204"/>
      <w:r>
        <w:rPr>
          <w:rFonts w:ascii="SimSun" w:eastAsia="SimSun" w:hAnsi="SimSun" w:cs="SimSun"/>
          <w:color w:val="000000"/>
          <w:spacing w:val="0"/>
          <w:w w:val="100"/>
          <w:position w:val="0"/>
        </w:rPr>
        <w:t>第十二节</w:t>
        <w:tab/>
        <w:t>备查文件目录</w:t>
      </w:r>
      <w:bookmarkEnd w:id="2202"/>
      <w:bookmarkEnd w:id="2203"/>
      <w:bookmarkEnd w:id="2204"/>
    </w:p>
    <w:tbl>
      <w:tblPr>
        <w:tblOverlap w:val="never"/>
        <w:jc w:val="center"/>
        <w:tblLayout w:type="fixed"/>
      </w:tblPr>
      <w:tblGrid>
        <w:gridCol w:w="2299"/>
        <w:gridCol w:w="6610"/>
      </w:tblGrid>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1</w:t>
            </w:r>
            <w:r>
              <w:rPr>
                <w:color w:val="000000"/>
                <w:spacing w:val="0"/>
                <w:w w:val="100"/>
                <w:position w:val="0"/>
              </w:rPr>
              <w:t>.载有公司负责人、主管会计工作负责人、会计机构负责人(会计主管 人员)签名并盖章的财务报表。</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载有会计师事务所盖章、注册会计师签名并盖章的审计报告原件。</w:t>
            </w:r>
          </w:p>
        </w:tc>
      </w:tr>
      <w:tr>
        <w:trPr>
          <w:trHeight w:val="56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3</w:t>
            </w:r>
            <w:r>
              <w:rPr>
                <w:color w:val="000000"/>
                <w:spacing w:val="0"/>
                <w:w w:val="100"/>
                <w:position w:val="0"/>
              </w:rPr>
              <w:t>.报告期内在中国证监会指定网站上公开披露过的所有公司文件的正本 及公告的原稿。</w:t>
            </w:r>
          </w:p>
        </w:tc>
      </w:tr>
    </w:tbl>
    <w:p>
      <w:pPr>
        <w:widowControl w:val="0"/>
        <w:spacing w:after="799" w:line="1" w:lineRule="exact"/>
      </w:pPr>
    </w:p>
    <w:p>
      <w:pPr>
        <w:pStyle w:val="Style2"/>
        <w:keepNext w:val="0"/>
        <w:keepLines w:val="0"/>
        <w:widowControl w:val="0"/>
        <w:shd w:val="clear" w:color="auto" w:fill="auto"/>
        <w:bidi w:val="0"/>
        <w:spacing w:before="0" w:after="100" w:line="240" w:lineRule="auto"/>
        <w:ind w:left="0" w:right="700" w:firstLine="0"/>
        <w:jc w:val="right"/>
      </w:pPr>
      <w:r>
        <w:rPr>
          <w:color w:val="000000"/>
          <w:spacing w:val="0"/>
          <w:w w:val="100"/>
          <w:position w:val="0"/>
        </w:rPr>
        <w:t>董事长：江浩然</w:t>
      </w:r>
    </w:p>
    <w:p>
      <w:pPr>
        <w:pStyle w:val="Style2"/>
        <w:keepNext w:val="0"/>
        <w:keepLines w:val="0"/>
        <w:widowControl w:val="0"/>
        <w:shd w:val="clear" w:color="auto" w:fill="auto"/>
        <w:bidi w:val="0"/>
        <w:spacing w:before="0" w:after="800" w:line="240" w:lineRule="auto"/>
        <w:ind w:left="5840" w:right="0" w:firstLine="0"/>
        <w:jc w:val="left"/>
      </w:pPr>
      <w:r>
        <w:rPr>
          <w:color w:val="000000"/>
          <w:spacing w:val="0"/>
          <w:w w:val="100"/>
          <w:position w:val="0"/>
        </w:rPr>
        <w:t>董事会批准报送日期</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27</w:t>
      </w:r>
      <w:r>
        <w:rPr>
          <w:color w:val="000000"/>
          <w:spacing w:val="0"/>
          <w:w w:val="100"/>
          <w:position w:val="0"/>
        </w:rPr>
        <w:t>日</w:t>
      </w:r>
    </w:p>
    <w:p>
      <w:pPr>
        <w:pStyle w:val="Style15"/>
        <w:keepNext/>
        <w:keepLines/>
        <w:widowControl w:val="0"/>
        <w:shd w:val="clear" w:color="auto" w:fill="auto"/>
        <w:bidi w:val="0"/>
        <w:spacing w:before="0" w:after="0" w:line="240" w:lineRule="auto"/>
        <w:ind w:left="0" w:right="0" w:firstLine="700"/>
        <w:jc w:val="left"/>
        <w:rPr>
          <w:sz w:val="26"/>
          <w:szCs w:val="26"/>
        </w:rPr>
      </w:pPr>
      <w:bookmarkStart w:id="2205" w:name="bookmark2205"/>
      <w:bookmarkStart w:id="2206" w:name="bookmark2206"/>
      <w:bookmarkStart w:id="2207" w:name="bookmark2207"/>
      <w:r>
        <w:rPr>
          <w:rFonts w:ascii="SimSun" w:eastAsia="SimSun" w:hAnsi="SimSun" w:cs="SimSun"/>
          <w:color w:val="000000"/>
          <w:spacing w:val="0"/>
          <w:w w:val="100"/>
          <w:position w:val="0"/>
          <w:sz w:val="26"/>
          <w:szCs w:val="26"/>
        </w:rPr>
        <w:t>修订信息</w:t>
      </w:r>
      <w:bookmarkEnd w:id="2205"/>
      <w:bookmarkEnd w:id="2206"/>
      <w:bookmarkEnd w:id="2207"/>
    </w:p>
    <w:p>
      <w:pPr>
        <w:pStyle w:val="Style2"/>
        <w:keepNext w:val="0"/>
        <w:keepLines w:val="0"/>
        <w:widowControl w:val="0"/>
        <w:shd w:val="clear" w:color="auto" w:fill="auto"/>
        <w:bidi w:val="0"/>
        <w:spacing w:before="0" w:after="340" w:line="240" w:lineRule="auto"/>
        <w:ind w:left="0" w:right="0" w:firstLine="7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sectPr>
      <w:footnotePr>
        <w:pos w:val="pageBottom"/>
        <w:numFmt w:val="decimal"/>
        <w:numRestart w:val="continuous"/>
      </w:footnotePr>
      <w:pgSz w:w="11900" w:h="16840"/>
      <w:pgMar w:top="1308" w:right="386" w:bottom="1492" w:left="85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3698240</wp:posOffset>
              </wp:positionH>
              <wp:positionV relativeFrom="page">
                <wp:posOffset>9813290</wp:posOffset>
              </wp:positionV>
              <wp:extent cx="374650" cy="97790"/>
              <wp:wrapNone/>
              <wp:docPr id="4" name="Shape 4"/>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172</w:t>
                          </w:r>
                        </w:p>
                      </w:txbxContent>
                    </wps:txbx>
                    <wps:bodyPr wrap="none" lIns="0" tIns="0" rIns="0" bIns="0">
                      <a:spAutoFit/>
                    </wps:bodyPr>
                  </wps:wsp>
                </a:graphicData>
              </a:graphic>
            </wp:anchor>
          </w:drawing>
        </mc:Choice>
        <mc:Fallback>
          <w:pict>
            <v:shape id="_x0000_s1030" type="#_x0000_t202" style="position:absolute;margin-left:291.19999999999999pt;margin-top:772.70000000000005pt;width:29.5pt;height:7.7000000000000002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172</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3698240</wp:posOffset>
              </wp:positionH>
              <wp:positionV relativeFrom="page">
                <wp:posOffset>9813290</wp:posOffset>
              </wp:positionV>
              <wp:extent cx="374650" cy="97790"/>
              <wp:wrapNone/>
              <wp:docPr id="49" name="Shape 49"/>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172</w:t>
                          </w:r>
                        </w:p>
                      </w:txbxContent>
                    </wps:txbx>
                    <wps:bodyPr wrap="none" lIns="0" tIns="0" rIns="0" bIns="0">
                      <a:spAutoFit/>
                    </wps:bodyPr>
                  </wps:wsp>
                </a:graphicData>
              </a:graphic>
            </wp:anchor>
          </w:drawing>
        </mc:Choice>
        <mc:Fallback>
          <w:pict>
            <v:shape id="_x0000_s1075" type="#_x0000_t202" style="position:absolute;margin-left:291.19999999999999pt;margin-top:772.70000000000005pt;width:29.5pt;height:7.7000000000000002pt;z-index:-18874402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172</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5133340</wp:posOffset>
              </wp:positionH>
              <wp:positionV relativeFrom="page">
                <wp:posOffset>6684645</wp:posOffset>
              </wp:positionV>
              <wp:extent cx="374650" cy="97790"/>
              <wp:wrapNone/>
              <wp:docPr id="54" name="Shape 54"/>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172</w:t>
                          </w:r>
                        </w:p>
                      </w:txbxContent>
                    </wps:txbx>
                    <wps:bodyPr wrap="none" lIns="0" tIns="0" rIns="0" bIns="0">
                      <a:spAutoFit/>
                    </wps:bodyPr>
                  </wps:wsp>
                </a:graphicData>
              </a:graphic>
            </wp:anchor>
          </w:drawing>
        </mc:Choice>
        <mc:Fallback>
          <w:pict>
            <v:shape id="_x0000_s1080" type="#_x0000_t202" style="position:absolute;margin-left:404.19999999999999pt;margin-top:526.35000000000002pt;width:29.5pt;height:7.7000000000000002pt;z-index:-18874402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172</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3698240</wp:posOffset>
              </wp:positionH>
              <wp:positionV relativeFrom="page">
                <wp:posOffset>9813290</wp:posOffset>
              </wp:positionV>
              <wp:extent cx="374650" cy="97790"/>
              <wp:wrapNone/>
              <wp:docPr id="61" name="Shape 61"/>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172</w:t>
                          </w:r>
                        </w:p>
                      </w:txbxContent>
                    </wps:txbx>
                    <wps:bodyPr wrap="none" lIns="0" tIns="0" rIns="0" bIns="0">
                      <a:spAutoFit/>
                    </wps:bodyPr>
                  </wps:wsp>
                </a:graphicData>
              </a:graphic>
            </wp:anchor>
          </w:drawing>
        </mc:Choice>
        <mc:Fallback>
          <w:pict>
            <v:shape id="_x0000_s1087" type="#_x0000_t202" style="position:absolute;margin-left:291.19999999999999pt;margin-top:772.70000000000005pt;width:29.5pt;height:7.7000000000000002pt;z-index:-18874401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172</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5142230</wp:posOffset>
              </wp:positionH>
              <wp:positionV relativeFrom="page">
                <wp:posOffset>6675755</wp:posOffset>
              </wp:positionV>
              <wp:extent cx="374650" cy="97790"/>
              <wp:wrapNone/>
              <wp:docPr id="66" name="Shape 66"/>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172</w:t>
                          </w:r>
                        </w:p>
                      </w:txbxContent>
                    </wps:txbx>
                    <wps:bodyPr wrap="none" lIns="0" tIns="0" rIns="0" bIns="0">
                      <a:spAutoFit/>
                    </wps:bodyPr>
                  </wps:wsp>
                </a:graphicData>
              </a:graphic>
            </wp:anchor>
          </w:drawing>
        </mc:Choice>
        <mc:Fallback>
          <w:pict>
            <v:shape id="_x0000_s1092" type="#_x0000_t202" style="position:absolute;margin-left:404.90000000000003pt;margin-top:525.64999999999998pt;width:29.5pt;height:7.7000000000000002pt;z-index:-18874401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172</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3698240</wp:posOffset>
              </wp:positionH>
              <wp:positionV relativeFrom="page">
                <wp:posOffset>9813290</wp:posOffset>
              </wp:positionV>
              <wp:extent cx="374650" cy="97790"/>
              <wp:wrapNone/>
              <wp:docPr id="71" name="Shape 71"/>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172</w:t>
                          </w:r>
                        </w:p>
                      </w:txbxContent>
                    </wps:txbx>
                    <wps:bodyPr wrap="none" lIns="0" tIns="0" rIns="0" bIns="0">
                      <a:spAutoFit/>
                    </wps:bodyPr>
                  </wps:wsp>
                </a:graphicData>
              </a:graphic>
            </wp:anchor>
          </w:drawing>
        </mc:Choice>
        <mc:Fallback>
          <w:pict>
            <v:shape id="_x0000_s1097" type="#_x0000_t202" style="position:absolute;margin-left:291.19999999999999pt;margin-top:772.70000000000005pt;width:29.5pt;height:7.7000000000000002pt;z-index:-18874400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172</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3698240</wp:posOffset>
              </wp:positionH>
              <wp:positionV relativeFrom="page">
                <wp:posOffset>9813290</wp:posOffset>
              </wp:positionV>
              <wp:extent cx="374650" cy="97790"/>
              <wp:wrapNone/>
              <wp:docPr id="79" name="Shape 79"/>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172</w:t>
                          </w:r>
                        </w:p>
                      </w:txbxContent>
                    </wps:txbx>
                    <wps:bodyPr wrap="none" lIns="0" tIns="0" rIns="0" bIns="0">
                      <a:spAutoFit/>
                    </wps:bodyPr>
                  </wps:wsp>
                </a:graphicData>
              </a:graphic>
            </wp:anchor>
          </w:drawing>
        </mc:Choice>
        <mc:Fallback>
          <w:pict>
            <v:shape id="_x0000_s1105" type="#_x0000_t202" style="position:absolute;margin-left:291.19999999999999pt;margin-top:772.70000000000005pt;width:29.5pt;height:7.7000000000000002pt;z-index:-18874400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172</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3698240</wp:posOffset>
              </wp:positionH>
              <wp:positionV relativeFrom="page">
                <wp:posOffset>9813290</wp:posOffset>
              </wp:positionV>
              <wp:extent cx="374650" cy="97790"/>
              <wp:wrapNone/>
              <wp:docPr id="87" name="Shape 87"/>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172</w:t>
                          </w:r>
                        </w:p>
                      </w:txbxContent>
                    </wps:txbx>
                    <wps:bodyPr wrap="none" lIns="0" tIns="0" rIns="0" bIns="0">
                      <a:spAutoFit/>
                    </wps:bodyPr>
                  </wps:wsp>
                </a:graphicData>
              </a:graphic>
            </wp:anchor>
          </w:drawing>
        </mc:Choice>
        <mc:Fallback>
          <w:pict>
            <v:shape id="_x0000_s1113" type="#_x0000_t202" style="position:absolute;margin-left:291.19999999999999pt;margin-top:772.70000000000005pt;width:29.5pt;height:7.7000000000000002pt;z-index:-18874399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172</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5133340</wp:posOffset>
              </wp:positionH>
              <wp:positionV relativeFrom="page">
                <wp:posOffset>6675755</wp:posOffset>
              </wp:positionV>
              <wp:extent cx="374650" cy="97790"/>
              <wp:wrapNone/>
              <wp:docPr id="98" name="Shape 98"/>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172</w:t>
                          </w:r>
                        </w:p>
                      </w:txbxContent>
                    </wps:txbx>
                    <wps:bodyPr wrap="none" lIns="0" tIns="0" rIns="0" bIns="0">
                      <a:spAutoFit/>
                    </wps:bodyPr>
                  </wps:wsp>
                </a:graphicData>
              </a:graphic>
            </wp:anchor>
          </w:drawing>
        </mc:Choice>
        <mc:Fallback>
          <w:pict>
            <v:shape id="_x0000_s1124" type="#_x0000_t202" style="position:absolute;margin-left:404.19999999999999pt;margin-top:525.64999999999998pt;width:29.5pt;height:7.7000000000000002pt;z-index:-18874399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172</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3698240</wp:posOffset>
              </wp:positionH>
              <wp:positionV relativeFrom="page">
                <wp:posOffset>9813290</wp:posOffset>
              </wp:positionV>
              <wp:extent cx="374650" cy="97790"/>
              <wp:wrapNone/>
              <wp:docPr id="9" name="Shape 9"/>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172</w:t>
                          </w:r>
                        </w:p>
                      </w:txbxContent>
                    </wps:txbx>
                    <wps:bodyPr wrap="none" lIns="0" tIns="0" rIns="0" bIns="0">
                      <a:spAutoFit/>
                    </wps:bodyPr>
                  </wps:wsp>
                </a:graphicData>
              </a:graphic>
            </wp:anchor>
          </w:drawing>
        </mc:Choice>
        <mc:Fallback>
          <w:pict>
            <v:shape id="_x0000_s1035" type="#_x0000_t202" style="position:absolute;margin-left:291.19999999999999pt;margin-top:772.70000000000005pt;width:29.5pt;height:7.7000000000000002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172</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3670935</wp:posOffset>
              </wp:positionH>
              <wp:positionV relativeFrom="page">
                <wp:posOffset>9810750</wp:posOffset>
              </wp:positionV>
              <wp:extent cx="429895" cy="97790"/>
              <wp:wrapNone/>
              <wp:docPr id="103" name="Shape 103"/>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172</w:t>
                          </w:r>
                        </w:p>
                      </w:txbxContent>
                    </wps:txbx>
                    <wps:bodyPr wrap="none" lIns="0" tIns="0" rIns="0" bIns="0">
                      <a:spAutoFit/>
                    </wps:bodyPr>
                  </wps:wsp>
                </a:graphicData>
              </a:graphic>
            </wp:anchor>
          </w:drawing>
        </mc:Choice>
        <mc:Fallback>
          <w:pict>
            <v:shape id="_x0000_s1129" type="#_x0000_t202" style="position:absolute;margin-left:289.05000000000001pt;margin-top:772.5pt;width:33.850000000000001pt;height:7.7000000000000002pt;z-index:-18874398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172</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3670935</wp:posOffset>
              </wp:positionH>
              <wp:positionV relativeFrom="page">
                <wp:posOffset>9810750</wp:posOffset>
              </wp:positionV>
              <wp:extent cx="429895" cy="97790"/>
              <wp:wrapNone/>
              <wp:docPr id="111" name="Shape 111"/>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172</w:t>
                          </w:r>
                        </w:p>
                      </w:txbxContent>
                    </wps:txbx>
                    <wps:bodyPr wrap="none" lIns="0" tIns="0" rIns="0" bIns="0">
                      <a:spAutoFit/>
                    </wps:bodyPr>
                  </wps:wsp>
                </a:graphicData>
              </a:graphic>
            </wp:anchor>
          </w:drawing>
        </mc:Choice>
        <mc:Fallback>
          <w:pict>
            <v:shape id="_x0000_s1137" type="#_x0000_t202" style="position:absolute;margin-left:289.05000000000001pt;margin-top:772.5pt;width:33.850000000000001pt;height:7.7000000000000002pt;z-index:-18874398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172</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3670935</wp:posOffset>
              </wp:positionH>
              <wp:positionV relativeFrom="page">
                <wp:posOffset>9810750</wp:posOffset>
              </wp:positionV>
              <wp:extent cx="429895" cy="97790"/>
              <wp:wrapNone/>
              <wp:docPr id="119" name="Shape 119"/>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172</w:t>
                          </w:r>
                        </w:p>
                      </w:txbxContent>
                    </wps:txbx>
                    <wps:bodyPr wrap="none" lIns="0" tIns="0" rIns="0" bIns="0">
                      <a:spAutoFit/>
                    </wps:bodyPr>
                  </wps:wsp>
                </a:graphicData>
              </a:graphic>
            </wp:anchor>
          </w:drawing>
        </mc:Choice>
        <mc:Fallback>
          <w:pict>
            <v:shape id="_x0000_s1145" type="#_x0000_t202" style="position:absolute;margin-left:289.05000000000001pt;margin-top:772.5pt;width:33.850000000000001pt;height:7.7000000000000002pt;z-index:-18874397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172</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3670935</wp:posOffset>
              </wp:positionH>
              <wp:positionV relativeFrom="page">
                <wp:posOffset>9810750</wp:posOffset>
              </wp:positionV>
              <wp:extent cx="429895" cy="97790"/>
              <wp:wrapNone/>
              <wp:docPr id="127" name="Shape 127"/>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172</w:t>
                          </w:r>
                        </w:p>
                      </w:txbxContent>
                    </wps:txbx>
                    <wps:bodyPr wrap="none" lIns="0" tIns="0" rIns="0" bIns="0">
                      <a:spAutoFit/>
                    </wps:bodyPr>
                  </wps:wsp>
                </a:graphicData>
              </a:graphic>
            </wp:anchor>
          </w:drawing>
        </mc:Choice>
        <mc:Fallback>
          <w:pict>
            <v:shape id="_x0000_s1153" type="#_x0000_t202" style="position:absolute;margin-left:289.05000000000001pt;margin-top:772.5pt;width:33.850000000000001pt;height:7.7000000000000002pt;z-index:-18874397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172</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1178560</wp:posOffset>
              </wp:positionH>
              <wp:positionV relativeFrom="page">
                <wp:posOffset>9625965</wp:posOffset>
              </wp:positionV>
              <wp:extent cx="941705" cy="121920"/>
              <wp:wrapNone/>
              <wp:docPr id="14" name="Shape 14"/>
              <a:graphic xmlns:a="http://schemas.openxmlformats.org/drawingml/2006/main">
                <a:graphicData uri="http://schemas.microsoft.com/office/word/2010/wordprocessingShape">
                  <wps:wsp>
                    <wps:cNvSpPr txBox="1"/>
                    <wps:spPr>
                      <a:xfrm>
                        <a:ext cx="941705" cy="12192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J</w:t>
                          </w:r>
                          <w:r>
                            <w:rPr>
                              <w:rFonts w:ascii="SimSun" w:eastAsia="SimSun" w:hAnsi="SimSun" w:cs="SimSun"/>
                              <w:color w:val="000000"/>
                              <w:spacing w:val="0"/>
                              <w:w w:val="100"/>
                              <w:position w:val="0"/>
                            </w:rPr>
                            <w:t>适用口不适用</w:t>
                          </w:r>
                        </w:p>
                      </w:txbxContent>
                    </wps:txbx>
                    <wps:bodyPr wrap="none" lIns="0" tIns="0" rIns="0" bIns="0">
                      <a:spAutoFit/>
                    </wps:bodyPr>
                  </wps:wsp>
                </a:graphicData>
              </a:graphic>
            </wp:anchor>
          </w:drawing>
        </mc:Choice>
        <mc:Fallback>
          <w:pict>
            <v:shape id="_x0000_s1040" type="#_x0000_t202" style="position:absolute;margin-left:92.799999999999997pt;margin-top:757.95000000000005pt;width:74.150000000000006pt;height:9.5999999999999996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J</w:t>
                    </w:r>
                    <w:r>
                      <w:rPr>
                        <w:rFonts w:ascii="SimSun" w:eastAsia="SimSun" w:hAnsi="SimSun" w:cs="SimSun"/>
                        <w:color w:val="000000"/>
                        <w:spacing w:val="0"/>
                        <w:w w:val="100"/>
                        <w:position w:val="0"/>
                      </w:rPr>
                      <w:t>适用口不适用</w:t>
                    </w:r>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3781425</wp:posOffset>
              </wp:positionH>
              <wp:positionV relativeFrom="page">
                <wp:posOffset>9970135</wp:posOffset>
              </wp:positionV>
              <wp:extent cx="320040" cy="97790"/>
              <wp:wrapNone/>
              <wp:docPr id="16" name="Shape 16"/>
              <a:graphic xmlns:a="http://schemas.openxmlformats.org/drawingml/2006/main">
                <a:graphicData uri="http://schemas.microsoft.com/office/word/2010/wordprocessingShape">
                  <wps:wsp>
                    <wps:cNvSpPr txBox="1"/>
                    <wps:spPr>
                      <a:xfrm>
                        <a:ext cx="32004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172</w:t>
                          </w:r>
                        </w:p>
                      </w:txbxContent>
                    </wps:txbx>
                    <wps:bodyPr wrap="none" lIns="0" tIns="0" rIns="0" bIns="0">
                      <a:spAutoFit/>
                    </wps:bodyPr>
                  </wps:wsp>
                </a:graphicData>
              </a:graphic>
            </wp:anchor>
          </w:drawing>
        </mc:Choice>
        <mc:Fallback>
          <w:pict>
            <v:shape id="_x0000_s1042" type="#_x0000_t202" style="position:absolute;margin-left:297.75pt;margin-top:785.05000000000007pt;width:25.199999999999999pt;height:7.7000000000000002pt;z-index:-1887440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172</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3698240</wp:posOffset>
              </wp:positionH>
              <wp:positionV relativeFrom="page">
                <wp:posOffset>9813290</wp:posOffset>
              </wp:positionV>
              <wp:extent cx="374650" cy="97790"/>
              <wp:wrapNone/>
              <wp:docPr id="24" name="Shape 24"/>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172</w:t>
                          </w:r>
                        </w:p>
                      </w:txbxContent>
                    </wps:txbx>
                    <wps:bodyPr wrap="none" lIns="0" tIns="0" rIns="0" bIns="0">
                      <a:spAutoFit/>
                    </wps:bodyPr>
                  </wps:wsp>
                </a:graphicData>
              </a:graphic>
            </wp:anchor>
          </w:drawing>
        </mc:Choice>
        <mc:Fallback>
          <w:pict>
            <v:shape id="_x0000_s1050" type="#_x0000_t202" style="position:absolute;margin-left:291.19999999999999pt;margin-top:772.70000000000005pt;width:29.5pt;height:7.7000000000000002pt;z-index:-1887440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172</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1185545</wp:posOffset>
              </wp:positionH>
              <wp:positionV relativeFrom="page">
                <wp:posOffset>9742170</wp:posOffset>
              </wp:positionV>
              <wp:extent cx="941705" cy="121920"/>
              <wp:wrapNone/>
              <wp:docPr id="29" name="Shape 29"/>
              <a:graphic xmlns:a="http://schemas.openxmlformats.org/drawingml/2006/main">
                <a:graphicData uri="http://schemas.microsoft.com/office/word/2010/wordprocessingShape">
                  <wps:wsp>
                    <wps:cNvSpPr txBox="1"/>
                    <wps:spPr>
                      <a:xfrm>
                        <a:ext cx="941705" cy="12192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J</w:t>
                          </w:r>
                          <w:r>
                            <w:rPr>
                              <w:rFonts w:ascii="SimSun" w:eastAsia="SimSun" w:hAnsi="SimSun" w:cs="SimSun"/>
                              <w:color w:val="000000"/>
                              <w:spacing w:val="0"/>
                              <w:w w:val="100"/>
                              <w:position w:val="0"/>
                            </w:rPr>
                            <w:t>适用口不适用</w:t>
                          </w:r>
                        </w:p>
                      </w:txbxContent>
                    </wps:txbx>
                    <wps:bodyPr wrap="none" lIns="0" tIns="0" rIns="0" bIns="0">
                      <a:spAutoFit/>
                    </wps:bodyPr>
                  </wps:wsp>
                </a:graphicData>
              </a:graphic>
            </wp:anchor>
          </w:drawing>
        </mc:Choice>
        <mc:Fallback>
          <w:pict>
            <v:shape id="_x0000_s1055" type="#_x0000_t202" style="position:absolute;margin-left:93.350000000000009pt;margin-top:767.10000000000002pt;width:74.150000000000006pt;height:9.5999999999999996pt;z-index:-18874404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J</w:t>
                    </w:r>
                    <w:r>
                      <w:rPr>
                        <w:rFonts w:ascii="SimSun" w:eastAsia="SimSun" w:hAnsi="SimSun" w:cs="SimSun"/>
                        <w:color w:val="000000"/>
                        <w:spacing w:val="0"/>
                        <w:w w:val="100"/>
                        <w:position w:val="0"/>
                      </w:rPr>
                      <w:t>适用口不适用</w:t>
                    </w:r>
                  </w:p>
                </w:txbxContent>
              </v:textbox>
              <w10:wrap anchorx="page" anchory="page"/>
            </v:shape>
          </w:pict>
        </mc:Fallback>
      </mc:AlternateContent>
    </w:r>
    <w:r>
      <mc:AlternateContent>
        <mc:Choice Requires="wps">
          <w:drawing>
            <wp:anchor distT="0" distB="0" distL="0" distR="0" simplePos="0" relativeHeight="62914714" behindDoc="1" locked="0" layoutInCell="1" allowOverlap="1">
              <wp:simplePos x="0" y="0"/>
              <wp:positionH relativeFrom="page">
                <wp:posOffset>3764280</wp:posOffset>
              </wp:positionH>
              <wp:positionV relativeFrom="page">
                <wp:posOffset>9930765</wp:posOffset>
              </wp:positionV>
              <wp:extent cx="374650" cy="97790"/>
              <wp:wrapNone/>
              <wp:docPr id="31" name="Shape 31"/>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172</w:t>
                          </w:r>
                        </w:p>
                      </w:txbxContent>
                    </wps:txbx>
                    <wps:bodyPr wrap="none" lIns="0" tIns="0" rIns="0" bIns="0">
                      <a:spAutoFit/>
                    </wps:bodyPr>
                  </wps:wsp>
                </a:graphicData>
              </a:graphic>
            </wp:anchor>
          </w:drawing>
        </mc:Choice>
        <mc:Fallback>
          <w:pict>
            <v:shape id="_x0000_s1057" type="#_x0000_t202" style="position:absolute;margin-left:296.40000000000003pt;margin-top:781.95000000000005pt;width:29.5pt;height:7.7000000000000002pt;z-index:-18874403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172</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3698240</wp:posOffset>
              </wp:positionH>
              <wp:positionV relativeFrom="page">
                <wp:posOffset>9813290</wp:posOffset>
              </wp:positionV>
              <wp:extent cx="374650" cy="97790"/>
              <wp:wrapNone/>
              <wp:docPr id="39" name="Shape 39"/>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172</w:t>
                          </w:r>
                        </w:p>
                      </w:txbxContent>
                    </wps:txbx>
                    <wps:bodyPr wrap="none" lIns="0" tIns="0" rIns="0" bIns="0">
                      <a:spAutoFit/>
                    </wps:bodyPr>
                  </wps:wsp>
                </a:graphicData>
              </a:graphic>
            </wp:anchor>
          </w:drawing>
        </mc:Choice>
        <mc:Fallback>
          <w:pict>
            <v:shape id="_x0000_s1065" type="#_x0000_t202" style="position:absolute;margin-left:291.19999999999999pt;margin-top:772.70000000000005pt;width:29.5pt;height:7.7000000000000002pt;z-index:-18874403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172</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5133340</wp:posOffset>
              </wp:positionH>
              <wp:positionV relativeFrom="page">
                <wp:posOffset>6684645</wp:posOffset>
              </wp:positionV>
              <wp:extent cx="374650" cy="97790"/>
              <wp:wrapNone/>
              <wp:docPr id="44" name="Shape 44"/>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172</w:t>
                          </w:r>
                        </w:p>
                      </w:txbxContent>
                    </wps:txbx>
                    <wps:bodyPr wrap="none" lIns="0" tIns="0" rIns="0" bIns="0">
                      <a:spAutoFit/>
                    </wps:bodyPr>
                  </wps:wsp>
                </a:graphicData>
              </a:graphic>
            </wp:anchor>
          </w:drawing>
        </mc:Choice>
        <mc:Fallback>
          <w:pict>
            <v:shape id="_x0000_s1070" type="#_x0000_t202" style="position:absolute;margin-left:404.19999999999999pt;margin-top:526.35000000000002pt;width:29.5pt;height:7.7000000000000002pt;z-index:-18874402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172</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3526155</wp:posOffset>
              </wp:positionH>
              <wp:positionV relativeFrom="page">
                <wp:posOffset>510540</wp:posOffset>
              </wp:positionV>
              <wp:extent cx="819785" cy="106680"/>
              <wp:wrapNone/>
              <wp:docPr id="1" name="Shape 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77.65000000000003pt;margin-top:40.200000000000003pt;width:64.549999999999997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3" name="Shape 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3526155</wp:posOffset>
              </wp:positionH>
              <wp:positionV relativeFrom="page">
                <wp:posOffset>510540</wp:posOffset>
              </wp:positionV>
              <wp:extent cx="819785" cy="106680"/>
              <wp:wrapNone/>
              <wp:docPr id="46" name="Shape 4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72" type="#_x0000_t202" style="position:absolute;margin-left:277.65000000000003pt;margin-top:40.200000000000003pt;width:64.549999999999997pt;height:8.4000000000000004pt;z-index:-18874402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48" name="Shape 4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4904740</wp:posOffset>
              </wp:positionH>
              <wp:positionV relativeFrom="page">
                <wp:posOffset>534670</wp:posOffset>
              </wp:positionV>
              <wp:extent cx="816610" cy="106680"/>
              <wp:wrapNone/>
              <wp:docPr id="51" name="Shape 51"/>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77" type="#_x0000_t202" style="position:absolute;margin-left:386.19999999999999pt;margin-top:42.100000000000001pt;width:64.299999999999997pt;height:8.4000000000000004pt;z-index:-18874402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53" name="Shape 53"/>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3526155</wp:posOffset>
              </wp:positionH>
              <wp:positionV relativeFrom="page">
                <wp:posOffset>510540</wp:posOffset>
              </wp:positionV>
              <wp:extent cx="819785" cy="106680"/>
              <wp:wrapNone/>
              <wp:docPr id="58" name="Shape 5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84" type="#_x0000_t202" style="position:absolute;margin-left:277.65000000000003pt;margin-top:40.200000000000003pt;width:64.549999999999997pt;height:8.4000000000000004pt;z-index:-18874401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60" name="Shape 6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4913630</wp:posOffset>
              </wp:positionH>
              <wp:positionV relativeFrom="page">
                <wp:posOffset>561340</wp:posOffset>
              </wp:positionV>
              <wp:extent cx="816610" cy="106680"/>
              <wp:wrapNone/>
              <wp:docPr id="63" name="Shape 63"/>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89" type="#_x0000_t202" style="position:absolute;margin-left:386.90000000000003pt;margin-top:44.200000000000003pt;width:64.299999999999997pt;height:8.4000000000000004pt;z-index:-18874401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902335</wp:posOffset>
              </wp:positionH>
              <wp:positionV relativeFrom="page">
                <wp:posOffset>706120</wp:posOffset>
              </wp:positionV>
              <wp:extent cx="8839200" cy="0"/>
              <wp:wrapNone/>
              <wp:docPr id="65" name="Shape 65"/>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1.049999999999997pt;margin-top:55.600000000000001pt;width:696.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3526155</wp:posOffset>
              </wp:positionH>
              <wp:positionV relativeFrom="page">
                <wp:posOffset>510540</wp:posOffset>
              </wp:positionV>
              <wp:extent cx="819785" cy="106680"/>
              <wp:wrapNone/>
              <wp:docPr id="68" name="Shape 6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94" type="#_x0000_t202" style="position:absolute;margin-left:277.65000000000003pt;margin-top:40.200000000000003pt;width:64.549999999999997pt;height:8.4000000000000004pt;z-index:-18874401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70" name="Shape 7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3530600</wp:posOffset>
              </wp:positionH>
              <wp:positionV relativeFrom="page">
                <wp:posOffset>564515</wp:posOffset>
              </wp:positionV>
              <wp:extent cx="819785" cy="106680"/>
              <wp:wrapNone/>
              <wp:docPr id="73" name="Shape 7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99" type="#_x0000_t202" style="position:absolute;margin-left:278.pt;margin-top:44.450000000000003pt;width:64.549999999999997pt;height:8.4000000000000004pt;z-index:-18874400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1122680</wp:posOffset>
              </wp:positionH>
              <wp:positionV relativeFrom="page">
                <wp:posOffset>709295</wp:posOffset>
              </wp:positionV>
              <wp:extent cx="5635625" cy="0"/>
              <wp:wrapNone/>
              <wp:docPr id="75" name="Shape 7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400000000000006pt;margin-top:55.850000000000001pt;width:443.75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3526155</wp:posOffset>
              </wp:positionH>
              <wp:positionV relativeFrom="page">
                <wp:posOffset>510540</wp:posOffset>
              </wp:positionV>
              <wp:extent cx="819785" cy="106680"/>
              <wp:wrapNone/>
              <wp:docPr id="76" name="Shape 7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02" type="#_x0000_t202" style="position:absolute;margin-left:277.65000000000003pt;margin-top:40.200000000000003pt;width:64.549999999999997pt;height:8.4000000000000004pt;z-index:-18874400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78" name="Shape 7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3530600</wp:posOffset>
              </wp:positionH>
              <wp:positionV relativeFrom="page">
                <wp:posOffset>564515</wp:posOffset>
              </wp:positionV>
              <wp:extent cx="819785" cy="106680"/>
              <wp:wrapNone/>
              <wp:docPr id="81" name="Shape 8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07" type="#_x0000_t202" style="position:absolute;margin-left:278.pt;margin-top:44.450000000000003pt;width:64.549999999999997pt;height:8.4000000000000004pt;z-index:-18874400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1122680</wp:posOffset>
              </wp:positionH>
              <wp:positionV relativeFrom="page">
                <wp:posOffset>709295</wp:posOffset>
              </wp:positionV>
              <wp:extent cx="5635625" cy="0"/>
              <wp:wrapNone/>
              <wp:docPr id="83" name="Shape 8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400000000000006pt;margin-top:55.850000000000001pt;width:443.75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3526155</wp:posOffset>
              </wp:positionH>
              <wp:positionV relativeFrom="page">
                <wp:posOffset>510540</wp:posOffset>
              </wp:positionV>
              <wp:extent cx="819785" cy="106680"/>
              <wp:wrapNone/>
              <wp:docPr id="84" name="Shape 8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10" type="#_x0000_t202" style="position:absolute;margin-left:277.65000000000003pt;margin-top:40.200000000000003pt;width:64.549999999999997pt;height:8.4000000000000004pt;z-index:-18874399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86" name="Shape 8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4904740</wp:posOffset>
              </wp:positionH>
              <wp:positionV relativeFrom="page">
                <wp:posOffset>561340</wp:posOffset>
              </wp:positionV>
              <wp:extent cx="816610" cy="106680"/>
              <wp:wrapNone/>
              <wp:docPr id="95" name="Shape 9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21" type="#_x0000_t202" style="position:absolute;margin-left:386.19999999999999pt;margin-top:44.200000000000003pt;width:64.299999999999997pt;height:8.4000000000000004pt;z-index:-18874399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894080</wp:posOffset>
              </wp:positionH>
              <wp:positionV relativeFrom="page">
                <wp:posOffset>707390</wp:posOffset>
              </wp:positionV>
              <wp:extent cx="8839200" cy="0"/>
              <wp:wrapNone/>
              <wp:docPr id="97" name="Shape 97"/>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400000000000006pt;margin-top:55.700000000000003pt;width:696.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3526155</wp:posOffset>
              </wp:positionH>
              <wp:positionV relativeFrom="page">
                <wp:posOffset>510540</wp:posOffset>
              </wp:positionV>
              <wp:extent cx="819785" cy="106680"/>
              <wp:wrapNone/>
              <wp:docPr id="6" name="Shape 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32" type="#_x0000_t202" style="position:absolute;margin-left:277.65000000000003pt;margin-top:40.200000000000003pt;width:64.549999999999997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8" name="Shape 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3467100</wp:posOffset>
              </wp:positionH>
              <wp:positionV relativeFrom="page">
                <wp:posOffset>532130</wp:posOffset>
              </wp:positionV>
              <wp:extent cx="819785" cy="106680"/>
              <wp:wrapNone/>
              <wp:docPr id="100" name="Shape 10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26" type="#_x0000_t202" style="position:absolute;margin-left:273.pt;margin-top:41.899999999999999pt;width:64.549999999999997pt;height:8.4000000000000004pt;z-index:-18874399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1059180</wp:posOffset>
              </wp:positionH>
              <wp:positionV relativeFrom="page">
                <wp:posOffset>712470</wp:posOffset>
              </wp:positionV>
              <wp:extent cx="5635625" cy="0"/>
              <wp:wrapNone/>
              <wp:docPr id="102" name="Shape 10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3.400000000000006pt;margin-top:56.100000000000001pt;width:443.75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3526155</wp:posOffset>
              </wp:positionH>
              <wp:positionV relativeFrom="page">
                <wp:posOffset>564515</wp:posOffset>
              </wp:positionV>
              <wp:extent cx="819785" cy="106680"/>
              <wp:wrapNone/>
              <wp:docPr id="105" name="Shape 10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31" type="#_x0000_t202" style="position:absolute;margin-left:277.65000000000003pt;margin-top:44.450000000000003pt;width:64.549999999999997pt;height:8.4000000000000004pt;z-index:-18874398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107" name="Shape 10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3467100</wp:posOffset>
              </wp:positionH>
              <wp:positionV relativeFrom="page">
                <wp:posOffset>532130</wp:posOffset>
              </wp:positionV>
              <wp:extent cx="819785" cy="106680"/>
              <wp:wrapNone/>
              <wp:docPr id="108" name="Shape 10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34" type="#_x0000_t202" style="position:absolute;margin-left:273.pt;margin-top:41.899999999999999pt;width:64.549999999999997pt;height:8.4000000000000004pt;z-index:-18874398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1059180</wp:posOffset>
              </wp:positionH>
              <wp:positionV relativeFrom="page">
                <wp:posOffset>712470</wp:posOffset>
              </wp:positionV>
              <wp:extent cx="5635625" cy="0"/>
              <wp:wrapNone/>
              <wp:docPr id="110" name="Shape 11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3.400000000000006pt;margin-top:56.100000000000001pt;width:443.75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3526155</wp:posOffset>
              </wp:positionH>
              <wp:positionV relativeFrom="page">
                <wp:posOffset>564515</wp:posOffset>
              </wp:positionV>
              <wp:extent cx="819785" cy="106680"/>
              <wp:wrapNone/>
              <wp:docPr id="113" name="Shape 11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39" type="#_x0000_t202" style="position:absolute;margin-left:277.65000000000003pt;margin-top:44.450000000000003pt;width:64.549999999999997pt;height:8.4000000000000004pt;z-index:-18874398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115" name="Shape 11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3467100</wp:posOffset>
              </wp:positionH>
              <wp:positionV relativeFrom="page">
                <wp:posOffset>532130</wp:posOffset>
              </wp:positionV>
              <wp:extent cx="819785" cy="106680"/>
              <wp:wrapNone/>
              <wp:docPr id="116" name="Shape 11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42" type="#_x0000_t202" style="position:absolute;margin-left:273.pt;margin-top:41.899999999999999pt;width:64.549999999999997pt;height:8.4000000000000004pt;z-index:-18874397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1059180</wp:posOffset>
              </wp:positionH>
              <wp:positionV relativeFrom="page">
                <wp:posOffset>712470</wp:posOffset>
              </wp:positionV>
              <wp:extent cx="5635625" cy="0"/>
              <wp:wrapNone/>
              <wp:docPr id="118" name="Shape 11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3.400000000000006pt;margin-top:56.100000000000001pt;width:443.75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3526155</wp:posOffset>
              </wp:positionH>
              <wp:positionV relativeFrom="page">
                <wp:posOffset>564515</wp:posOffset>
              </wp:positionV>
              <wp:extent cx="819785" cy="106680"/>
              <wp:wrapNone/>
              <wp:docPr id="121" name="Shape 12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47" type="#_x0000_t202" style="position:absolute;margin-left:277.65000000000003pt;margin-top:44.450000000000003pt;width:64.549999999999997pt;height:8.4000000000000004pt;z-index:-18874397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123" name="Shape 12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3467100</wp:posOffset>
              </wp:positionH>
              <wp:positionV relativeFrom="page">
                <wp:posOffset>532130</wp:posOffset>
              </wp:positionV>
              <wp:extent cx="819785" cy="106680"/>
              <wp:wrapNone/>
              <wp:docPr id="124" name="Shape 12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50" type="#_x0000_t202" style="position:absolute;margin-left:273.pt;margin-top:41.899999999999999pt;width:64.549999999999997pt;height:8.4000000000000004pt;z-index:-18874397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1059180</wp:posOffset>
              </wp:positionH>
              <wp:positionV relativeFrom="page">
                <wp:posOffset>712470</wp:posOffset>
              </wp:positionV>
              <wp:extent cx="5635625" cy="0"/>
              <wp:wrapNone/>
              <wp:docPr id="126" name="Shape 12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3.400000000000006pt;margin-top:56.100000000000001pt;width:443.7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3525520</wp:posOffset>
              </wp:positionH>
              <wp:positionV relativeFrom="page">
                <wp:posOffset>725805</wp:posOffset>
              </wp:positionV>
              <wp:extent cx="819785" cy="106680"/>
              <wp:wrapNone/>
              <wp:docPr id="11" name="Shape 1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37" type="#_x0000_t202" style="position:absolute;margin-left:277.60000000000002pt;margin-top:57.149999999999999pt;width:64.549999999999997pt;height:8.4000000000000004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869950</wp:posOffset>
              </wp:positionV>
              <wp:extent cx="5635625" cy="0"/>
              <wp:wrapNone/>
              <wp:docPr id="13" name="Shape 1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68.5pt;width:443.7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3530600</wp:posOffset>
              </wp:positionH>
              <wp:positionV relativeFrom="page">
                <wp:posOffset>564515</wp:posOffset>
              </wp:positionV>
              <wp:extent cx="819785" cy="106680"/>
              <wp:wrapNone/>
              <wp:docPr id="18" name="Shape 1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44" type="#_x0000_t202" style="position:absolute;margin-left:278.pt;margin-top:44.450000000000003pt;width:64.549999999999997pt;height:8.4000000000000004pt;z-index:-1887440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1122680</wp:posOffset>
              </wp:positionH>
              <wp:positionV relativeFrom="page">
                <wp:posOffset>709295</wp:posOffset>
              </wp:positionV>
              <wp:extent cx="5635625" cy="0"/>
              <wp:wrapNone/>
              <wp:docPr id="20" name="Shape 2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400000000000006pt;margin-top:55.850000000000001pt;width:443.7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3526155</wp:posOffset>
              </wp:positionH>
              <wp:positionV relativeFrom="page">
                <wp:posOffset>510540</wp:posOffset>
              </wp:positionV>
              <wp:extent cx="819785" cy="106680"/>
              <wp:wrapNone/>
              <wp:docPr id="21" name="Shape 2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47" type="#_x0000_t202" style="position:absolute;margin-left:277.65000000000003pt;margin-top:40.200000000000003pt;width:64.549999999999997pt;height:8.4000000000000004pt;z-index:-1887440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23" name="Shape 2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3532505</wp:posOffset>
              </wp:positionH>
              <wp:positionV relativeFrom="page">
                <wp:posOffset>686435</wp:posOffset>
              </wp:positionV>
              <wp:extent cx="819785" cy="106680"/>
              <wp:wrapNone/>
              <wp:docPr id="26" name="Shape 2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52" type="#_x0000_t202" style="position:absolute;margin-left:278.15000000000003pt;margin-top:54.050000000000004pt;width:64.549999999999997pt;height:8.4000000000000004pt;z-index:-18874404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1124585</wp:posOffset>
              </wp:positionH>
              <wp:positionV relativeFrom="page">
                <wp:posOffset>831215</wp:posOffset>
              </wp:positionV>
              <wp:extent cx="5635625" cy="0"/>
              <wp:wrapNone/>
              <wp:docPr id="28" name="Shape 2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549999999999997pt;margin-top:65.450000000000003pt;width:443.7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3530600</wp:posOffset>
              </wp:positionH>
              <wp:positionV relativeFrom="page">
                <wp:posOffset>564515</wp:posOffset>
              </wp:positionV>
              <wp:extent cx="819785" cy="106680"/>
              <wp:wrapNone/>
              <wp:docPr id="33" name="Shape 3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59" type="#_x0000_t202" style="position:absolute;margin-left:278.pt;margin-top:44.450000000000003pt;width:64.549999999999997pt;height:8.4000000000000004pt;z-index:-18874403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1122680</wp:posOffset>
              </wp:positionH>
              <wp:positionV relativeFrom="page">
                <wp:posOffset>709295</wp:posOffset>
              </wp:positionV>
              <wp:extent cx="5635625" cy="0"/>
              <wp:wrapNone/>
              <wp:docPr id="35" name="Shape 3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400000000000006pt;margin-top:55.850000000000001pt;width:443.7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3526155</wp:posOffset>
              </wp:positionH>
              <wp:positionV relativeFrom="page">
                <wp:posOffset>510540</wp:posOffset>
              </wp:positionV>
              <wp:extent cx="819785" cy="106680"/>
              <wp:wrapNone/>
              <wp:docPr id="36" name="Shape 3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62" type="#_x0000_t202" style="position:absolute;margin-left:277.65000000000003pt;margin-top:40.200000000000003pt;width:64.549999999999997pt;height:8.4000000000000004pt;z-index:-18874403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38" name="Shape 3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4904740</wp:posOffset>
              </wp:positionH>
              <wp:positionV relativeFrom="page">
                <wp:posOffset>534670</wp:posOffset>
              </wp:positionV>
              <wp:extent cx="816610" cy="106680"/>
              <wp:wrapNone/>
              <wp:docPr id="41" name="Shape 41"/>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67" type="#_x0000_t202" style="position:absolute;margin-left:386.19999999999999pt;margin-top:42.100000000000001pt;width:64.299999999999997pt;height:8.4000000000000004pt;z-index:-18874403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43" name="Shape 43"/>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2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2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EnclosedCircle"/>
      <w:lvlText w:val="%1"/>
      <w:rPr>
        <w:rFonts w:ascii="Calibri" w:eastAsia="Calibri" w:hAnsi="Calibri" w:cs="Calibri"/>
        <w:b w:val="0"/>
        <w:bCs w:val="0"/>
        <w:i w:val="0"/>
        <w:iCs w:val="0"/>
        <w:smallCaps w:val="0"/>
        <w:strike w:val="0"/>
        <w:color w:val="000000"/>
        <w:spacing w:val="0"/>
        <w:w w:val="100"/>
        <w:position w:val="0"/>
        <w:sz w:val="30"/>
        <w:szCs w:val="30"/>
        <w:u w:val="none"/>
        <w:shd w:val="clear" w:color="auto" w:fill="auto"/>
      </w:rPr>
    </w:lvl>
  </w:abstractNum>
  <w:abstractNum w:abstractNumId="62">
    <w:multiLevelType w:val="multilevel"/>
    <w:lvl w:ilvl="0">
      <w:start w:val="1"/>
      <w:numFmt w:val="decimalEnclosedCircle"/>
      <w:lvlText w:val="%1"/>
      <w:rPr>
        <w:rFonts w:ascii="Calibri" w:eastAsia="Calibri" w:hAnsi="Calibri" w:cs="Calibri"/>
        <w:b w:val="0"/>
        <w:bCs w:val="0"/>
        <w:i w:val="0"/>
        <w:iCs w:val="0"/>
        <w:smallCaps w:val="0"/>
        <w:strike w:val="0"/>
        <w:color w:val="000000"/>
        <w:spacing w:val="0"/>
        <w:w w:val="100"/>
        <w:position w:val="0"/>
        <w:sz w:val="30"/>
        <w:szCs w:val="30"/>
        <w:u w:val="none"/>
        <w:shd w:val="clear" w:color="auto" w:fill="auto"/>
      </w:rPr>
    </w:lvl>
  </w:abstractNum>
  <w:abstractNum w:abstractNumId="64">
    <w:multiLevelType w:val="multilevel"/>
    <w:lvl w:ilvl="0">
      <w:start w:val="40"/>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4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4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4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1">
    <w:name w:val="正文文本 (3)_"/>
    <w:basedOn w:val="DefaultParagraphFont"/>
    <w:link w:val="Style10"/>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4">
    <w:name w:val="标题 #1_"/>
    <w:basedOn w:val="DefaultParagraphFont"/>
    <w:link w:val="Style13"/>
    <w:rPr>
      <w:rFonts w:ascii="Arial" w:eastAsia="Arial" w:hAnsi="Arial" w:cs="Arial"/>
      <w:b w:val="0"/>
      <w:bCs w:val="0"/>
      <w:i w:val="0"/>
      <w:iCs w:val="0"/>
      <w:smallCaps w:val="0"/>
      <w:strike w:val="0"/>
      <w:color w:val="C9171F"/>
      <w:sz w:val="54"/>
      <w:szCs w:val="54"/>
      <w:u w:val="none"/>
      <w:shd w:val="clear" w:color="auto" w:fill="auto"/>
    </w:rPr>
  </w:style>
  <w:style w:type="character" w:customStyle="1" w:styleId="CharStyle16">
    <w:name w:val="标题 #2_"/>
    <w:basedOn w:val="DefaultParagraphFont"/>
    <w:link w:val="Style15"/>
    <w:rPr>
      <w:rFonts w:ascii="SimHei" w:eastAsia="SimHei" w:hAnsi="SimHei" w:cs="SimHei"/>
      <w:b/>
      <w:bCs/>
      <w:i w:val="0"/>
      <w:iCs w:val="0"/>
      <w:smallCaps w:val="0"/>
      <w:strike w:val="0"/>
      <w:sz w:val="28"/>
      <w:szCs w:val="28"/>
      <w:u w:val="none"/>
      <w:shd w:val="clear" w:color="auto" w:fill="auto"/>
    </w:rPr>
  </w:style>
  <w:style w:type="character" w:customStyle="1" w:styleId="CharStyle19">
    <w:name w:val="标题 #3_"/>
    <w:basedOn w:val="DefaultParagraphFont"/>
    <w:link w:val="Style18"/>
    <w:rPr>
      <w:rFonts w:ascii="SimSun" w:eastAsia="SimSun" w:hAnsi="SimSun" w:cs="SimSun"/>
      <w:b/>
      <w:bCs/>
      <w:i w:val="0"/>
      <w:iCs w:val="0"/>
      <w:smallCaps w:val="0"/>
      <w:strike w:val="0"/>
      <w:sz w:val="20"/>
      <w:szCs w:val="20"/>
      <w:u w:val="none"/>
      <w:shd w:val="clear" w:color="auto" w:fill="auto"/>
    </w:rPr>
  </w:style>
  <w:style w:type="character" w:customStyle="1" w:styleId="CharStyle22">
    <w:name w:val="目录_"/>
    <w:basedOn w:val="DefaultParagraphFont"/>
    <w:link w:val="Style21"/>
    <w:rPr>
      <w:rFonts w:ascii="SimSun" w:eastAsia="SimSun" w:hAnsi="SimSun" w:cs="SimSun"/>
      <w:b/>
      <w:bCs/>
      <w:i w:val="0"/>
      <w:iCs w:val="0"/>
      <w:smallCaps w:val="0"/>
      <w:strike w:val="0"/>
      <w:sz w:val="20"/>
      <w:szCs w:val="20"/>
      <w:u w:val="none"/>
      <w:shd w:val="clear" w:color="auto" w:fill="auto"/>
    </w:rPr>
  </w:style>
  <w:style w:type="character" w:customStyle="1" w:styleId="CharStyle26">
    <w:name w:val="其他_"/>
    <w:basedOn w:val="DefaultParagraphFont"/>
    <w:link w:val="Style25"/>
    <w:rPr>
      <w:rFonts w:ascii="SimSun" w:eastAsia="SimSun" w:hAnsi="SimSun" w:cs="SimSun"/>
      <w:b w:val="0"/>
      <w:bCs w:val="0"/>
      <w:i w:val="0"/>
      <w:iCs w:val="0"/>
      <w:smallCaps w:val="0"/>
      <w:strike w:val="0"/>
      <w:sz w:val="20"/>
      <w:szCs w:val="20"/>
      <w:u w:val="none"/>
      <w:shd w:val="clear" w:color="auto" w:fill="auto"/>
    </w:rPr>
  </w:style>
  <w:style w:type="character" w:customStyle="1" w:styleId="CharStyle29">
    <w:name w:val="表格标题_"/>
    <w:basedOn w:val="DefaultParagraphFont"/>
    <w:link w:val="Style28"/>
    <w:rPr>
      <w:rFonts w:ascii="SimSun" w:eastAsia="SimSun" w:hAnsi="SimSun" w:cs="SimSun"/>
      <w:b/>
      <w:bCs/>
      <w:i w:val="0"/>
      <w:iCs w:val="0"/>
      <w:smallCaps w:val="0"/>
      <w:strike w:val="0"/>
      <w:sz w:val="20"/>
      <w:szCs w:val="20"/>
      <w:u w:val="none"/>
      <w:shd w:val="clear" w:color="auto" w:fill="auto"/>
    </w:rPr>
  </w:style>
  <w:style w:type="character" w:customStyle="1" w:styleId="CharStyle41">
    <w:name w:val="正文文本 (2)_"/>
    <w:basedOn w:val="DefaultParagraphFont"/>
    <w:link w:val="Style40"/>
    <w:rPr>
      <w:rFonts w:ascii="Calibri" w:eastAsia="Calibri" w:hAnsi="Calibri" w:cs="Calibri"/>
      <w:b/>
      <w:bCs/>
      <w:i w:val="0"/>
      <w:iCs w:val="0"/>
      <w:smallCaps w:val="0"/>
      <w:strike w:val="0"/>
      <w:sz w:val="18"/>
      <w:szCs w:val="18"/>
      <w:u w:val="none"/>
      <w:shd w:val="clear" w:color="auto" w:fill="auto"/>
    </w:rPr>
  </w:style>
  <w:style w:type="character" w:customStyle="1" w:styleId="CharStyle55">
    <w:name w:val="图片标题_"/>
    <w:basedOn w:val="DefaultParagraphFont"/>
    <w:link w:val="Style54"/>
    <w:rPr>
      <w:rFonts w:ascii="SimSun" w:eastAsia="SimSun" w:hAnsi="SimSun" w:cs="SimSun"/>
      <w:b/>
      <w:bCs/>
      <w:i w:val="0"/>
      <w:iCs w:val="0"/>
      <w:smallCaps w:val="0"/>
      <w:strike w:val="0"/>
      <w:sz w:val="20"/>
      <w:szCs w:val="20"/>
      <w:u w:val="none"/>
      <w:shd w:val="clear" w:color="auto" w:fill="auto"/>
    </w:rPr>
  </w:style>
  <w:style w:type="character" w:customStyle="1" w:styleId="CharStyle58">
    <w:name w:val="页眉或页脚_"/>
    <w:basedOn w:val="DefaultParagraphFont"/>
    <w:link w:val="Style57"/>
    <w:rPr>
      <w:rFonts w:ascii="Calibri" w:eastAsia="Calibri" w:hAnsi="Calibri" w:cs="Calibri"/>
      <w:b/>
      <w:bCs/>
      <w:i w:val="0"/>
      <w:iCs w:val="0"/>
      <w:smallCaps w:val="0"/>
      <w:strike w:val="0"/>
      <w:sz w:val="18"/>
      <w:szCs w:val="18"/>
      <w:u w:val="none"/>
      <w:shd w:val="clear" w:color="auto" w:fill="auto"/>
    </w:rPr>
  </w:style>
  <w:style w:type="character" w:customStyle="1" w:styleId="CharStyle62">
    <w:name w:val="其他 (3)_"/>
    <w:basedOn w:val="DefaultParagraphFont"/>
    <w:link w:val="Style61"/>
    <w:rPr>
      <w:rFonts w:ascii="SimHei" w:eastAsia="SimHei" w:hAnsi="SimHei" w:cs="SimHei"/>
      <w:b w:val="0"/>
      <w:bCs w:val="0"/>
      <w:i w:val="0"/>
      <w:iCs w:val="0"/>
      <w:smallCaps w:val="0"/>
      <w:strike w:val="0"/>
      <w:sz w:val="9"/>
      <w:szCs w:val="9"/>
      <w:u w:val="none"/>
      <w:shd w:val="clear" w:color="auto" w:fill="auto"/>
    </w:rPr>
  </w:style>
  <w:style w:type="paragraph" w:customStyle="1" w:styleId="Style2">
    <w:name w:val="正文文本"/>
    <w:basedOn w:val="Normal"/>
    <w:link w:val="CharStyle3"/>
    <w:pPr>
      <w:widowControl w:val="0"/>
      <w:shd w:val="clear" w:color="auto" w:fill="auto"/>
      <w:spacing w:line="43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0">
    <w:name w:val="正文文本 (3)"/>
    <w:basedOn w:val="Normal"/>
    <w:link w:val="CharStyle11"/>
    <w:pPr>
      <w:widowControl w:val="0"/>
      <w:shd w:val="clear" w:color="auto" w:fill="auto"/>
      <w:spacing w:after="540" w:line="528" w:lineRule="exact"/>
      <w:jc w:val="center"/>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3">
    <w:name w:val="标题 #1"/>
    <w:basedOn w:val="Normal"/>
    <w:link w:val="CharStyle14"/>
    <w:pPr>
      <w:widowControl w:val="0"/>
      <w:shd w:val="clear" w:color="auto" w:fill="auto"/>
      <w:jc w:val="center"/>
      <w:outlineLvl w:val="0"/>
    </w:pPr>
    <w:rPr>
      <w:rFonts w:ascii="Arial" w:eastAsia="Arial" w:hAnsi="Arial" w:cs="Arial"/>
      <w:b w:val="0"/>
      <w:bCs w:val="0"/>
      <w:i w:val="0"/>
      <w:iCs w:val="0"/>
      <w:smallCaps w:val="0"/>
      <w:strike w:val="0"/>
      <w:color w:val="C9171F"/>
      <w:sz w:val="54"/>
      <w:szCs w:val="54"/>
      <w:u w:val="none"/>
      <w:shd w:val="clear" w:color="auto" w:fill="auto"/>
    </w:rPr>
  </w:style>
  <w:style w:type="paragraph" w:customStyle="1" w:styleId="Style15">
    <w:name w:val="标题 #2"/>
    <w:basedOn w:val="Normal"/>
    <w:link w:val="CharStyle16"/>
    <w:pPr>
      <w:widowControl w:val="0"/>
      <w:shd w:val="clear" w:color="auto" w:fill="auto"/>
      <w:spacing w:after="28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18">
    <w:name w:val="标题 #3"/>
    <w:basedOn w:val="Normal"/>
    <w:link w:val="CharStyle19"/>
    <w:pPr>
      <w:widowControl w:val="0"/>
      <w:shd w:val="clear" w:color="auto" w:fill="auto"/>
      <w:spacing w:after="80" w:line="264" w:lineRule="exact"/>
      <w:ind w:firstLine="50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21">
    <w:name w:val="目录"/>
    <w:basedOn w:val="Normal"/>
    <w:link w:val="CharStyle22"/>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25">
    <w:name w:val="其他"/>
    <w:basedOn w:val="Normal"/>
    <w:link w:val="CharStyle26"/>
    <w:pPr>
      <w:widowControl w:val="0"/>
      <w:shd w:val="clear" w:color="auto" w:fill="auto"/>
      <w:spacing w:line="43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8">
    <w:name w:val="表格标题"/>
    <w:basedOn w:val="Normal"/>
    <w:link w:val="CharStyle29"/>
    <w:pPr>
      <w:widowControl w:val="0"/>
      <w:shd w:val="clear" w:color="auto" w:fill="auto"/>
    </w:pPr>
    <w:rPr>
      <w:rFonts w:ascii="SimSun" w:eastAsia="SimSun" w:hAnsi="SimSun" w:cs="SimSun"/>
      <w:b/>
      <w:bCs/>
      <w:i w:val="0"/>
      <w:iCs w:val="0"/>
      <w:smallCaps w:val="0"/>
      <w:strike w:val="0"/>
      <w:sz w:val="20"/>
      <w:szCs w:val="20"/>
      <w:u w:val="none"/>
      <w:shd w:val="clear" w:color="auto" w:fill="auto"/>
    </w:rPr>
  </w:style>
  <w:style w:type="paragraph" w:customStyle="1" w:styleId="Style40">
    <w:name w:val="正文文本 (2)"/>
    <w:basedOn w:val="Normal"/>
    <w:link w:val="CharStyle41"/>
    <w:pPr>
      <w:widowControl w:val="0"/>
      <w:shd w:val="clear" w:color="auto" w:fill="auto"/>
      <w:spacing w:after="4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54">
    <w:name w:val="图片标题"/>
    <w:basedOn w:val="Normal"/>
    <w:link w:val="CharStyle55"/>
    <w:pPr>
      <w:widowControl w:val="0"/>
      <w:shd w:val="clear" w:color="auto" w:fill="auto"/>
      <w:spacing w:after="50"/>
    </w:pPr>
    <w:rPr>
      <w:rFonts w:ascii="SimSun" w:eastAsia="SimSun" w:hAnsi="SimSun" w:cs="SimSun"/>
      <w:b/>
      <w:bCs/>
      <w:i w:val="0"/>
      <w:iCs w:val="0"/>
      <w:smallCaps w:val="0"/>
      <w:strike w:val="0"/>
      <w:sz w:val="20"/>
      <w:szCs w:val="20"/>
      <w:u w:val="none"/>
      <w:shd w:val="clear" w:color="auto" w:fill="auto"/>
    </w:rPr>
  </w:style>
  <w:style w:type="paragraph" w:customStyle="1" w:styleId="Style57">
    <w:name w:val="页眉或页脚"/>
    <w:basedOn w:val="Normal"/>
    <w:link w:val="CharStyle58"/>
    <w:pPr>
      <w:widowControl w:val="0"/>
      <w:shd w:val="clear" w:color="auto" w:fill="auto"/>
    </w:pPr>
    <w:rPr>
      <w:rFonts w:ascii="Calibri" w:eastAsia="Calibri" w:hAnsi="Calibri" w:cs="Calibri"/>
      <w:b/>
      <w:bCs/>
      <w:i w:val="0"/>
      <w:iCs w:val="0"/>
      <w:smallCaps w:val="0"/>
      <w:strike w:val="0"/>
      <w:sz w:val="18"/>
      <w:szCs w:val="18"/>
      <w:u w:val="none"/>
      <w:shd w:val="clear" w:color="auto" w:fill="auto"/>
    </w:rPr>
  </w:style>
  <w:style w:type="paragraph" w:customStyle="1" w:styleId="Style61">
    <w:name w:val="其他 (3)"/>
    <w:basedOn w:val="Normal"/>
    <w:link w:val="CharStyle62"/>
    <w:pPr>
      <w:widowControl w:val="0"/>
      <w:shd w:val="clear" w:color="auto" w:fill="auto"/>
      <w:spacing w:line="125" w:lineRule="exact"/>
      <w:jc w:val="center"/>
    </w:pPr>
    <w:rPr>
      <w:rFonts w:ascii="SimHei" w:eastAsia="SimHei" w:hAnsi="SimHei" w:cs="SimHei"/>
      <w:b w:val="0"/>
      <w:bCs w:val="0"/>
      <w:i w:val="0"/>
      <w:iCs w:val="0"/>
      <w:smallCaps w:val="0"/>
      <w:strike w:val="0"/>
      <w:sz w:val="9"/>
      <w:szCs w:val="9"/>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header" Target="header11.xml"/><Relationship Id="rId26" Type="http://schemas.openxmlformats.org/officeDocument/2006/relationships/footer" Target="footer11.xml"/><Relationship Id="rId27" Type="http://schemas.openxmlformats.org/officeDocument/2006/relationships/image" Target="media/image1.jpeg"/><Relationship Id="rId28" Type="http://schemas.openxmlformats.org/officeDocument/2006/relationships/image" Target="media/image1.jpeg" TargetMode="External"/><Relationship Id="rId29" Type="http://schemas.openxmlformats.org/officeDocument/2006/relationships/image" Target="media/image2.jpeg"/><Relationship Id="rId30" Type="http://schemas.openxmlformats.org/officeDocument/2006/relationships/image" Target="media/image2.jpeg" TargetMode="Externa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 Id="rId39" Type="http://schemas.openxmlformats.org/officeDocument/2006/relationships/header" Target="header16.xml"/><Relationship Id="rId40" Type="http://schemas.openxmlformats.org/officeDocument/2006/relationships/footer" Target="footer16.xml"/><Relationship Id="rId41" Type="http://schemas.openxmlformats.org/officeDocument/2006/relationships/header" Target="header17.xml"/><Relationship Id="rId42" Type="http://schemas.openxmlformats.org/officeDocument/2006/relationships/footer" Target="footer17.xml"/><Relationship Id="rId43" Type="http://schemas.openxmlformats.org/officeDocument/2006/relationships/header" Target="header18.xml"/><Relationship Id="rId44" Type="http://schemas.openxmlformats.org/officeDocument/2006/relationships/footer" Target="footer18.xml"/><Relationship Id="rId45" Type="http://schemas.openxmlformats.org/officeDocument/2006/relationships/header" Target="header19.xml"/><Relationship Id="rId46" Type="http://schemas.openxmlformats.org/officeDocument/2006/relationships/footer" Target="footer19.xml"/><Relationship Id="rId47" Type="http://schemas.openxmlformats.org/officeDocument/2006/relationships/header" Target="header20.xml"/><Relationship Id="rId48" Type="http://schemas.openxmlformats.org/officeDocument/2006/relationships/footer" Target="footer20.xml"/><Relationship Id="rId49" Type="http://schemas.openxmlformats.org/officeDocument/2006/relationships/header" Target="header21.xml"/><Relationship Id="rId50" Type="http://schemas.openxmlformats.org/officeDocument/2006/relationships/footer" Target="footer21.xml"/><Relationship Id="rId51" Type="http://schemas.openxmlformats.org/officeDocument/2006/relationships/header" Target="header22.xml"/><Relationship Id="rId52" Type="http://schemas.openxmlformats.org/officeDocument/2006/relationships/footer" Target="footer22.xml"/><Relationship Id="rId53" Type="http://schemas.openxmlformats.org/officeDocument/2006/relationships/header" Target="header23.xml"/><Relationship Id="rId54" Type="http://schemas.openxmlformats.org/officeDocument/2006/relationships/footer" Target="footer23.xml"/><Relationship Id="rId55" Type="http://schemas.openxmlformats.org/officeDocument/2006/relationships/header" Target="header24.xml"/><Relationship Id="rId56" Type="http://schemas.openxmlformats.org/officeDocument/2006/relationships/footer" Target="footer24.xml"/><Relationship Id="rId57" Type="http://schemas.openxmlformats.org/officeDocument/2006/relationships/header" Target="header25.xml"/><Relationship Id="rId58" Type="http://schemas.openxmlformats.org/officeDocument/2006/relationships/footer" Target="footer25.xml"/><Relationship Id="rId59" Type="http://schemas.openxmlformats.org/officeDocument/2006/relationships/header" Target="header26.xml"/><Relationship Id="rId60" Type="http://schemas.openxmlformats.org/officeDocument/2006/relationships/footer" Target="footer26.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