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9.xml" ContentType="application/vnd.openxmlformats-officedocument.wordprocessingml.header+xml"/>
  <Override PartName="/word/footer23.xml" ContentType="application/vnd.openxmlformats-officedocument.wordprocessingml.footer+xml"/>
  <Override PartName="/word/header10.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945" w:val="left" w:leader="none"/>
        </w:tabs>
        <w:spacing w:line="240" w:lineRule="auto" w:before="36"/>
        <w:ind w:left="13" w:right="0"/>
        <w:jc w:val="center"/>
      </w:pPr>
      <w:r>
        <w:rPr>
          <w:spacing w:val="-1"/>
        </w:rPr>
        <w:t>公司代码：</w:t>
      </w:r>
      <w:r>
        <w:rPr>
          <w:rFonts w:ascii="宋体" w:hAnsi="宋体" w:cs="宋体" w:eastAsia="宋体" w:hint="default"/>
          <w:spacing w:val="-1"/>
        </w:rPr>
        <w:t>603232</w:t>
        <w:tab/>
      </w:r>
      <w:r>
        <w:rPr>
          <w:spacing w:val="-2"/>
        </w:rPr>
        <w:t>公司简称：格尔软件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line="572" w:lineRule="exact" w:before="0"/>
        <w:ind w:left="2437" w:right="241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格尔软件股份有限公司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7"/>
          <w:szCs w:val="27"/>
        </w:rPr>
      </w:pPr>
    </w:p>
    <w:p>
      <w:pPr>
        <w:spacing w:line="1064" w:lineRule="exact"/>
        <w:ind w:left="2808" w:right="0" w:firstLine="0"/>
        <w:rPr>
          <w:rFonts w:ascii="黑体" w:hAnsi="黑体" w:cs="黑体" w:eastAsia="黑体" w:hint="default"/>
          <w:sz w:val="20"/>
          <w:szCs w:val="20"/>
        </w:rPr>
      </w:pPr>
      <w:r>
        <w:rPr>
          <w:rFonts w:ascii="黑体" w:hAnsi="黑体" w:cs="黑体" w:eastAsia="黑体" w:hint="default"/>
          <w:position w:val="-20"/>
          <w:sz w:val="20"/>
          <w:szCs w:val="20"/>
        </w:rPr>
        <w:drawing>
          <wp:inline distT="0" distB="0" distL="0" distR="0">
            <wp:extent cx="2206689" cy="67579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206689" cy="675798"/>
                    </a:xfrm>
                    <a:prstGeom prst="rect">
                      <a:avLst/>
                    </a:prstGeom>
                  </pic:spPr>
                </pic:pic>
              </a:graphicData>
            </a:graphic>
          </wp:inline>
        </w:drawing>
      </w:r>
      <w:r>
        <w:rPr>
          <w:rFonts w:ascii="黑体" w:hAnsi="黑体" w:cs="黑体" w:eastAsia="黑体" w:hint="default"/>
          <w:position w:val="-20"/>
          <w:sz w:val="20"/>
          <w:szCs w:val="20"/>
        </w:rPr>
      </w:r>
    </w:p>
    <w:p>
      <w:pPr>
        <w:spacing w:after="0" w:line="1064" w:lineRule="exact"/>
        <w:rPr>
          <w:rFonts w:ascii="黑体" w:hAnsi="黑体" w:cs="黑体" w:eastAsia="黑体" w:hint="default"/>
          <w:sz w:val="20"/>
          <w:szCs w:val="20"/>
        </w:rPr>
        <w:sectPr>
          <w:headerReference w:type="default" r:id="rId5"/>
          <w:footerReference w:type="default" r:id="rId6"/>
          <w:type w:val="continuous"/>
          <w:pgSz w:w="11910" w:h="16840"/>
          <w:pgMar w:header="880" w:footer="1195" w:top="1120" w:bottom="1380" w:left="1660" w:right="116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60"/>
        <w:ind w:left="2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5" w:lineRule="auto"/>
        <w:ind w:left="558" w:right="0" w:hanging="420"/>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4"/>
        <w:spacing w:line="240" w:lineRule="auto"/>
        <w:ind w:left="138" w:right="0"/>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2"/>
        <w:ind w:left="138" w:right="0"/>
        <w:jc w:val="left"/>
        <w:rPr>
          <w:b w:val="0"/>
          <w:bCs w:val="0"/>
        </w:rPr>
      </w:pPr>
      <w:r>
        <w:rPr/>
        <w:t>三、</w:t>
      </w:r>
      <w:r>
        <w:rPr>
          <w:spacing w:val="-14"/>
        </w:rPr>
        <w:t> </w:t>
      </w:r>
      <w:r>
        <w:rPr/>
        <w:t>上会会计师事务所（特殊普通合伙）为本公司出具了标准无保留意见的审计报告。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5" w:lineRule="auto" w:before="145"/>
        <w:ind w:left="558" w:right="0" w:hanging="420"/>
        <w:jc w:val="left"/>
        <w:rPr>
          <w:b w:val="0"/>
          <w:bCs w:val="0"/>
        </w:rPr>
      </w:pPr>
      <w:r>
        <w:rPr>
          <w:spacing w:val="-1"/>
        </w:rPr>
        <w:t>四、公司负责人孔令钢、主管会计工作负责人顾峰及会计机构负责人（会计主管人员）宋炜明声</w:t>
      </w:r>
      <w:r>
        <w:rPr>
          <w:spacing w:val="-87"/>
        </w:rPr>
        <w:t> </w:t>
      </w:r>
      <w:r>
        <w:rPr>
          <w:spacing w:val="-87"/>
        </w:rPr>
      </w:r>
      <w:r>
        <w:rPr/>
        <w:t>明：保证年度报告中财务报告的真实、准确、完整。</w:t>
      </w:r>
      <w:r>
        <w:rPr>
          <w:b w:val="0"/>
          <w:bCs w:val="0"/>
        </w:rPr>
      </w:r>
    </w:p>
    <w:p>
      <w:pPr>
        <w:spacing w:line="480" w:lineRule="atLeast" w:before="101"/>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2"/>
          <w:sz w:val="21"/>
          <w:szCs w:val="21"/>
        </w:rPr>
        <w:t>经公司第六届董事会第十三次会议审议通过的《</w:t>
      </w:r>
      <w:r>
        <w:rPr>
          <w:rFonts w:ascii="宋体" w:hAnsi="宋体" w:cs="宋体" w:eastAsia="宋体" w:hint="default"/>
          <w:spacing w:val="-2"/>
          <w:sz w:val="21"/>
          <w:szCs w:val="21"/>
        </w:rPr>
        <w:t>2018</w:t>
      </w:r>
      <w:r>
        <w:rPr>
          <w:rFonts w:ascii="宋体" w:hAnsi="宋体" w:cs="宋体" w:eastAsia="宋体" w:hint="default"/>
          <w:spacing w:val="-2"/>
          <w:sz w:val="21"/>
          <w:szCs w:val="21"/>
        </w:rPr>
        <w:t>年度利润分配暨资本公积转增股本的预</w:t>
      </w:r>
    </w:p>
    <w:p>
      <w:pPr>
        <w:pStyle w:val="BodyText"/>
        <w:spacing w:line="314" w:lineRule="auto" w:before="85"/>
        <w:ind w:left="138" w:right="0"/>
        <w:jc w:val="left"/>
      </w:pPr>
      <w:r>
        <w:rPr>
          <w:spacing w:val="-1"/>
        </w:rPr>
        <w:t>案》，拟以</w:t>
      </w:r>
      <w:r>
        <w:rPr>
          <w:rFonts w:ascii="宋体" w:hAnsi="宋体" w:cs="宋体" w:eastAsia="宋体" w:hint="default"/>
          <w:spacing w:val="-1"/>
        </w:rPr>
        <w:t>2018</w:t>
      </w:r>
      <w:r>
        <w:rPr>
          <w:spacing w:val="-1"/>
        </w:rPr>
        <w:t>年底公司股本</w:t>
      </w:r>
      <w:r>
        <w:rPr>
          <w:rFonts w:ascii="宋体" w:hAnsi="宋体" w:cs="宋体" w:eastAsia="宋体" w:hint="default"/>
          <w:spacing w:val="-1"/>
        </w:rPr>
        <w:t>85,400,000</w:t>
      </w:r>
      <w:r>
        <w:rPr>
          <w:spacing w:val="-1"/>
        </w:rPr>
        <w:t>股为基数，向全体股东按每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2.80</w:t>
      </w:r>
      <w:r>
        <w:rPr>
          <w:spacing w:val="-1"/>
        </w:rPr>
        <w:t>元（</w:t>
      </w:r>
      <w:r>
        <w:rPr>
          <w:spacing w:val="-56"/>
        </w:rPr>
        <w:t> </w:t>
      </w:r>
      <w:r>
        <w:rPr/>
        <w:t>含税），共计</w:t>
      </w:r>
      <w:r>
        <w:rPr>
          <w:rFonts w:ascii="宋体" w:hAnsi="宋体" w:cs="宋体" w:eastAsia="宋体" w:hint="default"/>
        </w:rPr>
        <w:t>23,912,000.00</w:t>
      </w:r>
      <w:r>
        <w:rPr/>
        <w:t>元，结余未分配利润结转至以后年度；同时拟以</w:t>
      </w:r>
      <w:r>
        <w:rPr>
          <w:rFonts w:ascii="宋体" w:hAnsi="宋体" w:cs="宋体" w:eastAsia="宋体" w:hint="default"/>
        </w:rPr>
        <w:t>2018</w:t>
      </w:r>
      <w:r>
        <w:rPr/>
        <w:t>年末股本</w:t>
      </w:r>
      <w:r>
        <w:rPr>
          <w:w w:val="100"/>
        </w:rPr>
        <w:t> </w:t>
      </w:r>
      <w:r>
        <w:rPr>
          <w:rFonts w:ascii="宋体" w:hAnsi="宋体" w:cs="宋体" w:eastAsia="宋体" w:hint="default"/>
        </w:rPr>
        <w:t>85,400,000</w:t>
      </w:r>
      <w:r>
        <w:rPr/>
        <w:t>股为基数，用资本公积（股本溢价）按每</w:t>
      </w:r>
      <w:r>
        <w:rPr>
          <w:rFonts w:ascii="宋体" w:hAnsi="宋体" w:cs="宋体" w:eastAsia="宋体" w:hint="default"/>
        </w:rPr>
        <w:t>10</w:t>
      </w:r>
      <w:r>
        <w:rPr/>
        <w:t>股转增</w:t>
      </w:r>
      <w:r>
        <w:rPr>
          <w:rFonts w:ascii="宋体" w:hAnsi="宋体" w:cs="宋体" w:eastAsia="宋体" w:hint="default"/>
        </w:rPr>
        <w:t>4.2</w:t>
      </w:r>
      <w:r>
        <w:rPr/>
        <w:t>股的比例转增股本，共计</w:t>
      </w:r>
    </w:p>
    <w:p>
      <w:pPr>
        <w:pStyle w:val="BodyText"/>
        <w:spacing w:line="314" w:lineRule="auto" w:before="20"/>
        <w:ind w:left="138" w:right="0"/>
        <w:jc w:val="left"/>
      </w:pPr>
      <w:r>
        <w:rPr>
          <w:rFonts w:ascii="宋体" w:hAnsi="宋体" w:cs="宋体" w:eastAsia="宋体" w:hint="default"/>
          <w:spacing w:val="-2"/>
        </w:rPr>
        <w:t>35,868,000</w:t>
      </w:r>
      <w:r>
        <w:rPr>
          <w:spacing w:val="-2"/>
        </w:rPr>
        <w:t>股，经本次转增后，结余资本公积结转至以后年度。公司总股本由</w:t>
      </w:r>
      <w:r>
        <w:rPr>
          <w:rFonts w:ascii="宋体" w:hAnsi="宋体" w:cs="宋体" w:eastAsia="宋体" w:hint="default"/>
          <w:spacing w:val="-2"/>
        </w:rPr>
        <w:t>85,400,000</w:t>
      </w:r>
      <w:r>
        <w:rPr>
          <w:spacing w:val="-2"/>
        </w:rPr>
        <w:t>股增加</w:t>
      </w:r>
      <w:r>
        <w:rPr>
          <w:spacing w:val="-6"/>
        </w:rPr>
        <w:t> </w:t>
      </w:r>
      <w:r>
        <w:rPr>
          <w:spacing w:val="-6"/>
        </w:rPr>
      </w:r>
      <w:r>
        <w:rPr/>
        <w:t>至</w:t>
      </w:r>
      <w:r>
        <w:rPr>
          <w:rFonts w:ascii="宋体" w:hAnsi="宋体" w:cs="宋体" w:eastAsia="宋体" w:hint="default"/>
        </w:rPr>
        <w:t>121,268,000</w:t>
      </w:r>
      <w:r>
        <w:rPr/>
        <w:t>股。公司</w:t>
      </w:r>
      <w:r>
        <w:rPr>
          <w:rFonts w:ascii="宋体" w:hAnsi="宋体" w:cs="宋体" w:eastAsia="宋体" w:hint="default"/>
        </w:rPr>
        <w:t>2018</w:t>
      </w:r>
      <w:r>
        <w:rPr/>
        <w:t>年度利润分配暨公积金转增股方案尚需公司股东大会审议批准。</w:t>
      </w:r>
    </w:p>
    <w:p>
      <w:pPr>
        <w:spacing w:line="240" w:lineRule="auto" w:before="2"/>
        <w:rPr>
          <w:rFonts w:ascii="宋体" w:hAnsi="宋体" w:cs="宋体" w:eastAsia="宋体" w:hint="default"/>
          <w:sz w:val="23"/>
          <w:szCs w:val="23"/>
        </w:rPr>
      </w:pPr>
    </w:p>
    <w:p>
      <w:pPr>
        <w:pStyle w:val="Heading4"/>
        <w:spacing w:line="240" w:lineRule="auto"/>
        <w:ind w:left="138" w:right="0"/>
        <w:jc w:val="left"/>
        <w:rPr>
          <w:b w:val="0"/>
          <w:bCs w:val="0"/>
        </w:rPr>
      </w:pPr>
      <w:r>
        <w:rPr/>
        <w:t>六、</w:t>
      </w:r>
      <w:r>
        <w:rPr>
          <w:spacing w:val="-24"/>
        </w:rPr>
        <w:t> </w:t>
      </w:r>
      <w:r>
        <w:rPr/>
        <w:t>前瞻性陈述的风险声明</w:t>
      </w:r>
      <w:r>
        <w:rPr>
          <w:b w:val="0"/>
          <w:bCs w:val="0"/>
        </w:rPr>
      </w:r>
    </w:p>
    <w:p>
      <w:pPr>
        <w:pStyle w:val="BodyText"/>
        <w:spacing w:line="307" w:lineRule="auto" w:before="133"/>
        <w:ind w:left="558" w:right="0" w:hanging="420"/>
        <w:jc w:val="left"/>
      </w:pPr>
      <w:r>
        <w:rPr/>
        <w:t>√适用</w:t>
      </w:r>
      <w:r>
        <w:rPr>
          <w:spacing w:val="-2"/>
        </w:rPr>
        <w:t> </w:t>
      </w:r>
      <w:r>
        <w:rPr/>
        <w:t>□不适用</w:t>
      </w:r>
      <w:r>
        <w:rPr>
          <w:w w:val="100"/>
        </w:rPr>
        <w:t> </w:t>
      </w:r>
      <w:r>
        <w:rPr>
          <w:spacing w:val="-2"/>
        </w:rPr>
        <w:t>本报告涉及未来计划等前瞻性陈述，该陈述不构成公司对投资者的实质承诺，敬请投资者注</w:t>
      </w:r>
    </w:p>
    <w:p>
      <w:pPr>
        <w:pStyle w:val="BodyText"/>
        <w:spacing w:line="314" w:lineRule="auto" w:before="26"/>
        <w:ind w:left="138" w:right="0"/>
        <w:jc w:val="left"/>
      </w:pPr>
      <w:r>
        <w:rPr>
          <w:spacing w:val="-2"/>
        </w:rPr>
        <w:t>意投资风险。请投资者及相关人士对此保持足够的风险认识，并且理解计划、预测与承诺之间的</w:t>
      </w:r>
      <w:r>
        <w:rPr>
          <w:spacing w:val="-25"/>
        </w:rPr>
        <w:t> </w:t>
      </w:r>
      <w:r>
        <w:rPr>
          <w:spacing w:val="-25"/>
        </w:rPr>
      </w:r>
      <w:r>
        <w:rPr/>
        <w:t>差异。</w:t>
      </w:r>
    </w:p>
    <w:p>
      <w:pPr>
        <w:spacing w:line="240" w:lineRule="auto" w:before="3"/>
        <w:rPr>
          <w:rFonts w:ascii="宋体" w:hAnsi="宋体" w:cs="宋体" w:eastAsia="宋体" w:hint="default"/>
          <w:sz w:val="23"/>
          <w:szCs w:val="23"/>
        </w:rPr>
      </w:pPr>
    </w:p>
    <w:p>
      <w:pPr>
        <w:pStyle w:val="Heading4"/>
        <w:spacing w:line="240" w:lineRule="auto"/>
        <w:ind w:left="138" w:right="0"/>
        <w:jc w:val="left"/>
        <w:rPr>
          <w:b w:val="0"/>
          <w:bCs w:val="0"/>
        </w:rPr>
      </w:pPr>
      <w:r>
        <w:rPr/>
        <w:t>七、是否存在被控股股东及其关联方非经营性占用资金情况</w:t>
      </w:r>
      <w:r>
        <w:rPr>
          <w:b w:val="0"/>
          <w:bCs w:val="0"/>
        </w:rPr>
      </w:r>
    </w:p>
    <w:p>
      <w:pPr>
        <w:pStyle w:val="Heading3"/>
        <w:spacing w:line="240" w:lineRule="auto" w:before="175"/>
        <w:ind w:left="138" w:right="0"/>
        <w:jc w:val="left"/>
      </w:pPr>
      <w:r>
        <w:rPr/>
        <w:t>否</w:t>
      </w:r>
    </w:p>
    <w:p>
      <w:pPr>
        <w:spacing w:line="240" w:lineRule="auto" w:before="11"/>
        <w:rPr>
          <w:rFonts w:ascii="宋体" w:hAnsi="宋体" w:cs="宋体" w:eastAsia="宋体" w:hint="default"/>
          <w:sz w:val="27"/>
          <w:szCs w:val="27"/>
        </w:rPr>
      </w:pPr>
    </w:p>
    <w:p>
      <w:pPr>
        <w:pStyle w:val="Heading4"/>
        <w:tabs>
          <w:tab w:pos="781" w:val="left" w:leader="none"/>
        </w:tabs>
        <w:spacing w:line="240" w:lineRule="auto"/>
        <w:ind w:left="138" w:right="0"/>
        <w:jc w:val="left"/>
        <w:rPr>
          <w:b w:val="0"/>
          <w:bCs w:val="0"/>
        </w:rPr>
      </w:pPr>
      <w:r>
        <w:rPr/>
        <w:t>八、</w:t>
        <w:tab/>
        <w:t>是否存在违反规定决策程序对外提供担保的情况？</w:t>
      </w:r>
      <w:r>
        <w:rPr>
          <w:b w:val="0"/>
          <w:bCs w:val="0"/>
        </w:rPr>
      </w:r>
    </w:p>
    <w:p>
      <w:pPr>
        <w:pStyle w:val="Heading3"/>
        <w:spacing w:line="240" w:lineRule="auto" w:before="127"/>
        <w:ind w:left="138" w:right="0"/>
        <w:jc w:val="left"/>
      </w:pPr>
      <w:r>
        <w:rPr/>
        <w:t>否</w:t>
      </w:r>
    </w:p>
    <w:p>
      <w:pPr>
        <w:pStyle w:val="BodyText"/>
        <w:tabs>
          <w:tab w:pos="781" w:val="left" w:leader="none"/>
        </w:tabs>
        <w:spacing w:line="400" w:lineRule="atLeast" w:before="191"/>
        <w:ind w:left="505" w:right="220" w:hanging="368"/>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公司已在本报告中详细描述可能存在的相关风险，敬请查阅第四节经营情况讨论与分析中可</w:t>
      </w:r>
    </w:p>
    <w:p>
      <w:pPr>
        <w:pStyle w:val="BodyText"/>
        <w:spacing w:line="271" w:lineRule="exact"/>
        <w:ind w:left="138" w:right="0"/>
        <w:jc w:val="left"/>
      </w:pPr>
      <w:r>
        <w:rPr/>
        <w:t>能面对风险的内容。</w:t>
      </w:r>
    </w:p>
    <w:p>
      <w:pPr>
        <w:spacing w:after="0" w:line="271" w:lineRule="exact"/>
        <w:jc w:val="left"/>
        <w:sectPr>
          <w:pgSz w:w="11910" w:h="16840"/>
          <w:pgMar w:header="880" w:footer="1195" w:top="1120" w:bottom="1380" w:left="1660" w:right="1160"/>
        </w:sectPr>
      </w:pPr>
    </w:p>
    <w:p>
      <w:pPr>
        <w:spacing w:line="240" w:lineRule="auto" w:before="8"/>
        <w:rPr>
          <w:rFonts w:ascii="宋体" w:hAnsi="宋体" w:cs="宋体" w:eastAsia="宋体" w:hint="default"/>
          <w:sz w:val="25"/>
          <w:szCs w:val="25"/>
        </w:rPr>
      </w:pPr>
    </w:p>
    <w:p>
      <w:pPr>
        <w:spacing w:before="26"/>
        <w:ind w:left="138" w:right="0" w:firstLine="0"/>
        <w:jc w:val="both"/>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3" w:lineRule="exact" w:before="160"/>
        <w:ind w:left="138" w:right="0"/>
        <w:jc w:val="both"/>
      </w:pPr>
      <w:r>
        <w:rPr/>
        <w:t>√适用</w:t>
      </w:r>
      <w:r>
        <w:rPr>
          <w:spacing w:val="-1"/>
        </w:rPr>
        <w:t> </w:t>
      </w:r>
      <w:r>
        <w:rPr/>
        <w:t>□不适用</w:t>
      </w:r>
    </w:p>
    <w:p>
      <w:pPr>
        <w:pStyle w:val="BodyText"/>
        <w:spacing w:line="272" w:lineRule="exact"/>
        <w:ind w:left="558" w:right="38"/>
        <w:jc w:val="left"/>
      </w:pPr>
      <w:r>
        <w:rPr/>
        <w:t>经公司</w:t>
      </w:r>
      <w:r>
        <w:rPr>
          <w:spacing w:val="-47"/>
        </w:rPr>
        <w:t> </w:t>
      </w:r>
      <w:r>
        <w:rPr>
          <w:rFonts w:ascii="宋体" w:hAnsi="宋体" w:cs="宋体" w:eastAsia="宋体" w:hint="default"/>
        </w:rPr>
        <w:t>2017</w:t>
      </w:r>
      <w:r>
        <w:rPr>
          <w:rFonts w:ascii="宋体" w:hAnsi="宋体" w:cs="宋体" w:eastAsia="宋体" w:hint="default"/>
          <w:spacing w:val="-47"/>
        </w:rPr>
        <w:t> </w:t>
      </w:r>
      <w:r>
        <w:rPr>
          <w:spacing w:val="-5"/>
        </w:rPr>
        <w:t>年年度股东大会审议通过，公司以</w:t>
      </w:r>
      <w:r>
        <w:rPr>
          <w:spacing w:val="-46"/>
        </w:rPr>
        <w:t> </w:t>
      </w:r>
      <w:r>
        <w:rPr>
          <w:rFonts w:ascii="宋体" w:hAnsi="宋体" w:cs="宋体" w:eastAsia="宋体" w:hint="default"/>
        </w:rPr>
        <w:t>2017</w:t>
      </w:r>
      <w:r>
        <w:rPr>
          <w:rFonts w:ascii="宋体" w:hAnsi="宋体" w:cs="宋体" w:eastAsia="宋体" w:hint="default"/>
          <w:spacing w:val="-49"/>
        </w:rPr>
        <w:t> </w:t>
      </w:r>
      <w:r>
        <w:rPr/>
        <w:t>年末股本</w:t>
      </w:r>
      <w:r>
        <w:rPr>
          <w:spacing w:val="-47"/>
        </w:rPr>
        <w:t> </w:t>
      </w:r>
      <w:r>
        <w:rPr>
          <w:rFonts w:ascii="宋体" w:hAnsi="宋体" w:cs="宋体" w:eastAsia="宋体" w:hint="default"/>
        </w:rPr>
        <w:t>61,000,000</w:t>
      </w:r>
      <w:r>
        <w:rPr>
          <w:rFonts w:ascii="宋体" w:hAnsi="宋体" w:cs="宋体" w:eastAsia="宋体" w:hint="default"/>
          <w:spacing w:val="-46"/>
        </w:rPr>
        <w:t> </w:t>
      </w:r>
      <w:r>
        <w:rPr>
          <w:spacing w:val="-8"/>
        </w:rPr>
        <w:t>股为基数，用资本</w:t>
      </w:r>
    </w:p>
    <w:p>
      <w:pPr>
        <w:pStyle w:val="BodyText"/>
        <w:spacing w:line="272" w:lineRule="exact"/>
        <w:ind w:left="138" w:right="0"/>
        <w:jc w:val="both"/>
      </w:pPr>
      <w:r>
        <w:rPr/>
        <w:t>公积（股本溢价）按每</w:t>
      </w:r>
      <w:r>
        <w:rPr>
          <w:spacing w:val="-54"/>
        </w:rPr>
        <w:t> </w:t>
      </w:r>
      <w:r>
        <w:rPr>
          <w:rFonts w:ascii="宋体" w:hAnsi="宋体" w:cs="宋体" w:eastAsia="宋体" w:hint="default"/>
        </w:rPr>
        <w:t>10</w:t>
      </w:r>
      <w:r>
        <w:rPr>
          <w:rFonts w:ascii="宋体" w:hAnsi="宋体" w:cs="宋体" w:eastAsia="宋体" w:hint="default"/>
          <w:spacing w:val="-57"/>
        </w:rPr>
        <w:t> </w:t>
      </w:r>
      <w:r>
        <w:rPr/>
        <w:t>股转增</w:t>
      </w:r>
      <w:r>
        <w:rPr>
          <w:spacing w:val="-55"/>
        </w:rPr>
        <w:t> </w:t>
      </w:r>
      <w:r>
        <w:rPr>
          <w:rFonts w:ascii="宋体" w:hAnsi="宋体" w:cs="宋体" w:eastAsia="宋体" w:hint="default"/>
        </w:rPr>
        <w:t>4</w:t>
      </w:r>
      <w:r>
        <w:rPr>
          <w:rFonts w:ascii="宋体" w:hAnsi="宋体" w:cs="宋体" w:eastAsia="宋体" w:hint="default"/>
          <w:spacing w:val="-55"/>
        </w:rPr>
        <w:t> </w:t>
      </w:r>
      <w:r>
        <w:rPr/>
        <w:t>股的比例转增股本，共计</w:t>
      </w:r>
      <w:r>
        <w:rPr>
          <w:spacing w:val="-55"/>
        </w:rPr>
        <w:t> </w:t>
      </w:r>
      <w:r>
        <w:rPr>
          <w:rFonts w:ascii="宋体" w:hAnsi="宋体" w:cs="宋体" w:eastAsia="宋体" w:hint="default"/>
        </w:rPr>
        <w:t>24,400,000</w:t>
      </w:r>
      <w:r>
        <w:rPr>
          <w:rFonts w:ascii="宋体" w:hAnsi="宋体" w:cs="宋体" w:eastAsia="宋体" w:hint="default"/>
          <w:spacing w:val="-55"/>
        </w:rPr>
        <w:t> </w:t>
      </w:r>
      <w:r>
        <w:rPr/>
        <w:t>股，经本次转增后，结</w:t>
      </w:r>
    </w:p>
    <w:p>
      <w:pPr>
        <w:pStyle w:val="BodyText"/>
        <w:spacing w:line="272" w:lineRule="exact"/>
        <w:ind w:left="138" w:right="0"/>
        <w:jc w:val="both"/>
        <w:rPr>
          <w:rFonts w:ascii="宋体" w:hAnsi="宋体" w:cs="宋体" w:eastAsia="宋体" w:hint="default"/>
        </w:rPr>
      </w:pPr>
      <w:r>
        <w:rPr>
          <w:w w:val="100"/>
        </w:rPr>
        <w:t>余资</w:t>
      </w:r>
      <w:r>
        <w:rPr>
          <w:spacing w:val="-3"/>
          <w:w w:val="100"/>
        </w:rPr>
        <w:t>本</w:t>
      </w:r>
      <w:r>
        <w:rPr>
          <w:w w:val="100"/>
        </w:rPr>
        <w:t>公</w:t>
      </w:r>
      <w:r>
        <w:rPr>
          <w:spacing w:val="-3"/>
          <w:w w:val="100"/>
        </w:rPr>
        <w:t>积</w:t>
      </w:r>
      <w:r>
        <w:rPr>
          <w:w w:val="100"/>
        </w:rPr>
        <w:t>结</w:t>
      </w:r>
      <w:r>
        <w:rPr>
          <w:spacing w:val="-3"/>
          <w:w w:val="100"/>
        </w:rPr>
        <w:t>转</w:t>
      </w:r>
      <w:r>
        <w:rPr>
          <w:w w:val="100"/>
        </w:rPr>
        <w:t>至</w:t>
      </w:r>
      <w:r>
        <w:rPr>
          <w:spacing w:val="-3"/>
          <w:w w:val="100"/>
        </w:rPr>
        <w:t>以</w:t>
      </w:r>
      <w:r>
        <w:rPr>
          <w:w w:val="100"/>
        </w:rPr>
        <w:t>后</w:t>
      </w:r>
      <w:r>
        <w:rPr>
          <w:spacing w:val="-3"/>
          <w:w w:val="100"/>
        </w:rPr>
        <w:t>年</w:t>
      </w:r>
      <w:r>
        <w:rPr>
          <w:w w:val="100"/>
        </w:rPr>
        <w:t>度</w:t>
      </w:r>
      <w:r>
        <w:rPr>
          <w:spacing w:val="-106"/>
          <w:w w:val="100"/>
        </w:rPr>
        <w:t>。</w:t>
      </w:r>
      <w:r>
        <w:rPr>
          <w:spacing w:val="-3"/>
          <w:w w:val="100"/>
        </w:rPr>
        <w:t>公</w:t>
      </w:r>
      <w:r>
        <w:rPr>
          <w:w w:val="100"/>
        </w:rPr>
        <w:t>司</w:t>
      </w:r>
      <w:r>
        <w:rPr>
          <w:spacing w:val="-3"/>
          <w:w w:val="100"/>
        </w:rPr>
        <w:t>总</w:t>
      </w:r>
      <w:r>
        <w:rPr>
          <w:w w:val="100"/>
        </w:rPr>
        <w:t>股</w:t>
      </w:r>
      <w:r>
        <w:rPr>
          <w:spacing w:val="-3"/>
          <w:w w:val="100"/>
        </w:rPr>
        <w:t>本</w:t>
      </w:r>
      <w:r>
        <w:rPr>
          <w:w w:val="100"/>
        </w:rPr>
        <w:t>由</w:t>
      </w:r>
      <w:r>
        <w:rPr>
          <w:spacing w:val="-60"/>
        </w:rPr>
        <w:t> </w:t>
      </w:r>
      <w:r>
        <w:rPr>
          <w:rFonts w:ascii="宋体" w:hAnsi="宋体" w:cs="宋体" w:eastAsia="宋体" w:hint="default"/>
          <w:spacing w:val="-3"/>
          <w:w w:val="100"/>
        </w:rPr>
        <w:t>6</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62"/>
        </w:rPr>
        <w:t> </w:t>
      </w:r>
      <w:r>
        <w:rPr>
          <w:w w:val="100"/>
        </w:rPr>
        <w:t>股</w:t>
      </w:r>
      <w:r>
        <w:rPr>
          <w:spacing w:val="-3"/>
          <w:w w:val="100"/>
        </w:rPr>
        <w:t>增加</w:t>
      </w:r>
      <w:r>
        <w:rPr>
          <w:w w:val="100"/>
        </w:rPr>
        <w:t>至</w:t>
      </w:r>
      <w:r>
        <w:rPr>
          <w:spacing w:val="-60"/>
        </w:rPr>
        <w:t> </w:t>
      </w:r>
      <w:r>
        <w:rPr>
          <w:rFonts w:ascii="宋体" w:hAnsi="宋体" w:cs="宋体" w:eastAsia="宋体" w:hint="default"/>
          <w:w w:val="100"/>
        </w:rPr>
        <w:t>85</w:t>
      </w:r>
      <w:r>
        <w:rPr>
          <w:rFonts w:ascii="宋体" w:hAnsi="宋体" w:cs="宋体" w:eastAsia="宋体" w:hint="default"/>
          <w:spacing w:val="-3"/>
          <w:w w:val="100"/>
        </w:rPr>
        <w:t>,</w:t>
      </w:r>
      <w:r>
        <w:rPr>
          <w:rFonts w:ascii="宋体" w:hAnsi="宋体" w:cs="宋体" w:eastAsia="宋体" w:hint="default"/>
          <w:w w:val="100"/>
        </w:rPr>
        <w:t>400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62"/>
        </w:rPr>
        <w:t> </w:t>
      </w:r>
      <w:r>
        <w:rPr>
          <w:w w:val="100"/>
        </w:rPr>
        <w:t>股</w:t>
      </w:r>
      <w:r>
        <w:rPr>
          <w:spacing w:val="-106"/>
          <w:w w:val="100"/>
        </w:rPr>
        <w:t>。</w:t>
      </w:r>
      <w:r>
        <w:rPr>
          <w:spacing w:val="-3"/>
          <w:w w:val="100"/>
        </w:rPr>
        <w:t>详</w:t>
      </w:r>
      <w:r>
        <w:rPr>
          <w:w w:val="100"/>
        </w:rPr>
        <w:t>见</w:t>
      </w:r>
      <w:r>
        <w:rPr>
          <w:spacing w:val="-3"/>
          <w:w w:val="100"/>
        </w:rPr>
        <w:t>公司</w:t>
      </w:r>
      <w:r>
        <w:rPr>
          <w:w w:val="100"/>
        </w:rPr>
        <w:t>于</w:t>
      </w:r>
      <w:r>
        <w:rPr>
          <w:spacing w:val="-6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72" w:lineRule="exact" w:before="27"/>
        <w:ind w:left="138" w:right="383"/>
        <w:jc w:val="left"/>
      </w:pP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6"/>
        </w:rPr>
        <w:t> </w:t>
      </w:r>
      <w:r>
        <w:rPr/>
        <w:t>日刊登于上海证券交易所网站</w:t>
      </w:r>
      <w:r>
        <w:rPr>
          <w:spacing w:val="-54"/>
        </w:rPr>
        <w:t> </w:t>
      </w:r>
      <w:hyperlink r:id="rId8">
        <w:r>
          <w:rPr>
            <w:rFonts w:ascii="宋体" w:hAnsi="宋体" w:cs="宋体" w:eastAsia="宋体" w:hint="default"/>
          </w:rPr>
          <w:t>www.sse.com.cn</w:t>
        </w:r>
      </w:hyperlink>
      <w:r>
        <w:rPr>
          <w:rFonts w:ascii="宋体" w:hAnsi="宋体" w:cs="宋体" w:eastAsia="宋体" w:hint="default"/>
          <w:spacing w:val="-56"/>
        </w:rPr>
        <w:t> </w:t>
      </w:r>
      <w:r>
        <w:rPr/>
        <w:t>的《上海格尔软件股份有限公司</w:t>
      </w:r>
      <w:r>
        <w:rPr>
          <w:spacing w:val="-54"/>
        </w:rPr>
        <w:t> </w:t>
      </w:r>
      <w:r>
        <w:rPr>
          <w:rFonts w:ascii="宋体" w:hAnsi="宋体" w:cs="宋体" w:eastAsia="宋体" w:hint="default"/>
        </w:rPr>
        <w:t>2017</w:t>
      </w:r>
      <w:r>
        <w:rPr>
          <w:rFonts w:ascii="宋体" w:hAnsi="宋体" w:cs="宋体" w:eastAsia="宋体" w:hint="default"/>
          <w:w w:val="100"/>
        </w:rPr>
        <w:t> </w:t>
      </w:r>
      <w:r>
        <w:rPr/>
        <w:t>年年度股东大会决议公告》，公告编号：</w:t>
      </w:r>
      <w:r>
        <w:rPr>
          <w:rFonts w:ascii="宋体" w:hAnsi="宋体" w:cs="宋体" w:eastAsia="宋体" w:hint="default"/>
        </w:rPr>
        <w:t>2018-015</w:t>
      </w:r>
      <w:r>
        <w:rPr/>
        <w:t>。</w:t>
      </w:r>
    </w:p>
    <w:p>
      <w:pPr>
        <w:pStyle w:val="BodyText"/>
        <w:spacing w:line="272" w:lineRule="exact" w:before="1"/>
        <w:ind w:left="138" w:right="38" w:firstLine="419"/>
        <w:jc w:val="left"/>
      </w:pPr>
      <w:r>
        <w:rPr/>
        <w:t>公司 </w:t>
      </w:r>
      <w:r>
        <w:rPr>
          <w:rFonts w:ascii="宋体" w:hAnsi="宋体" w:cs="宋体" w:eastAsia="宋体" w:hint="default"/>
        </w:rPr>
        <w:t>2017</w:t>
      </w:r>
      <w:r>
        <w:rPr>
          <w:rFonts w:ascii="宋体" w:hAnsi="宋体" w:cs="宋体" w:eastAsia="宋体" w:hint="default"/>
          <w:spacing w:val="-67"/>
        </w:rPr>
        <w:t> </w:t>
      </w:r>
      <w:r>
        <w:rPr>
          <w:spacing w:val="-4"/>
        </w:rPr>
        <w:t>年年度股东大会审议批准了《关于变更公司名称的议案》及《关于修订</w:t>
      </w:r>
      <w:r>
        <w:rPr>
          <w:rFonts w:ascii="宋体" w:hAnsi="宋体" w:cs="宋体" w:eastAsia="宋体" w:hint="default"/>
          <w:spacing w:val="-4"/>
        </w:rPr>
        <w:t>&lt;</w:t>
      </w:r>
      <w:r>
        <w:rPr>
          <w:spacing w:val="-4"/>
        </w:rPr>
        <w:t>公司章程</w:t>
      </w:r>
      <w:r>
        <w:rPr>
          <w:rFonts w:ascii="宋体" w:hAnsi="宋体" w:cs="宋体" w:eastAsia="宋体" w:hint="default"/>
          <w:spacing w:val="-4"/>
        </w:rPr>
        <w:t>&gt;</w:t>
      </w:r>
      <w:r>
        <w:rPr>
          <w:rFonts w:ascii="宋体" w:hAnsi="宋体" w:cs="宋体" w:eastAsia="宋体" w:hint="default"/>
          <w:w w:val="100"/>
        </w:rPr>
        <w:t> </w:t>
      </w:r>
      <w:r>
        <w:rPr>
          <w:spacing w:val="-2"/>
        </w:rPr>
        <w:t>的议案》。公司拟变更公司名称并对原《公司章程》相关条款作出相应修订，公司名称由“上海</w:t>
      </w:r>
    </w:p>
    <w:p>
      <w:pPr>
        <w:pStyle w:val="BodyText"/>
        <w:spacing w:line="272" w:lineRule="exact" w:before="1"/>
        <w:ind w:left="138" w:right="218"/>
        <w:jc w:val="left"/>
      </w:pPr>
      <w:r>
        <w:rPr/>
        <w:t>格尔软件股份有限公司”变更为“格尔软件股份有限公司”。详见公司于</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日刊登</w:t>
      </w:r>
      <w:r>
        <w:rPr>
          <w:w w:val="100"/>
        </w:rPr>
        <w:t> </w:t>
      </w:r>
      <w:r>
        <w:rPr/>
        <w:t>于上海证券交易所网站</w:t>
      </w:r>
      <w:r>
        <w:rPr>
          <w:spacing w:val="-54"/>
        </w:rPr>
        <w:t> </w:t>
      </w:r>
      <w:hyperlink r:id="rId8">
        <w:r>
          <w:rPr>
            <w:rFonts w:ascii="宋体" w:hAnsi="宋体" w:cs="宋体" w:eastAsia="宋体" w:hint="default"/>
          </w:rPr>
          <w:t>www.sse.com.cn</w:t>
        </w:r>
      </w:hyperlink>
      <w:r>
        <w:rPr>
          <w:rFonts w:ascii="宋体" w:hAnsi="宋体" w:cs="宋体" w:eastAsia="宋体" w:hint="default"/>
          <w:spacing w:val="-57"/>
        </w:rPr>
        <w:t> </w:t>
      </w:r>
      <w:r>
        <w:rPr/>
        <w:t>的《上海格尔软件股份有限公司</w:t>
      </w:r>
      <w:r>
        <w:rPr>
          <w:spacing w:val="-55"/>
        </w:rPr>
        <w:t> </w:t>
      </w:r>
      <w:r>
        <w:rPr>
          <w:rFonts w:ascii="宋体" w:hAnsi="宋体" w:cs="宋体" w:eastAsia="宋体" w:hint="default"/>
        </w:rPr>
        <w:t>2017</w:t>
      </w:r>
      <w:r>
        <w:rPr>
          <w:rFonts w:ascii="宋体" w:hAnsi="宋体" w:cs="宋体" w:eastAsia="宋体" w:hint="default"/>
          <w:spacing w:val="-57"/>
        </w:rPr>
        <w:t> </w:t>
      </w:r>
      <w:r>
        <w:rPr/>
        <w:t>年年度股东大会决</w:t>
      </w:r>
    </w:p>
    <w:p>
      <w:pPr>
        <w:pStyle w:val="BodyText"/>
        <w:spacing w:line="248" w:lineRule="exact"/>
        <w:ind w:left="138" w:right="0"/>
        <w:jc w:val="both"/>
      </w:pPr>
      <w:r>
        <w:rPr/>
        <w:t>议公告》，公告编号：</w:t>
      </w:r>
      <w:r>
        <w:rPr>
          <w:rFonts w:ascii="宋体" w:hAnsi="宋体" w:cs="宋体" w:eastAsia="宋体" w:hint="default"/>
        </w:rPr>
        <w:t>2018-015</w:t>
      </w:r>
      <w:r>
        <w:rPr/>
        <w:t>。</w:t>
      </w:r>
    </w:p>
    <w:p>
      <w:pPr>
        <w:pStyle w:val="BodyText"/>
        <w:spacing w:line="272" w:lineRule="exact"/>
        <w:ind w:left="558" w:right="38"/>
        <w:jc w:val="left"/>
      </w:pPr>
      <w:r>
        <w:rPr>
          <w:rFonts w:ascii="宋体" w:hAnsi="宋体" w:cs="宋体" w:eastAsia="宋体" w:hint="default"/>
          <w:w w:val="100"/>
        </w:rPr>
        <w:t>2018</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8</w:t>
      </w:r>
      <w:r>
        <w:rPr>
          <w:rFonts w:ascii="宋体" w:hAnsi="宋体" w:cs="宋体" w:eastAsia="宋体" w:hint="default"/>
          <w:spacing w:val="-67"/>
        </w:rPr>
        <w:t> </w:t>
      </w:r>
      <w:r>
        <w:rPr>
          <w:w w:val="100"/>
        </w:rPr>
        <w:t>月</w:t>
      </w:r>
      <w:r>
        <w:rPr>
          <w:spacing w:val="-108"/>
          <w:w w:val="100"/>
        </w:rPr>
        <w:t>，</w:t>
      </w:r>
      <w:r>
        <w:rPr>
          <w:w w:val="100"/>
        </w:rPr>
        <w:t>公</w:t>
      </w:r>
      <w:r>
        <w:rPr>
          <w:spacing w:val="-3"/>
          <w:w w:val="100"/>
        </w:rPr>
        <w:t>司</w:t>
      </w:r>
      <w:r>
        <w:rPr>
          <w:w w:val="100"/>
        </w:rPr>
        <w:t>完</w:t>
      </w:r>
      <w:r>
        <w:rPr>
          <w:spacing w:val="-3"/>
          <w:w w:val="100"/>
        </w:rPr>
        <w:t>成</w:t>
      </w:r>
      <w:r>
        <w:rPr>
          <w:w w:val="100"/>
        </w:rPr>
        <w:t>了</w:t>
      </w:r>
      <w:r>
        <w:rPr>
          <w:spacing w:val="-3"/>
          <w:w w:val="100"/>
        </w:rPr>
        <w:t>变</w:t>
      </w:r>
      <w:r>
        <w:rPr>
          <w:w w:val="100"/>
        </w:rPr>
        <w:t>更公</w:t>
      </w:r>
      <w:r>
        <w:rPr>
          <w:spacing w:val="-3"/>
          <w:w w:val="100"/>
        </w:rPr>
        <w:t>司</w:t>
      </w:r>
      <w:r>
        <w:rPr>
          <w:w w:val="100"/>
        </w:rPr>
        <w:t>名</w:t>
      </w:r>
      <w:r>
        <w:rPr>
          <w:spacing w:val="-3"/>
          <w:w w:val="100"/>
        </w:rPr>
        <w:t>称</w:t>
      </w:r>
      <w:r>
        <w:rPr>
          <w:spacing w:val="-1"/>
          <w:w w:val="100"/>
        </w:rPr>
        <w:t>的</w:t>
      </w:r>
      <w:r>
        <w:rPr>
          <w:spacing w:val="-3"/>
          <w:w w:val="100"/>
        </w:rPr>
        <w:t>营</w:t>
      </w:r>
      <w:r>
        <w:rPr>
          <w:w w:val="100"/>
        </w:rPr>
        <w:t>业</w:t>
      </w:r>
      <w:r>
        <w:rPr>
          <w:spacing w:val="-3"/>
          <w:w w:val="100"/>
        </w:rPr>
        <w:t>执</w:t>
      </w:r>
      <w:r>
        <w:rPr>
          <w:w w:val="100"/>
        </w:rPr>
        <w:t>照</w:t>
      </w:r>
      <w:r>
        <w:rPr>
          <w:spacing w:val="-3"/>
          <w:w w:val="100"/>
        </w:rPr>
        <w:t>变</w:t>
      </w:r>
      <w:r>
        <w:rPr>
          <w:w w:val="100"/>
        </w:rPr>
        <w:t>更登</w:t>
      </w:r>
      <w:r>
        <w:rPr>
          <w:spacing w:val="-3"/>
          <w:w w:val="100"/>
        </w:rPr>
        <w:t>记</w:t>
      </w:r>
      <w:r>
        <w:rPr>
          <w:w w:val="100"/>
        </w:rPr>
        <w:t>手</w:t>
      </w:r>
      <w:r>
        <w:rPr>
          <w:spacing w:val="-3"/>
          <w:w w:val="100"/>
        </w:rPr>
        <w:t>续</w:t>
      </w:r>
      <w:r>
        <w:rPr>
          <w:w w:val="100"/>
        </w:rPr>
        <w:t>和</w:t>
      </w:r>
      <w:r>
        <w:rPr>
          <w:spacing w:val="-3"/>
          <w:w w:val="100"/>
        </w:rPr>
        <w:t>公</w:t>
      </w:r>
      <w:r>
        <w:rPr>
          <w:w w:val="100"/>
        </w:rPr>
        <w:t>司</w:t>
      </w:r>
      <w:r>
        <w:rPr>
          <w:spacing w:val="-3"/>
          <w:w w:val="100"/>
        </w:rPr>
        <w:t>章</w:t>
      </w:r>
      <w:r>
        <w:rPr>
          <w:w w:val="100"/>
        </w:rPr>
        <w:t>程</w:t>
      </w:r>
      <w:r>
        <w:rPr>
          <w:spacing w:val="-3"/>
          <w:w w:val="100"/>
        </w:rPr>
        <w:t>的</w:t>
      </w:r>
      <w:r>
        <w:rPr>
          <w:w w:val="100"/>
        </w:rPr>
        <w:t>变更</w:t>
      </w:r>
      <w:r>
        <w:rPr>
          <w:spacing w:val="-3"/>
          <w:w w:val="100"/>
        </w:rPr>
        <w:t>登</w:t>
      </w:r>
      <w:r>
        <w:rPr>
          <w:w w:val="100"/>
        </w:rPr>
        <w:t>记</w:t>
      </w:r>
      <w:r>
        <w:rPr>
          <w:spacing w:val="-3"/>
          <w:w w:val="100"/>
        </w:rPr>
        <w:t>备案</w:t>
      </w:r>
      <w:r>
        <w:rPr>
          <w:w w:val="100"/>
        </w:rPr>
        <w:t>，</w:t>
      </w:r>
    </w:p>
    <w:p>
      <w:pPr>
        <w:pStyle w:val="BodyText"/>
        <w:spacing w:line="237" w:lineRule="auto" w:before="2"/>
        <w:ind w:left="138" w:right="207"/>
        <w:jc w:val="both"/>
      </w:pPr>
      <w:r>
        <w:rPr/>
        <w:t>并领取了上海市工商行政管理局换发的营业执照。详见公司于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w:t>
      </w:r>
      <w:r>
        <w:rPr>
          <w:spacing w:val="-56"/>
        </w:rPr>
        <w:t> </w:t>
      </w:r>
      <w:r>
        <w:rPr>
          <w:rFonts w:ascii="宋体" w:hAnsi="宋体" w:cs="宋体" w:eastAsia="宋体" w:hint="default"/>
        </w:rPr>
        <w:t>10</w:t>
      </w:r>
      <w:r>
        <w:rPr>
          <w:rFonts w:ascii="宋体" w:hAnsi="宋体" w:cs="宋体" w:eastAsia="宋体" w:hint="default"/>
          <w:spacing w:val="-53"/>
        </w:rPr>
        <w:t> </w:t>
      </w:r>
      <w:r>
        <w:rPr/>
        <w:t>日刊登于上海证券</w:t>
      </w:r>
      <w:r>
        <w:rPr>
          <w:w w:val="100"/>
        </w:rPr>
        <w:t> </w:t>
      </w:r>
      <w:r>
        <w:rPr>
          <w:spacing w:val="-2"/>
          <w:w w:val="100"/>
        </w:rPr>
        <w:t>交易所网站</w:t>
      </w:r>
      <w:r>
        <w:rPr>
          <w:spacing w:val="-44"/>
          <w:w w:val="100"/>
        </w:rPr>
        <w:t> </w:t>
      </w:r>
      <w:hyperlink r:id="rId8">
        <w:r>
          <w:rPr>
            <w:rFonts w:ascii="宋体" w:hAnsi="宋体" w:cs="宋体" w:eastAsia="宋体" w:hint="default"/>
            <w:spacing w:val="-1"/>
            <w:w w:val="100"/>
          </w:rPr>
          <w:t>www.sse.com.cn</w:t>
        </w:r>
      </w:hyperlink>
      <w:r>
        <w:rPr>
          <w:rFonts w:ascii="宋体" w:hAnsi="宋体" w:cs="宋体" w:eastAsia="宋体" w:hint="default"/>
          <w:spacing w:val="-43"/>
          <w:w w:val="100"/>
        </w:rPr>
        <w:t> </w:t>
      </w:r>
      <w:r>
        <w:rPr>
          <w:spacing w:val="-5"/>
          <w:w w:val="100"/>
        </w:rPr>
        <w:t>的《格尔软件股份有限公司关于公司名称变更完成工商变更登记的公</w:t>
      </w:r>
      <w:r>
        <w:rPr>
          <w:spacing w:val="-102"/>
          <w:w w:val="100"/>
        </w:rPr>
        <w:t> </w:t>
      </w:r>
      <w:r>
        <w:rPr>
          <w:spacing w:val="-102"/>
          <w:w w:val="100"/>
        </w:rPr>
      </w:r>
      <w:r>
        <w:rPr/>
        <w:t>告》，公告编号：</w:t>
      </w:r>
      <w:r>
        <w:rPr>
          <w:rFonts w:ascii="宋体" w:hAnsi="宋体" w:cs="宋体" w:eastAsia="宋体" w:hint="default"/>
        </w:rPr>
        <w:t>2018-020</w:t>
      </w:r>
      <w:r>
        <w:rPr/>
        <w:t>。</w:t>
      </w:r>
    </w:p>
    <w:p>
      <w:pPr>
        <w:spacing w:after="0" w:line="237"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6"/>
          <w:szCs w:val="26"/>
        </w:rPr>
      </w:pPr>
    </w:p>
    <w:p>
      <w:pPr>
        <w:spacing w:before="14"/>
        <w:ind w:left="2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162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60"/>
        </w:sectPr>
      </w:pPr>
    </w:p>
    <w:p>
      <w:pPr>
        <w:pStyle w:val="Heading1"/>
        <w:tabs>
          <w:tab w:pos="1260" w:val="left" w:leader="none"/>
        </w:tabs>
        <w:spacing w:line="240" w:lineRule="auto" w:before="859"/>
        <w:ind w:left="0" w:right="1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935"/>
        <w:jc w:val="left"/>
      </w:pPr>
      <w:r>
        <w:rPr/>
        <w:pict>
          <v:shape style="position:absolute;margin-left:84.264pt;margin-top:45.773682pt;width:453.2pt;height:603.950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3015"/>
                    <w:gridCol w:w="3017"/>
                  </w:tblGrid>
                  <w:tr>
                    <w:trPr>
                      <w:trHeight w:val="324"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本公司、公司、格尔软件</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格尔软件股份有限公司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格尔国信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北京格尔国信科技有限公司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格尔安全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上海格尔安全科技有限公司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格尔实业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上海格尔实业发展有限公司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展荣投资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上海展荣投资管理有限公司</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圣睿投资</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上海圣睿</w:t>
                        </w:r>
                        <w:r>
                          <w:rPr>
                            <w:rFonts w:ascii="宋体" w:hAnsi="宋体" w:cs="宋体" w:eastAsia="宋体" w:hint="default"/>
                            <w:spacing w:val="-64"/>
                            <w:sz w:val="21"/>
                            <w:szCs w:val="21"/>
                          </w:rPr>
                          <w:t> </w:t>
                        </w:r>
                        <w:r>
                          <w:rPr>
                            <w:rFonts w:ascii="宋体" w:hAnsi="宋体" w:cs="宋体" w:eastAsia="宋体" w:hint="default"/>
                            <w:spacing w:val="18"/>
                            <w:sz w:val="21"/>
                            <w:szCs w:val="21"/>
                          </w:rPr>
                          <w:t>投资管理合伙企</w:t>
                        </w:r>
                        <w:r>
                          <w:rPr>
                            <w:rFonts w:ascii="宋体" w:hAnsi="宋体" w:cs="宋体" w:eastAsia="宋体" w:hint="default"/>
                            <w:spacing w:val="-64"/>
                            <w:sz w:val="21"/>
                            <w:szCs w:val="21"/>
                          </w:rPr>
                          <w:t> </w:t>
                        </w:r>
                        <w:r>
                          <w:rPr>
                            <w:rFonts w:ascii="宋体" w:hAnsi="宋体" w:cs="宋体" w:eastAsia="宋体" w:hint="default"/>
                            <w:sz w:val="21"/>
                            <w:szCs w:val="21"/>
                          </w:rPr>
                          <w:t>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境内上市人民币普通股</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pacing w:val="14"/>
                            <w:sz w:val="21"/>
                            <w:szCs w:val="21"/>
                          </w:rPr>
                          <w:t>格尔软</w:t>
                        </w:r>
                        <w:r>
                          <w:rPr>
                            <w:rFonts w:ascii="宋体" w:hAnsi="宋体" w:cs="宋体" w:eastAsia="宋体" w:hint="default"/>
                            <w:spacing w:val="-71"/>
                            <w:sz w:val="21"/>
                            <w:szCs w:val="21"/>
                          </w:rPr>
                          <w:t> </w:t>
                        </w:r>
                        <w:r>
                          <w:rPr>
                            <w:rFonts w:ascii="宋体" w:hAnsi="宋体" w:cs="宋体" w:eastAsia="宋体" w:hint="default"/>
                            <w:spacing w:val="18"/>
                            <w:sz w:val="21"/>
                            <w:szCs w:val="21"/>
                          </w:rPr>
                          <w:t>件股份有限公司</w:t>
                        </w:r>
                        <w:r>
                          <w:rPr>
                            <w:rFonts w:ascii="宋体" w:hAnsi="宋体" w:cs="宋体" w:eastAsia="宋体" w:hint="default"/>
                            <w:spacing w:val="-71"/>
                            <w:sz w:val="21"/>
                            <w:szCs w:val="21"/>
                          </w:rPr>
                          <w:t> </w:t>
                        </w:r>
                        <w:r>
                          <w:rPr>
                            <w:rFonts w:ascii="宋体" w:hAnsi="宋体" w:cs="宋体" w:eastAsia="宋体" w:hint="default"/>
                            <w:sz w:val="21"/>
                            <w:szCs w:val="21"/>
                          </w:rPr>
                          <w:t>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程》</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证券交易所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国家发改委</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中华人民共和国国家发展和改</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革委员会</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工信部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中华人民共和国工业和信息化</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部</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中华人民共和国科学技术部</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中华人民共和国公安部</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公安部网监局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公安部公共信息网络安全监管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局</w:t>
                        </w:r>
                      </w:p>
                    </w:tc>
                  </w:tr>
                  <w:tr>
                    <w:trPr>
                      <w:trHeight w:val="15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信息安全</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保护信息系统不受偶然的或者</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恶意的破坏、更改、泄露，保</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证系统连续可靠正常地运行，</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信息服务不中断，最终实现业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务连续性</w:t>
                        </w:r>
                      </w:p>
                    </w:tc>
                  </w:tr>
                  <w:tr>
                    <w:trPr>
                      <w:trHeight w:val="281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PKI</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z w:val="21"/>
                            <w:szCs w:val="21"/>
                          </w:rPr>
                          <w:t>钥</w:t>
                        </w:r>
                        <w:r>
                          <w:rPr>
                            <w:rFonts w:ascii="宋体" w:hAnsi="宋体" w:cs="宋体" w:eastAsia="宋体" w:hint="default"/>
                            <w:spacing w:val="-72"/>
                            <w:sz w:val="21"/>
                            <w:szCs w:val="21"/>
                          </w:rPr>
                          <w:t> </w:t>
                        </w:r>
                        <w:r>
                          <w:rPr>
                            <w:rFonts w:ascii="宋体" w:hAnsi="宋体" w:cs="宋体" w:eastAsia="宋体" w:hint="default"/>
                            <w:sz w:val="21"/>
                            <w:szCs w:val="21"/>
                          </w:rPr>
                          <w:t>基</w:t>
                        </w:r>
                        <w:r>
                          <w:rPr>
                            <w:rFonts w:ascii="宋体" w:hAnsi="宋体" w:cs="宋体" w:eastAsia="宋体" w:hint="default"/>
                            <w:spacing w:val="-72"/>
                            <w:sz w:val="21"/>
                            <w:szCs w:val="21"/>
                          </w:rPr>
                          <w:t> </w:t>
                        </w:r>
                        <w:r>
                          <w:rPr>
                            <w:rFonts w:ascii="宋体" w:hAnsi="宋体" w:cs="宋体" w:eastAsia="宋体" w:hint="default"/>
                            <w:sz w:val="21"/>
                            <w:szCs w:val="21"/>
                          </w:rPr>
                          <w:t>础</w:t>
                        </w:r>
                        <w:r>
                          <w:rPr>
                            <w:rFonts w:ascii="宋体" w:hAnsi="宋体" w:cs="宋体" w:eastAsia="宋体" w:hint="default"/>
                            <w:spacing w:val="-72"/>
                            <w:sz w:val="21"/>
                            <w:szCs w:val="21"/>
                          </w:rPr>
                          <w:t> </w:t>
                        </w:r>
                        <w:r>
                          <w:rPr>
                            <w:rFonts w:ascii="宋体" w:hAnsi="宋体" w:cs="宋体" w:eastAsia="宋体" w:hint="default"/>
                            <w:sz w:val="21"/>
                            <w:szCs w:val="21"/>
                          </w:rPr>
                          <w:t>设</w:t>
                        </w:r>
                        <w:r>
                          <w:rPr>
                            <w:rFonts w:ascii="宋体" w:hAnsi="宋体" w:cs="宋体" w:eastAsia="宋体" w:hint="default"/>
                            <w:spacing w:val="-70"/>
                            <w:sz w:val="21"/>
                            <w:szCs w:val="21"/>
                          </w:rPr>
                          <w:t> </w:t>
                        </w:r>
                        <w:r>
                          <w:rPr>
                            <w:rFonts w:ascii="宋体" w:hAnsi="宋体" w:cs="宋体" w:eastAsia="宋体" w:hint="default"/>
                            <w:sz w:val="21"/>
                            <w:szCs w:val="21"/>
                          </w:rPr>
                          <w:t>施</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Public</w:t>
                        </w:r>
                        <w:r>
                          <w:rPr>
                            <w:rFonts w:ascii="宋体" w:hAnsi="宋体" w:cs="宋体" w:eastAsia="宋体" w:hint="default"/>
                            <w:spacing w:val="36"/>
                            <w:sz w:val="21"/>
                            <w:szCs w:val="21"/>
                          </w:rPr>
                          <w:t> </w:t>
                        </w:r>
                        <w:r>
                          <w:rPr>
                            <w:rFonts w:ascii="宋体" w:hAnsi="宋体" w:cs="宋体" w:eastAsia="宋体" w:hint="default"/>
                            <w:sz w:val="21"/>
                            <w:szCs w:val="21"/>
                          </w:rPr>
                          <w:t>Key</w:t>
                        </w:r>
                        <w:r>
                          <w:rPr>
                            <w:rFonts w:ascii="宋体" w:hAnsi="宋体" w:cs="宋体" w:eastAsia="宋体" w:hint="default"/>
                            <w:w w:val="100"/>
                            <w:sz w:val="21"/>
                            <w:szCs w:val="21"/>
                          </w:rPr>
                          <w:t> </w:t>
                        </w:r>
                        <w:r>
                          <w:rPr>
                            <w:rFonts w:ascii="宋体" w:hAnsi="宋体" w:cs="宋体" w:eastAsia="宋体" w:hint="default"/>
                            <w:spacing w:val="2"/>
                            <w:sz w:val="21"/>
                            <w:szCs w:val="21"/>
                          </w:rPr>
                          <w:t>Infrastructure</w:t>
                        </w:r>
                        <w:r>
                          <w:rPr>
                            <w:rFonts w:ascii="宋体" w:hAnsi="宋体" w:cs="宋体" w:eastAsia="宋体" w:hint="default"/>
                            <w:spacing w:val="2"/>
                            <w:sz w:val="21"/>
                            <w:szCs w:val="21"/>
                          </w:rPr>
                          <w:t>），即基于公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钥密码技术所构建的、国际公</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认的能够全面解决信息安全问</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题的、普遍适用的一种信息安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全基础设施，能够为信息系统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提供密钥管理和证书管理等基</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础性安全服务，为应用提供认</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证、加密和数字签名等安全支</w:t>
                        </w:r>
                        <w:r>
                          <w:rPr>
                            <w:rFonts w:ascii="宋体" w:hAnsi="宋体" w:cs="宋体" w:eastAsia="宋体" w:hint="default"/>
                            <w:sz w:val="21"/>
                            <w:szCs w:val="21"/>
                          </w:rPr>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24" w:lineRule="auto"/>
        <w:jc w:val="left"/>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撑，以解决信息的机密性、完</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整性和不可抵赖性</w:t>
            </w:r>
          </w:p>
        </w:tc>
      </w:tr>
      <w:tr>
        <w:trPr>
          <w:trHeight w:val="281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CA</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5"/>
              <w:jc w:val="both"/>
              <w:rPr>
                <w:rFonts w:ascii="宋体" w:hAnsi="宋体" w:cs="宋体" w:eastAsia="宋体" w:hint="default"/>
                <w:sz w:val="21"/>
                <w:szCs w:val="21"/>
              </w:rPr>
            </w:pPr>
            <w:r>
              <w:rPr>
                <w:rFonts w:ascii="宋体" w:hAnsi="宋体" w:cs="宋体" w:eastAsia="宋体" w:hint="default"/>
                <w:spacing w:val="2"/>
                <w:sz w:val="21"/>
                <w:szCs w:val="21"/>
              </w:rPr>
              <w:t>数字证书认证系统或数字证书</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认 证 中 心 （</w:t>
            </w:r>
            <w:r>
              <w:rPr>
                <w:rFonts w:ascii="宋体" w:hAnsi="宋体" w:cs="宋体" w:eastAsia="宋体" w:hint="default"/>
                <w:spacing w:val="68"/>
                <w:sz w:val="21"/>
                <w:szCs w:val="21"/>
              </w:rPr>
              <w:t> </w:t>
            </w:r>
            <w:r>
              <w:rPr>
                <w:rFonts w:ascii="宋体" w:hAnsi="宋体" w:cs="宋体" w:eastAsia="宋体" w:hint="default"/>
                <w:sz w:val="21"/>
                <w:szCs w:val="21"/>
              </w:rPr>
              <w:t>Certificate</w:t>
            </w:r>
            <w:r>
              <w:rPr>
                <w:rFonts w:ascii="宋体" w:hAnsi="宋体" w:cs="宋体" w:eastAsia="宋体" w:hint="default"/>
                <w:w w:val="100"/>
                <w:sz w:val="21"/>
                <w:szCs w:val="21"/>
              </w:rPr>
              <w:t> </w:t>
            </w:r>
            <w:r>
              <w:rPr>
                <w:rFonts w:ascii="宋体" w:hAnsi="宋体" w:cs="宋体" w:eastAsia="宋体" w:hint="default"/>
                <w:spacing w:val="-1"/>
                <w:sz w:val="21"/>
                <w:szCs w:val="21"/>
              </w:rPr>
              <w:t>Authority</w:t>
            </w:r>
            <w:r>
              <w:rPr>
                <w:rFonts w:ascii="宋体" w:hAnsi="宋体" w:cs="宋体" w:eastAsia="宋体" w:hint="default"/>
                <w:spacing w:val="-1"/>
                <w:sz w:val="21"/>
                <w:szCs w:val="21"/>
              </w:rPr>
              <w:t>），前者是指发放、</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管理、废除数字证书的系统，</w:t>
            </w:r>
            <w:r>
              <w:rPr>
                <w:rFonts w:ascii="宋体" w:hAnsi="宋体" w:cs="宋体" w:eastAsia="宋体" w:hint="default"/>
                <w:sz w:val="21"/>
                <w:szCs w:val="21"/>
              </w:rPr>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pacing w:val="2"/>
                <w:sz w:val="21"/>
                <w:szCs w:val="21"/>
              </w:rPr>
              <w:t>其作用是检查证书持有者身份</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的合法性，并签发证书，以防</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证书被伪造或篡改，以及对证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书进行管理；后者是指发放、</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管理、废除数字证书的机构</w:t>
            </w:r>
          </w:p>
        </w:tc>
      </w:tr>
      <w:tr>
        <w:trPr>
          <w:trHeight w:val="219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RA</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2"/>
                <w:sz w:val="21"/>
                <w:szCs w:val="21"/>
              </w:rPr>
              <w:t>证书注册系统（</w:t>
            </w:r>
            <w:r>
              <w:rPr>
                <w:rFonts w:ascii="宋体" w:hAnsi="宋体" w:cs="宋体" w:eastAsia="宋体" w:hint="default"/>
                <w:spacing w:val="2"/>
                <w:sz w:val="21"/>
                <w:szCs w:val="21"/>
              </w:rPr>
              <w:t>Registration</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Authority</w:t>
            </w:r>
            <w:r>
              <w:rPr>
                <w:rFonts w:ascii="宋体" w:hAnsi="宋体" w:cs="宋体" w:eastAsia="宋体" w:hint="default"/>
                <w:spacing w:val="-3"/>
                <w:sz w:val="21"/>
                <w:szCs w:val="21"/>
              </w:rPr>
              <w:t>），是数字证书认证</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4"/>
                <w:sz w:val="21"/>
                <w:szCs w:val="21"/>
              </w:rPr>
              <w:t>系统的证书发放、管理的延伸，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主要负责证书申请者的信息录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入、审核以及证书发放等工作，</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同时对发放的证书完成相应的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管理功能</w:t>
            </w:r>
          </w:p>
        </w:tc>
      </w:tr>
      <w:tr>
        <w:trPr>
          <w:trHeight w:val="188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TQRDC</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1"/>
              <w:jc w:val="both"/>
              <w:rPr>
                <w:rFonts w:ascii="宋体" w:hAnsi="宋体" w:cs="宋体" w:eastAsia="宋体" w:hint="default"/>
                <w:sz w:val="21"/>
                <w:szCs w:val="21"/>
              </w:rPr>
            </w:pPr>
            <w:r>
              <w:rPr>
                <w:rFonts w:ascii="宋体" w:hAnsi="宋体" w:cs="宋体" w:eastAsia="宋体" w:hint="default"/>
                <w:spacing w:val="2"/>
                <w:sz w:val="21"/>
                <w:szCs w:val="21"/>
              </w:rPr>
              <w:t>供应商考核系统，主要由以下</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指</w:t>
            </w:r>
            <w:r>
              <w:rPr>
                <w:rFonts w:ascii="宋体" w:hAnsi="宋体" w:cs="宋体" w:eastAsia="宋体" w:hint="default"/>
                <w:spacing w:val="-76"/>
                <w:sz w:val="21"/>
                <w:szCs w:val="21"/>
              </w:rPr>
              <w:t> </w:t>
            </w:r>
            <w:r>
              <w:rPr>
                <w:rFonts w:ascii="宋体" w:hAnsi="宋体" w:cs="宋体" w:eastAsia="宋体" w:hint="default"/>
                <w:sz w:val="21"/>
                <w:szCs w:val="21"/>
              </w:rPr>
              <w:t>标</w:t>
            </w:r>
            <w:r>
              <w:rPr>
                <w:rFonts w:ascii="宋体" w:hAnsi="宋体" w:cs="宋体" w:eastAsia="宋体" w:hint="default"/>
                <w:spacing w:val="-76"/>
                <w:sz w:val="21"/>
                <w:szCs w:val="21"/>
              </w:rPr>
              <w:t> </w:t>
            </w:r>
            <w:r>
              <w:rPr>
                <w:rFonts w:ascii="宋体" w:hAnsi="宋体" w:cs="宋体" w:eastAsia="宋体" w:hint="default"/>
                <w:sz w:val="21"/>
                <w:szCs w:val="21"/>
              </w:rPr>
              <w:t>组</w:t>
            </w:r>
            <w:r>
              <w:rPr>
                <w:rFonts w:ascii="宋体" w:hAnsi="宋体" w:cs="宋体" w:eastAsia="宋体" w:hint="default"/>
                <w:spacing w:val="-79"/>
                <w:sz w:val="21"/>
                <w:szCs w:val="21"/>
              </w:rPr>
              <w:t> </w:t>
            </w:r>
            <w:r>
              <w:rPr>
                <w:rFonts w:ascii="宋体" w:hAnsi="宋体" w:cs="宋体" w:eastAsia="宋体" w:hint="default"/>
                <w:sz w:val="21"/>
                <w:szCs w:val="21"/>
              </w:rPr>
              <w:t>成</w:t>
            </w:r>
            <w:r>
              <w:rPr>
                <w:rFonts w:ascii="宋体" w:hAnsi="宋体" w:cs="宋体" w:eastAsia="宋体" w:hint="default"/>
                <w:spacing w:val="34"/>
                <w:sz w:val="21"/>
                <w:szCs w:val="21"/>
              </w:rPr>
              <w:t> </w:t>
            </w:r>
            <w:r>
              <w:rPr>
                <w:rFonts w:ascii="宋体" w:hAnsi="宋体" w:cs="宋体" w:eastAsia="宋体" w:hint="default"/>
                <w:sz w:val="21"/>
                <w:szCs w:val="21"/>
              </w:rPr>
              <w:t>T:Technology</w:t>
            </w:r>
            <w:r>
              <w:rPr>
                <w:rFonts w:ascii="宋体" w:hAnsi="宋体" w:cs="宋体" w:eastAsia="宋体" w:hint="default"/>
                <w:spacing w:val="-79"/>
                <w:sz w:val="21"/>
                <w:szCs w:val="21"/>
              </w:rPr>
              <w:t> </w:t>
            </w:r>
            <w:r>
              <w:rPr>
                <w:rFonts w:ascii="宋体" w:hAnsi="宋体" w:cs="宋体" w:eastAsia="宋体" w:hint="default"/>
                <w:spacing w:val="13"/>
                <w:sz w:val="21"/>
                <w:szCs w:val="21"/>
              </w:rPr>
              <w:t>（技</w:t>
            </w:r>
            <w:r>
              <w:rPr>
                <w:rFonts w:ascii="宋体" w:hAnsi="宋体" w:cs="宋体" w:eastAsia="宋体" w:hint="default"/>
                <w:spacing w:val="-77"/>
                <w:sz w:val="21"/>
                <w:szCs w:val="21"/>
              </w:rPr>
              <w:t> </w:t>
            </w:r>
            <w:r>
              <w:rPr>
                <w:rFonts w:ascii="宋体" w:hAnsi="宋体" w:cs="宋体" w:eastAsia="宋体" w:hint="default"/>
                <w:sz w:val="21"/>
                <w:szCs w:val="21"/>
              </w:rPr>
              <w:t>术 ） </w:t>
            </w:r>
            <w:r>
              <w:rPr>
                <w:rFonts w:ascii="宋体" w:hAnsi="宋体" w:cs="宋体" w:eastAsia="宋体" w:hint="default"/>
                <w:sz w:val="21"/>
                <w:szCs w:val="21"/>
              </w:rPr>
              <w:t>, Q:Quality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pacing w:val="-3"/>
                <w:sz w:val="21"/>
                <w:szCs w:val="21"/>
              </w:rPr>
              <w:t>量）</w:t>
            </w:r>
            <w:r>
              <w:rPr>
                <w:rFonts w:ascii="宋体" w:hAnsi="宋体" w:cs="宋体" w:eastAsia="宋体" w:hint="default"/>
                <w:spacing w:val="-3"/>
                <w:sz w:val="21"/>
                <w:szCs w:val="21"/>
              </w:rPr>
              <w:t>,R:Responsiveness</w:t>
            </w:r>
            <w:r>
              <w:rPr>
                <w:rFonts w:ascii="宋体" w:hAnsi="宋体" w:cs="宋体" w:eastAsia="宋体" w:hint="default"/>
                <w:spacing w:val="-3"/>
                <w:sz w:val="21"/>
                <w:szCs w:val="21"/>
              </w:rPr>
              <w:t>（可靠</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度 ） </w:t>
            </w:r>
            <w:r>
              <w:rPr>
                <w:rFonts w:ascii="宋体" w:hAnsi="宋体" w:cs="宋体" w:eastAsia="宋体" w:hint="default"/>
                <w:sz w:val="21"/>
                <w:szCs w:val="21"/>
              </w:rPr>
              <w:t>,D:Delivery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货）</w:t>
            </w:r>
            <w:r>
              <w:rPr>
                <w:rFonts w:ascii="宋体" w:hAnsi="宋体" w:cs="宋体" w:eastAsia="宋体" w:hint="default"/>
                <w:sz w:val="21"/>
                <w:szCs w:val="21"/>
              </w:rPr>
              <w:t>,C:Cost</w:t>
            </w:r>
            <w:r>
              <w:rPr>
                <w:rFonts w:ascii="宋体" w:hAnsi="宋体" w:cs="宋体" w:eastAsia="宋体" w:hint="default"/>
                <w:sz w:val="21"/>
                <w:szCs w:val="21"/>
              </w:rPr>
              <w:t>（成本）</w:t>
            </w:r>
          </w:p>
        </w:tc>
      </w:tr>
      <w:tr>
        <w:trPr>
          <w:trHeight w:val="219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KM</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密 钥 管 理 系 统 （</w:t>
            </w:r>
            <w:r>
              <w:rPr>
                <w:rFonts w:ascii="宋体" w:hAnsi="宋体" w:cs="宋体" w:eastAsia="宋体" w:hint="default"/>
                <w:spacing w:val="72"/>
                <w:sz w:val="21"/>
                <w:szCs w:val="21"/>
              </w:rPr>
              <w:t> </w:t>
            </w:r>
            <w:r>
              <w:rPr>
                <w:rFonts w:ascii="宋体" w:hAnsi="宋体" w:cs="宋体" w:eastAsia="宋体" w:hint="default"/>
                <w:sz w:val="21"/>
                <w:szCs w:val="21"/>
              </w:rPr>
              <w:t>Key</w:t>
            </w:r>
            <w:r>
              <w:rPr>
                <w:rFonts w:ascii="宋体" w:hAnsi="宋体" w:cs="宋体" w:eastAsia="宋体" w:hint="default"/>
                <w:w w:val="100"/>
                <w:sz w:val="21"/>
                <w:szCs w:val="21"/>
              </w:rPr>
              <w:t> </w:t>
            </w:r>
            <w:r>
              <w:rPr>
                <w:rFonts w:ascii="宋体" w:hAnsi="宋体" w:cs="宋体" w:eastAsia="宋体" w:hint="default"/>
                <w:spacing w:val="-4"/>
                <w:sz w:val="21"/>
                <w:szCs w:val="21"/>
              </w:rPr>
              <w:t>Management</w:t>
            </w:r>
            <w:r>
              <w:rPr>
                <w:rFonts w:ascii="宋体" w:hAnsi="宋体" w:cs="宋体" w:eastAsia="宋体" w:hint="default"/>
                <w:spacing w:val="-4"/>
                <w:sz w:val="21"/>
                <w:szCs w:val="21"/>
              </w:rPr>
              <w:t>），负责为</w:t>
            </w:r>
            <w:r>
              <w:rPr>
                <w:rFonts w:ascii="宋体" w:hAnsi="宋体" w:cs="宋体" w:eastAsia="宋体" w:hint="default"/>
                <w:spacing w:val="-47"/>
                <w:sz w:val="21"/>
                <w:szCs w:val="21"/>
              </w:rPr>
              <w:t> </w:t>
            </w:r>
            <w:r>
              <w:rPr>
                <w:rFonts w:ascii="宋体" w:hAnsi="宋体" w:cs="宋体" w:eastAsia="宋体" w:hint="default"/>
                <w:sz w:val="21"/>
                <w:szCs w:val="21"/>
              </w:rPr>
              <w:t>CA</w:t>
            </w:r>
            <w:r>
              <w:rPr>
                <w:rFonts w:ascii="宋体" w:hAnsi="宋体" w:cs="宋体" w:eastAsia="宋体" w:hint="default"/>
                <w:spacing w:val="-49"/>
                <w:sz w:val="21"/>
                <w:szCs w:val="21"/>
              </w:rPr>
              <w:t> </w:t>
            </w:r>
            <w:r>
              <w:rPr>
                <w:rFonts w:ascii="宋体" w:hAnsi="宋体" w:cs="宋体" w:eastAsia="宋体" w:hint="default"/>
                <w:sz w:val="21"/>
                <w:szCs w:val="21"/>
              </w:rPr>
              <w:t>系统</w:t>
            </w:r>
            <w:r>
              <w:rPr>
                <w:rFonts w:ascii="宋体" w:hAnsi="宋体" w:cs="宋体" w:eastAsia="宋体" w:hint="default"/>
                <w:spacing w:val="-91"/>
                <w:sz w:val="21"/>
                <w:szCs w:val="21"/>
              </w:rPr>
              <w:t> </w:t>
            </w:r>
            <w:r>
              <w:rPr>
                <w:rFonts w:ascii="宋体" w:hAnsi="宋体" w:cs="宋体" w:eastAsia="宋体" w:hint="default"/>
                <w:spacing w:val="-4"/>
                <w:sz w:val="21"/>
                <w:szCs w:val="21"/>
              </w:rPr>
              <w:t>提供密钥的生成、保存、备份、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更新、恢复、查询等密钥服务，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以解决分布式应用环境中大规</w:t>
            </w:r>
            <w:r>
              <w:rPr>
                <w:rFonts w:ascii="宋体" w:hAnsi="宋体" w:cs="宋体" w:eastAsia="宋体" w:hint="default"/>
                <w:sz w:val="21"/>
                <w:szCs w:val="21"/>
              </w:rPr>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pacing w:val="2"/>
                <w:sz w:val="21"/>
                <w:szCs w:val="21"/>
              </w:rPr>
              <w:t>模密码技术应用所带来的密钥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管理问题</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国密算法</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国家密码算法，由国家密码管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理局组织研究制定</w:t>
            </w:r>
          </w:p>
        </w:tc>
      </w:tr>
      <w:tr>
        <w:trPr>
          <w:trHeight w:val="948"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商用密码</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对不涉及国家秘密内容的信息</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进行加密保护或者安全认证所</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使用的密码技术和密码产品</w:t>
            </w:r>
          </w:p>
        </w:tc>
      </w:tr>
      <w:tr>
        <w:trPr>
          <w:trHeight w:val="157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安全服务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根据客户需求提供与信息安全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相关的安全测评、技术支持、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安全管理咨询、系统维护、运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营管理、安全培训、安全托管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等内容</w:t>
            </w:r>
          </w:p>
        </w:tc>
      </w:tr>
      <w:tr>
        <w:trPr>
          <w:trHeight w:val="94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密钥</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一种参数，在明文转换为密文</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或将密文转换为明文的算法中</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输入的数据，密钥分为两种：</w:t>
            </w:r>
            <w:r>
              <w:rPr>
                <w:rFonts w:ascii="宋体" w:hAnsi="宋体" w:cs="宋体" w:eastAsia="宋体" w:hint="default"/>
                <w:sz w:val="21"/>
                <w:szCs w:val="21"/>
              </w:rPr>
            </w:r>
          </w:p>
        </w:tc>
      </w:tr>
    </w:tbl>
    <w:p>
      <w:pPr>
        <w:spacing w:after="0" w:line="273"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对称密钥与非对称密钥</w:t>
            </w:r>
          </w:p>
        </w:tc>
      </w:tr>
      <w:tr>
        <w:trPr>
          <w:trHeight w:val="219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ISO9001</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ISO9000</w:t>
            </w:r>
            <w:r>
              <w:rPr>
                <w:rFonts w:ascii="宋体" w:hAnsi="宋体" w:cs="宋体" w:eastAsia="宋体" w:hint="default"/>
                <w:spacing w:val="26"/>
                <w:sz w:val="21"/>
                <w:szCs w:val="21"/>
              </w:rPr>
              <w:t> </w:t>
            </w:r>
            <w:r>
              <w:rPr>
                <w:rFonts w:ascii="宋体" w:hAnsi="宋体" w:cs="宋体" w:eastAsia="宋体" w:hint="default"/>
                <w:spacing w:val="4"/>
                <w:sz w:val="21"/>
                <w:szCs w:val="21"/>
              </w:rPr>
              <w:t>族标准所包括的质量</w:t>
            </w:r>
          </w:p>
          <w:p>
            <w:pPr>
              <w:pStyle w:val="TableParagraph"/>
              <w:spacing w:line="273" w:lineRule="auto" w:before="37"/>
              <w:ind w:left="103" w:right="53"/>
              <w:jc w:val="both"/>
              <w:rPr>
                <w:rFonts w:ascii="宋体" w:hAnsi="宋体" w:cs="宋体" w:eastAsia="宋体" w:hint="default"/>
                <w:sz w:val="21"/>
                <w:szCs w:val="21"/>
              </w:rPr>
            </w:pPr>
            <w:r>
              <w:rPr>
                <w:rFonts w:ascii="宋体" w:hAnsi="宋体" w:cs="宋体" w:eastAsia="宋体" w:hint="default"/>
                <w:spacing w:val="41"/>
                <w:sz w:val="21"/>
                <w:szCs w:val="21"/>
              </w:rPr>
              <w:t>管理体系核心标准之</w:t>
            </w:r>
            <w:r>
              <w:rPr>
                <w:rFonts w:ascii="宋体" w:hAnsi="宋体" w:cs="宋体" w:eastAsia="宋体" w:hint="default"/>
                <w:spacing w:val="-48"/>
                <w:sz w:val="21"/>
                <w:szCs w:val="21"/>
              </w:rPr>
              <w:t> </w:t>
            </w:r>
            <w:r>
              <w:rPr>
                <w:rFonts w:ascii="宋体" w:hAnsi="宋体" w:cs="宋体" w:eastAsia="宋体" w:hint="default"/>
                <w:spacing w:val="23"/>
                <w:sz w:val="21"/>
                <w:szCs w:val="21"/>
              </w:rPr>
              <w:t>一。</w:t>
            </w:r>
            <w:r>
              <w:rPr>
                <w:rFonts w:ascii="宋体" w:hAnsi="宋体" w:cs="宋体" w:eastAsia="宋体" w:hint="default"/>
                <w:spacing w:val="-88"/>
                <w:sz w:val="21"/>
                <w:szCs w:val="21"/>
              </w:rPr>
              <w:t> </w:t>
            </w:r>
            <w:r>
              <w:rPr>
                <w:rFonts w:ascii="宋体" w:hAnsi="宋体" w:cs="宋体" w:eastAsia="宋体" w:hint="default"/>
                <w:sz w:val="21"/>
                <w:szCs w:val="21"/>
              </w:rPr>
              <w:t>ISO9000</w:t>
            </w:r>
            <w:r>
              <w:rPr>
                <w:rFonts w:ascii="宋体" w:hAnsi="宋体" w:cs="宋体" w:eastAsia="宋体" w:hint="default"/>
                <w:spacing w:val="19"/>
                <w:sz w:val="21"/>
                <w:szCs w:val="21"/>
              </w:rPr>
              <w:t> </w:t>
            </w:r>
            <w:r>
              <w:rPr>
                <w:rFonts w:ascii="宋体" w:hAnsi="宋体" w:cs="宋体" w:eastAsia="宋体" w:hint="default"/>
                <w:spacing w:val="4"/>
                <w:sz w:val="21"/>
                <w:szCs w:val="21"/>
              </w:rPr>
              <w:t>族标准是国际标准化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组织（</w:t>
            </w:r>
            <w:r>
              <w:rPr>
                <w:rFonts w:ascii="宋体" w:hAnsi="宋体" w:cs="宋体" w:eastAsia="宋体" w:hint="default"/>
                <w:sz w:val="21"/>
                <w:szCs w:val="21"/>
              </w:rPr>
              <w:t>ISO</w:t>
            </w:r>
            <w:r>
              <w:rPr>
                <w:rFonts w:ascii="宋体" w:hAnsi="宋体" w:cs="宋体" w:eastAsia="宋体" w:hint="default"/>
                <w:sz w:val="21"/>
                <w:szCs w:val="21"/>
              </w:rPr>
              <w:t>）在 </w:t>
            </w:r>
            <w:r>
              <w:rPr>
                <w:rFonts w:ascii="宋体" w:hAnsi="宋体" w:cs="宋体" w:eastAsia="宋体" w:hint="default"/>
                <w:sz w:val="21"/>
                <w:szCs w:val="21"/>
              </w:rPr>
              <w:t>1994</w:t>
            </w:r>
            <w:r>
              <w:rPr>
                <w:rFonts w:ascii="宋体" w:hAnsi="宋体" w:cs="宋体" w:eastAsia="宋体" w:hint="default"/>
                <w:spacing w:val="-33"/>
                <w:sz w:val="21"/>
                <w:szCs w:val="21"/>
              </w:rPr>
              <w:t> </w:t>
            </w:r>
            <w:r>
              <w:rPr>
                <w:rFonts w:ascii="宋体" w:hAnsi="宋体" w:cs="宋体" w:eastAsia="宋体" w:hint="default"/>
                <w:sz w:val="21"/>
                <w:szCs w:val="21"/>
              </w:rPr>
              <w:t>年提出的</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pacing w:val="2"/>
                <w:sz w:val="21"/>
                <w:szCs w:val="21"/>
              </w:rPr>
              <w:t>概念，由国际标准化组织质量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管理和质量保证技术委员会制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定的国际标准</w:t>
            </w:r>
          </w:p>
        </w:tc>
      </w:tr>
      <w:tr>
        <w:trPr>
          <w:trHeight w:val="63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Heading1"/>
        <w:tabs>
          <w:tab w:pos="3717" w:val="left" w:leader="none"/>
        </w:tabs>
        <w:spacing w:line="240" w:lineRule="auto"/>
        <w:ind w:left="2457" w:right="99"/>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before="36"/>
        <w:ind w:right="2935"/>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格尔软件股份有限公司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格尔软件</w:t>
            </w:r>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Koal Software Co.,</w:t>
            </w:r>
            <w:r>
              <w:rPr>
                <w:rFonts w:ascii="宋体"/>
                <w:spacing w:val="1"/>
                <w:sz w:val="21"/>
              </w:rPr>
              <w:t> </w:t>
            </w:r>
            <w:r>
              <w:rPr>
                <w:rFonts w:ascii="宋体"/>
                <w:sz w:val="21"/>
              </w:rPr>
              <w:t>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Koal</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孔令钢</w:t>
            </w:r>
          </w:p>
        </w:tc>
      </w:tr>
    </w:tbl>
    <w:p>
      <w:pPr>
        <w:spacing w:line="240" w:lineRule="auto" w:before="9"/>
        <w:rPr>
          <w:rFonts w:ascii="宋体" w:hAnsi="宋体" w:cs="宋体" w:eastAsia="宋体" w:hint="default"/>
          <w:b/>
          <w:bCs/>
          <w:sz w:val="24"/>
          <w:szCs w:val="24"/>
        </w:rPr>
      </w:pPr>
    </w:p>
    <w:p>
      <w:pPr>
        <w:pStyle w:val="Heading4"/>
        <w:spacing w:line="240" w:lineRule="auto" w:before="36"/>
        <w:ind w:right="2935"/>
        <w:jc w:val="left"/>
        <w:rPr>
          <w:b w:val="0"/>
          <w:bCs w:val="0"/>
        </w:rPr>
      </w:pPr>
      <w:r>
        <w:rPr/>
        <w:t>二、</w:t>
      </w:r>
      <w:r>
        <w:rPr>
          <w:spacing w:val="41"/>
        </w:rPr>
        <w:t> </w:t>
      </w:r>
      <w:r>
        <w:rPr/>
        <w:t>联系人和联系方式</w:t>
      </w:r>
      <w:r>
        <w:rPr>
          <w:b w:val="0"/>
          <w:bCs w:val="0"/>
        </w:rPr>
      </w:r>
    </w:p>
    <w:p>
      <w:pPr>
        <w:spacing w:line="240" w:lineRule="auto" w:before="6"/>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邹岩</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上海市江场西路</w:t>
            </w:r>
            <w:r>
              <w:rPr>
                <w:rFonts w:ascii="宋体" w:hAnsi="宋体" w:cs="宋体" w:eastAsia="宋体" w:hint="default"/>
                <w:sz w:val="21"/>
                <w:szCs w:val="21"/>
              </w:rPr>
              <w:t>299</w:t>
            </w:r>
            <w:r>
              <w:rPr>
                <w:rFonts w:ascii="宋体" w:hAnsi="宋体" w:cs="宋体" w:eastAsia="宋体" w:hint="default"/>
                <w:sz w:val="21"/>
                <w:szCs w:val="21"/>
              </w:rPr>
              <w:t>弄</w:t>
            </w:r>
            <w:r>
              <w:rPr>
                <w:rFonts w:ascii="宋体" w:hAnsi="宋体" w:cs="宋体" w:eastAsia="宋体" w:hint="default"/>
                <w:sz w:val="21"/>
                <w:szCs w:val="21"/>
              </w:rPr>
              <w:t>5</w:t>
            </w:r>
            <w:r>
              <w:rPr>
                <w:rFonts w:ascii="宋体" w:hAnsi="宋体" w:cs="宋体" w:eastAsia="宋体" w:hint="default"/>
                <w:sz w:val="21"/>
                <w:szCs w:val="21"/>
              </w:rPr>
              <w:t>号</w:t>
            </w:r>
            <w:r>
              <w:rPr>
                <w:rFonts w:ascii="宋体" w:hAnsi="宋体" w:cs="宋体" w:eastAsia="宋体" w:hint="default"/>
                <w:sz w:val="21"/>
                <w:szCs w:val="21"/>
              </w:rPr>
              <w:t>601</w:t>
            </w:r>
            <w:r>
              <w:rPr>
                <w:rFonts w:ascii="宋体" w:hAnsi="宋体" w:cs="宋体" w:eastAsia="宋体" w:hint="default"/>
                <w:sz w:val="21"/>
                <w:szCs w:val="21"/>
              </w:rPr>
              <w:t>室</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上海市江场西路</w:t>
            </w:r>
            <w:r>
              <w:rPr>
                <w:rFonts w:ascii="宋体" w:hAnsi="宋体" w:cs="宋体" w:eastAsia="宋体" w:hint="default"/>
                <w:sz w:val="21"/>
                <w:szCs w:val="21"/>
              </w:rPr>
              <w:t>299</w:t>
            </w:r>
            <w:r>
              <w:rPr>
                <w:rFonts w:ascii="宋体" w:hAnsi="宋体" w:cs="宋体" w:eastAsia="宋体" w:hint="default"/>
                <w:sz w:val="21"/>
                <w:szCs w:val="21"/>
              </w:rPr>
              <w:t>弄</w:t>
            </w:r>
            <w:r>
              <w:rPr>
                <w:rFonts w:ascii="宋体" w:hAnsi="宋体" w:cs="宋体" w:eastAsia="宋体" w:hint="default"/>
                <w:sz w:val="21"/>
                <w:szCs w:val="21"/>
              </w:rPr>
              <w:t>5</w:t>
            </w:r>
            <w:r>
              <w:rPr>
                <w:rFonts w:ascii="宋体" w:hAnsi="宋体" w:cs="宋体" w:eastAsia="宋体" w:hint="default"/>
                <w:sz w:val="21"/>
                <w:szCs w:val="21"/>
              </w:rPr>
              <w:t>号</w:t>
            </w:r>
            <w:r>
              <w:rPr>
                <w:rFonts w:ascii="宋体" w:hAnsi="宋体" w:cs="宋体" w:eastAsia="宋体" w:hint="default"/>
                <w:sz w:val="21"/>
                <w:szCs w:val="21"/>
              </w:rPr>
              <w:t>601</w:t>
            </w:r>
            <w:r>
              <w:rPr>
                <w:rFonts w:ascii="宋体" w:hAnsi="宋体" w:cs="宋体" w:eastAsia="宋体" w:hint="default"/>
                <w:sz w:val="21"/>
                <w:szCs w:val="21"/>
              </w:rPr>
              <w:t>室</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021-62327010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021-62327010</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021-62327015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021-62327015</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stock@koal.com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stock@koal.com</w:t>
              </w:r>
            </w:hyperlink>
          </w:p>
        </w:tc>
      </w:tr>
    </w:tbl>
    <w:p>
      <w:pPr>
        <w:spacing w:line="240" w:lineRule="auto" w:before="9"/>
        <w:rPr>
          <w:rFonts w:ascii="宋体" w:hAnsi="宋体" w:cs="宋体" w:eastAsia="宋体" w:hint="default"/>
          <w:b/>
          <w:bCs/>
          <w:sz w:val="24"/>
          <w:szCs w:val="24"/>
        </w:rPr>
      </w:pPr>
    </w:p>
    <w:p>
      <w:pPr>
        <w:pStyle w:val="Heading4"/>
        <w:spacing w:line="240" w:lineRule="auto" w:before="36"/>
        <w:ind w:right="2935"/>
        <w:jc w:val="left"/>
        <w:rPr>
          <w:b w:val="0"/>
          <w:bCs w:val="0"/>
        </w:rPr>
      </w:pPr>
      <w:r>
        <w:rPr/>
        <w:t>三、</w:t>
      </w:r>
      <w:r>
        <w:rPr>
          <w:spacing w:val="41"/>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上海市江场西路</w:t>
            </w:r>
            <w:r>
              <w:rPr>
                <w:rFonts w:ascii="宋体" w:hAnsi="宋体" w:cs="宋体" w:eastAsia="宋体" w:hint="default"/>
                <w:sz w:val="21"/>
                <w:szCs w:val="21"/>
              </w:rPr>
              <w:t>299</w:t>
            </w:r>
            <w:r>
              <w:rPr>
                <w:rFonts w:ascii="宋体" w:hAnsi="宋体" w:cs="宋体" w:eastAsia="宋体" w:hint="default"/>
                <w:sz w:val="21"/>
                <w:szCs w:val="21"/>
              </w:rPr>
              <w:t>弄</w:t>
            </w:r>
            <w:r>
              <w:rPr>
                <w:rFonts w:ascii="宋体" w:hAnsi="宋体" w:cs="宋体" w:eastAsia="宋体" w:hint="default"/>
                <w:sz w:val="21"/>
                <w:szCs w:val="21"/>
              </w:rPr>
              <w:t>5</w:t>
            </w:r>
            <w:r>
              <w:rPr>
                <w:rFonts w:ascii="宋体" w:hAnsi="宋体" w:cs="宋体" w:eastAsia="宋体" w:hint="default"/>
                <w:sz w:val="21"/>
                <w:szCs w:val="21"/>
              </w:rPr>
              <w:t>号</w:t>
            </w:r>
            <w:r>
              <w:rPr>
                <w:rFonts w:ascii="宋体" w:hAnsi="宋体" w:cs="宋体" w:eastAsia="宋体" w:hint="default"/>
                <w:sz w:val="21"/>
                <w:szCs w:val="21"/>
              </w:rPr>
              <w:t>601</w:t>
            </w:r>
            <w:r>
              <w:rPr>
                <w:rFonts w:ascii="宋体" w:hAnsi="宋体" w:cs="宋体" w:eastAsia="宋体" w:hint="default"/>
                <w:sz w:val="21"/>
                <w:szCs w:val="21"/>
              </w:rPr>
              <w:t>室</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200436</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上海市江场西路</w:t>
            </w:r>
            <w:r>
              <w:rPr>
                <w:rFonts w:ascii="宋体" w:hAnsi="宋体" w:cs="宋体" w:eastAsia="宋体" w:hint="default"/>
                <w:sz w:val="21"/>
                <w:szCs w:val="21"/>
              </w:rPr>
              <w:t>299</w:t>
            </w:r>
            <w:r>
              <w:rPr>
                <w:rFonts w:ascii="宋体" w:hAnsi="宋体" w:cs="宋体" w:eastAsia="宋体" w:hint="default"/>
                <w:sz w:val="21"/>
                <w:szCs w:val="21"/>
              </w:rPr>
              <w:t>弄</w:t>
            </w:r>
            <w:r>
              <w:rPr>
                <w:rFonts w:ascii="宋体" w:hAnsi="宋体" w:cs="宋体" w:eastAsia="宋体" w:hint="default"/>
                <w:sz w:val="21"/>
                <w:szCs w:val="21"/>
              </w:rPr>
              <w:t>5</w:t>
            </w:r>
            <w:r>
              <w:rPr>
                <w:rFonts w:ascii="宋体" w:hAnsi="宋体" w:cs="宋体" w:eastAsia="宋体" w:hint="default"/>
                <w:sz w:val="21"/>
                <w:szCs w:val="21"/>
              </w:rPr>
              <w:t>号</w:t>
            </w:r>
            <w:r>
              <w:rPr>
                <w:rFonts w:ascii="宋体" w:hAnsi="宋体" w:cs="宋体" w:eastAsia="宋体" w:hint="default"/>
                <w:sz w:val="21"/>
                <w:szCs w:val="21"/>
              </w:rPr>
              <w:t>601</w:t>
            </w:r>
            <w:r>
              <w:rPr>
                <w:rFonts w:ascii="宋体" w:hAnsi="宋体" w:cs="宋体" w:eastAsia="宋体" w:hint="default"/>
                <w:sz w:val="21"/>
                <w:szCs w:val="21"/>
              </w:rPr>
              <w:t>室</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200436</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www.koal.com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stock@koal.com</w:t>
              </w:r>
            </w:hyperlink>
          </w:p>
        </w:tc>
      </w:tr>
    </w:tbl>
    <w:p>
      <w:pPr>
        <w:spacing w:line="240" w:lineRule="auto" w:before="9"/>
        <w:rPr>
          <w:rFonts w:ascii="宋体" w:hAnsi="宋体" w:cs="宋体" w:eastAsia="宋体" w:hint="default"/>
          <w:b/>
          <w:bCs/>
          <w:sz w:val="24"/>
          <w:szCs w:val="24"/>
        </w:rPr>
      </w:pPr>
    </w:p>
    <w:p>
      <w:pPr>
        <w:pStyle w:val="Heading4"/>
        <w:spacing w:line="240" w:lineRule="auto" w:before="36"/>
        <w:ind w:right="2935"/>
        <w:jc w:val="left"/>
        <w:rPr>
          <w:b w:val="0"/>
          <w:bCs w:val="0"/>
        </w:rPr>
      </w:pPr>
      <w:r>
        <w:rPr/>
        <w:t>四、</w:t>
      </w:r>
      <w:r>
        <w:rPr>
          <w:spacing w:val="42"/>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557"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10"/>
        <w:rPr>
          <w:rFonts w:ascii="宋体" w:hAnsi="宋体" w:cs="宋体" w:eastAsia="宋体" w:hint="default"/>
          <w:b/>
          <w:bCs/>
          <w:sz w:val="24"/>
          <w:szCs w:val="24"/>
        </w:rPr>
      </w:pPr>
    </w:p>
    <w:p>
      <w:pPr>
        <w:pStyle w:val="Heading4"/>
        <w:spacing w:line="240" w:lineRule="auto" w:before="36"/>
        <w:ind w:right="2935"/>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格尔软件</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603232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4"/>
        <w:spacing w:line="240" w:lineRule="auto" w:before="36"/>
        <w:ind w:right="2935"/>
        <w:jc w:val="left"/>
        <w:rPr>
          <w:b w:val="0"/>
          <w:bCs w:val="0"/>
        </w:rPr>
      </w:pPr>
      <w:r>
        <w:rPr/>
        <w:t>六、</w:t>
      </w:r>
      <w:r>
        <w:rPr>
          <w:spacing w:val="41"/>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上会会计师事务所（特殊普通合伙）</w:t>
            </w:r>
          </w:p>
        </w:tc>
      </w:tr>
      <w:tr>
        <w:trPr>
          <w:trHeight w:val="63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上海市静安区威海路</w:t>
            </w:r>
            <w:r>
              <w:rPr>
                <w:rFonts w:ascii="宋体" w:hAnsi="宋体" w:cs="宋体" w:eastAsia="宋体" w:hint="default"/>
                <w:spacing w:val="-52"/>
                <w:sz w:val="21"/>
                <w:szCs w:val="21"/>
              </w:rPr>
              <w:t> </w:t>
            </w:r>
            <w:r>
              <w:rPr>
                <w:rFonts w:ascii="宋体" w:hAnsi="宋体" w:cs="宋体" w:eastAsia="宋体" w:hint="default"/>
                <w:sz w:val="21"/>
                <w:szCs w:val="21"/>
              </w:rPr>
              <w:t>755</w:t>
            </w:r>
            <w:r>
              <w:rPr>
                <w:rFonts w:ascii="宋体" w:hAnsi="宋体" w:cs="宋体" w:eastAsia="宋体" w:hint="default"/>
                <w:spacing w:val="-51"/>
                <w:sz w:val="21"/>
                <w:szCs w:val="21"/>
              </w:rPr>
              <w:t> </w:t>
            </w:r>
            <w:r>
              <w:rPr>
                <w:rFonts w:ascii="宋体" w:hAnsi="宋体" w:cs="宋体" w:eastAsia="宋体" w:hint="default"/>
                <w:sz w:val="21"/>
                <w:szCs w:val="21"/>
              </w:rPr>
              <w:t>号文新报业大厦</w:t>
            </w:r>
            <w:r>
              <w:rPr>
                <w:rFonts w:ascii="宋体" w:hAnsi="宋体" w:cs="宋体" w:eastAsia="宋体" w:hint="default"/>
                <w:spacing w:val="-52"/>
                <w:sz w:val="21"/>
                <w:szCs w:val="21"/>
              </w:rPr>
              <w:t> </w:t>
            </w:r>
            <w:r>
              <w:rPr>
                <w:rFonts w:ascii="宋体" w:hAnsi="宋体" w:cs="宋体" w:eastAsia="宋体" w:hint="default"/>
                <w:spacing w:val="-3"/>
                <w:sz w:val="21"/>
                <w:szCs w:val="21"/>
              </w:rPr>
              <w:t>20</w:t>
            </w:r>
            <w:r>
              <w:rPr>
                <w:rFonts w:ascii="宋体" w:hAnsi="宋体" w:cs="宋体" w:eastAsia="宋体" w:hint="default"/>
                <w:spacing w:val="-3"/>
                <w:w w:val="100"/>
                <w:sz w:val="21"/>
                <w:szCs w:val="21"/>
              </w:rPr>
              <w:t> </w:t>
            </w:r>
            <w:r>
              <w:rPr>
                <w:rFonts w:ascii="宋体" w:hAnsi="宋体" w:cs="宋体" w:eastAsia="宋体" w:hint="default"/>
                <w:sz w:val="21"/>
                <w:szCs w:val="21"/>
              </w:rPr>
              <w:t>楼</w:t>
            </w:r>
          </w:p>
        </w:tc>
      </w:tr>
      <w:tr>
        <w:trPr>
          <w:trHeight w:val="324"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董毅强、张志云</w:t>
            </w:r>
          </w:p>
        </w:tc>
      </w:tr>
      <w:tr>
        <w:trPr>
          <w:trHeight w:val="322"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国融证券股份有限公司</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636" w:hRule="exact"/>
        </w:trPr>
        <w:tc>
          <w:tcPr>
            <w:tcW w:w="2993"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北京市西城区闹市口大街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号长安兴融中心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西楼</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634"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人姓名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刘元高、舒建军</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4"/>
        <w:spacing w:line="240" w:lineRule="auto" w:before="36"/>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909"/>
        <w:gridCol w:w="1685"/>
        <w:gridCol w:w="1688"/>
        <w:gridCol w:w="1083"/>
        <w:gridCol w:w="1685"/>
      </w:tblGrid>
      <w:tr>
        <w:trPr>
          <w:trHeight w:val="829"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271" w:right="116"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308,585,449.97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271,653,609.75</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232,062,988.83</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归属于上市公司股东的净利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71,799,948.76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70,245,557.09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56,377,443.29</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归属于上市公司股东的扣除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56,863,292.57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62,259,487.92</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48,219,103.00</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-1,802,035.25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19,186,451.89</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41,931,915.74</w:t>
            </w:r>
          </w:p>
        </w:tc>
      </w:tr>
      <w:tr>
        <w:trPr>
          <w:trHeight w:val="1100"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00" w:right="101" w:hanging="3"/>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17"/>
                <w:sz w:val="21"/>
                <w:szCs w:val="21"/>
              </w:rPr>
              <w:t>末增减（</w:t>
            </w:r>
            <w:r>
              <w:rPr>
                <w:rFonts w:ascii="宋体" w:hAnsi="宋体" w:cs="宋体" w:eastAsia="宋体" w:hint="default"/>
                <w:spacing w:val="-17"/>
                <w:sz w:val="21"/>
                <w:szCs w:val="21"/>
              </w:rPr>
              <w:t>%</w:t>
            </w:r>
          </w:p>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621,779,025.43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574,379,076.67</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296,851,866.54</w:t>
            </w:r>
          </w:p>
        </w:tc>
      </w:tr>
      <w:tr>
        <w:trPr>
          <w:trHeight w:val="295"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724,843,838.56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661,135,897.78</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352,906,571.26</w:t>
            </w:r>
          </w:p>
        </w:tc>
      </w:tr>
    </w:tbl>
    <w:p>
      <w:pPr>
        <w:spacing w:line="240" w:lineRule="auto" w:before="9"/>
        <w:rPr>
          <w:rFonts w:ascii="宋体" w:hAnsi="宋体" w:cs="宋体" w:eastAsia="宋体" w:hint="default"/>
          <w:sz w:val="24"/>
          <w:szCs w:val="24"/>
        </w:rPr>
      </w:pPr>
    </w:p>
    <w:p>
      <w:pPr>
        <w:pStyle w:val="Heading4"/>
        <w:tabs>
          <w:tab w:pos="1057" w:val="left" w:leader="none"/>
        </w:tabs>
        <w:spacing w:line="240" w:lineRule="auto" w:before="36"/>
        <w:ind w:right="293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0.90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-6.67%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0.90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0.88</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-8.22%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11.77%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14.83%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3.06</w:t>
            </w:r>
            <w:r>
              <w:rPr>
                <w:rFonts w:ascii="宋体" w:hAnsi="宋体" w:cs="宋体" w:eastAsia="宋体" w:hint="default"/>
                <w:sz w:val="21"/>
                <w:szCs w:val="21"/>
              </w:rPr>
              <w:t>个百</w:t>
            </w:r>
          </w:p>
          <w:p>
            <w:pPr>
              <w:pStyle w:val="TableParagraph"/>
              <w:spacing w:line="273"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20.63%</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13.14%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3.82</w:t>
            </w:r>
            <w:r>
              <w:rPr>
                <w:rFonts w:ascii="宋体" w:hAnsi="宋体" w:cs="宋体" w:eastAsia="宋体" w:hint="default"/>
                <w:sz w:val="21"/>
                <w:szCs w:val="21"/>
              </w:rPr>
              <w:t>个百</w:t>
            </w:r>
          </w:p>
          <w:p>
            <w:pPr>
              <w:pStyle w:val="TableParagraph"/>
              <w:spacing w:line="274" w:lineRule="exact"/>
              <w:ind w:left="1005"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17.65%</w:t>
            </w:r>
          </w:p>
        </w:tc>
      </w:tr>
    </w:tbl>
    <w:p>
      <w:pPr>
        <w:spacing w:line="240" w:lineRule="auto" w:before="2"/>
        <w:rPr>
          <w:rFonts w:ascii="宋体" w:hAnsi="宋体" w:cs="宋体" w:eastAsia="宋体" w:hint="default"/>
          <w:b/>
          <w:bCs/>
          <w:sz w:val="20"/>
          <w:szCs w:val="20"/>
        </w:rPr>
      </w:pPr>
    </w:p>
    <w:p>
      <w:pPr>
        <w:pStyle w:val="BodyText"/>
        <w:spacing w:line="240" w:lineRule="auto" w:before="36"/>
        <w:ind w:right="2935"/>
        <w:jc w:val="left"/>
      </w:pPr>
      <w:r>
        <w:rPr/>
        <w:t>报告期末公司前三年主要会计数据和财务指标的说明</w:t>
      </w:r>
    </w:p>
    <w:p>
      <w:pPr>
        <w:pStyle w:val="BodyText"/>
        <w:spacing w:line="240" w:lineRule="auto" w:before="37"/>
        <w:ind w:right="2935"/>
        <w:jc w:val="left"/>
      </w:pPr>
      <w:r>
        <w:rPr/>
        <w:t>□适用 √不适用</w:t>
      </w:r>
    </w:p>
    <w:p>
      <w:pPr>
        <w:spacing w:after="0" w:line="240"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4"/>
        <w:spacing w:line="240" w:lineRule="auto" w:before="36"/>
        <w:ind w:right="2935"/>
        <w:jc w:val="left"/>
        <w:rPr>
          <w:b w:val="0"/>
          <w:bCs w:val="0"/>
        </w:rPr>
      </w:pPr>
      <w:r>
        <w:rPr/>
        <w:t>八、</w:t>
      </w:r>
      <w:r>
        <w:rPr>
          <w:spacing w:val="-32"/>
        </w:rPr>
        <w:t> </w:t>
      </w:r>
      <w:r>
        <w:rPr/>
        <w:t>境内外会计准则下会计数据差异</w:t>
      </w:r>
      <w:r>
        <w:rPr>
          <w:b w:val="0"/>
          <w:bCs w:val="0"/>
        </w:rPr>
      </w:r>
    </w:p>
    <w:p>
      <w:pPr>
        <w:pStyle w:val="Heading4"/>
        <w:spacing w:line="247" w:lineRule="auto" w:before="97"/>
        <w:ind w:left="638" w:right="99"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91"/>
        <w:ind w:right="2935"/>
        <w:jc w:val="left"/>
      </w:pPr>
      <w:r>
        <w:rPr/>
        <w:t>□适用</w:t>
      </w:r>
      <w:r>
        <w:rPr>
          <w:spacing w:val="-1"/>
        </w:rPr>
        <w:t> </w:t>
      </w:r>
      <w:r>
        <w:rPr/>
        <w:t>√不适用</w:t>
      </w:r>
    </w:p>
    <w:p>
      <w:pPr>
        <w:pStyle w:val="Heading4"/>
        <w:spacing w:line="247" w:lineRule="auto" w:before="97"/>
        <w:ind w:left="638" w:right="99" w:hanging="420"/>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7"/>
        </w:rPr>
        <w:t> </w:t>
      </w:r>
      <w:r>
        <w:rPr>
          <w:spacing w:val="-87"/>
        </w:rPr>
      </w:r>
      <w:r>
        <w:rPr/>
        <w:t>的净资产差异情况</w:t>
      </w:r>
      <w:r>
        <w:rPr>
          <w:b w:val="0"/>
          <w:bCs w:val="0"/>
        </w:rPr>
      </w:r>
    </w:p>
    <w:p>
      <w:pPr>
        <w:pStyle w:val="BodyText"/>
        <w:spacing w:line="240" w:lineRule="auto" w:before="91"/>
        <w:ind w:right="2935"/>
        <w:jc w:val="left"/>
      </w:pPr>
      <w:r>
        <w:rPr/>
        <w:t>□适用</w:t>
      </w:r>
      <w:r>
        <w:rPr>
          <w:spacing w:val="-1"/>
        </w:rPr>
        <w:t> </w:t>
      </w:r>
      <w:r>
        <w:rPr/>
        <w:t>√不适用</w:t>
      </w:r>
    </w:p>
    <w:p>
      <w:pPr>
        <w:pStyle w:val="Heading4"/>
        <w:spacing w:line="240" w:lineRule="auto" w:before="97"/>
        <w:ind w:right="29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70"/>
        <w:ind w:right="293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before="36"/>
        <w:ind w:right="2935"/>
        <w:jc w:val="left"/>
        <w:rPr>
          <w:b w:val="0"/>
          <w:bCs w:val="0"/>
        </w:rPr>
      </w:pPr>
      <w:r>
        <w:rPr/>
        <w:t>九、 </w:t>
      </w:r>
      <w:r>
        <w:rPr>
          <w:rFonts w:ascii="Arial" w:hAnsi="Arial" w:cs="Arial" w:eastAsia="Arial" w:hint="default"/>
        </w:rPr>
        <w:t>2018</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804"/>
        <w:gridCol w:w="1558"/>
        <w:gridCol w:w="1560"/>
        <w:gridCol w:w="1558"/>
        <w:gridCol w:w="1570"/>
      </w:tblGrid>
      <w:tr>
        <w:trPr>
          <w:trHeight w:val="636"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left="6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49"/>
                <w:sz w:val="21"/>
                <w:szCs w:val="21"/>
              </w:rPr>
              <w:t> </w:t>
            </w:r>
            <w:r>
              <w:rPr>
                <w:rFonts w:ascii="宋体" w:hAnsi="宋体" w:cs="宋体" w:eastAsia="宋体" w:hint="default"/>
                <w:spacing w:val="-3"/>
                <w:sz w:val="21"/>
                <w:szCs w:val="21"/>
              </w:rPr>
              <w:t>月份）</w:t>
            </w:r>
            <w:r>
              <w:rPr>
                <w:rFonts w:ascii="宋体" w:hAnsi="宋体" w:cs="宋体" w:eastAsia="宋体" w:hint="default"/>
                <w:sz w:val="21"/>
                <w:szCs w:val="21"/>
              </w:rPr>
            </w:r>
          </w:p>
        </w:tc>
      </w:tr>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56,963,694.7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47,443,777.8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51,387,673.3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152,790,304.</w:t>
            </w:r>
          </w:p>
          <w:p>
            <w:pPr>
              <w:pStyle w:val="TableParagraph"/>
              <w:spacing w:line="240" w:lineRule="auto" w:before="37"/>
              <w:ind w:right="101"/>
              <w:jc w:val="right"/>
              <w:rPr>
                <w:rFonts w:ascii="宋体" w:hAnsi="宋体" w:cs="宋体" w:eastAsia="宋体" w:hint="default"/>
                <w:sz w:val="21"/>
                <w:szCs w:val="21"/>
              </w:rPr>
            </w:pPr>
            <w:r>
              <w:rPr>
                <w:rFonts w:ascii="宋体"/>
                <w:sz w:val="21"/>
              </w:rPr>
              <w:t>07</w:t>
            </w:r>
          </w:p>
        </w:tc>
      </w:tr>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84" w:right="0"/>
              <w:jc w:val="left"/>
              <w:rPr>
                <w:rFonts w:ascii="宋体" w:hAnsi="宋体" w:cs="宋体" w:eastAsia="宋体" w:hint="default"/>
                <w:sz w:val="21"/>
                <w:szCs w:val="21"/>
              </w:rPr>
            </w:pPr>
            <w:r>
              <w:rPr>
                <w:rFonts w:ascii="宋体"/>
                <w:sz w:val="21"/>
              </w:rPr>
              <w:t>1,628,754.79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8,081,694.98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1,528,752.93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60,560,746.0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r>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非经常性损益后的净利润</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-1,122,708.3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4,497,561.06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-4,764,977.9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58,253,417.7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r>
      <w:tr>
        <w:trPr>
          <w:trHeight w:val="63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6"/>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-41,181,850.</w:t>
            </w:r>
          </w:p>
          <w:p>
            <w:pPr>
              <w:pStyle w:val="TableParagraph"/>
              <w:spacing w:line="240" w:lineRule="auto" w:before="37"/>
              <w:ind w:right="101"/>
              <w:jc w:val="right"/>
              <w:rPr>
                <w:rFonts w:ascii="宋体" w:hAnsi="宋体" w:cs="宋体" w:eastAsia="宋体" w:hint="default"/>
                <w:sz w:val="21"/>
                <w:szCs w:val="21"/>
              </w:rPr>
            </w:pPr>
            <w:r>
              <w:rPr>
                <w:rFonts w:ascii="宋体"/>
                <w:sz w:val="21"/>
              </w:rPr>
              <w:t>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-31,750,291.</w:t>
            </w:r>
          </w:p>
          <w:p>
            <w:pPr>
              <w:pStyle w:val="TableParagraph"/>
              <w:spacing w:line="240" w:lineRule="auto" w:before="37"/>
              <w:ind w:right="101"/>
              <w:jc w:val="right"/>
              <w:rPr>
                <w:rFonts w:ascii="宋体" w:hAnsi="宋体" w:cs="宋体" w:eastAsia="宋体" w:hint="default"/>
                <w:sz w:val="21"/>
                <w:szCs w:val="21"/>
              </w:rPr>
            </w:pPr>
            <w:r>
              <w:rPr>
                <w:rFonts w:ascii="宋体"/>
                <w:sz w:val="21"/>
              </w:rPr>
              <w:t>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92,734.24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71,037,372.0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r>
    </w:tbl>
    <w:p>
      <w:pPr>
        <w:spacing w:line="240" w:lineRule="auto" w:before="2"/>
        <w:rPr>
          <w:rFonts w:ascii="宋体" w:hAnsi="宋体" w:cs="宋体" w:eastAsia="宋体" w:hint="default"/>
          <w:sz w:val="20"/>
          <w:szCs w:val="20"/>
        </w:rPr>
      </w:pPr>
    </w:p>
    <w:p>
      <w:pPr>
        <w:pStyle w:val="BodyText"/>
        <w:spacing w:line="273" w:lineRule="auto" w:before="36"/>
        <w:ind w:right="237"/>
        <w:jc w:val="both"/>
      </w:pPr>
      <w:r>
        <w:rPr>
          <w:spacing w:val="-2"/>
        </w:rPr>
        <w:t>注：公司的产品销售存在季节性、不均衡的特征。公司研发、销售的信息安全类产品主要面向政</w:t>
      </w:r>
      <w:r>
        <w:rPr>
          <w:spacing w:val="-25"/>
        </w:rPr>
        <w:t> </w:t>
      </w:r>
      <w:r>
        <w:rPr>
          <w:spacing w:val="-25"/>
        </w:rPr>
      </w:r>
      <w:r>
        <w:rPr>
          <w:spacing w:val="-2"/>
        </w:rPr>
        <w:t>府部门、军工、金融机构及其它大中型企事业单位等相关客户。此类客户通常采用预算管理制度</w:t>
      </w:r>
      <w:r>
        <w:rPr>
          <w:spacing w:val="-25"/>
        </w:rPr>
        <w:t> </w:t>
      </w:r>
      <w:r>
        <w:rPr>
          <w:spacing w:val="-25"/>
        </w:rPr>
      </w:r>
      <w:r>
        <w:rPr>
          <w:spacing w:val="-2"/>
        </w:rPr>
        <w:t>和集中采购制度，即一般上半年进行项目预算流程审批、下半年进行招标或设施采购，因而公司</w:t>
      </w:r>
      <w:r>
        <w:rPr>
          <w:spacing w:val="-25"/>
        </w:rPr>
        <w:t> </w:t>
      </w:r>
      <w:r>
        <w:rPr>
          <w:spacing w:val="-25"/>
        </w:rPr>
      </w:r>
      <w:r>
        <w:rPr>
          <w:spacing w:val="-2"/>
        </w:rPr>
        <w:t>产品用户的市场需求高峰通常出现在下半年。公司销售收入的季节性波动及其对公司利润、经营</w:t>
      </w:r>
      <w:r>
        <w:rPr>
          <w:spacing w:val="-25"/>
        </w:rPr>
        <w:t> </w:t>
      </w:r>
      <w:r>
        <w:rPr>
          <w:spacing w:val="-25"/>
        </w:rPr>
      </w:r>
      <w:r>
        <w:rPr/>
        <w:t>性活动现金流在全年实现过程中造成的不均衡性。</w:t>
      </w:r>
    </w:p>
    <w:p>
      <w:pPr>
        <w:spacing w:line="240" w:lineRule="auto" w:before="6"/>
        <w:rPr>
          <w:rFonts w:ascii="宋体" w:hAnsi="宋体" w:cs="宋体" w:eastAsia="宋体" w:hint="default"/>
          <w:sz w:val="24"/>
          <w:szCs w:val="24"/>
        </w:rPr>
      </w:pPr>
    </w:p>
    <w:p>
      <w:pPr>
        <w:pStyle w:val="BodyText"/>
        <w:spacing w:line="240" w:lineRule="auto"/>
        <w:ind w:right="0"/>
        <w:jc w:val="both"/>
      </w:pPr>
      <w:r>
        <w:rPr/>
        <w:t>季度数据与已披露定期报告数据差异说明</w:t>
      </w:r>
    </w:p>
    <w:p>
      <w:pPr>
        <w:pStyle w:val="BodyText"/>
        <w:spacing w:line="240" w:lineRule="auto" w:before="37"/>
        <w:ind w:right="0"/>
        <w:jc w:val="both"/>
      </w:pPr>
      <w:r>
        <w:rPr/>
        <w:t>□适用</w:t>
      </w:r>
      <w:r>
        <w:rPr>
          <w:spacing w:val="104"/>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1"/>
          <w:pgSz w:w="11910" w:h="16840"/>
          <w:pgMar w:footer="1195" w:header="880" w:top="1120" w:bottom="1380" w:left="1580" w:right="1040"/>
        </w:sectPr>
      </w:pPr>
    </w:p>
    <w:p>
      <w:pPr>
        <w:pStyle w:val="Heading4"/>
        <w:spacing w:line="240" w:lineRule="auto" w:before="36"/>
        <w:ind w:right="-19"/>
        <w:jc w:val="left"/>
        <w:rPr>
          <w:b w:val="0"/>
          <w:bCs w:val="0"/>
        </w:rPr>
      </w:pPr>
      <w:r>
        <w:rPr/>
        <w:t>十、</w:t>
      </w:r>
      <w:r>
        <w:rPr>
          <w:spacing w:val="39"/>
        </w:rPr>
        <w:t> </w:t>
      </w:r>
      <w:r>
        <w:rPr/>
        <w:t>非经常性损益项目和金额</w:t>
      </w:r>
      <w:r>
        <w:rPr>
          <w:b w:val="0"/>
          <w:bCs w:val="0"/>
        </w:rPr>
      </w:r>
    </w:p>
    <w:p>
      <w:pPr>
        <w:pStyle w:val="BodyText"/>
        <w:spacing w:line="240" w:lineRule="auto" w:before="9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106" w:space="3627"/>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608"/>
        <w:gridCol w:w="1464"/>
        <w:gridCol w:w="1133"/>
        <w:gridCol w:w="1417"/>
        <w:gridCol w:w="1428"/>
      </w:tblGrid>
      <w:tr>
        <w:trPr>
          <w:trHeight w:val="636"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95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2" w:right="139" w:hanging="104"/>
              <w:jc w:val="left"/>
              <w:rPr>
                <w:rFonts w:ascii="宋体" w:hAnsi="宋体" w:cs="宋体" w:eastAsia="宋体" w:hint="default"/>
                <w:sz w:val="21"/>
                <w:szCs w:val="21"/>
              </w:rPr>
            </w:pPr>
            <w:r>
              <w:rPr>
                <w:rFonts w:ascii="宋体" w:hAnsi="宋体" w:cs="宋体" w:eastAsia="宋体" w:hint="default"/>
                <w:sz w:val="21"/>
                <w:szCs w:val="21"/>
              </w:rPr>
              <w:t>附注（如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51"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53"/>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32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0" w:right="0"/>
              <w:jc w:val="center"/>
              <w:rPr>
                <w:rFonts w:ascii="宋体" w:hAnsi="宋体" w:cs="宋体" w:eastAsia="宋体" w:hint="default"/>
                <w:sz w:val="21"/>
                <w:szCs w:val="21"/>
              </w:rPr>
            </w:pPr>
            <w:r>
              <w:rPr>
                <w:rFonts w:ascii="宋体"/>
                <w:sz w:val="21"/>
              </w:rPr>
              <w:t>-355,756.11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0"/>
              <w:jc w:val="left"/>
              <w:rPr>
                <w:rFonts w:ascii="宋体" w:hAnsi="宋体" w:cs="宋体" w:eastAsia="宋体" w:hint="default"/>
                <w:sz w:val="21"/>
                <w:szCs w:val="21"/>
              </w:rPr>
            </w:pPr>
            <w:r>
              <w:rPr>
                <w:rFonts w:ascii="宋体"/>
                <w:sz w:val="21"/>
              </w:rPr>
              <w:t>-365,072.96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-52,831.95</w:t>
            </w:r>
          </w:p>
        </w:tc>
      </w:tr>
      <w:tr>
        <w:trPr>
          <w:trHeight w:val="1258"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正常经营业务密切相关，符合国家政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续享受的政府补助除外</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9,675,901.7</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6,191,108.4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9,456,093.6</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08"/>
        <w:gridCol w:w="1464"/>
        <w:gridCol w:w="1133"/>
        <w:gridCol w:w="1417"/>
        <w:gridCol w:w="1428"/>
      </w:tblGrid>
      <w:tr>
        <w:trPr>
          <w:trHeight w:val="636"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7,614,664.5</w:t>
            </w:r>
          </w:p>
          <w:p>
            <w:pPr>
              <w:pStyle w:val="TableParagraph"/>
              <w:spacing w:line="240" w:lineRule="auto" w:before="37"/>
              <w:ind w:right="103"/>
              <w:jc w:val="right"/>
              <w:rPr>
                <w:rFonts w:ascii="宋体" w:hAnsi="宋体" w:cs="宋体" w:eastAsia="宋体" w:hint="default"/>
                <w:sz w:val="21"/>
                <w:szCs w:val="21"/>
              </w:rPr>
            </w:pPr>
            <w:r>
              <w:rPr>
                <w:rFonts w:ascii="宋体"/>
                <w:w w:val="100"/>
                <w:sz w:val="21"/>
              </w:rPr>
              <w:t>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3,475,371.8</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7"/>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支出</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-15.79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198,862.37</w:t>
            </w:r>
          </w:p>
        </w:tc>
      </w:tr>
      <w:tr>
        <w:trPr>
          <w:trHeight w:val="634"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-117,300.00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-111,642.00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-1,440,318.</w:t>
            </w:r>
          </w:p>
          <w:p>
            <w:pPr>
              <w:pStyle w:val="TableParagraph"/>
              <w:spacing w:line="240" w:lineRule="auto" w:before="37"/>
              <w:ind w:right="101"/>
              <w:jc w:val="right"/>
              <w:rPr>
                <w:rFonts w:ascii="宋体" w:hAnsi="宋体" w:cs="宋体" w:eastAsia="宋体" w:hint="default"/>
                <w:sz w:val="21"/>
                <w:szCs w:val="21"/>
              </w:rPr>
            </w:pPr>
            <w:r>
              <w:rPr>
                <w:rFonts w:ascii="宋体"/>
                <w:sz w:val="21"/>
              </w:rPr>
              <w:t>62</w:t>
            </w:r>
          </w:p>
        </w:tc>
      </w:tr>
      <w:tr>
        <w:trPr>
          <w:trHeight w:val="634"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-1,780,854.</w:t>
            </w:r>
          </w:p>
          <w:p>
            <w:pPr>
              <w:pStyle w:val="TableParagraph"/>
              <w:spacing w:line="240" w:lineRule="auto" w:before="37"/>
              <w:ind w:right="103"/>
              <w:jc w:val="right"/>
              <w:rPr>
                <w:rFonts w:ascii="宋体" w:hAnsi="宋体" w:cs="宋体" w:eastAsia="宋体" w:hint="default"/>
                <w:sz w:val="21"/>
                <w:szCs w:val="21"/>
              </w:rPr>
            </w:pPr>
            <w:r>
              <w:rPr>
                <w:rFonts w:ascii="宋体"/>
                <w:sz w:val="21"/>
              </w:rPr>
              <w:t>03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-1,203,680.</w:t>
            </w:r>
          </w:p>
          <w:p>
            <w:pPr>
              <w:pStyle w:val="TableParagraph"/>
              <w:spacing w:line="240" w:lineRule="auto" w:before="37"/>
              <w:ind w:right="101"/>
              <w:jc w:val="right"/>
              <w:rPr>
                <w:rFonts w:ascii="宋体" w:hAnsi="宋体" w:cs="宋体" w:eastAsia="宋体" w:hint="default"/>
                <w:sz w:val="21"/>
                <w:szCs w:val="21"/>
              </w:rPr>
            </w:pPr>
            <w:r>
              <w:rPr>
                <w:rFonts w:ascii="宋体"/>
                <w:sz w:val="21"/>
              </w:rPr>
              <w:t>40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-3,465.18</w:t>
            </w:r>
          </w:p>
        </w:tc>
      </w:tr>
      <w:tr>
        <w:trPr>
          <w:trHeight w:val="634"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14,936,656.</w:t>
            </w:r>
          </w:p>
          <w:p>
            <w:pPr>
              <w:pStyle w:val="TableParagraph"/>
              <w:spacing w:line="240" w:lineRule="auto" w:before="37"/>
              <w:ind w:right="103"/>
              <w:jc w:val="right"/>
              <w:rPr>
                <w:rFonts w:ascii="宋体" w:hAnsi="宋体" w:cs="宋体" w:eastAsia="宋体" w:hint="default"/>
                <w:sz w:val="21"/>
                <w:szCs w:val="21"/>
              </w:rPr>
            </w:pPr>
            <w:r>
              <w:rPr>
                <w:rFonts w:ascii="宋体"/>
                <w:sz w:val="21"/>
              </w:rPr>
              <w:t>19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7,986,069.1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8,158,340.2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r>
    </w:tbl>
    <w:p>
      <w:pPr>
        <w:spacing w:line="240" w:lineRule="auto" w:before="10"/>
        <w:rPr>
          <w:rFonts w:ascii="宋体" w:hAnsi="宋体" w:cs="宋体" w:eastAsia="宋体" w:hint="default"/>
          <w:sz w:val="24"/>
          <w:szCs w:val="24"/>
        </w:rPr>
      </w:pPr>
    </w:p>
    <w:p>
      <w:pPr>
        <w:pStyle w:val="Heading4"/>
        <w:tabs>
          <w:tab w:pos="1057" w:val="left" w:leader="none"/>
        </w:tabs>
        <w:spacing w:line="240" w:lineRule="auto" w:before="36"/>
        <w:ind w:right="2935"/>
        <w:jc w:val="left"/>
        <w:rPr>
          <w:b w:val="0"/>
          <w:bCs w:val="0"/>
        </w:rPr>
      </w:pPr>
      <w:r>
        <w:rPr/>
        <w:t>十一、</w:t>
        <w:tab/>
        <w:t>采用公允价值计量的项目</w:t>
      </w:r>
      <w:r>
        <w:rPr>
          <w:b w:val="0"/>
          <w:bCs w:val="0"/>
        </w:rPr>
      </w:r>
    </w:p>
    <w:p>
      <w:pPr>
        <w:tabs>
          <w:tab w:pos="1057" w:val="left" w:leader="none"/>
        </w:tabs>
        <w:spacing w:line="324" w:lineRule="auto" w:before="97"/>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十二、</w:t>
        <w:tab/>
        <w:t>其他</w:t>
      </w:r>
      <w:r>
        <w:rPr>
          <w:rFonts w:ascii="宋体" w:hAnsi="宋体" w:cs="宋体" w:eastAsia="宋体" w:hint="default"/>
          <w:sz w:val="21"/>
          <w:szCs w:val="21"/>
        </w:rPr>
      </w:r>
    </w:p>
    <w:p>
      <w:pPr>
        <w:pStyle w:val="BodyText"/>
        <w:spacing w:line="240" w:lineRule="auto" w:before="23"/>
        <w:ind w:right="2935"/>
        <w:jc w:val="left"/>
      </w:pPr>
      <w:r>
        <w:rPr/>
        <w:t>□适用 √不适用</w:t>
      </w:r>
    </w:p>
    <w:p>
      <w:pPr>
        <w:spacing w:after="0" w:line="240" w:lineRule="auto"/>
        <w:jc w:val="left"/>
        <w:sectPr>
          <w:footerReference w:type="default" r:id="rId12"/>
          <w:pgSz w:w="11910" w:h="16840"/>
          <w:pgMar w:footer="1195" w:header="880" w:top="1120" w:bottom="1380" w:left="1580" w:right="1040"/>
          <w:pgNumType w:start="1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4340" w:val="left" w:leader="none"/>
        </w:tabs>
        <w:spacing w:line="240" w:lineRule="auto"/>
        <w:ind w:left="3081" w:right="2935"/>
        <w:jc w:val="left"/>
        <w:rPr>
          <w:b w:val="0"/>
          <w:bCs w:val="0"/>
        </w:rPr>
      </w:pPr>
      <w:bookmarkStart w:name="_TOC_250009" w:id="3"/>
      <w:r>
        <w:rPr>
          <w:w w:val="95"/>
        </w:rPr>
        <w:t>第三节</w:t>
        <w:tab/>
      </w:r>
      <w:r>
        <w:rPr/>
        <w:t>公司业务概要</w:t>
      </w:r>
      <w:bookmarkEnd w:id="3"/>
      <w:r>
        <w:rPr>
          <w:b w:val="0"/>
          <w:bCs w:val="0"/>
        </w:rPr>
      </w:r>
    </w:p>
    <w:p>
      <w:pPr>
        <w:pStyle w:val="Heading4"/>
        <w:spacing w:line="240" w:lineRule="auto" w:before="219"/>
        <w:ind w:left="138" w:right="2935"/>
        <w:jc w:val="left"/>
        <w:rPr>
          <w:b w:val="0"/>
          <w:bCs w:val="0"/>
        </w:rPr>
      </w:pPr>
      <w:r>
        <w:rPr/>
        <w:t>一、报告期内公司所从事的主要业务、经营模式及行业情况说明</w:t>
      </w:r>
      <w:r>
        <w:rPr>
          <w:b w:val="0"/>
          <w:bCs w:val="0"/>
        </w:rPr>
      </w:r>
    </w:p>
    <w:p>
      <w:pPr>
        <w:pStyle w:val="BodyText"/>
        <w:spacing w:line="240" w:lineRule="auto" w:before="75"/>
        <w:ind w:left="138" w:right="99" w:firstLine="511"/>
        <w:jc w:val="left"/>
      </w:pPr>
      <w:r>
        <w:rPr>
          <w:rFonts w:ascii="宋体" w:hAnsi="宋体" w:cs="宋体" w:eastAsia="宋体" w:hint="default"/>
          <w:w w:val="100"/>
        </w:rPr>
        <w:t>2018</w:t>
      </w:r>
      <w:r>
        <w:rPr>
          <w:rFonts w:ascii="宋体" w:hAnsi="宋体" w:cs="宋体" w:eastAsia="宋体" w:hint="default"/>
          <w:spacing w:val="-79"/>
        </w:rPr>
        <w:t> </w:t>
      </w:r>
      <w:r>
        <w:rPr>
          <w:spacing w:val="-3"/>
          <w:w w:val="100"/>
        </w:rPr>
        <w:t>年</w:t>
      </w:r>
      <w:r>
        <w:rPr>
          <w:spacing w:val="-106"/>
          <w:w w:val="100"/>
        </w:rPr>
        <w:t>，</w:t>
      </w:r>
      <w:r>
        <w:rPr>
          <w:spacing w:val="-3"/>
          <w:w w:val="100"/>
        </w:rPr>
        <w:t>公</w:t>
      </w:r>
      <w:r>
        <w:rPr>
          <w:w w:val="100"/>
        </w:rPr>
        <w:t>司</w:t>
      </w:r>
      <w:r>
        <w:rPr>
          <w:spacing w:val="-3"/>
          <w:w w:val="100"/>
        </w:rPr>
        <w:t>实</w:t>
      </w:r>
      <w:r>
        <w:rPr>
          <w:w w:val="100"/>
        </w:rPr>
        <w:t>现</w:t>
      </w:r>
      <w:r>
        <w:rPr>
          <w:spacing w:val="-3"/>
          <w:w w:val="100"/>
        </w:rPr>
        <w:t>营</w:t>
      </w:r>
      <w:r>
        <w:rPr>
          <w:w w:val="100"/>
        </w:rPr>
        <w:t>业</w:t>
      </w:r>
      <w:r>
        <w:rPr>
          <w:spacing w:val="-3"/>
          <w:w w:val="100"/>
        </w:rPr>
        <w:t>收</w:t>
      </w:r>
      <w:r>
        <w:rPr>
          <w:w w:val="100"/>
        </w:rPr>
        <w:t>入</w:t>
      </w:r>
      <w:r>
        <w:rPr>
          <w:spacing w:val="-79"/>
        </w:rPr>
        <w:t> </w:t>
      </w:r>
      <w:r>
        <w:rPr>
          <w:rFonts w:ascii="宋体" w:hAnsi="宋体" w:cs="宋体" w:eastAsia="宋体" w:hint="default"/>
          <w:w w:val="100"/>
        </w:rPr>
        <w:t>30,</w:t>
      </w:r>
      <w:r>
        <w:rPr>
          <w:rFonts w:ascii="宋体" w:hAnsi="宋体" w:cs="宋体" w:eastAsia="宋体" w:hint="default"/>
          <w:spacing w:val="-3"/>
          <w:w w:val="100"/>
        </w:rPr>
        <w:t>8</w:t>
      </w:r>
      <w:r>
        <w:rPr>
          <w:rFonts w:ascii="宋体" w:hAnsi="宋体" w:cs="宋体" w:eastAsia="宋体" w:hint="default"/>
          <w:w w:val="100"/>
        </w:rPr>
        <w:t>58.</w:t>
      </w:r>
      <w:r>
        <w:rPr>
          <w:rFonts w:ascii="宋体" w:hAnsi="宋体" w:cs="宋体" w:eastAsia="宋体" w:hint="default"/>
          <w:spacing w:val="-3"/>
          <w:w w:val="100"/>
        </w:rPr>
        <w:t>5</w:t>
      </w:r>
      <w:r>
        <w:rPr>
          <w:rFonts w:ascii="宋体" w:hAnsi="宋体" w:cs="宋体" w:eastAsia="宋体" w:hint="default"/>
          <w:w w:val="100"/>
        </w:rPr>
        <w:t>4</w:t>
      </w:r>
      <w:r>
        <w:rPr>
          <w:rFonts w:ascii="宋体" w:hAnsi="宋体" w:cs="宋体" w:eastAsia="宋体" w:hint="default"/>
          <w:spacing w:val="-79"/>
        </w:rPr>
        <w:t> </w:t>
      </w:r>
      <w:r>
        <w:rPr>
          <w:spacing w:val="-3"/>
          <w:w w:val="100"/>
        </w:rPr>
        <w:t>万</w:t>
      </w:r>
      <w:r>
        <w:rPr>
          <w:w w:val="100"/>
        </w:rPr>
        <w:t>元</w:t>
      </w:r>
      <w:r>
        <w:rPr>
          <w:spacing w:val="-106"/>
          <w:w w:val="100"/>
        </w:rPr>
        <w:t>，</w:t>
      </w:r>
      <w:r>
        <w:rPr>
          <w:spacing w:val="-3"/>
          <w:w w:val="100"/>
        </w:rPr>
        <w:t>较</w:t>
      </w:r>
      <w:r>
        <w:rPr>
          <w:w w:val="100"/>
        </w:rPr>
        <w:t>上</w:t>
      </w:r>
      <w:r>
        <w:rPr>
          <w:spacing w:val="-3"/>
          <w:w w:val="100"/>
        </w:rPr>
        <w:t>年</w:t>
      </w:r>
      <w:r>
        <w:rPr>
          <w:w w:val="100"/>
        </w:rPr>
        <w:t>同期</w:t>
      </w:r>
      <w:r>
        <w:rPr>
          <w:spacing w:val="-3"/>
          <w:w w:val="100"/>
        </w:rPr>
        <w:t>增</w:t>
      </w:r>
      <w:r>
        <w:rPr>
          <w:w w:val="100"/>
        </w:rPr>
        <w:t>长</w:t>
      </w:r>
      <w:r>
        <w:rPr>
          <w:spacing w:val="-79"/>
        </w:rPr>
        <w:t> </w:t>
      </w:r>
      <w:r>
        <w:rPr>
          <w:rFonts w:ascii="宋体" w:hAnsi="宋体" w:cs="宋体" w:eastAsia="宋体" w:hint="default"/>
          <w:w w:val="100"/>
        </w:rPr>
        <w:t>1</w:t>
      </w:r>
      <w:r>
        <w:rPr>
          <w:rFonts w:ascii="宋体" w:hAnsi="宋体" w:cs="宋体" w:eastAsia="宋体" w:hint="default"/>
          <w:spacing w:val="-3"/>
          <w:w w:val="100"/>
        </w:rPr>
        <w:t>3</w:t>
      </w:r>
      <w:r>
        <w:rPr>
          <w:rFonts w:ascii="宋体" w:hAnsi="宋体" w:cs="宋体" w:eastAsia="宋体" w:hint="default"/>
          <w:w w:val="100"/>
        </w:rPr>
        <w:t>.60</w:t>
      </w:r>
      <w:r>
        <w:rPr>
          <w:rFonts w:ascii="宋体" w:hAnsi="宋体" w:cs="宋体" w:eastAsia="宋体" w:hint="default"/>
          <w:spacing w:val="-3"/>
          <w:w w:val="100"/>
        </w:rPr>
        <w:t>%</w:t>
      </w:r>
      <w:r>
        <w:rPr>
          <w:spacing w:val="-106"/>
          <w:w w:val="100"/>
        </w:rPr>
        <w:t>；</w:t>
      </w:r>
      <w:r>
        <w:rPr>
          <w:spacing w:val="-3"/>
          <w:w w:val="100"/>
        </w:rPr>
        <w:t>实</w:t>
      </w:r>
      <w:r>
        <w:rPr>
          <w:w w:val="100"/>
        </w:rPr>
        <w:t>现</w:t>
      </w:r>
      <w:r>
        <w:rPr>
          <w:spacing w:val="-3"/>
          <w:w w:val="100"/>
        </w:rPr>
        <w:t>利润</w:t>
      </w:r>
      <w:r>
        <w:rPr>
          <w:w w:val="100"/>
        </w:rPr>
        <w:t>总额</w:t>
      </w:r>
      <w:r>
        <w:rPr>
          <w:spacing w:val="-79"/>
        </w:rPr>
        <w:t> </w:t>
      </w:r>
      <w:r>
        <w:rPr>
          <w:rFonts w:ascii="宋体" w:hAnsi="宋体" w:cs="宋体" w:eastAsia="宋体" w:hint="default"/>
          <w:w w:val="100"/>
        </w:rPr>
        <w:t>7</w:t>
      </w:r>
      <w:r>
        <w:rPr>
          <w:rFonts w:ascii="宋体" w:hAnsi="宋体" w:cs="宋体" w:eastAsia="宋体" w:hint="default"/>
          <w:spacing w:val="-3"/>
          <w:w w:val="100"/>
        </w:rPr>
        <w:t>,</w:t>
      </w:r>
      <w:r>
        <w:rPr>
          <w:rFonts w:ascii="宋体" w:hAnsi="宋体" w:cs="宋体" w:eastAsia="宋体" w:hint="default"/>
          <w:w w:val="100"/>
        </w:rPr>
        <w:t>499</w:t>
      </w:r>
      <w:r>
        <w:rPr>
          <w:rFonts w:ascii="宋体" w:hAnsi="宋体" w:cs="宋体" w:eastAsia="宋体" w:hint="default"/>
          <w:spacing w:val="-3"/>
          <w:w w:val="100"/>
        </w:rPr>
        <w:t>.</w:t>
      </w:r>
      <w:r>
        <w:rPr>
          <w:rFonts w:ascii="宋体" w:hAnsi="宋体" w:cs="宋体" w:eastAsia="宋体" w:hint="default"/>
          <w:w w:val="100"/>
        </w:rPr>
        <w:t>80</w:t>
      </w:r>
      <w:r>
        <w:rPr>
          <w:rFonts w:ascii="宋体" w:hAnsi="宋体" w:cs="宋体" w:eastAsia="宋体" w:hint="default"/>
          <w:w w:val="100"/>
        </w:rPr>
        <w:t> </w:t>
      </w:r>
      <w:r>
        <w:rPr>
          <w:w w:val="100"/>
        </w:rPr>
        <w:t>万元</w:t>
      </w:r>
      <w:r>
        <w:rPr>
          <w:spacing w:val="-108"/>
          <w:w w:val="100"/>
        </w:rPr>
        <w:t>，</w:t>
      </w:r>
      <w:r>
        <w:rPr>
          <w:w w:val="100"/>
        </w:rPr>
        <w:t>较</w:t>
      </w:r>
      <w:r>
        <w:rPr>
          <w:spacing w:val="-3"/>
          <w:w w:val="100"/>
        </w:rPr>
        <w:t>上</w:t>
      </w:r>
      <w:r>
        <w:rPr>
          <w:w w:val="100"/>
        </w:rPr>
        <w:t>年</w:t>
      </w:r>
      <w:r>
        <w:rPr>
          <w:spacing w:val="-3"/>
          <w:w w:val="100"/>
        </w:rPr>
        <w:t>同</w:t>
      </w:r>
      <w:r>
        <w:rPr>
          <w:w w:val="100"/>
        </w:rPr>
        <w:t>期增长</w:t>
      </w:r>
      <w:r>
        <w:rPr>
          <w:spacing w:val="-79"/>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spacing w:val="-1"/>
          <w:w w:val="100"/>
        </w:rPr>
        <w:t>%</w:t>
      </w:r>
      <w:r>
        <w:rPr>
          <w:spacing w:val="-106"/>
          <w:w w:val="100"/>
        </w:rPr>
        <w:t>；</w:t>
      </w:r>
      <w:r>
        <w:rPr>
          <w:w w:val="100"/>
        </w:rPr>
        <w:t>实</w:t>
      </w:r>
      <w:r>
        <w:rPr>
          <w:spacing w:val="-3"/>
          <w:w w:val="100"/>
        </w:rPr>
        <w:t>现</w:t>
      </w:r>
      <w:r>
        <w:rPr>
          <w:w w:val="100"/>
        </w:rPr>
        <w:t>归</w:t>
      </w:r>
      <w:r>
        <w:rPr>
          <w:spacing w:val="-3"/>
          <w:w w:val="100"/>
        </w:rPr>
        <w:t>属</w:t>
      </w:r>
      <w:r>
        <w:rPr>
          <w:w w:val="100"/>
        </w:rPr>
        <w:t>上</w:t>
      </w:r>
      <w:r>
        <w:rPr>
          <w:spacing w:val="-3"/>
          <w:w w:val="100"/>
        </w:rPr>
        <w:t>市</w:t>
      </w:r>
      <w:r>
        <w:rPr>
          <w:w w:val="100"/>
        </w:rPr>
        <w:t>公</w:t>
      </w:r>
      <w:r>
        <w:rPr>
          <w:spacing w:val="-3"/>
          <w:w w:val="100"/>
        </w:rPr>
        <w:t>司</w:t>
      </w:r>
      <w:r>
        <w:rPr>
          <w:w w:val="100"/>
        </w:rPr>
        <w:t>股</w:t>
      </w:r>
      <w:r>
        <w:rPr>
          <w:spacing w:val="-3"/>
          <w:w w:val="100"/>
        </w:rPr>
        <w:t>东</w:t>
      </w:r>
      <w:r>
        <w:rPr>
          <w:w w:val="100"/>
        </w:rPr>
        <w:t>净利润</w:t>
      </w:r>
      <w:r>
        <w:rPr>
          <w:spacing w:val="-77"/>
        </w:rPr>
        <w:t> </w:t>
      </w:r>
      <w:r>
        <w:rPr>
          <w:rFonts w:ascii="宋体" w:hAnsi="宋体" w:cs="宋体" w:eastAsia="宋体" w:hint="default"/>
          <w:spacing w:val="-3"/>
          <w:w w:val="100"/>
        </w:rPr>
        <w:t>7</w:t>
      </w:r>
      <w:r>
        <w:rPr>
          <w:rFonts w:ascii="宋体" w:hAnsi="宋体" w:cs="宋体" w:eastAsia="宋体" w:hint="default"/>
          <w:w w:val="100"/>
        </w:rPr>
        <w:t>,</w:t>
      </w:r>
      <w:r>
        <w:rPr>
          <w:rFonts w:ascii="宋体" w:hAnsi="宋体" w:cs="宋体" w:eastAsia="宋体" w:hint="default"/>
          <w:spacing w:val="-1"/>
          <w:w w:val="100"/>
        </w:rPr>
        <w:t>1</w:t>
      </w:r>
      <w:r>
        <w:rPr>
          <w:rFonts w:ascii="宋体" w:hAnsi="宋体" w:cs="宋体" w:eastAsia="宋体" w:hint="default"/>
          <w:w w:val="100"/>
        </w:rPr>
        <w:t>7</w:t>
      </w:r>
      <w:r>
        <w:rPr>
          <w:rFonts w:ascii="宋体" w:hAnsi="宋体" w:cs="宋体" w:eastAsia="宋体" w:hint="default"/>
          <w:spacing w:val="-3"/>
          <w:w w:val="100"/>
        </w:rPr>
        <w:t>9</w:t>
      </w:r>
      <w:r>
        <w:rPr>
          <w:rFonts w:ascii="宋体" w:hAnsi="宋体" w:cs="宋体" w:eastAsia="宋体" w:hint="default"/>
          <w:w w:val="100"/>
        </w:rPr>
        <w:t>.99</w:t>
      </w:r>
      <w:r>
        <w:rPr>
          <w:rFonts w:ascii="宋体" w:hAnsi="宋体" w:cs="宋体" w:eastAsia="宋体" w:hint="default"/>
          <w:spacing w:val="-77"/>
        </w:rPr>
        <w:t> </w:t>
      </w:r>
      <w:r>
        <w:rPr>
          <w:spacing w:val="-3"/>
          <w:w w:val="100"/>
        </w:rPr>
        <w:t>万</w:t>
      </w:r>
      <w:r>
        <w:rPr>
          <w:w w:val="100"/>
        </w:rPr>
        <w:t>元</w:t>
      </w:r>
      <w:r>
        <w:rPr>
          <w:spacing w:val="-108"/>
          <w:w w:val="100"/>
        </w:rPr>
        <w:t>，</w:t>
      </w:r>
      <w:r>
        <w:rPr>
          <w:spacing w:val="-3"/>
          <w:w w:val="100"/>
        </w:rPr>
        <w:t>较</w:t>
      </w:r>
      <w:r>
        <w:rPr>
          <w:w w:val="100"/>
        </w:rPr>
        <w:t>上年</w:t>
      </w:r>
      <w:r>
        <w:rPr>
          <w:spacing w:val="-3"/>
          <w:w w:val="100"/>
        </w:rPr>
        <w:t>同</w:t>
      </w:r>
      <w:r>
        <w:rPr>
          <w:w w:val="100"/>
        </w:rPr>
        <w:t>期</w:t>
      </w:r>
      <w:r>
        <w:rPr>
          <w:spacing w:val="-3"/>
          <w:w w:val="100"/>
        </w:rPr>
        <w:t>增</w:t>
      </w:r>
      <w:r>
        <w:rPr>
          <w:w w:val="100"/>
        </w:rPr>
        <w:t>长</w:t>
      </w:r>
      <w:r>
        <w:rPr>
          <w:spacing w:val="-76"/>
        </w:rPr>
        <w:t> </w:t>
      </w:r>
      <w:r>
        <w:rPr>
          <w:rFonts w:ascii="宋体" w:hAnsi="宋体" w:cs="宋体" w:eastAsia="宋体" w:hint="default"/>
          <w:w w:val="100"/>
        </w:rPr>
        <w:t>2.</w:t>
      </w:r>
      <w:r>
        <w:rPr>
          <w:rFonts w:ascii="宋体" w:hAnsi="宋体" w:cs="宋体" w:eastAsia="宋体" w:hint="default"/>
          <w:spacing w:val="-3"/>
          <w:w w:val="100"/>
        </w:rPr>
        <w:t>21%</w:t>
      </w:r>
      <w:r>
        <w:rPr>
          <w:w w:val="100"/>
        </w:rPr>
        <w:t>。</w:t>
      </w:r>
    </w:p>
    <w:p>
      <w:pPr>
        <w:pStyle w:val="Heading4"/>
        <w:spacing w:line="271" w:lineRule="exact"/>
        <w:ind w:left="138" w:right="2935"/>
        <w:jc w:val="left"/>
        <w:rPr>
          <w:b w:val="0"/>
          <w:bCs w:val="0"/>
        </w:rPr>
      </w:pPr>
      <w:r>
        <w:rPr/>
        <w:t>（一）公司主要业务</w:t>
      </w:r>
      <w:r>
        <w:rPr>
          <w:b w:val="0"/>
          <w:bCs w:val="0"/>
        </w:rPr>
      </w:r>
    </w:p>
    <w:p>
      <w:pPr>
        <w:pStyle w:val="BodyText"/>
        <w:spacing w:line="237" w:lineRule="auto" w:before="2"/>
        <w:ind w:left="138" w:right="341" w:firstLine="446"/>
        <w:jc w:val="left"/>
      </w:pPr>
      <w:r>
        <w:rPr/>
        <w:t>公司专注于信息安全行业</w:t>
      </w:r>
      <w:r>
        <w:rPr>
          <w:spacing w:val="-56"/>
        </w:rPr>
        <w:t> </w:t>
      </w:r>
      <w:r>
        <w:rPr>
          <w:rFonts w:ascii="宋体" w:hAnsi="宋体" w:cs="宋体" w:eastAsia="宋体" w:hint="default"/>
        </w:rPr>
        <w:t>PKI</w:t>
      </w:r>
      <w:r>
        <w:rPr>
          <w:rFonts w:ascii="宋体" w:hAnsi="宋体" w:cs="宋体" w:eastAsia="宋体" w:hint="default"/>
          <w:spacing w:val="-54"/>
        </w:rPr>
        <w:t> </w:t>
      </w:r>
      <w:r>
        <w:rPr/>
        <w:t>领域，主要从事以公钥基础设施</w:t>
      </w:r>
      <w:r>
        <w:rPr>
          <w:spacing w:val="-54"/>
        </w:rPr>
        <w:t> </w:t>
      </w:r>
      <w:r>
        <w:rPr>
          <w:rFonts w:ascii="宋体" w:hAnsi="宋体" w:cs="宋体" w:eastAsia="宋体" w:hint="default"/>
        </w:rPr>
        <w:t>PKI</w:t>
      </w:r>
      <w:r>
        <w:rPr/>
        <w:t>（</w:t>
      </w:r>
      <w:r>
        <w:rPr>
          <w:rFonts w:ascii="宋体" w:hAnsi="宋体" w:cs="宋体" w:eastAsia="宋体" w:hint="default"/>
        </w:rPr>
        <w:t>Public</w:t>
      </w:r>
      <w:r>
        <w:rPr>
          <w:rFonts w:ascii="宋体" w:hAnsi="宋体" w:cs="宋体" w:eastAsia="宋体" w:hint="default"/>
          <w:spacing w:val="-6"/>
        </w:rPr>
        <w:t> </w:t>
      </w:r>
      <w:r>
        <w:rPr>
          <w:rFonts w:ascii="宋体" w:hAnsi="宋体" w:cs="宋体" w:eastAsia="宋体" w:hint="default"/>
        </w:rPr>
        <w:t>Key</w:t>
      </w:r>
      <w:r>
        <w:rPr>
          <w:rFonts w:ascii="宋体" w:hAnsi="宋体" w:cs="宋体" w:eastAsia="宋体" w:hint="default"/>
          <w:w w:val="100"/>
        </w:rPr>
        <w:t> </w:t>
      </w:r>
      <w:r>
        <w:rPr>
          <w:rFonts w:ascii="宋体" w:hAnsi="宋体" w:cs="宋体" w:eastAsia="宋体" w:hint="default"/>
          <w:spacing w:val="-2"/>
        </w:rPr>
        <w:t>Infrastructure</w:t>
      </w:r>
      <w:r>
        <w:rPr>
          <w:spacing w:val="-2"/>
        </w:rPr>
        <w:t>）为核心的商用密码软件产品的研发、生产和销售及服务业务，为用户提供基于</w:t>
      </w:r>
      <w:r>
        <w:rPr>
          <w:spacing w:val="-11"/>
        </w:rPr>
        <w:t> </w:t>
      </w:r>
      <w:r>
        <w:rPr>
          <w:spacing w:val="-11"/>
        </w:rPr>
      </w:r>
      <w:r>
        <w:rPr>
          <w:rFonts w:ascii="宋体" w:hAnsi="宋体" w:cs="宋体" w:eastAsia="宋体" w:hint="default"/>
        </w:rPr>
        <w:t>PKI</w:t>
      </w:r>
      <w:r>
        <w:rPr>
          <w:rFonts w:ascii="宋体" w:hAnsi="宋体" w:cs="宋体" w:eastAsia="宋体" w:hint="default"/>
          <w:spacing w:val="-4"/>
        </w:rPr>
        <w:t> </w:t>
      </w:r>
      <w:r>
        <w:rPr>
          <w:spacing w:val="-2"/>
        </w:rPr>
        <w:t>的信息安全系列产品、安全服务和信息安全整体解决方案。</w:t>
      </w:r>
    </w:p>
    <w:p>
      <w:pPr>
        <w:pStyle w:val="BodyText"/>
        <w:spacing w:line="237" w:lineRule="auto"/>
        <w:ind w:left="138" w:right="99" w:firstLine="446"/>
        <w:jc w:val="left"/>
      </w:pPr>
      <w:r>
        <w:rPr/>
        <w:t>当前，公司的产品和技术已为政务、金融、军工、企业重要信息系统提供安全支撑与保障，</w:t>
      </w:r>
      <w:r>
        <w:rPr>
          <w:w w:val="100"/>
        </w:rPr>
        <w:t> </w:t>
      </w:r>
      <w:r>
        <w:rPr>
          <w:spacing w:val="-6"/>
        </w:rPr>
        <w:t>参与承建了我国多个第三方数字认证中心系统，并在电子商务、互联网网络实名、金融电子支付、</w:t>
      </w:r>
      <w:r>
        <w:rPr>
          <w:spacing w:val="-54"/>
        </w:rPr>
        <w:t> </w:t>
      </w:r>
      <w:r>
        <w:rPr>
          <w:spacing w:val="-54"/>
        </w:rPr>
      </w:r>
      <w:r>
        <w:rPr/>
        <w:t>云计算平台、虚拟化、移动互联网、智慧城市等领域的业务安全方面发挥作用。</w:t>
      </w:r>
    </w:p>
    <w:p>
      <w:pPr>
        <w:spacing w:line="240" w:lineRule="auto" w:before="6"/>
        <w:rPr>
          <w:rFonts w:ascii="宋体" w:hAnsi="宋体" w:cs="宋体" w:eastAsia="宋体" w:hint="default"/>
          <w:sz w:val="25"/>
          <w:szCs w:val="25"/>
        </w:rPr>
      </w:pPr>
    </w:p>
    <w:p>
      <w:pPr>
        <w:pStyle w:val="Heading4"/>
        <w:spacing w:line="240" w:lineRule="auto"/>
        <w:ind w:left="138" w:right="2935"/>
        <w:jc w:val="left"/>
        <w:rPr>
          <w:b w:val="0"/>
          <w:bCs w:val="0"/>
        </w:rPr>
      </w:pPr>
      <w:r>
        <w:rPr/>
        <w:t>（二）经营模式</w:t>
      </w:r>
      <w:r>
        <w:rPr>
          <w:b w:val="0"/>
          <w:bCs w:val="0"/>
        </w:rPr>
      </w:r>
    </w:p>
    <w:p>
      <w:pPr>
        <w:pStyle w:val="Heading4"/>
        <w:spacing w:line="240" w:lineRule="auto" w:before="15"/>
        <w:ind w:left="586" w:right="2935"/>
        <w:jc w:val="left"/>
        <w:rPr>
          <w:b w:val="0"/>
          <w:bCs w:val="0"/>
        </w:rPr>
      </w:pPr>
      <w:r>
        <w:rPr>
          <w:rFonts w:ascii="宋体" w:hAnsi="宋体" w:cs="宋体" w:eastAsia="宋体" w:hint="default"/>
        </w:rPr>
        <w:t>1</w:t>
      </w:r>
      <w:r>
        <w:rPr/>
        <w:t>、公司的产品</w:t>
      </w:r>
      <w:r>
        <w:rPr>
          <w:b w:val="0"/>
          <w:bCs w:val="0"/>
        </w:rPr>
      </w:r>
    </w:p>
    <w:p>
      <w:pPr>
        <w:pStyle w:val="BodyText"/>
        <w:spacing w:line="273" w:lineRule="auto" w:before="18"/>
        <w:ind w:left="138" w:right="317" w:firstLine="419"/>
        <w:jc w:val="both"/>
      </w:pPr>
      <w:r>
        <w:rPr/>
        <w:t>公司研究开发的</w:t>
      </w:r>
      <w:r>
        <w:rPr>
          <w:spacing w:val="-55"/>
        </w:rPr>
        <w:t> </w:t>
      </w:r>
      <w:r>
        <w:rPr>
          <w:rFonts w:ascii="宋体" w:hAnsi="宋体" w:cs="宋体" w:eastAsia="宋体" w:hint="default"/>
        </w:rPr>
        <w:t>PKI</w:t>
      </w:r>
      <w:r>
        <w:rPr>
          <w:rFonts w:ascii="宋体" w:hAnsi="宋体" w:cs="宋体" w:eastAsia="宋体" w:hint="default"/>
          <w:spacing w:val="-56"/>
        </w:rPr>
        <w:t> </w:t>
      </w:r>
      <w:r>
        <w:rPr/>
        <w:t>系统主要由数字证书认证系统（</w:t>
      </w:r>
      <w:r>
        <w:rPr>
          <w:rFonts w:ascii="宋体" w:hAnsi="宋体" w:cs="宋体" w:eastAsia="宋体" w:hint="default"/>
        </w:rPr>
        <w:t>CA</w:t>
      </w:r>
      <w:r>
        <w:rPr/>
        <w:t>）、证书注册系统（</w:t>
      </w:r>
      <w:r>
        <w:rPr>
          <w:rFonts w:ascii="宋体" w:hAnsi="宋体" w:cs="宋体" w:eastAsia="宋体" w:hint="default"/>
        </w:rPr>
        <w:t>RA</w:t>
      </w:r>
      <w:r>
        <w:rPr/>
        <w:t>）、密钥管理</w:t>
      </w:r>
      <w:r>
        <w:rPr>
          <w:w w:val="100"/>
        </w:rPr>
        <w:t> </w:t>
      </w:r>
      <w:r>
        <w:rPr>
          <w:spacing w:val="-2"/>
        </w:rPr>
        <w:t>系统（</w:t>
      </w:r>
      <w:r>
        <w:rPr>
          <w:rFonts w:ascii="宋体" w:hAnsi="宋体" w:cs="宋体" w:eastAsia="宋体" w:hint="default"/>
          <w:spacing w:val="-2"/>
        </w:rPr>
        <w:t>KM</w:t>
      </w:r>
      <w:r>
        <w:rPr>
          <w:spacing w:val="-2"/>
        </w:rPr>
        <w:t>）、目录服务系统（</w:t>
      </w:r>
      <w:r>
        <w:rPr>
          <w:rFonts w:ascii="宋体" w:hAnsi="宋体" w:cs="宋体" w:eastAsia="宋体" w:hint="default"/>
          <w:spacing w:val="-2"/>
        </w:rPr>
        <w:t>LDAP</w:t>
      </w:r>
      <w:r>
        <w:rPr>
          <w:spacing w:val="-2"/>
        </w:rPr>
        <w:t>）及在线证书状态验证系统（</w:t>
      </w:r>
      <w:r>
        <w:rPr>
          <w:rFonts w:ascii="宋体" w:hAnsi="宋体" w:cs="宋体" w:eastAsia="宋体" w:hint="default"/>
          <w:spacing w:val="-2"/>
        </w:rPr>
        <w:t>OCSP</w:t>
      </w:r>
      <w:r>
        <w:rPr>
          <w:spacing w:val="-2"/>
        </w:rPr>
        <w:t>）等核心部分组成，具体情</w:t>
      </w:r>
      <w:r>
        <w:rPr>
          <w:spacing w:val="-18"/>
        </w:rPr>
        <w:t> </w:t>
      </w:r>
      <w:r>
        <w:rPr>
          <w:spacing w:val="-18"/>
        </w:rPr>
      </w:r>
      <w:r>
        <w:rPr/>
        <w:t>况如下图所示：</w:t>
      </w:r>
    </w:p>
    <w:p>
      <w:pPr>
        <w:spacing w:line="240" w:lineRule="auto" w:before="3"/>
        <w:rPr>
          <w:rFonts w:ascii="宋体" w:hAnsi="宋体" w:cs="宋体" w:eastAsia="宋体" w:hint="default"/>
          <w:sz w:val="3"/>
          <w:szCs w:val="3"/>
        </w:rPr>
      </w:pPr>
    </w:p>
    <w:p>
      <w:pPr>
        <w:spacing w:line="7392" w:lineRule="exact"/>
        <w:ind w:left="137" w:right="0" w:firstLine="0"/>
        <w:rPr>
          <w:rFonts w:ascii="宋体" w:hAnsi="宋体" w:cs="宋体" w:eastAsia="宋体" w:hint="default"/>
          <w:sz w:val="20"/>
          <w:szCs w:val="20"/>
        </w:rPr>
      </w:pPr>
      <w:r>
        <w:rPr>
          <w:rFonts w:ascii="宋体" w:hAnsi="宋体" w:cs="宋体" w:eastAsia="宋体" w:hint="default"/>
          <w:position w:val="-147"/>
          <w:sz w:val="20"/>
          <w:szCs w:val="20"/>
        </w:rPr>
        <w:drawing>
          <wp:inline distT="0" distB="0" distL="0" distR="0">
            <wp:extent cx="5571270" cy="469392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5571270" cy="4693920"/>
                    </a:xfrm>
                    <a:prstGeom prst="rect">
                      <a:avLst/>
                    </a:prstGeom>
                  </pic:spPr>
                </pic:pic>
              </a:graphicData>
            </a:graphic>
          </wp:inline>
        </w:drawing>
      </w:r>
      <w:r>
        <w:rPr>
          <w:rFonts w:ascii="宋体" w:hAnsi="宋体" w:cs="宋体" w:eastAsia="宋体" w:hint="default"/>
          <w:position w:val="-147"/>
          <w:sz w:val="20"/>
          <w:szCs w:val="20"/>
        </w:rPr>
      </w:r>
    </w:p>
    <w:p>
      <w:pPr>
        <w:pStyle w:val="BodyText"/>
        <w:spacing w:line="240" w:lineRule="auto" w:before="40"/>
        <w:ind w:left="138" w:right="341" w:firstLine="446"/>
        <w:jc w:val="left"/>
      </w:pPr>
      <w:r>
        <w:rPr/>
        <w:t>公司主要产品包括</w:t>
      </w:r>
      <w:r>
        <w:rPr>
          <w:spacing w:val="-54"/>
        </w:rPr>
        <w:t> </w:t>
      </w:r>
      <w:r>
        <w:rPr>
          <w:rFonts w:ascii="宋体" w:hAnsi="宋体" w:cs="宋体" w:eastAsia="宋体" w:hint="default"/>
        </w:rPr>
        <w:t>PKI</w:t>
      </w:r>
      <w:r>
        <w:rPr>
          <w:rFonts w:ascii="宋体" w:hAnsi="宋体" w:cs="宋体" w:eastAsia="宋体" w:hint="default"/>
          <w:spacing w:val="-55"/>
        </w:rPr>
        <w:t> </w:t>
      </w:r>
      <w:r>
        <w:rPr/>
        <w:t>基础设施产品、</w:t>
      </w:r>
      <w:r>
        <w:rPr>
          <w:rFonts w:ascii="宋体" w:hAnsi="宋体" w:cs="宋体" w:eastAsia="宋体" w:hint="default"/>
        </w:rPr>
        <w:t>PKI</w:t>
      </w:r>
      <w:r>
        <w:rPr>
          <w:rFonts w:ascii="宋体" w:hAnsi="宋体" w:cs="宋体" w:eastAsia="宋体" w:hint="default"/>
          <w:spacing w:val="-55"/>
        </w:rPr>
        <w:t> </w:t>
      </w:r>
      <w:r>
        <w:rPr/>
        <w:t>安全应用产品和通用安全产品三类。公司主要产</w:t>
      </w:r>
      <w:r>
        <w:rPr>
          <w:w w:val="100"/>
        </w:rPr>
        <w:t> </w:t>
      </w:r>
      <w:r>
        <w:rPr/>
        <w:t>品具体情况如下：</w:t>
      </w:r>
    </w:p>
    <w:p>
      <w:pPr>
        <w:pStyle w:val="Heading4"/>
        <w:spacing w:line="271" w:lineRule="exact"/>
        <w:ind w:left="586" w:right="2935"/>
        <w:jc w:val="left"/>
        <w:rPr>
          <w:b w:val="0"/>
          <w:bCs w:val="0"/>
        </w:rPr>
      </w:pPr>
      <w:r>
        <w:rPr/>
        <w:t>①</w:t>
      </w:r>
      <w:r>
        <w:rPr>
          <w:rFonts w:ascii="宋体" w:hAnsi="宋体" w:cs="宋体" w:eastAsia="宋体" w:hint="default"/>
        </w:rPr>
        <w:t>PKI</w:t>
      </w:r>
      <w:r>
        <w:rPr>
          <w:rFonts w:ascii="宋体" w:hAnsi="宋体" w:cs="宋体" w:eastAsia="宋体" w:hint="default"/>
          <w:spacing w:val="-52"/>
        </w:rPr>
        <w:t> </w:t>
      </w:r>
      <w:r>
        <w:rPr/>
        <w:t>基础设施产品</w:t>
      </w:r>
      <w:r>
        <w:rPr>
          <w:b w:val="0"/>
          <w:bCs w:val="0"/>
        </w:rPr>
      </w:r>
    </w:p>
    <w:p>
      <w:pPr>
        <w:spacing w:after="0" w:line="271" w:lineRule="exact"/>
        <w:jc w:val="left"/>
        <w:sectPr>
          <w:pgSz w:w="11910" w:h="16840"/>
          <w:pgMar w:header="880" w:footer="1195" w:top="1120" w:bottom="1380" w:left="1660" w:right="960"/>
        </w:sectPr>
      </w:pPr>
    </w:p>
    <w:p>
      <w:pPr>
        <w:spacing w:line="240" w:lineRule="auto" w:before="4"/>
        <w:rPr>
          <w:rFonts w:ascii="宋体" w:hAnsi="宋体" w:cs="宋体" w:eastAsia="宋体" w:hint="default"/>
          <w:b/>
          <w:bCs/>
          <w:sz w:val="25"/>
          <w:szCs w:val="25"/>
        </w:rPr>
      </w:pPr>
    </w:p>
    <w:p>
      <w:pPr>
        <w:pStyle w:val="BodyText"/>
        <w:spacing w:line="237" w:lineRule="auto" w:before="38"/>
        <w:ind w:left="138" w:right="217" w:firstLine="446"/>
        <w:jc w:val="both"/>
      </w:pPr>
      <w:r>
        <w:rPr>
          <w:rFonts w:ascii="宋体" w:hAnsi="宋体" w:cs="宋体" w:eastAsia="宋体" w:hint="default"/>
        </w:rPr>
        <w:t>PKI</w:t>
      </w:r>
      <w:r>
        <w:rPr>
          <w:rFonts w:ascii="宋体" w:hAnsi="宋体" w:cs="宋体" w:eastAsia="宋体" w:hint="default"/>
          <w:spacing w:val="-55"/>
        </w:rPr>
        <w:t> </w:t>
      </w:r>
      <w:r>
        <w:rPr/>
        <w:t>基础设施产品是由数字证书认证系统、证书注册系统、密钥管理系统等组合而成的信息</w:t>
      </w:r>
      <w:r>
        <w:rPr>
          <w:w w:val="100"/>
        </w:rPr>
        <w:t> </w:t>
      </w:r>
      <w:r>
        <w:rPr>
          <w:spacing w:val="-2"/>
        </w:rPr>
        <w:t>安全基础设施，为信息安全提供密钥管理、数字证书生命周期管理及发布服务，是构建网络信任</w:t>
      </w:r>
      <w:r>
        <w:rPr>
          <w:spacing w:val="-25"/>
        </w:rPr>
        <w:t> </w:t>
      </w:r>
      <w:r>
        <w:rPr>
          <w:spacing w:val="-25"/>
        </w:rPr>
      </w:r>
      <w:r>
        <w:rPr>
          <w:spacing w:val="-2"/>
        </w:rPr>
        <w:t>体系的基础。它是保障信息在网络传输过程中的保密性、完整性、真实性和不可抵赖性的重要基</w:t>
      </w:r>
      <w:r>
        <w:rPr>
          <w:spacing w:val="-25"/>
        </w:rPr>
        <w:t> </w:t>
      </w:r>
      <w:r>
        <w:rPr>
          <w:spacing w:val="-25"/>
        </w:rPr>
      </w:r>
      <w:r>
        <w:rPr/>
        <w:t>础。</w:t>
      </w:r>
    </w:p>
    <w:p>
      <w:pPr>
        <w:pStyle w:val="Heading4"/>
        <w:spacing w:line="271" w:lineRule="exact"/>
        <w:ind w:left="586" w:right="38"/>
        <w:jc w:val="left"/>
        <w:rPr>
          <w:b w:val="0"/>
          <w:bCs w:val="0"/>
        </w:rPr>
      </w:pPr>
      <w:r>
        <w:rPr/>
        <w:t>②</w:t>
      </w:r>
      <w:r>
        <w:rPr>
          <w:rFonts w:ascii="宋体" w:hAnsi="宋体" w:cs="宋体" w:eastAsia="宋体" w:hint="default"/>
        </w:rPr>
        <w:t>PKI</w:t>
      </w:r>
      <w:r>
        <w:rPr>
          <w:rFonts w:ascii="宋体" w:hAnsi="宋体" w:cs="宋体" w:eastAsia="宋体" w:hint="default"/>
          <w:spacing w:val="-52"/>
        </w:rPr>
        <w:t> </w:t>
      </w:r>
      <w:r>
        <w:rPr/>
        <w:t>安全应用产品</w:t>
      </w:r>
      <w:r>
        <w:rPr>
          <w:b w:val="0"/>
          <w:bCs w:val="0"/>
        </w:rPr>
      </w:r>
    </w:p>
    <w:p>
      <w:pPr>
        <w:pStyle w:val="BodyText"/>
        <w:spacing w:line="237" w:lineRule="auto" w:before="2"/>
        <w:ind w:left="138" w:right="217" w:firstLine="446"/>
        <w:jc w:val="both"/>
      </w:pPr>
      <w:r>
        <w:rPr>
          <w:rFonts w:ascii="宋体" w:hAnsi="宋体" w:cs="宋体" w:eastAsia="宋体" w:hint="default"/>
        </w:rPr>
        <w:t>PKI</w:t>
      </w:r>
      <w:r>
        <w:rPr>
          <w:rFonts w:ascii="宋体" w:hAnsi="宋体" w:cs="宋体" w:eastAsia="宋体" w:hint="default"/>
          <w:spacing w:val="-53"/>
        </w:rPr>
        <w:t> </w:t>
      </w:r>
      <w:r>
        <w:rPr/>
        <w:t>安全应用产品是建立在</w:t>
      </w:r>
      <w:r>
        <w:rPr>
          <w:spacing w:val="-52"/>
        </w:rPr>
        <w:t> </w:t>
      </w:r>
      <w:r>
        <w:rPr>
          <w:rFonts w:ascii="宋体" w:hAnsi="宋体" w:cs="宋体" w:eastAsia="宋体" w:hint="default"/>
        </w:rPr>
        <w:t>PKI</w:t>
      </w:r>
      <w:r>
        <w:rPr>
          <w:rFonts w:ascii="宋体" w:hAnsi="宋体" w:cs="宋体" w:eastAsia="宋体" w:hint="default"/>
          <w:spacing w:val="-55"/>
        </w:rPr>
        <w:t> </w:t>
      </w:r>
      <w:r>
        <w:rPr/>
        <w:t>基础设施产品发放的数字证书以及</w:t>
      </w:r>
      <w:r>
        <w:rPr>
          <w:spacing w:val="-53"/>
        </w:rPr>
        <w:t> </w:t>
      </w:r>
      <w:r>
        <w:rPr>
          <w:rFonts w:ascii="宋体" w:hAnsi="宋体" w:cs="宋体" w:eastAsia="宋体" w:hint="default"/>
        </w:rPr>
        <w:t>PKI</w:t>
      </w:r>
      <w:r>
        <w:rPr>
          <w:rFonts w:ascii="宋体" w:hAnsi="宋体" w:cs="宋体" w:eastAsia="宋体" w:hint="default"/>
          <w:spacing w:val="-55"/>
        </w:rPr>
        <w:t> </w:t>
      </w:r>
      <w:r>
        <w:rPr/>
        <w:t>密码技术之上，为用</w:t>
      </w:r>
      <w:r>
        <w:rPr>
          <w:w w:val="100"/>
        </w:rPr>
        <w:t> </w:t>
      </w:r>
      <w:r>
        <w:rPr>
          <w:spacing w:val="-2"/>
        </w:rPr>
        <w:t>户提供多元化的安全服务及应用的信息系统，可以满足各种网络应用可信身份认证、数据加密、</w:t>
      </w:r>
      <w:r>
        <w:rPr>
          <w:spacing w:val="-25"/>
        </w:rPr>
        <w:t> </w:t>
      </w:r>
      <w:r>
        <w:rPr>
          <w:spacing w:val="-25"/>
        </w:rPr>
      </w:r>
      <w:r>
        <w:rPr>
          <w:spacing w:val="-2"/>
        </w:rPr>
        <w:t>操作不可抵赖及数据的完整性等一系列信息安全需求。它实现了数据的保密性、完整性、真实性</w:t>
      </w:r>
      <w:r>
        <w:rPr>
          <w:spacing w:val="-26"/>
        </w:rPr>
        <w:t> </w:t>
      </w:r>
      <w:r>
        <w:rPr>
          <w:spacing w:val="-26"/>
        </w:rPr>
      </w:r>
      <w:r>
        <w:rPr/>
        <w:t>和不可抵赖性。</w:t>
      </w:r>
    </w:p>
    <w:p>
      <w:pPr>
        <w:pStyle w:val="Heading4"/>
        <w:spacing w:line="272" w:lineRule="exact"/>
        <w:ind w:left="586" w:right="38"/>
        <w:jc w:val="left"/>
        <w:rPr>
          <w:b w:val="0"/>
          <w:bCs w:val="0"/>
        </w:rPr>
      </w:pPr>
      <w:r>
        <w:rPr/>
        <w:t>③通用安全产品</w:t>
      </w:r>
      <w:r>
        <w:rPr>
          <w:b w:val="0"/>
          <w:bCs w:val="0"/>
        </w:rPr>
      </w:r>
    </w:p>
    <w:p>
      <w:pPr>
        <w:pStyle w:val="BodyText"/>
        <w:spacing w:line="237" w:lineRule="auto"/>
        <w:ind w:left="138" w:right="208" w:firstLine="446"/>
        <w:jc w:val="both"/>
      </w:pPr>
      <w:r>
        <w:rPr/>
        <w:t>通用安全产品是除</w:t>
      </w:r>
      <w:r>
        <w:rPr>
          <w:spacing w:val="-43"/>
        </w:rPr>
        <w:t> </w:t>
      </w:r>
      <w:r>
        <w:rPr>
          <w:rFonts w:ascii="宋体" w:hAnsi="宋体" w:cs="宋体" w:eastAsia="宋体" w:hint="default"/>
        </w:rPr>
        <w:t>PKI</w:t>
      </w:r>
      <w:r>
        <w:rPr>
          <w:rFonts w:ascii="宋体" w:hAnsi="宋体" w:cs="宋体" w:eastAsia="宋体" w:hint="default"/>
          <w:spacing w:val="-44"/>
        </w:rPr>
        <w:t> </w:t>
      </w:r>
      <w:r>
        <w:rPr/>
        <w:t>基础设施产品与</w:t>
      </w:r>
      <w:r>
        <w:rPr>
          <w:spacing w:val="-44"/>
        </w:rPr>
        <w:t> </w:t>
      </w:r>
      <w:r>
        <w:rPr>
          <w:rFonts w:ascii="宋体" w:hAnsi="宋体" w:cs="宋体" w:eastAsia="宋体" w:hint="default"/>
        </w:rPr>
        <w:t>PKI</w:t>
      </w:r>
      <w:r>
        <w:rPr>
          <w:rFonts w:ascii="宋体" w:hAnsi="宋体" w:cs="宋体" w:eastAsia="宋体" w:hint="default"/>
          <w:spacing w:val="-44"/>
        </w:rPr>
        <w:t> </w:t>
      </w:r>
      <w:r>
        <w:rPr>
          <w:spacing w:val="-3"/>
        </w:rPr>
        <w:t>安全应用产品之外的、基于非密码技术的信息安</w:t>
      </w:r>
      <w:r>
        <w:rPr>
          <w:w w:val="100"/>
        </w:rPr>
        <w:t> </w:t>
      </w:r>
      <w:r>
        <w:rPr>
          <w:spacing w:val="-2"/>
        </w:rPr>
        <w:t>全产品，主要包括网络审计系统以及其他系统集成涉及的相关产品。如防火墙、防病毒、入侵检</w:t>
      </w:r>
      <w:r>
        <w:rPr>
          <w:spacing w:val="-25"/>
        </w:rPr>
        <w:t> </w:t>
      </w:r>
      <w:r>
        <w:rPr>
          <w:spacing w:val="-25"/>
        </w:rPr>
      </w:r>
      <w:r>
        <w:rPr/>
        <w:t>测、网络审计系统等相关软硬件设施设备。通用安全产品是对</w:t>
      </w:r>
      <w:r>
        <w:rPr>
          <w:spacing w:val="-54"/>
        </w:rPr>
        <w:t> </w:t>
      </w:r>
      <w:r>
        <w:rPr>
          <w:rFonts w:ascii="宋体" w:hAnsi="宋体" w:cs="宋体" w:eastAsia="宋体" w:hint="default"/>
        </w:rPr>
        <w:t>PKI</w:t>
      </w:r>
      <w:r>
        <w:rPr>
          <w:rFonts w:ascii="宋体" w:hAnsi="宋体" w:cs="宋体" w:eastAsia="宋体" w:hint="default"/>
          <w:spacing w:val="-56"/>
        </w:rPr>
        <w:t> </w:t>
      </w:r>
      <w:r>
        <w:rPr/>
        <w:t>相关安全产品的补充，为用户</w:t>
      </w:r>
      <w:r>
        <w:rPr>
          <w:w w:val="100"/>
        </w:rPr>
        <w:t> </w:t>
      </w:r>
      <w:r>
        <w:rPr/>
        <w:t>提供更加完整的安全解决方案。</w:t>
      </w:r>
    </w:p>
    <w:p>
      <w:pPr>
        <w:spacing w:line="240" w:lineRule="auto" w:before="9"/>
        <w:rPr>
          <w:rFonts w:ascii="宋体" w:hAnsi="宋体" w:cs="宋体" w:eastAsia="宋体" w:hint="default"/>
          <w:sz w:val="20"/>
          <w:szCs w:val="20"/>
        </w:rPr>
      </w:pPr>
    </w:p>
    <w:p>
      <w:pPr>
        <w:pStyle w:val="Heading4"/>
        <w:spacing w:line="273" w:lineRule="exact"/>
        <w:ind w:left="586" w:right="38"/>
        <w:jc w:val="left"/>
        <w:rPr>
          <w:b w:val="0"/>
          <w:bCs w:val="0"/>
        </w:rPr>
      </w:pPr>
      <w:r>
        <w:rPr>
          <w:rFonts w:ascii="宋体" w:hAnsi="宋体" w:cs="宋体" w:eastAsia="宋体" w:hint="default"/>
        </w:rPr>
        <w:t>2</w:t>
      </w:r>
      <w:r>
        <w:rPr/>
        <w:t>、公司主要经营模式</w:t>
      </w:r>
      <w:r>
        <w:rPr>
          <w:b w:val="0"/>
          <w:bCs w:val="0"/>
        </w:rPr>
      </w:r>
    </w:p>
    <w:p>
      <w:pPr>
        <w:pStyle w:val="BodyText"/>
        <w:spacing w:line="237" w:lineRule="auto"/>
        <w:ind w:left="138" w:right="208" w:firstLine="446"/>
        <w:jc w:val="both"/>
      </w:pPr>
      <w:r>
        <w:rPr/>
        <w:t>公司主要从事以</w:t>
      </w:r>
      <w:r>
        <w:rPr>
          <w:spacing w:val="-61"/>
        </w:rPr>
        <w:t> </w:t>
      </w:r>
      <w:r>
        <w:rPr>
          <w:rFonts w:ascii="宋体" w:hAnsi="宋体" w:cs="宋体" w:eastAsia="宋体" w:hint="default"/>
        </w:rPr>
        <w:t>PKI</w:t>
      </w:r>
      <w:r>
        <w:rPr>
          <w:rFonts w:ascii="宋体" w:hAnsi="宋体" w:cs="宋体" w:eastAsia="宋体" w:hint="default"/>
          <w:spacing w:val="-62"/>
        </w:rPr>
        <w:t> </w:t>
      </w:r>
      <w:r>
        <w:rPr/>
        <w:t>公钥基础设施为核心的商用密码软件产品的研发、生产和销售及服务业</w:t>
      </w:r>
      <w:r>
        <w:rPr>
          <w:w w:val="100"/>
        </w:rPr>
        <w:t> </w:t>
      </w:r>
      <w:r>
        <w:rPr/>
        <w:t>务，并形成了完备的以</w:t>
      </w:r>
      <w:r>
        <w:rPr>
          <w:spacing w:val="-54"/>
        </w:rPr>
        <w:t> </w:t>
      </w:r>
      <w:r>
        <w:rPr>
          <w:rFonts w:ascii="宋体" w:hAnsi="宋体" w:cs="宋体" w:eastAsia="宋体" w:hint="default"/>
        </w:rPr>
        <w:t>PKI</w:t>
      </w:r>
      <w:r>
        <w:rPr>
          <w:rFonts w:ascii="宋体" w:hAnsi="宋体" w:cs="宋体" w:eastAsia="宋体" w:hint="default"/>
          <w:spacing w:val="-55"/>
        </w:rPr>
        <w:t> </w:t>
      </w:r>
      <w:r>
        <w:rPr/>
        <w:t>为核心的信息安全产品和服务体系。公司</w:t>
      </w:r>
      <w:r>
        <w:rPr>
          <w:spacing w:val="-55"/>
        </w:rPr>
        <w:t> </w:t>
      </w:r>
      <w:r>
        <w:rPr>
          <w:rFonts w:ascii="宋体" w:hAnsi="宋体" w:cs="宋体" w:eastAsia="宋体" w:hint="default"/>
        </w:rPr>
        <w:t>PKI</w:t>
      </w:r>
      <w:r>
        <w:rPr>
          <w:rFonts w:ascii="宋体" w:hAnsi="宋体" w:cs="宋体" w:eastAsia="宋体" w:hint="default"/>
          <w:spacing w:val="-55"/>
        </w:rPr>
        <w:t> </w:t>
      </w:r>
      <w:r>
        <w:rPr/>
        <w:t>基础设施产品、</w:t>
      </w:r>
      <w:r>
        <w:rPr>
          <w:rFonts w:ascii="宋体" w:hAnsi="宋体" w:cs="宋体" w:eastAsia="宋体" w:hint="default"/>
        </w:rPr>
        <w:t>PKI</w:t>
      </w:r>
      <w:r>
        <w:rPr>
          <w:rFonts w:ascii="宋体" w:hAnsi="宋体" w:cs="宋体" w:eastAsia="宋体" w:hint="default"/>
          <w:spacing w:val="-55"/>
        </w:rPr>
        <w:t> </w:t>
      </w:r>
      <w:r>
        <w:rPr/>
        <w:t>安</w:t>
      </w:r>
      <w:r>
        <w:rPr>
          <w:w w:val="100"/>
        </w:rPr>
        <w:t> </w:t>
      </w:r>
      <w:r>
        <w:rPr>
          <w:spacing w:val="-6"/>
          <w:w w:val="100"/>
        </w:rPr>
        <w:t>全应用产品以及通用安全产品三大类产品的采购模式、生产模式、销售模式和服务模式基本相同，</w:t>
      </w:r>
      <w:r>
        <w:rPr>
          <w:w w:val="100"/>
        </w:rPr>
        <w:t> </w:t>
      </w:r>
      <w:r>
        <w:rPr/>
        <w:t>具体情况如下：</w:t>
      </w:r>
    </w:p>
    <w:p>
      <w:pPr>
        <w:pStyle w:val="BodyText"/>
        <w:spacing w:line="272" w:lineRule="exact" w:before="26"/>
        <w:ind w:left="584" w:right="38" w:firstLine="2"/>
        <w:jc w:val="left"/>
      </w:pPr>
      <w:r>
        <w:rPr>
          <w:rFonts w:ascii="宋体" w:hAnsi="宋体" w:cs="宋体" w:eastAsia="宋体" w:hint="default"/>
          <w:b/>
          <w:bCs/>
        </w:rPr>
        <w:t>①采购模式</w:t>
      </w:r>
      <w:r>
        <w:rPr>
          <w:rFonts w:ascii="宋体" w:hAnsi="宋体" w:cs="宋体" w:eastAsia="宋体" w:hint="default"/>
          <w:b/>
          <w:bCs/>
          <w:w w:val="100"/>
        </w:rPr>
        <w:t> </w:t>
      </w:r>
      <w:r>
        <w:rPr>
          <w:spacing w:val="-2"/>
        </w:rPr>
        <w:t>公司根据客户需求和市场情况制定采购计划。采购计划报公司审核批准后，由采购部门实施</w:t>
      </w:r>
    </w:p>
    <w:p>
      <w:pPr>
        <w:pStyle w:val="BodyText"/>
        <w:spacing w:line="272" w:lineRule="exact" w:before="1"/>
        <w:ind w:left="584" w:right="38" w:hanging="447"/>
        <w:jc w:val="left"/>
      </w:pPr>
      <w:r>
        <w:rPr/>
        <w:t>采购；同时，采购部门根据综合评定结果选择优质供应商进行原材料等物品的采购。</w:t>
      </w:r>
      <w:r>
        <w:rPr>
          <w:w w:val="100"/>
        </w:rPr>
        <w:t> </w:t>
      </w:r>
      <w:r>
        <w:rPr>
          <w:spacing w:val="-2"/>
        </w:rPr>
        <w:t>对于涉及新产品开发、产品重大升级以及重要信息安全解决方案类项目中第三方软硬件产品</w:t>
      </w:r>
    </w:p>
    <w:p>
      <w:pPr>
        <w:pStyle w:val="BodyText"/>
        <w:spacing w:line="272" w:lineRule="exact" w:before="2"/>
        <w:ind w:left="138" w:right="38"/>
        <w:jc w:val="left"/>
      </w:pPr>
      <w:r>
        <w:rPr/>
        <w:t>及服务等方面的采购，公司组织品质管理、技术、采购等相关职能部门依照“</w:t>
      </w:r>
      <w:r>
        <w:rPr>
          <w:rFonts w:ascii="宋体" w:hAnsi="宋体" w:cs="宋体" w:eastAsia="宋体" w:hint="default"/>
        </w:rPr>
        <w:t>TQRDC</w:t>
      </w:r>
      <w:r>
        <w:rPr>
          <w:rFonts w:ascii="宋体" w:hAnsi="宋体" w:cs="宋体" w:eastAsia="宋体" w:hint="default"/>
          <w:spacing w:val="-55"/>
        </w:rPr>
        <w:t> </w:t>
      </w:r>
      <w:r>
        <w:rPr/>
        <w:t>评估”标准</w:t>
      </w:r>
      <w:r>
        <w:rPr>
          <w:w w:val="100"/>
        </w:rPr>
        <w:t> </w:t>
      </w:r>
      <w:r>
        <w:rPr>
          <w:spacing w:val="-2"/>
        </w:rPr>
        <w:t>开展合格供方评价工作，以选择符合相关条件的合格供应商。公司对于合格供方评价工作通常结</w:t>
      </w:r>
    </w:p>
    <w:p>
      <w:pPr>
        <w:pStyle w:val="BodyText"/>
        <w:spacing w:line="272" w:lineRule="exact" w:before="1"/>
        <w:ind w:left="584" w:right="38" w:hanging="447"/>
        <w:jc w:val="left"/>
      </w:pPr>
      <w:r>
        <w:rPr/>
        <w:t>合询价和招投标等市场化方式予以实施。</w:t>
      </w:r>
      <w:r>
        <w:rPr>
          <w:w w:val="100"/>
        </w:rPr>
        <w:t> </w:t>
      </w:r>
      <w:r>
        <w:rPr>
          <w:spacing w:val="-2"/>
        </w:rPr>
        <w:t>采购工作完成后，公司依据分类技术要求和验证规定对到货物资进行验收入库；若供方出现</w:t>
      </w:r>
    </w:p>
    <w:p>
      <w:pPr>
        <w:pStyle w:val="BodyText"/>
        <w:spacing w:line="272" w:lineRule="exact" w:before="1"/>
        <w:ind w:left="138" w:right="38"/>
        <w:jc w:val="left"/>
      </w:pPr>
      <w:r>
        <w:rPr>
          <w:spacing w:val="-2"/>
        </w:rPr>
        <w:t>供应产品不合格或到货时间延误等情形，公司将相关信息列入供方供货记录，用于后续供方综合</w:t>
      </w:r>
      <w:r>
        <w:rPr>
          <w:spacing w:val="-25"/>
        </w:rPr>
        <w:t> </w:t>
      </w:r>
      <w:r>
        <w:rPr>
          <w:spacing w:val="-25"/>
        </w:rPr>
      </w:r>
      <w:r>
        <w:rPr/>
        <w:t>评定工作。</w:t>
      </w:r>
    </w:p>
    <w:p>
      <w:pPr>
        <w:pStyle w:val="Heading4"/>
        <w:spacing w:line="247" w:lineRule="exact"/>
        <w:ind w:left="586" w:right="38"/>
        <w:jc w:val="left"/>
        <w:rPr>
          <w:b w:val="0"/>
          <w:bCs w:val="0"/>
        </w:rPr>
      </w:pPr>
      <w:r>
        <w:rPr/>
        <w:t>②生产模式</w:t>
      </w:r>
      <w:r>
        <w:rPr>
          <w:b w:val="0"/>
          <w:bCs w:val="0"/>
        </w:rPr>
      </w:r>
    </w:p>
    <w:p>
      <w:pPr>
        <w:pStyle w:val="BodyText"/>
        <w:spacing w:line="237" w:lineRule="auto"/>
        <w:ind w:left="138" w:right="100" w:firstLine="446"/>
        <w:jc w:val="left"/>
      </w:pPr>
      <w:r>
        <w:rPr/>
        <w:t>公司生产模式采用</w:t>
      </w:r>
      <w:r>
        <w:rPr>
          <w:spacing w:val="-53"/>
        </w:rPr>
        <w:t> </w:t>
      </w:r>
      <w:r>
        <w:rPr>
          <w:rFonts w:ascii="宋体" w:hAnsi="宋体" w:cs="宋体" w:eastAsia="宋体" w:hint="default"/>
        </w:rPr>
        <w:t>MTS</w:t>
      </w:r>
      <w:r>
        <w:rPr/>
        <w:t>（</w:t>
      </w:r>
      <w:r>
        <w:rPr>
          <w:rFonts w:ascii="宋体" w:hAnsi="宋体" w:cs="宋体" w:eastAsia="宋体" w:hint="default"/>
        </w:rPr>
        <w:t>Make</w:t>
      </w:r>
      <w:r>
        <w:rPr>
          <w:rFonts w:ascii="宋体" w:hAnsi="宋体" w:cs="宋体" w:eastAsia="宋体" w:hint="default"/>
          <w:spacing w:val="-6"/>
        </w:rPr>
        <w:t> </w:t>
      </w:r>
      <w:r>
        <w:rPr>
          <w:rFonts w:ascii="宋体" w:hAnsi="宋体" w:cs="宋体" w:eastAsia="宋体" w:hint="default"/>
        </w:rPr>
        <w:t>To</w:t>
      </w:r>
      <w:r>
        <w:rPr>
          <w:rFonts w:ascii="宋体" w:hAnsi="宋体" w:cs="宋体" w:eastAsia="宋体" w:hint="default"/>
          <w:spacing w:val="-6"/>
        </w:rPr>
        <w:t> </w:t>
      </w:r>
      <w:r>
        <w:rPr>
          <w:rFonts w:ascii="宋体" w:hAnsi="宋体" w:cs="宋体" w:eastAsia="宋体" w:hint="default"/>
        </w:rPr>
        <w:t>Stock</w:t>
      </w:r>
      <w:r>
        <w:rPr/>
        <w:t>）与</w:t>
      </w:r>
      <w:r>
        <w:rPr>
          <w:spacing w:val="-54"/>
        </w:rPr>
        <w:t> </w:t>
      </w:r>
      <w:r>
        <w:rPr>
          <w:rFonts w:ascii="宋体" w:hAnsi="宋体" w:cs="宋体" w:eastAsia="宋体" w:hint="default"/>
        </w:rPr>
        <w:t>ATO</w:t>
      </w:r>
      <w:r>
        <w:rPr/>
        <w:t>（</w:t>
      </w:r>
      <w:r>
        <w:rPr>
          <w:rFonts w:ascii="宋体" w:hAnsi="宋体" w:cs="宋体" w:eastAsia="宋体" w:hint="default"/>
        </w:rPr>
        <w:t>Assemble</w:t>
      </w:r>
      <w:r>
        <w:rPr>
          <w:rFonts w:ascii="宋体" w:hAnsi="宋体" w:cs="宋体" w:eastAsia="宋体" w:hint="default"/>
          <w:spacing w:val="-6"/>
        </w:rPr>
        <w:t> </w:t>
      </w:r>
      <w:r>
        <w:rPr>
          <w:rFonts w:ascii="宋体" w:hAnsi="宋体" w:cs="宋体" w:eastAsia="宋体" w:hint="default"/>
        </w:rPr>
        <w:t>To</w:t>
      </w:r>
      <w:r>
        <w:rPr>
          <w:rFonts w:ascii="宋体" w:hAnsi="宋体" w:cs="宋体" w:eastAsia="宋体" w:hint="default"/>
          <w:spacing w:val="-6"/>
        </w:rPr>
        <w:t> </w:t>
      </w:r>
      <w:r>
        <w:rPr>
          <w:rFonts w:ascii="宋体" w:hAnsi="宋体" w:cs="宋体" w:eastAsia="宋体" w:hint="default"/>
        </w:rPr>
        <w:t>Order</w:t>
      </w:r>
      <w:r>
        <w:rPr/>
        <w:t>）两种具体方式。</w:t>
      </w:r>
      <w:r>
        <w:rPr>
          <w:rFonts w:ascii="宋体" w:hAnsi="宋体" w:cs="宋体" w:eastAsia="宋体" w:hint="default"/>
        </w:rPr>
        <w:t>MTS</w:t>
      </w:r>
      <w:r>
        <w:rPr>
          <w:rFonts w:ascii="宋体" w:hAnsi="宋体" w:cs="宋体" w:eastAsia="宋体" w:hint="default"/>
          <w:w w:val="100"/>
        </w:rPr>
        <w:t> </w:t>
      </w:r>
      <w:r>
        <w:rPr/>
        <w:t>生产模式指公司根据市场需求情况，按照公司质量控制规范，生产一定数量的标准化产品并进行</w:t>
      </w:r>
      <w:r>
        <w:rPr>
          <w:w w:val="100"/>
        </w:rPr>
        <w:t> </w:t>
      </w:r>
      <w:r>
        <w:rPr/>
        <w:t>库存储备，后续结合各营销中心的市场需求反馈结果及产品库存数量情况，确定下一批次产品的</w:t>
      </w:r>
      <w:r>
        <w:rPr>
          <w:w w:val="100"/>
        </w:rPr>
        <w:t> </w:t>
      </w:r>
      <w:r>
        <w:rPr>
          <w:spacing w:val="-5"/>
        </w:rPr>
        <w:t>生产时间与数量。</w:t>
      </w:r>
      <w:r>
        <w:rPr>
          <w:rFonts w:ascii="宋体" w:hAnsi="宋体" w:cs="宋体" w:eastAsia="宋体" w:hint="default"/>
          <w:spacing w:val="-5"/>
        </w:rPr>
        <w:t>ATO</w:t>
      </w:r>
      <w:r>
        <w:rPr>
          <w:rFonts w:ascii="宋体" w:hAnsi="宋体" w:cs="宋体" w:eastAsia="宋体" w:hint="default"/>
          <w:spacing w:val="-47"/>
        </w:rPr>
        <w:t> </w:t>
      </w:r>
      <w:r>
        <w:rPr/>
        <w:t>生产模式指针对客户对部分参数或产品的某些功能项提出的具体定制要求，</w:t>
      </w:r>
      <w:r>
        <w:rPr>
          <w:spacing w:val="-103"/>
        </w:rPr>
        <w:t> </w:t>
      </w:r>
      <w:r>
        <w:rPr>
          <w:spacing w:val="-103"/>
        </w:rPr>
      </w:r>
      <w:r>
        <w:rPr/>
        <w:t>公司技术研发中心先行确定技术可行性后，再与负责客户管理的相应营销中心明确研发周期及供</w:t>
      </w:r>
      <w:r>
        <w:rPr>
          <w:w w:val="100"/>
        </w:rPr>
        <w:t> </w:t>
      </w:r>
      <w:r>
        <w:rPr/>
        <w:t>货时间，然后在标准化产品的基础上进行定制化生产以满足客户需求。对于此类产品，公司通常</w:t>
      </w:r>
      <w:r>
        <w:rPr>
          <w:w w:val="100"/>
        </w:rPr>
        <w:t> </w:t>
      </w:r>
      <w:r>
        <w:rPr/>
        <w:t>不进行库存储备。</w:t>
      </w:r>
    </w:p>
    <w:p>
      <w:pPr>
        <w:pStyle w:val="BodyText"/>
        <w:spacing w:line="272" w:lineRule="exact" w:before="26"/>
        <w:ind w:left="584" w:right="38" w:firstLine="2"/>
        <w:jc w:val="left"/>
      </w:pPr>
      <w:r>
        <w:rPr>
          <w:rFonts w:ascii="宋体" w:hAnsi="宋体" w:cs="宋体" w:eastAsia="宋体" w:hint="default"/>
          <w:b/>
          <w:bCs/>
        </w:rPr>
        <w:t>③销售模式</w:t>
      </w:r>
      <w:r>
        <w:rPr>
          <w:rFonts w:ascii="宋体" w:hAnsi="宋体" w:cs="宋体" w:eastAsia="宋体" w:hint="default"/>
          <w:b/>
          <w:bCs/>
          <w:w w:val="100"/>
        </w:rPr>
        <w:t> </w:t>
      </w:r>
      <w:r>
        <w:rPr>
          <w:spacing w:val="-2"/>
        </w:rPr>
        <w:t>公司信息安全类产品的销售对象包括国家部委、地方政府部门、金融机构、军工、大中型企</w:t>
      </w:r>
    </w:p>
    <w:p>
      <w:pPr>
        <w:pStyle w:val="BodyText"/>
        <w:spacing w:line="246" w:lineRule="exact"/>
        <w:ind w:left="138" w:right="38"/>
        <w:jc w:val="left"/>
      </w:pPr>
      <w:r>
        <w:rPr/>
        <w:t>事业单位，以及其它各类信息安全用户。同时，公司销售的信息安全类产品具有如下主要特点：</w:t>
      </w:r>
    </w:p>
    <w:p>
      <w:pPr>
        <w:pStyle w:val="BodyText"/>
        <w:spacing w:line="237" w:lineRule="auto" w:before="2"/>
        <w:ind w:left="138" w:right="38"/>
        <w:jc w:val="left"/>
      </w:pPr>
      <w:r>
        <w:rPr/>
        <w:t>产品技术升级换代快，用户需求差异较大，系统安装调试、使用维护等方面的操作专业性较强，</w:t>
      </w:r>
      <w:r>
        <w:rPr>
          <w:w w:val="100"/>
        </w:rPr>
        <w:t> </w:t>
      </w:r>
      <w:r>
        <w:rPr/>
        <w:t>技术支持和服务要求较高。因此，针对前述用户和产品特点，为了更好地满足客户需求，公司在</w:t>
      </w:r>
      <w:r>
        <w:rPr>
          <w:w w:val="100"/>
        </w:rPr>
        <w:t> </w:t>
      </w:r>
      <w:r>
        <w:rPr>
          <w:spacing w:val="-4"/>
          <w:w w:val="100"/>
        </w:rPr>
        <w:t>销售模式上采取不同的策略：对于最终用户或具有定制化需求的用户的安全产品与安全服务业务，</w:t>
      </w:r>
      <w:r>
        <w:rPr>
          <w:spacing w:val="-85"/>
          <w:w w:val="100"/>
        </w:rPr>
        <w:t> </w:t>
      </w:r>
      <w:r>
        <w:rPr>
          <w:spacing w:val="-85"/>
          <w:w w:val="100"/>
        </w:rPr>
      </w:r>
      <w:r>
        <w:rPr/>
        <w:t>公司通常直接面向客户开展业务，此亦为公司产品的主要销售模式；对于部分安全产品，则由系</w:t>
      </w:r>
      <w:r>
        <w:rPr>
          <w:w w:val="100"/>
        </w:rPr>
        <w:t> </w:t>
      </w:r>
      <w:r>
        <w:rPr/>
        <w:t>统集成商类客户向公司进行采购后，用于其系统集成项目或再行销售给其他客户。</w:t>
      </w:r>
    </w:p>
    <w:p>
      <w:pPr>
        <w:pStyle w:val="Heading4"/>
        <w:spacing w:line="271" w:lineRule="exact"/>
        <w:ind w:left="586" w:right="38"/>
        <w:jc w:val="left"/>
        <w:rPr>
          <w:b w:val="0"/>
          <w:bCs w:val="0"/>
        </w:rPr>
      </w:pPr>
      <w:r>
        <w:rPr/>
        <w:t>④服务模式</w:t>
      </w:r>
      <w:r>
        <w:rPr>
          <w:b w:val="0"/>
          <w:bCs w:val="0"/>
        </w:rPr>
      </w:r>
    </w:p>
    <w:p>
      <w:pPr>
        <w:pStyle w:val="BodyText"/>
        <w:tabs>
          <w:tab w:pos="1006" w:val="left" w:leader="none"/>
        </w:tabs>
        <w:spacing w:line="272" w:lineRule="exact" w:before="27"/>
        <w:ind w:left="584" w:right="218" w:firstLine="2"/>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安装与调试服务</w:t>
      </w:r>
      <w:r>
        <w:rPr>
          <w:rFonts w:ascii="宋体" w:hAnsi="宋体" w:cs="宋体" w:eastAsia="宋体" w:hint="default"/>
          <w:b/>
          <w:bCs/>
          <w:w w:val="100"/>
        </w:rPr>
        <w:t> </w:t>
      </w:r>
      <w:r>
        <w:rPr>
          <w:spacing w:val="-2"/>
        </w:rPr>
        <w:t>公司销售部门与相关客户完成合同签订工作后，交给具体实施项目组。项目组在客户现场开</w:t>
      </w:r>
    </w:p>
    <w:p>
      <w:pPr>
        <w:pStyle w:val="BodyText"/>
        <w:spacing w:line="249" w:lineRule="exact"/>
        <w:ind w:left="138" w:right="38"/>
        <w:jc w:val="left"/>
      </w:pPr>
      <w:r>
        <w:rPr/>
        <w:t>展安装与调试服务工作时，实施项目组与客户先共同对到货设备、设施进行开箱验货，完成签收</w:t>
      </w:r>
    </w:p>
    <w:p>
      <w:pPr>
        <w:spacing w:after="0" w:line="249" w:lineRule="exact"/>
        <w:jc w:val="left"/>
        <w:sectPr>
          <w:pgSz w:w="11910" w:h="16840"/>
          <w:pgMar w:header="880" w:footer="1195"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6"/>
        <w:ind w:right="308"/>
        <w:jc w:val="left"/>
      </w:pPr>
      <w:r>
        <w:rPr>
          <w:spacing w:val="-2"/>
        </w:rPr>
        <w:t>工作；随后，实施项目组进行产品安装与调试工作，并对用户展开相关培训；工作完成后，进入</w:t>
      </w:r>
      <w:r>
        <w:rPr>
          <w:spacing w:val="-25"/>
        </w:rPr>
        <w:t> </w:t>
      </w:r>
      <w:r>
        <w:rPr>
          <w:spacing w:val="-25"/>
        </w:rPr>
      </w:r>
      <w:r>
        <w:rPr/>
        <w:t>用户验收流程。验收合格后，实施项目组向用户移交系统或产品的相关文件资料。</w:t>
      </w:r>
    </w:p>
    <w:p>
      <w:pPr>
        <w:pStyle w:val="BodyText"/>
        <w:tabs>
          <w:tab w:pos="1086" w:val="left" w:leader="none"/>
        </w:tabs>
        <w:spacing w:line="274" w:lineRule="exact" w:before="22"/>
        <w:ind w:left="664" w:right="308" w:firstLine="2"/>
        <w:jc w:val="left"/>
      </w:pPr>
      <w:r>
        <w:rPr>
          <w:rFonts w:ascii="Wingdings" w:hAnsi="Wingdings" w:cs="Wingdings" w:eastAsia="Wingdings" w:hint="default"/>
        </w:rPr>
        <w:t></w:t>
      </w:r>
      <w:r>
        <w:rPr>
          <w:rFonts w:ascii="Times New Roman" w:hAnsi="Times New Roman" w:cs="Times New Roman" w:eastAsia="Times New Roman" w:hint="default"/>
        </w:rPr>
        <w:tab/>
      </w:r>
      <w:r>
        <w:rPr>
          <w:rFonts w:ascii="宋体" w:hAnsi="宋体" w:cs="宋体" w:eastAsia="宋体" w:hint="default"/>
          <w:b/>
          <w:bCs/>
        </w:rPr>
        <w:t>售后服务</w:t>
      </w:r>
      <w:r>
        <w:rPr>
          <w:rFonts w:ascii="宋体" w:hAnsi="宋体" w:cs="宋体" w:eastAsia="宋体" w:hint="default"/>
          <w:b/>
          <w:bCs/>
          <w:w w:val="100"/>
        </w:rPr>
        <w:t> </w:t>
      </w:r>
      <w:r>
        <w:rPr>
          <w:spacing w:val="-2"/>
        </w:rPr>
        <w:t>公司客服人员通过电话、传真、邮件等多种方式受理客户请求，客服人员收到服务请求后在</w:t>
      </w:r>
    </w:p>
    <w:p>
      <w:pPr>
        <w:pStyle w:val="BodyText"/>
        <w:spacing w:line="245" w:lineRule="exact"/>
        <w:ind w:right="99"/>
        <w:jc w:val="left"/>
      </w:pPr>
      <w:r>
        <w:rPr/>
        <w:t>公司信息系统中创建服务档案，详细记录客户请求、客户单位、联系人、联系电话等相关内容。</w:t>
      </w:r>
    </w:p>
    <w:p>
      <w:pPr>
        <w:pStyle w:val="BodyText"/>
        <w:spacing w:line="272" w:lineRule="exact" w:before="27"/>
        <w:ind w:right="308"/>
        <w:jc w:val="left"/>
      </w:pPr>
      <w:r>
        <w:rPr>
          <w:spacing w:val="-2"/>
        </w:rPr>
        <w:t>客服人员根据客户反映的问题进行判别，一般分为三类问题：使用问题、产品问题和客户投诉。</w:t>
      </w:r>
      <w:r>
        <w:rPr>
          <w:spacing w:val="-25"/>
        </w:rPr>
        <w:t> </w:t>
      </w:r>
      <w:r>
        <w:rPr>
          <w:spacing w:val="-25"/>
        </w:rPr>
      </w:r>
      <w:r>
        <w:rPr/>
        <w:t>根据不同服务请求执行不同的处理流程。</w:t>
      </w:r>
    </w:p>
    <w:p>
      <w:pPr>
        <w:pStyle w:val="BodyText"/>
        <w:spacing w:line="273" w:lineRule="auto"/>
        <w:ind w:right="308" w:firstLine="419"/>
        <w:jc w:val="left"/>
      </w:pPr>
      <w:r>
        <w:rPr>
          <w:spacing w:val="-2"/>
        </w:rPr>
        <w:t>此外，公司安排专职人员对售后服务情况进行满意度调查，定期进行客户满意度统计分析，</w:t>
      </w:r>
      <w:r>
        <w:rPr>
          <w:w w:val="100"/>
        </w:rPr>
        <w:t> </w:t>
      </w:r>
      <w:r>
        <w:rPr/>
        <w:t>以不断改进客户服务流程和质量。</w:t>
      </w:r>
    </w:p>
    <w:p>
      <w:pPr>
        <w:spacing w:line="240" w:lineRule="auto" w:before="6"/>
        <w:rPr>
          <w:rFonts w:ascii="宋体" w:hAnsi="宋体" w:cs="宋体" w:eastAsia="宋体" w:hint="default"/>
          <w:sz w:val="24"/>
          <w:szCs w:val="24"/>
        </w:rPr>
      </w:pPr>
    </w:p>
    <w:p>
      <w:pPr>
        <w:spacing w:line="273" w:lineRule="auto" w:before="0"/>
        <w:ind w:left="638" w:right="308" w:hanging="420"/>
        <w:jc w:val="left"/>
        <w:rPr>
          <w:rFonts w:ascii="宋体" w:hAnsi="宋体" w:cs="宋体" w:eastAsia="宋体" w:hint="default"/>
          <w:sz w:val="21"/>
          <w:szCs w:val="21"/>
        </w:rPr>
      </w:pPr>
      <w:r>
        <w:rPr>
          <w:rFonts w:ascii="宋体" w:hAnsi="宋体" w:cs="宋体" w:eastAsia="宋体" w:hint="default"/>
          <w:b/>
          <w:bCs/>
          <w:sz w:val="21"/>
          <w:szCs w:val="21"/>
        </w:rPr>
        <w:t>（三）公司所处行业情况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公司所处的行业为软件和信息技术服务业中的信息安全行业。信息安全行业因其特殊性，受</w:t>
      </w:r>
    </w:p>
    <w:p>
      <w:pPr>
        <w:pStyle w:val="BodyText"/>
        <w:spacing w:line="273" w:lineRule="auto" w:before="7"/>
        <w:ind w:right="308"/>
        <w:jc w:val="both"/>
      </w:pPr>
      <w:r>
        <w:rPr>
          <w:spacing w:val="-6"/>
        </w:rPr>
        <w:t>多个安全主管部门、信息产业部门的监管，以及受到相关行业协会的自律管理，如：国家发改委、</w:t>
      </w:r>
      <w:r>
        <w:rPr>
          <w:spacing w:val="-53"/>
        </w:rPr>
        <w:t> </w:t>
      </w:r>
      <w:r>
        <w:rPr>
          <w:spacing w:val="-53"/>
        </w:rPr>
      </w:r>
      <w:r>
        <w:rPr>
          <w:spacing w:val="-2"/>
        </w:rPr>
        <w:t>工信部、公安部、国家保密局、国家密码管理局、商用密码管理办公室等。信息安全行业是我国</w:t>
      </w:r>
      <w:r>
        <w:rPr>
          <w:spacing w:val="-25"/>
        </w:rPr>
        <w:t> </w:t>
      </w:r>
      <w:r>
        <w:rPr>
          <w:spacing w:val="-25"/>
        </w:rPr>
      </w:r>
      <w:r>
        <w:rPr>
          <w:spacing w:val="-2"/>
        </w:rPr>
        <w:t>鼓励发展的行业，国家有关部门制订了多项相关法律法规及相关产业政策，以大力扶持信息安全</w:t>
      </w:r>
      <w:r>
        <w:rPr>
          <w:spacing w:val="-25"/>
        </w:rPr>
        <w:t> </w:t>
      </w:r>
      <w:r>
        <w:rPr>
          <w:spacing w:val="-25"/>
        </w:rPr>
      </w:r>
      <w:r>
        <w:rPr/>
        <w:t>行业快速、健康发展。</w:t>
      </w:r>
    </w:p>
    <w:p>
      <w:pPr>
        <w:pStyle w:val="BodyText"/>
        <w:spacing w:line="273" w:lineRule="auto" w:before="7"/>
        <w:ind w:right="308" w:firstLine="419"/>
        <w:jc w:val="left"/>
      </w:pPr>
      <w:r>
        <w:rPr>
          <w:spacing w:val="-2"/>
        </w:rPr>
        <w:t>近年来，随着信息安全事件不断发生，国家对信息安全的重视程度也在不断上升，我国政府</w:t>
      </w:r>
      <w:r>
        <w:rPr>
          <w:w w:val="100"/>
        </w:rPr>
        <w:t> </w:t>
      </w:r>
      <w:r>
        <w:rPr>
          <w:spacing w:val="-6"/>
          <w:w w:val="100"/>
        </w:rPr>
        <w:t>颁发了多项政策法规推动国家信息安全领域建设。其中</w:t>
      </w:r>
      <w:r>
        <w:rPr>
          <w:spacing w:val="-51"/>
          <w:w w:val="100"/>
        </w:rPr>
        <w:t> </w:t>
      </w:r>
      <w:r>
        <w:rPr>
          <w:rFonts w:ascii="宋体" w:hAnsi="宋体" w:cs="宋体" w:eastAsia="宋体" w:hint="default"/>
          <w:spacing w:val="-1"/>
          <w:w w:val="100"/>
        </w:rPr>
        <w:t>2015</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7</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w w:val="100"/>
        </w:rPr>
        <w:t>1</w:t>
      </w:r>
      <w:r>
        <w:rPr>
          <w:rFonts w:ascii="宋体" w:hAnsi="宋体" w:cs="宋体" w:eastAsia="宋体" w:hint="default"/>
          <w:spacing w:val="-52"/>
          <w:w w:val="100"/>
        </w:rPr>
        <w:t> </w:t>
      </w:r>
      <w:r>
        <w:rPr>
          <w:spacing w:val="-17"/>
          <w:w w:val="100"/>
        </w:rPr>
        <w:t>日，全国人大通过了新的《国</w:t>
      </w:r>
    </w:p>
    <w:p>
      <w:pPr>
        <w:pStyle w:val="BodyText"/>
        <w:spacing w:line="273" w:lineRule="auto" w:before="7"/>
        <w:ind w:right="99"/>
        <w:jc w:val="left"/>
      </w:pPr>
      <w:r>
        <w:rPr/>
        <w:t>家安全法》；</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日，我国全面实施《网络安全法》；</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日公安部会同网</w:t>
      </w:r>
      <w:r>
        <w:rPr>
          <w:w w:val="100"/>
        </w:rPr>
        <w:t> </w:t>
      </w:r>
      <w:r>
        <w:rPr/>
        <w:t>信办、国家保密局、国家密码管理局，联合发布了《网络安全等级保护条例（征求意见稿）》；</w:t>
      </w:r>
      <w:r>
        <w:rPr>
          <w:w w:val="100"/>
        </w:rPr>
        <w:t> </w:t>
      </w:r>
      <w:r>
        <w:rPr>
          <w:rFonts w:ascii="宋体" w:hAnsi="宋体" w:cs="宋体" w:eastAsia="宋体" w:hint="default"/>
        </w:rPr>
        <w:t>2018</w:t>
      </w:r>
      <w:r>
        <w:rPr>
          <w:rFonts w:ascii="宋体" w:hAnsi="宋体" w:cs="宋体" w:eastAsia="宋体" w:hint="default"/>
          <w:spacing w:val="-43"/>
        </w:rPr>
        <w:t> </w:t>
      </w:r>
      <w:r>
        <w:rPr/>
        <w:t>年</w:t>
      </w:r>
      <w:r>
        <w:rPr>
          <w:spacing w:val="-40"/>
        </w:rPr>
        <w:t> </w:t>
      </w:r>
      <w:r>
        <w:rPr>
          <w:rFonts w:ascii="宋体" w:hAnsi="宋体" w:cs="宋体" w:eastAsia="宋体" w:hint="default"/>
        </w:rPr>
        <w:t>9</w:t>
      </w:r>
      <w:r>
        <w:rPr>
          <w:rFonts w:ascii="宋体" w:hAnsi="宋体" w:cs="宋体" w:eastAsia="宋体" w:hint="default"/>
          <w:spacing w:val="-43"/>
        </w:rPr>
        <w:t> </w:t>
      </w:r>
      <w:r>
        <w:rPr>
          <w:spacing w:val="-3"/>
        </w:rPr>
        <w:t>月，全国人大公布了十三届人大常委会五年立法规划，明确将《数据安全法》、《个人</w:t>
      </w:r>
      <w:r>
        <w:rPr>
          <w:spacing w:val="-74"/>
        </w:rPr>
        <w:t> </w:t>
      </w:r>
      <w:r>
        <w:rPr>
          <w:spacing w:val="-74"/>
        </w:rPr>
      </w:r>
      <w:r>
        <w:rPr/>
        <w:t>信息保护法》、《密码法》等列入其中，未来将为数字经济发展提供更有力的法律保障。在我国</w:t>
      </w:r>
      <w:r>
        <w:rPr>
          <w:w w:val="100"/>
        </w:rPr>
        <w:t> </w:t>
      </w:r>
      <w:r>
        <w:rPr/>
        <w:t>相关产业政策驱动下，伴随电子政务、电子商务、移动互联网、云计算技术的快速发展，国内信</w:t>
      </w:r>
      <w:r>
        <w:rPr>
          <w:w w:val="100"/>
        </w:rPr>
        <w:t> </w:t>
      </w:r>
      <w:r>
        <w:rPr>
          <w:spacing w:val="-8"/>
          <w:w w:val="100"/>
        </w:rPr>
        <w:t>息安全市场发展迅速，市场规模稳步增长，根据中国信通院发布的中国网络安全产业白皮书（</w:t>
      </w:r>
      <w:r>
        <w:rPr>
          <w:rFonts w:ascii="宋体" w:hAnsi="宋体" w:cs="宋体" w:eastAsia="宋体" w:hint="default"/>
          <w:spacing w:val="-8"/>
          <w:w w:val="100"/>
        </w:rPr>
        <w:t>2018</w:t>
      </w:r>
      <w:r>
        <w:rPr>
          <w:spacing w:val="-8"/>
          <w:w w:val="100"/>
        </w:rPr>
        <w:t>）</w:t>
      </w:r>
      <w:r>
        <w:rPr>
          <w:spacing w:val="-102"/>
          <w:w w:val="100"/>
        </w:rPr>
        <w:t> </w:t>
      </w:r>
      <w:r>
        <w:rPr/>
        <w:t>数据测算，</w:t>
      </w:r>
      <w:r>
        <w:rPr>
          <w:rFonts w:ascii="宋体" w:hAnsi="宋体" w:cs="宋体" w:eastAsia="宋体" w:hint="default"/>
        </w:rPr>
        <w:t>2017</w:t>
      </w:r>
      <w:r>
        <w:rPr>
          <w:rFonts w:ascii="宋体" w:hAnsi="宋体" w:cs="宋体" w:eastAsia="宋体" w:hint="default"/>
          <w:spacing w:val="-54"/>
        </w:rPr>
        <w:t> </w:t>
      </w:r>
      <w:r>
        <w:rPr/>
        <w:t>年我国网络安全产业规模达到</w:t>
      </w:r>
      <w:r>
        <w:rPr>
          <w:spacing w:val="-54"/>
        </w:rPr>
        <w:t> </w:t>
      </w:r>
      <w:r>
        <w:rPr>
          <w:rFonts w:ascii="宋体" w:hAnsi="宋体" w:cs="宋体" w:eastAsia="宋体" w:hint="default"/>
        </w:rPr>
        <w:t>439.2</w:t>
      </w:r>
      <w:r>
        <w:rPr>
          <w:rFonts w:ascii="宋体" w:hAnsi="宋体" w:cs="宋体" w:eastAsia="宋体" w:hint="default"/>
          <w:spacing w:val="-54"/>
        </w:rPr>
        <w:t> </w:t>
      </w:r>
      <w:r>
        <w:rPr/>
        <w:t>亿元，较</w:t>
      </w:r>
      <w:r>
        <w:rPr>
          <w:spacing w:val="-56"/>
        </w:rPr>
        <w:t> </w:t>
      </w:r>
      <w:r>
        <w:rPr>
          <w:rFonts w:ascii="宋体" w:hAnsi="宋体" w:cs="宋体" w:eastAsia="宋体" w:hint="default"/>
        </w:rPr>
        <w:t>2016</w:t>
      </w:r>
      <w:r>
        <w:rPr>
          <w:rFonts w:ascii="宋体" w:hAnsi="宋体" w:cs="宋体" w:eastAsia="宋体" w:hint="default"/>
          <w:spacing w:val="-54"/>
        </w:rPr>
        <w:t> </w:t>
      </w:r>
      <w:r>
        <w:rPr/>
        <w:t>年增长</w:t>
      </w:r>
      <w:r>
        <w:rPr>
          <w:spacing w:val="-54"/>
        </w:rPr>
        <w:t> </w:t>
      </w:r>
      <w:r>
        <w:rPr>
          <w:rFonts w:ascii="宋体" w:hAnsi="宋体" w:cs="宋体" w:eastAsia="宋体" w:hint="default"/>
        </w:rPr>
        <w:t>27.6%</w:t>
      </w:r>
      <w:r>
        <w:rPr/>
        <w:t>，预计</w:t>
      </w:r>
      <w:r>
        <w:rPr>
          <w:spacing w:val="-56"/>
        </w:rPr>
        <w:t> </w:t>
      </w:r>
      <w:r>
        <w:rPr>
          <w:rFonts w:ascii="宋体" w:hAnsi="宋体" w:cs="宋体" w:eastAsia="宋体" w:hint="default"/>
        </w:rPr>
        <w:t>2018</w:t>
      </w:r>
      <w:r>
        <w:rPr>
          <w:rFonts w:ascii="宋体" w:hAnsi="宋体" w:cs="宋体" w:eastAsia="宋体" w:hint="default"/>
          <w:spacing w:val="-56"/>
        </w:rPr>
        <w:t> </w:t>
      </w:r>
      <w:r>
        <w:rPr/>
        <w:t>年</w:t>
      </w:r>
    </w:p>
    <w:p>
      <w:pPr>
        <w:pStyle w:val="BodyText"/>
        <w:spacing w:line="240" w:lineRule="auto" w:before="7"/>
        <w:ind w:right="308"/>
        <w:jc w:val="left"/>
      </w:pPr>
      <w:r>
        <w:rPr/>
        <w:t>可达到</w:t>
      </w:r>
      <w:r>
        <w:rPr>
          <w:spacing w:val="-53"/>
        </w:rPr>
        <w:t> </w:t>
      </w:r>
      <w:r>
        <w:rPr>
          <w:rFonts w:ascii="宋体" w:hAnsi="宋体" w:cs="宋体" w:eastAsia="宋体" w:hint="default"/>
        </w:rPr>
        <w:t>545.49</w:t>
      </w:r>
      <w:r>
        <w:rPr>
          <w:rFonts w:ascii="宋体" w:hAnsi="宋体" w:cs="宋体" w:eastAsia="宋体" w:hint="default"/>
          <w:spacing w:val="-55"/>
        </w:rPr>
        <w:t> </w:t>
      </w:r>
      <w:r>
        <w:rPr/>
        <w:t>亿元。</w:t>
      </w:r>
    </w:p>
    <w:p>
      <w:pPr>
        <w:pStyle w:val="BodyText"/>
        <w:spacing w:line="273" w:lineRule="auto" w:before="37"/>
        <w:ind w:right="99" w:firstLine="419"/>
        <w:jc w:val="left"/>
      </w:pPr>
      <w:r>
        <w:rPr>
          <w:rFonts w:ascii="宋体" w:hAnsi="宋体" w:cs="宋体" w:eastAsia="宋体" w:hint="default"/>
        </w:rPr>
        <w:t>PKI</w:t>
      </w:r>
      <w:r>
        <w:rPr>
          <w:rFonts w:ascii="宋体" w:hAnsi="宋体" w:cs="宋体" w:eastAsia="宋体" w:hint="default"/>
          <w:spacing w:val="-54"/>
        </w:rPr>
        <w:t> </w:t>
      </w:r>
      <w:r>
        <w:rPr/>
        <w:t>技术是信息安全行业的核心技术之一，亦是电子政务与电子商务等安全应用领域的关键</w:t>
      </w:r>
      <w:r>
        <w:rPr>
          <w:w w:val="100"/>
        </w:rPr>
        <w:t> </w:t>
      </w:r>
      <w:r>
        <w:rPr/>
        <w:t>基础技术。目前，我国</w:t>
      </w:r>
      <w:r>
        <w:rPr>
          <w:spacing w:val="-54"/>
        </w:rPr>
        <w:t> </w:t>
      </w:r>
      <w:r>
        <w:rPr>
          <w:rFonts w:ascii="宋体" w:hAnsi="宋体" w:cs="宋体" w:eastAsia="宋体" w:hint="default"/>
        </w:rPr>
        <w:t>PKI</w:t>
      </w:r>
      <w:r>
        <w:rPr>
          <w:rFonts w:ascii="宋体" w:hAnsi="宋体" w:cs="宋体" w:eastAsia="宋体" w:hint="default"/>
          <w:spacing w:val="-55"/>
        </w:rPr>
        <w:t> </w:t>
      </w:r>
      <w:r>
        <w:rPr/>
        <w:t>产品被广泛应用于电子政务、电子商务、电子银行等相关领域，通过</w:t>
      </w:r>
      <w:r>
        <w:rPr>
          <w:w w:val="100"/>
        </w:rPr>
        <w:t> </w:t>
      </w:r>
      <w:r>
        <w:rPr/>
        <w:t>实现身份认证与访问控制等功能，以保障访问安全站点、发送电子邮件、网上证券交易、网上招</w:t>
      </w:r>
      <w:r>
        <w:rPr>
          <w:w w:val="100"/>
        </w:rPr>
        <w:t> </w:t>
      </w:r>
      <w:r>
        <w:rPr>
          <w:spacing w:val="-7"/>
        </w:rPr>
        <w:t>投标、网上签约、网上办公、网上缴费、网上税务、网上银行等网络信息传输与相关应用的安全。</w:t>
      </w:r>
      <w:r>
        <w:rPr>
          <w:spacing w:val="-14"/>
        </w:rPr>
        <w:t> </w:t>
      </w:r>
      <w:r>
        <w:rPr>
          <w:spacing w:val="-14"/>
        </w:rPr>
      </w:r>
      <w:r>
        <w:rPr/>
        <w:t>未来较长时期内，我国政府部门、军队和军工、金融机构、大中型企事业单位仍将继续保持对信</w:t>
      </w:r>
      <w:r>
        <w:rPr>
          <w:w w:val="100"/>
        </w:rPr>
        <w:t> </w:t>
      </w:r>
      <w:r>
        <w:rPr/>
        <w:t>息安全产品尤其是</w:t>
      </w:r>
      <w:r>
        <w:rPr>
          <w:spacing w:val="-54"/>
        </w:rPr>
        <w:t> </w:t>
      </w:r>
      <w:r>
        <w:rPr>
          <w:rFonts w:ascii="宋体" w:hAnsi="宋体" w:cs="宋体" w:eastAsia="宋体" w:hint="default"/>
        </w:rPr>
        <w:t>PKI</w:t>
      </w:r>
      <w:r>
        <w:rPr>
          <w:rFonts w:ascii="宋体" w:hAnsi="宋体" w:cs="宋体" w:eastAsia="宋体" w:hint="default"/>
          <w:spacing w:val="-53"/>
        </w:rPr>
        <w:t> </w:t>
      </w:r>
      <w:r>
        <w:rPr/>
        <w:t>产品的旺盛需求，在信息安全体系建设上不断增加资金投入。因此，加强</w:t>
      </w:r>
      <w:r>
        <w:rPr>
          <w:w w:val="100"/>
        </w:rPr>
        <w:t> </w:t>
      </w:r>
      <w:r>
        <w:rPr>
          <w:spacing w:val="-2"/>
          <w:w w:val="100"/>
        </w:rPr>
        <w:t>数据安全与隐私保护并提升</w:t>
      </w:r>
      <w:r>
        <w:rPr>
          <w:spacing w:val="-44"/>
          <w:w w:val="100"/>
        </w:rPr>
        <w:t> </w:t>
      </w:r>
      <w:r>
        <w:rPr>
          <w:rFonts w:ascii="宋体" w:hAnsi="宋体" w:cs="宋体" w:eastAsia="宋体" w:hint="default"/>
          <w:w w:val="100"/>
        </w:rPr>
        <w:t>IT</w:t>
      </w:r>
      <w:r>
        <w:rPr>
          <w:rFonts w:ascii="宋体" w:hAnsi="宋体" w:cs="宋体" w:eastAsia="宋体" w:hint="default"/>
          <w:spacing w:val="-46"/>
          <w:w w:val="100"/>
        </w:rPr>
        <w:t> </w:t>
      </w:r>
      <w:r>
        <w:rPr>
          <w:spacing w:val="-5"/>
          <w:w w:val="100"/>
        </w:rPr>
        <w:t>基础设施防御能力，已经成为信息安全产品市场发展的主要推动力。</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960"/>
        </w:sectPr>
      </w:pPr>
    </w:p>
    <w:p>
      <w:pPr>
        <w:pStyle w:val="Heading4"/>
        <w:spacing w:line="240" w:lineRule="auto" w:before="36"/>
        <w:ind w:right="0"/>
        <w:jc w:val="left"/>
        <w:rPr>
          <w:b w:val="0"/>
          <w:bCs w:val="0"/>
        </w:rPr>
      </w:pPr>
      <w:r>
        <w:rPr>
          <w:spacing w:val="-1"/>
        </w:rPr>
        <w:t>二、报告期内公司主要资产发生重大变化情况的说明</w:t>
      </w:r>
      <w:r>
        <w:rPr>
          <w:b w:val="0"/>
          <w:bCs w:val="0"/>
          <w:spacing w:val="-1"/>
        </w:rPr>
      </w:r>
    </w:p>
    <w:p>
      <w:pPr>
        <w:pStyle w:val="BodyText"/>
        <w:spacing w:line="240" w:lineRule="auto" w:before="97"/>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pPr>
      <w:r>
        <w:rPr/>
        <w:t>单位：元</w:t>
      </w:r>
      <w:r>
        <w:rPr>
          <w:spacing w:val="1"/>
        </w:rPr>
        <w:t> </w:t>
      </w:r>
      <w:r>
        <w:rPr/>
        <w:t>币种：人民币</w:t>
      </w:r>
    </w:p>
    <w:p>
      <w:pPr>
        <w:spacing w:after="0" w:line="240" w:lineRule="auto"/>
        <w:jc w:val="left"/>
        <w:sectPr>
          <w:type w:val="continuous"/>
          <w:pgSz w:w="11910" w:h="16840"/>
          <w:pgMar w:top="1120" w:bottom="1380" w:left="1580" w:right="960"/>
          <w:cols w:num="2" w:equalWidth="0">
            <w:col w:w="5074" w:space="1553"/>
            <w:col w:w="2743"/>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1258"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本期期末数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pacing w:val="3"/>
                <w:sz w:val="21"/>
                <w:szCs w:val="21"/>
              </w:rPr>
              <w:t>本期期末数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占总资产的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3"/>
                <w:sz w:val="21"/>
                <w:szCs w:val="21"/>
              </w:rPr>
              <w:t>上期期末数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占总资产的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both"/>
              <w:rPr>
                <w:rFonts w:ascii="宋体" w:hAnsi="宋体" w:cs="宋体" w:eastAsia="宋体" w:hint="default"/>
                <w:sz w:val="21"/>
                <w:szCs w:val="21"/>
              </w:rPr>
            </w:pPr>
            <w:r>
              <w:rPr>
                <w:rFonts w:ascii="宋体" w:hAnsi="宋体" w:cs="宋体" w:eastAsia="宋体" w:hint="default"/>
                <w:spacing w:val="3"/>
                <w:sz w:val="21"/>
                <w:szCs w:val="21"/>
              </w:rPr>
              <w:t>本期期末金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额较上期期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末变动比例</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94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
                <w:sz w:val="21"/>
                <w:szCs w:val="21"/>
              </w:rPr>
              <w:t>可供出售金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融资产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5"/>
              <w:jc w:val="right"/>
              <w:rPr>
                <w:rFonts w:ascii="宋体" w:hAnsi="宋体" w:cs="宋体" w:eastAsia="宋体" w:hint="default"/>
                <w:sz w:val="21"/>
                <w:szCs w:val="21"/>
              </w:rPr>
            </w:pPr>
            <w:r>
              <w:rPr>
                <w:rFonts w:ascii="宋体"/>
                <w:spacing w:val="-1"/>
                <w:sz w:val="21"/>
              </w:rPr>
              <w:t>13,700,000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7,200,000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90.28</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9"/>
              <w:jc w:val="both"/>
              <w:rPr>
                <w:rFonts w:ascii="宋体" w:hAnsi="宋体" w:cs="宋体" w:eastAsia="宋体" w:hint="default"/>
                <w:sz w:val="21"/>
                <w:szCs w:val="21"/>
              </w:rPr>
            </w:pPr>
            <w:r>
              <w:rPr>
                <w:rFonts w:ascii="宋体" w:hAnsi="宋体" w:cs="宋体" w:eastAsia="宋体" w:hint="default"/>
                <w:spacing w:val="3"/>
                <w:sz w:val="21"/>
                <w:szCs w:val="21"/>
              </w:rPr>
              <w:t>主要系本期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公司新增对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外投资所致</w:t>
            </w:r>
          </w:p>
        </w:tc>
      </w:tr>
    </w:tbl>
    <w:p>
      <w:pPr>
        <w:spacing w:after="0" w:line="273" w:lineRule="auto"/>
        <w:jc w:val="both"/>
        <w:rPr>
          <w:rFonts w:ascii="宋体" w:hAnsi="宋体" w:cs="宋体" w:eastAsia="宋体" w:hint="default"/>
          <w:sz w:val="21"/>
          <w:szCs w:val="21"/>
        </w:rPr>
        <w:sectPr>
          <w:type w:val="continuous"/>
          <w:pgSz w:w="11910" w:h="16840"/>
          <w:pgMar w:top="1120" w:bottom="1380" w:left="1580" w:right="960"/>
        </w:sectPr>
      </w:pPr>
    </w:p>
    <w:p>
      <w:pPr>
        <w:spacing w:line="240" w:lineRule="auto" w:before="12"/>
        <w:rPr>
          <w:rFonts w:ascii="宋体" w:hAnsi="宋体" w:cs="宋体" w:eastAsia="宋体" w:hint="default"/>
          <w:sz w:val="26"/>
          <w:szCs w:val="26"/>
        </w:rPr>
      </w:pPr>
    </w:p>
    <w:p>
      <w:pPr>
        <w:pStyle w:val="BodyText"/>
        <w:spacing w:line="240" w:lineRule="auto" w:before="36"/>
        <w:ind w:right="2935"/>
        <w:jc w:val="left"/>
      </w:pPr>
      <w:r>
        <w:rPr/>
        <w:t>其中，新增对外投资明细如下：</w:t>
      </w:r>
    </w:p>
    <w:p>
      <w:pPr>
        <w:pStyle w:val="BodyText"/>
        <w:spacing w:line="240" w:lineRule="auto" w:before="37"/>
        <w:ind w:left="0" w:right="230"/>
        <w:jc w:val="right"/>
      </w:pPr>
      <w:r>
        <w:rPr/>
        <w:t>单位：元</w:t>
      </w:r>
      <w:r>
        <w:rPr>
          <w:spacing w:val="1"/>
        </w:rPr>
        <w:t> </w:t>
      </w:r>
      <w:r>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91"/>
        <w:gridCol w:w="3070"/>
        <w:gridCol w:w="850"/>
        <w:gridCol w:w="852"/>
        <w:gridCol w:w="850"/>
        <w:gridCol w:w="853"/>
        <w:gridCol w:w="1284"/>
      </w:tblGrid>
      <w:tr>
        <w:trPr>
          <w:trHeight w:val="636" w:hRule="exact"/>
        </w:trPr>
        <w:tc>
          <w:tcPr>
            <w:tcW w:w="1291"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3070" w:type="dxa"/>
            <w:vMerge w:val="restart"/>
            <w:tcBorders>
              <w:top w:val="single" w:sz="4" w:space="0" w:color="000000"/>
              <w:left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本</w:t>
            </w:r>
          </w:p>
        </w:tc>
        <w:tc>
          <w:tcPr>
            <w:tcW w:w="852" w:type="dxa"/>
            <w:vMerge w:val="restart"/>
            <w:tcBorders>
              <w:top w:val="single" w:sz="4" w:space="0" w:color="000000"/>
              <w:left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2017</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1284" w:type="dxa"/>
            <w:vMerge w:val="restart"/>
            <w:tcBorders>
              <w:top w:val="single" w:sz="4" w:space="0" w:color="000000"/>
              <w:left w:val="single" w:sz="4" w:space="0" w:color="000000"/>
              <w:right w:val="single" w:sz="4" w:space="0" w:color="000000"/>
            </w:tcBorders>
          </w:tcPr>
          <w:p>
            <w:pPr>
              <w:pStyle w:val="TableParagraph"/>
              <w:spacing w:line="273" w:lineRule="auto"/>
              <w:ind w:left="100" w:right="14"/>
              <w:jc w:val="left"/>
              <w:rPr>
                <w:rFonts w:ascii="宋体" w:hAnsi="宋体" w:cs="宋体" w:eastAsia="宋体" w:hint="default"/>
                <w:sz w:val="21"/>
                <w:szCs w:val="21"/>
              </w:rPr>
            </w:pPr>
            <w:r>
              <w:rPr>
                <w:rFonts w:ascii="宋体" w:hAnsi="宋体" w:cs="宋体" w:eastAsia="宋体" w:hint="default"/>
                <w:spacing w:val="2"/>
                <w:sz w:val="21"/>
                <w:szCs w:val="21"/>
              </w:rPr>
              <w:t>在被投资单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位持股（</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1291" w:type="dxa"/>
            <w:vMerge/>
            <w:tcBorders>
              <w:left w:val="single" w:sz="4" w:space="0" w:color="000000"/>
              <w:bottom w:val="single" w:sz="4" w:space="0" w:color="000000"/>
              <w:right w:val="single" w:sz="4" w:space="0" w:color="000000"/>
            </w:tcBorders>
          </w:tcPr>
          <w:p>
            <w:pPr/>
          </w:p>
        </w:tc>
        <w:tc>
          <w:tcPr>
            <w:tcW w:w="307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1284" w:type="dxa"/>
            <w:vMerge/>
            <w:tcBorders>
              <w:left w:val="single" w:sz="4" w:space="0" w:color="000000"/>
              <w:bottom w:val="single" w:sz="4" w:space="0" w:color="000000"/>
              <w:right w:val="single" w:sz="4" w:space="0" w:color="000000"/>
            </w:tcBorders>
          </w:tcPr>
          <w:p>
            <w:pPr/>
          </w:p>
        </w:tc>
      </w:tr>
      <w:tr>
        <w:trPr>
          <w:trHeight w:val="37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江苏恒澄交</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科信息科技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股份有限公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水文水质监测和预警、航运安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4"/>
                <w:w w:val="100"/>
                <w:sz w:val="21"/>
                <w:szCs w:val="21"/>
              </w:rPr>
              <w:t>全、环境治理系统的研发、设计、</w:t>
            </w:r>
            <w:r>
              <w:rPr>
                <w:rFonts w:ascii="宋体" w:hAnsi="宋体" w:cs="宋体" w:eastAsia="宋体" w:hint="default"/>
                <w:w w:val="100"/>
                <w:sz w:val="21"/>
                <w:szCs w:val="21"/>
              </w:rPr>
              <w:t> </w:t>
            </w:r>
            <w:r>
              <w:rPr>
                <w:rFonts w:ascii="宋体" w:hAnsi="宋体" w:cs="宋体" w:eastAsia="宋体" w:hint="default"/>
                <w:spacing w:val="-8"/>
                <w:sz w:val="21"/>
                <w:szCs w:val="21"/>
              </w:rPr>
              <w:t>销售；以上系统的技术服务、维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护以及运营服务，环境工程、市</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8"/>
                <w:w w:val="100"/>
                <w:sz w:val="21"/>
                <w:szCs w:val="21"/>
              </w:rPr>
              <w:t>政工程、水利水务工程的设计与</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sz w:val="21"/>
                <w:szCs w:val="21"/>
              </w:rPr>
              <w:t>施工，水污染治理、水处理、生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态修复的技术开发、技术服务，</w:t>
            </w:r>
            <w:r>
              <w:rPr>
                <w:rFonts w:ascii="宋体" w:hAnsi="宋体" w:cs="宋体" w:eastAsia="宋体" w:hint="default"/>
                <w:w w:val="100"/>
                <w:sz w:val="21"/>
                <w:szCs w:val="21"/>
              </w:rPr>
              <w:t> </w:t>
            </w:r>
            <w:r>
              <w:rPr>
                <w:rFonts w:ascii="宋体" w:hAnsi="宋体" w:cs="宋体" w:eastAsia="宋体" w:hint="default"/>
                <w:spacing w:val="-8"/>
                <w:sz w:val="21"/>
                <w:szCs w:val="21"/>
              </w:rPr>
              <w:t>通信产品、网络产品、机电一体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8"/>
                <w:sz w:val="21"/>
                <w:szCs w:val="21"/>
              </w:rPr>
              <w:t>化产品、自动化控制产品、软件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8"/>
                <w:w w:val="100"/>
                <w:sz w:val="21"/>
                <w:szCs w:val="21"/>
              </w:rPr>
              <w:t>产品的研发、销售及相关的技术</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w w:val="100"/>
                <w:sz w:val="21"/>
                <w:szCs w:val="21"/>
              </w:rPr>
              <w:t>咨询服务，自营和代理各类商品</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及技术的进出口业务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15.00</w:t>
            </w:r>
          </w:p>
        </w:tc>
      </w:tr>
      <w:tr>
        <w:trPr>
          <w:trHeight w:val="344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15"/>
                <w:sz w:val="21"/>
                <w:szCs w:val="21"/>
              </w:rPr>
              <w:t>纬领（青岛）</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网络安全研</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究院有限公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6"/>
                <w:sz w:val="21"/>
                <w:szCs w:val="21"/>
              </w:rPr>
              <w:t>【网络工程；网络信息技术研</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8"/>
                <w:sz w:val="21"/>
                <w:szCs w:val="21"/>
              </w:rPr>
              <w:t>究；网络大数据技术开发、技术</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8"/>
                <w:sz w:val="21"/>
                <w:szCs w:val="21"/>
              </w:rPr>
              <w:t>咨询、技术转让、技术服务（以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上范围不含国家限制品种）；软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8"/>
                <w:sz w:val="21"/>
                <w:szCs w:val="21"/>
              </w:rPr>
              <w:t>件开发；互联网信息服务】（不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含互联网信息服务及公用上网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8"/>
                <w:sz w:val="21"/>
                <w:szCs w:val="21"/>
              </w:rPr>
              <w:t>服务）；计算机信息系统技术开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8"/>
                <w:sz w:val="21"/>
                <w:szCs w:val="21"/>
              </w:rPr>
              <w:t>发、技术咨询、技术服务；安防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8"/>
                <w:sz w:val="21"/>
                <w:szCs w:val="21"/>
              </w:rPr>
              <w:t>工程；计算机系统集成。经营无</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6"/>
                <w:sz w:val="21"/>
                <w:szCs w:val="21"/>
              </w:rPr>
              <w:t>需行政审批即可经营的一般经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营项目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16.67</w:t>
            </w:r>
          </w:p>
        </w:tc>
      </w:tr>
      <w:tr>
        <w:trPr>
          <w:trHeight w:val="219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15"/>
                <w:sz w:val="21"/>
                <w:szCs w:val="21"/>
              </w:rPr>
              <w:t>赛泓（上海）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航空科技有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8"/>
                <w:sz w:val="21"/>
                <w:szCs w:val="21"/>
              </w:rPr>
              <w:t>从事航空科技、无人机科技、计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算机软硬件科技领域内的技术</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8"/>
                <w:sz w:val="21"/>
                <w:szCs w:val="21"/>
              </w:rPr>
              <w:t>开发、技术转让、技术咨询、技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术服务，机电产品的设计，电子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8"/>
                <w:sz w:val="21"/>
                <w:szCs w:val="21"/>
              </w:rPr>
              <w:t>产品、电器设备、通讯器材、计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算机、软件及辅助设备、仪器仪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8"/>
                <w:sz w:val="21"/>
                <w:szCs w:val="21"/>
              </w:rPr>
              <w:t>表、机电产品、航空设备的销售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20.00</w:t>
            </w:r>
          </w:p>
        </w:tc>
      </w:tr>
    </w:tbl>
    <w:p>
      <w:pPr>
        <w:spacing w:line="240" w:lineRule="auto" w:before="2"/>
        <w:rPr>
          <w:rFonts w:ascii="宋体" w:hAnsi="宋体" w:cs="宋体" w:eastAsia="宋体" w:hint="default"/>
          <w:sz w:val="20"/>
          <w:szCs w:val="20"/>
        </w:rPr>
      </w:pPr>
    </w:p>
    <w:p>
      <w:pPr>
        <w:pStyle w:val="BodyText"/>
        <w:tabs>
          <w:tab w:pos="3108" w:val="left" w:leader="none"/>
        </w:tabs>
        <w:spacing w:line="240" w:lineRule="auto" w:before="36"/>
        <w:ind w:right="99"/>
        <w:jc w:val="left"/>
      </w:pPr>
      <w:r>
        <w:rPr/>
        <w:t>其中：境外资产</w:t>
      </w:r>
      <w:r>
        <w:rPr>
          <w:spacing w:val="-53"/>
        </w:rPr>
        <w:t> </w:t>
      </w:r>
      <w:r>
        <w:rPr>
          <w:rFonts w:ascii="宋体" w:hAnsi="宋体" w:cs="宋体" w:eastAsia="宋体" w:hint="default"/>
        </w:rPr>
        <w:t>0</w:t>
      </w:r>
      <w:r>
        <w:rPr/>
        <w:t>（单位：元</w:t>
        <w:tab/>
        <w:t>币种：人民币），占总资产的比例为</w:t>
      </w:r>
      <w:r>
        <w:rPr>
          <w:spacing w:val="-57"/>
        </w:rPr>
        <w:t> </w:t>
      </w:r>
      <w:r>
        <w:rPr>
          <w:rFonts w:ascii="宋体" w:hAnsi="宋体" w:cs="宋体" w:eastAsia="宋体" w:hint="default"/>
        </w:rPr>
        <w:t>0%</w:t>
      </w:r>
      <w:r>
        <w:rPr/>
        <w:t>。</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t>三、报告期内核心竞争力分析</w:t>
      </w:r>
      <w:r>
        <w:rPr>
          <w:b w:val="0"/>
          <w:bCs w:val="0"/>
        </w:rPr>
      </w:r>
    </w:p>
    <w:p>
      <w:pPr>
        <w:pStyle w:val="BodyText"/>
        <w:spacing w:line="240" w:lineRule="auto" w:before="97"/>
        <w:ind w:right="2935"/>
        <w:jc w:val="left"/>
      </w:pPr>
      <w:r>
        <w:rPr/>
        <w:t>√适用</w:t>
      </w:r>
      <w:r>
        <w:rPr>
          <w:spacing w:val="-1"/>
        </w:rPr>
        <w:t> </w:t>
      </w:r>
      <w:r>
        <w:rPr/>
        <w:t>□不适用</w:t>
      </w:r>
    </w:p>
    <w:p>
      <w:pPr>
        <w:pStyle w:val="BodyText"/>
        <w:spacing w:line="273" w:lineRule="auto" w:before="37"/>
        <w:ind w:right="233" w:firstLine="419"/>
        <w:jc w:val="left"/>
      </w:pPr>
      <w:r>
        <w:rPr/>
        <w:t>公司是中国首批研制和推出</w:t>
      </w:r>
      <w:r>
        <w:rPr>
          <w:spacing w:val="-53"/>
        </w:rPr>
        <w:t> </w:t>
      </w:r>
      <w:r>
        <w:rPr>
          <w:rFonts w:ascii="宋体" w:hAnsi="宋体" w:cs="宋体" w:eastAsia="宋体" w:hint="default"/>
        </w:rPr>
        <w:t>PKI</w:t>
      </w:r>
      <w:r>
        <w:rPr>
          <w:rFonts w:ascii="宋体" w:hAnsi="宋体" w:cs="宋体" w:eastAsia="宋体" w:hint="default"/>
          <w:spacing w:val="-56"/>
        </w:rPr>
        <w:t> </w:t>
      </w:r>
      <w:r>
        <w:rPr/>
        <w:t>公钥基础设施产品的厂商。经过十余年的发展，公司在以下</w:t>
      </w:r>
      <w:r>
        <w:rPr>
          <w:w w:val="100"/>
        </w:rPr>
        <w:t> </w:t>
      </w:r>
      <w:r>
        <w:rPr/>
        <w:t>几方面具有一定的核心竞争优势：</w:t>
      </w:r>
    </w:p>
    <w:p>
      <w:pPr>
        <w:pStyle w:val="Heading4"/>
        <w:spacing w:line="261" w:lineRule="exact"/>
        <w:ind w:left="640" w:right="2935"/>
        <w:jc w:val="left"/>
        <w:rPr>
          <w:b w:val="0"/>
          <w:bCs w:val="0"/>
        </w:rPr>
      </w:pPr>
      <w:r>
        <w:rPr>
          <w:rFonts w:ascii="宋体" w:hAnsi="宋体" w:cs="宋体" w:eastAsia="宋体" w:hint="default"/>
        </w:rPr>
        <w:t>1</w:t>
      </w:r>
      <w:r>
        <w:rPr/>
        <w:t>、行业内领先优势</w:t>
      </w:r>
      <w:r>
        <w:rPr>
          <w:b w:val="0"/>
          <w:bCs w:val="0"/>
        </w:rPr>
      </w:r>
    </w:p>
    <w:p>
      <w:pPr>
        <w:spacing w:after="0" w:line="261" w:lineRule="exact"/>
        <w:jc w:val="left"/>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BodyText"/>
        <w:spacing w:line="237" w:lineRule="auto" w:before="38"/>
        <w:ind w:left="138" w:right="208" w:firstLine="419"/>
        <w:jc w:val="both"/>
      </w:pPr>
      <w:r>
        <w:rPr>
          <w:spacing w:val="-2"/>
        </w:rPr>
        <w:t>公司是国内首批商用密码产品定点生产与销售单位，是国家保密局批准认定的涉及国家秘密</w:t>
      </w:r>
      <w:r>
        <w:rPr>
          <w:w w:val="100"/>
        </w:rPr>
        <w:t> </w:t>
      </w:r>
      <w:r>
        <w:rPr>
          <w:spacing w:val="-8"/>
          <w:w w:val="100"/>
        </w:rPr>
        <w:t>的计算机信息系统集成甲级资质单位，是全国信息安全标准化技术委员会成员单位，是国家“</w:t>
      </w:r>
      <w:r>
        <w:rPr>
          <w:rFonts w:ascii="宋体" w:hAnsi="宋体" w:cs="宋体" w:eastAsia="宋体" w:hint="default"/>
          <w:spacing w:val="-8"/>
          <w:w w:val="100"/>
        </w:rPr>
        <w:t>863</w:t>
      </w:r>
      <w:r>
        <w:rPr>
          <w:spacing w:val="-8"/>
          <w:w w:val="100"/>
        </w:rPr>
        <w:t>”</w:t>
      </w:r>
      <w:r>
        <w:rPr>
          <w:w w:val="100"/>
        </w:rPr>
        <w:t> </w:t>
      </w:r>
      <w:r>
        <w:rPr>
          <w:spacing w:val="-2"/>
        </w:rPr>
        <w:t>计划信息安全示范工程金融子项目的责任承担单位，是国家科技支撑计划商用密码基础设施项目</w:t>
      </w:r>
      <w:r>
        <w:rPr>
          <w:spacing w:val="-25"/>
        </w:rPr>
        <w:t> </w:t>
      </w:r>
      <w:r>
        <w:rPr>
          <w:spacing w:val="-25"/>
        </w:rPr>
      </w:r>
      <w:r>
        <w:rPr/>
        <w:t>的牵头单位。公司是国家火炬计划重点高新技术企业、国家高新技术企业。</w:t>
      </w:r>
    </w:p>
    <w:p>
      <w:pPr>
        <w:pStyle w:val="Heading4"/>
        <w:spacing w:line="271" w:lineRule="exact"/>
        <w:ind w:left="560" w:right="38"/>
        <w:jc w:val="left"/>
        <w:rPr>
          <w:b w:val="0"/>
          <w:bCs w:val="0"/>
        </w:rPr>
      </w:pPr>
      <w:r>
        <w:rPr>
          <w:rFonts w:ascii="宋体" w:hAnsi="宋体" w:cs="宋体" w:eastAsia="宋体" w:hint="default"/>
        </w:rPr>
        <w:t>2</w:t>
      </w:r>
      <w:r>
        <w:rPr/>
        <w:t>、技术创新和研发优势</w:t>
      </w:r>
      <w:r>
        <w:rPr>
          <w:b w:val="0"/>
          <w:bCs w:val="0"/>
        </w:rPr>
      </w:r>
    </w:p>
    <w:p>
      <w:pPr>
        <w:pStyle w:val="BodyText"/>
        <w:spacing w:line="237" w:lineRule="auto" w:before="2"/>
        <w:ind w:left="138" w:right="38" w:firstLine="419"/>
        <w:jc w:val="left"/>
      </w:pPr>
      <w:r>
        <w:rPr>
          <w:spacing w:val="-5"/>
          <w:w w:val="100"/>
        </w:rPr>
        <w:t>公司坚持自主创新，对网络安全及数据安全等领域尤其是</w:t>
      </w:r>
      <w:r>
        <w:rPr>
          <w:spacing w:val="-51"/>
          <w:w w:val="100"/>
        </w:rPr>
        <w:t> </w:t>
      </w:r>
      <w:r>
        <w:rPr>
          <w:rFonts w:ascii="宋体" w:hAnsi="宋体" w:cs="宋体" w:eastAsia="宋体" w:hint="default"/>
          <w:spacing w:val="-1"/>
          <w:w w:val="100"/>
        </w:rPr>
        <w:t>PKI</w:t>
      </w:r>
      <w:r>
        <w:rPr>
          <w:rFonts w:ascii="宋体" w:hAnsi="宋体" w:cs="宋体" w:eastAsia="宋体" w:hint="default"/>
          <w:spacing w:val="-51"/>
          <w:w w:val="100"/>
        </w:rPr>
        <w:t> </w:t>
      </w:r>
      <w:r>
        <w:rPr>
          <w:spacing w:val="-2"/>
          <w:w w:val="100"/>
        </w:rPr>
        <w:t>领域的技术理论进行长期研究。</w:t>
      </w:r>
      <w:r>
        <w:rPr>
          <w:w w:val="100"/>
        </w:rPr>
        <w:t> </w:t>
      </w:r>
      <w:r>
        <w:rPr/>
        <w:t>同时，公司在国产密码算法方面进行了长期的研究和开发工作，并成为国内首批通过国家密码管</w:t>
      </w:r>
      <w:r>
        <w:rPr>
          <w:w w:val="100"/>
        </w:rPr>
        <w:t> </w:t>
      </w:r>
      <w:r>
        <w:rPr/>
        <w:t>理局审查、支持</w:t>
      </w:r>
      <w:r>
        <w:rPr>
          <w:spacing w:val="-53"/>
        </w:rPr>
        <w:t> </w:t>
      </w:r>
      <w:r>
        <w:rPr>
          <w:rFonts w:ascii="宋体" w:hAnsi="宋体" w:cs="宋体" w:eastAsia="宋体" w:hint="default"/>
        </w:rPr>
        <w:t>SM2</w:t>
      </w:r>
      <w:r>
        <w:rPr>
          <w:rFonts w:ascii="宋体" w:hAnsi="宋体" w:cs="宋体" w:eastAsia="宋体" w:hint="default"/>
          <w:spacing w:val="-55"/>
        </w:rPr>
        <w:t> </w:t>
      </w:r>
      <w:r>
        <w:rPr/>
        <w:t>算法的、省级电子认证服务机构的建设单位。</w:t>
      </w:r>
    </w:p>
    <w:p>
      <w:pPr>
        <w:pStyle w:val="BodyText"/>
        <w:spacing w:line="237" w:lineRule="auto"/>
        <w:ind w:left="138" w:right="207" w:firstLine="446"/>
        <w:jc w:val="both"/>
      </w:pPr>
      <w:r>
        <w:rPr/>
        <w:t>公司拥有以</w:t>
      </w:r>
      <w:r>
        <w:rPr>
          <w:rFonts w:ascii="宋体" w:hAnsi="宋体" w:cs="宋体" w:eastAsia="宋体" w:hint="default"/>
        </w:rPr>
        <w:t>PKI</w:t>
      </w:r>
      <w:r>
        <w:rPr/>
        <w:t>为核心的身份认证、访问控制、加解密等技术。报告期内，公司继续致力于</w:t>
      </w:r>
      <w:r>
        <w:rPr>
          <w:w w:val="100"/>
        </w:rPr>
        <w:t> </w:t>
      </w:r>
      <w:r>
        <w:rPr>
          <w:spacing w:val="-1"/>
        </w:rPr>
        <w:t>研究开发，获得了</w:t>
      </w:r>
      <w:r>
        <w:rPr>
          <w:rFonts w:ascii="宋体" w:hAnsi="宋体" w:cs="宋体" w:eastAsia="宋体" w:hint="default"/>
          <w:spacing w:val="-1"/>
        </w:rPr>
        <w:t>2</w:t>
      </w:r>
      <w:r>
        <w:rPr>
          <w:spacing w:val="-1"/>
        </w:rPr>
        <w:t>项发明专利、</w:t>
      </w:r>
      <w:r>
        <w:rPr>
          <w:rFonts w:ascii="宋体" w:hAnsi="宋体" w:cs="宋体" w:eastAsia="宋体" w:hint="default"/>
          <w:spacing w:val="-1"/>
        </w:rPr>
        <w:t>8</w:t>
      </w:r>
      <w:r>
        <w:rPr>
          <w:spacing w:val="-1"/>
        </w:rPr>
        <w:t>项软件著作权。截至报告期末，公司持有拥有</w:t>
      </w:r>
      <w:r>
        <w:rPr>
          <w:rFonts w:ascii="宋体" w:hAnsi="宋体" w:cs="宋体" w:eastAsia="宋体" w:hint="default"/>
          <w:spacing w:val="-1"/>
        </w:rPr>
        <w:t>33</w:t>
      </w:r>
      <w:r>
        <w:rPr>
          <w:spacing w:val="-1"/>
        </w:rPr>
        <w:t>项相关发明专</w:t>
      </w:r>
      <w:r>
        <w:rPr>
          <w:spacing w:val="-55"/>
        </w:rPr>
        <w:t> </w:t>
      </w:r>
      <w:r>
        <w:rPr>
          <w:spacing w:val="-55"/>
        </w:rPr>
      </w:r>
      <w:r>
        <w:rPr/>
        <w:t>利与</w:t>
      </w:r>
      <w:r>
        <w:rPr>
          <w:rFonts w:ascii="宋体" w:hAnsi="宋体" w:cs="宋体" w:eastAsia="宋体" w:hint="default"/>
        </w:rPr>
        <w:t>65</w:t>
      </w:r>
      <w:r>
        <w:rPr/>
        <w:t>项相关软件著作权。</w:t>
      </w:r>
    </w:p>
    <w:p>
      <w:pPr>
        <w:pStyle w:val="BodyText"/>
        <w:spacing w:line="237" w:lineRule="auto" w:before="1"/>
        <w:ind w:left="138" w:right="208" w:firstLine="419"/>
        <w:jc w:val="both"/>
      </w:pPr>
      <w:r>
        <w:rPr>
          <w:spacing w:val="-2"/>
        </w:rPr>
        <w:t>近年来，公司作为主要参与单位完成的“面向重要专网的边界安全防御关键技术及应用”项</w:t>
      </w:r>
      <w:r>
        <w:rPr>
          <w:w w:val="100"/>
        </w:rPr>
        <w:t> </w:t>
      </w:r>
      <w:r>
        <w:rPr/>
        <w:t>目和“国家信息安全应用示范关键技术研究与应用（</w:t>
      </w:r>
      <w:r>
        <w:rPr>
          <w:rFonts w:ascii="宋体" w:hAnsi="宋体" w:cs="宋体" w:eastAsia="宋体" w:hint="default"/>
        </w:rPr>
        <w:t>S219</w:t>
      </w:r>
      <w:r>
        <w:rPr>
          <w:rFonts w:ascii="宋体" w:hAnsi="宋体" w:cs="宋体" w:eastAsia="宋体" w:hint="default"/>
          <w:spacing w:val="-52"/>
        </w:rPr>
        <w:t> </w:t>
      </w:r>
      <w:r>
        <w:rPr>
          <w:spacing w:val="-3"/>
        </w:rPr>
        <w:t>工程）”项目分别荣获国家科学技术进</w:t>
      </w:r>
      <w:r>
        <w:rPr>
          <w:w w:val="100"/>
        </w:rPr>
        <w:t> </w:t>
      </w:r>
      <w:r>
        <w:rPr>
          <w:spacing w:val="-2"/>
        </w:rPr>
        <w:t>步奖二等奖。另外，公司还荣获上海市科学技术进步奖一等奖、党政密码科技进步一等奖（省部</w:t>
      </w:r>
      <w:r>
        <w:rPr>
          <w:spacing w:val="-25"/>
        </w:rPr>
        <w:t> </w:t>
      </w:r>
      <w:r>
        <w:rPr>
          <w:spacing w:val="-25"/>
        </w:rPr>
      </w:r>
      <w:r>
        <w:rPr/>
        <w:t>级）等奖项。</w:t>
      </w:r>
    </w:p>
    <w:p>
      <w:pPr>
        <w:pStyle w:val="BodyText"/>
        <w:spacing w:line="272" w:lineRule="exact" w:before="26"/>
        <w:ind w:left="558" w:right="38" w:firstLine="2"/>
        <w:jc w:val="left"/>
      </w:pPr>
      <w:r>
        <w:rPr>
          <w:rFonts w:ascii="宋体" w:hAnsi="宋体" w:cs="宋体" w:eastAsia="宋体" w:hint="default"/>
          <w:b/>
          <w:bCs/>
        </w:rPr>
        <w:t>3</w:t>
      </w:r>
      <w:r>
        <w:rPr>
          <w:rFonts w:ascii="宋体" w:hAnsi="宋体" w:cs="宋体" w:eastAsia="宋体" w:hint="default"/>
          <w:b/>
          <w:bCs/>
        </w:rPr>
        <w:t>、人才优势</w:t>
      </w:r>
      <w:r>
        <w:rPr>
          <w:rFonts w:ascii="宋体" w:hAnsi="宋体" w:cs="宋体" w:eastAsia="宋体" w:hint="default"/>
          <w:b/>
          <w:bCs/>
          <w:w w:val="100"/>
        </w:rPr>
        <w:t> </w:t>
      </w:r>
      <w:r>
        <w:rPr>
          <w:spacing w:val="-2"/>
        </w:rPr>
        <w:t>公司的研发团队集中了信息安全技术领域的资深技术专家、博士、高级工程师。同时，公司</w:t>
      </w:r>
    </w:p>
    <w:p>
      <w:pPr>
        <w:pStyle w:val="BodyText"/>
        <w:spacing w:line="272" w:lineRule="exact" w:before="1"/>
        <w:ind w:left="138" w:right="208"/>
        <w:jc w:val="both"/>
      </w:pPr>
      <w:r>
        <w:rPr>
          <w:spacing w:val="-3"/>
        </w:rPr>
        <w:t>是国内信息安全领域国家级重点科研项目的主要承担者之一，先后承担了</w:t>
      </w:r>
      <w:r>
        <w:rPr>
          <w:spacing w:val="-28"/>
        </w:rPr>
        <w:t> </w:t>
      </w:r>
      <w:r>
        <w:rPr>
          <w:rFonts w:ascii="宋体" w:hAnsi="宋体" w:cs="宋体" w:eastAsia="宋体" w:hint="default"/>
        </w:rPr>
        <w:t>12</w:t>
      </w:r>
      <w:r>
        <w:rPr>
          <w:rFonts w:ascii="宋体" w:hAnsi="宋体" w:cs="宋体" w:eastAsia="宋体" w:hint="default"/>
          <w:spacing w:val="-31"/>
        </w:rPr>
        <w:t> </w:t>
      </w:r>
      <w:r>
        <w:rPr>
          <w:spacing w:val="-7"/>
        </w:rPr>
        <w:t>项国家级、省部级的</w:t>
      </w:r>
      <w:r>
        <w:rPr>
          <w:spacing w:val="-95"/>
        </w:rPr>
        <w:t> </w:t>
      </w:r>
      <w:r>
        <w:rPr>
          <w:spacing w:val="-95"/>
        </w:rPr>
      </w:r>
      <w:r>
        <w:rPr/>
        <w:t>重点信息安全科研项目的研究与开发工作。</w:t>
      </w:r>
    </w:p>
    <w:p>
      <w:pPr>
        <w:pStyle w:val="Heading4"/>
        <w:spacing w:line="246" w:lineRule="exact"/>
        <w:ind w:left="560" w:right="38"/>
        <w:jc w:val="left"/>
        <w:rPr>
          <w:b w:val="0"/>
          <w:bCs w:val="0"/>
        </w:rPr>
      </w:pPr>
      <w:r>
        <w:rPr>
          <w:rFonts w:ascii="宋体" w:hAnsi="宋体" w:cs="宋体" w:eastAsia="宋体" w:hint="default"/>
        </w:rPr>
        <w:t>4</w:t>
      </w:r>
      <w:r>
        <w:rPr/>
        <w:t>、专业资质优势</w:t>
      </w:r>
      <w:r>
        <w:rPr>
          <w:b w:val="0"/>
          <w:bCs w:val="0"/>
        </w:rPr>
      </w:r>
    </w:p>
    <w:p>
      <w:pPr>
        <w:pStyle w:val="BodyText"/>
        <w:spacing w:line="273" w:lineRule="auto" w:before="20"/>
        <w:ind w:left="138" w:right="38" w:firstLine="419"/>
        <w:jc w:val="left"/>
      </w:pPr>
      <w:r>
        <w:rPr>
          <w:spacing w:val="-4"/>
          <w:w w:val="100"/>
        </w:rPr>
        <w:t>在信息安全行业，企业获取经营资质或许可的多少成为衡量信息安全厂商竞争力的重要因素。</w:t>
      </w:r>
      <w:r>
        <w:rPr>
          <w:w w:val="100"/>
        </w:rPr>
        <w:t> </w:t>
      </w:r>
      <w:r>
        <w:rPr/>
        <w:t>公司是目前国内同行业中拥有各类经营资质或许可较全的企业之一。公司先后取得了涉及国家秘</w:t>
      </w:r>
      <w:r>
        <w:rPr>
          <w:w w:val="100"/>
        </w:rPr>
        <w:t> </w:t>
      </w:r>
      <w:r>
        <w:rPr/>
        <w:t>密的计算机信息系统集成资质证书（甲级）、计算机信息系统安全专用产品销售许可证，以及各</w:t>
      </w:r>
      <w:r>
        <w:rPr>
          <w:w w:val="100"/>
        </w:rPr>
        <w:t> </w:t>
      </w:r>
      <w:r>
        <w:rPr/>
        <w:t>类涉密信息系统产品检测证书、商用密码产品技术鉴定证书、信息技术产品安全测评证书等多项</w:t>
      </w:r>
      <w:r>
        <w:rPr>
          <w:w w:val="100"/>
        </w:rPr>
        <w:t> </w:t>
      </w:r>
      <w:r>
        <w:rPr/>
        <w:t>经营资质或许可。子公司格尔安全获得上海市武器装备科研生产叁级保密资格单位认定，以及上</w:t>
      </w:r>
      <w:r>
        <w:rPr>
          <w:w w:val="100"/>
        </w:rPr>
        <w:t> </w:t>
      </w:r>
      <w:r>
        <w:rPr/>
        <w:t>海市软件行业协会颁发的《软件企业证书》。</w:t>
      </w:r>
    </w:p>
    <w:p>
      <w:pPr>
        <w:pStyle w:val="BodyText"/>
        <w:spacing w:line="272" w:lineRule="exact" w:before="14"/>
        <w:ind w:left="558" w:right="38" w:firstLine="2"/>
        <w:jc w:val="left"/>
      </w:pPr>
      <w:r>
        <w:rPr>
          <w:rFonts w:ascii="宋体" w:hAnsi="宋体" w:cs="宋体" w:eastAsia="宋体" w:hint="default"/>
          <w:b/>
          <w:bCs/>
        </w:rPr>
        <w:t>5</w:t>
      </w:r>
      <w:r>
        <w:rPr>
          <w:rFonts w:ascii="宋体" w:hAnsi="宋体" w:cs="宋体" w:eastAsia="宋体" w:hint="default"/>
          <w:b/>
          <w:bCs/>
        </w:rPr>
        <w:t>、客户资源优势</w:t>
      </w:r>
      <w:r>
        <w:rPr>
          <w:rFonts w:ascii="宋体" w:hAnsi="宋体" w:cs="宋体" w:eastAsia="宋体" w:hint="default"/>
          <w:b/>
          <w:bCs/>
          <w:w w:val="100"/>
        </w:rPr>
        <w:t> </w:t>
      </w:r>
      <w:r>
        <w:rPr>
          <w:spacing w:val="-2"/>
        </w:rPr>
        <w:t>公司客户主要为国家部委、地方政府部门、军工企业、金融机构、大中型企事业单位，客户</w:t>
      </w:r>
    </w:p>
    <w:p>
      <w:pPr>
        <w:pStyle w:val="BodyText"/>
        <w:spacing w:line="272" w:lineRule="exact" w:before="1"/>
        <w:ind w:left="138" w:right="217"/>
        <w:jc w:val="both"/>
      </w:pPr>
      <w:r>
        <w:rPr>
          <w:spacing w:val="-2"/>
        </w:rPr>
        <w:t>资源稳定。由于信息安全行业的特性，稳定优质的客户资源有利于公司进一步开拓新市场，促进</w:t>
      </w:r>
      <w:r>
        <w:rPr>
          <w:spacing w:val="-26"/>
        </w:rPr>
        <w:t> </w:t>
      </w:r>
      <w:r>
        <w:rPr>
          <w:spacing w:val="-26"/>
        </w:rPr>
      </w:r>
      <w:r>
        <w:rPr/>
        <w:t>公司的持续快速发展。</w:t>
      </w:r>
    </w:p>
    <w:p>
      <w:pPr>
        <w:pStyle w:val="Heading4"/>
        <w:spacing w:line="247" w:lineRule="exact"/>
        <w:ind w:left="560" w:right="38"/>
        <w:jc w:val="left"/>
        <w:rPr>
          <w:b w:val="0"/>
          <w:bCs w:val="0"/>
        </w:rPr>
      </w:pPr>
      <w:r>
        <w:rPr>
          <w:rFonts w:ascii="宋体" w:hAnsi="宋体" w:cs="宋体" w:eastAsia="宋体" w:hint="default"/>
        </w:rPr>
        <w:t>6</w:t>
      </w:r>
      <w:r>
        <w:rPr/>
        <w:t>、品牌价值优势</w:t>
      </w:r>
      <w:r>
        <w:rPr>
          <w:b w:val="0"/>
          <w:bCs w:val="0"/>
        </w:rPr>
      </w:r>
    </w:p>
    <w:p>
      <w:pPr>
        <w:pStyle w:val="BodyText"/>
        <w:spacing w:line="237" w:lineRule="auto"/>
        <w:ind w:left="138" w:right="207" w:firstLine="419"/>
        <w:jc w:val="both"/>
      </w:pPr>
      <w:r>
        <w:rPr/>
        <w:t>经过十余年发展，公司已成为国内信息安全行业</w:t>
      </w:r>
      <w:r>
        <w:rPr>
          <w:spacing w:val="-54"/>
        </w:rPr>
        <w:t> </w:t>
      </w:r>
      <w:r>
        <w:rPr>
          <w:rFonts w:ascii="宋体" w:hAnsi="宋体" w:cs="宋体" w:eastAsia="宋体" w:hint="default"/>
        </w:rPr>
        <w:t>PKI</w:t>
      </w:r>
      <w:r>
        <w:rPr>
          <w:rFonts w:ascii="宋体" w:hAnsi="宋体" w:cs="宋体" w:eastAsia="宋体" w:hint="default"/>
          <w:spacing w:val="-55"/>
        </w:rPr>
        <w:t> </w:t>
      </w:r>
      <w:r>
        <w:rPr/>
        <w:t>领域的优势企业之一，通过了</w:t>
      </w:r>
      <w:r>
        <w:rPr>
          <w:spacing w:val="-54"/>
        </w:rPr>
        <w:t> </w:t>
      </w:r>
      <w:r>
        <w:rPr>
          <w:rFonts w:ascii="宋体" w:hAnsi="宋体" w:cs="宋体" w:eastAsia="宋体" w:hint="default"/>
        </w:rPr>
        <w:t>CMMI3</w:t>
      </w:r>
      <w:r>
        <w:rPr>
          <w:rFonts w:ascii="宋体" w:hAnsi="宋体" w:cs="宋体" w:eastAsia="宋体" w:hint="default"/>
          <w:spacing w:val="-55"/>
        </w:rPr>
        <w:t> </w:t>
      </w:r>
      <w:r>
        <w:rPr/>
        <w:t>认</w:t>
      </w:r>
      <w:r>
        <w:rPr>
          <w:w w:val="100"/>
        </w:rPr>
        <w:t> </w:t>
      </w:r>
      <w:r>
        <w:rPr/>
        <w:t>证和</w:t>
      </w:r>
      <w:r>
        <w:rPr>
          <w:spacing w:val="-54"/>
        </w:rPr>
        <w:t> </w:t>
      </w:r>
      <w:r>
        <w:rPr>
          <w:rFonts w:ascii="宋体" w:hAnsi="宋体" w:cs="宋体" w:eastAsia="宋体" w:hint="default"/>
        </w:rPr>
        <w:t>ISO9001</w:t>
      </w:r>
      <w:r>
        <w:rPr>
          <w:rFonts w:ascii="宋体" w:hAnsi="宋体" w:cs="宋体" w:eastAsia="宋体" w:hint="default"/>
          <w:spacing w:val="-54"/>
        </w:rPr>
        <w:t> </w:t>
      </w:r>
      <w:r>
        <w:rPr/>
        <w:t>质量认证，为用户提供功能完善、质量可靠的</w:t>
      </w:r>
      <w:r>
        <w:rPr>
          <w:spacing w:val="-54"/>
        </w:rPr>
        <w:t> </w:t>
      </w:r>
      <w:r>
        <w:rPr>
          <w:rFonts w:ascii="宋体" w:hAnsi="宋体" w:cs="宋体" w:eastAsia="宋体" w:hint="default"/>
        </w:rPr>
        <w:t>PKI</w:t>
      </w:r>
      <w:r>
        <w:rPr>
          <w:rFonts w:ascii="宋体" w:hAnsi="宋体" w:cs="宋体" w:eastAsia="宋体" w:hint="default"/>
          <w:spacing w:val="-54"/>
        </w:rPr>
        <w:t> </w:t>
      </w:r>
      <w:r>
        <w:rPr/>
        <w:t>产品。公司是全国信息安全标准</w:t>
      </w:r>
      <w:r>
        <w:rPr>
          <w:w w:val="100"/>
        </w:rPr>
        <w:t> </w:t>
      </w:r>
      <w:r>
        <w:rPr>
          <w:spacing w:val="-2"/>
        </w:rPr>
        <w:t>化技术委员会网站可信国家标准项目组成员单位、中国密码学会第二届理事会理事单位，同时亦</w:t>
      </w:r>
      <w:r>
        <w:rPr>
          <w:spacing w:val="-25"/>
        </w:rPr>
        <w:t> </w:t>
      </w:r>
      <w:r>
        <w:rPr>
          <w:spacing w:val="-25"/>
        </w:rPr>
      </w:r>
      <w:r>
        <w:rPr>
          <w:spacing w:val="-2"/>
        </w:rPr>
        <w:t>是国家科技支撑计划商用密码基础设施项目的牵头单位。截至报告期末，公司共发起、参与研制</w:t>
      </w:r>
      <w:r>
        <w:rPr>
          <w:spacing w:val="-27"/>
        </w:rPr>
        <w:t> </w:t>
      </w:r>
      <w:r>
        <w:rPr>
          <w:spacing w:val="-27"/>
        </w:rPr>
      </w:r>
      <w:r>
        <w:rPr/>
        <w:t>行业标准规范</w:t>
      </w:r>
      <w:r>
        <w:rPr>
          <w:spacing w:val="-39"/>
        </w:rPr>
        <w:t> </w:t>
      </w:r>
      <w:r>
        <w:rPr>
          <w:rFonts w:ascii="宋体" w:hAnsi="宋体" w:cs="宋体" w:eastAsia="宋体" w:hint="default"/>
        </w:rPr>
        <w:t>26</w:t>
      </w:r>
      <w:r>
        <w:rPr>
          <w:rFonts w:ascii="宋体" w:hAnsi="宋体" w:cs="宋体" w:eastAsia="宋体" w:hint="default"/>
          <w:spacing w:val="-39"/>
        </w:rPr>
        <w:t> </w:t>
      </w:r>
      <w:r>
        <w:rPr>
          <w:spacing w:val="-5"/>
        </w:rPr>
        <w:t>项；其中，作为发起单位研制的相关标准为</w:t>
      </w:r>
      <w:r>
        <w:rPr>
          <w:spacing w:val="-39"/>
        </w:rPr>
        <w:t> </w:t>
      </w:r>
      <w:r>
        <w:rPr>
          <w:rFonts w:ascii="宋体" w:hAnsi="宋体" w:cs="宋体" w:eastAsia="宋体" w:hint="default"/>
        </w:rPr>
        <w:t>6</w:t>
      </w:r>
      <w:r>
        <w:rPr>
          <w:rFonts w:ascii="宋体" w:hAnsi="宋体" w:cs="宋体" w:eastAsia="宋体" w:hint="default"/>
          <w:spacing w:val="-41"/>
        </w:rPr>
        <w:t> </w:t>
      </w:r>
      <w:r>
        <w:rPr>
          <w:spacing w:val="-4"/>
        </w:rPr>
        <w:t>项，作为主要参与单位研制的相关</w:t>
      </w:r>
    </w:p>
    <w:p>
      <w:pPr>
        <w:pStyle w:val="BodyText"/>
        <w:spacing w:line="272" w:lineRule="exact"/>
        <w:ind w:left="138" w:right="0"/>
        <w:jc w:val="both"/>
      </w:pPr>
      <w:r>
        <w:rPr/>
        <w:t>标准达</w:t>
      </w:r>
      <w:r>
        <w:rPr>
          <w:spacing w:val="-51"/>
        </w:rPr>
        <w:t> </w:t>
      </w:r>
      <w:r>
        <w:rPr>
          <w:rFonts w:ascii="宋体" w:hAnsi="宋体" w:cs="宋体" w:eastAsia="宋体" w:hint="default"/>
        </w:rPr>
        <w:t>20</w:t>
      </w:r>
      <w:r>
        <w:rPr>
          <w:rFonts w:ascii="宋体" w:hAnsi="宋体" w:cs="宋体" w:eastAsia="宋体" w:hint="default"/>
          <w:spacing w:val="-53"/>
        </w:rPr>
        <w:t> </w:t>
      </w:r>
      <w:r>
        <w:rPr/>
        <w:t>项。</w:t>
      </w:r>
    </w:p>
    <w:p>
      <w:pPr>
        <w:spacing w:before="0"/>
        <w:ind w:left="558" w:right="38"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、营销服务体系优势</w:t>
      </w:r>
      <w:r>
        <w:rPr>
          <w:rFonts w:ascii="宋体" w:hAnsi="宋体" w:cs="宋体" w:eastAsia="宋体" w:hint="default"/>
          <w:b/>
          <w:bCs/>
          <w:w w:val="100"/>
          <w:sz w:val="21"/>
          <w:szCs w:val="21"/>
        </w:rPr>
        <w:t> </w:t>
      </w:r>
      <w:r>
        <w:rPr>
          <w:rFonts w:ascii="宋体" w:hAnsi="宋体" w:cs="宋体" w:eastAsia="宋体" w:hint="default"/>
          <w:spacing w:val="-2"/>
          <w:sz w:val="21"/>
          <w:szCs w:val="21"/>
        </w:rPr>
        <w:t>公司推进以“行业服务专业化”和“区域服务本地化”相结合的客户服务体系建设。即对于</w:t>
      </w:r>
    </w:p>
    <w:p>
      <w:pPr>
        <w:pStyle w:val="BodyText"/>
        <w:spacing w:line="237" w:lineRule="auto"/>
        <w:ind w:left="138" w:right="217"/>
        <w:jc w:val="both"/>
      </w:pPr>
      <w:r>
        <w:rPr>
          <w:spacing w:val="-2"/>
        </w:rPr>
        <w:t>行业客户，由格尔国信、格尔安全等子公司和公司的电子政务、军工、公安等事业部，分别提供</w:t>
      </w:r>
      <w:r>
        <w:rPr>
          <w:spacing w:val="-25"/>
        </w:rPr>
        <w:t> </w:t>
      </w:r>
      <w:r>
        <w:rPr>
          <w:spacing w:val="-25"/>
        </w:rPr>
      </w:r>
      <w:r>
        <w:rPr>
          <w:spacing w:val="-2"/>
        </w:rPr>
        <w:t>专业的行业服务指导与支撑；对于区域客户，形成以上海、北京、广州、西安、乌鲁木齐、郑州</w:t>
      </w:r>
      <w:r>
        <w:rPr>
          <w:spacing w:val="-25"/>
        </w:rPr>
        <w:t> </w:t>
      </w:r>
      <w:r>
        <w:rPr>
          <w:spacing w:val="-25"/>
        </w:rPr>
      </w:r>
      <w:r>
        <w:rPr/>
        <w:t>为区域中心，辐射其他区域的二级联动管理的营销服务网络。</w:t>
      </w:r>
    </w:p>
    <w:p>
      <w:pPr>
        <w:pStyle w:val="BodyText"/>
        <w:spacing w:line="273" w:lineRule="auto" w:before="20"/>
        <w:ind w:left="138" w:right="217" w:firstLine="419"/>
        <w:jc w:val="both"/>
      </w:pPr>
      <w:r>
        <w:rPr>
          <w:spacing w:val="-2"/>
        </w:rPr>
        <w:t>公司的“行业与区域协同发展”营销战略，有利于提高公司对用户需求响应的及时性，拓宽</w:t>
      </w:r>
      <w:r>
        <w:rPr>
          <w:w w:val="100"/>
        </w:rPr>
        <w:t> </w:t>
      </w:r>
      <w:r>
        <w:rPr/>
        <w:t>公司产品的市场占有率和客户深度开发能力，增强公司的综合竞争力。</w:t>
      </w:r>
    </w:p>
    <w:p>
      <w:pPr>
        <w:spacing w:after="0" w:line="273"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3918" w:val="left" w:leader="none"/>
        </w:tabs>
        <w:spacing w:line="240" w:lineRule="auto"/>
        <w:ind w:left="2658" w:right="0"/>
        <w:jc w:val="left"/>
        <w:rPr>
          <w:b w:val="0"/>
          <w:bCs w:val="0"/>
        </w:rPr>
      </w:pPr>
      <w:bookmarkStart w:name="_TOC_250008" w:id="4"/>
      <w:r>
        <w:rPr>
          <w:w w:val="95"/>
        </w:rPr>
        <w:t>第四节</w:t>
        <w:tab/>
      </w:r>
      <w:r>
        <w:rPr/>
        <w:t>经营情况讨论与分析</w:t>
      </w:r>
      <w:bookmarkEnd w:id="4"/>
      <w:r>
        <w:rPr>
          <w:b w:val="0"/>
          <w:bCs w:val="0"/>
        </w:rPr>
      </w:r>
    </w:p>
    <w:p>
      <w:pPr>
        <w:pStyle w:val="Heading4"/>
        <w:spacing w:line="240" w:lineRule="auto" w:before="219"/>
        <w:ind w:left="138" w:right="0"/>
        <w:jc w:val="left"/>
        <w:rPr>
          <w:b w:val="0"/>
          <w:bCs w:val="0"/>
        </w:rPr>
      </w:pPr>
      <w:r>
        <w:rPr/>
        <w:t>一、经营情况讨论与分析</w:t>
      </w:r>
      <w:r>
        <w:rPr>
          <w:b w:val="0"/>
          <w:bCs w:val="0"/>
        </w:rPr>
      </w:r>
    </w:p>
    <w:p>
      <w:pPr>
        <w:pStyle w:val="BodyText"/>
        <w:spacing w:line="273" w:lineRule="auto" w:before="97"/>
        <w:ind w:left="138" w:right="0" w:firstLine="496"/>
        <w:jc w:val="left"/>
      </w:pPr>
      <w:r>
        <w:rPr/>
        <w:t>网络安全已逐渐成为维护国家安全的工作重点。</w:t>
      </w:r>
      <w:r>
        <w:rPr>
          <w:rFonts w:ascii="宋体" w:hAnsi="宋体" w:cs="宋体" w:eastAsia="宋体" w:hint="default"/>
        </w:rPr>
        <w:t>2018</w:t>
      </w:r>
      <w:r>
        <w:rPr>
          <w:rFonts w:ascii="宋体" w:hAnsi="宋体" w:cs="宋体" w:eastAsia="宋体" w:hint="default"/>
          <w:spacing w:val="-56"/>
        </w:rPr>
        <w:t> </w:t>
      </w:r>
      <w:r>
        <w:rPr/>
        <w:t>年，公司经营层和全体员工在董事会</w:t>
      </w:r>
      <w:r>
        <w:rPr>
          <w:w w:val="100"/>
        </w:rPr>
        <w:t> </w:t>
      </w:r>
      <w:r>
        <w:rPr>
          <w:spacing w:val="-2"/>
        </w:rPr>
        <w:t>的领导下，继续坚持健康、稳健、可持续的经营方针，坚守行业服务的理念，专注自身主营业务</w:t>
      </w:r>
      <w:r>
        <w:rPr>
          <w:spacing w:val="-24"/>
        </w:rPr>
        <w:t> </w:t>
      </w:r>
      <w:r>
        <w:rPr>
          <w:spacing w:val="-24"/>
        </w:rPr>
      </w:r>
      <w:r>
        <w:rPr/>
        <w:t>的开拓和发展，持续推进改革和创新，本报告期内实现营业收入</w:t>
      </w:r>
      <w:r>
        <w:rPr>
          <w:spacing w:val="-54"/>
        </w:rPr>
        <w:t> </w:t>
      </w:r>
      <w:r>
        <w:rPr>
          <w:rFonts w:ascii="宋体" w:hAnsi="宋体" w:cs="宋体" w:eastAsia="宋体" w:hint="default"/>
        </w:rPr>
        <w:t>30,858.54</w:t>
      </w:r>
      <w:r>
        <w:rPr>
          <w:rFonts w:ascii="宋体" w:hAnsi="宋体" w:cs="宋体" w:eastAsia="宋体" w:hint="default"/>
          <w:spacing w:val="-56"/>
        </w:rPr>
        <w:t> </w:t>
      </w:r>
      <w:r>
        <w:rPr/>
        <w:t>万元，较上年同期增</w:t>
      </w:r>
      <w:r>
        <w:rPr>
          <w:w w:val="100"/>
        </w:rPr>
        <w:t> </w:t>
      </w:r>
      <w:r>
        <w:rPr/>
        <w:t>长</w:t>
      </w:r>
      <w:r>
        <w:rPr>
          <w:spacing w:val="-41"/>
        </w:rPr>
        <w:t> </w:t>
      </w:r>
      <w:r>
        <w:rPr>
          <w:rFonts w:ascii="宋体" w:hAnsi="宋体" w:cs="宋体" w:eastAsia="宋体" w:hint="default"/>
          <w:spacing w:val="-3"/>
        </w:rPr>
        <w:t>13.60%</w:t>
      </w:r>
      <w:r>
        <w:rPr>
          <w:spacing w:val="-3"/>
        </w:rPr>
        <w:t>；实现归属上市公司股东净利润</w:t>
      </w:r>
      <w:r>
        <w:rPr>
          <w:spacing w:val="-40"/>
        </w:rPr>
        <w:t> </w:t>
      </w:r>
      <w:r>
        <w:rPr>
          <w:rFonts w:ascii="宋体" w:hAnsi="宋体" w:cs="宋体" w:eastAsia="宋体" w:hint="default"/>
        </w:rPr>
        <w:t>7,179.99</w:t>
      </w:r>
      <w:r>
        <w:rPr>
          <w:rFonts w:ascii="宋体" w:hAnsi="宋体" w:cs="宋体" w:eastAsia="宋体" w:hint="default"/>
          <w:spacing w:val="-43"/>
        </w:rPr>
        <w:t> </w:t>
      </w:r>
      <w:r>
        <w:rPr>
          <w:spacing w:val="-5"/>
        </w:rPr>
        <w:t>万元，较上年同期增长</w:t>
      </w:r>
      <w:r>
        <w:rPr>
          <w:spacing w:val="-41"/>
        </w:rPr>
        <w:t> </w:t>
      </w:r>
      <w:r>
        <w:rPr>
          <w:rFonts w:ascii="宋体" w:hAnsi="宋体" w:cs="宋体" w:eastAsia="宋体" w:hint="default"/>
          <w:spacing w:val="-4"/>
        </w:rPr>
        <w:t>2.21%</w:t>
      </w:r>
      <w:r>
        <w:rPr>
          <w:spacing w:val="-4"/>
        </w:rPr>
        <w:t>。报告期内公司</w:t>
      </w:r>
      <w:r>
        <w:rPr>
          <w:spacing w:val="-100"/>
        </w:rPr>
        <w:t> </w:t>
      </w:r>
      <w:r>
        <w:rPr>
          <w:spacing w:val="-100"/>
        </w:rPr>
      </w:r>
      <w:r>
        <w:rPr/>
        <w:t>主要做了以下几方面的工作：</w:t>
      </w:r>
    </w:p>
    <w:p>
      <w:pPr>
        <w:pStyle w:val="Heading4"/>
        <w:spacing w:line="240" w:lineRule="auto" w:before="7"/>
        <w:ind w:left="138" w:right="0"/>
        <w:jc w:val="left"/>
        <w:rPr>
          <w:b w:val="0"/>
          <w:bCs w:val="0"/>
        </w:rPr>
      </w:pPr>
      <w:r>
        <w:rPr/>
        <w:t>（</w:t>
      </w:r>
      <w:r>
        <w:rPr>
          <w:rFonts w:ascii="Times New Roman" w:hAnsi="Times New Roman" w:cs="Times New Roman" w:eastAsia="Times New Roman" w:hint="default"/>
        </w:rPr>
        <w:t>1</w:t>
      </w:r>
      <w:r>
        <w:rPr/>
        <w:t>）</w:t>
      </w:r>
      <w:r>
        <w:rPr>
          <w:spacing w:val="87"/>
        </w:rPr>
        <w:t> </w:t>
      </w:r>
      <w:r>
        <w:rPr/>
        <w:t>销售和市场拓展方面：</w:t>
      </w:r>
      <w:r>
        <w:rPr>
          <w:b w:val="0"/>
          <w:bCs w:val="0"/>
        </w:rPr>
      </w:r>
    </w:p>
    <w:p>
      <w:pPr>
        <w:pStyle w:val="BodyText"/>
        <w:spacing w:line="273" w:lineRule="auto" w:before="21"/>
        <w:ind w:left="138" w:right="108"/>
        <w:jc w:val="both"/>
      </w:pPr>
      <w:r>
        <w:rPr>
          <w:rFonts w:ascii="宋体" w:hAnsi="宋体" w:cs="宋体" w:eastAsia="宋体" w:hint="default"/>
        </w:rPr>
        <w:t>2018 </w:t>
      </w:r>
      <w:r>
        <w:rPr>
          <w:spacing w:val="-3"/>
        </w:rPr>
        <w:t>年，在政府、军工、电子政务等领域稳步推进主营业务，有序进行身份认证体系的顶层布局</w:t>
      </w:r>
      <w:r>
        <w:rPr>
          <w:spacing w:val="-87"/>
        </w:rPr>
        <w:t> </w:t>
      </w:r>
      <w:r>
        <w:rPr>
          <w:spacing w:val="-87"/>
        </w:rPr>
      </w:r>
      <w:r>
        <w:rPr>
          <w:spacing w:val="-2"/>
        </w:rPr>
        <w:t>与规划。公司实现了大数据云平台下统一门户、统一身份和统一权限管理系统，经历了首届中国</w:t>
      </w:r>
      <w:r>
        <w:rPr>
          <w:spacing w:val="-25"/>
        </w:rPr>
        <w:t> </w:t>
      </w:r>
      <w:r>
        <w:rPr>
          <w:spacing w:val="-25"/>
        </w:rPr>
      </w:r>
      <w:r>
        <w:rPr>
          <w:spacing w:val="-2"/>
        </w:rPr>
        <w:t>国际进口博览会“大用户高并发”的考验，为进博会安保保障作出了贡献。同时，公司进一步拓</w:t>
      </w:r>
      <w:r>
        <w:rPr>
          <w:spacing w:val="-25"/>
        </w:rPr>
        <w:t> </w:t>
      </w:r>
      <w:r>
        <w:rPr>
          <w:spacing w:val="-25"/>
        </w:rPr>
      </w:r>
      <w:r>
        <w:rPr>
          <w:spacing w:val="-2"/>
        </w:rPr>
        <w:t>展金融领域，报告期内参与并完成部分省市的财税及银行项目。公司加大对云计算安全、物联网</w:t>
      </w:r>
      <w:r>
        <w:rPr>
          <w:spacing w:val="-25"/>
        </w:rPr>
        <w:t> </w:t>
      </w:r>
      <w:r>
        <w:rPr>
          <w:spacing w:val="-25"/>
        </w:rPr>
      </w:r>
      <w:r>
        <w:rPr>
          <w:spacing w:val="-2"/>
        </w:rPr>
        <w:t>安全、移动互联网安全、工业互联网的产品研发以及与客户群体业务对接工作的投入，提升公司</w:t>
      </w:r>
      <w:r>
        <w:rPr>
          <w:spacing w:val="-25"/>
        </w:rPr>
        <w:t> </w:t>
      </w:r>
      <w:r>
        <w:rPr>
          <w:spacing w:val="-25"/>
        </w:rPr>
      </w:r>
      <w:r>
        <w:rPr/>
        <w:t>的竞争力。</w:t>
      </w:r>
    </w:p>
    <w:p>
      <w:pPr>
        <w:spacing w:line="256" w:lineRule="auto" w:before="7"/>
        <w:ind w:left="565" w:right="0" w:hanging="42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5"/>
          <w:sz w:val="21"/>
          <w:szCs w:val="21"/>
        </w:rPr>
        <w:t> </w:t>
      </w:r>
      <w:r>
        <w:rPr>
          <w:rFonts w:ascii="宋体" w:hAnsi="宋体" w:cs="宋体" w:eastAsia="宋体" w:hint="default"/>
          <w:b/>
          <w:bCs/>
          <w:sz w:val="21"/>
          <w:szCs w:val="21"/>
        </w:rPr>
        <w:t>产品和技术研究方面：</w:t>
      </w:r>
      <w:r>
        <w:rPr>
          <w:rFonts w:ascii="宋体" w:hAnsi="宋体" w:cs="宋体" w:eastAsia="宋体" w:hint="default"/>
          <w:b/>
          <w:bCs/>
          <w:w w:val="100"/>
          <w:sz w:val="21"/>
          <w:szCs w:val="21"/>
        </w:rPr>
        <w:t> </w:t>
      </w:r>
      <w:r>
        <w:rPr>
          <w:rFonts w:ascii="宋体" w:hAnsi="宋体" w:cs="宋体" w:eastAsia="宋体" w:hint="default"/>
          <w:spacing w:val="-4"/>
          <w:sz w:val="21"/>
          <w:szCs w:val="21"/>
        </w:rPr>
        <w:t>公司继续保持技术研发投入力度，以不断提升公司的科技创新能力。报告期内</w:t>
      </w:r>
      <w:r>
        <w:rPr>
          <w:rFonts w:ascii="宋体" w:hAnsi="宋体" w:cs="宋体" w:eastAsia="宋体" w:hint="default"/>
          <w:spacing w:val="-4"/>
          <w:sz w:val="21"/>
          <w:szCs w:val="21"/>
        </w:rPr>
        <w:t>,</w:t>
      </w:r>
      <w:r>
        <w:rPr>
          <w:rFonts w:ascii="宋体" w:hAnsi="宋体" w:cs="宋体" w:eastAsia="宋体" w:hint="default"/>
          <w:spacing w:val="-4"/>
          <w:sz w:val="21"/>
          <w:szCs w:val="21"/>
        </w:rPr>
        <w:t>陆续投入研发</w:t>
      </w:r>
    </w:p>
    <w:p>
      <w:pPr>
        <w:pStyle w:val="BodyText"/>
        <w:spacing w:line="240" w:lineRule="auto" w:before="22"/>
        <w:ind w:left="138" w:right="0"/>
        <w:jc w:val="left"/>
      </w:pPr>
      <w:r>
        <w:rPr/>
        <w:t>费用约</w:t>
      </w:r>
      <w:r>
        <w:rPr>
          <w:spacing w:val="-55"/>
        </w:rPr>
        <w:t> </w:t>
      </w:r>
      <w:r>
        <w:rPr>
          <w:rFonts w:ascii="宋体" w:hAnsi="宋体" w:cs="宋体" w:eastAsia="宋体" w:hint="default"/>
        </w:rPr>
        <w:t>5,593.82</w:t>
      </w:r>
      <w:r>
        <w:rPr>
          <w:rFonts w:ascii="宋体" w:hAnsi="宋体" w:cs="宋体" w:eastAsia="宋体" w:hint="default"/>
          <w:spacing w:val="-55"/>
        </w:rPr>
        <w:t> </w:t>
      </w:r>
      <w:r>
        <w:rPr/>
        <w:t>万元</w:t>
      </w:r>
      <w:r>
        <w:rPr>
          <w:rFonts w:ascii="宋体" w:hAnsi="宋体" w:cs="宋体" w:eastAsia="宋体" w:hint="default"/>
        </w:rPr>
        <w:t>,</w:t>
      </w:r>
      <w:r>
        <w:rPr/>
        <w:t>主要产品和技术研发进展情况如下：</w:t>
      </w:r>
    </w:p>
    <w:p>
      <w:pPr>
        <w:pStyle w:val="BodyText"/>
        <w:tabs>
          <w:tab w:pos="562" w:val="left" w:leader="none"/>
        </w:tabs>
        <w:spacing w:line="240" w:lineRule="auto" w:before="37"/>
        <w:ind w:left="138" w:right="0"/>
        <w:jc w:val="left"/>
      </w:pPr>
      <w:r>
        <w:rPr>
          <w:rFonts w:ascii="Times New Roman" w:hAnsi="Times New Roman" w:cs="Times New Roman" w:eastAsia="Times New Roman" w:hint="default"/>
        </w:rPr>
        <w:t>1)</w:t>
        <w:tab/>
      </w:r>
      <w:r>
        <w:rPr/>
        <w:t>公司对主要产品进行了全面的改造和适配，部分产品通过了检测可投入实用化；</w:t>
      </w:r>
    </w:p>
    <w:p>
      <w:pPr>
        <w:pStyle w:val="BodyText"/>
        <w:tabs>
          <w:tab w:pos="562" w:val="left" w:leader="none"/>
        </w:tabs>
        <w:spacing w:line="256" w:lineRule="auto" w:before="21"/>
        <w:ind w:left="562" w:right="110" w:hanging="425"/>
        <w:jc w:val="left"/>
      </w:pPr>
      <w:r>
        <w:rPr>
          <w:rFonts w:ascii="Times New Roman" w:hAnsi="Times New Roman" w:cs="Times New Roman" w:eastAsia="Times New Roman" w:hint="default"/>
        </w:rPr>
        <w:t>2)</w:t>
        <w:tab/>
      </w:r>
      <w:r>
        <w:rPr>
          <w:spacing w:val="-7"/>
        </w:rPr>
        <w:t>公司通过与上汽合作，顺利完成了“智能网联汽车关键密码应用技术体系研究及验证”课题。</w:t>
      </w:r>
      <w:r>
        <w:rPr>
          <w:spacing w:val="-29"/>
        </w:rPr>
        <w:t> </w:t>
      </w:r>
      <w:r>
        <w:rPr>
          <w:spacing w:val="-29"/>
        </w:rPr>
      </w:r>
      <w:r>
        <w:rPr/>
        <w:t>并在车联网安全项目中推出支持车辆网环境的信息安全产品；</w:t>
      </w:r>
    </w:p>
    <w:p>
      <w:pPr>
        <w:pStyle w:val="BodyText"/>
        <w:tabs>
          <w:tab w:pos="562" w:val="left" w:leader="none"/>
        </w:tabs>
        <w:spacing w:line="240" w:lineRule="auto" w:before="22"/>
        <w:ind w:left="138" w:right="0"/>
        <w:jc w:val="left"/>
      </w:pPr>
      <w:r>
        <w:rPr>
          <w:rFonts w:ascii="Times New Roman" w:hAnsi="Times New Roman" w:cs="Times New Roman" w:eastAsia="Times New Roman" w:hint="default"/>
        </w:rPr>
        <w:t>3)</w:t>
        <w:tab/>
      </w:r>
      <w:r>
        <w:rPr/>
        <w:t>公司的主要</w:t>
      </w:r>
      <w:r>
        <w:rPr>
          <w:spacing w:val="-53"/>
        </w:rPr>
        <w:t> </w:t>
      </w:r>
      <w:r>
        <w:rPr>
          <w:rFonts w:ascii="宋体" w:hAnsi="宋体" w:cs="宋体" w:eastAsia="宋体" w:hint="default"/>
        </w:rPr>
        <w:t>PKI</w:t>
      </w:r>
      <w:r>
        <w:rPr>
          <w:rFonts w:ascii="宋体" w:hAnsi="宋体" w:cs="宋体" w:eastAsia="宋体" w:hint="default"/>
          <w:spacing w:val="-55"/>
        </w:rPr>
        <w:t> </w:t>
      </w:r>
      <w:r>
        <w:rPr/>
        <w:t>产品实现了国际化支持，可用于海外市场；</w:t>
      </w:r>
    </w:p>
    <w:p>
      <w:pPr>
        <w:pStyle w:val="BodyText"/>
        <w:tabs>
          <w:tab w:pos="562" w:val="left" w:leader="none"/>
        </w:tabs>
        <w:spacing w:line="240" w:lineRule="auto" w:before="21"/>
        <w:ind w:left="138" w:right="0"/>
        <w:jc w:val="left"/>
      </w:pPr>
      <w:r>
        <w:rPr>
          <w:rFonts w:ascii="Times New Roman" w:hAnsi="Times New Roman" w:cs="Times New Roman" w:eastAsia="Times New Roman" w:hint="default"/>
        </w:rPr>
        <w:t>4)</w:t>
        <w:tab/>
      </w:r>
      <w:r>
        <w:rPr/>
        <w:t>完善身份认证与管理产品，参加上海公安一中心一平台建设，形成大数据</w:t>
      </w:r>
      <w:r>
        <w:rPr>
          <w:spacing w:val="-54"/>
        </w:rPr>
        <w:t> </w:t>
      </w:r>
      <w:r>
        <w:rPr>
          <w:rFonts w:ascii="宋体" w:hAnsi="宋体" w:cs="宋体" w:eastAsia="宋体" w:hint="default"/>
        </w:rPr>
        <w:t>4A</w:t>
      </w:r>
      <w:r>
        <w:rPr>
          <w:rFonts w:ascii="宋体" w:hAnsi="宋体" w:cs="宋体" w:eastAsia="宋体" w:hint="default"/>
          <w:spacing w:val="-57"/>
        </w:rPr>
        <w:t> </w:t>
      </w:r>
      <w:r>
        <w:rPr/>
        <w:t>解决方案；</w:t>
      </w:r>
    </w:p>
    <w:p>
      <w:pPr>
        <w:pStyle w:val="BodyText"/>
        <w:tabs>
          <w:tab w:pos="562" w:val="left" w:leader="none"/>
        </w:tabs>
        <w:spacing w:line="256" w:lineRule="auto" w:before="21"/>
        <w:ind w:left="562" w:right="110" w:hanging="425"/>
        <w:jc w:val="left"/>
      </w:pPr>
      <w:r>
        <w:rPr>
          <w:rFonts w:ascii="Times New Roman" w:hAnsi="Times New Roman" w:cs="Times New Roman" w:eastAsia="Times New Roman" w:hint="default"/>
        </w:rPr>
        <w:t>5)</w:t>
        <w:tab/>
      </w:r>
      <w:r>
        <w:rPr/>
        <w:t>公司获得了二级密码模块</w:t>
      </w:r>
      <w:r>
        <w:rPr>
          <w:rFonts w:ascii="宋体" w:hAnsi="宋体" w:cs="宋体" w:eastAsia="宋体" w:hint="default"/>
        </w:rPr>
        <w:t>(</w:t>
      </w:r>
      <w:r>
        <w:rPr/>
        <w:t>软介质</w:t>
      </w:r>
      <w:r>
        <w:rPr>
          <w:rFonts w:ascii="宋体" w:hAnsi="宋体" w:cs="宋体" w:eastAsia="宋体" w:hint="default"/>
        </w:rPr>
        <w:t>)</w:t>
      </w:r>
      <w:r>
        <w:rPr/>
        <w:t>的资质“</w:t>
      </w:r>
      <w:r>
        <w:rPr>
          <w:rFonts w:ascii="宋体" w:hAnsi="宋体" w:cs="宋体" w:eastAsia="宋体" w:hint="default"/>
        </w:rPr>
        <w:t>SHM1819</w:t>
      </w:r>
      <w:r>
        <w:rPr>
          <w:rFonts w:ascii="宋体" w:hAnsi="宋体" w:cs="宋体" w:eastAsia="宋体" w:hint="default"/>
          <w:spacing w:val="-1"/>
        </w:rPr>
        <w:t> </w:t>
      </w:r>
      <w:r>
        <w:rPr/>
        <w:t>移动智能终端安全密码模块”，为移动</w:t>
      </w:r>
      <w:r>
        <w:rPr>
          <w:w w:val="100"/>
        </w:rPr>
        <w:t> </w:t>
      </w:r>
      <w:r>
        <w:rPr/>
        <w:t>设备支持</w:t>
      </w:r>
      <w:r>
        <w:rPr>
          <w:spacing w:val="-54"/>
        </w:rPr>
        <w:t> </w:t>
      </w:r>
      <w:r>
        <w:rPr>
          <w:rFonts w:ascii="宋体" w:hAnsi="宋体" w:cs="宋体" w:eastAsia="宋体" w:hint="default"/>
        </w:rPr>
        <w:t>PKI</w:t>
      </w:r>
      <w:r>
        <w:rPr>
          <w:rFonts w:ascii="宋体" w:hAnsi="宋体" w:cs="宋体" w:eastAsia="宋体" w:hint="default"/>
          <w:spacing w:val="-54"/>
        </w:rPr>
        <w:t> </w:t>
      </w:r>
      <w:r>
        <w:rPr/>
        <w:t>应用提供解决方案；</w:t>
      </w:r>
    </w:p>
    <w:p>
      <w:pPr>
        <w:pStyle w:val="BodyText"/>
        <w:tabs>
          <w:tab w:pos="562" w:val="left" w:leader="none"/>
        </w:tabs>
        <w:spacing w:line="256" w:lineRule="auto" w:before="22"/>
        <w:ind w:left="562" w:right="108" w:hanging="425"/>
        <w:jc w:val="left"/>
      </w:pPr>
      <w:r>
        <w:rPr>
          <w:rFonts w:ascii="Times New Roman" w:hAnsi="Times New Roman" w:cs="Times New Roman" w:eastAsia="Times New Roman" w:hint="default"/>
        </w:rPr>
        <w:t>6)</w:t>
        <w:tab/>
      </w:r>
      <w:r>
        <w:rPr/>
        <w:t>持续积累共用组件库（</w:t>
      </w:r>
      <w:r>
        <w:rPr>
          <w:rFonts w:ascii="宋体" w:hAnsi="宋体" w:cs="宋体" w:eastAsia="宋体" w:hint="default"/>
        </w:rPr>
        <w:t>Common Building</w:t>
      </w:r>
      <w:r>
        <w:rPr>
          <w:rFonts w:ascii="宋体" w:hAnsi="宋体" w:cs="宋体" w:eastAsia="宋体" w:hint="default"/>
          <w:spacing w:val="1"/>
        </w:rPr>
        <w:t> </w:t>
      </w:r>
      <w:r>
        <w:rPr>
          <w:rFonts w:ascii="宋体" w:hAnsi="宋体" w:cs="宋体" w:eastAsia="宋体" w:hint="default"/>
        </w:rPr>
        <w:t>Blocks</w:t>
      </w:r>
      <w:r>
        <w:rPr/>
        <w:t>），新开发了支持跨操作系统、跨浏览器本</w:t>
      </w:r>
      <w:r>
        <w:rPr>
          <w:w w:val="100"/>
        </w:rPr>
        <w:t> </w:t>
      </w:r>
      <w:r>
        <w:rPr/>
        <w:t>地代码调用的</w:t>
      </w:r>
      <w:r>
        <w:rPr>
          <w:spacing w:val="-57"/>
        </w:rPr>
        <w:t> </w:t>
      </w:r>
      <w:r>
        <w:rPr>
          <w:rFonts w:ascii="宋体" w:hAnsi="宋体" w:cs="宋体" w:eastAsia="宋体" w:hint="default"/>
        </w:rPr>
        <w:t>Web</w:t>
      </w:r>
      <w:r>
        <w:rPr>
          <w:rFonts w:ascii="宋体" w:hAnsi="宋体" w:cs="宋体" w:eastAsia="宋体" w:hint="default"/>
          <w:spacing w:val="-57"/>
        </w:rPr>
        <w:t> </w:t>
      </w:r>
      <w:r>
        <w:rPr/>
        <w:t>中间件，多平台适配</w:t>
      </w:r>
      <w:r>
        <w:rPr>
          <w:rFonts w:ascii="宋体" w:hAnsi="宋体" w:cs="宋体" w:eastAsia="宋体" w:hint="default"/>
        </w:rPr>
        <w:t>(Android</w:t>
      </w:r>
      <w:r>
        <w:rPr/>
        <w:t>、</w:t>
      </w:r>
      <w:r>
        <w:rPr>
          <w:rFonts w:ascii="宋体" w:hAnsi="宋体" w:cs="宋体" w:eastAsia="宋体" w:hint="default"/>
        </w:rPr>
        <w:t>Linux</w:t>
      </w:r>
      <w:r>
        <w:rPr/>
        <w:t>、嵌入式和</w:t>
      </w:r>
      <w:r>
        <w:rPr>
          <w:spacing w:val="-57"/>
        </w:rPr>
        <w:t> </w:t>
      </w:r>
      <w:r>
        <w:rPr>
          <w:rFonts w:ascii="宋体" w:hAnsi="宋体" w:cs="宋体" w:eastAsia="宋体" w:hint="default"/>
        </w:rPr>
        <w:t>iOS)</w:t>
      </w:r>
      <w:r>
        <w:rPr/>
        <w:t>的基础安全组件；</w:t>
      </w:r>
    </w:p>
    <w:p>
      <w:pPr>
        <w:pStyle w:val="BodyText"/>
        <w:tabs>
          <w:tab w:pos="562" w:val="left" w:leader="none"/>
        </w:tabs>
        <w:spacing w:line="240" w:lineRule="auto" w:before="22"/>
        <w:ind w:left="138" w:right="0"/>
        <w:jc w:val="left"/>
      </w:pPr>
      <w:r>
        <w:rPr>
          <w:rFonts w:ascii="Times New Roman" w:hAnsi="Times New Roman" w:cs="Times New Roman" w:eastAsia="Times New Roman" w:hint="default"/>
        </w:rPr>
        <w:t>7)</w:t>
        <w:tab/>
      </w:r>
      <w:r>
        <w:rPr/>
        <w:t>继续研究区块链技术，积极探索银行供应链管理项目；</w:t>
      </w:r>
    </w:p>
    <w:p>
      <w:pPr>
        <w:pStyle w:val="BodyText"/>
        <w:tabs>
          <w:tab w:pos="562" w:val="left" w:leader="none"/>
        </w:tabs>
        <w:spacing w:line="256" w:lineRule="auto" w:before="21"/>
        <w:ind w:left="562" w:right="110" w:hanging="425"/>
        <w:jc w:val="left"/>
      </w:pPr>
      <w:r>
        <w:rPr>
          <w:rFonts w:ascii="Times New Roman" w:hAnsi="Times New Roman" w:cs="Times New Roman" w:eastAsia="Times New Roman" w:hint="default"/>
        </w:rPr>
        <w:t>8)</w:t>
        <w:tab/>
      </w:r>
      <w:r>
        <w:rPr>
          <w:spacing w:val="-2"/>
        </w:rPr>
        <w:t>通过设立“格尔软件陕西师范大学密码研究实验室”，合作推进研究了区块链应用、软介质</w:t>
      </w:r>
      <w:r>
        <w:rPr>
          <w:spacing w:val="-22"/>
        </w:rPr>
        <w:t> </w:t>
      </w:r>
      <w:r>
        <w:rPr>
          <w:spacing w:val="-22"/>
        </w:rPr>
      </w:r>
      <w:r>
        <w:rPr/>
        <w:t>密码模块、安全授权体系、大数据实体认证与权限控制等方面的技术研究；</w:t>
      </w:r>
    </w:p>
    <w:p>
      <w:pPr>
        <w:pStyle w:val="BodyText"/>
        <w:tabs>
          <w:tab w:pos="557" w:val="left" w:leader="none"/>
        </w:tabs>
        <w:spacing w:line="240" w:lineRule="auto" w:before="22"/>
        <w:ind w:left="138" w:right="0"/>
        <w:jc w:val="left"/>
      </w:pPr>
      <w:r>
        <w:rPr>
          <w:rFonts w:ascii="Times New Roman" w:hAnsi="Times New Roman" w:cs="Times New Roman" w:eastAsia="Times New Roman" w:hint="default"/>
        </w:rPr>
        <w:t>9)</w:t>
        <w:tab/>
      </w:r>
      <w:r>
        <w:rPr/>
        <w:t>继续进行主要产品服务的云化和容器化研发。</w:t>
      </w:r>
    </w:p>
    <w:p>
      <w:pPr>
        <w:spacing w:line="256" w:lineRule="auto" w:before="22"/>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5"/>
          <w:sz w:val="21"/>
          <w:szCs w:val="21"/>
        </w:rPr>
        <w:t> </w:t>
      </w:r>
      <w:r>
        <w:rPr>
          <w:rFonts w:ascii="宋体" w:hAnsi="宋体" w:cs="宋体" w:eastAsia="宋体" w:hint="default"/>
          <w:b/>
          <w:bCs/>
          <w:sz w:val="21"/>
          <w:szCs w:val="21"/>
        </w:rPr>
        <w:t>人才培养方面：</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w w:val="100"/>
          <w:sz w:val="21"/>
          <w:szCs w:val="21"/>
        </w:rPr>
        <w:t>员工是是公司进步与成长的灵魂和动力</w:t>
      </w:r>
      <w:r>
        <w:rPr>
          <w:rFonts w:ascii="宋体" w:hAnsi="宋体" w:cs="宋体" w:eastAsia="宋体" w:hint="default"/>
          <w:spacing w:val="-4"/>
          <w:w w:val="100"/>
          <w:sz w:val="21"/>
          <w:szCs w:val="21"/>
        </w:rPr>
        <w:t>,</w:t>
      </w:r>
      <w:r>
        <w:rPr>
          <w:rFonts w:ascii="宋体" w:hAnsi="宋体" w:cs="宋体" w:eastAsia="宋体" w:hint="default"/>
          <w:spacing w:val="-4"/>
          <w:w w:val="100"/>
          <w:sz w:val="21"/>
          <w:szCs w:val="21"/>
        </w:rPr>
        <w:t>公司持续加强人才投入，给予员工最贴切合适的资源</w:t>
      </w:r>
    </w:p>
    <w:p>
      <w:pPr>
        <w:pStyle w:val="BodyText"/>
        <w:spacing w:line="273" w:lineRule="auto" w:before="22"/>
        <w:ind w:left="558" w:right="0" w:hanging="420"/>
        <w:jc w:val="left"/>
      </w:pPr>
      <w:r>
        <w:rPr/>
        <w:t>与有效的学习方式，让员工提升自己，展现专业价值。</w:t>
      </w:r>
      <w:r>
        <w:rPr>
          <w:w w:val="100"/>
        </w:rPr>
        <w:t> </w:t>
      </w:r>
      <w:r>
        <w:rPr>
          <w:spacing w:val="-2"/>
        </w:rPr>
        <w:t>报告期内，公司定期举办学习班，整合公司资源，通过多元化的培训课程，帮助员工培养专</w:t>
      </w:r>
    </w:p>
    <w:p>
      <w:pPr>
        <w:pStyle w:val="BodyText"/>
        <w:spacing w:line="273" w:lineRule="auto" w:before="7"/>
        <w:ind w:left="558" w:right="1483" w:hanging="420"/>
        <w:jc w:val="left"/>
      </w:pPr>
      <w:r>
        <w:rPr/>
        <w:t>业能力，助力员工成长，形成良好的知识传承文化。</w:t>
      </w:r>
      <w:r>
        <w:rPr>
          <w:w w:val="100"/>
        </w:rPr>
        <w:t> </w:t>
      </w:r>
      <w:r>
        <w:rPr/>
        <w:t>截止报告期末公司总员工人数为</w:t>
      </w:r>
      <w:r>
        <w:rPr>
          <w:spacing w:val="-53"/>
        </w:rPr>
        <w:t> </w:t>
      </w:r>
      <w:r>
        <w:rPr>
          <w:rFonts w:ascii="宋体" w:hAnsi="宋体" w:cs="宋体" w:eastAsia="宋体" w:hint="default"/>
        </w:rPr>
        <w:t>425</w:t>
      </w:r>
      <w:r>
        <w:rPr>
          <w:rFonts w:ascii="宋体" w:hAnsi="宋体" w:cs="宋体" w:eastAsia="宋体" w:hint="default"/>
          <w:spacing w:val="-55"/>
        </w:rPr>
        <w:t> </w:t>
      </w:r>
      <w:r>
        <w:rPr/>
        <w:t>人，较上年期末员工人数净增加</w:t>
      </w:r>
      <w:r>
        <w:rPr>
          <w:spacing w:val="-53"/>
        </w:rPr>
        <w:t> </w:t>
      </w:r>
      <w:r>
        <w:rPr>
          <w:rFonts w:ascii="宋体" w:hAnsi="宋体" w:cs="宋体" w:eastAsia="宋体" w:hint="default"/>
        </w:rPr>
        <w:t>55</w:t>
      </w:r>
      <w:r>
        <w:rPr>
          <w:rFonts w:ascii="宋体" w:hAnsi="宋体" w:cs="宋体" w:eastAsia="宋体" w:hint="default"/>
          <w:spacing w:val="-53"/>
        </w:rPr>
        <w:t> </w:t>
      </w:r>
      <w:r>
        <w:rPr>
          <w:spacing w:val="-3"/>
        </w:rPr>
        <w:t>人。</w:t>
      </w:r>
      <w:r>
        <w:rPr/>
      </w:r>
    </w:p>
    <w:p>
      <w:pPr>
        <w:spacing w:line="256" w:lineRule="auto" w:before="7"/>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85"/>
          <w:sz w:val="21"/>
          <w:szCs w:val="21"/>
        </w:rPr>
        <w:t> </w:t>
      </w:r>
      <w:r>
        <w:rPr>
          <w:rFonts w:ascii="宋体" w:hAnsi="宋体" w:cs="宋体" w:eastAsia="宋体" w:hint="default"/>
          <w:b/>
          <w:bCs/>
          <w:sz w:val="21"/>
          <w:szCs w:val="21"/>
        </w:rPr>
        <w:t>公司治理方面：</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6"/>
          <w:w w:val="100"/>
          <w:sz w:val="21"/>
          <w:szCs w:val="21"/>
        </w:rPr>
        <w:t>报告期内，公司严格按照《公司法》、《证券法》、《上市公司治理准则》、《上海证券交易所股</w:t>
      </w:r>
    </w:p>
    <w:p>
      <w:pPr>
        <w:pStyle w:val="BodyText"/>
        <w:spacing w:line="273" w:lineRule="auto" w:before="22"/>
        <w:ind w:left="138" w:right="108"/>
        <w:jc w:val="both"/>
      </w:pPr>
      <w:r>
        <w:rPr>
          <w:spacing w:val="-1"/>
        </w:rPr>
        <w:t>票上市规则》和中国证监会的其他规范性文件等法律法规的要求及《公司章程》的规定，在实践</w:t>
      </w:r>
      <w:r>
        <w:rPr>
          <w:spacing w:val="-55"/>
        </w:rPr>
        <w:t> </w:t>
      </w:r>
      <w:r>
        <w:rPr>
          <w:spacing w:val="-55"/>
        </w:rPr>
      </w:r>
      <w:r>
        <w:rPr>
          <w:spacing w:val="-6"/>
        </w:rPr>
        <w:t>中不断健全和完善法人治理结构、内部管理和控制制度，规范公司运作。不断加强信息披露质量，</w:t>
      </w:r>
      <w:r>
        <w:rPr>
          <w:spacing w:val="-54"/>
        </w:rPr>
        <w:t> </w:t>
      </w:r>
      <w:r>
        <w:rPr>
          <w:spacing w:val="-54"/>
        </w:rPr>
      </w:r>
      <w:r>
        <w:rPr>
          <w:spacing w:val="-4"/>
        </w:rPr>
        <w:t>积极开展投资者关系管理工作，切实维护全体股东的权益。有关</w:t>
      </w:r>
      <w:r>
        <w:rPr>
          <w:spacing w:val="-24"/>
        </w:rPr>
        <w:t> </w:t>
      </w:r>
      <w:r>
        <w:rPr>
          <w:rFonts w:ascii="宋体" w:hAnsi="宋体" w:cs="宋体" w:eastAsia="宋体" w:hint="default"/>
        </w:rPr>
        <w:t>2018</w:t>
      </w:r>
      <w:r>
        <w:rPr>
          <w:rFonts w:ascii="宋体" w:hAnsi="宋体" w:cs="宋体" w:eastAsia="宋体" w:hint="default"/>
          <w:spacing w:val="-24"/>
        </w:rPr>
        <w:t> </w:t>
      </w:r>
      <w:r>
        <w:rPr>
          <w:spacing w:val="-5"/>
        </w:rPr>
        <w:t>年公司治理详情，请参考本</w:t>
      </w:r>
      <w:r>
        <w:rPr>
          <w:spacing w:val="-94"/>
        </w:rPr>
        <w:t> </w:t>
      </w:r>
      <w:r>
        <w:rPr>
          <w:spacing w:val="-94"/>
        </w:rPr>
      </w:r>
      <w:r>
        <w:rPr/>
        <w:t>报告第九节公司治理。</w:t>
      </w:r>
    </w:p>
    <w:p>
      <w:pPr>
        <w:spacing w:after="0" w:line="273" w:lineRule="auto"/>
        <w:jc w:val="both"/>
        <w:sectPr>
          <w:pgSz w:w="11910" w:h="16840"/>
          <w:pgMar w:header="880" w:footer="1195" w:top="1120" w:bottom="1380" w:left="1660" w:right="1160"/>
        </w:sectPr>
      </w:pPr>
    </w:p>
    <w:p>
      <w:pPr>
        <w:spacing w:line="240" w:lineRule="auto" w:before="12"/>
        <w:rPr>
          <w:rFonts w:ascii="宋体" w:hAnsi="宋体" w:cs="宋体" w:eastAsia="宋体" w:hint="default"/>
          <w:sz w:val="26"/>
          <w:szCs w:val="26"/>
        </w:rPr>
      </w:pPr>
    </w:p>
    <w:p>
      <w:pPr>
        <w:pStyle w:val="Heading4"/>
        <w:tabs>
          <w:tab w:pos="1057" w:val="left" w:leader="none"/>
        </w:tabs>
        <w:spacing w:line="240" w:lineRule="auto" w:before="36"/>
        <w:ind w:right="2935"/>
        <w:jc w:val="left"/>
        <w:rPr>
          <w:b w:val="0"/>
          <w:bCs w:val="0"/>
        </w:rPr>
      </w:pPr>
      <w:r>
        <w:rPr>
          <w:spacing w:val="-1"/>
        </w:rPr>
        <w:t>（</w:t>
      </w:r>
      <w:r>
        <w:rPr>
          <w:rFonts w:ascii="Times New Roman" w:hAnsi="Times New Roman" w:cs="Times New Roman" w:eastAsia="Times New Roman" w:hint="default"/>
          <w:spacing w:val="-1"/>
        </w:rPr>
        <w:t>5</w:t>
      </w:r>
      <w:r>
        <w:rPr>
          <w:spacing w:val="-1"/>
        </w:rPr>
        <w:t>）</w:t>
        <w:tab/>
        <w:t>企业文化和党建方面：</w:t>
      </w:r>
      <w:r>
        <w:rPr>
          <w:b w:val="0"/>
          <w:bCs w:val="0"/>
          <w:spacing w:val="-1"/>
        </w:rPr>
      </w:r>
    </w:p>
    <w:p>
      <w:pPr>
        <w:pStyle w:val="BodyText"/>
        <w:spacing w:line="273" w:lineRule="auto" w:before="21"/>
        <w:ind w:right="228" w:firstLine="367"/>
        <w:jc w:val="both"/>
      </w:pPr>
      <w:r>
        <w:rPr>
          <w:rFonts w:ascii="宋体" w:hAnsi="宋体" w:cs="宋体" w:eastAsia="宋体" w:hint="default"/>
          <w:w w:val="100"/>
        </w:rPr>
        <w:t>2018</w:t>
      </w:r>
      <w:r>
        <w:rPr>
          <w:rFonts w:ascii="宋体" w:hAnsi="宋体" w:cs="宋体" w:eastAsia="宋体" w:hint="default"/>
          <w:spacing w:val="-48"/>
          <w:w w:val="100"/>
        </w:rPr>
        <w:t> </w:t>
      </w:r>
      <w:r>
        <w:rPr>
          <w:spacing w:val="-4"/>
          <w:w w:val="100"/>
        </w:rPr>
        <w:t>年</w:t>
      </w:r>
      <w:r>
        <w:rPr>
          <w:rFonts w:ascii="宋体" w:hAnsi="宋体" w:cs="宋体" w:eastAsia="宋体" w:hint="default"/>
          <w:spacing w:val="-4"/>
          <w:w w:val="100"/>
        </w:rPr>
        <w:t>,</w:t>
      </w:r>
      <w:r>
        <w:rPr>
          <w:spacing w:val="-4"/>
          <w:w w:val="100"/>
        </w:rPr>
        <w:t>公司党支部始终坚持围绕服务企业文化建设抓党建，切实把党的科学理念与企业文化</w:t>
      </w:r>
      <w:r>
        <w:rPr>
          <w:w w:val="100"/>
        </w:rPr>
        <w:t> </w:t>
      </w:r>
      <w:r>
        <w:rPr>
          <w:spacing w:val="-2"/>
        </w:rPr>
        <w:t>建设相融合，用党的先进文化、优良传统凝聚公司发展所需的正能量和向心力量。党支部定期地</w:t>
      </w:r>
      <w:r>
        <w:rPr>
          <w:spacing w:val="-26"/>
        </w:rPr>
        <w:t> </w:t>
      </w:r>
      <w:r>
        <w:rPr>
          <w:spacing w:val="-26"/>
        </w:rPr>
      </w:r>
      <w:r>
        <w:rPr>
          <w:spacing w:val="-2"/>
        </w:rPr>
        <w:t>组织公司党员开展先进性教育讨论学习，深化学习十九大精神文化内涵，在实践中以党中央的精</w:t>
      </w:r>
      <w:r>
        <w:rPr>
          <w:spacing w:val="-25"/>
        </w:rPr>
        <w:t> </w:t>
      </w:r>
      <w:r>
        <w:rPr>
          <w:spacing w:val="-25"/>
        </w:rPr>
      </w:r>
      <w:r>
        <w:rPr>
          <w:spacing w:val="-4"/>
        </w:rPr>
        <w:t>神指引作为行动指南。同时，公司积极应用“互联网</w:t>
      </w:r>
      <w:r>
        <w:rPr>
          <w:rFonts w:ascii="宋体" w:hAnsi="宋体" w:cs="宋体" w:eastAsia="宋体" w:hint="default"/>
          <w:spacing w:val="-4"/>
        </w:rPr>
        <w:t>+</w:t>
      </w:r>
      <w:r>
        <w:rPr>
          <w:spacing w:val="-4"/>
        </w:rPr>
        <w:t>党建”思维，开设“空中理论课堂”，充分</w:t>
      </w:r>
      <w:r>
        <w:rPr>
          <w:spacing w:val="-36"/>
        </w:rPr>
        <w:t> </w:t>
      </w:r>
      <w:r>
        <w:rPr>
          <w:spacing w:val="-36"/>
        </w:rPr>
      </w:r>
      <w:r>
        <w:rPr>
          <w:spacing w:val="-2"/>
        </w:rPr>
        <w:t>利用碎片时间加强党的科学理论学习，协助公司开展各项经营活动。此外，以工会发起的各项文</w:t>
      </w:r>
      <w:r>
        <w:rPr>
          <w:spacing w:val="-25"/>
        </w:rPr>
        <w:t> </w:t>
      </w:r>
      <w:r>
        <w:rPr>
          <w:spacing w:val="-25"/>
        </w:rPr>
      </w:r>
      <w:r>
        <w:rPr>
          <w:spacing w:val="-6"/>
        </w:rPr>
        <w:t>体活动为契机，丰富员工的业余生活，增强公司员工之间的交流，提升公司内部凝聚力和战斗力，</w:t>
      </w:r>
      <w:r>
        <w:rPr>
          <w:spacing w:val="-54"/>
        </w:rPr>
        <w:t> </w:t>
      </w:r>
      <w:r>
        <w:rPr>
          <w:spacing w:val="-54"/>
        </w:rPr>
      </w:r>
      <w:r>
        <w:rPr/>
        <w:t>进一步促进公司的和谐可持续发展。</w:t>
      </w:r>
    </w:p>
    <w:p>
      <w:pPr>
        <w:spacing w:line="240" w:lineRule="auto" w:before="0"/>
        <w:rPr>
          <w:rFonts w:ascii="宋体" w:hAnsi="宋体" w:cs="宋体" w:eastAsia="宋体" w:hint="default"/>
          <w:sz w:val="29"/>
          <w:szCs w:val="29"/>
        </w:rPr>
      </w:pPr>
    </w:p>
    <w:p>
      <w:pPr>
        <w:pStyle w:val="Heading4"/>
        <w:spacing w:line="240" w:lineRule="auto"/>
        <w:ind w:right="2935"/>
        <w:jc w:val="left"/>
        <w:rPr>
          <w:b w:val="0"/>
          <w:bCs w:val="0"/>
        </w:rPr>
      </w:pPr>
      <w:r>
        <w:rPr/>
        <w:t>二、报告期内主要经营情况</w:t>
      </w:r>
      <w:r>
        <w:rPr>
          <w:b w:val="0"/>
          <w:bCs w:val="0"/>
        </w:rPr>
      </w:r>
    </w:p>
    <w:p>
      <w:pPr>
        <w:pStyle w:val="BodyText"/>
        <w:spacing w:line="273" w:lineRule="auto" w:before="97"/>
        <w:ind w:right="99" w:firstLine="369"/>
        <w:jc w:val="left"/>
      </w:pPr>
      <w:r>
        <w:rPr/>
        <w:t>本报告期内，公司实现营业收入</w:t>
      </w:r>
      <w:r>
        <w:rPr>
          <w:spacing w:val="-53"/>
        </w:rPr>
        <w:t> </w:t>
      </w:r>
      <w:r>
        <w:rPr>
          <w:rFonts w:ascii="宋体" w:hAnsi="宋体" w:cs="宋体" w:eastAsia="宋体" w:hint="default"/>
        </w:rPr>
        <w:t>30,858.54</w:t>
      </w:r>
      <w:r>
        <w:rPr>
          <w:rFonts w:ascii="宋体" w:hAnsi="宋体" w:cs="宋体" w:eastAsia="宋体" w:hint="default"/>
          <w:spacing w:val="-54"/>
        </w:rPr>
        <w:t> </w:t>
      </w:r>
      <w:r>
        <w:rPr/>
        <w:t>万元，较上年同期增长</w:t>
      </w:r>
      <w:r>
        <w:rPr>
          <w:spacing w:val="-54"/>
        </w:rPr>
        <w:t> </w:t>
      </w:r>
      <w:r>
        <w:rPr>
          <w:rFonts w:ascii="宋体" w:hAnsi="宋体" w:cs="宋体" w:eastAsia="宋体" w:hint="default"/>
        </w:rPr>
        <w:t>13.60%</w:t>
      </w:r>
      <w:r>
        <w:rPr/>
        <w:t>；实现利润总额</w:t>
      </w:r>
      <w:r>
        <w:rPr>
          <w:w w:val="100"/>
        </w:rPr>
        <w:t> </w:t>
      </w:r>
      <w:r>
        <w:rPr>
          <w:rFonts w:ascii="宋体" w:hAnsi="宋体" w:cs="宋体" w:eastAsia="宋体" w:hint="default"/>
        </w:rPr>
        <w:t>7,499.80</w:t>
      </w:r>
      <w:r>
        <w:rPr>
          <w:rFonts w:ascii="宋体" w:hAnsi="宋体" w:cs="宋体" w:eastAsia="宋体" w:hint="default"/>
          <w:spacing w:val="-45"/>
        </w:rPr>
        <w:t> </w:t>
      </w:r>
      <w:r>
        <w:rPr>
          <w:spacing w:val="-5"/>
        </w:rPr>
        <w:t>万元，较上年同期增长</w:t>
      </w:r>
      <w:r>
        <w:rPr>
          <w:spacing w:val="-42"/>
        </w:rPr>
        <w:t> </w:t>
      </w:r>
      <w:r>
        <w:rPr>
          <w:rFonts w:ascii="宋体" w:hAnsi="宋体" w:cs="宋体" w:eastAsia="宋体" w:hint="default"/>
          <w:spacing w:val="-3"/>
        </w:rPr>
        <w:t>2.02%</w:t>
      </w:r>
      <w:r>
        <w:rPr>
          <w:spacing w:val="-3"/>
        </w:rPr>
        <w:t>；实现归属上市公司股东净利润</w:t>
      </w:r>
      <w:r>
        <w:rPr>
          <w:spacing w:val="-43"/>
        </w:rPr>
        <w:t> </w:t>
      </w:r>
      <w:r>
        <w:rPr>
          <w:rFonts w:ascii="宋体" w:hAnsi="宋体" w:cs="宋体" w:eastAsia="宋体" w:hint="default"/>
        </w:rPr>
        <w:t>7,179.99</w:t>
      </w:r>
      <w:r>
        <w:rPr>
          <w:rFonts w:ascii="宋体" w:hAnsi="宋体" w:cs="宋体" w:eastAsia="宋体" w:hint="default"/>
          <w:spacing w:val="-42"/>
        </w:rPr>
        <w:t> </w:t>
      </w:r>
      <w:r>
        <w:rPr>
          <w:spacing w:val="-6"/>
        </w:rPr>
        <w:t>万元，较上年同</w:t>
      </w:r>
      <w:r>
        <w:rPr>
          <w:spacing w:val="-101"/>
        </w:rPr>
        <w:t> </w:t>
      </w:r>
      <w:r>
        <w:rPr>
          <w:spacing w:val="-101"/>
        </w:rPr>
      </w:r>
      <w:r>
        <w:rPr/>
        <w:t>期增长</w:t>
      </w:r>
      <w:r>
        <w:rPr>
          <w:spacing w:val="-53"/>
        </w:rPr>
        <w:t> </w:t>
      </w:r>
      <w:r>
        <w:rPr>
          <w:rFonts w:ascii="宋体" w:hAnsi="宋体" w:cs="宋体" w:eastAsia="宋体" w:hint="default"/>
        </w:rPr>
        <w:t>2.21%</w:t>
      </w:r>
      <w:r>
        <w:rPr/>
        <w:t>。</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4"/>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4"/>
        <w:tabs>
          <w:tab w:pos="637" w:val="left" w:leader="none"/>
        </w:tabs>
        <w:spacing w:line="240" w:lineRule="auto" w:before="97"/>
        <w:ind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435" w:space="2297"/>
            <w:col w:w="255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308,585,449.97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271,653,609.75</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13.60%</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124,814,301.21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108,458,165.97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15.08%</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26,843,266.31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20,471,124.30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31.13%</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43,102,283.34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38,660,138.18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11.49%</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55,938,218.33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40,571,496.81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37.88%</w:t>
            </w:r>
          </w:p>
        </w:tc>
      </w:tr>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1"/>
                <w:sz w:val="21"/>
              </w:rPr>
              <w:t>-359,244.78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Calibri" w:hAnsi="Calibri" w:cs="Calibri" w:eastAsia="Calibri" w:hint="default"/>
                <w:sz w:val="21"/>
                <w:szCs w:val="21"/>
              </w:rPr>
            </w:pPr>
            <w:r>
              <w:rPr>
                <w:rFonts w:ascii="Calibri"/>
                <w:spacing w:val="-1"/>
                <w:sz w:val="21"/>
              </w:rPr>
              <w:t>-1,794,560.33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-1,802,035.25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19,186,451.89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-109.39%</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-353,432.12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-257,420,823.77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-23,940,000.00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205,556,451.60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21"/>
                <w:szCs w:val="21"/>
              </w:rPr>
            </w:pPr>
            <w:r>
              <w:rPr>
                <w:rFonts w:ascii="Calibri"/>
                <w:spacing w:val="-1"/>
                <w:sz w:val="21"/>
              </w:rPr>
              <w:t>-111.65%</w:t>
            </w:r>
          </w:p>
        </w:tc>
      </w:tr>
    </w:tbl>
    <w:p>
      <w:pPr>
        <w:spacing w:line="240" w:lineRule="auto" w:before="2"/>
        <w:rPr>
          <w:rFonts w:ascii="宋体" w:hAnsi="宋体" w:cs="宋体" w:eastAsia="宋体" w:hint="default"/>
          <w:sz w:val="20"/>
          <w:szCs w:val="20"/>
        </w:rPr>
      </w:pPr>
    </w:p>
    <w:p>
      <w:pPr>
        <w:pStyle w:val="BodyText"/>
        <w:spacing w:line="240" w:lineRule="auto" w:before="36"/>
        <w:ind w:right="2935"/>
        <w:jc w:val="left"/>
      </w:pPr>
      <w:r>
        <w:rPr/>
        <w:t>变动说明：</w:t>
      </w:r>
    </w:p>
    <w:p>
      <w:pPr>
        <w:pStyle w:val="BodyText"/>
        <w:spacing w:line="273" w:lineRule="auto" w:before="37"/>
        <w:ind w:right="99"/>
        <w:jc w:val="left"/>
      </w:pPr>
      <w:r>
        <w:rPr/>
        <w:t>销售费用变动原因说明：同比增长</w:t>
      </w:r>
      <w:r>
        <w:rPr>
          <w:spacing w:val="-54"/>
        </w:rPr>
        <w:t> </w:t>
      </w:r>
      <w:r>
        <w:rPr>
          <w:rFonts w:ascii="宋体" w:hAnsi="宋体" w:cs="宋体" w:eastAsia="宋体" w:hint="default"/>
        </w:rPr>
        <w:t>31.13%</w:t>
      </w:r>
      <w:r>
        <w:rPr/>
        <w:t>，主要系公司为拓展业务，增加营销费用所致；</w:t>
      </w:r>
      <w:r>
        <w:rPr>
          <w:w w:val="100"/>
        </w:rPr>
        <w:t> </w:t>
      </w:r>
      <w:r>
        <w:rPr/>
        <w:t>研发费用变动原因说明：同比增长</w:t>
      </w:r>
      <w:r>
        <w:rPr>
          <w:spacing w:val="-54"/>
        </w:rPr>
        <w:t> </w:t>
      </w:r>
      <w:r>
        <w:rPr>
          <w:rFonts w:ascii="宋体" w:hAnsi="宋体" w:cs="宋体" w:eastAsia="宋体" w:hint="default"/>
        </w:rPr>
        <w:t>37.88%</w:t>
      </w:r>
      <w:r>
        <w:rPr/>
        <w:t>，主要系公司本期持续加大研发投入所致；</w:t>
      </w:r>
      <w:r>
        <w:rPr>
          <w:w w:val="100"/>
        </w:rPr>
        <w:t> </w:t>
      </w:r>
      <w:r>
        <w:rPr>
          <w:spacing w:val="-5"/>
        </w:rPr>
        <w:t>经营活动产生的现金流量净额变动原因说明：同比减少 </w:t>
      </w:r>
      <w:r>
        <w:rPr>
          <w:rFonts w:ascii="宋体" w:hAnsi="宋体" w:cs="宋体" w:eastAsia="宋体" w:hint="default"/>
          <w:spacing w:val="-5"/>
        </w:rPr>
        <w:t>109.39%</w:t>
      </w:r>
      <w:r>
        <w:rPr>
          <w:spacing w:val="-5"/>
        </w:rPr>
        <w:t>，主要系公司本期支付购买商品、</w:t>
      </w:r>
      <w:r>
        <w:rPr>
          <w:spacing w:val="-75"/>
        </w:rPr>
        <w:t> </w:t>
      </w:r>
      <w:r>
        <w:rPr>
          <w:spacing w:val="-75"/>
        </w:rPr>
      </w:r>
      <w:r>
        <w:rPr/>
        <w:t>接受劳务的现金增加所致；</w:t>
      </w:r>
    </w:p>
    <w:p>
      <w:pPr>
        <w:pStyle w:val="BodyText"/>
        <w:spacing w:line="273" w:lineRule="auto" w:before="7"/>
        <w:ind w:right="99"/>
        <w:jc w:val="left"/>
      </w:pPr>
      <w:r>
        <w:rPr>
          <w:spacing w:val="-2"/>
        </w:rPr>
        <w:t>筹资活动产生的现金流量净额变动原因说明：同比减少</w:t>
      </w:r>
      <w:r>
        <w:rPr/>
        <w:t> </w:t>
      </w:r>
      <w:r>
        <w:rPr>
          <w:rFonts w:ascii="宋体" w:hAnsi="宋体" w:cs="宋体" w:eastAsia="宋体" w:hint="default"/>
          <w:spacing w:val="-2"/>
        </w:rPr>
        <w:t>111.65%</w:t>
      </w:r>
      <w:r>
        <w:rPr>
          <w:spacing w:val="-2"/>
        </w:rPr>
        <w:t>，主要系上期公司发行新股募集</w:t>
      </w:r>
      <w:r>
        <w:rPr>
          <w:spacing w:val="-73"/>
        </w:rPr>
        <w:t> </w:t>
      </w:r>
      <w:r>
        <w:rPr>
          <w:spacing w:val="-73"/>
        </w:rPr>
      </w:r>
      <w:r>
        <w:rPr/>
        <w:t>资金所致。</w:t>
      </w:r>
    </w:p>
    <w:p>
      <w:pPr>
        <w:spacing w:line="240" w:lineRule="auto" w:before="0"/>
        <w:rPr>
          <w:rFonts w:ascii="宋体" w:hAnsi="宋体" w:cs="宋体" w:eastAsia="宋体" w:hint="default"/>
          <w:sz w:val="29"/>
          <w:szCs w:val="29"/>
        </w:rPr>
      </w:pPr>
    </w:p>
    <w:p>
      <w:pPr>
        <w:pStyle w:val="Heading4"/>
        <w:tabs>
          <w:tab w:pos="637" w:val="left" w:leader="none"/>
        </w:tabs>
        <w:spacing w:line="240" w:lineRule="auto"/>
        <w:ind w:right="2935"/>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97"/>
        <w:ind w:right="2935"/>
        <w:jc w:val="left"/>
      </w:pPr>
      <w:r>
        <w:rPr/>
        <w:t>√适用 □不适用</w:t>
      </w:r>
    </w:p>
    <w:p>
      <w:pPr>
        <w:pStyle w:val="BodyText"/>
        <w:spacing w:line="273" w:lineRule="auto" w:before="37"/>
        <w:ind w:right="227" w:firstLine="419"/>
        <w:jc w:val="both"/>
      </w:pPr>
      <w:r>
        <w:rPr>
          <w:spacing w:val="-4"/>
        </w:rPr>
        <w:t>报告期内，公司营业收入比上年同期增长 </w:t>
      </w:r>
      <w:r>
        <w:rPr>
          <w:rFonts w:ascii="宋体" w:hAnsi="宋体" w:cs="宋体" w:eastAsia="宋体" w:hint="default"/>
          <w:spacing w:val="-3"/>
        </w:rPr>
        <w:t>13.60%</w:t>
      </w:r>
      <w:r>
        <w:rPr>
          <w:spacing w:val="-3"/>
        </w:rPr>
        <w:t>，营业成本比上年同期增长</w:t>
      </w:r>
      <w:r>
        <w:rPr>
          <w:spacing w:val="-47"/>
        </w:rPr>
        <w:t> </w:t>
      </w:r>
      <w:r>
        <w:rPr>
          <w:rFonts w:ascii="宋体" w:hAnsi="宋体" w:cs="宋体" w:eastAsia="宋体" w:hint="default"/>
          <w:spacing w:val="-4"/>
        </w:rPr>
        <w:t>15.08%</w:t>
      </w:r>
      <w:r>
        <w:rPr>
          <w:spacing w:val="-4"/>
        </w:rPr>
        <w:t>。公司在</w:t>
      </w:r>
      <w:r>
        <w:rPr>
          <w:w w:val="100"/>
        </w:rPr>
        <w:t> </w:t>
      </w:r>
      <w:r>
        <w:rPr>
          <w:spacing w:val="-2"/>
        </w:rPr>
        <w:t>政府、军工、电子政务等领域稳步推进主营业务，有序进行身份认证体系的顶层布局与规划，同</w:t>
      </w:r>
      <w:r>
        <w:rPr>
          <w:spacing w:val="-27"/>
        </w:rPr>
        <w:t> </w:t>
      </w:r>
      <w:r>
        <w:rPr>
          <w:spacing w:val="-27"/>
        </w:rPr>
      </w:r>
      <w:r>
        <w:rPr>
          <w:spacing w:val="-2"/>
        </w:rPr>
        <w:t>时由于国家有关网络安全方面政策的颁布和实施，以及网络安全行业自身的逐步发展，促进了公</w:t>
      </w:r>
      <w:r>
        <w:rPr>
          <w:spacing w:val="-26"/>
        </w:rPr>
        <w:t> </w:t>
      </w:r>
      <w:r>
        <w:rPr>
          <w:spacing w:val="-26"/>
        </w:rPr>
      </w:r>
      <w:r>
        <w:rPr/>
        <w:t>司本报告期公司营业收入的增长。</w:t>
      </w:r>
    </w:p>
    <w:p>
      <w:pPr>
        <w:spacing w:after="0" w:line="273"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6"/>
        <w:ind w:right="293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38"/>
        <w:gridCol w:w="1393"/>
        <w:gridCol w:w="173"/>
        <w:gridCol w:w="1558"/>
        <w:gridCol w:w="988"/>
        <w:gridCol w:w="1234"/>
        <w:gridCol w:w="1237"/>
        <w:gridCol w:w="1229"/>
      </w:tblGrid>
      <w:tr>
        <w:trPr>
          <w:trHeight w:val="32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7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92"/>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92"/>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7"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308,585,449.</w:t>
            </w:r>
          </w:p>
          <w:p>
            <w:pPr>
              <w:pStyle w:val="TableParagraph"/>
              <w:spacing w:line="240" w:lineRule="auto" w:before="37"/>
              <w:ind w:right="101"/>
              <w:jc w:val="right"/>
              <w:rPr>
                <w:rFonts w:ascii="宋体" w:hAnsi="宋体" w:cs="宋体" w:eastAsia="宋体" w:hint="default"/>
                <w:sz w:val="21"/>
                <w:szCs w:val="21"/>
              </w:rPr>
            </w:pPr>
            <w:r>
              <w:rPr>
                <w:rFonts w:ascii="宋体"/>
                <w:sz w:val="21"/>
              </w:rPr>
              <w:t>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124,814,301.</w:t>
            </w:r>
          </w:p>
          <w:p>
            <w:pPr>
              <w:pStyle w:val="TableParagraph"/>
              <w:spacing w:line="240" w:lineRule="auto" w:before="37"/>
              <w:ind w:right="101"/>
              <w:jc w:val="right"/>
              <w:rPr>
                <w:rFonts w:ascii="宋体" w:hAnsi="宋体" w:cs="宋体" w:eastAsia="宋体" w:hint="default"/>
                <w:sz w:val="21"/>
                <w:szCs w:val="21"/>
              </w:rPr>
            </w:pPr>
            <w:r>
              <w:rPr>
                <w:rFonts w:ascii="宋体"/>
                <w:sz w:val="21"/>
              </w:rPr>
              <w:t>21</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59.55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13.60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15.26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5" w:right="98" w:hanging="5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0.52</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sz w:val="21"/>
                <w:szCs w:val="21"/>
              </w:rPr>
              <w:t>分产品</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2" w:right="187"/>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92"/>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7"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168"/>
              <w:jc w:val="left"/>
              <w:rPr>
                <w:rFonts w:ascii="宋体" w:hAnsi="宋体" w:cs="宋体" w:eastAsia="宋体" w:hint="default"/>
                <w:sz w:val="21"/>
                <w:szCs w:val="21"/>
              </w:rPr>
            </w:pPr>
            <w:r>
              <w:rPr>
                <w:rFonts w:ascii="Calibri" w:hAnsi="Calibri" w:cs="Calibri" w:eastAsia="Calibri" w:hint="default"/>
                <w:sz w:val="21"/>
                <w:szCs w:val="21"/>
              </w:rPr>
              <w:t>PKI</w:t>
            </w:r>
            <w:r>
              <w:rPr>
                <w:rFonts w:ascii="Calibri" w:hAnsi="Calibri" w:cs="Calibri" w:eastAsia="Calibri" w:hint="default"/>
                <w:spacing w:val="5"/>
                <w:sz w:val="21"/>
                <w:szCs w:val="21"/>
              </w:rPr>
              <w:t> </w:t>
            </w:r>
            <w:r>
              <w:rPr>
                <w:rFonts w:ascii="宋体" w:hAnsi="宋体" w:cs="宋体" w:eastAsia="宋体" w:hint="default"/>
                <w:sz w:val="21"/>
                <w:szCs w:val="21"/>
              </w:rPr>
              <w:t>基础设</w:t>
            </w:r>
            <w:r>
              <w:rPr>
                <w:rFonts w:ascii="宋体" w:hAnsi="宋体" w:cs="宋体" w:eastAsia="宋体" w:hint="default"/>
                <w:w w:val="100"/>
                <w:sz w:val="21"/>
                <w:szCs w:val="21"/>
              </w:rPr>
              <w:t> </w:t>
            </w:r>
            <w:r>
              <w:rPr>
                <w:rFonts w:ascii="宋体" w:hAnsi="宋体" w:cs="宋体" w:eastAsia="宋体" w:hint="default"/>
                <w:sz w:val="21"/>
                <w:szCs w:val="21"/>
              </w:rPr>
              <w:t>施产品</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57,651,999.3</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18,397,726.5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1</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68.09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25.71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0.33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5" w:right="98"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8.08</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103" w:right="168"/>
              <w:jc w:val="left"/>
              <w:rPr>
                <w:rFonts w:ascii="宋体" w:hAnsi="宋体" w:cs="宋体" w:eastAsia="宋体" w:hint="default"/>
                <w:sz w:val="21"/>
                <w:szCs w:val="21"/>
              </w:rPr>
            </w:pPr>
            <w:r>
              <w:rPr>
                <w:rFonts w:ascii="Calibri" w:hAnsi="Calibri" w:cs="Calibri" w:eastAsia="Calibri" w:hint="default"/>
                <w:sz w:val="21"/>
                <w:szCs w:val="21"/>
              </w:rPr>
              <w:t>PKI</w:t>
            </w:r>
            <w:r>
              <w:rPr>
                <w:rFonts w:ascii="Calibri" w:hAnsi="Calibri" w:cs="Calibri" w:eastAsia="Calibri" w:hint="default"/>
                <w:spacing w:val="5"/>
                <w:sz w:val="21"/>
                <w:szCs w:val="21"/>
              </w:rPr>
              <w:t> </w:t>
            </w:r>
            <w:r>
              <w:rPr>
                <w:rFonts w:ascii="宋体" w:hAnsi="宋体" w:cs="宋体" w:eastAsia="宋体" w:hint="default"/>
                <w:sz w:val="21"/>
                <w:szCs w:val="21"/>
              </w:rPr>
              <w:t>安全应</w:t>
            </w:r>
            <w:r>
              <w:rPr>
                <w:rFonts w:ascii="宋体" w:hAnsi="宋体" w:cs="宋体" w:eastAsia="宋体" w:hint="default"/>
                <w:w w:val="100"/>
                <w:sz w:val="21"/>
                <w:szCs w:val="21"/>
              </w:rPr>
              <w:t> </w:t>
            </w:r>
            <w:r>
              <w:rPr>
                <w:rFonts w:ascii="宋体" w:hAnsi="宋体" w:cs="宋体" w:eastAsia="宋体" w:hint="default"/>
                <w:sz w:val="21"/>
                <w:szCs w:val="21"/>
              </w:rPr>
              <w:t>用产品</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160,134,713.</w:t>
            </w:r>
          </w:p>
          <w:p>
            <w:pPr>
              <w:pStyle w:val="TableParagraph"/>
              <w:spacing w:line="240" w:lineRule="auto" w:before="37"/>
              <w:ind w:right="101"/>
              <w:jc w:val="right"/>
              <w:rPr>
                <w:rFonts w:ascii="宋体" w:hAnsi="宋体" w:cs="宋体" w:eastAsia="宋体" w:hint="default"/>
                <w:sz w:val="21"/>
                <w:szCs w:val="21"/>
              </w:rPr>
            </w:pPr>
            <w:r>
              <w:rPr>
                <w:rFonts w:ascii="宋体"/>
                <w:sz w:val="21"/>
              </w:rPr>
              <w:t>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32,154,937.4</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6</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5"/>
              <w:jc w:val="right"/>
              <w:rPr>
                <w:rFonts w:ascii="宋体" w:hAnsi="宋体" w:cs="宋体" w:eastAsia="宋体" w:hint="default"/>
                <w:sz w:val="21"/>
                <w:szCs w:val="21"/>
              </w:rPr>
            </w:pPr>
            <w:r>
              <w:rPr>
                <w:rFonts w:ascii="宋体"/>
                <w:sz w:val="21"/>
              </w:rPr>
              <w:t>79.92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1.99</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-32.90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10.44</w:t>
            </w:r>
          </w:p>
          <w:p>
            <w:pPr>
              <w:pStyle w:val="TableParagraph"/>
              <w:spacing w:line="240" w:lineRule="auto" w:before="37"/>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81"/>
              <w:jc w:val="left"/>
              <w:rPr>
                <w:rFonts w:ascii="宋体" w:hAnsi="宋体" w:cs="宋体" w:eastAsia="宋体" w:hint="default"/>
                <w:sz w:val="21"/>
                <w:szCs w:val="21"/>
              </w:rPr>
            </w:pPr>
            <w:r>
              <w:rPr>
                <w:rFonts w:ascii="宋体" w:hAnsi="宋体" w:cs="宋体" w:eastAsia="宋体" w:hint="default"/>
                <w:sz w:val="21"/>
                <w:szCs w:val="21"/>
              </w:rPr>
              <w:t>通用安全</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90,798,737.1</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74,261,637.2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5"/>
              <w:jc w:val="right"/>
              <w:rPr>
                <w:rFonts w:ascii="宋体" w:hAnsi="宋体" w:cs="宋体" w:eastAsia="宋体" w:hint="default"/>
                <w:sz w:val="21"/>
                <w:szCs w:val="21"/>
              </w:rPr>
            </w:pPr>
            <w:r>
              <w:rPr>
                <w:rFonts w:ascii="宋体"/>
                <w:sz w:val="21"/>
              </w:rPr>
              <w:t>18.21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32.00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75.98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20.44</w:t>
            </w:r>
          </w:p>
          <w:p>
            <w:pPr>
              <w:pStyle w:val="TableParagraph"/>
              <w:spacing w:line="240" w:lineRule="auto" w:before="37"/>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94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sz w:val="21"/>
                <w:szCs w:val="21"/>
              </w:rPr>
              <w:t>分地区</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92"/>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92"/>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187"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10,951,719.</w:t>
            </w:r>
          </w:p>
          <w:p>
            <w:pPr>
              <w:pStyle w:val="TableParagraph"/>
              <w:spacing w:line="240" w:lineRule="auto" w:before="37"/>
              <w:ind w:right="101"/>
              <w:jc w:val="right"/>
              <w:rPr>
                <w:rFonts w:ascii="宋体" w:hAnsi="宋体" w:cs="宋体" w:eastAsia="宋体" w:hint="default"/>
                <w:sz w:val="21"/>
                <w:szCs w:val="21"/>
              </w:rPr>
            </w:pPr>
            <w:r>
              <w:rPr>
                <w:rFonts w:ascii="宋体"/>
                <w:sz w:val="21"/>
              </w:rPr>
              <w:t>76</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7" w:right="0"/>
              <w:jc w:val="left"/>
              <w:rPr>
                <w:rFonts w:ascii="宋体" w:hAnsi="宋体" w:cs="宋体" w:eastAsia="宋体" w:hint="default"/>
                <w:sz w:val="21"/>
                <w:szCs w:val="21"/>
              </w:rPr>
            </w:pPr>
            <w:r>
              <w:rPr>
                <w:rFonts w:ascii="宋体"/>
                <w:sz w:val="21"/>
              </w:rPr>
              <w:t>3,018,920.55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72.43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12.71</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75" w:right="98" w:hanging="53"/>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6.58</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90,638,188.</w:t>
            </w:r>
          </w:p>
          <w:p>
            <w:pPr>
              <w:pStyle w:val="TableParagraph"/>
              <w:spacing w:line="240" w:lineRule="auto" w:before="37"/>
              <w:ind w:right="101"/>
              <w:jc w:val="right"/>
              <w:rPr>
                <w:rFonts w:ascii="宋体" w:hAnsi="宋体" w:cs="宋体" w:eastAsia="宋体" w:hint="default"/>
                <w:sz w:val="21"/>
                <w:szCs w:val="21"/>
              </w:rPr>
            </w:pPr>
            <w:r>
              <w:rPr>
                <w:rFonts w:ascii="宋体"/>
                <w:sz w:val="21"/>
              </w:rPr>
              <w:t>76</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sz w:val="21"/>
              </w:rPr>
              <w:t>44,093,268.84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51.35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15.20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59.47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13.50</w:t>
            </w:r>
          </w:p>
          <w:p>
            <w:pPr>
              <w:pStyle w:val="TableParagraph"/>
              <w:spacing w:line="240" w:lineRule="auto" w:before="37"/>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130,809,028</w:t>
            </w:r>
          </w:p>
          <w:p>
            <w:pPr>
              <w:pStyle w:val="TableParagraph"/>
              <w:spacing w:line="240" w:lineRule="auto" w:before="37"/>
              <w:ind w:right="98"/>
              <w:jc w:val="right"/>
              <w:rPr>
                <w:rFonts w:ascii="宋体" w:hAnsi="宋体" w:cs="宋体" w:eastAsia="宋体" w:hint="default"/>
                <w:sz w:val="21"/>
                <w:szCs w:val="21"/>
              </w:rPr>
            </w:pPr>
            <w:r>
              <w:rPr>
                <w:rFonts w:ascii="宋体"/>
                <w:sz w:val="21"/>
              </w:rPr>
              <w:t>.80</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1" w:right="0"/>
              <w:jc w:val="left"/>
              <w:rPr>
                <w:rFonts w:ascii="宋体" w:hAnsi="宋体" w:cs="宋体" w:eastAsia="宋体" w:hint="default"/>
                <w:sz w:val="21"/>
                <w:szCs w:val="21"/>
              </w:rPr>
            </w:pPr>
            <w:r>
              <w:rPr>
                <w:rFonts w:ascii="宋体"/>
                <w:sz w:val="21"/>
              </w:rPr>
              <w:t>37,620,009.86</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1"/>
                <w:szCs w:val="21"/>
              </w:rPr>
            </w:pPr>
            <w:r>
              <w:rPr>
                <w:rFonts w:ascii="宋体"/>
                <w:sz w:val="21"/>
              </w:rPr>
              <w:t>71.24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12.04</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-27.22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6"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15.52</w:t>
            </w:r>
          </w:p>
          <w:p>
            <w:pPr>
              <w:pStyle w:val="TableParagraph"/>
              <w:spacing w:line="240" w:lineRule="auto" w:before="37"/>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25,076,957.</w:t>
            </w:r>
          </w:p>
          <w:p>
            <w:pPr>
              <w:pStyle w:val="TableParagraph"/>
              <w:spacing w:line="240" w:lineRule="auto" w:before="37"/>
              <w:ind w:right="101"/>
              <w:jc w:val="right"/>
              <w:rPr>
                <w:rFonts w:ascii="宋体" w:hAnsi="宋体" w:cs="宋体" w:eastAsia="宋体" w:hint="default"/>
                <w:sz w:val="21"/>
                <w:szCs w:val="21"/>
              </w:rPr>
            </w:pPr>
            <w:r>
              <w:rPr>
                <w:rFonts w:ascii="宋体"/>
                <w:sz w:val="21"/>
              </w:rPr>
              <w:t>46</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sz w:val="21"/>
              </w:rPr>
              <w:t>17,701,269.16</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29.41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55.76</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128.09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22.38</w:t>
            </w:r>
          </w:p>
          <w:p>
            <w:pPr>
              <w:pStyle w:val="TableParagraph"/>
              <w:spacing w:line="240" w:lineRule="auto" w:before="37"/>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18,410,513.</w:t>
            </w:r>
          </w:p>
          <w:p>
            <w:pPr>
              <w:pStyle w:val="TableParagraph"/>
              <w:spacing w:line="240" w:lineRule="auto" w:before="37"/>
              <w:ind w:right="101"/>
              <w:jc w:val="right"/>
              <w:rPr>
                <w:rFonts w:ascii="宋体" w:hAnsi="宋体" w:cs="宋体" w:eastAsia="宋体" w:hint="default"/>
                <w:sz w:val="21"/>
                <w:szCs w:val="21"/>
              </w:rPr>
            </w:pPr>
            <w:r>
              <w:rPr>
                <w:rFonts w:ascii="宋体"/>
                <w:sz w:val="21"/>
              </w:rPr>
              <w:t>55</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0"/>
              <w:jc w:val="left"/>
              <w:rPr>
                <w:rFonts w:ascii="宋体" w:hAnsi="宋体" w:cs="宋体" w:eastAsia="宋体" w:hint="default"/>
                <w:sz w:val="21"/>
                <w:szCs w:val="21"/>
              </w:rPr>
            </w:pPr>
            <w:r>
              <w:rPr>
                <w:rFonts w:ascii="宋体"/>
                <w:sz w:val="21"/>
              </w:rPr>
              <w:t>11,207,979.61</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39.12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-3.95</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102.63</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32.02</w:t>
            </w:r>
          </w:p>
          <w:p>
            <w:pPr>
              <w:pStyle w:val="TableParagraph"/>
              <w:spacing w:line="240" w:lineRule="auto" w:before="37"/>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14,971,647.</w:t>
            </w:r>
          </w:p>
          <w:p>
            <w:pPr>
              <w:pStyle w:val="TableParagraph"/>
              <w:spacing w:line="240" w:lineRule="auto" w:before="37"/>
              <w:ind w:right="101"/>
              <w:jc w:val="right"/>
              <w:rPr>
                <w:rFonts w:ascii="宋体" w:hAnsi="宋体" w:cs="宋体" w:eastAsia="宋体" w:hint="default"/>
                <w:sz w:val="21"/>
                <w:szCs w:val="21"/>
              </w:rPr>
            </w:pPr>
            <w:r>
              <w:rPr>
                <w:rFonts w:ascii="宋体"/>
                <w:sz w:val="21"/>
              </w:rPr>
              <w:t>60</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7" w:right="0"/>
              <w:jc w:val="left"/>
              <w:rPr>
                <w:rFonts w:ascii="宋体" w:hAnsi="宋体" w:cs="宋体" w:eastAsia="宋体" w:hint="default"/>
                <w:sz w:val="21"/>
                <w:szCs w:val="21"/>
              </w:rPr>
            </w:pPr>
            <w:r>
              <w:rPr>
                <w:rFonts w:ascii="宋体"/>
                <w:sz w:val="21"/>
              </w:rPr>
              <w:t>6,096,522.54</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59.28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-28.78</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-44.59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11.61</w:t>
            </w:r>
          </w:p>
          <w:p>
            <w:pPr>
              <w:pStyle w:val="TableParagraph"/>
              <w:spacing w:line="240" w:lineRule="auto" w:before="37"/>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63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17,727,394.</w:t>
            </w:r>
          </w:p>
          <w:p>
            <w:pPr>
              <w:pStyle w:val="TableParagraph"/>
              <w:spacing w:line="240" w:lineRule="auto" w:before="37"/>
              <w:ind w:right="101"/>
              <w:jc w:val="right"/>
              <w:rPr>
                <w:rFonts w:ascii="宋体" w:hAnsi="宋体" w:cs="宋体" w:eastAsia="宋体" w:hint="default"/>
                <w:sz w:val="21"/>
                <w:szCs w:val="21"/>
              </w:rPr>
            </w:pPr>
            <w:r>
              <w:rPr>
                <w:rFonts w:ascii="宋体"/>
                <w:sz w:val="21"/>
              </w:rPr>
              <w:t>04</w:t>
            </w:r>
          </w:p>
        </w:tc>
        <w:tc>
          <w:tcPr>
            <w:tcW w:w="1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7" w:right="0"/>
              <w:jc w:val="left"/>
              <w:rPr>
                <w:rFonts w:ascii="宋体" w:hAnsi="宋体" w:cs="宋体" w:eastAsia="宋体" w:hint="default"/>
                <w:sz w:val="21"/>
                <w:szCs w:val="21"/>
              </w:rPr>
            </w:pPr>
            <w:r>
              <w:rPr>
                <w:rFonts w:ascii="宋体"/>
                <w:sz w:val="21"/>
              </w:rPr>
              <w:t>5,076,330.65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71.36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73.42</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236.95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13.90</w:t>
            </w:r>
          </w:p>
          <w:p>
            <w:pPr>
              <w:pStyle w:val="TableParagraph"/>
              <w:spacing w:line="240" w:lineRule="auto" w:before="37"/>
              <w:ind w:left="175" w:right="0"/>
              <w:jc w:val="center"/>
              <w:rPr>
                <w:rFonts w:ascii="宋体" w:hAnsi="宋体" w:cs="宋体" w:eastAsia="宋体" w:hint="default"/>
                <w:sz w:val="21"/>
                <w:szCs w:val="21"/>
              </w:rPr>
            </w:pPr>
            <w:r>
              <w:rPr>
                <w:rFonts w:ascii="宋体" w:hAnsi="宋体" w:cs="宋体" w:eastAsia="宋体" w:hint="default"/>
                <w:sz w:val="21"/>
                <w:szCs w:val="21"/>
              </w:rPr>
              <w:t>个百分点</w:t>
            </w:r>
          </w:p>
        </w:tc>
      </w:tr>
    </w:tbl>
    <w:p>
      <w:pPr>
        <w:spacing w:line="240" w:lineRule="auto" w:before="2"/>
        <w:rPr>
          <w:rFonts w:ascii="宋体" w:hAnsi="宋体" w:cs="宋体" w:eastAsia="宋体" w:hint="default"/>
          <w:sz w:val="20"/>
          <w:szCs w:val="20"/>
        </w:rPr>
      </w:pPr>
    </w:p>
    <w:p>
      <w:pPr>
        <w:pStyle w:val="BodyText"/>
        <w:spacing w:line="240" w:lineRule="auto" w:before="36"/>
        <w:ind w:right="2935"/>
        <w:jc w:val="left"/>
      </w:pPr>
      <w:r>
        <w:rPr/>
        <w:t>主营业务分行业、分产品、分地区情况的说明</w:t>
      </w:r>
    </w:p>
    <w:p>
      <w:pPr>
        <w:pStyle w:val="BodyText"/>
        <w:spacing w:line="240" w:lineRule="auto" w:before="3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8"/>
        <w:ind w:right="2935"/>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40" w:lineRule="auto" w:before="97"/>
        <w:ind w:right="2935"/>
        <w:jc w:val="left"/>
      </w:pPr>
      <w:r>
        <w:rPr/>
        <w:t>□适用 √不适用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6"/>
        <w:ind w:right="2935"/>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2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84"/>
        <w:gridCol w:w="1203"/>
        <w:gridCol w:w="1066"/>
        <w:gridCol w:w="1176"/>
        <w:gridCol w:w="1133"/>
        <w:gridCol w:w="1106"/>
        <w:gridCol w:w="1081"/>
        <w:gridCol w:w="1001"/>
      </w:tblGrid>
      <w:tr>
        <w:trPr>
          <w:trHeight w:val="324"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25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sz w:val="21"/>
                <w:szCs w:val="21"/>
              </w:rPr>
              <w:t>分行业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60" w:right="161"/>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47" w:right="139" w:hanging="209"/>
              <w:jc w:val="left"/>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4" w:right="127"/>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83" w:right="28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63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6"/>
              <w:jc w:val="right"/>
              <w:rPr>
                <w:rFonts w:ascii="宋体" w:hAnsi="宋体" w:cs="宋体" w:eastAsia="宋体" w:hint="default"/>
                <w:sz w:val="21"/>
                <w:szCs w:val="21"/>
              </w:rPr>
            </w:pPr>
            <w:r>
              <w:rPr>
                <w:rFonts w:ascii="宋体" w:hAnsi="宋体" w:cs="宋体" w:eastAsia="宋体" w:hint="default"/>
                <w:spacing w:val="-1"/>
                <w:sz w:val="21"/>
                <w:szCs w:val="21"/>
              </w:rPr>
              <w:t>软件行业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124,814,</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301.21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48.19%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108,458,</w:t>
            </w:r>
          </w:p>
          <w:p>
            <w:pPr>
              <w:pStyle w:val="TableParagraph"/>
              <w:spacing w:line="240" w:lineRule="auto" w:before="37"/>
              <w:ind w:left="386" w:right="0"/>
              <w:jc w:val="left"/>
              <w:rPr>
                <w:rFonts w:ascii="宋体" w:hAnsi="宋体" w:cs="宋体" w:eastAsia="宋体" w:hint="default"/>
                <w:sz w:val="21"/>
                <w:szCs w:val="21"/>
              </w:rPr>
            </w:pPr>
            <w:r>
              <w:rPr>
                <w:rFonts w:ascii="宋体"/>
                <w:sz w:val="21"/>
              </w:rPr>
              <w:t>165.97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50.64%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15.08%</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25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17"/>
              <w:jc w:val="right"/>
              <w:rPr>
                <w:rFonts w:ascii="宋体" w:hAnsi="宋体" w:cs="宋体" w:eastAsia="宋体" w:hint="default"/>
                <w:sz w:val="21"/>
                <w:szCs w:val="21"/>
              </w:rPr>
            </w:pPr>
            <w:r>
              <w:rPr>
                <w:rFonts w:ascii="宋体" w:hAnsi="宋体" w:cs="宋体" w:eastAsia="宋体" w:hint="default"/>
                <w:sz w:val="21"/>
                <w:szCs w:val="21"/>
              </w:rPr>
              <w:t>分产品</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83" w:right="173"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60" w:right="161"/>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47" w:right="139" w:hanging="209"/>
              <w:jc w:val="left"/>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24" w:right="127"/>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2" w:right="113"/>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83" w:right="28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63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PKI</w:t>
            </w:r>
            <w:r>
              <w:rPr>
                <w:rFonts w:ascii="宋体" w:hAnsi="宋体" w:cs="宋体" w:eastAsia="宋体" w:hint="default"/>
                <w:spacing w:val="-52"/>
                <w:sz w:val="21"/>
                <w:szCs w:val="21"/>
              </w:rPr>
              <w:t> </w:t>
            </w:r>
            <w:r>
              <w:rPr>
                <w:rFonts w:ascii="宋体" w:hAnsi="宋体" w:cs="宋体" w:eastAsia="宋体" w:hint="default"/>
                <w:sz w:val="21"/>
                <w:szCs w:val="21"/>
              </w:rPr>
              <w:t>基础设</w:t>
            </w:r>
            <w:r>
              <w:rPr>
                <w:rFonts w:ascii="宋体" w:hAnsi="宋体" w:cs="宋体" w:eastAsia="宋体" w:hint="default"/>
                <w:w w:val="100"/>
                <w:sz w:val="21"/>
                <w:szCs w:val="21"/>
              </w:rPr>
              <w:t> </w:t>
            </w:r>
            <w:r>
              <w:rPr>
                <w:rFonts w:ascii="宋体" w:hAnsi="宋体" w:cs="宋体" w:eastAsia="宋体" w:hint="default"/>
                <w:sz w:val="21"/>
                <w:szCs w:val="21"/>
              </w:rPr>
              <w:t>施产品</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18,397,7</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26.51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18,338,1</w:t>
            </w:r>
          </w:p>
          <w:p>
            <w:pPr>
              <w:pStyle w:val="TableParagraph"/>
              <w:spacing w:line="240" w:lineRule="auto" w:before="37"/>
              <w:ind w:left="491" w:right="0"/>
              <w:jc w:val="left"/>
              <w:rPr>
                <w:rFonts w:ascii="宋体" w:hAnsi="宋体" w:cs="宋体" w:eastAsia="宋体" w:hint="default"/>
                <w:sz w:val="21"/>
                <w:szCs w:val="21"/>
              </w:rPr>
            </w:pPr>
            <w:r>
              <w:rPr>
                <w:rFonts w:ascii="宋体"/>
                <w:sz w:val="21"/>
              </w:rPr>
              <w:t>13.87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8.56%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0.33%</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z w:val="21"/>
                <w:szCs w:val="21"/>
              </w:rPr>
              <w:t>PKI</w:t>
            </w:r>
            <w:r>
              <w:rPr>
                <w:rFonts w:ascii="宋体" w:hAnsi="宋体" w:cs="宋体" w:eastAsia="宋体" w:hint="default"/>
                <w:spacing w:val="-52"/>
                <w:sz w:val="21"/>
                <w:szCs w:val="21"/>
              </w:rPr>
              <w:t> </w:t>
            </w:r>
            <w:r>
              <w:rPr>
                <w:rFonts w:ascii="宋体" w:hAnsi="宋体" w:cs="宋体" w:eastAsia="宋体" w:hint="default"/>
                <w:sz w:val="21"/>
                <w:szCs w:val="21"/>
              </w:rPr>
              <w:t>安全应</w:t>
            </w:r>
            <w:r>
              <w:rPr>
                <w:rFonts w:ascii="宋体" w:hAnsi="宋体" w:cs="宋体" w:eastAsia="宋体" w:hint="default"/>
                <w:w w:val="100"/>
                <w:sz w:val="21"/>
                <w:szCs w:val="21"/>
              </w:rPr>
              <w:t> </w:t>
            </w:r>
            <w:r>
              <w:rPr>
                <w:rFonts w:ascii="宋体" w:hAnsi="宋体" w:cs="宋体" w:eastAsia="宋体" w:hint="default"/>
                <w:sz w:val="21"/>
                <w:szCs w:val="21"/>
              </w:rPr>
              <w:t>用产品</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0" w:right="0"/>
              <w:jc w:val="left"/>
              <w:rPr>
                <w:rFonts w:ascii="宋体" w:hAnsi="宋体" w:cs="宋体" w:eastAsia="宋体" w:hint="default"/>
                <w:sz w:val="21"/>
                <w:szCs w:val="21"/>
              </w:rPr>
            </w:pPr>
            <w:r>
              <w:rPr>
                <w:rFonts w:ascii="宋体"/>
                <w:sz w:val="21"/>
              </w:rPr>
              <w:t>32,154,9</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37.46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12.42%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sz w:val="21"/>
              </w:rPr>
              <w:t>47,921,2</w:t>
            </w:r>
          </w:p>
          <w:p>
            <w:pPr>
              <w:pStyle w:val="TableParagraph"/>
              <w:spacing w:line="240" w:lineRule="auto" w:before="37"/>
              <w:ind w:left="491" w:right="0"/>
              <w:jc w:val="left"/>
              <w:rPr>
                <w:rFonts w:ascii="宋体" w:hAnsi="宋体" w:cs="宋体" w:eastAsia="宋体" w:hint="default"/>
                <w:sz w:val="21"/>
                <w:szCs w:val="21"/>
              </w:rPr>
            </w:pPr>
            <w:r>
              <w:rPr>
                <w:rFonts w:ascii="宋体"/>
                <w:sz w:val="21"/>
              </w:rPr>
              <w:t>67.48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22.37%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-32.90%</w:t>
            </w:r>
          </w:p>
        </w:tc>
        <w:tc>
          <w:tcPr>
            <w:tcW w:w="10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15"/>
              <w:jc w:val="left"/>
              <w:rPr>
                <w:rFonts w:ascii="宋体" w:hAnsi="宋体" w:cs="宋体" w:eastAsia="宋体" w:hint="default"/>
                <w:sz w:val="21"/>
                <w:szCs w:val="21"/>
              </w:rPr>
            </w:pPr>
            <w:r>
              <w:rPr>
                <w:rFonts w:ascii="宋体" w:hAnsi="宋体" w:cs="宋体" w:eastAsia="宋体" w:hint="default"/>
                <w:sz w:val="21"/>
                <w:szCs w:val="21"/>
              </w:rPr>
              <w:t>通用安全产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品</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0" w:right="0"/>
              <w:jc w:val="left"/>
              <w:rPr>
                <w:rFonts w:ascii="宋体" w:hAnsi="宋体" w:cs="宋体" w:eastAsia="宋体" w:hint="default"/>
                <w:sz w:val="21"/>
                <w:szCs w:val="21"/>
              </w:rPr>
            </w:pPr>
            <w:r>
              <w:rPr>
                <w:rFonts w:ascii="宋体"/>
                <w:sz w:val="21"/>
              </w:rPr>
              <w:t>74,261,6</w:t>
            </w:r>
          </w:p>
          <w:p>
            <w:pPr>
              <w:pStyle w:val="TableParagraph"/>
              <w:spacing w:line="240" w:lineRule="auto" w:before="37"/>
              <w:ind w:left="424" w:right="0"/>
              <w:jc w:val="left"/>
              <w:rPr>
                <w:rFonts w:ascii="宋体" w:hAnsi="宋体" w:cs="宋体" w:eastAsia="宋体" w:hint="default"/>
                <w:sz w:val="21"/>
                <w:szCs w:val="21"/>
              </w:rPr>
            </w:pPr>
            <w:r>
              <w:rPr>
                <w:rFonts w:ascii="宋体"/>
                <w:sz w:val="21"/>
              </w:rPr>
              <w:t>37.24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28.67%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sz w:val="21"/>
              </w:rPr>
              <w:t>42,198,7</w:t>
            </w:r>
          </w:p>
          <w:p>
            <w:pPr>
              <w:pStyle w:val="TableParagraph"/>
              <w:spacing w:line="240" w:lineRule="auto" w:before="37"/>
              <w:ind w:left="491" w:right="0"/>
              <w:jc w:val="left"/>
              <w:rPr>
                <w:rFonts w:ascii="宋体" w:hAnsi="宋体" w:cs="宋体" w:eastAsia="宋体" w:hint="default"/>
                <w:sz w:val="21"/>
                <w:szCs w:val="21"/>
              </w:rPr>
            </w:pPr>
            <w:r>
              <w:rPr>
                <w:rFonts w:ascii="宋体"/>
                <w:sz w:val="21"/>
              </w:rPr>
              <w:t>84.62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19.70%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75.98%</w:t>
            </w:r>
          </w:p>
        </w:tc>
        <w:tc>
          <w:tcPr>
            <w:tcW w:w="10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935"/>
        <w:jc w:val="left"/>
      </w:pPr>
      <w:r>
        <w:rPr/>
        <w:t>成本分析其他情况说明</w:t>
      </w:r>
    </w:p>
    <w:p>
      <w:pPr>
        <w:pStyle w:val="BodyText"/>
        <w:spacing w:line="240" w:lineRule="auto" w:before="3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right="2935"/>
        <w:jc w:val="left"/>
      </w:pPr>
      <w:r>
        <w:rPr/>
        <w:t>√适用 □不适用</w:t>
      </w:r>
    </w:p>
    <w:p>
      <w:pPr>
        <w:pStyle w:val="BodyText"/>
        <w:spacing w:line="273" w:lineRule="auto" w:before="37"/>
        <w:ind w:right="292"/>
        <w:jc w:val="left"/>
      </w:pPr>
      <w:r>
        <w:rPr/>
        <w:t>前五名客户销售额</w:t>
      </w:r>
      <w:r>
        <w:rPr>
          <w:spacing w:val="-56"/>
        </w:rPr>
        <w:t> </w:t>
      </w:r>
      <w:r>
        <w:rPr>
          <w:rFonts w:ascii="宋体" w:hAnsi="宋体" w:cs="宋体" w:eastAsia="宋体" w:hint="default"/>
        </w:rPr>
        <w:t>7,855.46</w:t>
      </w:r>
      <w:r>
        <w:rPr>
          <w:rFonts w:ascii="宋体" w:hAnsi="宋体" w:cs="宋体" w:eastAsia="宋体" w:hint="default"/>
          <w:spacing w:val="-55"/>
        </w:rPr>
        <w:t> </w:t>
      </w:r>
      <w:r>
        <w:rPr/>
        <w:t>万元，占年度销售总额</w:t>
      </w:r>
      <w:r>
        <w:rPr>
          <w:spacing w:val="-58"/>
        </w:rPr>
        <w:t> </w:t>
      </w:r>
      <w:r>
        <w:rPr>
          <w:rFonts w:ascii="宋体" w:hAnsi="宋体" w:cs="宋体" w:eastAsia="宋体" w:hint="default"/>
        </w:rPr>
        <w:t>25.46%</w:t>
      </w:r>
      <w:r>
        <w:rPr/>
        <w:t>；其中前五名客户销售额中关联方销</w:t>
      </w:r>
      <w:r>
        <w:rPr>
          <w:w w:val="100"/>
        </w:rPr>
        <w:t> </w:t>
      </w:r>
      <w:r>
        <w:rPr/>
        <w:t>售额</w:t>
      </w:r>
      <w:r>
        <w:rPr>
          <w:spacing w:val="-54"/>
        </w:rPr>
        <w:t> </w:t>
      </w:r>
      <w:r>
        <w:rPr>
          <w:rFonts w:ascii="宋体" w:hAnsi="宋体" w:cs="宋体" w:eastAsia="宋体" w:hint="default"/>
        </w:rPr>
        <w:t>0.00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0.00%</w:t>
      </w:r>
      <w:r>
        <w:rPr/>
        <w:t>。</w:t>
      </w:r>
    </w:p>
    <w:p>
      <w:pPr>
        <w:spacing w:line="240" w:lineRule="auto" w:before="6"/>
        <w:rPr>
          <w:rFonts w:ascii="宋体" w:hAnsi="宋体" w:cs="宋体" w:eastAsia="宋体" w:hint="default"/>
          <w:sz w:val="24"/>
          <w:szCs w:val="24"/>
        </w:rPr>
      </w:pPr>
    </w:p>
    <w:p>
      <w:pPr>
        <w:pStyle w:val="BodyText"/>
        <w:spacing w:line="273" w:lineRule="auto"/>
        <w:ind w:right="295"/>
        <w:jc w:val="left"/>
      </w:pPr>
      <w:r>
        <w:rPr/>
        <w:t>前五名供应商采购额</w:t>
      </w:r>
      <w:r>
        <w:rPr>
          <w:spacing w:val="-57"/>
        </w:rPr>
        <w:t> </w:t>
      </w:r>
      <w:r>
        <w:rPr>
          <w:rFonts w:ascii="宋体" w:hAnsi="宋体" w:cs="宋体" w:eastAsia="宋体" w:hint="default"/>
        </w:rPr>
        <w:t>6,927.15</w:t>
      </w:r>
      <w:r>
        <w:rPr>
          <w:rFonts w:ascii="宋体" w:hAnsi="宋体" w:cs="宋体" w:eastAsia="宋体" w:hint="default"/>
          <w:spacing w:val="-58"/>
        </w:rPr>
        <w:t> </w:t>
      </w:r>
      <w:r>
        <w:rPr/>
        <w:t>万元，占年度采购总额</w:t>
      </w:r>
      <w:r>
        <w:rPr>
          <w:spacing w:val="-57"/>
        </w:rPr>
        <w:t> </w:t>
      </w:r>
      <w:r>
        <w:rPr>
          <w:rFonts w:ascii="宋体" w:hAnsi="宋体" w:cs="宋体" w:eastAsia="宋体" w:hint="default"/>
        </w:rPr>
        <w:t>48.53%</w:t>
      </w:r>
      <w:r>
        <w:rPr/>
        <w:t>；其中前五名供应商采购额中关联</w:t>
      </w:r>
      <w:r>
        <w:rPr>
          <w:w w:val="100"/>
        </w:rPr>
        <w:t> </w:t>
      </w:r>
      <w:r>
        <w:rPr/>
        <w:t>方采购额</w:t>
      </w:r>
      <w:r>
        <w:rPr>
          <w:spacing w:val="-54"/>
        </w:rPr>
        <w:t> </w:t>
      </w:r>
      <w:r>
        <w:rPr>
          <w:rFonts w:ascii="宋体" w:hAnsi="宋体" w:cs="宋体" w:eastAsia="宋体" w:hint="default"/>
        </w:rPr>
        <w:t>0.00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0.00%</w:t>
      </w:r>
      <w:r>
        <w:rPr/>
        <w:t>。</w:t>
      </w:r>
    </w:p>
    <w:p>
      <w:pPr>
        <w:pStyle w:val="Heading4"/>
        <w:tabs>
          <w:tab w:pos="637" w:val="left" w:leader="none"/>
        </w:tabs>
        <w:spacing w:line="240" w:lineRule="auto" w:before="67"/>
        <w:ind w:right="2935"/>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97"/>
        <w:ind w:right="2935"/>
        <w:jc w:val="left"/>
      </w:pPr>
      <w:r>
        <w:rPr/>
        <w:t>√适用 □不适用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26,843,266.31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5" w:right="0"/>
              <w:jc w:val="left"/>
              <w:rPr>
                <w:rFonts w:ascii="宋体" w:hAnsi="宋体" w:cs="宋体" w:eastAsia="宋体" w:hint="default"/>
                <w:sz w:val="21"/>
                <w:szCs w:val="21"/>
              </w:rPr>
            </w:pPr>
            <w:r>
              <w:rPr>
                <w:rFonts w:ascii="宋体"/>
                <w:sz w:val="21"/>
              </w:rPr>
              <w:t>20,471,124.30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31.13%</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43,102,283.34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5" w:right="0"/>
              <w:jc w:val="left"/>
              <w:rPr>
                <w:rFonts w:ascii="宋体" w:hAnsi="宋体" w:cs="宋体" w:eastAsia="宋体" w:hint="default"/>
                <w:sz w:val="21"/>
                <w:szCs w:val="21"/>
              </w:rPr>
            </w:pPr>
            <w:r>
              <w:rPr>
                <w:rFonts w:ascii="宋体"/>
                <w:sz w:val="21"/>
              </w:rPr>
              <w:t>38,660,138.18</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11.49%</w:t>
            </w:r>
          </w:p>
        </w:tc>
      </w:tr>
      <w:tr>
        <w:trPr>
          <w:trHeight w:val="32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55,938,218.33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85" w:right="0"/>
              <w:jc w:val="left"/>
              <w:rPr>
                <w:rFonts w:ascii="宋体" w:hAnsi="宋体" w:cs="宋体" w:eastAsia="宋体" w:hint="default"/>
                <w:sz w:val="21"/>
                <w:szCs w:val="21"/>
              </w:rPr>
            </w:pPr>
            <w:r>
              <w:rPr>
                <w:rFonts w:ascii="宋体"/>
                <w:sz w:val="21"/>
              </w:rPr>
              <w:t>40,571,496.81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37.88%</w:t>
            </w:r>
          </w:p>
        </w:tc>
      </w:tr>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-359,244.78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5" w:right="0"/>
              <w:jc w:val="left"/>
              <w:rPr>
                <w:rFonts w:ascii="宋体" w:hAnsi="宋体" w:cs="宋体" w:eastAsia="宋体" w:hint="default"/>
                <w:sz w:val="21"/>
                <w:szCs w:val="21"/>
              </w:rPr>
            </w:pPr>
            <w:r>
              <w:rPr>
                <w:rFonts w:ascii="宋体"/>
                <w:sz w:val="21"/>
              </w:rPr>
              <w:t>-1,794,560.33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73" w:lineRule="auto"/>
        <w:ind w:right="99"/>
        <w:jc w:val="left"/>
      </w:pPr>
      <w:r>
        <w:rPr>
          <w:spacing w:val="-2"/>
        </w:rPr>
        <w:t>销售费用变动原因说明：同比增加</w:t>
      </w:r>
      <w:r>
        <w:rPr/>
        <w:t> </w:t>
      </w:r>
      <w:r>
        <w:rPr>
          <w:rFonts w:ascii="宋体" w:hAnsi="宋体" w:cs="宋体" w:eastAsia="宋体" w:hint="default"/>
          <w:spacing w:val="-2"/>
        </w:rPr>
        <w:t>31.13%</w:t>
      </w:r>
      <w:r>
        <w:rPr>
          <w:spacing w:val="-2"/>
        </w:rPr>
        <w:t>，主要原因系公司为拓展业务，增加营销费用所致；</w:t>
      </w:r>
      <w:r>
        <w:rPr>
          <w:spacing w:val="-79"/>
        </w:rPr>
        <w:t> </w:t>
      </w:r>
      <w:r>
        <w:rPr>
          <w:spacing w:val="-79"/>
        </w:rPr>
      </w:r>
      <w:r>
        <w:rPr>
          <w:spacing w:val="-2"/>
        </w:rPr>
        <w:t>研发费用变动原因说明：同比增加</w:t>
      </w:r>
      <w:r>
        <w:rPr>
          <w:spacing w:val="19"/>
        </w:rPr>
        <w:t> </w:t>
      </w:r>
      <w:r>
        <w:rPr>
          <w:rFonts w:ascii="宋体" w:hAnsi="宋体" w:cs="宋体" w:eastAsia="宋体" w:hint="default"/>
          <w:spacing w:val="-2"/>
        </w:rPr>
        <w:t>37.88%</w:t>
      </w:r>
      <w:r>
        <w:rPr>
          <w:spacing w:val="-2"/>
        </w:rPr>
        <w:t>，主要系公司本期持续加大研发投入所致。</w:t>
      </w:r>
    </w:p>
    <w:p>
      <w:pPr>
        <w:spacing w:after="0" w:line="273" w:lineRule="auto"/>
        <w:jc w:val="left"/>
        <w:sectPr>
          <w:footerReference w:type="default" r:id="rId14"/>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15"/>
          <w:pgSz w:w="11910" w:h="16840"/>
          <w:pgMar w:footer="1195" w:header="880" w:top="1120" w:bottom="1380" w:left="1580" w:right="1040"/>
          <w:pgNumType w:start="21"/>
        </w:sectPr>
      </w:pPr>
    </w:p>
    <w:p>
      <w:pPr>
        <w:pStyle w:val="Heading4"/>
        <w:tabs>
          <w:tab w:pos="637" w:val="left" w:leader="none"/>
        </w:tabs>
        <w:spacing w:line="324" w:lineRule="auto" w:before="36"/>
        <w:ind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23"/>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901" w:space="6092"/>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55,938,218.33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55,938,218.33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18.13%</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70.59</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9"/>
        <w:rPr>
          <w:rFonts w:ascii="宋体" w:hAnsi="宋体" w:cs="宋体" w:eastAsia="宋体" w:hint="default"/>
          <w:sz w:val="24"/>
          <w:szCs w:val="24"/>
        </w:rPr>
      </w:pPr>
    </w:p>
    <w:p>
      <w:pPr>
        <w:pStyle w:val="Heading4"/>
        <w:spacing w:line="240" w:lineRule="auto" w:before="36"/>
        <w:ind w:right="2935"/>
        <w:jc w:val="left"/>
        <w:rPr>
          <w:b w:val="0"/>
          <w:bCs w:val="0"/>
        </w:rPr>
      </w:pPr>
      <w:r>
        <w:rPr/>
        <w:t>情况说明</w:t>
      </w:r>
      <w:r>
        <w:rPr>
          <w:b w:val="0"/>
          <w:bCs w:val="0"/>
        </w:rPr>
      </w:r>
    </w:p>
    <w:p>
      <w:pPr>
        <w:pStyle w:val="BodyText"/>
        <w:spacing w:line="240" w:lineRule="auto" w:before="97"/>
        <w:ind w:right="2935"/>
        <w:jc w:val="left"/>
      </w:pPr>
      <w:r>
        <w:rPr/>
        <w:t>√适用 □不适用</w:t>
      </w:r>
    </w:p>
    <w:p>
      <w:pPr>
        <w:pStyle w:val="BodyText"/>
        <w:spacing w:line="273" w:lineRule="auto" w:before="97"/>
        <w:ind w:right="227" w:firstLine="419"/>
        <w:jc w:val="both"/>
      </w:pPr>
      <w:r>
        <w:rPr/>
        <w:t>公司始终坚持自主创新，长期研究网络安全领域尤其是</w:t>
      </w:r>
      <w:r>
        <w:rPr>
          <w:spacing w:val="-55"/>
        </w:rPr>
        <w:t> </w:t>
      </w:r>
      <w:r>
        <w:rPr>
          <w:rFonts w:ascii="宋体" w:hAnsi="宋体" w:cs="宋体" w:eastAsia="宋体" w:hint="default"/>
        </w:rPr>
        <w:t>PKI</w:t>
      </w:r>
      <w:r>
        <w:rPr>
          <w:rFonts w:ascii="宋体" w:hAnsi="宋体" w:cs="宋体" w:eastAsia="宋体" w:hint="default"/>
          <w:spacing w:val="-55"/>
        </w:rPr>
        <w:t> </w:t>
      </w:r>
      <w:r>
        <w:rPr/>
        <w:t>领域的理论和应用。随着国家网</w:t>
      </w:r>
      <w:r>
        <w:rPr>
          <w:w w:val="100"/>
        </w:rPr>
        <w:t> </w:t>
      </w:r>
      <w:r>
        <w:rPr>
          <w:spacing w:val="-2"/>
        </w:rPr>
        <w:t>络安全相关政策的颁布，以及网络安全行业的发展，为不断加强公司核心技术水平，提高科技创</w:t>
      </w:r>
      <w:r>
        <w:rPr>
          <w:spacing w:val="-24"/>
        </w:rPr>
        <w:t> </w:t>
      </w:r>
      <w:r>
        <w:rPr>
          <w:spacing w:val="-24"/>
        </w:rPr>
      </w:r>
      <w:r>
        <w:rPr>
          <w:spacing w:val="-2"/>
        </w:rPr>
        <w:t>新能力，公司持续研发和优化现有产品的技术架构，并探索和创新行业前沿技术，以满足新老客</w:t>
      </w:r>
      <w:r>
        <w:rPr>
          <w:spacing w:val="-25"/>
        </w:rPr>
        <w:t> </w:t>
      </w:r>
      <w:r>
        <w:rPr>
          <w:spacing w:val="-25"/>
        </w:rPr>
      </w:r>
      <w:r>
        <w:rPr>
          <w:spacing w:val="-10"/>
          <w:w w:val="100"/>
        </w:rPr>
        <w:t>户的多样化需求。</w:t>
      </w:r>
      <w:r>
        <w:rPr>
          <w:rFonts w:ascii="宋体" w:hAnsi="宋体" w:cs="宋体" w:eastAsia="宋体" w:hint="default"/>
          <w:spacing w:val="-10"/>
          <w:w w:val="100"/>
        </w:rPr>
        <w:t>2018</w:t>
      </w:r>
      <w:r>
        <w:rPr>
          <w:rFonts w:ascii="宋体" w:hAnsi="宋体" w:cs="宋体" w:eastAsia="宋体" w:hint="default"/>
          <w:spacing w:val="-47"/>
          <w:w w:val="100"/>
        </w:rPr>
        <w:t> </w:t>
      </w:r>
      <w:r>
        <w:rPr>
          <w:spacing w:val="-10"/>
          <w:w w:val="100"/>
        </w:rPr>
        <w:t>年，公司投入费用化研发费用</w:t>
      </w:r>
      <w:r>
        <w:rPr>
          <w:spacing w:val="-50"/>
          <w:w w:val="100"/>
        </w:rPr>
        <w:t> </w:t>
      </w:r>
      <w:r>
        <w:rPr>
          <w:rFonts w:ascii="宋体" w:hAnsi="宋体" w:cs="宋体" w:eastAsia="宋体" w:hint="default"/>
          <w:spacing w:val="-1"/>
          <w:w w:val="100"/>
        </w:rPr>
        <w:t>55,938,218.33</w:t>
      </w:r>
      <w:r>
        <w:rPr>
          <w:rFonts w:ascii="宋体" w:hAnsi="宋体" w:cs="宋体" w:eastAsia="宋体" w:hint="default"/>
          <w:spacing w:val="-50"/>
          <w:w w:val="100"/>
        </w:rPr>
        <w:t> </w:t>
      </w:r>
      <w:r>
        <w:rPr>
          <w:spacing w:val="-13"/>
          <w:w w:val="100"/>
        </w:rPr>
        <w:t>元，较上年同期增加</w:t>
      </w:r>
      <w:r>
        <w:rPr>
          <w:spacing w:val="-47"/>
          <w:w w:val="100"/>
        </w:rPr>
        <w:t> </w:t>
      </w:r>
      <w:r>
        <w:rPr>
          <w:rFonts w:ascii="宋体" w:hAnsi="宋体" w:cs="宋体" w:eastAsia="宋体" w:hint="default"/>
          <w:spacing w:val="-1"/>
          <w:w w:val="100"/>
        </w:rPr>
        <w:t>37.88%</w:t>
      </w:r>
      <w:r>
        <w:rPr>
          <w:spacing w:val="-1"/>
          <w:w w:val="100"/>
        </w:rPr>
        <w:t>；</w:t>
      </w:r>
      <w:r>
        <w:rPr>
          <w:spacing w:val="-103"/>
          <w:w w:val="100"/>
        </w:rPr>
        <w:t> </w:t>
      </w:r>
      <w:r>
        <w:rPr/>
        <w:t>报告期内公司获得了</w:t>
      </w:r>
      <w:r>
        <w:rPr>
          <w:spacing w:val="-45"/>
        </w:rPr>
        <w:t> </w:t>
      </w:r>
      <w:r>
        <w:rPr>
          <w:rFonts w:ascii="宋体" w:hAnsi="宋体" w:cs="宋体" w:eastAsia="宋体" w:hint="default"/>
        </w:rPr>
        <w:t>2</w:t>
      </w:r>
      <w:r>
        <w:rPr>
          <w:rFonts w:ascii="宋体" w:hAnsi="宋体" w:cs="宋体" w:eastAsia="宋体" w:hint="default"/>
          <w:spacing w:val="-44"/>
        </w:rPr>
        <w:t> </w:t>
      </w:r>
      <w:r>
        <w:rPr>
          <w:spacing w:val="-4"/>
        </w:rPr>
        <w:t>项发明专利、</w:t>
      </w:r>
      <w:r>
        <w:rPr>
          <w:rFonts w:ascii="宋体" w:hAnsi="宋体" w:cs="宋体" w:eastAsia="宋体" w:hint="default"/>
          <w:spacing w:val="-4"/>
        </w:rPr>
        <w:t>8</w:t>
      </w:r>
      <w:r>
        <w:rPr>
          <w:rFonts w:ascii="宋体" w:hAnsi="宋体" w:cs="宋体" w:eastAsia="宋体" w:hint="default"/>
          <w:spacing w:val="-47"/>
        </w:rPr>
        <w:t> </w:t>
      </w:r>
      <w:r>
        <w:rPr>
          <w:spacing w:val="-3"/>
        </w:rPr>
        <w:t>项软件著作权。截至报告期末，公司持有拥有</w:t>
      </w:r>
      <w:r>
        <w:rPr>
          <w:spacing w:val="-44"/>
        </w:rPr>
        <w:t> </w:t>
      </w:r>
      <w:r>
        <w:rPr>
          <w:rFonts w:ascii="宋体" w:hAnsi="宋体" w:cs="宋体" w:eastAsia="宋体" w:hint="default"/>
        </w:rPr>
        <w:t>33</w:t>
      </w:r>
      <w:r>
        <w:rPr>
          <w:rFonts w:ascii="宋体" w:hAnsi="宋体" w:cs="宋体" w:eastAsia="宋体" w:hint="default"/>
          <w:spacing w:val="-47"/>
        </w:rPr>
        <w:t> </w:t>
      </w:r>
      <w:r>
        <w:rPr/>
        <w:t>项相关发</w:t>
      </w:r>
    </w:p>
    <w:p>
      <w:pPr>
        <w:pStyle w:val="BodyText"/>
        <w:spacing w:line="240" w:lineRule="auto" w:before="8"/>
        <w:ind w:right="2935"/>
        <w:jc w:val="left"/>
      </w:pPr>
      <w:r>
        <w:rPr/>
        <w:t>明专利与</w:t>
      </w:r>
      <w:r>
        <w:rPr>
          <w:spacing w:val="-54"/>
        </w:rPr>
        <w:t> </w:t>
      </w:r>
      <w:r>
        <w:rPr>
          <w:rFonts w:ascii="宋体" w:hAnsi="宋体" w:cs="宋体" w:eastAsia="宋体" w:hint="default"/>
        </w:rPr>
        <w:t>65</w:t>
      </w:r>
      <w:r>
        <w:rPr>
          <w:rFonts w:ascii="宋体" w:hAnsi="宋体" w:cs="宋体" w:eastAsia="宋体" w:hint="default"/>
          <w:spacing w:val="-54"/>
        </w:rPr>
        <w:t> </w:t>
      </w:r>
      <w:r>
        <w:rPr/>
        <w:t>项相关软件著作权。</w:t>
      </w:r>
    </w:p>
    <w:p>
      <w:pPr>
        <w:spacing w:line="240" w:lineRule="auto" w:before="0"/>
        <w:rPr>
          <w:rFonts w:ascii="宋体" w:hAnsi="宋体" w:cs="宋体" w:eastAsia="宋体" w:hint="default"/>
          <w:sz w:val="20"/>
          <w:szCs w:val="20"/>
        </w:rPr>
      </w:pPr>
    </w:p>
    <w:p>
      <w:pPr>
        <w:pStyle w:val="Heading4"/>
        <w:tabs>
          <w:tab w:pos="637" w:val="left" w:leader="none"/>
        </w:tabs>
        <w:spacing w:line="240" w:lineRule="auto" w:before="147"/>
        <w:ind w:right="2935"/>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97"/>
        <w:ind w:right="2935"/>
        <w:jc w:val="left"/>
      </w:pPr>
      <w:r>
        <w:rPr/>
        <w:t>√适用 □不适用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32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经营活动产生的现金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1"/>
              <w:jc w:val="right"/>
              <w:rPr>
                <w:rFonts w:ascii="宋体" w:hAnsi="宋体" w:cs="宋体" w:eastAsia="宋体" w:hint="default"/>
                <w:sz w:val="21"/>
                <w:szCs w:val="21"/>
              </w:rPr>
            </w:pPr>
            <w:r>
              <w:rPr>
                <w:rFonts w:ascii="宋体"/>
                <w:spacing w:val="-1"/>
                <w:sz w:val="21"/>
              </w:rPr>
              <w:t>-1,802,035.25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1"/>
              <w:jc w:val="right"/>
              <w:rPr>
                <w:rFonts w:ascii="宋体" w:hAnsi="宋体" w:cs="宋体" w:eastAsia="宋体" w:hint="default"/>
                <w:sz w:val="21"/>
                <w:szCs w:val="21"/>
              </w:rPr>
            </w:pPr>
            <w:r>
              <w:rPr>
                <w:rFonts w:ascii="宋体"/>
                <w:spacing w:val="-1"/>
                <w:sz w:val="21"/>
              </w:rPr>
              <w:t>19,186,451.89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-109.39%</w:t>
            </w:r>
          </w:p>
        </w:tc>
      </w:tr>
      <w:tr>
        <w:trPr>
          <w:trHeight w:val="63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投资活动产生的现金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4"/>
              <w:jc w:val="right"/>
              <w:rPr>
                <w:rFonts w:ascii="宋体" w:hAnsi="宋体" w:cs="宋体" w:eastAsia="宋体" w:hint="default"/>
                <w:sz w:val="21"/>
                <w:szCs w:val="21"/>
              </w:rPr>
            </w:pPr>
            <w:r>
              <w:rPr>
                <w:rFonts w:ascii="宋体"/>
                <w:spacing w:val="-1"/>
                <w:sz w:val="21"/>
              </w:rPr>
              <w:t>-353,432.12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4"/>
              <w:jc w:val="right"/>
              <w:rPr>
                <w:rFonts w:ascii="宋体" w:hAnsi="宋体" w:cs="宋体" w:eastAsia="宋体" w:hint="default"/>
                <w:sz w:val="21"/>
                <w:szCs w:val="21"/>
              </w:rPr>
            </w:pPr>
            <w:r>
              <w:rPr>
                <w:rFonts w:ascii="宋体"/>
                <w:spacing w:val="-1"/>
                <w:sz w:val="21"/>
              </w:rPr>
              <w:t>-257,420,823.77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63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筹资活动产生的现金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流量净额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4"/>
              <w:jc w:val="right"/>
              <w:rPr>
                <w:rFonts w:ascii="宋体" w:hAnsi="宋体" w:cs="宋体" w:eastAsia="宋体" w:hint="default"/>
                <w:sz w:val="21"/>
                <w:szCs w:val="21"/>
              </w:rPr>
            </w:pPr>
            <w:r>
              <w:rPr>
                <w:rFonts w:ascii="宋体"/>
                <w:spacing w:val="-1"/>
                <w:sz w:val="21"/>
              </w:rPr>
              <w:t>-23,940,000.00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4"/>
              <w:jc w:val="right"/>
              <w:rPr>
                <w:rFonts w:ascii="宋体" w:hAnsi="宋体" w:cs="宋体" w:eastAsia="宋体" w:hint="default"/>
                <w:sz w:val="21"/>
                <w:szCs w:val="21"/>
              </w:rPr>
            </w:pPr>
            <w:r>
              <w:rPr>
                <w:rFonts w:ascii="宋体"/>
                <w:spacing w:val="-1"/>
                <w:sz w:val="21"/>
              </w:rPr>
              <w:t>205,556,451.60</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-111.65%</w:t>
            </w:r>
          </w:p>
        </w:tc>
      </w:tr>
    </w:tbl>
    <w:p>
      <w:pPr>
        <w:pStyle w:val="BodyText"/>
        <w:spacing w:line="273" w:lineRule="auto"/>
        <w:ind w:right="99"/>
        <w:jc w:val="left"/>
      </w:pPr>
      <w:r>
        <w:rPr>
          <w:spacing w:val="-5"/>
        </w:rPr>
        <w:t>经营活动产生的现金流量净额变动原因说明：同比减少 </w:t>
      </w:r>
      <w:r>
        <w:rPr>
          <w:rFonts w:ascii="宋体" w:hAnsi="宋体" w:cs="宋体" w:eastAsia="宋体" w:hint="default"/>
          <w:spacing w:val="-5"/>
        </w:rPr>
        <w:t>109.39%</w:t>
      </w:r>
      <w:r>
        <w:rPr>
          <w:spacing w:val="-5"/>
        </w:rPr>
        <w:t>，主要系公司本期支付购买商品、</w:t>
      </w:r>
      <w:r>
        <w:rPr>
          <w:spacing w:val="-75"/>
        </w:rPr>
        <w:t> </w:t>
      </w:r>
      <w:r>
        <w:rPr>
          <w:spacing w:val="-75"/>
        </w:rPr>
      </w:r>
      <w:r>
        <w:rPr/>
        <w:t>接受劳务的现金增加所致；</w:t>
      </w:r>
    </w:p>
    <w:p>
      <w:pPr>
        <w:pStyle w:val="BodyText"/>
        <w:spacing w:line="273" w:lineRule="auto" w:before="7"/>
        <w:ind w:right="99"/>
        <w:jc w:val="left"/>
      </w:pPr>
      <w:r>
        <w:rPr>
          <w:spacing w:val="-2"/>
        </w:rPr>
        <w:t>筹资活动产生的现金流量净额变动原因说明：同比减少</w:t>
      </w:r>
      <w:r>
        <w:rPr/>
        <w:t> </w:t>
      </w:r>
      <w:r>
        <w:rPr>
          <w:rFonts w:ascii="宋体" w:hAnsi="宋体" w:cs="宋体" w:eastAsia="宋体" w:hint="default"/>
          <w:spacing w:val="-2"/>
        </w:rPr>
        <w:t>111.65%</w:t>
      </w:r>
      <w:r>
        <w:rPr>
          <w:spacing w:val="-2"/>
        </w:rPr>
        <w:t>，主要系上期公司发行新股募集</w:t>
      </w:r>
      <w:r>
        <w:rPr>
          <w:spacing w:val="-73"/>
        </w:rPr>
        <w:t> </w:t>
      </w:r>
      <w:r>
        <w:rPr>
          <w:spacing w:val="-73"/>
        </w:rPr>
      </w:r>
      <w:r>
        <w:rPr/>
        <w:t>资金所致</w:t>
      </w:r>
    </w:p>
    <w:p>
      <w:pPr>
        <w:spacing w:line="240" w:lineRule="auto" w:before="0"/>
        <w:rPr>
          <w:rFonts w:ascii="宋体" w:hAnsi="宋体" w:cs="宋体" w:eastAsia="宋体" w:hint="default"/>
          <w:sz w:val="29"/>
          <w:szCs w:val="29"/>
        </w:rPr>
      </w:pPr>
    </w:p>
    <w:p>
      <w:pPr>
        <w:pStyle w:val="Heading4"/>
        <w:tabs>
          <w:tab w:pos="1057" w:val="left" w:leader="none"/>
        </w:tabs>
        <w:spacing w:line="240" w:lineRule="auto"/>
        <w:ind w:right="293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97"/>
        <w:ind w:right="2935"/>
        <w:jc w:val="left"/>
      </w:pPr>
      <w:r>
        <w:rPr/>
        <w:t>□适用 √不适用</w:t>
      </w:r>
    </w:p>
    <w:p>
      <w:pPr>
        <w:spacing w:after="0" w:line="240"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4"/>
        <w:tabs>
          <w:tab w:pos="1057" w:val="left" w:leader="none"/>
        </w:tabs>
        <w:spacing w:line="240" w:lineRule="auto" w:before="36"/>
        <w:ind w:right="-16"/>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pStyle w:val="BodyText"/>
        <w:tabs>
          <w:tab w:pos="1060" w:val="left" w:leader="none"/>
        </w:tabs>
        <w:spacing w:line="240" w:lineRule="auto" w:before="97"/>
        <w:ind w:right="-16"/>
        <w:jc w:val="left"/>
      </w:pPr>
      <w:r>
        <w:rPr/>
        <w:t>√适用</w:t>
        <w:tab/>
        <w:t>□不适用</w:t>
      </w:r>
    </w:p>
    <w:p>
      <w:pPr>
        <w:pStyle w:val="Heading4"/>
        <w:tabs>
          <w:tab w:pos="642" w:val="left" w:leader="none"/>
        </w:tabs>
        <w:spacing w:line="240" w:lineRule="auto" w:before="97"/>
        <w:ind w:right="-16"/>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959" w:space="5034"/>
            <w:col w:w="129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02"/>
        <w:gridCol w:w="1611"/>
        <w:gridCol w:w="1224"/>
        <w:gridCol w:w="1560"/>
        <w:gridCol w:w="1178"/>
        <w:gridCol w:w="1316"/>
        <w:gridCol w:w="1058"/>
      </w:tblGrid>
      <w:tr>
        <w:trPr>
          <w:trHeight w:val="148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2"/>
              <w:ind w:left="187" w:right="182"/>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34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2"/>
              <w:ind w:left="160" w:right="163"/>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7"/>
              <w:ind w:left="31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2"/>
              <w:ind w:left="127" w:right="123"/>
              <w:jc w:val="both"/>
              <w:rPr>
                <w:rFonts w:ascii="宋体" w:hAnsi="宋体" w:cs="宋体" w:eastAsia="宋体" w:hint="default"/>
                <w:sz w:val="21"/>
                <w:szCs w:val="21"/>
              </w:rPr>
            </w:pPr>
            <w:r>
              <w:rPr>
                <w:rFonts w:ascii="宋体" w:hAnsi="宋体" w:cs="宋体" w:eastAsia="宋体" w:hint="default"/>
                <w:sz w:val="21"/>
                <w:szCs w:val="21"/>
              </w:rPr>
              <w:t>本期期末金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额较上期期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末变动比例</w:t>
            </w:r>
          </w:p>
          <w:p>
            <w:pPr>
              <w:pStyle w:val="TableParagraph"/>
              <w:spacing w:line="240" w:lineRule="auto" w:before="7"/>
              <w:ind w:left="38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26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57,024,030.33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7.87%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83,247,397.7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12.59%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-31.50%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主要系本</w:t>
            </w:r>
            <w:r>
              <w:rPr>
                <w:rFonts w:ascii="宋体" w:hAnsi="宋体" w:cs="宋体" w:eastAsia="宋体" w:hint="default"/>
                <w:spacing w:val="-101"/>
                <w:sz w:val="21"/>
                <w:szCs w:val="21"/>
              </w:rPr>
              <w:t> </w:t>
            </w:r>
            <w:r>
              <w:rPr>
                <w:rFonts w:ascii="宋体" w:hAnsi="宋体" w:cs="宋体" w:eastAsia="宋体" w:hint="default"/>
                <w:sz w:val="21"/>
                <w:szCs w:val="21"/>
              </w:rPr>
              <w:t>期经营活</w:t>
            </w:r>
            <w:r>
              <w:rPr>
                <w:rFonts w:ascii="宋体" w:hAnsi="宋体" w:cs="宋体" w:eastAsia="宋体" w:hint="default"/>
                <w:spacing w:val="-101"/>
                <w:sz w:val="21"/>
                <w:szCs w:val="21"/>
              </w:rPr>
              <w:t> </w:t>
            </w:r>
            <w:r>
              <w:rPr>
                <w:rFonts w:ascii="宋体" w:hAnsi="宋体" w:cs="宋体" w:eastAsia="宋体" w:hint="default"/>
                <w:sz w:val="21"/>
                <w:szCs w:val="21"/>
              </w:rPr>
              <w:t>动支付增</w:t>
            </w:r>
            <w:r>
              <w:rPr>
                <w:rFonts w:ascii="宋体" w:hAnsi="宋体" w:cs="宋体" w:eastAsia="宋体" w:hint="default"/>
                <w:spacing w:val="-101"/>
                <w:sz w:val="21"/>
                <w:szCs w:val="21"/>
              </w:rPr>
              <w:t> </w:t>
            </w:r>
            <w:r>
              <w:rPr>
                <w:rFonts w:ascii="宋体" w:hAnsi="宋体" w:cs="宋体" w:eastAsia="宋体" w:hint="default"/>
                <w:sz w:val="21"/>
                <w:szCs w:val="21"/>
              </w:rPr>
              <w:t>加所致</w:t>
            </w:r>
          </w:p>
        </w:tc>
      </w:tr>
      <w:tr>
        <w:trPr>
          <w:trHeight w:val="12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38,345,523.26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12,937,020.7</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1.96%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196.40%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主要系本</w:t>
            </w:r>
            <w:r>
              <w:rPr>
                <w:rFonts w:ascii="宋体" w:hAnsi="宋体" w:cs="宋体" w:eastAsia="宋体" w:hint="default"/>
                <w:spacing w:val="-101"/>
                <w:sz w:val="21"/>
                <w:szCs w:val="21"/>
              </w:rPr>
              <w:t> </w:t>
            </w:r>
            <w:r>
              <w:rPr>
                <w:rFonts w:ascii="宋体" w:hAnsi="宋体" w:cs="宋体" w:eastAsia="宋体" w:hint="default"/>
                <w:sz w:val="21"/>
                <w:szCs w:val="21"/>
              </w:rPr>
              <w:t>期期末预</w:t>
            </w:r>
            <w:r>
              <w:rPr>
                <w:rFonts w:ascii="宋体" w:hAnsi="宋体" w:cs="宋体" w:eastAsia="宋体" w:hint="default"/>
                <w:spacing w:val="-101"/>
                <w:sz w:val="21"/>
                <w:szCs w:val="21"/>
              </w:rPr>
              <w:t> </w:t>
            </w:r>
            <w:r>
              <w:rPr>
                <w:rFonts w:ascii="宋体" w:hAnsi="宋体" w:cs="宋体" w:eastAsia="宋体" w:hint="default"/>
                <w:sz w:val="21"/>
                <w:szCs w:val="21"/>
              </w:rPr>
              <w:t>付采购款</w:t>
            </w:r>
            <w:r>
              <w:rPr>
                <w:rFonts w:ascii="宋体" w:hAnsi="宋体" w:cs="宋体" w:eastAsia="宋体" w:hint="default"/>
                <w:spacing w:val="-101"/>
                <w:sz w:val="21"/>
                <w:szCs w:val="21"/>
              </w:rPr>
              <w:t> </w:t>
            </w:r>
            <w:r>
              <w:rPr>
                <w:rFonts w:ascii="宋体" w:hAnsi="宋体" w:cs="宋体" w:eastAsia="宋体" w:hint="default"/>
                <w:sz w:val="21"/>
                <w:szCs w:val="21"/>
              </w:rPr>
              <w:t>增加所致</w:t>
            </w:r>
          </w:p>
        </w:tc>
      </w:tr>
      <w:tr>
        <w:trPr>
          <w:trHeight w:val="188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33,311,715.18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21,018,565.5</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3.18%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58.49%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主要系本</w:t>
            </w:r>
            <w:r>
              <w:rPr>
                <w:rFonts w:ascii="宋体" w:hAnsi="宋体" w:cs="宋体" w:eastAsia="宋体" w:hint="default"/>
                <w:spacing w:val="-101"/>
                <w:sz w:val="21"/>
                <w:szCs w:val="21"/>
              </w:rPr>
              <w:t> </w:t>
            </w:r>
            <w:r>
              <w:rPr>
                <w:rFonts w:ascii="宋体" w:hAnsi="宋体" w:cs="宋体" w:eastAsia="宋体" w:hint="default"/>
                <w:sz w:val="21"/>
                <w:szCs w:val="21"/>
              </w:rPr>
              <w:t>期期末公</w:t>
            </w:r>
            <w:r>
              <w:rPr>
                <w:rFonts w:ascii="宋体" w:hAnsi="宋体" w:cs="宋体" w:eastAsia="宋体" w:hint="default"/>
                <w:spacing w:val="-101"/>
                <w:sz w:val="21"/>
                <w:szCs w:val="21"/>
              </w:rPr>
              <w:t> </w:t>
            </w:r>
            <w:r>
              <w:rPr>
                <w:rFonts w:ascii="宋体" w:hAnsi="宋体" w:cs="宋体" w:eastAsia="宋体" w:hint="default"/>
                <w:sz w:val="21"/>
                <w:szCs w:val="21"/>
              </w:rPr>
              <w:t>司原材料</w:t>
            </w:r>
            <w:r>
              <w:rPr>
                <w:rFonts w:ascii="宋体" w:hAnsi="宋体" w:cs="宋体" w:eastAsia="宋体" w:hint="default"/>
                <w:spacing w:val="-101"/>
                <w:sz w:val="21"/>
                <w:szCs w:val="21"/>
              </w:rPr>
              <w:t> </w:t>
            </w:r>
            <w:r>
              <w:rPr>
                <w:rFonts w:ascii="宋体" w:hAnsi="宋体" w:cs="宋体" w:eastAsia="宋体" w:hint="default"/>
                <w:sz w:val="21"/>
                <w:szCs w:val="21"/>
              </w:rPr>
              <w:t>和发出商</w:t>
            </w:r>
            <w:r>
              <w:rPr>
                <w:rFonts w:ascii="宋体" w:hAnsi="宋体" w:cs="宋体" w:eastAsia="宋体" w:hint="default"/>
                <w:spacing w:val="-101"/>
                <w:sz w:val="21"/>
                <w:szCs w:val="21"/>
              </w:rPr>
              <w:t> </w:t>
            </w:r>
            <w:r>
              <w:rPr>
                <w:rFonts w:ascii="宋体" w:hAnsi="宋体" w:cs="宋体" w:eastAsia="宋体" w:hint="default"/>
                <w:sz w:val="21"/>
                <w:szCs w:val="21"/>
              </w:rPr>
              <w:t>品增加所</w:t>
            </w:r>
            <w:r>
              <w:rPr>
                <w:rFonts w:ascii="宋体" w:hAnsi="宋体" w:cs="宋体" w:eastAsia="宋体" w:hint="default"/>
                <w:spacing w:val="-101"/>
                <w:sz w:val="21"/>
                <w:szCs w:val="21"/>
              </w:rPr>
              <w:t> </w:t>
            </w:r>
            <w:r>
              <w:rPr>
                <w:rFonts w:ascii="宋体" w:hAnsi="宋体" w:cs="宋体" w:eastAsia="宋体" w:hint="default"/>
                <w:sz w:val="21"/>
                <w:szCs w:val="21"/>
              </w:rPr>
              <w:t>致</w:t>
            </w:r>
          </w:p>
        </w:tc>
      </w:tr>
      <w:tr>
        <w:trPr>
          <w:trHeight w:val="125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可供出售</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13,700,000.00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7,200,000.00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90.28%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主要系本</w:t>
            </w:r>
            <w:r>
              <w:rPr>
                <w:rFonts w:ascii="宋体" w:hAnsi="宋体" w:cs="宋体" w:eastAsia="宋体" w:hint="default"/>
                <w:spacing w:val="-101"/>
                <w:sz w:val="21"/>
                <w:szCs w:val="21"/>
              </w:rPr>
              <w:t> </w:t>
            </w:r>
            <w:r>
              <w:rPr>
                <w:rFonts w:ascii="宋体" w:hAnsi="宋体" w:cs="宋体" w:eastAsia="宋体" w:hint="default"/>
                <w:sz w:val="21"/>
                <w:szCs w:val="21"/>
              </w:rPr>
              <w:t>期公司新</w:t>
            </w:r>
            <w:r>
              <w:rPr>
                <w:rFonts w:ascii="宋体" w:hAnsi="宋体" w:cs="宋体" w:eastAsia="宋体" w:hint="default"/>
                <w:spacing w:val="-101"/>
                <w:sz w:val="21"/>
                <w:szCs w:val="21"/>
              </w:rPr>
              <w:t> </w:t>
            </w:r>
            <w:r>
              <w:rPr>
                <w:rFonts w:ascii="宋体" w:hAnsi="宋体" w:cs="宋体" w:eastAsia="宋体" w:hint="default"/>
                <w:sz w:val="21"/>
                <w:szCs w:val="21"/>
              </w:rPr>
              <w:t>增对外投</w:t>
            </w:r>
            <w:r>
              <w:rPr>
                <w:rFonts w:ascii="宋体" w:hAnsi="宋体" w:cs="宋体" w:eastAsia="宋体" w:hint="default"/>
                <w:spacing w:val="-101"/>
                <w:sz w:val="21"/>
                <w:szCs w:val="21"/>
              </w:rPr>
              <w:t> </w:t>
            </w:r>
            <w:r>
              <w:rPr>
                <w:rFonts w:ascii="宋体" w:hAnsi="宋体" w:cs="宋体" w:eastAsia="宋体" w:hint="default"/>
                <w:sz w:val="21"/>
                <w:szCs w:val="21"/>
              </w:rPr>
              <w:t>资所致</w:t>
            </w:r>
          </w:p>
        </w:tc>
      </w:tr>
      <w:tr>
        <w:trPr>
          <w:trHeight w:val="15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z w:val="21"/>
                <w:szCs w:val="21"/>
              </w:rPr>
              <w:t>递延所得</w:t>
            </w:r>
            <w:r>
              <w:rPr>
                <w:rFonts w:ascii="宋体" w:hAnsi="宋体" w:cs="宋体" w:eastAsia="宋体" w:hint="default"/>
                <w:w w:val="100"/>
                <w:sz w:val="21"/>
                <w:szCs w:val="21"/>
              </w:rPr>
              <w:t> </w:t>
            </w:r>
            <w:r>
              <w:rPr>
                <w:rFonts w:ascii="宋体" w:hAnsi="宋体" w:cs="宋体" w:eastAsia="宋体" w:hint="default"/>
                <w:sz w:val="21"/>
                <w:szCs w:val="21"/>
              </w:rPr>
              <w:t>税资产</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2,634,324.47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1,769,779.68</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0.27%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48.85%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主要系本</w:t>
            </w:r>
            <w:r>
              <w:rPr>
                <w:rFonts w:ascii="宋体" w:hAnsi="宋体" w:cs="宋体" w:eastAsia="宋体" w:hint="default"/>
                <w:spacing w:val="-101"/>
                <w:sz w:val="21"/>
                <w:szCs w:val="21"/>
              </w:rPr>
              <w:t> </w:t>
            </w:r>
            <w:r>
              <w:rPr>
                <w:rFonts w:ascii="宋体" w:hAnsi="宋体" w:cs="宋体" w:eastAsia="宋体" w:hint="default"/>
                <w:sz w:val="21"/>
                <w:szCs w:val="21"/>
              </w:rPr>
              <w:t>期公司计</w:t>
            </w:r>
            <w:r>
              <w:rPr>
                <w:rFonts w:ascii="宋体" w:hAnsi="宋体" w:cs="宋体" w:eastAsia="宋体" w:hint="default"/>
                <w:spacing w:val="-101"/>
                <w:sz w:val="21"/>
                <w:szCs w:val="21"/>
              </w:rPr>
              <w:t> </w:t>
            </w:r>
            <w:r>
              <w:rPr>
                <w:rFonts w:ascii="宋体" w:hAnsi="宋体" w:cs="宋体" w:eastAsia="宋体" w:hint="default"/>
                <w:sz w:val="21"/>
                <w:szCs w:val="21"/>
              </w:rPr>
              <w:t>提的坏账</w:t>
            </w:r>
            <w:r>
              <w:rPr>
                <w:rFonts w:ascii="宋体" w:hAnsi="宋体" w:cs="宋体" w:eastAsia="宋体" w:hint="default"/>
                <w:spacing w:val="-101"/>
                <w:sz w:val="21"/>
                <w:szCs w:val="21"/>
              </w:rPr>
              <w:t> </w:t>
            </w:r>
            <w:r>
              <w:rPr>
                <w:rFonts w:ascii="宋体" w:hAnsi="宋体" w:cs="宋体" w:eastAsia="宋体" w:hint="default"/>
                <w:sz w:val="21"/>
                <w:szCs w:val="21"/>
              </w:rPr>
              <w:t>准备增加</w:t>
            </w:r>
            <w:r>
              <w:rPr>
                <w:rFonts w:ascii="宋体" w:hAnsi="宋体" w:cs="宋体" w:eastAsia="宋体" w:hint="default"/>
                <w:spacing w:val="-101"/>
                <w:sz w:val="21"/>
                <w:szCs w:val="21"/>
              </w:rPr>
              <w:t> </w:t>
            </w:r>
            <w:r>
              <w:rPr>
                <w:rFonts w:ascii="宋体" w:hAnsi="宋体" w:cs="宋体" w:eastAsia="宋体" w:hint="default"/>
                <w:sz w:val="21"/>
                <w:szCs w:val="21"/>
              </w:rPr>
              <w:t>所致</w:t>
            </w:r>
          </w:p>
        </w:tc>
      </w:tr>
      <w:tr>
        <w:trPr>
          <w:trHeight w:val="15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both"/>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w w:val="100"/>
                <w:sz w:val="21"/>
                <w:szCs w:val="21"/>
              </w:rPr>
              <w:t> </w:t>
            </w:r>
            <w:r>
              <w:rPr>
                <w:rFonts w:ascii="宋体" w:hAnsi="宋体" w:cs="宋体" w:eastAsia="宋体" w:hint="default"/>
                <w:sz w:val="21"/>
                <w:szCs w:val="21"/>
              </w:rPr>
              <w:t>及应付账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24,755,306.47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40,597,604.2</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-39.02%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主要系本</w:t>
            </w:r>
            <w:r>
              <w:rPr>
                <w:rFonts w:ascii="宋体" w:hAnsi="宋体" w:cs="宋体" w:eastAsia="宋体" w:hint="default"/>
                <w:spacing w:val="-101"/>
                <w:sz w:val="21"/>
                <w:szCs w:val="21"/>
              </w:rPr>
              <w:t> </w:t>
            </w:r>
            <w:r>
              <w:rPr>
                <w:rFonts w:ascii="宋体" w:hAnsi="宋体" w:cs="宋体" w:eastAsia="宋体" w:hint="default"/>
                <w:sz w:val="21"/>
                <w:szCs w:val="21"/>
              </w:rPr>
              <w:t>期公司支</w:t>
            </w:r>
            <w:r>
              <w:rPr>
                <w:rFonts w:ascii="宋体" w:hAnsi="宋体" w:cs="宋体" w:eastAsia="宋体" w:hint="default"/>
                <w:spacing w:val="-101"/>
                <w:sz w:val="21"/>
                <w:szCs w:val="21"/>
              </w:rPr>
              <w:t> </w:t>
            </w:r>
            <w:r>
              <w:rPr>
                <w:rFonts w:ascii="宋体" w:hAnsi="宋体" w:cs="宋体" w:eastAsia="宋体" w:hint="default"/>
                <w:sz w:val="21"/>
                <w:szCs w:val="21"/>
              </w:rPr>
              <w:t>付的采购</w:t>
            </w:r>
            <w:r>
              <w:rPr>
                <w:rFonts w:ascii="宋体" w:hAnsi="宋体" w:cs="宋体" w:eastAsia="宋体" w:hint="default"/>
                <w:spacing w:val="-101"/>
                <w:sz w:val="21"/>
                <w:szCs w:val="21"/>
              </w:rPr>
              <w:t> </w:t>
            </w:r>
            <w:r>
              <w:rPr>
                <w:rFonts w:ascii="宋体" w:hAnsi="宋体" w:cs="宋体" w:eastAsia="宋体" w:hint="default"/>
                <w:sz w:val="21"/>
                <w:szCs w:val="21"/>
              </w:rPr>
              <w:t>货款增加</w:t>
            </w:r>
            <w:r>
              <w:rPr>
                <w:rFonts w:ascii="宋体" w:hAnsi="宋体" w:cs="宋体" w:eastAsia="宋体" w:hint="default"/>
                <w:spacing w:val="-101"/>
                <w:sz w:val="21"/>
                <w:szCs w:val="21"/>
              </w:rPr>
              <w:t> </w:t>
            </w:r>
            <w:r>
              <w:rPr>
                <w:rFonts w:ascii="宋体" w:hAnsi="宋体" w:cs="宋体" w:eastAsia="宋体" w:hint="default"/>
                <w:sz w:val="21"/>
                <w:szCs w:val="21"/>
              </w:rPr>
              <w:t>所致</w:t>
            </w:r>
          </w:p>
        </w:tc>
      </w:tr>
      <w:tr>
        <w:trPr>
          <w:trHeight w:val="126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58,480,886.49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8.07%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26,069,113.0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3.94%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124.33%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主要系本</w:t>
            </w:r>
            <w:r>
              <w:rPr>
                <w:rFonts w:ascii="宋体" w:hAnsi="宋体" w:cs="宋体" w:eastAsia="宋体" w:hint="default"/>
                <w:spacing w:val="-101"/>
                <w:sz w:val="21"/>
                <w:szCs w:val="21"/>
              </w:rPr>
              <w:t> </w:t>
            </w:r>
            <w:r>
              <w:rPr>
                <w:rFonts w:ascii="宋体" w:hAnsi="宋体" w:cs="宋体" w:eastAsia="宋体" w:hint="default"/>
                <w:sz w:val="21"/>
                <w:szCs w:val="21"/>
              </w:rPr>
              <w:t>期预收货</w:t>
            </w:r>
            <w:r>
              <w:rPr>
                <w:rFonts w:ascii="宋体" w:hAnsi="宋体" w:cs="宋体" w:eastAsia="宋体" w:hint="default"/>
                <w:spacing w:val="-101"/>
                <w:sz w:val="21"/>
                <w:szCs w:val="21"/>
              </w:rPr>
              <w:t> </w:t>
            </w:r>
            <w:r>
              <w:rPr>
                <w:rFonts w:ascii="宋体" w:hAnsi="宋体" w:cs="宋体" w:eastAsia="宋体" w:hint="default"/>
                <w:sz w:val="21"/>
                <w:szCs w:val="21"/>
              </w:rPr>
              <w:t>款增加所</w:t>
            </w:r>
            <w:r>
              <w:rPr>
                <w:rFonts w:ascii="宋体" w:hAnsi="宋体" w:cs="宋体" w:eastAsia="宋体" w:hint="default"/>
                <w:spacing w:val="-101"/>
                <w:sz w:val="21"/>
                <w:szCs w:val="21"/>
              </w:rPr>
              <w:t> </w:t>
            </w:r>
            <w:r>
              <w:rPr>
                <w:rFonts w:ascii="宋体" w:hAnsi="宋体" w:cs="宋体" w:eastAsia="宋体" w:hint="default"/>
                <w:sz w:val="21"/>
                <w:szCs w:val="21"/>
              </w:rPr>
              <w:t>致</w:t>
            </w:r>
          </w:p>
        </w:tc>
      </w:tr>
      <w:tr>
        <w:trPr>
          <w:trHeight w:val="63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2,411,443.49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0.33%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507,849.26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0.08%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374.83%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主要系本</w:t>
            </w:r>
            <w:r>
              <w:rPr>
                <w:rFonts w:ascii="宋体" w:hAnsi="宋体" w:cs="宋体" w:eastAsia="宋体" w:hint="default"/>
                <w:spacing w:val="-101"/>
                <w:sz w:val="21"/>
                <w:szCs w:val="21"/>
              </w:rPr>
              <w:t> </w:t>
            </w:r>
            <w:r>
              <w:rPr>
                <w:rFonts w:ascii="宋体" w:hAnsi="宋体" w:cs="宋体" w:eastAsia="宋体" w:hint="default"/>
                <w:sz w:val="21"/>
                <w:szCs w:val="21"/>
              </w:rPr>
              <w:t>期收到政</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02"/>
        <w:gridCol w:w="1611"/>
        <w:gridCol w:w="1224"/>
        <w:gridCol w:w="1560"/>
        <w:gridCol w:w="1178"/>
        <w:gridCol w:w="1316"/>
        <w:gridCol w:w="1058"/>
      </w:tblGrid>
      <w:tr>
        <w:trPr>
          <w:trHeight w:val="636"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府补助增</w:t>
            </w:r>
            <w:r>
              <w:rPr>
                <w:rFonts w:ascii="宋体" w:hAnsi="宋体" w:cs="宋体" w:eastAsia="宋体" w:hint="default"/>
                <w:spacing w:val="-101"/>
                <w:sz w:val="21"/>
                <w:szCs w:val="21"/>
              </w:rPr>
              <w:t> </w:t>
            </w:r>
            <w:r>
              <w:rPr>
                <w:rFonts w:ascii="宋体" w:hAnsi="宋体" w:cs="宋体" w:eastAsia="宋体" w:hint="default"/>
                <w:sz w:val="21"/>
                <w:szCs w:val="21"/>
              </w:rPr>
              <w:t>加所致</w:t>
            </w:r>
          </w:p>
        </w:tc>
      </w:tr>
    </w:tbl>
    <w:p>
      <w:pPr>
        <w:spacing w:line="240" w:lineRule="auto" w:before="9"/>
        <w:rPr>
          <w:rFonts w:ascii="宋体" w:hAnsi="宋体" w:cs="宋体" w:eastAsia="宋体" w:hint="default"/>
          <w:sz w:val="24"/>
          <w:szCs w:val="24"/>
        </w:rPr>
      </w:pPr>
    </w:p>
    <w:p>
      <w:pPr>
        <w:pStyle w:val="Heading4"/>
        <w:tabs>
          <w:tab w:pos="642" w:val="left" w:leader="none"/>
        </w:tabs>
        <w:spacing w:line="240" w:lineRule="auto" w:before="36"/>
        <w:ind w:right="2935"/>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695,490.00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保函保证金</w:t>
            </w:r>
          </w:p>
        </w:tc>
      </w:tr>
    </w:tbl>
    <w:p>
      <w:pPr>
        <w:spacing w:line="240" w:lineRule="auto" w:before="9"/>
        <w:rPr>
          <w:rFonts w:ascii="宋体" w:hAnsi="宋体" w:cs="宋体" w:eastAsia="宋体" w:hint="default"/>
          <w:sz w:val="24"/>
          <w:szCs w:val="24"/>
        </w:rPr>
      </w:pPr>
    </w:p>
    <w:p>
      <w:pPr>
        <w:pStyle w:val="Heading4"/>
        <w:tabs>
          <w:tab w:pos="642" w:val="left" w:leader="none"/>
        </w:tabs>
        <w:spacing w:line="240" w:lineRule="auto" w:before="36"/>
        <w:ind w:right="2935"/>
        <w:jc w:val="left"/>
        <w:rPr>
          <w:b w:val="0"/>
          <w:bCs w:val="0"/>
        </w:rPr>
      </w:pPr>
      <w:r>
        <w:rPr>
          <w:rFonts w:ascii="宋体" w:hAnsi="宋体" w:cs="宋体" w:eastAsia="宋体" w:hint="default"/>
          <w:w w:val="95"/>
        </w:rPr>
        <w:t>3.</w:t>
        <w:tab/>
      </w:r>
      <w:r>
        <w:rPr/>
        <w:t>其他说明</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93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935"/>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97"/>
        <w:ind w:right="2935"/>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40" w:lineRule="auto" w:before="97"/>
        <w:ind w:right="2935"/>
        <w:jc w:val="left"/>
      </w:pPr>
      <w:r>
        <w:rPr/>
        <w:t>√适用 □不适用</w:t>
      </w:r>
    </w:p>
    <w:p>
      <w:pPr>
        <w:spacing w:line="240" w:lineRule="auto" w:before="8"/>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1272"/>
        <w:gridCol w:w="3231"/>
        <w:gridCol w:w="850"/>
        <w:gridCol w:w="852"/>
        <w:gridCol w:w="850"/>
        <w:gridCol w:w="853"/>
        <w:gridCol w:w="1142"/>
      </w:tblGrid>
      <w:tr>
        <w:trPr>
          <w:trHeight w:val="634" w:hRule="exact"/>
        </w:trPr>
        <w:tc>
          <w:tcPr>
            <w:tcW w:w="1272" w:type="dxa"/>
            <w:vMerge w:val="restart"/>
            <w:tcBorders>
              <w:top w:val="single" w:sz="4" w:space="0" w:color="000000"/>
              <w:left w:val="single" w:sz="4" w:space="0" w:color="000000"/>
              <w:right w:val="single" w:sz="4" w:space="0" w:color="000000"/>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3231" w:type="dxa"/>
            <w:vMerge w:val="restart"/>
            <w:tcBorders>
              <w:top w:val="single" w:sz="4" w:space="0" w:color="000000"/>
              <w:left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850" w:type="dxa"/>
            <w:vMerge w:val="restart"/>
            <w:tcBorders>
              <w:top w:val="single" w:sz="4" w:space="0" w:color="000000"/>
              <w:left w:val="single" w:sz="4" w:space="0" w:color="000000"/>
              <w:right w:val="single" w:sz="4" w:space="0" w:color="000000"/>
            </w:tcBorders>
          </w:tcPr>
          <w:p>
            <w:pPr>
              <w:pStyle w:val="TableParagraph"/>
              <w:spacing w:line="273" w:lineRule="auto"/>
              <w:ind w:left="314" w:right="101" w:hanging="212"/>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852" w:type="dxa"/>
            <w:vMerge w:val="restart"/>
            <w:tcBorders>
              <w:top w:val="single" w:sz="4" w:space="0" w:color="000000"/>
              <w:left w:val="single" w:sz="4" w:space="0" w:color="000000"/>
              <w:right w:val="single" w:sz="4" w:space="0" w:color="000000"/>
            </w:tcBorders>
          </w:tcPr>
          <w:p>
            <w:pPr>
              <w:pStyle w:val="TableParagraph"/>
              <w:spacing w:line="273"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08" w:right="0"/>
              <w:jc w:val="left"/>
              <w:rPr>
                <w:rFonts w:ascii="宋体" w:hAnsi="宋体" w:cs="宋体" w:eastAsia="宋体" w:hint="default"/>
                <w:sz w:val="21"/>
                <w:szCs w:val="21"/>
              </w:rPr>
            </w:pPr>
            <w:r>
              <w:rPr>
                <w:rFonts w:ascii="宋体"/>
                <w:sz w:val="21"/>
              </w:rPr>
              <w:t>2018</w:t>
            </w:r>
          </w:p>
          <w:p>
            <w:pPr>
              <w:pStyle w:val="TableParagraph"/>
              <w:spacing w:line="240" w:lineRule="auto" w:before="37"/>
              <w:ind w:left="208"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1" w:right="0"/>
              <w:jc w:val="left"/>
              <w:rPr>
                <w:rFonts w:ascii="宋体" w:hAnsi="宋体" w:cs="宋体" w:eastAsia="宋体" w:hint="default"/>
                <w:sz w:val="21"/>
                <w:szCs w:val="21"/>
              </w:rPr>
            </w:pPr>
            <w:r>
              <w:rPr>
                <w:rFonts w:ascii="宋体"/>
                <w:sz w:val="21"/>
              </w:rPr>
              <w:t>2017</w:t>
            </w:r>
          </w:p>
          <w:p>
            <w:pPr>
              <w:pStyle w:val="TableParagraph"/>
              <w:spacing w:line="240" w:lineRule="auto" w:before="37"/>
              <w:ind w:left="211"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1142" w:type="dxa"/>
            <w:vMerge w:val="restart"/>
            <w:tcBorders>
              <w:top w:val="single" w:sz="4" w:space="0" w:color="000000"/>
              <w:left w:val="single" w:sz="4" w:space="0" w:color="000000"/>
              <w:right w:val="single" w:sz="4" w:space="0" w:color="000000"/>
            </w:tcBorders>
          </w:tcPr>
          <w:p>
            <w:pPr>
              <w:pStyle w:val="TableParagraph"/>
              <w:spacing w:line="273" w:lineRule="auto"/>
              <w:ind w:left="146" w:right="141"/>
              <w:jc w:val="center"/>
              <w:rPr>
                <w:rFonts w:ascii="宋体" w:hAnsi="宋体" w:cs="宋体" w:eastAsia="宋体" w:hint="default"/>
                <w:sz w:val="21"/>
                <w:szCs w:val="21"/>
              </w:rPr>
            </w:pPr>
            <w:r>
              <w:rPr>
                <w:rFonts w:ascii="宋体" w:hAnsi="宋体" w:cs="宋体" w:eastAsia="宋体" w:hint="default"/>
                <w:sz w:val="21"/>
                <w:szCs w:val="21"/>
              </w:rPr>
              <w:t>在被投资</w:t>
            </w:r>
            <w:r>
              <w:rPr>
                <w:rFonts w:ascii="宋体" w:hAnsi="宋体" w:cs="宋体" w:eastAsia="宋体" w:hint="default"/>
                <w:w w:val="100"/>
                <w:sz w:val="21"/>
                <w:szCs w:val="21"/>
              </w:rPr>
              <w:t> </w:t>
            </w:r>
            <w:r>
              <w:rPr>
                <w:rFonts w:ascii="宋体" w:hAnsi="宋体" w:cs="宋体" w:eastAsia="宋体" w:hint="default"/>
                <w:sz w:val="21"/>
                <w:szCs w:val="21"/>
              </w:rPr>
              <w:t>单位持股</w:t>
            </w:r>
            <w:r>
              <w:rPr>
                <w:rFonts w:ascii="宋体" w:hAnsi="宋体" w:cs="宋体" w:eastAsia="宋体" w:hint="default"/>
                <w:w w:val="100"/>
                <w:sz w:val="21"/>
                <w:szCs w:val="21"/>
              </w:rPr>
              <w:t> </w:t>
            </w:r>
            <w:r>
              <w:rPr>
                <w:rFonts w:ascii="宋体" w:hAnsi="宋体" w:cs="宋体" w:eastAsia="宋体" w:hint="default"/>
                <w:sz w:val="21"/>
                <w:szCs w:val="21"/>
              </w:rPr>
              <w:t>比例</w:t>
            </w:r>
          </w:p>
        </w:tc>
      </w:tr>
      <w:tr>
        <w:trPr>
          <w:trHeight w:val="324" w:hRule="exact"/>
        </w:trPr>
        <w:tc>
          <w:tcPr>
            <w:tcW w:w="1272" w:type="dxa"/>
            <w:vMerge/>
            <w:tcBorders>
              <w:left w:val="single" w:sz="4" w:space="0" w:color="000000"/>
              <w:bottom w:val="single" w:sz="4" w:space="0" w:color="000000"/>
              <w:right w:val="single" w:sz="4" w:space="0" w:color="000000"/>
            </w:tcBorders>
          </w:tcPr>
          <w:p>
            <w:pPr/>
          </w:p>
        </w:tc>
        <w:tc>
          <w:tcPr>
            <w:tcW w:w="323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变动额</w:t>
            </w:r>
          </w:p>
        </w:tc>
        <w:tc>
          <w:tcPr>
            <w:tcW w:w="1142" w:type="dxa"/>
            <w:vMerge/>
            <w:tcBorders>
              <w:left w:val="single" w:sz="4" w:space="0" w:color="000000"/>
              <w:bottom w:val="single" w:sz="4" w:space="0" w:color="000000"/>
              <w:right w:val="single" w:sz="4" w:space="0" w:color="000000"/>
            </w:tcBorders>
          </w:tcPr>
          <w:p>
            <w:pPr/>
          </w:p>
        </w:tc>
      </w:tr>
      <w:tr>
        <w:trPr>
          <w:trHeight w:val="375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z w:val="21"/>
                <w:szCs w:val="21"/>
              </w:rPr>
              <w:t>江苏恒澄交</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科信息科技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股份有限公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color w:val="43464F"/>
                <w:spacing w:val="-4"/>
                <w:sz w:val="21"/>
                <w:szCs w:val="21"/>
              </w:rPr>
              <w:t>水文水质监测和预警、航运安全、</w:t>
            </w:r>
            <w:r>
              <w:rPr>
                <w:rFonts w:ascii="宋体" w:hAnsi="宋体" w:cs="宋体" w:eastAsia="宋体" w:hint="default"/>
                <w:color w:val="43464F"/>
                <w:spacing w:val="-77"/>
                <w:sz w:val="21"/>
                <w:szCs w:val="21"/>
              </w:rPr>
              <w:t> </w:t>
            </w:r>
            <w:r>
              <w:rPr>
                <w:rFonts w:ascii="宋体" w:hAnsi="宋体" w:cs="宋体" w:eastAsia="宋体" w:hint="default"/>
                <w:color w:val="43464F"/>
                <w:spacing w:val="-77"/>
                <w:sz w:val="21"/>
                <w:szCs w:val="21"/>
              </w:rPr>
            </w:r>
            <w:r>
              <w:rPr>
                <w:rFonts w:ascii="宋体" w:hAnsi="宋体" w:cs="宋体" w:eastAsia="宋体" w:hint="default"/>
                <w:color w:val="43464F"/>
                <w:spacing w:val="2"/>
                <w:sz w:val="21"/>
                <w:szCs w:val="21"/>
              </w:rPr>
              <w:t>环境治理系统的研发、设计、销</w:t>
            </w:r>
            <w:r>
              <w:rPr>
                <w:rFonts w:ascii="宋体" w:hAnsi="宋体" w:cs="宋体" w:eastAsia="宋体" w:hint="default"/>
                <w:sz w:val="21"/>
                <w:szCs w:val="21"/>
              </w:rPr>
            </w:r>
          </w:p>
          <w:p>
            <w:pPr>
              <w:pStyle w:val="TableParagraph"/>
              <w:spacing w:line="273" w:lineRule="auto" w:before="7"/>
              <w:ind w:left="103" w:right="94"/>
              <w:jc w:val="both"/>
              <w:rPr>
                <w:rFonts w:ascii="宋体" w:hAnsi="宋体" w:cs="宋体" w:eastAsia="宋体" w:hint="default"/>
                <w:sz w:val="21"/>
                <w:szCs w:val="21"/>
              </w:rPr>
            </w:pPr>
            <w:r>
              <w:rPr>
                <w:rFonts w:ascii="宋体" w:hAnsi="宋体" w:cs="宋体" w:eastAsia="宋体" w:hint="default"/>
                <w:color w:val="43464F"/>
                <w:spacing w:val="2"/>
                <w:sz w:val="21"/>
                <w:szCs w:val="21"/>
              </w:rPr>
              <w:t>售；以上系统的技术服务、维护</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以及运营服务，环境工程、市政</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工程、水利水务工程的设计与施</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工，水污染治理、水处理、生态</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修复的技术开发、技术服务，通</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信产品、网络产品、机电一体化</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产品、自动化控制产品、软件产</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品的研发、销售及相关的技术咨</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询服务，自营和代理各类商品及</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z w:val="21"/>
                <w:szCs w:val="21"/>
              </w:rPr>
              <w:t>技术的进出口业务</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15.00%</w:t>
            </w:r>
          </w:p>
        </w:tc>
      </w:tr>
      <w:tr>
        <w:trPr>
          <w:trHeight w:val="2506"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18"/>
                <w:w w:val="100"/>
                <w:sz w:val="21"/>
                <w:szCs w:val="21"/>
              </w:rPr>
              <w:t>纬领（青岛）</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网络安全研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究院有限公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color w:val="43464F"/>
                <w:spacing w:val="-4"/>
                <w:sz w:val="21"/>
                <w:szCs w:val="21"/>
              </w:rPr>
              <w:t>【网络工程；网络信息技术研究；</w:t>
            </w:r>
            <w:r>
              <w:rPr>
                <w:rFonts w:ascii="宋体" w:hAnsi="宋体" w:cs="宋体" w:eastAsia="宋体" w:hint="default"/>
                <w:color w:val="43464F"/>
                <w:spacing w:val="-77"/>
                <w:sz w:val="21"/>
                <w:szCs w:val="21"/>
              </w:rPr>
              <w:t> </w:t>
            </w:r>
            <w:r>
              <w:rPr>
                <w:rFonts w:ascii="宋体" w:hAnsi="宋体" w:cs="宋体" w:eastAsia="宋体" w:hint="default"/>
                <w:color w:val="43464F"/>
                <w:spacing w:val="-77"/>
                <w:sz w:val="21"/>
                <w:szCs w:val="21"/>
              </w:rPr>
            </w:r>
            <w:r>
              <w:rPr>
                <w:rFonts w:ascii="宋体" w:hAnsi="宋体" w:cs="宋体" w:eastAsia="宋体" w:hint="default"/>
                <w:color w:val="43464F"/>
                <w:spacing w:val="-4"/>
                <w:sz w:val="21"/>
                <w:szCs w:val="21"/>
              </w:rPr>
              <w:t>网络大数据技术开发、技术咨询、</w:t>
            </w:r>
            <w:r>
              <w:rPr>
                <w:rFonts w:ascii="宋体" w:hAnsi="宋体" w:cs="宋体" w:eastAsia="宋体" w:hint="default"/>
                <w:color w:val="43464F"/>
                <w:spacing w:val="-77"/>
                <w:sz w:val="21"/>
                <w:szCs w:val="21"/>
              </w:rPr>
              <w:t> </w:t>
            </w:r>
            <w:r>
              <w:rPr>
                <w:rFonts w:ascii="宋体" w:hAnsi="宋体" w:cs="宋体" w:eastAsia="宋体" w:hint="default"/>
                <w:color w:val="43464F"/>
                <w:spacing w:val="-77"/>
                <w:sz w:val="21"/>
                <w:szCs w:val="21"/>
              </w:rPr>
            </w:r>
            <w:r>
              <w:rPr>
                <w:rFonts w:ascii="宋体" w:hAnsi="宋体" w:cs="宋体" w:eastAsia="宋体" w:hint="default"/>
                <w:color w:val="43464F"/>
                <w:spacing w:val="2"/>
                <w:sz w:val="21"/>
                <w:szCs w:val="21"/>
              </w:rPr>
              <w:t>技术转让、技术服务（以上范围</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4"/>
                <w:sz w:val="21"/>
                <w:szCs w:val="21"/>
              </w:rPr>
              <w:t>不含国家限制品种）；软件开发；</w:t>
            </w:r>
            <w:r>
              <w:rPr>
                <w:rFonts w:ascii="宋体" w:hAnsi="宋体" w:cs="宋体" w:eastAsia="宋体" w:hint="default"/>
                <w:color w:val="43464F"/>
                <w:spacing w:val="-77"/>
                <w:sz w:val="21"/>
                <w:szCs w:val="21"/>
              </w:rPr>
              <w:t> </w:t>
            </w:r>
            <w:r>
              <w:rPr>
                <w:rFonts w:ascii="宋体" w:hAnsi="宋体" w:cs="宋体" w:eastAsia="宋体" w:hint="default"/>
                <w:color w:val="43464F"/>
                <w:spacing w:val="-77"/>
                <w:sz w:val="21"/>
                <w:szCs w:val="21"/>
              </w:rPr>
            </w:r>
            <w:r>
              <w:rPr>
                <w:rFonts w:ascii="宋体" w:hAnsi="宋体" w:cs="宋体" w:eastAsia="宋体" w:hint="default"/>
                <w:color w:val="43464F"/>
                <w:spacing w:val="2"/>
                <w:sz w:val="21"/>
                <w:szCs w:val="21"/>
              </w:rPr>
              <w:t>互联网信息服务】（不含互联网</w:t>
            </w:r>
            <w:r>
              <w:rPr>
                <w:rFonts w:ascii="宋体" w:hAnsi="宋体" w:cs="宋体" w:eastAsia="宋体" w:hint="default"/>
                <w:sz w:val="21"/>
                <w:szCs w:val="21"/>
              </w:rPr>
            </w:r>
          </w:p>
          <w:p>
            <w:pPr>
              <w:pStyle w:val="TableParagraph"/>
              <w:spacing w:line="273" w:lineRule="auto" w:before="7"/>
              <w:ind w:left="103" w:right="94"/>
              <w:jc w:val="both"/>
              <w:rPr>
                <w:rFonts w:ascii="宋体" w:hAnsi="宋体" w:cs="宋体" w:eastAsia="宋体" w:hint="default"/>
                <w:sz w:val="21"/>
                <w:szCs w:val="21"/>
              </w:rPr>
            </w:pPr>
            <w:r>
              <w:rPr>
                <w:rFonts w:ascii="宋体" w:hAnsi="宋体" w:cs="宋体" w:eastAsia="宋体" w:hint="default"/>
                <w:color w:val="43464F"/>
                <w:spacing w:val="2"/>
                <w:sz w:val="21"/>
                <w:szCs w:val="21"/>
              </w:rPr>
              <w:t>信息服务及公用上网服务）；计</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算机信息系统技术开发、技术咨</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询、技术服务；安防工程；计算</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16.67%</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72"/>
        <w:gridCol w:w="3231"/>
        <w:gridCol w:w="850"/>
        <w:gridCol w:w="852"/>
        <w:gridCol w:w="850"/>
        <w:gridCol w:w="853"/>
        <w:gridCol w:w="1142"/>
      </w:tblGrid>
      <w:tr>
        <w:trPr>
          <w:trHeight w:val="636" w:hRule="exact"/>
        </w:trPr>
        <w:tc>
          <w:tcPr>
            <w:tcW w:w="1272"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4"/>
              <w:jc w:val="left"/>
              <w:rPr>
                <w:rFonts w:ascii="宋体" w:hAnsi="宋体" w:cs="宋体" w:eastAsia="宋体" w:hint="default"/>
                <w:sz w:val="21"/>
                <w:szCs w:val="21"/>
              </w:rPr>
            </w:pPr>
            <w:r>
              <w:rPr>
                <w:rFonts w:ascii="宋体" w:hAnsi="宋体" w:cs="宋体" w:eastAsia="宋体" w:hint="default"/>
                <w:color w:val="43464F"/>
                <w:spacing w:val="2"/>
                <w:sz w:val="21"/>
                <w:szCs w:val="21"/>
              </w:rPr>
              <w:t>机系统集成。经营无需行政审批</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z w:val="21"/>
                <w:szCs w:val="21"/>
              </w:rPr>
              <w:t>即可经营的一般经营项目</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pacing w:val="-18"/>
                <w:w w:val="100"/>
                <w:sz w:val="21"/>
                <w:szCs w:val="21"/>
              </w:rPr>
              <w:t>赛泓（上海）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航空科技有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4"/>
              <w:jc w:val="both"/>
              <w:rPr>
                <w:rFonts w:ascii="宋体" w:hAnsi="宋体" w:cs="宋体" w:eastAsia="宋体" w:hint="default"/>
                <w:sz w:val="21"/>
                <w:szCs w:val="21"/>
              </w:rPr>
            </w:pPr>
            <w:r>
              <w:rPr>
                <w:rFonts w:ascii="宋体" w:hAnsi="宋体" w:cs="宋体" w:eastAsia="宋体" w:hint="default"/>
                <w:color w:val="43464F"/>
                <w:spacing w:val="2"/>
                <w:sz w:val="21"/>
                <w:szCs w:val="21"/>
              </w:rPr>
              <w:t>从事航空科技、无人机科技、计</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算机软硬件科技领域内的技术开</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发、技术转让、技术咨询、技术</w:t>
            </w:r>
            <w:r>
              <w:rPr>
                <w:rFonts w:ascii="宋体" w:hAnsi="宋体" w:cs="宋体" w:eastAsia="宋体" w:hint="default"/>
                <w:color w:val="43464F"/>
                <w:spacing w:val="-63"/>
                <w:sz w:val="21"/>
                <w:szCs w:val="21"/>
              </w:rPr>
              <w:t> </w:t>
            </w:r>
            <w:r>
              <w:rPr>
                <w:rFonts w:ascii="宋体" w:hAnsi="宋体" w:cs="宋体" w:eastAsia="宋体" w:hint="default"/>
                <w:color w:val="43464F"/>
                <w:spacing w:val="-63"/>
                <w:sz w:val="21"/>
                <w:szCs w:val="21"/>
              </w:rPr>
            </w:r>
            <w:r>
              <w:rPr>
                <w:rFonts w:ascii="宋体" w:hAnsi="宋体" w:cs="宋体" w:eastAsia="宋体" w:hint="default"/>
                <w:color w:val="43464F"/>
                <w:spacing w:val="2"/>
                <w:sz w:val="21"/>
                <w:szCs w:val="21"/>
              </w:rPr>
              <w:t>服务，机电产品的设计，电子产</w:t>
            </w:r>
            <w:r>
              <w:rPr>
                <w:rFonts w:ascii="宋体" w:hAnsi="宋体" w:cs="宋体" w:eastAsia="宋体" w:hint="default"/>
                <w:color w:val="43464F"/>
                <w:spacing w:val="-66"/>
                <w:sz w:val="21"/>
                <w:szCs w:val="21"/>
              </w:rPr>
              <w:t> </w:t>
            </w:r>
            <w:r>
              <w:rPr>
                <w:rFonts w:ascii="宋体" w:hAnsi="宋体" w:cs="宋体" w:eastAsia="宋体" w:hint="default"/>
                <w:color w:val="43464F"/>
                <w:spacing w:val="-66"/>
                <w:sz w:val="21"/>
                <w:szCs w:val="21"/>
              </w:rPr>
            </w:r>
            <w:r>
              <w:rPr>
                <w:rFonts w:ascii="宋体" w:hAnsi="宋体" w:cs="宋体" w:eastAsia="宋体" w:hint="default"/>
                <w:color w:val="43464F"/>
                <w:spacing w:val="2"/>
                <w:sz w:val="21"/>
                <w:szCs w:val="21"/>
              </w:rPr>
              <w:t>品、电器设备、通讯器材、计算</w:t>
            </w:r>
            <w:r>
              <w:rPr>
                <w:rFonts w:ascii="宋体" w:hAnsi="宋体" w:cs="宋体" w:eastAsia="宋体" w:hint="default"/>
                <w:sz w:val="21"/>
                <w:szCs w:val="21"/>
              </w:rPr>
            </w:r>
          </w:p>
          <w:p>
            <w:pPr>
              <w:pStyle w:val="TableParagraph"/>
              <w:spacing w:line="273" w:lineRule="auto" w:before="7"/>
              <w:ind w:left="103" w:right="-5"/>
              <w:jc w:val="left"/>
              <w:rPr>
                <w:rFonts w:ascii="宋体" w:hAnsi="宋体" w:cs="宋体" w:eastAsia="宋体" w:hint="default"/>
                <w:sz w:val="21"/>
                <w:szCs w:val="21"/>
              </w:rPr>
            </w:pPr>
            <w:r>
              <w:rPr>
                <w:rFonts w:ascii="宋体" w:hAnsi="宋体" w:cs="宋体" w:eastAsia="宋体" w:hint="default"/>
                <w:color w:val="43464F"/>
                <w:spacing w:val="-4"/>
                <w:sz w:val="21"/>
                <w:szCs w:val="21"/>
              </w:rPr>
              <w:t>机、软件及辅助设备、仪器仪表、</w:t>
            </w:r>
            <w:r>
              <w:rPr>
                <w:rFonts w:ascii="宋体" w:hAnsi="宋体" w:cs="宋体" w:eastAsia="宋体" w:hint="default"/>
                <w:color w:val="43464F"/>
                <w:spacing w:val="-77"/>
                <w:sz w:val="21"/>
                <w:szCs w:val="21"/>
              </w:rPr>
              <w:t> </w:t>
            </w:r>
            <w:r>
              <w:rPr>
                <w:rFonts w:ascii="宋体" w:hAnsi="宋体" w:cs="宋体" w:eastAsia="宋体" w:hint="default"/>
                <w:color w:val="43464F"/>
                <w:spacing w:val="-77"/>
                <w:sz w:val="21"/>
                <w:szCs w:val="21"/>
              </w:rPr>
            </w:r>
            <w:r>
              <w:rPr>
                <w:rFonts w:ascii="宋体" w:hAnsi="宋体" w:cs="宋体" w:eastAsia="宋体" w:hint="default"/>
                <w:color w:val="43464F"/>
                <w:sz w:val="21"/>
                <w:szCs w:val="21"/>
              </w:rPr>
              <w:t>机电产品、航空设备的销售</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103" w:right="0"/>
              <w:jc w:val="left"/>
              <w:rPr>
                <w:rFonts w:ascii="宋体" w:hAnsi="宋体" w:cs="宋体" w:eastAsia="宋体" w:hint="default"/>
                <w:sz w:val="21"/>
                <w:szCs w:val="21"/>
              </w:rPr>
            </w:pPr>
            <w:r>
              <w:rPr>
                <w:rFonts w:ascii="宋体"/>
                <w:sz w:val="21"/>
              </w:rPr>
              <w:t>000.00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20.00%</w:t>
            </w:r>
          </w:p>
        </w:tc>
      </w:tr>
    </w:tbl>
    <w:p>
      <w:pPr>
        <w:spacing w:line="240" w:lineRule="auto" w:before="10"/>
        <w:rPr>
          <w:rFonts w:ascii="宋体" w:hAnsi="宋体" w:cs="宋体" w:eastAsia="宋体" w:hint="default"/>
          <w:sz w:val="24"/>
          <w:szCs w:val="24"/>
        </w:rPr>
      </w:pPr>
    </w:p>
    <w:p>
      <w:pPr>
        <w:pStyle w:val="Heading4"/>
        <w:spacing w:line="240" w:lineRule="auto" w:before="36"/>
        <w:ind w:right="2935"/>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935"/>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1060" w:val="left" w:leader="none"/>
        </w:tabs>
        <w:spacing w:line="240" w:lineRule="auto" w:before="97"/>
        <w:ind w:right="2935"/>
        <w:jc w:val="left"/>
      </w:pPr>
      <w:r>
        <w:rPr/>
        <w:t>□适用</w:t>
        <w:tab/>
        <w:t>√不适用</w:t>
      </w:r>
    </w:p>
    <w:p>
      <w:pPr>
        <w:spacing w:after="0" w:line="240" w:lineRule="auto"/>
        <w:jc w:val="left"/>
        <w:sectPr>
          <w:pgSz w:w="11910" w:h="16840"/>
          <w:pgMar w:header="880" w:footer="1195" w:top="1120" w:bottom="1380" w:left="1580" w:right="1040"/>
        </w:sectPr>
      </w:pPr>
    </w:p>
    <w:p>
      <w:pPr>
        <w:spacing w:line="240" w:lineRule="auto" w:before="8"/>
        <w:rPr>
          <w:rFonts w:ascii="宋体" w:hAnsi="宋体" w:cs="宋体" w:eastAsia="宋体" w:hint="default"/>
          <w:sz w:val="12"/>
          <w:szCs w:val="12"/>
        </w:rPr>
      </w:pPr>
    </w:p>
    <w:p>
      <w:pPr>
        <w:pStyle w:val="Heading4"/>
        <w:tabs>
          <w:tab w:pos="1064" w:val="left" w:leader="none"/>
        </w:tabs>
        <w:spacing w:line="240" w:lineRule="auto" w:before="36"/>
        <w:ind w:left="224"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tabs>
          <w:tab w:pos="1066" w:val="left" w:leader="none"/>
        </w:tabs>
        <w:spacing w:line="240" w:lineRule="auto" w:before="97"/>
        <w:ind w:left="224" w:right="0"/>
        <w:jc w:val="left"/>
      </w:pPr>
      <w:r>
        <w:rPr/>
        <w:t>√适用</w:t>
        <w:tab/>
        <w:t>□不适用</w:t>
      </w:r>
    </w:p>
    <w:p>
      <w:pPr>
        <w:pStyle w:val="BodyText"/>
        <w:spacing w:line="240" w:lineRule="auto" w:before="37"/>
        <w:ind w:left="224" w:right="0"/>
        <w:jc w:val="left"/>
      </w:pPr>
      <w:r>
        <w:rPr>
          <w:rFonts w:ascii="Calibri" w:hAnsi="Calibri" w:cs="Calibri" w:eastAsia="Calibri" w:hint="default"/>
        </w:rPr>
        <w:t>(1) </w:t>
      </w:r>
      <w:r>
        <w:rPr>
          <w:rFonts w:ascii="Calibri" w:hAnsi="Calibri" w:cs="Calibri" w:eastAsia="Calibri" w:hint="default"/>
          <w:spacing w:val="29"/>
        </w:rPr>
        <w:t> </w:t>
      </w:r>
      <w:r>
        <w:rPr/>
        <w:t>主要控股公司经营情况</w:t>
      </w:r>
    </w:p>
    <w:tbl>
      <w:tblPr>
        <w:tblW w:w="0" w:type="auto"/>
        <w:jc w:val="left"/>
        <w:tblInd w:w="111" w:type="dxa"/>
        <w:tblLayout w:type="fixed"/>
        <w:tblCellMar>
          <w:top w:w="0" w:type="dxa"/>
          <w:left w:w="0" w:type="dxa"/>
          <w:bottom w:w="0" w:type="dxa"/>
          <w:right w:w="0" w:type="dxa"/>
        </w:tblCellMar>
        <w:tblLook w:val="01E0"/>
      </w:tblPr>
      <w:tblGrid>
        <w:gridCol w:w="1102"/>
        <w:gridCol w:w="1133"/>
        <w:gridCol w:w="2837"/>
        <w:gridCol w:w="1133"/>
        <w:gridCol w:w="1560"/>
        <w:gridCol w:w="1558"/>
        <w:gridCol w:w="1561"/>
        <w:gridCol w:w="1560"/>
        <w:gridCol w:w="1558"/>
      </w:tblGrid>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主要性质</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资产规模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19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北京格尔</w:t>
            </w:r>
            <w:r>
              <w:rPr>
                <w:rFonts w:ascii="宋体" w:hAnsi="宋体" w:cs="宋体" w:eastAsia="宋体" w:hint="default"/>
                <w:spacing w:val="-97"/>
                <w:sz w:val="21"/>
                <w:szCs w:val="21"/>
              </w:rPr>
              <w:t> </w:t>
            </w:r>
            <w:r>
              <w:rPr>
                <w:rFonts w:ascii="宋体" w:hAnsi="宋体" w:cs="宋体" w:eastAsia="宋体" w:hint="default"/>
                <w:spacing w:val="13"/>
                <w:sz w:val="21"/>
                <w:szCs w:val="21"/>
              </w:rPr>
              <w:t>国信科技</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5"/>
              <w:jc w:val="both"/>
              <w:rPr>
                <w:rFonts w:ascii="宋体" w:hAnsi="宋体" w:cs="宋体" w:eastAsia="宋体" w:hint="default"/>
                <w:sz w:val="21"/>
                <w:szCs w:val="21"/>
              </w:rPr>
            </w:pPr>
            <w:r>
              <w:rPr>
                <w:rFonts w:ascii="宋体" w:hAnsi="宋体" w:cs="宋体" w:eastAsia="宋体" w:hint="default"/>
                <w:spacing w:val="5"/>
                <w:sz w:val="21"/>
                <w:szCs w:val="21"/>
              </w:rPr>
              <w:t>销售经国家密码管理局审批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并通过指定检测机构产品质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量检测的商用密码产品；技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术开发；技术转让；技术培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10"/>
                <w:sz w:val="21"/>
                <w:szCs w:val="21"/>
              </w:rPr>
              <w:t>训；技术服务；信息咨询（不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5"/>
                <w:sz w:val="21"/>
                <w:szCs w:val="21"/>
              </w:rPr>
              <w:t>含中介服务）；电子计算机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系统集成；销售电子计算机。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10,180,000.0</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46,151,639.5</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37,891,305.2</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37,964,744.9</w:t>
            </w:r>
          </w:p>
          <w:p>
            <w:pPr>
              <w:pStyle w:val="TableParagraph"/>
              <w:spacing w:line="240" w:lineRule="auto" w:before="37"/>
              <w:ind w:right="101"/>
              <w:jc w:val="right"/>
              <w:rPr>
                <w:rFonts w:ascii="宋体" w:hAnsi="宋体" w:cs="宋体" w:eastAsia="宋体" w:hint="default"/>
                <w:sz w:val="21"/>
                <w:szCs w:val="21"/>
              </w:rPr>
            </w:pPr>
            <w:r>
              <w:rPr>
                <w:rFonts w:ascii="宋体"/>
                <w:w w:val="100"/>
                <w:sz w:val="21"/>
              </w:rPr>
              <w:t>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11,691,165.7</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4</w:t>
            </w:r>
          </w:p>
        </w:tc>
      </w:tr>
      <w:tr>
        <w:trPr>
          <w:trHeight w:val="250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郑州信领</w:t>
            </w:r>
            <w:r>
              <w:rPr>
                <w:rFonts w:ascii="宋体" w:hAnsi="宋体" w:cs="宋体" w:eastAsia="宋体" w:hint="default"/>
                <w:spacing w:val="-97"/>
                <w:sz w:val="21"/>
                <w:szCs w:val="21"/>
              </w:rPr>
              <w:t> </w:t>
            </w:r>
            <w:r>
              <w:rPr>
                <w:rFonts w:ascii="宋体" w:hAnsi="宋体" w:cs="宋体" w:eastAsia="宋体" w:hint="default"/>
                <w:spacing w:val="13"/>
                <w:sz w:val="21"/>
                <w:szCs w:val="21"/>
              </w:rPr>
              <w:t>软件有限</w:t>
            </w:r>
            <w:r>
              <w:rPr>
                <w:rFonts w:ascii="宋体" w:hAnsi="宋体" w:cs="宋体" w:eastAsia="宋体" w:hint="default"/>
                <w:spacing w:val="-97"/>
                <w:sz w:val="21"/>
                <w:szCs w:val="21"/>
              </w:rPr>
              <w:t> </w:t>
            </w:r>
            <w:r>
              <w:rPr>
                <w:rFonts w:ascii="宋体" w:hAnsi="宋体" w:cs="宋体" w:eastAsia="宋体" w:hint="default"/>
                <w:sz w:val="21"/>
                <w:szCs w:val="21"/>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5"/>
              <w:jc w:val="left"/>
              <w:rPr>
                <w:rFonts w:ascii="宋体" w:hAnsi="宋体" w:cs="宋体" w:eastAsia="宋体" w:hint="default"/>
                <w:sz w:val="21"/>
                <w:szCs w:val="21"/>
              </w:rPr>
            </w:pPr>
            <w:r>
              <w:rPr>
                <w:rFonts w:ascii="宋体" w:hAnsi="宋体" w:cs="宋体" w:eastAsia="宋体" w:hint="default"/>
                <w:spacing w:val="5"/>
                <w:sz w:val="21"/>
                <w:szCs w:val="21"/>
              </w:rPr>
              <w:t>计算机软硬件研制、开发；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计算机信息系统集成；信息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技术、电子商务、电子产品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领域内的技术开发、技术咨</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询、技术服务、技术转让；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电子产品、机电设备、工艺</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品销售；企业形象策划服务；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企业管理咨询服务。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7" w:right="0"/>
              <w:jc w:val="left"/>
              <w:rPr>
                <w:rFonts w:ascii="宋体" w:hAnsi="宋体" w:cs="宋体" w:eastAsia="宋体" w:hint="default"/>
                <w:sz w:val="21"/>
                <w:szCs w:val="21"/>
              </w:rPr>
            </w:pPr>
            <w:r>
              <w:rPr>
                <w:rFonts w:ascii="宋体"/>
                <w:sz w:val="21"/>
              </w:rPr>
              <w:t>5,000,000.00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7" w:right="0"/>
              <w:jc w:val="left"/>
              <w:rPr>
                <w:rFonts w:ascii="宋体" w:hAnsi="宋体" w:cs="宋体" w:eastAsia="宋体" w:hint="default"/>
                <w:sz w:val="21"/>
                <w:szCs w:val="21"/>
              </w:rPr>
            </w:pPr>
            <w:r>
              <w:rPr>
                <w:rFonts w:ascii="宋体"/>
                <w:sz w:val="21"/>
              </w:rPr>
              <w:t>2,335,230.22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9" w:right="0"/>
              <w:jc w:val="left"/>
              <w:rPr>
                <w:rFonts w:ascii="宋体" w:hAnsi="宋体" w:cs="宋体" w:eastAsia="宋体" w:hint="default"/>
                <w:sz w:val="21"/>
                <w:szCs w:val="21"/>
              </w:rPr>
            </w:pPr>
            <w:r>
              <w:rPr>
                <w:rFonts w:ascii="宋体"/>
                <w:sz w:val="21"/>
              </w:rPr>
              <w:t>2,275,646.23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7" w:right="0"/>
              <w:jc w:val="left"/>
              <w:rPr>
                <w:rFonts w:ascii="宋体" w:hAnsi="宋体" w:cs="宋体" w:eastAsia="宋体" w:hint="default"/>
                <w:sz w:val="21"/>
                <w:szCs w:val="21"/>
              </w:rPr>
            </w:pPr>
            <w:r>
              <w:rPr>
                <w:rFonts w:ascii="宋体"/>
                <w:sz w:val="21"/>
              </w:rPr>
              <w:t>1,420,463.74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6" w:right="0"/>
              <w:jc w:val="left"/>
              <w:rPr>
                <w:rFonts w:ascii="宋体" w:hAnsi="宋体" w:cs="宋体" w:eastAsia="宋体" w:hint="default"/>
                <w:sz w:val="21"/>
                <w:szCs w:val="21"/>
              </w:rPr>
            </w:pPr>
            <w:r>
              <w:rPr>
                <w:rFonts w:ascii="宋体"/>
                <w:sz w:val="21"/>
              </w:rPr>
              <w:t>274,417.86</w:t>
            </w:r>
          </w:p>
        </w:tc>
      </w:tr>
      <w:tr>
        <w:trPr>
          <w:trHeight w:val="15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上海格尔</w:t>
            </w:r>
            <w:r>
              <w:rPr>
                <w:rFonts w:ascii="宋体" w:hAnsi="宋体" w:cs="宋体" w:eastAsia="宋体" w:hint="default"/>
                <w:spacing w:val="-97"/>
                <w:sz w:val="21"/>
                <w:szCs w:val="21"/>
              </w:rPr>
              <w:t> </w:t>
            </w:r>
            <w:r>
              <w:rPr>
                <w:rFonts w:ascii="宋体" w:hAnsi="宋体" w:cs="宋体" w:eastAsia="宋体" w:hint="default"/>
                <w:spacing w:val="13"/>
                <w:sz w:val="21"/>
                <w:szCs w:val="21"/>
              </w:rPr>
              <w:t>安全科技</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1"/>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73"/>
                <w:sz w:val="21"/>
                <w:szCs w:val="21"/>
              </w:rPr>
              <w:t> </w:t>
            </w:r>
            <w:r>
              <w:rPr>
                <w:rFonts w:ascii="宋体" w:hAnsi="宋体" w:cs="宋体" w:eastAsia="宋体" w:hint="default"/>
                <w:sz w:val="21"/>
                <w:szCs w:val="21"/>
              </w:rPr>
              <w:t>全</w:t>
            </w:r>
            <w:r>
              <w:rPr>
                <w:rFonts w:ascii="宋体" w:hAnsi="宋体" w:cs="宋体" w:eastAsia="宋体" w:hint="default"/>
                <w:spacing w:val="-76"/>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6"/>
                <w:sz w:val="21"/>
                <w:szCs w:val="21"/>
              </w:rPr>
              <w:t> </w:t>
            </w:r>
            <w:r>
              <w:rPr>
                <w:rFonts w:ascii="宋体" w:hAnsi="宋体" w:cs="宋体" w:eastAsia="宋体" w:hint="default"/>
                <w:sz w:val="21"/>
                <w:szCs w:val="21"/>
              </w:rPr>
              <w:t>领</w:t>
            </w:r>
            <w:r>
              <w:rPr>
                <w:rFonts w:ascii="宋体" w:hAnsi="宋体" w:cs="宋体" w:eastAsia="宋体" w:hint="default"/>
                <w:spacing w:val="-76"/>
                <w:sz w:val="21"/>
                <w:szCs w:val="21"/>
              </w:rPr>
              <w:t> </w:t>
            </w:r>
            <w:r>
              <w:rPr>
                <w:rFonts w:ascii="宋体" w:hAnsi="宋体" w:cs="宋体" w:eastAsia="宋体" w:hint="default"/>
                <w:sz w:val="21"/>
                <w:szCs w:val="21"/>
              </w:rPr>
              <w:t>域</w:t>
            </w:r>
            <w:r>
              <w:rPr>
                <w:rFonts w:ascii="宋体" w:hAnsi="宋体" w:cs="宋体" w:eastAsia="宋体" w:hint="default"/>
                <w:spacing w:val="-73"/>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w w:val="100"/>
                <w:sz w:val="21"/>
                <w:szCs w:val="21"/>
              </w:rPr>
              <w:t> </w:t>
            </w:r>
            <w:r>
              <w:rPr>
                <w:rFonts w:ascii="宋体" w:hAnsi="宋体" w:cs="宋体" w:eastAsia="宋体" w:hint="default"/>
                <w:spacing w:val="5"/>
                <w:sz w:val="21"/>
                <w:szCs w:val="21"/>
              </w:rPr>
              <w:t>发、技术转让、技术咨询和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技术服务，计算机软硬件的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sz w:val="21"/>
                <w:szCs w:val="21"/>
              </w:rPr>
              <w:t>开发、销售，计算机系统集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7" w:right="0"/>
              <w:jc w:val="left"/>
              <w:rPr>
                <w:rFonts w:ascii="宋体" w:hAnsi="宋体" w:cs="宋体" w:eastAsia="宋体" w:hint="default"/>
                <w:sz w:val="21"/>
                <w:szCs w:val="21"/>
              </w:rPr>
            </w:pPr>
            <w:r>
              <w:rPr>
                <w:rFonts w:ascii="宋体"/>
                <w:sz w:val="21"/>
              </w:rPr>
              <w:t>50,000,000.0</w:t>
            </w:r>
          </w:p>
          <w:p>
            <w:pPr>
              <w:pStyle w:val="TableParagraph"/>
              <w:spacing w:line="240" w:lineRule="auto" w:before="37"/>
              <w:ind w:right="206"/>
              <w:jc w:val="right"/>
              <w:rPr>
                <w:rFonts w:ascii="宋体" w:hAnsi="宋体" w:cs="宋体" w:eastAsia="宋体" w:hint="default"/>
                <w:sz w:val="21"/>
                <w:szCs w:val="21"/>
              </w:rPr>
            </w:pPr>
            <w:r>
              <w:rPr>
                <w:rFonts w:ascii="宋体"/>
                <w:w w:val="100"/>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256,829,844.</w:t>
            </w:r>
          </w:p>
          <w:p>
            <w:pPr>
              <w:pStyle w:val="TableParagraph"/>
              <w:spacing w:line="240" w:lineRule="auto" w:before="37"/>
              <w:ind w:right="98"/>
              <w:jc w:val="right"/>
              <w:rPr>
                <w:rFonts w:ascii="宋体" w:hAnsi="宋体" w:cs="宋体" w:eastAsia="宋体" w:hint="default"/>
                <w:sz w:val="21"/>
                <w:szCs w:val="21"/>
              </w:rPr>
            </w:pPr>
            <w:r>
              <w:rPr>
                <w:rFonts w:ascii="宋体"/>
                <w:sz w:val="21"/>
              </w:rPr>
              <w:t>49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168,802,857.</w:t>
            </w:r>
          </w:p>
          <w:p>
            <w:pPr>
              <w:pStyle w:val="TableParagraph"/>
              <w:spacing w:line="240" w:lineRule="auto" w:before="37"/>
              <w:ind w:right="98"/>
              <w:jc w:val="right"/>
              <w:rPr>
                <w:rFonts w:ascii="宋体" w:hAnsi="宋体" w:cs="宋体" w:eastAsia="宋体" w:hint="default"/>
                <w:sz w:val="21"/>
                <w:szCs w:val="21"/>
              </w:rPr>
            </w:pPr>
            <w:r>
              <w:rPr>
                <w:rFonts w:ascii="宋体"/>
                <w:sz w:val="21"/>
              </w:rPr>
              <w:t>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205,396,220.</w:t>
            </w:r>
          </w:p>
          <w:p>
            <w:pPr>
              <w:pStyle w:val="TableParagraph"/>
              <w:spacing w:line="240" w:lineRule="auto" w:before="37"/>
              <w:ind w:right="101"/>
              <w:jc w:val="right"/>
              <w:rPr>
                <w:rFonts w:ascii="宋体" w:hAnsi="宋体" w:cs="宋体" w:eastAsia="宋体" w:hint="default"/>
                <w:sz w:val="21"/>
                <w:szCs w:val="21"/>
              </w:rPr>
            </w:pPr>
            <w:r>
              <w:rPr>
                <w:rFonts w:ascii="宋体"/>
                <w:sz w:val="21"/>
              </w:rPr>
              <w:t>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49,666,484.1</w:t>
            </w:r>
          </w:p>
          <w:p>
            <w:pPr>
              <w:pStyle w:val="TableParagraph"/>
              <w:spacing w:line="240" w:lineRule="auto" w:before="37"/>
              <w:ind w:right="98"/>
              <w:jc w:val="right"/>
              <w:rPr>
                <w:rFonts w:ascii="宋体" w:hAnsi="宋体" w:cs="宋体" w:eastAsia="宋体" w:hint="default"/>
                <w:sz w:val="21"/>
                <w:szCs w:val="21"/>
              </w:rPr>
            </w:pPr>
            <w:r>
              <w:rPr>
                <w:rFonts w:ascii="宋体"/>
                <w:w w:val="100"/>
                <w:sz w:val="21"/>
              </w:rPr>
              <w:t>6</w:t>
            </w:r>
          </w:p>
        </w:tc>
      </w:tr>
    </w:tbl>
    <w:p>
      <w:pPr>
        <w:spacing w:line="240" w:lineRule="auto" w:before="11"/>
        <w:rPr>
          <w:rFonts w:ascii="宋体" w:hAnsi="宋体" w:cs="宋体" w:eastAsia="宋体" w:hint="default"/>
          <w:sz w:val="21"/>
          <w:szCs w:val="21"/>
        </w:rPr>
      </w:pPr>
    </w:p>
    <w:p>
      <w:pPr>
        <w:pStyle w:val="BodyText"/>
        <w:spacing w:line="240" w:lineRule="auto" w:before="36"/>
        <w:ind w:left="224" w:right="0"/>
        <w:jc w:val="left"/>
      </w:pPr>
      <w:r>
        <w:rPr>
          <w:rFonts w:ascii="Calibri" w:hAnsi="Calibri" w:cs="Calibri" w:eastAsia="Calibri" w:hint="default"/>
        </w:rPr>
        <w:t>(2)   </w:t>
      </w:r>
      <w:r>
        <w:rPr/>
        <w:t>单个控股子公司的净利润及单个参股公司的投资收益对公司净利润影响达到</w:t>
      </w:r>
      <w:r>
        <w:rPr>
          <w:spacing w:val="-81"/>
        </w:rPr>
        <w:t> </w:t>
      </w:r>
      <w:r>
        <w:rPr>
          <w:rFonts w:ascii="Calibri" w:hAnsi="Calibri" w:cs="Calibri" w:eastAsia="Calibri" w:hint="default"/>
        </w:rPr>
        <w:t>10%</w:t>
      </w:r>
      <w:r>
        <w:rPr/>
        <w:t>以上的公司的经营情况及业绩</w:t>
      </w:r>
    </w:p>
    <w:tbl>
      <w:tblPr>
        <w:tblW w:w="0" w:type="auto"/>
        <w:jc w:val="left"/>
        <w:tblInd w:w="111" w:type="dxa"/>
        <w:tblLayout w:type="fixed"/>
        <w:tblCellMar>
          <w:top w:w="0" w:type="dxa"/>
          <w:left w:w="0" w:type="dxa"/>
          <w:bottom w:w="0" w:type="dxa"/>
          <w:right w:w="0" w:type="dxa"/>
        </w:tblCellMar>
        <w:tblLook w:val="01E0"/>
      </w:tblPr>
      <w:tblGrid>
        <w:gridCol w:w="1083"/>
        <w:gridCol w:w="1116"/>
        <w:gridCol w:w="1397"/>
        <w:gridCol w:w="3884"/>
        <w:gridCol w:w="1687"/>
        <w:gridCol w:w="1685"/>
        <w:gridCol w:w="1699"/>
        <w:gridCol w:w="1539"/>
      </w:tblGrid>
      <w:tr>
        <w:trPr>
          <w:trHeight w:val="324"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资产规模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占公司净利润</w:t>
            </w:r>
            <w:r>
              <w:rPr>
                <w:rFonts w:ascii="宋体" w:hAnsi="宋体" w:cs="宋体" w:eastAsia="宋体" w:hint="default"/>
                <w:sz w:val="21"/>
                <w:szCs w:val="21"/>
              </w:rPr>
            </w:r>
          </w:p>
        </w:tc>
      </w:tr>
    </w:tbl>
    <w:p>
      <w:pPr>
        <w:spacing w:after="0" w:line="265" w:lineRule="exact"/>
        <w:jc w:val="left"/>
        <w:rPr>
          <w:rFonts w:ascii="宋体" w:hAnsi="宋体" w:cs="宋体" w:eastAsia="宋体" w:hint="default"/>
          <w:sz w:val="21"/>
          <w:szCs w:val="21"/>
        </w:rPr>
        <w:sectPr>
          <w:headerReference w:type="default" r:id="rId16"/>
          <w:footerReference w:type="default" r:id="rId17"/>
          <w:pgSz w:w="16840" w:h="11910" w:orient="landscape"/>
          <w:pgMar w:header="880" w:footer="1195" w:top="1120" w:bottom="1380" w:left="1300" w:right="1220"/>
          <w:pgNumType w:start="25"/>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83"/>
        <w:gridCol w:w="1116"/>
        <w:gridCol w:w="1397"/>
        <w:gridCol w:w="3884"/>
        <w:gridCol w:w="1687"/>
        <w:gridCol w:w="1685"/>
        <w:gridCol w:w="1699"/>
        <w:gridCol w:w="1539"/>
      </w:tblGrid>
      <w:tr>
        <w:trPr>
          <w:trHeight w:val="322" w:hRule="exact"/>
        </w:trPr>
        <w:tc>
          <w:tcPr>
            <w:tcW w:w="1083"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388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的比重</w:t>
            </w:r>
          </w:p>
        </w:tc>
      </w:tr>
      <w:tr>
        <w:trPr>
          <w:trHeight w:val="1570"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北京格尔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国信科技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0"/>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
              <w:jc w:val="left"/>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w w:val="100"/>
                <w:sz w:val="21"/>
                <w:szCs w:val="21"/>
              </w:rPr>
              <w:t> </w:t>
            </w:r>
            <w:r>
              <w:rPr>
                <w:rFonts w:ascii="宋体" w:hAnsi="宋体" w:cs="宋体" w:eastAsia="宋体" w:hint="default"/>
                <w:sz w:val="21"/>
                <w:szCs w:val="21"/>
              </w:rPr>
              <w:t>持股</w:t>
            </w:r>
            <w:r>
              <w:rPr>
                <w:rFonts w:ascii="宋体" w:hAnsi="宋体" w:cs="宋体" w:eastAsia="宋体" w:hint="default"/>
                <w:spacing w:val="-52"/>
                <w:sz w:val="21"/>
                <w:szCs w:val="21"/>
              </w:rPr>
              <w:t> </w:t>
            </w:r>
            <w:r>
              <w:rPr>
                <w:rFonts w:ascii="宋体" w:hAnsi="宋体" w:cs="宋体" w:eastAsia="宋体" w:hint="default"/>
                <w:sz w:val="21"/>
                <w:szCs w:val="21"/>
              </w:rPr>
              <w:t>100%</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3"/>
                <w:sz w:val="21"/>
                <w:szCs w:val="21"/>
              </w:rPr>
              <w:t>销售经国家密码管理局审批并通过指定</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17"/>
                <w:sz w:val="21"/>
                <w:szCs w:val="21"/>
              </w:rPr>
              <w:t>检测机构产品质量检测的商用密码产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品；技术开发；技术转让；技术培训；</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技术服务；信息咨询（不含中介服务）；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电子计算机系统集成；销售电子计算机。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center"/>
              <w:rPr>
                <w:rFonts w:ascii="宋体" w:hAnsi="宋体" w:cs="宋体" w:eastAsia="宋体" w:hint="default"/>
                <w:sz w:val="21"/>
                <w:szCs w:val="21"/>
              </w:rPr>
            </w:pPr>
            <w:r>
              <w:rPr>
                <w:rFonts w:ascii="宋体"/>
                <w:sz w:val="21"/>
              </w:rPr>
              <w:t>10,180,000.00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46,151,639.59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11,691,165.74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16.25%</w:t>
            </w:r>
          </w:p>
        </w:tc>
      </w:tr>
      <w:tr>
        <w:trPr>
          <w:trHeight w:val="946" w:hRule="exact"/>
        </w:trPr>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4"/>
                <w:sz w:val="21"/>
                <w:szCs w:val="21"/>
              </w:rPr>
              <w:t>上海格尔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安全科技</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0"/>
              <w:jc w:val="center"/>
              <w:rPr>
                <w:rFonts w:ascii="宋体" w:hAnsi="宋体" w:cs="宋体" w:eastAsia="宋体" w:hint="default"/>
                <w:sz w:val="21"/>
                <w:szCs w:val="21"/>
              </w:rPr>
            </w:pPr>
            <w:r>
              <w:rPr>
                <w:rFonts w:ascii="宋体" w:hAnsi="宋体" w:cs="宋体" w:eastAsia="宋体" w:hint="default"/>
                <w:sz w:val="21"/>
                <w:szCs w:val="21"/>
              </w:rPr>
              <w:t>软件行业</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0"/>
              <w:jc w:val="left"/>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w w:val="100"/>
                <w:sz w:val="21"/>
                <w:szCs w:val="21"/>
              </w:rPr>
              <w:t> </w:t>
            </w:r>
            <w:r>
              <w:rPr>
                <w:rFonts w:ascii="宋体" w:hAnsi="宋体" w:cs="宋体" w:eastAsia="宋体" w:hint="default"/>
                <w:sz w:val="21"/>
                <w:szCs w:val="21"/>
              </w:rPr>
              <w:t>持股</w:t>
            </w:r>
            <w:r>
              <w:rPr>
                <w:rFonts w:ascii="宋体" w:hAnsi="宋体" w:cs="宋体" w:eastAsia="宋体" w:hint="default"/>
                <w:spacing w:val="-52"/>
                <w:sz w:val="21"/>
                <w:szCs w:val="21"/>
              </w:rPr>
              <w:t> </w:t>
            </w:r>
            <w:r>
              <w:rPr>
                <w:rFonts w:ascii="宋体" w:hAnsi="宋体" w:cs="宋体" w:eastAsia="宋体" w:hint="default"/>
                <w:sz w:val="21"/>
                <w:szCs w:val="21"/>
              </w:rPr>
              <w:t>100%</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
              <w:jc w:val="left"/>
              <w:rPr>
                <w:rFonts w:ascii="宋体" w:hAnsi="宋体" w:cs="宋体" w:eastAsia="宋体" w:hint="default"/>
                <w:sz w:val="21"/>
                <w:szCs w:val="21"/>
              </w:rPr>
            </w:pPr>
            <w:r>
              <w:rPr>
                <w:rFonts w:ascii="宋体" w:hAnsi="宋体" w:cs="宋体" w:eastAsia="宋体" w:hint="default"/>
                <w:spacing w:val="-2"/>
                <w:sz w:val="21"/>
                <w:szCs w:val="21"/>
              </w:rPr>
              <w:t>安全科技领域内的技术开发、技术转让、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技术咨询和技术服务，计算机软硬件的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开发、销售，计算机系统集成。</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center"/>
              <w:rPr>
                <w:rFonts w:ascii="宋体" w:hAnsi="宋体" w:cs="宋体" w:eastAsia="宋体" w:hint="default"/>
                <w:sz w:val="21"/>
                <w:szCs w:val="21"/>
              </w:rPr>
            </w:pPr>
            <w:r>
              <w:rPr>
                <w:rFonts w:ascii="宋体"/>
                <w:sz w:val="21"/>
              </w:rPr>
              <w:t>50,000,000.00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256,829,844.49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49,666,484.16</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69.05%</w:t>
            </w:r>
          </w:p>
        </w:tc>
      </w:tr>
    </w:tbl>
    <w:p>
      <w:pPr>
        <w:spacing w:after="0" w:line="262" w:lineRule="exact"/>
        <w:jc w:val="righ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p>
      <w:pPr>
        <w:pStyle w:val="Heading4"/>
        <w:spacing w:line="240" w:lineRule="auto" w:before="36"/>
        <w:ind w:left="138"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BodyText"/>
        <w:tabs>
          <w:tab w:pos="980" w:val="left" w:leader="none"/>
        </w:tabs>
        <w:spacing w:line="240" w:lineRule="auto" w:before="97"/>
        <w:ind w:left="138" w:right="0"/>
        <w:jc w:val="left"/>
      </w:pPr>
      <w:r>
        <w:rPr/>
        <w:t>□适用</w:t>
        <w:tab/>
        <w:t>√不适用</w:t>
      </w:r>
    </w:p>
    <w:p>
      <w:pPr>
        <w:spacing w:line="240" w:lineRule="auto" w:before="0"/>
        <w:rPr>
          <w:rFonts w:ascii="宋体" w:hAnsi="宋体" w:cs="宋体" w:eastAsia="宋体" w:hint="default"/>
          <w:sz w:val="20"/>
          <w:szCs w:val="20"/>
        </w:rPr>
      </w:pPr>
    </w:p>
    <w:p>
      <w:pPr>
        <w:pStyle w:val="Heading4"/>
        <w:spacing w:line="324" w:lineRule="auto" w:before="147"/>
        <w:ind w:left="138" w:right="5132"/>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8"/>
        </w:rPr>
        <w:t> </w:t>
      </w:r>
      <w:r>
        <w:rPr/>
        <w:t>行业格局和趋势</w:t>
      </w:r>
      <w:r>
        <w:rPr>
          <w:b w:val="0"/>
          <w:bCs w:val="0"/>
        </w:rPr>
      </w:r>
    </w:p>
    <w:p>
      <w:pPr>
        <w:tabs>
          <w:tab w:pos="980" w:val="left" w:leader="none"/>
        </w:tabs>
        <w:spacing w:line="273" w:lineRule="auto" w:before="23"/>
        <w:ind w:left="138" w:right="6519"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、信息安全行业发展趋势</w:t>
      </w:r>
      <w:r>
        <w:rPr>
          <w:rFonts w:ascii="宋体" w:hAnsi="宋体" w:cs="宋体" w:eastAsia="宋体" w:hint="default"/>
          <w:sz w:val="21"/>
          <w:szCs w:val="21"/>
        </w:rPr>
      </w:r>
    </w:p>
    <w:p>
      <w:pPr>
        <w:pStyle w:val="BodyText"/>
        <w:spacing w:line="273" w:lineRule="auto" w:before="7"/>
        <w:ind w:left="138" w:right="117" w:firstLine="419"/>
        <w:jc w:val="both"/>
      </w:pPr>
      <w:r>
        <w:rPr>
          <w:spacing w:val="-2"/>
        </w:rPr>
        <w:t>目前，随着《网络安全法》的正式实施，我国网络安全行业正处于稳定的成长期。网络安全</w:t>
      </w:r>
      <w:r>
        <w:rPr>
          <w:w w:val="100"/>
        </w:rPr>
        <w:t> </w:t>
      </w:r>
      <w:r>
        <w:rPr>
          <w:spacing w:val="-2"/>
        </w:rPr>
        <w:t>市场需求呈多元化、定制化发展的趋势，行业相关的各细分领域厂商通过差异化定位为用户提供</w:t>
      </w:r>
      <w:r>
        <w:rPr>
          <w:spacing w:val="-25"/>
        </w:rPr>
        <w:t> </w:t>
      </w:r>
      <w:r>
        <w:rPr>
          <w:spacing w:val="-25"/>
        </w:rPr>
      </w:r>
      <w:r>
        <w:rPr>
          <w:spacing w:val="-2"/>
        </w:rPr>
        <w:t>各类信息安全产品。网络安全行业由于各细分领域的技术差异程度较高、市场布局较分散，虽然</w:t>
      </w:r>
      <w:r>
        <w:rPr>
          <w:spacing w:val="-25"/>
        </w:rPr>
        <w:t> </w:t>
      </w:r>
      <w:r>
        <w:rPr>
          <w:spacing w:val="-25"/>
        </w:rPr>
      </w:r>
      <w:r>
        <w:rPr/>
        <w:t>网络安全厂商数量较多，但市场竞争主要集中于各细分领域内的专业厂商之间。</w:t>
      </w:r>
    </w:p>
    <w:p>
      <w:pPr>
        <w:pStyle w:val="BodyText"/>
        <w:spacing w:line="273" w:lineRule="auto" w:before="7"/>
        <w:ind w:left="138" w:right="117" w:firstLine="419"/>
        <w:jc w:val="both"/>
      </w:pPr>
      <w:r>
        <w:rPr>
          <w:spacing w:val="-2"/>
        </w:rPr>
        <w:t>未来，随着网络安全行业的不断成熟，拥有核心技术实力、行业先发优势、客户资源、人才</w:t>
      </w:r>
      <w:r>
        <w:rPr>
          <w:w w:val="100"/>
        </w:rPr>
        <w:t> </w:t>
      </w:r>
      <w:r>
        <w:rPr>
          <w:spacing w:val="-2"/>
        </w:rPr>
        <w:t>储备等方面优势的各细分领域相关厂商，将成为信息安全行业的领头者。一方面，各细分领域内</w:t>
      </w:r>
      <w:r>
        <w:rPr>
          <w:spacing w:val="-25"/>
        </w:rPr>
        <w:t> </w:t>
      </w:r>
      <w:r>
        <w:rPr>
          <w:spacing w:val="-25"/>
        </w:rPr>
      </w:r>
      <w:r>
        <w:rPr>
          <w:spacing w:val="-2"/>
        </w:rPr>
        <w:t>的厂商将通过其在细分领域建立的基础，不断深挖构建竞争优势的同时，逐步向其他细分领域进</w:t>
      </w:r>
      <w:r>
        <w:rPr>
          <w:spacing w:val="-25"/>
        </w:rPr>
        <w:t> </w:t>
      </w:r>
      <w:r>
        <w:rPr>
          <w:spacing w:val="-25"/>
        </w:rPr>
      </w:r>
      <w:r>
        <w:rPr>
          <w:spacing w:val="-2"/>
        </w:rPr>
        <w:t>行渗透；另一方面，部分优质企业将通过兼并收购等方式，整合缺乏技术创新、企业活力与服务</w:t>
      </w:r>
      <w:r>
        <w:rPr>
          <w:spacing w:val="-25"/>
        </w:rPr>
        <w:t> </w:t>
      </w:r>
      <w:r>
        <w:rPr>
          <w:spacing w:val="-25"/>
        </w:rPr>
      </w:r>
      <w:r>
        <w:rPr/>
        <w:t>能力的其他网络安全企业，使行业集中度进一步提升。</w:t>
      </w:r>
    </w:p>
    <w:p>
      <w:pPr>
        <w:pStyle w:val="Heading4"/>
        <w:spacing w:line="240" w:lineRule="auto" w:before="7"/>
        <w:ind w:left="138" w:right="0"/>
        <w:jc w:val="left"/>
        <w:rPr>
          <w:b w:val="0"/>
          <w:bCs w:val="0"/>
        </w:rPr>
      </w:pPr>
      <w:r>
        <w:rPr>
          <w:rFonts w:ascii="宋体" w:hAnsi="宋体" w:cs="宋体" w:eastAsia="宋体" w:hint="default"/>
        </w:rPr>
        <w:t>2</w:t>
      </w:r>
      <w:r>
        <w:rPr/>
        <w:t>、行业的市场需求状况呈现以下特点：</w:t>
      </w:r>
      <w:r>
        <w:rPr>
          <w:b w:val="0"/>
          <w:bCs w:val="0"/>
        </w:rPr>
      </w:r>
    </w:p>
    <w:p>
      <w:pPr>
        <w:pStyle w:val="BodyText"/>
        <w:spacing w:line="273" w:lineRule="auto" w:before="37"/>
        <w:ind w:left="558" w:right="167" w:hanging="420"/>
        <w:jc w:val="left"/>
      </w:pPr>
      <w:r>
        <w:rPr/>
        <w:t>①信息安全建设对</w:t>
      </w:r>
      <w:r>
        <w:rPr>
          <w:spacing w:val="-53"/>
        </w:rPr>
        <w:t> </w:t>
      </w:r>
      <w:r>
        <w:rPr>
          <w:rFonts w:ascii="宋体" w:hAnsi="宋体" w:cs="宋体" w:eastAsia="宋体" w:hint="default"/>
        </w:rPr>
        <w:t>PKI</w:t>
      </w:r>
      <w:r>
        <w:rPr>
          <w:rFonts w:ascii="宋体" w:hAnsi="宋体" w:cs="宋体" w:eastAsia="宋体" w:hint="default"/>
          <w:spacing w:val="-52"/>
        </w:rPr>
        <w:t> </w:t>
      </w:r>
      <w:r>
        <w:rPr/>
        <w:t>产品及应用的需求</w:t>
      </w:r>
      <w:r>
        <w:rPr>
          <w:w w:val="100"/>
        </w:rPr>
        <w:t> </w:t>
      </w:r>
      <w:r>
        <w:rPr>
          <w:spacing w:val="-2"/>
        </w:rPr>
        <w:t>随着大数据、云计算、物联网、移动互联网等新技术和新领域的快速发展，</w:t>
      </w:r>
      <w:r>
        <w:rPr>
          <w:rFonts w:ascii="宋体" w:hAnsi="宋体" w:cs="宋体" w:eastAsia="宋体" w:hint="default"/>
          <w:spacing w:val="-2"/>
        </w:rPr>
        <w:t>PKI</w:t>
      </w:r>
      <w:r>
        <w:rPr>
          <w:rFonts w:ascii="宋体" w:hAnsi="宋体" w:cs="宋体" w:eastAsia="宋体" w:hint="default"/>
          <w:spacing w:val="23"/>
        </w:rPr>
        <w:t> </w:t>
      </w:r>
      <w:r>
        <w:rPr>
          <w:spacing w:val="-2"/>
        </w:rPr>
        <w:t>的应用领域</w:t>
      </w:r>
    </w:p>
    <w:p>
      <w:pPr>
        <w:pStyle w:val="BodyText"/>
        <w:spacing w:line="273" w:lineRule="auto" w:before="7"/>
        <w:ind w:left="138" w:right="117"/>
        <w:jc w:val="both"/>
      </w:pPr>
      <w:r>
        <w:rPr>
          <w:spacing w:val="-2"/>
        </w:rPr>
        <w:t>和市场空间不断扩大，各行业相关标准及法规不断落地，对网络安全、安全防护、信息安全的要</w:t>
      </w:r>
      <w:r>
        <w:rPr>
          <w:spacing w:val="-25"/>
        </w:rPr>
        <w:t> </w:t>
      </w:r>
      <w:r>
        <w:rPr>
          <w:spacing w:val="-25"/>
        </w:rPr>
      </w:r>
      <w:r>
        <w:rPr>
          <w:spacing w:val="-2"/>
        </w:rPr>
        <w:t>求也越来越高。国家政府机构、企事业单位、各金融、能源、军工等重点行业企业均加大了对信</w:t>
      </w:r>
      <w:r>
        <w:rPr>
          <w:spacing w:val="-25"/>
        </w:rPr>
        <w:t> </w:t>
      </w:r>
      <w:r>
        <w:rPr>
          <w:spacing w:val="-25"/>
        </w:rPr>
      </w:r>
      <w:r>
        <w:rPr/>
        <w:t>息安全的投入，市场需求日趋旺盛，</w:t>
      </w:r>
      <w:r>
        <w:rPr>
          <w:rFonts w:ascii="宋体" w:hAnsi="宋体" w:cs="宋体" w:eastAsia="宋体" w:hint="default"/>
        </w:rPr>
        <w:t>PKI</w:t>
      </w:r>
      <w:r>
        <w:rPr>
          <w:rFonts w:ascii="宋体" w:hAnsi="宋体" w:cs="宋体" w:eastAsia="宋体" w:hint="default"/>
          <w:spacing w:val="-55"/>
        </w:rPr>
        <w:t> </w:t>
      </w:r>
      <w:r>
        <w:rPr/>
        <w:t>产品及各类基于</w:t>
      </w:r>
      <w:r>
        <w:rPr>
          <w:spacing w:val="-53"/>
        </w:rPr>
        <w:t> </w:t>
      </w:r>
      <w:r>
        <w:rPr>
          <w:rFonts w:ascii="宋体" w:hAnsi="宋体" w:cs="宋体" w:eastAsia="宋体" w:hint="default"/>
        </w:rPr>
        <w:t>PKI</w:t>
      </w:r>
      <w:r>
        <w:rPr>
          <w:rFonts w:ascii="宋体" w:hAnsi="宋体" w:cs="宋体" w:eastAsia="宋体" w:hint="default"/>
          <w:spacing w:val="-55"/>
        </w:rPr>
        <w:t> </w:t>
      </w:r>
      <w:r>
        <w:rPr/>
        <w:t>的应用产品在市场需求的引导下更</w:t>
      </w:r>
      <w:r>
        <w:rPr>
          <w:w w:val="100"/>
        </w:rPr>
        <w:t> </w:t>
      </w:r>
      <w:r>
        <w:rPr/>
        <w:t>具创新性、多元化和定制化。</w:t>
      </w:r>
    </w:p>
    <w:p>
      <w:pPr>
        <w:pStyle w:val="BodyText"/>
        <w:spacing w:line="273" w:lineRule="auto" w:before="7"/>
        <w:ind w:left="558" w:right="116" w:hanging="420"/>
        <w:jc w:val="left"/>
      </w:pPr>
      <w:r>
        <w:rPr/>
        <w:t>②</w:t>
      </w:r>
      <w:r>
        <w:rPr>
          <w:rFonts w:ascii="宋体" w:hAnsi="宋体" w:cs="宋体" w:eastAsia="宋体" w:hint="default"/>
        </w:rPr>
        <w:t>PKI</w:t>
      </w:r>
      <w:r>
        <w:rPr>
          <w:rFonts w:ascii="宋体" w:hAnsi="宋体" w:cs="宋体" w:eastAsia="宋体" w:hint="default"/>
          <w:spacing w:val="-55"/>
        </w:rPr>
        <w:t> </w:t>
      </w:r>
      <w:r>
        <w:rPr/>
        <w:t>将为云计算、移动互联网、电子商务、物联网等领域提供支撑。</w:t>
      </w:r>
      <w:r>
        <w:rPr>
          <w:w w:val="100"/>
        </w:rPr>
        <w:t> </w:t>
      </w:r>
      <w:r>
        <w:rPr/>
        <w:t>信息传输、身份认证和系统的安全成为上述领域发展的关键因素之一，而</w:t>
      </w:r>
      <w:r>
        <w:rPr>
          <w:spacing w:val="-56"/>
        </w:rPr>
        <w:t> </w:t>
      </w:r>
      <w:r>
        <w:rPr>
          <w:rFonts w:ascii="宋体" w:hAnsi="宋体" w:cs="宋体" w:eastAsia="宋体" w:hint="default"/>
        </w:rPr>
        <w:t>PKI</w:t>
      </w:r>
      <w:r>
        <w:rPr>
          <w:rFonts w:ascii="宋体" w:hAnsi="宋体" w:cs="宋体" w:eastAsia="宋体" w:hint="default"/>
          <w:spacing w:val="-57"/>
        </w:rPr>
        <w:t> </w:t>
      </w:r>
      <w:r>
        <w:rPr/>
        <w:t>在身份认证和</w:t>
      </w:r>
    </w:p>
    <w:p>
      <w:pPr>
        <w:pStyle w:val="BodyText"/>
        <w:spacing w:line="240" w:lineRule="auto" w:before="7"/>
        <w:ind w:left="138" w:right="0"/>
        <w:jc w:val="left"/>
      </w:pPr>
      <w:r>
        <w:rPr/>
        <w:t>加密管理上将为云安全、移动互联网、电子商务、物联网等领域提供完整的解决方案。</w:t>
      </w:r>
    </w:p>
    <w:p>
      <w:pPr>
        <w:pStyle w:val="BodyText"/>
        <w:spacing w:line="273" w:lineRule="auto" w:before="37"/>
        <w:ind w:left="138" w:right="0"/>
        <w:jc w:val="left"/>
        <w:rPr>
          <w:rFonts w:ascii="宋体" w:hAnsi="宋体" w:cs="宋体" w:eastAsia="宋体" w:hint="default"/>
        </w:rPr>
      </w:pPr>
      <w:r>
        <w:rPr>
          <w:spacing w:val="-2"/>
        </w:rPr>
        <w:t>③网络安全市场的不断成熟将加速行业整合，未来具有核心技术、产品和较强服务能力及研发能</w:t>
      </w:r>
      <w:r>
        <w:rPr>
          <w:spacing w:val="-25"/>
        </w:rPr>
        <w:t> </w:t>
      </w:r>
      <w:r>
        <w:rPr>
          <w:spacing w:val="-25"/>
        </w:rPr>
      </w:r>
      <w:r>
        <w:rPr>
          <w:spacing w:val="-2"/>
        </w:rPr>
        <w:t>力支撑的网络安全企业，以及具有较强集成能力的系统集成商、平台服务商等大型信息技术服务</w:t>
      </w:r>
      <w:r>
        <w:rPr>
          <w:spacing w:val="-25"/>
        </w:rPr>
        <w:t> </w:t>
      </w:r>
      <w:r>
        <w:rPr>
          <w:spacing w:val="-25"/>
        </w:rPr>
      </w:r>
      <w:r>
        <w:rPr/>
        <w:t>企业，都将继续利用自身的优势地位配合网络安全行业集中度的提升。</w:t>
      </w:r>
      <w:r>
        <w:rPr>
          <w:w w:val="100"/>
        </w:rPr>
        <w:t> </w:t>
      </w:r>
      <w:r>
        <w:rPr>
          <w:rFonts w:ascii="宋体" w:hAnsi="宋体" w:cs="宋体" w:eastAsia="宋体" w:hint="default"/>
          <w:b/>
          <w:bCs/>
        </w:rPr>
        <w:t>3</w:t>
      </w:r>
      <w:r>
        <w:rPr>
          <w:rFonts w:ascii="宋体" w:hAnsi="宋体" w:cs="宋体" w:eastAsia="宋体" w:hint="default"/>
          <w:b/>
          <w:bCs/>
        </w:rPr>
        <w:t>、法律法规及相关产业政策促进信息安全行业的发展</w:t>
      </w:r>
      <w:r>
        <w:rPr>
          <w:rFonts w:ascii="宋体" w:hAnsi="宋体" w:cs="宋体" w:eastAsia="宋体" w:hint="default"/>
        </w:rPr>
      </w:r>
    </w:p>
    <w:p>
      <w:pPr>
        <w:pStyle w:val="BodyText"/>
        <w:spacing w:line="273" w:lineRule="auto" w:before="8"/>
        <w:ind w:left="138" w:right="109" w:firstLine="419"/>
        <w:jc w:val="both"/>
      </w:pPr>
      <w:r>
        <w:rPr>
          <w:spacing w:val="-2"/>
        </w:rPr>
        <w:t>随着我国网络与信息安全工作的重要性不断提升，信息安全产业发展成为近年来政策扶持的</w:t>
      </w:r>
      <w:r>
        <w:rPr>
          <w:w w:val="100"/>
        </w:rPr>
        <w:t> </w:t>
      </w:r>
      <w:r>
        <w:rPr>
          <w:spacing w:val="-4"/>
        </w:rPr>
        <w:t>重要领域。我国政府颁发了多项政策法规推动国家信息安全领域建设。其中</w:t>
      </w:r>
      <w:r>
        <w:rPr>
          <w:spacing w:val="-43"/>
        </w:rPr>
        <w:t> </w:t>
      </w:r>
      <w:r>
        <w:rPr>
          <w:rFonts w:ascii="宋体" w:hAnsi="宋体" w:cs="宋体" w:eastAsia="宋体" w:hint="default"/>
        </w:rPr>
        <w:t>2015</w:t>
      </w:r>
      <w:r>
        <w:rPr>
          <w:rFonts w:ascii="宋体" w:hAnsi="宋体" w:cs="宋体" w:eastAsia="宋体" w:hint="default"/>
          <w:spacing w:val="-41"/>
        </w:rPr>
        <w:t> </w:t>
      </w:r>
      <w:r>
        <w:rPr/>
        <w:t>年</w:t>
      </w:r>
      <w:r>
        <w:rPr>
          <w:spacing w:val="-43"/>
        </w:rPr>
        <w:t> </w:t>
      </w:r>
      <w:r>
        <w:rPr>
          <w:rFonts w:ascii="宋体" w:hAnsi="宋体" w:cs="宋体" w:eastAsia="宋体" w:hint="default"/>
        </w:rPr>
        <w:t>7</w:t>
      </w:r>
      <w:r>
        <w:rPr>
          <w:rFonts w:ascii="宋体" w:hAnsi="宋体" w:cs="宋体" w:eastAsia="宋体" w:hint="default"/>
          <w:spacing w:val="-41"/>
        </w:rPr>
        <w:t> </w:t>
      </w:r>
      <w:r>
        <w:rPr/>
        <w:t>月</w:t>
      </w:r>
      <w:r>
        <w:rPr>
          <w:spacing w:val="-43"/>
        </w:rPr>
        <w:t> </w:t>
      </w:r>
      <w:r>
        <w:rPr>
          <w:rFonts w:ascii="宋体" w:hAnsi="宋体" w:cs="宋体" w:eastAsia="宋体" w:hint="default"/>
        </w:rPr>
        <w:t>1</w:t>
      </w:r>
      <w:r>
        <w:rPr>
          <w:rFonts w:ascii="宋体" w:hAnsi="宋体" w:cs="宋体" w:eastAsia="宋体" w:hint="default"/>
          <w:spacing w:val="-41"/>
        </w:rPr>
        <w:t> </w:t>
      </w:r>
      <w:r>
        <w:rPr>
          <w:spacing w:val="-12"/>
        </w:rPr>
        <w:t>日，全</w:t>
      </w:r>
    </w:p>
    <w:p>
      <w:pPr>
        <w:pStyle w:val="BodyText"/>
        <w:spacing w:line="240" w:lineRule="auto" w:before="7"/>
        <w:ind w:left="138" w:right="0"/>
        <w:jc w:val="left"/>
        <w:rPr>
          <w:rFonts w:ascii="宋体" w:hAnsi="宋体" w:cs="宋体" w:eastAsia="宋体" w:hint="default"/>
        </w:rPr>
      </w:pPr>
      <w:r>
        <w:rPr>
          <w:spacing w:val="-3"/>
        </w:rPr>
        <w:t>国人大通过了新的《国家安全法》；</w:t>
      </w:r>
      <w:r>
        <w:rPr>
          <w:rFonts w:ascii="宋体" w:hAnsi="宋体" w:cs="宋体" w:eastAsia="宋体" w:hint="default"/>
          <w:spacing w:val="-3"/>
        </w:rPr>
        <w:t>2017</w:t>
      </w:r>
      <w:r>
        <w:rPr>
          <w:rFonts w:ascii="宋体" w:hAnsi="宋体" w:cs="宋体" w:eastAsia="宋体" w:hint="default"/>
          <w:spacing w:val="-44"/>
        </w:rPr>
        <w:t> </w:t>
      </w:r>
      <w:r>
        <w:rPr/>
        <w:t>年</w:t>
      </w:r>
      <w:r>
        <w:rPr>
          <w:spacing w:val="-42"/>
        </w:rPr>
        <w:t> </w:t>
      </w:r>
      <w:r>
        <w:rPr>
          <w:rFonts w:ascii="宋体" w:hAnsi="宋体" w:cs="宋体" w:eastAsia="宋体" w:hint="default"/>
        </w:rPr>
        <w:t>6</w:t>
      </w:r>
      <w:r>
        <w:rPr>
          <w:rFonts w:ascii="宋体" w:hAnsi="宋体" w:cs="宋体" w:eastAsia="宋体" w:hint="default"/>
          <w:spacing w:val="-44"/>
        </w:rPr>
        <w:t> </w:t>
      </w:r>
      <w:r>
        <w:rPr/>
        <w:t>月</w:t>
      </w:r>
      <w:r>
        <w:rPr>
          <w:spacing w:val="-42"/>
        </w:rPr>
        <w:t> </w:t>
      </w:r>
      <w:r>
        <w:rPr>
          <w:rFonts w:ascii="宋体" w:hAnsi="宋体" w:cs="宋体" w:eastAsia="宋体" w:hint="default"/>
        </w:rPr>
        <w:t>1</w:t>
      </w:r>
      <w:r>
        <w:rPr>
          <w:rFonts w:ascii="宋体" w:hAnsi="宋体" w:cs="宋体" w:eastAsia="宋体" w:hint="default"/>
          <w:spacing w:val="-44"/>
        </w:rPr>
        <w:t> </w:t>
      </w:r>
      <w:r>
        <w:rPr>
          <w:spacing w:val="-3"/>
        </w:rPr>
        <w:t>日，我国全面实施《网络安全法》；</w:t>
      </w:r>
      <w:r>
        <w:rPr>
          <w:rFonts w:ascii="宋体" w:hAnsi="宋体" w:cs="宋体" w:eastAsia="宋体" w:hint="default"/>
          <w:spacing w:val="-3"/>
        </w:rPr>
        <w:t>2018</w:t>
      </w:r>
      <w:r>
        <w:rPr>
          <w:rFonts w:ascii="宋体" w:hAnsi="宋体" w:cs="宋体" w:eastAsia="宋体" w:hint="default"/>
          <w:spacing w:val="-44"/>
        </w:rPr>
        <w:t> </w:t>
      </w:r>
      <w:r>
        <w:rPr/>
        <w:t>年</w:t>
      </w:r>
      <w:r>
        <w:rPr>
          <w:spacing w:val="-42"/>
        </w:rPr>
        <w:t> </w:t>
      </w:r>
      <w:r>
        <w:rPr>
          <w:rFonts w:ascii="宋体" w:hAnsi="宋体" w:cs="宋体" w:eastAsia="宋体" w:hint="default"/>
        </w:rPr>
        <w:t>6</w:t>
      </w:r>
    </w:p>
    <w:p>
      <w:pPr>
        <w:pStyle w:val="BodyText"/>
        <w:spacing w:line="240" w:lineRule="auto" w:before="37"/>
        <w:ind w:left="138" w:right="0"/>
        <w:jc w:val="left"/>
      </w:pPr>
      <w:r>
        <w:rPr/>
        <w:t>月 </w:t>
      </w:r>
      <w:r>
        <w:rPr>
          <w:rFonts w:ascii="宋体" w:hAnsi="宋体" w:cs="宋体" w:eastAsia="宋体" w:hint="default"/>
        </w:rPr>
        <w:t>27</w:t>
      </w:r>
      <w:r>
        <w:rPr>
          <w:rFonts w:ascii="宋体" w:hAnsi="宋体" w:cs="宋体" w:eastAsia="宋体" w:hint="default"/>
          <w:spacing w:val="-52"/>
        </w:rPr>
        <w:t> </w:t>
      </w:r>
      <w:r>
        <w:rPr>
          <w:spacing w:val="-4"/>
        </w:rPr>
        <w:t>日公安部会同网信办、国家保密局、国家密码管理局，联合发布了《网络安全等级保护条例</w:t>
      </w:r>
    </w:p>
    <w:p>
      <w:pPr>
        <w:pStyle w:val="BodyText"/>
        <w:spacing w:line="273" w:lineRule="auto" w:before="37"/>
        <w:ind w:left="138" w:right="107"/>
        <w:jc w:val="both"/>
      </w:pPr>
      <w:r>
        <w:rPr>
          <w:spacing w:val="-3"/>
        </w:rPr>
        <w:t>（征求意见稿）》；</w:t>
      </w:r>
      <w:r>
        <w:rPr>
          <w:rFonts w:ascii="宋体" w:hAnsi="宋体" w:cs="宋体" w:eastAsia="宋体" w:hint="default"/>
          <w:spacing w:val="-3"/>
        </w:rPr>
        <w:t>2018</w:t>
      </w:r>
      <w:r>
        <w:rPr>
          <w:rFonts w:ascii="宋体" w:hAnsi="宋体" w:cs="宋体" w:eastAsia="宋体" w:hint="default"/>
          <w:spacing w:val="-34"/>
        </w:rPr>
        <w:t> </w:t>
      </w:r>
      <w:r>
        <w:rPr/>
        <w:t>年</w:t>
      </w:r>
      <w:r>
        <w:rPr>
          <w:spacing w:val="-31"/>
        </w:rPr>
        <w:t> </w:t>
      </w:r>
      <w:r>
        <w:rPr>
          <w:rFonts w:ascii="宋体" w:hAnsi="宋体" w:cs="宋体" w:eastAsia="宋体" w:hint="default"/>
        </w:rPr>
        <w:t>9</w:t>
      </w:r>
      <w:r>
        <w:rPr>
          <w:rFonts w:ascii="宋体" w:hAnsi="宋体" w:cs="宋体" w:eastAsia="宋体" w:hint="default"/>
          <w:spacing w:val="-31"/>
        </w:rPr>
        <w:t> </w:t>
      </w:r>
      <w:r>
        <w:rPr>
          <w:spacing w:val="-3"/>
        </w:rPr>
        <w:t>月，全国人大公布了十三届人大常委会五年立法规划，明确将《数</w:t>
      </w:r>
      <w:r>
        <w:rPr>
          <w:spacing w:val="-95"/>
        </w:rPr>
        <w:t> </w:t>
      </w:r>
      <w:r>
        <w:rPr>
          <w:spacing w:val="-95"/>
        </w:rPr>
      </w:r>
      <w:r>
        <w:rPr>
          <w:spacing w:val="-2"/>
        </w:rPr>
        <w:t>据安全法》、《个人信息保护法》、《密码法》等列入其中，未来将为数字经济发展提供更有力</w:t>
      </w:r>
      <w:r>
        <w:rPr>
          <w:spacing w:val="-25"/>
        </w:rPr>
        <w:t> </w:t>
      </w:r>
      <w:r>
        <w:rPr>
          <w:spacing w:val="-25"/>
        </w:rPr>
      </w:r>
      <w:r>
        <w:rPr>
          <w:spacing w:val="-2"/>
        </w:rPr>
        <w:t>的法律保障。信息安全方面的法律法规推行，将有效规范和推进全国性的信息安全建设，促进和</w:t>
      </w:r>
      <w:r>
        <w:rPr>
          <w:spacing w:val="-25"/>
        </w:rPr>
        <w:t> </w:t>
      </w:r>
      <w:r>
        <w:rPr>
          <w:spacing w:val="-25"/>
        </w:rPr>
      </w:r>
      <w:r>
        <w:rPr/>
        <w:t>推动我国在信息安全领域的发展。</w:t>
      </w:r>
    </w:p>
    <w:p>
      <w:pPr>
        <w:spacing w:line="240" w:lineRule="auto" w:before="0"/>
        <w:rPr>
          <w:rFonts w:ascii="宋体" w:hAnsi="宋体" w:cs="宋体" w:eastAsia="宋体" w:hint="default"/>
          <w:sz w:val="29"/>
          <w:szCs w:val="29"/>
        </w:rPr>
      </w:pPr>
    </w:p>
    <w:p>
      <w:pPr>
        <w:pStyle w:val="Heading4"/>
        <w:spacing w:line="240" w:lineRule="auto"/>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BodyText"/>
        <w:tabs>
          <w:tab w:pos="980" w:val="left" w:leader="none"/>
        </w:tabs>
        <w:spacing w:line="273" w:lineRule="auto" w:before="97"/>
        <w:ind w:left="558" w:right="110" w:hanging="420"/>
        <w:jc w:val="left"/>
        <w:rPr>
          <w:rFonts w:ascii="宋体" w:hAnsi="宋体" w:cs="宋体" w:eastAsia="宋体" w:hint="default"/>
        </w:rPr>
      </w:pPr>
      <w:r>
        <w:rPr>
          <w:spacing w:val="-1"/>
        </w:rPr>
        <w:t>√适用</w:t>
        <w:tab/>
      </w:r>
      <w:r>
        <w:rPr>
          <w:spacing w:val="-2"/>
        </w:rPr>
        <w:t>□不适用</w:t>
      </w:r>
      <w:r>
        <w:rPr>
          <w:spacing w:val="-99"/>
        </w:rPr>
        <w:t> </w:t>
      </w:r>
      <w:r>
        <w:rPr>
          <w:spacing w:val="-99"/>
        </w:rPr>
      </w:r>
      <w:r>
        <w:rPr>
          <w:spacing w:val="-6"/>
        </w:rPr>
        <w:t>公司秉承“技术领先、做精产品”的研发理念，通过持续创新和改进，不断完善和优化以</w:t>
      </w:r>
      <w:r>
        <w:rPr>
          <w:spacing w:val="25"/>
        </w:rPr>
        <w:t> </w:t>
      </w:r>
      <w:r>
        <w:rPr>
          <w:rFonts w:ascii="宋体" w:hAnsi="宋体" w:cs="宋体" w:eastAsia="宋体" w:hint="default"/>
        </w:rPr>
        <w:t>PKI</w:t>
      </w:r>
    </w:p>
    <w:p>
      <w:pPr>
        <w:pStyle w:val="BodyText"/>
        <w:spacing w:line="240" w:lineRule="auto" w:before="7"/>
        <w:ind w:left="138" w:right="0"/>
        <w:jc w:val="left"/>
      </w:pPr>
      <w:r>
        <w:rPr/>
        <w:t>为核心的信息安全产品和服务体系；积极推进“行业与区域协同发展”的营销战略，以国家信息</w:t>
      </w:r>
    </w:p>
    <w:p>
      <w:pPr>
        <w:spacing w:after="0" w:line="240" w:lineRule="auto"/>
        <w:jc w:val="left"/>
        <w:sectPr>
          <w:headerReference w:type="default" r:id="rId18"/>
          <w:footerReference w:type="default" r:id="rId19"/>
          <w:pgSz w:w="11910" w:h="16840"/>
          <w:pgMar w:header="880" w:footer="1195" w:top="1120" w:bottom="1380" w:left="1660" w:right="1160"/>
          <w:pgNumType w:start="27"/>
        </w:sectPr>
      </w:pPr>
    </w:p>
    <w:p>
      <w:pPr>
        <w:spacing w:line="240" w:lineRule="auto" w:before="12"/>
        <w:rPr>
          <w:rFonts w:ascii="宋体" w:hAnsi="宋体" w:cs="宋体" w:eastAsia="宋体" w:hint="default"/>
          <w:sz w:val="26"/>
          <w:szCs w:val="26"/>
        </w:rPr>
      </w:pPr>
    </w:p>
    <w:p>
      <w:pPr>
        <w:pStyle w:val="BodyText"/>
        <w:spacing w:line="273" w:lineRule="auto" w:before="36"/>
        <w:ind w:left="138" w:right="208"/>
        <w:jc w:val="both"/>
      </w:pPr>
      <w:r>
        <w:rPr>
          <w:spacing w:val="-2"/>
        </w:rPr>
        <w:t>安全等级保护和分级保护政策为导向，深入开展面向国家部委和行业总部机关的总部营销战略，</w:t>
      </w:r>
      <w:r>
        <w:rPr>
          <w:spacing w:val="-25"/>
        </w:rPr>
        <w:t> </w:t>
      </w:r>
      <w:r>
        <w:rPr>
          <w:spacing w:val="-25"/>
        </w:rPr>
      </w:r>
      <w:r>
        <w:rPr>
          <w:spacing w:val="-6"/>
        </w:rPr>
        <w:t>持续推进覆盖全国的区域营销体系建设；进一步推进以“行业服务专业化”和“区域服务本地化”</w:t>
      </w:r>
      <w:r>
        <w:rPr>
          <w:spacing w:val="-52"/>
        </w:rPr>
        <w:t> </w:t>
      </w:r>
      <w:r>
        <w:rPr>
          <w:spacing w:val="-52"/>
        </w:rPr>
      </w:r>
      <w:r>
        <w:rPr/>
        <w:t>相结合的客户服务体系建设；不断巩固和提升公司在信息安全行业尤其是</w:t>
      </w:r>
      <w:r>
        <w:rPr>
          <w:spacing w:val="-56"/>
        </w:rPr>
        <w:t> </w:t>
      </w:r>
      <w:r>
        <w:rPr>
          <w:rFonts w:ascii="宋体" w:hAnsi="宋体" w:cs="宋体" w:eastAsia="宋体" w:hint="default"/>
        </w:rPr>
        <w:t>PKI</w:t>
      </w:r>
      <w:r>
        <w:rPr>
          <w:rFonts w:ascii="宋体" w:hAnsi="宋体" w:cs="宋体" w:eastAsia="宋体" w:hint="default"/>
          <w:spacing w:val="-55"/>
        </w:rPr>
        <w:t> </w:t>
      </w:r>
      <w:r>
        <w:rPr/>
        <w:t>领域的竞争优势，</w:t>
      </w:r>
      <w:r>
        <w:rPr>
          <w:w w:val="100"/>
        </w:rPr>
        <w:t> </w:t>
      </w:r>
      <w:r>
        <w:rPr/>
        <w:t>在风险可控的前提下，及时把握市场新需求，积极开拓与创新，进一步拓展以</w:t>
      </w:r>
      <w:r>
        <w:rPr>
          <w:spacing w:val="-53"/>
        </w:rPr>
        <w:t> </w:t>
      </w:r>
      <w:r>
        <w:rPr>
          <w:rFonts w:ascii="宋体" w:hAnsi="宋体" w:cs="宋体" w:eastAsia="宋体" w:hint="default"/>
        </w:rPr>
        <w:t>PKI</w:t>
      </w:r>
      <w:r>
        <w:rPr>
          <w:rFonts w:ascii="宋体" w:hAnsi="宋体" w:cs="宋体" w:eastAsia="宋体" w:hint="default"/>
          <w:spacing w:val="-56"/>
        </w:rPr>
        <w:t> </w:t>
      </w:r>
      <w:r>
        <w:rPr/>
        <w:t>为核心的相关</w:t>
      </w:r>
      <w:r>
        <w:rPr>
          <w:w w:val="100"/>
        </w:rPr>
        <w:t> </w:t>
      </w:r>
      <w:r>
        <w:rPr/>
        <w:t>产品的应用范围，致力于将公司打造成为稳健发展、国内一流、国际知名的信息安全公司。</w:t>
      </w:r>
    </w:p>
    <w:p>
      <w:pPr>
        <w:spacing w:line="240" w:lineRule="auto" w:before="0"/>
        <w:rPr>
          <w:rFonts w:ascii="宋体" w:hAnsi="宋体" w:cs="宋体" w:eastAsia="宋体" w:hint="default"/>
          <w:sz w:val="29"/>
          <w:szCs w:val="29"/>
        </w:rPr>
      </w:pPr>
    </w:p>
    <w:p>
      <w:pPr>
        <w:pStyle w:val="Heading4"/>
        <w:spacing w:line="240" w:lineRule="auto"/>
        <w:ind w:left="138" w:right="38"/>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BodyText"/>
        <w:tabs>
          <w:tab w:pos="980" w:val="left" w:leader="none"/>
        </w:tabs>
        <w:spacing w:line="240" w:lineRule="auto" w:before="97"/>
        <w:ind w:left="138" w:right="38"/>
        <w:jc w:val="left"/>
      </w:pPr>
      <w:r>
        <w:rPr>
          <w:spacing w:val="-1"/>
        </w:rPr>
        <w:t>√适用</w:t>
        <w:tab/>
      </w:r>
      <w:r>
        <w:rPr>
          <w:spacing w:val="-2"/>
        </w:rPr>
        <w:t>□不适用</w:t>
      </w:r>
    </w:p>
    <w:p>
      <w:pPr>
        <w:pStyle w:val="BodyText"/>
        <w:spacing w:line="273" w:lineRule="auto" w:before="37"/>
        <w:ind w:left="138" w:right="38"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0"/>
        </w:rPr>
        <w:t> </w:t>
      </w:r>
      <w:r>
        <w:rPr/>
        <w:t>年，公司将依照网络安全行业发展状况，继续专注提升公司主营业务能力，鼓励创新，</w:t>
      </w:r>
      <w:r>
        <w:rPr>
          <w:w w:val="100"/>
        </w:rPr>
        <w:t> </w:t>
      </w:r>
      <w:r>
        <w:rPr/>
        <w:t>以保持全体员工的工作积极性为基础优化考核体系。同时大力推动公司的企业文化建设工作，确</w:t>
      </w:r>
      <w:r>
        <w:rPr>
          <w:w w:val="100"/>
        </w:rPr>
        <w:t> </w:t>
      </w:r>
      <w:r>
        <w:rPr/>
        <w:t>保公司健康成长、可持续发展。公司一贯注重自身核心竞争力的培养，以此在新的市场环境下发</w:t>
      </w:r>
      <w:r>
        <w:rPr>
          <w:w w:val="100"/>
        </w:rPr>
        <w:t> </w:t>
      </w:r>
      <w:r>
        <w:rPr/>
        <w:t>挥自身竞争优势，助力公司实现稳步发展。</w:t>
      </w:r>
      <w:r>
        <w:rPr>
          <w:rFonts w:ascii="宋体" w:hAnsi="宋体" w:cs="宋体" w:eastAsia="宋体" w:hint="default"/>
        </w:rPr>
        <w:t>2019</w:t>
      </w:r>
      <w:r>
        <w:rPr>
          <w:rFonts w:ascii="宋体" w:hAnsi="宋体" w:cs="宋体" w:eastAsia="宋体" w:hint="default"/>
          <w:spacing w:val="-56"/>
        </w:rPr>
        <w:t> </w:t>
      </w:r>
      <w:r>
        <w:rPr/>
        <w:t>年公司将从以下几点进一步开展经营工作：</w:t>
      </w:r>
      <w:r>
        <w:rPr>
          <w:w w:val="100"/>
        </w:rPr>
        <w:t> </w:t>
      </w:r>
      <w:r>
        <w:rPr>
          <w:rFonts w:ascii="宋体" w:hAnsi="宋体" w:cs="宋体" w:eastAsia="宋体" w:hint="default"/>
          <w:b/>
          <w:bCs/>
        </w:rPr>
        <w:t>1</w:t>
      </w:r>
      <w:r>
        <w:rPr>
          <w:rFonts w:ascii="宋体" w:hAnsi="宋体" w:cs="宋体" w:eastAsia="宋体" w:hint="default"/>
          <w:b/>
          <w:bCs/>
        </w:rPr>
        <w:t>、市场与业务开拓</w:t>
      </w:r>
      <w:r>
        <w:rPr>
          <w:rFonts w:ascii="宋体" w:hAnsi="宋体" w:cs="宋体" w:eastAsia="宋体" w:hint="default"/>
        </w:rPr>
      </w:r>
    </w:p>
    <w:p>
      <w:pPr>
        <w:pStyle w:val="BodyText"/>
        <w:spacing w:line="273" w:lineRule="auto" w:before="7"/>
        <w:ind w:left="138" w:right="208" w:firstLine="419"/>
        <w:jc w:val="both"/>
      </w:pPr>
      <w:r>
        <w:rPr>
          <w:spacing w:val="-2"/>
        </w:rPr>
        <w:t>公司将持续加强市场开拓及市场渗透，不断关注市场动态及同领域其他企业的发展状态；重</w:t>
      </w:r>
      <w:r>
        <w:rPr>
          <w:w w:val="100"/>
        </w:rPr>
        <w:t> </w:t>
      </w:r>
      <w:r>
        <w:rPr>
          <w:spacing w:val="-2"/>
        </w:rPr>
        <w:t>点围绕通用市场，促进具有行业特色和竞争力产品及一体化、可组合产品的结合；参照零信任安</w:t>
      </w:r>
      <w:r>
        <w:rPr>
          <w:spacing w:val="-25"/>
        </w:rPr>
        <w:t> </w:t>
      </w:r>
      <w:r>
        <w:rPr>
          <w:spacing w:val="-25"/>
        </w:rPr>
      </w:r>
      <w:r>
        <w:rPr>
          <w:spacing w:val="-2"/>
        </w:rPr>
        <w:t>全体系，构建“身份定义安全”的安全体系；拓展物联网安全、工业互联网、区块链、</w:t>
      </w:r>
      <w:r>
        <w:rPr>
          <w:rFonts w:ascii="宋体" w:hAnsi="宋体" w:cs="宋体" w:eastAsia="宋体" w:hint="default"/>
          <w:spacing w:val="-2"/>
        </w:rPr>
        <w:t>AI</w:t>
      </w:r>
      <w:r>
        <w:rPr>
          <w:spacing w:val="-2"/>
        </w:rPr>
        <w:t>、大数</w:t>
      </w:r>
      <w:r>
        <w:rPr>
          <w:spacing w:val="-23"/>
        </w:rPr>
        <w:t> </w:t>
      </w:r>
      <w:r>
        <w:rPr>
          <w:spacing w:val="-23"/>
        </w:rPr>
      </w:r>
      <w:r>
        <w:rPr>
          <w:spacing w:val="-4"/>
        </w:rPr>
        <w:t>据等领域，加强移动认证、生物识别</w:t>
      </w:r>
      <w:r>
        <w:rPr>
          <w:rFonts w:ascii="宋体" w:hAnsi="宋体" w:cs="宋体" w:eastAsia="宋体" w:hint="default"/>
          <w:spacing w:val="-4"/>
        </w:rPr>
        <w:t>+</w:t>
      </w:r>
      <w:r>
        <w:rPr>
          <w:spacing w:val="-4"/>
        </w:rPr>
        <w:t>芯片嵌入式业务；针对各项业务，以价值为导向，建立“效</w:t>
      </w:r>
      <w:r>
        <w:rPr>
          <w:spacing w:val="-36"/>
        </w:rPr>
        <w:t> </w:t>
      </w:r>
      <w:r>
        <w:rPr>
          <w:spacing w:val="-36"/>
        </w:rPr>
      </w:r>
      <w:r>
        <w:rPr>
          <w:spacing w:val="-2"/>
        </w:rPr>
        <w:t>果、效率、效益”差别化管理。推进以首都为重心的营销规划和布局工作，加强行业深入和区域</w:t>
      </w:r>
      <w:r>
        <w:rPr>
          <w:spacing w:val="-25"/>
        </w:rPr>
        <w:t> </w:t>
      </w:r>
      <w:r>
        <w:rPr>
          <w:spacing w:val="-25"/>
        </w:rPr>
      </w:r>
      <w:r>
        <w:rPr/>
        <w:t>拓展。</w:t>
      </w:r>
    </w:p>
    <w:p>
      <w:pPr>
        <w:pStyle w:val="BodyText"/>
        <w:spacing w:line="273" w:lineRule="auto" w:before="7"/>
        <w:ind w:left="558" w:right="38" w:hanging="420"/>
        <w:jc w:val="left"/>
      </w:pPr>
      <w:r>
        <w:rPr>
          <w:rFonts w:ascii="宋体" w:hAnsi="宋体" w:cs="宋体" w:eastAsia="宋体" w:hint="default"/>
          <w:b/>
          <w:bCs/>
        </w:rPr>
        <w:t>2</w:t>
      </w:r>
      <w:r>
        <w:rPr>
          <w:rFonts w:ascii="宋体" w:hAnsi="宋体" w:cs="宋体" w:eastAsia="宋体" w:hint="default"/>
          <w:b/>
          <w:bCs/>
        </w:rPr>
        <w:t>、产品及技术提升</w:t>
      </w:r>
      <w:r>
        <w:rPr>
          <w:rFonts w:ascii="宋体" w:hAnsi="宋体" w:cs="宋体" w:eastAsia="宋体" w:hint="default"/>
          <w:b/>
          <w:bCs/>
          <w:spacing w:val="-103"/>
        </w:rPr>
        <w:t> </w:t>
      </w:r>
      <w:r>
        <w:rPr>
          <w:spacing w:val="-2"/>
        </w:rPr>
        <w:t>公司在产品及技术提升方面主要推进以下几个方面的工作：产品体系规划方面，参照国内外</w:t>
      </w:r>
    </w:p>
    <w:p>
      <w:pPr>
        <w:pStyle w:val="BodyText"/>
        <w:spacing w:line="273" w:lineRule="auto" w:before="8"/>
        <w:ind w:left="138" w:right="210"/>
        <w:jc w:val="both"/>
      </w:pPr>
      <w:r>
        <w:rPr>
          <w:spacing w:val="-2"/>
        </w:rPr>
        <w:t>最新安全体系，指导产品发展和对解决方案的支撑；以通用框架和微服务为基础，构建面向体系</w:t>
      </w:r>
      <w:r>
        <w:rPr>
          <w:spacing w:val="-25"/>
        </w:rPr>
        <w:t> </w:t>
      </w:r>
      <w:r>
        <w:rPr>
          <w:spacing w:val="-25"/>
        </w:rPr>
      </w:r>
      <w:r>
        <w:rPr>
          <w:spacing w:val="-3"/>
        </w:rPr>
        <w:t>化安全的技术架构；加强产品云化方面，实现 </w:t>
      </w:r>
      <w:r>
        <w:rPr>
          <w:rFonts w:ascii="宋体" w:hAnsi="宋体" w:cs="宋体" w:eastAsia="宋体" w:hint="default"/>
          <w:spacing w:val="-3"/>
        </w:rPr>
        <w:t>CA</w:t>
      </w:r>
      <w:r>
        <w:rPr>
          <w:spacing w:val="-3"/>
        </w:rPr>
        <w:t>、统一认证、网关等产品云化，支撑用户业务的</w:t>
      </w:r>
      <w:r>
        <w:rPr>
          <w:spacing w:val="-80"/>
        </w:rPr>
        <w:t> </w:t>
      </w:r>
      <w:r>
        <w:rPr>
          <w:spacing w:val="-80"/>
        </w:rPr>
      </w:r>
      <w:r>
        <w:rPr>
          <w:spacing w:val="-2"/>
        </w:rPr>
        <w:t>云化需求；提升现有产品方面，对标先进厂商，提升产品、补齐短板；效率提升方面，建立开发</w:t>
      </w:r>
      <w:r>
        <w:rPr>
          <w:spacing w:val="-25"/>
        </w:rPr>
        <w:t> </w:t>
      </w:r>
      <w:r>
        <w:rPr>
          <w:spacing w:val="-25"/>
        </w:rPr>
      </w:r>
      <w:r>
        <w:rPr/>
        <w:t>测试一体化的敏捷开发环境，提升开发和交付效率。</w:t>
      </w:r>
    </w:p>
    <w:p>
      <w:pPr>
        <w:pStyle w:val="Heading4"/>
        <w:spacing w:line="240" w:lineRule="auto" w:before="7"/>
        <w:ind w:left="138" w:right="38"/>
        <w:jc w:val="left"/>
        <w:rPr>
          <w:b w:val="0"/>
          <w:bCs w:val="0"/>
        </w:rPr>
      </w:pPr>
      <w:r>
        <w:rPr>
          <w:rFonts w:ascii="宋体" w:hAnsi="宋体" w:cs="宋体" w:eastAsia="宋体" w:hint="default"/>
        </w:rPr>
        <w:t>3</w:t>
      </w:r>
      <w:r>
        <w:rPr/>
        <w:t>、研发投入</w:t>
      </w:r>
      <w:r>
        <w:rPr>
          <w:b w:val="0"/>
          <w:bCs w:val="0"/>
        </w:rPr>
      </w:r>
    </w:p>
    <w:p>
      <w:pPr>
        <w:pStyle w:val="BodyText"/>
        <w:spacing w:line="273" w:lineRule="auto" w:before="37"/>
        <w:ind w:left="138" w:right="208" w:firstLine="419"/>
        <w:jc w:val="both"/>
        <w:rPr>
          <w:rFonts w:ascii="宋体" w:hAnsi="宋体" w:cs="宋体" w:eastAsia="宋体" w:hint="default"/>
        </w:rPr>
      </w:pPr>
      <w:r>
        <w:rPr>
          <w:spacing w:val="-2"/>
        </w:rPr>
        <w:t>作为科技型企业，公司始终注重研发方面的投入。在开展一个中心、两个触点、四个支撑、</w:t>
      </w:r>
      <w:r>
        <w:rPr>
          <w:w w:val="100"/>
        </w:rPr>
        <w:t> </w:t>
      </w:r>
      <w:r>
        <w:rPr>
          <w:spacing w:val="-9"/>
          <w:w w:val="100"/>
        </w:rPr>
        <w:t>校企联动建设的工作中，公司以上海研发总部作为中心，完成了格尔</w:t>
      </w:r>
      <w:r>
        <w:rPr>
          <w:rFonts w:ascii="宋体" w:hAnsi="宋体" w:cs="宋体" w:eastAsia="宋体" w:hint="default"/>
          <w:spacing w:val="-9"/>
          <w:w w:val="100"/>
        </w:rPr>
        <w:t>-</w:t>
      </w:r>
      <w:r>
        <w:rPr>
          <w:spacing w:val="-9"/>
          <w:w w:val="100"/>
        </w:rPr>
        <w:t>硅谷研发中心（非独立法人）</w:t>
      </w:r>
      <w:r>
        <w:rPr>
          <w:spacing w:val="-73"/>
          <w:w w:val="100"/>
        </w:rPr>
        <w:t> </w:t>
      </w:r>
      <w:r>
        <w:rPr>
          <w:spacing w:val="-73"/>
          <w:w w:val="100"/>
        </w:rPr>
      </w:r>
      <w:r>
        <w:rPr>
          <w:spacing w:val="-8"/>
        </w:rPr>
        <w:t>的设立、西安研发中心的建设并与陕西师范大学携手建立“格尔软件陕西师范大学密码研究室”。</w:t>
      </w:r>
      <w:r>
        <w:rPr>
          <w:spacing w:val="-36"/>
        </w:rPr>
        <w:t> </w:t>
      </w:r>
      <w:r>
        <w:rPr>
          <w:spacing w:val="-36"/>
        </w:rPr>
      </w:r>
      <w:r>
        <w:rPr>
          <w:spacing w:val="-2"/>
        </w:rPr>
        <w:t>未来，公司将适度集中各部门技术资源，整合技术力量，并逐步开启西部研发基地的建设工作。</w:t>
      </w:r>
      <w:r>
        <w:rPr>
          <w:spacing w:val="-25"/>
        </w:rPr>
        <w:t> </w:t>
      </w:r>
      <w:r>
        <w:rPr>
          <w:spacing w:val="-25"/>
        </w:rPr>
      </w:r>
      <w:r>
        <w:rPr>
          <w:rFonts w:ascii="宋体" w:hAnsi="宋体" w:cs="宋体" w:eastAsia="宋体" w:hint="default"/>
          <w:b/>
          <w:bCs/>
        </w:rPr>
        <w:t>4</w:t>
      </w:r>
      <w:r>
        <w:rPr>
          <w:rFonts w:ascii="宋体" w:hAnsi="宋体" w:cs="宋体" w:eastAsia="宋体" w:hint="default"/>
          <w:b/>
          <w:bCs/>
        </w:rPr>
        <w:t>、公司治理与投资并购</w:t>
      </w:r>
      <w:r>
        <w:rPr>
          <w:rFonts w:ascii="宋体" w:hAnsi="宋体" w:cs="宋体" w:eastAsia="宋体" w:hint="default"/>
        </w:rPr>
      </w:r>
    </w:p>
    <w:p>
      <w:pPr>
        <w:pStyle w:val="BodyText"/>
        <w:spacing w:line="273" w:lineRule="auto" w:before="8"/>
        <w:ind w:left="138" w:right="208" w:firstLine="419"/>
        <w:jc w:val="both"/>
      </w:pPr>
      <w:r>
        <w:rPr>
          <w:spacing w:val="-2"/>
        </w:rPr>
        <w:t>公司将继续加强发展规划，提升总部的统筹规划和指挥协调能力，通过公司组织架构的合理</w:t>
      </w:r>
      <w:r>
        <w:rPr>
          <w:w w:val="100"/>
        </w:rPr>
        <w:t> </w:t>
      </w:r>
      <w:r>
        <w:rPr>
          <w:spacing w:val="-2"/>
        </w:rPr>
        <w:t>调整，加强销售前端与研发后端之间的组织与协同。面对上市后资本市场给予的契机，公司将继</w:t>
      </w:r>
      <w:r>
        <w:rPr>
          <w:spacing w:val="-25"/>
        </w:rPr>
        <w:t> </w:t>
      </w:r>
      <w:r>
        <w:rPr>
          <w:spacing w:val="-25"/>
        </w:rPr>
      </w:r>
      <w:r>
        <w:rPr>
          <w:spacing w:val="-6"/>
          <w:w w:val="100"/>
        </w:rPr>
        <w:t>续围绕主营业务的可持续发展，借力资本市场积极寻找有潜力并购标的，逐步推进投资并购工作。</w:t>
      </w:r>
      <w:r>
        <w:rPr>
          <w:w w:val="100"/>
        </w:rPr>
        <w:t> </w:t>
      </w:r>
      <w:r>
        <w:rPr>
          <w:spacing w:val="-2"/>
        </w:rPr>
        <w:t>通过投资并购的方式不断完善公司网络安全的产业布局，提升公司技术实力并培养核心竞争力，</w:t>
      </w:r>
      <w:r>
        <w:rPr>
          <w:spacing w:val="-25"/>
        </w:rPr>
        <w:t> </w:t>
      </w:r>
      <w:r>
        <w:rPr>
          <w:spacing w:val="-25"/>
        </w:rPr>
      </w:r>
      <w:r>
        <w:rPr>
          <w:spacing w:val="-2"/>
        </w:rPr>
        <w:t>拓宽公司核心产品的应用场景，整合有利于公司扩大经营规模、拓展经营领域，助力公司持续稳</w:t>
      </w:r>
      <w:r>
        <w:rPr>
          <w:spacing w:val="-25"/>
        </w:rPr>
        <w:t> </w:t>
      </w:r>
      <w:r>
        <w:rPr>
          <w:spacing w:val="-25"/>
        </w:rPr>
      </w:r>
      <w:r>
        <w:rPr/>
        <w:t>步成长。</w:t>
      </w:r>
    </w:p>
    <w:p>
      <w:pPr>
        <w:spacing w:line="273" w:lineRule="auto" w:before="7"/>
        <w:ind w:left="558" w:right="38" w:hanging="42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、管理、人力资源与绩效考核：</w:t>
      </w:r>
      <w:r>
        <w:rPr>
          <w:rFonts w:ascii="宋体" w:hAnsi="宋体" w:cs="宋体" w:eastAsia="宋体" w:hint="default"/>
          <w:b/>
          <w:bCs/>
          <w:w w:val="100"/>
          <w:sz w:val="21"/>
          <w:szCs w:val="21"/>
        </w:rPr>
        <w:t> </w:t>
      </w:r>
      <w:r>
        <w:rPr>
          <w:rFonts w:ascii="宋体" w:hAnsi="宋体" w:cs="宋体" w:eastAsia="宋体" w:hint="default"/>
          <w:spacing w:val="-2"/>
          <w:sz w:val="21"/>
          <w:szCs w:val="21"/>
        </w:rPr>
        <w:t>未来一年公司将全面面向一线、结合业务，简化环节，做好服务管理。同时继续加强干部培</w:t>
      </w:r>
    </w:p>
    <w:p>
      <w:pPr>
        <w:pStyle w:val="BodyText"/>
        <w:spacing w:line="273" w:lineRule="auto" w:before="7"/>
        <w:ind w:left="138" w:right="38"/>
        <w:jc w:val="left"/>
      </w:pPr>
      <w:r>
        <w:rPr>
          <w:spacing w:val="-2"/>
        </w:rPr>
        <w:t>养，推进干部年轻化；加强人才引进，建立和持续完善公司培训体系；做好公司现有人才的培养</w:t>
      </w:r>
      <w:r>
        <w:rPr>
          <w:spacing w:val="-25"/>
        </w:rPr>
        <w:t> </w:t>
      </w:r>
      <w:r>
        <w:rPr>
          <w:spacing w:val="-25"/>
        </w:rPr>
      </w:r>
      <w:r>
        <w:rPr/>
        <w:t>工作，壮大公司核心团队。建立以目标为导向，以关键结果为衡量的目标管理机制（</w:t>
      </w:r>
      <w:r>
        <w:rPr>
          <w:rFonts w:ascii="宋体" w:hAnsi="宋体" w:cs="宋体" w:eastAsia="宋体" w:hint="default"/>
        </w:rPr>
        <w:t>OKR</w:t>
      </w:r>
      <w:r>
        <w:rPr/>
        <w:t>），与</w:t>
      </w:r>
      <w:r>
        <w:rPr>
          <w:w w:val="100"/>
        </w:rPr>
        <w:t> </w:t>
      </w:r>
      <w:r>
        <w:rPr>
          <w:rFonts w:ascii="宋体" w:hAnsi="宋体" w:cs="宋体" w:eastAsia="宋体" w:hint="default"/>
        </w:rPr>
        <w:t>KPI</w:t>
      </w:r>
      <w:r>
        <w:rPr>
          <w:rFonts w:ascii="宋体" w:hAnsi="宋体" w:cs="宋体" w:eastAsia="宋体" w:hint="default"/>
          <w:spacing w:val="-53"/>
        </w:rPr>
        <w:t> </w:t>
      </w:r>
      <w:r>
        <w:rPr/>
        <w:t>相结合实现激励和考核。</w:t>
      </w:r>
    </w:p>
    <w:p>
      <w:pPr>
        <w:pStyle w:val="Heading4"/>
        <w:spacing w:line="240" w:lineRule="auto" w:before="7"/>
        <w:ind w:left="138" w:right="38"/>
        <w:jc w:val="left"/>
        <w:rPr>
          <w:b w:val="0"/>
          <w:bCs w:val="0"/>
        </w:rPr>
      </w:pPr>
      <w:r>
        <w:rPr>
          <w:rFonts w:ascii="宋体" w:hAnsi="宋体" w:cs="宋体" w:eastAsia="宋体" w:hint="default"/>
        </w:rPr>
        <w:t>6</w:t>
      </w:r>
      <w:r>
        <w:rPr/>
        <w:t>、党建与团队建设</w:t>
      </w:r>
      <w:r>
        <w:rPr>
          <w:b w:val="0"/>
          <w:bCs w:val="0"/>
        </w:rPr>
      </w:r>
    </w:p>
    <w:p>
      <w:pPr>
        <w:spacing w:after="0" w:line="240" w:lineRule="auto"/>
        <w:jc w:val="left"/>
        <w:sectPr>
          <w:pgSz w:w="11910" w:h="16840"/>
          <w:pgMar w:header="880" w:footer="1195" w:top="1120" w:bottom="1380" w:left="1660" w:right="1060"/>
        </w:sectPr>
      </w:pPr>
    </w:p>
    <w:p>
      <w:pPr>
        <w:spacing w:line="240" w:lineRule="auto" w:before="12"/>
        <w:rPr>
          <w:rFonts w:ascii="宋体" w:hAnsi="宋体" w:cs="宋体" w:eastAsia="宋体" w:hint="default"/>
          <w:b/>
          <w:bCs/>
          <w:sz w:val="26"/>
          <w:szCs w:val="26"/>
        </w:rPr>
      </w:pPr>
    </w:p>
    <w:p>
      <w:pPr>
        <w:pStyle w:val="BodyText"/>
        <w:spacing w:line="273" w:lineRule="auto" w:before="36"/>
        <w:ind w:left="138" w:right="108" w:firstLine="419"/>
        <w:jc w:val="both"/>
      </w:pPr>
      <w:r>
        <w:rPr>
          <w:spacing w:val="-2"/>
        </w:rPr>
        <w:t>格尔软件党支部将进一步开展党建工作，不断提升支部政治意识、大局意识、核心意识、看</w:t>
      </w:r>
      <w:r>
        <w:rPr>
          <w:w w:val="100"/>
        </w:rPr>
        <w:t> </w:t>
      </w:r>
      <w:r>
        <w:rPr>
          <w:spacing w:val="-4"/>
        </w:rPr>
        <w:t>齐意识。未来党支部将从以下四个主要方面推进党建工作：</w:t>
      </w:r>
      <w:r>
        <w:rPr>
          <w:rFonts w:ascii="宋体" w:hAnsi="宋体" w:cs="宋体" w:eastAsia="宋体" w:hint="default"/>
          <w:spacing w:val="-4"/>
        </w:rPr>
        <w:t>1</w:t>
      </w:r>
      <w:r>
        <w:rPr>
          <w:spacing w:val="-4"/>
        </w:rPr>
        <w:t>）加强党员的思想教育，开展践行社</w:t>
      </w:r>
      <w:r>
        <w:rPr>
          <w:spacing w:val="-35"/>
        </w:rPr>
        <w:t> </w:t>
      </w:r>
      <w:r>
        <w:rPr>
          <w:spacing w:val="-35"/>
        </w:rPr>
      </w:r>
      <w:r>
        <w:rPr>
          <w:spacing w:val="-4"/>
        </w:rPr>
        <w:t>会主义核心价值观和企业精神教育；</w:t>
      </w:r>
      <w:r>
        <w:rPr>
          <w:rFonts w:ascii="宋体" w:hAnsi="宋体" w:cs="宋体" w:eastAsia="宋体" w:hint="default"/>
          <w:spacing w:val="-4"/>
        </w:rPr>
        <w:t>2</w:t>
      </w:r>
      <w:r>
        <w:rPr>
          <w:spacing w:val="-4"/>
        </w:rPr>
        <w:t>）积极参与企业服务，围绕企业发展引领积极奋进的格尔精</w:t>
      </w:r>
      <w:r>
        <w:rPr>
          <w:spacing w:val="-35"/>
        </w:rPr>
        <w:t> </w:t>
      </w:r>
      <w:r>
        <w:rPr>
          <w:spacing w:val="-35"/>
        </w:rPr>
      </w:r>
      <w:r>
        <w:rPr>
          <w:spacing w:val="-2"/>
        </w:rPr>
        <w:t>神；</w:t>
      </w:r>
      <w:r>
        <w:rPr>
          <w:rFonts w:ascii="宋体" w:hAnsi="宋体" w:cs="宋体" w:eastAsia="宋体" w:hint="default"/>
          <w:spacing w:val="-2"/>
        </w:rPr>
        <w:t>3</w:t>
      </w:r>
      <w:r>
        <w:rPr>
          <w:spacing w:val="-2"/>
        </w:rPr>
        <w:t>）推进企业文化建设，营造企业文化气息；</w:t>
      </w:r>
      <w:r>
        <w:rPr>
          <w:rFonts w:ascii="宋体" w:hAnsi="宋体" w:cs="宋体" w:eastAsia="宋体" w:hint="default"/>
          <w:spacing w:val="-2"/>
        </w:rPr>
        <w:t>4</w:t>
      </w:r>
      <w:r>
        <w:rPr>
          <w:spacing w:val="-2"/>
        </w:rPr>
        <w:t>）组织员工活动，丰富员工业余生活，增强企</w:t>
      </w:r>
      <w:r>
        <w:rPr>
          <w:spacing w:val="-30"/>
        </w:rPr>
        <w:t> </w:t>
      </w:r>
      <w:r>
        <w:rPr>
          <w:spacing w:val="-30"/>
        </w:rPr>
      </w:r>
      <w:r>
        <w:rPr/>
        <w:t>业凝聚力和向心力，为更好的服务社会、服务客户打好基础。</w:t>
      </w:r>
    </w:p>
    <w:p>
      <w:pPr>
        <w:pStyle w:val="BodyText"/>
        <w:spacing w:line="273" w:lineRule="auto" w:before="7"/>
        <w:ind w:left="138" w:right="117" w:firstLine="419"/>
        <w:jc w:val="both"/>
      </w:pPr>
      <w:r>
        <w:rPr/>
        <w:t>经初步预算，公司</w:t>
      </w:r>
      <w:r>
        <w:rPr>
          <w:spacing w:val="-52"/>
        </w:rPr>
        <w:t> </w:t>
      </w:r>
      <w:r>
        <w:rPr>
          <w:rFonts w:ascii="宋体" w:hAnsi="宋体" w:cs="宋体" w:eastAsia="宋体" w:hint="default"/>
        </w:rPr>
        <w:t>2019</w:t>
      </w:r>
      <w:r>
        <w:rPr>
          <w:rFonts w:ascii="宋体" w:hAnsi="宋体" w:cs="宋体" w:eastAsia="宋体" w:hint="default"/>
          <w:spacing w:val="-55"/>
        </w:rPr>
        <w:t> </w:t>
      </w:r>
      <w:r>
        <w:rPr/>
        <w:t>年主要经营目标是，实现营业收入</w:t>
      </w:r>
      <w:r>
        <w:rPr>
          <w:spacing w:val="-53"/>
        </w:rPr>
        <w:t> </w:t>
      </w:r>
      <w:r>
        <w:rPr>
          <w:rFonts w:ascii="宋体" w:hAnsi="宋体" w:cs="宋体" w:eastAsia="宋体" w:hint="default"/>
        </w:rPr>
        <w:t>3.7</w:t>
      </w:r>
      <w:r>
        <w:rPr>
          <w:rFonts w:ascii="宋体" w:hAnsi="宋体" w:cs="宋体" w:eastAsia="宋体" w:hint="default"/>
          <w:spacing w:val="-55"/>
        </w:rPr>
        <w:t> </w:t>
      </w:r>
      <w:r>
        <w:rPr/>
        <w:t>亿元。公司披露的</w:t>
      </w:r>
      <w:r>
        <w:rPr>
          <w:spacing w:val="-52"/>
        </w:rPr>
        <w:t> </w:t>
      </w:r>
      <w:r>
        <w:rPr>
          <w:rFonts w:ascii="宋体" w:hAnsi="宋体" w:cs="宋体" w:eastAsia="宋体" w:hint="default"/>
        </w:rPr>
        <w:t>2019</w:t>
      </w:r>
      <w:r>
        <w:rPr>
          <w:rFonts w:ascii="宋体" w:hAnsi="宋体" w:cs="宋体" w:eastAsia="宋体" w:hint="default"/>
          <w:spacing w:val="-55"/>
        </w:rPr>
        <w:t> </w:t>
      </w:r>
      <w:r>
        <w:rPr/>
        <w:t>年经</w:t>
      </w:r>
      <w:r>
        <w:rPr>
          <w:w w:val="100"/>
        </w:rPr>
        <w:t> </w:t>
      </w:r>
      <w:r>
        <w:rPr>
          <w:spacing w:val="-2"/>
        </w:rPr>
        <w:t>营目标不构成公司对投资者的业绩承诺，提示投资者对此保持足够的风险意识，并且理解经营计</w:t>
      </w:r>
      <w:r>
        <w:rPr>
          <w:spacing w:val="-25"/>
        </w:rPr>
        <w:t> </w:t>
      </w:r>
      <w:r>
        <w:rPr>
          <w:spacing w:val="-25"/>
        </w:rPr>
      </w:r>
      <w:r>
        <w:rPr/>
        <w:t>划与业绩承诺之间的差异。</w:t>
      </w:r>
    </w:p>
    <w:p>
      <w:pPr>
        <w:spacing w:line="240" w:lineRule="auto" w:before="0"/>
        <w:rPr>
          <w:rFonts w:ascii="宋体" w:hAnsi="宋体" w:cs="宋体" w:eastAsia="宋体" w:hint="default"/>
          <w:sz w:val="29"/>
          <w:szCs w:val="29"/>
        </w:rPr>
      </w:pPr>
    </w:p>
    <w:p>
      <w:pPr>
        <w:pStyle w:val="Heading4"/>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tabs>
          <w:tab w:pos="980" w:val="left" w:leader="none"/>
        </w:tabs>
        <w:spacing w:line="254" w:lineRule="auto" w:before="97"/>
        <w:ind w:left="586" w:right="6280" w:hanging="449"/>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、产品销售季节性风险</w:t>
      </w:r>
      <w:r>
        <w:rPr>
          <w:rFonts w:ascii="宋体" w:hAnsi="宋体" w:cs="宋体" w:eastAsia="宋体" w:hint="default"/>
          <w:sz w:val="21"/>
          <w:szCs w:val="21"/>
        </w:rPr>
      </w:r>
    </w:p>
    <w:p>
      <w:pPr>
        <w:pStyle w:val="BodyText"/>
        <w:spacing w:line="237" w:lineRule="auto"/>
        <w:ind w:left="138" w:right="108" w:firstLine="448"/>
        <w:jc w:val="both"/>
      </w:pPr>
      <w:r>
        <w:rPr>
          <w:spacing w:val="-2"/>
        </w:rPr>
        <w:t>公司研发、销售的信息安全类产品主要面向政府部门、军工、金融机构及其它大中型企事业</w:t>
      </w:r>
      <w:r>
        <w:rPr>
          <w:w w:val="100"/>
        </w:rPr>
        <w:t> </w:t>
      </w:r>
      <w:r>
        <w:rPr>
          <w:spacing w:val="-2"/>
        </w:rPr>
        <w:t>单位等相关客户。此类客户通常采用预算管理制度和集中采购制度，即一般上半年进行项目预算</w:t>
      </w:r>
      <w:r>
        <w:rPr>
          <w:spacing w:val="-25"/>
        </w:rPr>
        <w:t> </w:t>
      </w:r>
      <w:r>
        <w:rPr>
          <w:spacing w:val="-25"/>
        </w:rPr>
      </w:r>
      <w:r>
        <w:rPr>
          <w:spacing w:val="-2"/>
        </w:rPr>
        <w:t>流程审批、下半年进行招标或设施采购，因而公司产品用户的市场需求高峰通常出现在下半年。</w:t>
      </w:r>
      <w:r>
        <w:rPr>
          <w:spacing w:val="-25"/>
        </w:rPr>
        <w:t> </w:t>
      </w:r>
      <w:r>
        <w:rPr>
          <w:spacing w:val="-25"/>
        </w:rPr>
      </w:r>
      <w:r>
        <w:rPr>
          <w:spacing w:val="-2"/>
        </w:rPr>
        <w:t>公司销售收入的季节性波动及其对公司利润、经营性活动现金流在全年实现过程中造成的不均衡</w:t>
      </w:r>
      <w:r>
        <w:rPr>
          <w:spacing w:val="-25"/>
        </w:rPr>
        <w:t> </w:t>
      </w:r>
      <w:r>
        <w:rPr>
          <w:spacing w:val="-25"/>
        </w:rPr>
      </w:r>
      <w:r>
        <w:rPr/>
        <w:t>性，可能对公司正常生产经营活动造成一定的不利影响。</w:t>
      </w:r>
    </w:p>
    <w:p>
      <w:pPr>
        <w:spacing w:line="274" w:lineRule="exact" w:before="22"/>
        <w:ind w:left="586"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、未来市场竞争加剧的风险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信息安全行业是具有发展活力的新兴产业。随着信息安全行业市场规模的迅速扩大，新兴的</w:t>
      </w:r>
    </w:p>
    <w:p>
      <w:pPr>
        <w:pStyle w:val="BodyText"/>
        <w:spacing w:line="245" w:lineRule="exact"/>
        <w:ind w:left="138" w:right="0"/>
        <w:jc w:val="both"/>
      </w:pPr>
      <w:r>
        <w:rPr/>
        <w:t>云计算与移动互联网信息安全领域亦将形成一个巨大的快速增长市场，市场竞争将更趋激烈。虽</w:t>
      </w:r>
    </w:p>
    <w:p>
      <w:pPr>
        <w:pStyle w:val="BodyText"/>
        <w:spacing w:line="237" w:lineRule="auto" w:before="2"/>
        <w:ind w:left="138" w:right="108"/>
        <w:jc w:val="both"/>
      </w:pPr>
      <w:r>
        <w:rPr>
          <w:spacing w:val="-2"/>
        </w:rPr>
        <w:t>然公司已在信息安全行业身份认证与访问控制细分市场领域具有一定竞争优势，但面对现有竞争</w:t>
      </w:r>
      <w:r>
        <w:rPr>
          <w:spacing w:val="-25"/>
        </w:rPr>
        <w:t> </w:t>
      </w:r>
      <w:r>
        <w:rPr>
          <w:spacing w:val="-25"/>
        </w:rPr>
      </w:r>
      <w:r>
        <w:rPr>
          <w:spacing w:val="-6"/>
        </w:rPr>
        <w:t>者和即将进入者在产品技术先进性、质量稳定性、营销网络、客户体验和售后服务等方面的竞争，</w:t>
      </w:r>
      <w:r>
        <w:rPr>
          <w:spacing w:val="-54"/>
        </w:rPr>
        <w:t> </w:t>
      </w:r>
      <w:r>
        <w:rPr>
          <w:spacing w:val="-54"/>
        </w:rPr>
      </w:r>
      <w:r>
        <w:rPr/>
        <w:t>公司存在市场占有率下降的风险。</w:t>
      </w:r>
    </w:p>
    <w:p>
      <w:pPr>
        <w:spacing w:line="274" w:lineRule="exact" w:before="22"/>
        <w:ind w:left="586"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、技术开发与产品升级风险</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本公司所处的信息安全行业属于技术与知识密集型行业，对研发能力和自主创新能力要求较</w:t>
      </w:r>
    </w:p>
    <w:p>
      <w:pPr>
        <w:pStyle w:val="BodyText"/>
        <w:spacing w:line="245" w:lineRule="exact"/>
        <w:ind w:left="138" w:right="0"/>
        <w:jc w:val="both"/>
      </w:pPr>
      <w:r>
        <w:rPr/>
        <w:t>高。目前，公司在</w:t>
      </w:r>
      <w:r>
        <w:rPr>
          <w:spacing w:val="-55"/>
        </w:rPr>
        <w:t> </w:t>
      </w:r>
      <w:r>
        <w:rPr>
          <w:rFonts w:ascii="宋体" w:hAnsi="宋体" w:cs="宋体" w:eastAsia="宋体" w:hint="default"/>
        </w:rPr>
        <w:t>PKI</w:t>
      </w:r>
      <w:r>
        <w:rPr>
          <w:rFonts w:ascii="宋体" w:hAnsi="宋体" w:cs="宋体" w:eastAsia="宋体" w:hint="default"/>
          <w:spacing w:val="-54"/>
        </w:rPr>
        <w:t> </w:t>
      </w:r>
      <w:r>
        <w:rPr/>
        <w:t>基础设施与安全应用领域能够满足产品不断升级的市场需求。但是由于信</w:t>
      </w:r>
    </w:p>
    <w:p>
      <w:pPr>
        <w:pStyle w:val="BodyText"/>
        <w:spacing w:line="237" w:lineRule="auto" w:before="2"/>
        <w:ind w:left="138" w:right="117"/>
        <w:jc w:val="both"/>
      </w:pPr>
      <w:r>
        <w:rPr>
          <w:spacing w:val="-2"/>
        </w:rPr>
        <w:t>息安全技术发展迅速，产业规模不断扩大，市场对信息安全产品的升级换代亦提出了更高要求。</w:t>
      </w:r>
      <w:r>
        <w:rPr>
          <w:spacing w:val="-25"/>
        </w:rPr>
        <w:t> </w:t>
      </w:r>
      <w:r>
        <w:rPr>
          <w:spacing w:val="-25"/>
        </w:rPr>
      </w:r>
      <w:r>
        <w:rPr>
          <w:spacing w:val="-2"/>
        </w:rPr>
        <w:t>如果公司在产品升级换代上投入不足，不能正确把握信息安全技术的发展趋势，及时满足客户的</w:t>
      </w:r>
      <w:r>
        <w:rPr>
          <w:spacing w:val="-25"/>
        </w:rPr>
        <w:t> </w:t>
      </w:r>
      <w:r>
        <w:rPr>
          <w:spacing w:val="-25"/>
        </w:rPr>
      </w:r>
      <w:r>
        <w:rPr>
          <w:spacing w:val="-2"/>
        </w:rPr>
        <w:t>现实需求，公司的核心竞争力将有可能下降，对未来持续发展能力造成不利影响。公司将不断进</w:t>
      </w:r>
      <w:r>
        <w:rPr>
          <w:spacing w:val="-25"/>
        </w:rPr>
        <w:t> </w:t>
      </w:r>
      <w:r>
        <w:rPr>
          <w:spacing w:val="-25"/>
        </w:rPr>
      </w:r>
      <w:r>
        <w:rPr/>
        <w:t>行新技术与新产品开发，适应行业技术迅速发展需要。</w:t>
      </w:r>
    </w:p>
    <w:p>
      <w:pPr>
        <w:spacing w:line="274" w:lineRule="exact" w:before="22"/>
        <w:ind w:left="586" w:right="0" w:firstLine="0"/>
        <w:jc w:val="left"/>
        <w:rPr>
          <w:rFonts w:ascii="宋体" w:hAnsi="宋体" w:cs="宋体" w:eastAsia="宋体" w:hint="default"/>
          <w:sz w:val="21"/>
          <w:szCs w:val="21"/>
        </w:rPr>
      </w:pPr>
      <w:r>
        <w:rPr>
          <w:rFonts w:ascii="宋体" w:hAnsi="宋体" w:cs="宋体" w:eastAsia="宋体" w:hint="default"/>
          <w:b/>
          <w:bCs/>
          <w:spacing w:val="10"/>
          <w:sz w:val="21"/>
          <w:szCs w:val="21"/>
        </w:rPr>
        <w:t>4</w:t>
      </w:r>
      <w:r>
        <w:rPr>
          <w:rFonts w:ascii="宋体" w:hAnsi="宋体" w:cs="宋体" w:eastAsia="宋体" w:hint="default"/>
          <w:b/>
          <w:bCs/>
          <w:spacing w:val="10"/>
          <w:sz w:val="21"/>
          <w:szCs w:val="21"/>
        </w:rPr>
        <w:t>、核心技术人员流失与核心技术泄露的风险</w:t>
      </w:r>
      <w:r>
        <w:rPr>
          <w:rFonts w:ascii="宋体" w:hAnsi="宋体" w:cs="宋体" w:eastAsia="宋体" w:hint="default"/>
          <w:b/>
          <w:bCs/>
          <w:spacing w:val="-70"/>
          <w:sz w:val="21"/>
          <w:szCs w:val="21"/>
        </w:rPr>
        <w:t> </w:t>
      </w:r>
      <w:r>
        <w:rPr>
          <w:rFonts w:ascii="宋体" w:hAnsi="宋体" w:cs="宋体" w:eastAsia="宋体" w:hint="default"/>
          <w:b/>
          <w:bCs/>
          <w:spacing w:val="-70"/>
          <w:sz w:val="21"/>
          <w:szCs w:val="21"/>
        </w:rPr>
      </w:r>
      <w:r>
        <w:rPr>
          <w:rFonts w:ascii="宋体" w:hAnsi="宋体" w:cs="宋体" w:eastAsia="宋体" w:hint="default"/>
          <w:spacing w:val="-2"/>
          <w:sz w:val="21"/>
          <w:szCs w:val="21"/>
        </w:rPr>
        <w:t>作为自主创新的高新技术企业，核心技术人员流失和核心技术泄露问题成为公司不可忽视的</w:t>
      </w:r>
    </w:p>
    <w:p>
      <w:pPr>
        <w:pStyle w:val="BodyText"/>
        <w:spacing w:line="245" w:lineRule="exact"/>
        <w:ind w:left="138" w:right="0"/>
        <w:jc w:val="both"/>
      </w:pPr>
      <w:r>
        <w:rPr/>
        <w:t>风险之一。为防范前述风险，公司一方面通过规范研发管理流程、健全保密制度、申请相关知识</w:t>
      </w:r>
    </w:p>
    <w:p>
      <w:pPr>
        <w:pStyle w:val="BodyText"/>
        <w:spacing w:line="237" w:lineRule="auto" w:before="2"/>
        <w:ind w:left="138" w:right="117"/>
        <w:jc w:val="both"/>
      </w:pPr>
      <w:r>
        <w:rPr>
          <w:spacing w:val="-2"/>
        </w:rPr>
        <w:t>产权等方式，实现对公司核心技术的保护；另一方面，通过对相关技术人员进行股权激励、建立</w:t>
      </w:r>
      <w:r>
        <w:rPr>
          <w:spacing w:val="-25"/>
        </w:rPr>
        <w:t> </w:t>
      </w:r>
      <w:r>
        <w:rPr>
          <w:spacing w:val="-25"/>
        </w:rPr>
      </w:r>
      <w:r>
        <w:rPr>
          <w:spacing w:val="-2"/>
        </w:rPr>
        <w:t>良好的企业文化和有竞争性的薪酬奖励机制等措施，进一步提升公司内部凝聚力，吸引和稳定核</w:t>
      </w:r>
      <w:r>
        <w:rPr>
          <w:spacing w:val="-25"/>
        </w:rPr>
        <w:t> </w:t>
      </w:r>
      <w:r>
        <w:rPr>
          <w:spacing w:val="-25"/>
        </w:rPr>
      </w:r>
      <w:r>
        <w:rPr/>
        <w:t>心技术团队。</w:t>
      </w:r>
    </w:p>
    <w:p>
      <w:pPr>
        <w:spacing w:line="274" w:lineRule="exact" w:before="22"/>
        <w:ind w:left="586"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、知识产权被侵害的风险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公司已经采取多项应对措施防范知识产权可能被侵害的风险，具体包括在产品应用方案的实</w:t>
      </w:r>
    </w:p>
    <w:p>
      <w:pPr>
        <w:pStyle w:val="BodyText"/>
        <w:spacing w:line="245" w:lineRule="exact"/>
        <w:ind w:left="138" w:right="0"/>
        <w:jc w:val="both"/>
      </w:pPr>
      <w:r>
        <w:rPr/>
        <w:t>施过程中采取严密的保密措施、与公司核心技术人员签署保密协议、申请知识产权保护等相关方</w:t>
      </w:r>
    </w:p>
    <w:p>
      <w:pPr>
        <w:pStyle w:val="BodyText"/>
        <w:spacing w:line="272" w:lineRule="exact" w:before="27"/>
        <w:ind w:left="138" w:right="108"/>
        <w:jc w:val="both"/>
      </w:pPr>
      <w:r>
        <w:rPr>
          <w:spacing w:val="-6"/>
        </w:rPr>
        <w:t>面。然而，鉴于国内信息安全市场和知识产权保护的现状，公司的知识产权仍存在被侵害的风险，</w:t>
      </w:r>
      <w:r>
        <w:rPr>
          <w:spacing w:val="-54"/>
        </w:rPr>
        <w:t> </w:t>
      </w:r>
      <w:r>
        <w:rPr>
          <w:spacing w:val="-54"/>
        </w:rPr>
      </w:r>
      <w:r>
        <w:rPr/>
        <w:t>若公司的知识产权遭受较大范围的侵害，将会对公司的盈利水平产生不利影响。</w:t>
      </w:r>
    </w:p>
    <w:p>
      <w:pPr>
        <w:pStyle w:val="Heading4"/>
        <w:spacing w:line="249" w:lineRule="exact"/>
        <w:ind w:left="586" w:right="0"/>
        <w:jc w:val="left"/>
        <w:rPr>
          <w:b w:val="0"/>
          <w:bCs w:val="0"/>
        </w:rPr>
      </w:pPr>
      <w:r>
        <w:rPr>
          <w:rFonts w:ascii="宋体" w:hAnsi="宋体" w:cs="宋体" w:eastAsia="宋体" w:hint="default"/>
        </w:rPr>
        <w:t>6</w:t>
      </w:r>
      <w:r>
        <w:rPr/>
        <w:t>、企业所得税税收优惠政策变化和政府补助变化的风险</w:t>
      </w:r>
      <w:r>
        <w:rPr>
          <w:b w:val="0"/>
          <w:bCs w:val="0"/>
        </w:rPr>
      </w:r>
    </w:p>
    <w:p>
      <w:pPr>
        <w:pStyle w:val="BodyText"/>
        <w:spacing w:line="273" w:lineRule="auto" w:before="18"/>
        <w:ind w:left="138" w:right="107" w:firstLine="419"/>
        <w:jc w:val="both"/>
      </w:pPr>
      <w:r>
        <w:rPr>
          <w:spacing w:val="-4"/>
        </w:rPr>
        <w:t>公司及子公司属于国家需要重点扶持的高新技术企业，企业所得税按</w:t>
      </w:r>
      <w:r>
        <w:rPr>
          <w:spacing w:val="-9"/>
        </w:rPr>
        <w:t> </w:t>
      </w:r>
      <w:r>
        <w:rPr>
          <w:rFonts w:ascii="宋体" w:hAnsi="宋体" w:cs="宋体" w:eastAsia="宋体" w:hint="default"/>
          <w:spacing w:val="-8"/>
        </w:rPr>
        <w:t>15%</w:t>
      </w:r>
      <w:r>
        <w:rPr>
          <w:spacing w:val="-8"/>
        </w:rPr>
        <w:t>的税率征收。另外，</w:t>
      </w:r>
      <w:r>
        <w:rPr>
          <w:w w:val="100"/>
        </w:rPr>
        <w:t> </w:t>
      </w:r>
      <w:r>
        <w:rPr>
          <w:spacing w:val="-4"/>
        </w:rPr>
        <w:t>根据国务院《关于印发进一步鼓励软件产业和集成电路产业发展若干政策的通知》（国发</w:t>
      </w:r>
      <w:r>
        <w:rPr>
          <w:rFonts w:ascii="宋体" w:hAnsi="宋体" w:cs="宋体" w:eastAsia="宋体" w:hint="default"/>
          <w:spacing w:val="-4"/>
        </w:rPr>
        <w:t>[2011]4</w:t>
      </w:r>
      <w:r>
        <w:rPr>
          <w:rFonts w:ascii="宋体" w:hAnsi="宋体" w:cs="宋体" w:eastAsia="宋体" w:hint="default"/>
          <w:spacing w:val="-20"/>
        </w:rPr>
        <w:t> </w:t>
      </w:r>
      <w:r>
        <w:rPr>
          <w:rFonts w:ascii="宋体" w:hAnsi="宋体" w:cs="宋体" w:eastAsia="宋体" w:hint="default"/>
          <w:spacing w:val="-20"/>
        </w:rPr>
      </w:r>
      <w:r>
        <w:rPr/>
        <w:t>号），对增值税一般纳税人销售其自行开发生产的软件产品，按</w:t>
      </w:r>
      <w:r>
        <w:rPr>
          <w:spacing w:val="-55"/>
        </w:rPr>
        <w:t> </w:t>
      </w:r>
      <w:r>
        <w:rPr>
          <w:rFonts w:ascii="宋体" w:hAnsi="宋体" w:cs="宋体" w:eastAsia="宋体" w:hint="default"/>
        </w:rPr>
        <w:t>17%</w:t>
      </w:r>
      <w:r>
        <w:rPr/>
        <w:t>的法定税率征收增值税后，</w:t>
      </w:r>
      <w:r>
        <w:rPr>
          <w:w w:val="100"/>
        </w:rPr>
        <w:t> </w:t>
      </w:r>
      <w:r>
        <w:rPr/>
        <w:t>对其增值税实际税负超过</w:t>
      </w:r>
      <w:r>
        <w:rPr>
          <w:spacing w:val="-18"/>
        </w:rPr>
        <w:t> </w:t>
      </w:r>
      <w:r>
        <w:rPr>
          <w:rFonts w:ascii="宋体" w:hAnsi="宋体" w:cs="宋体" w:eastAsia="宋体" w:hint="default"/>
          <w:spacing w:val="-3"/>
        </w:rPr>
        <w:t>3%</w:t>
      </w:r>
      <w:r>
        <w:rPr>
          <w:spacing w:val="-3"/>
        </w:rPr>
        <w:t>的部分实行即征即退政策。公司受益于此政策。但是如果未来国家税</w:t>
      </w:r>
      <w:r>
        <w:rPr>
          <w:spacing w:val="-91"/>
        </w:rPr>
        <w:t> </w:t>
      </w:r>
      <w:r>
        <w:rPr>
          <w:spacing w:val="-91"/>
        </w:rPr>
      </w:r>
      <w:r>
        <w:rPr/>
        <w:t>收优惠政策或政府补助政策发生较大变化，将对公司的经营业绩产生一定的影响。</w:t>
      </w:r>
    </w:p>
    <w:p>
      <w:pPr>
        <w:spacing w:after="0" w:line="273" w:lineRule="auto"/>
        <w:jc w:val="both"/>
        <w:sectPr>
          <w:pgSz w:w="11910" w:h="16840"/>
          <w:pgMar w:header="880" w:footer="1195" w:top="1120" w:bottom="1380" w:left="1660" w:right="1160"/>
        </w:sectPr>
      </w:pPr>
    </w:p>
    <w:p>
      <w:pPr>
        <w:spacing w:line="240" w:lineRule="auto" w:before="12"/>
        <w:rPr>
          <w:rFonts w:ascii="宋体" w:hAnsi="宋体" w:cs="宋体" w:eastAsia="宋体" w:hint="default"/>
          <w:sz w:val="26"/>
          <w:szCs w:val="26"/>
        </w:rPr>
      </w:pPr>
    </w:p>
    <w:p>
      <w:pPr>
        <w:pStyle w:val="Heading4"/>
        <w:spacing w:line="240" w:lineRule="auto" w:before="36"/>
        <w:ind w:left="138"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BodyText"/>
        <w:tabs>
          <w:tab w:pos="980" w:val="left" w:leader="none"/>
        </w:tabs>
        <w:spacing w:line="240" w:lineRule="auto" w:before="97"/>
        <w:ind w:left="13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73" w:lineRule="auto" w:before="147"/>
        <w:ind w:left="699" w:right="0" w:hanging="420"/>
        <w:jc w:val="left"/>
        <w:rPr>
          <w:b w:val="0"/>
          <w:bCs w:val="0"/>
        </w:rPr>
      </w:pPr>
      <w:r>
        <w:rPr/>
        <w:t>四、公司因不适用准则规定或国家秘密、商业秘密等特殊原因，未按准则披露的情况和原因说</w:t>
      </w:r>
      <w:r>
        <w:rPr>
          <w:spacing w:val="-62"/>
        </w:rPr>
        <w:t> </w:t>
      </w:r>
      <w:r>
        <w:rPr>
          <w:spacing w:val="-62"/>
        </w:rPr>
      </w:r>
      <w:r>
        <w:rPr/>
        <w:t>明</w:t>
      </w:r>
      <w:r>
        <w:rPr>
          <w:b w:val="0"/>
          <w:bCs w:val="0"/>
        </w:rPr>
      </w:r>
    </w:p>
    <w:p>
      <w:pPr>
        <w:pStyle w:val="BodyText"/>
        <w:tabs>
          <w:tab w:pos="980" w:val="left" w:leader="none"/>
        </w:tabs>
        <w:spacing w:line="240" w:lineRule="auto" w:before="67"/>
        <w:ind w:left="138" w:right="0"/>
        <w:jc w:val="left"/>
      </w:pPr>
      <w:r>
        <w:rPr>
          <w:spacing w:val="-1"/>
        </w:rPr>
        <w:t>□适用</w:t>
        <w:tab/>
      </w:r>
      <w:r>
        <w:rPr>
          <w:spacing w:val="-2"/>
        </w:rPr>
        <w:t>√不适用</w:t>
      </w:r>
    </w:p>
    <w:p>
      <w:pPr>
        <w:spacing w:after="0" w:line="240" w:lineRule="auto"/>
        <w:jc w:val="left"/>
        <w:sectPr>
          <w:footerReference w:type="default" r:id="rId20"/>
          <w:pgSz w:w="11910" w:h="16840"/>
          <w:pgMar w:footer="1195" w:header="880" w:top="1120" w:bottom="1380" w:left="1660" w:right="11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1282" w:val="left" w:leader="none"/>
        </w:tabs>
        <w:spacing w:line="240" w:lineRule="auto"/>
        <w:ind w:right="0"/>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19"/>
        <w:ind w:left="138" w:right="0"/>
        <w:jc w:val="left"/>
        <w:rPr>
          <w:b w:val="0"/>
          <w:bCs w:val="0"/>
        </w:rPr>
      </w:pPr>
      <w:r>
        <w:rPr/>
        <w:t>一、普通股利润分配或资本公积金转增预案</w:t>
      </w:r>
      <w:r>
        <w:rPr>
          <w:b w:val="0"/>
          <w:bCs w:val="0"/>
        </w:rPr>
      </w:r>
    </w:p>
    <w:p>
      <w:pPr>
        <w:pStyle w:val="Heading4"/>
        <w:spacing w:line="240" w:lineRule="auto" w:before="97"/>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tabs>
          <w:tab w:pos="980" w:val="left" w:leader="none"/>
        </w:tabs>
        <w:spacing w:line="273" w:lineRule="auto" w:before="70"/>
        <w:ind w:left="138" w:right="6310" w:firstLine="0"/>
        <w:jc w:val="left"/>
        <w:rPr>
          <w:rFonts w:ascii="宋体" w:hAnsi="宋体" w:cs="宋体" w:eastAsia="宋体" w:hint="default"/>
          <w:sz w:val="21"/>
          <w:szCs w:val="21"/>
        </w:rPr>
      </w:pPr>
      <w:r>
        <w:rPr>
          <w:rFonts w:ascii="宋体" w:hAnsi="宋体" w:cs="宋体" w:eastAsia="宋体" w:hint="default"/>
          <w:sz w:val="21"/>
          <w:szCs w:val="21"/>
        </w:rPr>
        <w:t>√适用</w:t>
        <w:tab/>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、现金分红政策的制定情况</w:t>
      </w:r>
      <w:r>
        <w:rPr>
          <w:rFonts w:ascii="宋体" w:hAnsi="宋体" w:cs="宋体" w:eastAsia="宋体" w:hint="default"/>
          <w:spacing w:val="-1"/>
          <w:sz w:val="21"/>
          <w:szCs w:val="21"/>
        </w:rPr>
      </w:r>
    </w:p>
    <w:p>
      <w:pPr>
        <w:pStyle w:val="BodyText"/>
        <w:spacing w:line="273" w:lineRule="auto" w:before="7"/>
        <w:ind w:left="138" w:right="0"/>
        <w:jc w:val="left"/>
      </w:pPr>
      <w:r>
        <w:rPr>
          <w:spacing w:val="-2"/>
        </w:rPr>
        <w:t>公司章程第一百五十八条对于公司的现金分红有了明确规定，规定如下：</w:t>
      </w:r>
      <w:r>
        <w:rPr>
          <w:spacing w:val="-45"/>
        </w:rPr>
        <w:t> </w:t>
      </w:r>
      <w:r>
        <w:rPr>
          <w:spacing w:val="-45"/>
        </w:rPr>
      </w:r>
      <w:r>
        <w:rPr/>
        <w:t>公司章程第一百五十八条第三款</w:t>
      </w:r>
    </w:p>
    <w:p>
      <w:pPr>
        <w:pStyle w:val="BodyText"/>
        <w:spacing w:line="273" w:lineRule="auto" w:before="7"/>
        <w:ind w:left="138" w:right="0"/>
        <w:jc w:val="left"/>
      </w:pPr>
      <w:r>
        <w:rPr/>
        <w:t>（三）公司的现金分红政策：</w:t>
      </w:r>
      <w:r>
        <w:rPr>
          <w:w w:val="100"/>
        </w:rPr>
        <w:t> </w:t>
      </w:r>
      <w:r>
        <w:rPr>
          <w:rFonts w:ascii="宋体" w:hAnsi="宋体" w:cs="宋体" w:eastAsia="宋体" w:hint="default"/>
          <w:spacing w:val="-4"/>
        </w:rPr>
        <w:t>1</w:t>
      </w:r>
      <w:r>
        <w:rPr>
          <w:spacing w:val="-4"/>
        </w:rPr>
        <w:t>、公司董事会应当综合考虑所处行业特点、发展阶段、自身经营模式、盈利水平以及是否有重大</w:t>
      </w:r>
      <w:r>
        <w:rPr>
          <w:spacing w:val="-36"/>
        </w:rPr>
        <w:t> </w:t>
      </w:r>
      <w:r>
        <w:rPr>
          <w:spacing w:val="-36"/>
        </w:rPr>
      </w:r>
      <w:r>
        <w:rPr>
          <w:spacing w:val="-7"/>
        </w:rPr>
        <w:t>资金支出安排等因素，区分下列情形，并按照公司章程规定的程序，提出差异化的现金分红政策：</w:t>
      </w:r>
    </w:p>
    <w:p>
      <w:pPr>
        <w:pStyle w:val="BodyText"/>
        <w:spacing w:line="273" w:lineRule="auto" w:before="7"/>
        <w:ind w:left="138" w:right="0"/>
        <w:jc w:val="left"/>
      </w:pPr>
      <w:r>
        <w:rPr>
          <w:spacing w:val="-4"/>
        </w:rPr>
        <w:t>（</w:t>
      </w:r>
      <w:r>
        <w:rPr>
          <w:rFonts w:ascii="宋体" w:hAnsi="宋体" w:cs="宋体" w:eastAsia="宋体" w:hint="default"/>
          <w:spacing w:val="-4"/>
        </w:rPr>
        <w:t>1</w:t>
      </w:r>
      <w:r>
        <w:rPr>
          <w:spacing w:val="-4"/>
        </w:rPr>
        <w:t>）公司发展阶段属成熟期且无重大资金支出安排的，进行利润分配时，现金分红在当期利润分</w:t>
      </w:r>
      <w:r>
        <w:rPr>
          <w:spacing w:val="-34"/>
        </w:rPr>
        <w:t> </w:t>
      </w:r>
      <w:r>
        <w:rPr>
          <w:spacing w:val="-34"/>
        </w:rPr>
      </w:r>
      <w:r>
        <w:rPr/>
        <w:t>配中所占比例最低应达到</w:t>
      </w:r>
      <w:r>
        <w:rPr>
          <w:spacing w:val="-54"/>
        </w:rPr>
        <w:t> </w:t>
      </w:r>
      <w:r>
        <w:rPr>
          <w:rFonts w:ascii="宋体" w:hAnsi="宋体" w:cs="宋体" w:eastAsia="宋体" w:hint="default"/>
        </w:rPr>
        <w:t>80%</w:t>
      </w:r>
      <w:r>
        <w:rPr/>
        <w:t>；</w:t>
      </w:r>
    </w:p>
    <w:p>
      <w:pPr>
        <w:pStyle w:val="BodyText"/>
        <w:spacing w:line="273" w:lineRule="auto" w:before="7"/>
        <w:ind w:left="138" w:right="0"/>
        <w:jc w:val="left"/>
      </w:pPr>
      <w:r>
        <w:rPr>
          <w:spacing w:val="-4"/>
        </w:rPr>
        <w:t>（</w:t>
      </w:r>
      <w:r>
        <w:rPr>
          <w:rFonts w:ascii="宋体" w:hAnsi="宋体" w:cs="宋体" w:eastAsia="宋体" w:hint="default"/>
          <w:spacing w:val="-4"/>
        </w:rPr>
        <w:t>2</w:t>
      </w:r>
      <w:r>
        <w:rPr>
          <w:spacing w:val="-4"/>
        </w:rPr>
        <w:t>）公司发展阶段属成熟期且有重大资金支出安排的，进行利润分配时，现金分红在当期利润分</w:t>
      </w:r>
      <w:r>
        <w:rPr>
          <w:spacing w:val="-34"/>
        </w:rPr>
        <w:t> </w:t>
      </w:r>
      <w:r>
        <w:rPr>
          <w:spacing w:val="-34"/>
        </w:rPr>
      </w:r>
      <w:r>
        <w:rPr/>
        <w:t>配中所占比例最低应达到</w:t>
      </w:r>
      <w:r>
        <w:rPr>
          <w:spacing w:val="-54"/>
        </w:rPr>
        <w:t> </w:t>
      </w:r>
      <w:r>
        <w:rPr>
          <w:rFonts w:ascii="宋体" w:hAnsi="宋体" w:cs="宋体" w:eastAsia="宋体" w:hint="default"/>
        </w:rPr>
        <w:t>40%</w:t>
      </w:r>
      <w:r>
        <w:rPr/>
        <w:t>；</w:t>
      </w:r>
    </w:p>
    <w:p>
      <w:pPr>
        <w:pStyle w:val="BodyText"/>
        <w:spacing w:line="273" w:lineRule="auto" w:before="7"/>
        <w:ind w:left="138" w:right="0"/>
        <w:jc w:val="left"/>
      </w:pPr>
      <w:r>
        <w:rPr>
          <w:spacing w:val="-4"/>
        </w:rPr>
        <w:t>（</w:t>
      </w:r>
      <w:r>
        <w:rPr>
          <w:rFonts w:ascii="宋体" w:hAnsi="宋体" w:cs="宋体" w:eastAsia="宋体" w:hint="default"/>
          <w:spacing w:val="-4"/>
        </w:rPr>
        <w:t>3</w:t>
      </w:r>
      <w:r>
        <w:rPr>
          <w:spacing w:val="-4"/>
        </w:rPr>
        <w:t>）公司发展阶段属成长期且有重大资金支出安排的，进行利润分配时，现金分红在当期利润分</w:t>
      </w:r>
      <w:r>
        <w:rPr>
          <w:spacing w:val="-34"/>
        </w:rPr>
        <w:t> </w:t>
      </w:r>
      <w:r>
        <w:rPr>
          <w:spacing w:val="-34"/>
        </w:rPr>
      </w:r>
      <w:r>
        <w:rPr/>
        <w:t>配中所占比例最低应达到</w:t>
      </w:r>
      <w:r>
        <w:rPr>
          <w:spacing w:val="-54"/>
        </w:rPr>
        <w:t> </w:t>
      </w:r>
      <w:r>
        <w:rPr>
          <w:rFonts w:ascii="宋体" w:hAnsi="宋体" w:cs="宋体" w:eastAsia="宋体" w:hint="default"/>
        </w:rPr>
        <w:t>20%</w:t>
      </w:r>
      <w:r>
        <w:rPr/>
        <w:t>。</w:t>
      </w:r>
      <w:r>
        <w:rPr>
          <w:w w:val="100"/>
        </w:rPr>
        <w:t> </w:t>
      </w:r>
      <w:r>
        <w:rPr/>
        <w:t>公司发展阶段不易区分但有重大资金支出安排的，可以按照前项规定处理。</w:t>
      </w:r>
      <w:r>
        <w:rPr>
          <w:w w:val="100"/>
        </w:rPr>
        <w:t> </w:t>
      </w:r>
      <w:r>
        <w:rPr>
          <w:spacing w:val="-2"/>
        </w:rPr>
        <w:t>在满足公司正常生产经营的资金需求情况下，如无重大资金支出安排，公司每年以现金形式分配</w:t>
      </w:r>
      <w:r>
        <w:rPr>
          <w:spacing w:val="-25"/>
        </w:rPr>
        <w:t> </w:t>
      </w:r>
      <w:r>
        <w:rPr>
          <w:spacing w:val="-25"/>
        </w:rPr>
      </w:r>
      <w:r>
        <w:rPr/>
        <w:t>的利润应当不少于当年实现的可供分配利润的</w:t>
      </w:r>
      <w:r>
        <w:rPr>
          <w:spacing w:val="-53"/>
        </w:rPr>
        <w:t> </w:t>
      </w:r>
      <w:r>
        <w:rPr>
          <w:rFonts w:ascii="宋体" w:hAnsi="宋体" w:cs="宋体" w:eastAsia="宋体" w:hint="default"/>
        </w:rPr>
        <w:t>20%</w:t>
      </w:r>
      <w:r>
        <w:rPr/>
        <w:t>。</w:t>
      </w:r>
      <w:r>
        <w:rPr>
          <w:w w:val="100"/>
        </w:rPr>
        <w:t> </w:t>
      </w:r>
      <w:r>
        <w:rPr/>
        <w:t>重大资金支出安排指以下情形：投资涉及的资产总额占公司最近一期经审计总资产的</w:t>
      </w:r>
      <w:r>
        <w:rPr>
          <w:spacing w:val="-54"/>
        </w:rPr>
        <w:t> </w:t>
      </w:r>
      <w:r>
        <w:rPr>
          <w:rFonts w:ascii="宋体" w:hAnsi="宋体" w:cs="宋体" w:eastAsia="宋体" w:hint="default"/>
        </w:rPr>
        <w:t>50%</w:t>
      </w:r>
      <w:r>
        <w:rPr/>
        <w:t>以上，</w:t>
      </w:r>
      <w:r>
        <w:rPr>
          <w:w w:val="100"/>
        </w:rPr>
        <w:t> </w:t>
      </w:r>
      <w:r>
        <w:rPr>
          <w:spacing w:val="-2"/>
        </w:rPr>
        <w:t>该投资项涉及的资产总额同时存在账面值和评估值的，以较高者作为计算依据；投资标的（如股</w:t>
      </w:r>
      <w:r>
        <w:rPr>
          <w:spacing w:val="-25"/>
        </w:rPr>
        <w:t> </w:t>
      </w:r>
      <w:r>
        <w:rPr>
          <w:spacing w:val="-25"/>
        </w:rPr>
      </w:r>
      <w:r>
        <w:rPr/>
        <w:t>权）在最近一个会计年度相关的营业收入占公司最近一个会计年度经审计营业收入的</w:t>
      </w:r>
      <w:r>
        <w:rPr>
          <w:spacing w:val="-54"/>
        </w:rPr>
        <w:t> </w:t>
      </w:r>
      <w:r>
        <w:rPr>
          <w:rFonts w:ascii="宋体" w:hAnsi="宋体" w:cs="宋体" w:eastAsia="宋体" w:hint="default"/>
        </w:rPr>
        <w:t>50%</w:t>
      </w:r>
      <w:r>
        <w:rPr/>
        <w:t>以上，</w:t>
      </w:r>
      <w:r>
        <w:rPr>
          <w:w w:val="100"/>
        </w:rPr>
        <w:t> </w:t>
      </w:r>
      <w:r>
        <w:rPr/>
        <w:t>且绝对金额超过</w:t>
      </w:r>
      <w:r>
        <w:rPr>
          <w:spacing w:val="-55"/>
        </w:rPr>
        <w:t> </w:t>
      </w:r>
      <w:r>
        <w:rPr>
          <w:rFonts w:ascii="宋体" w:hAnsi="宋体" w:cs="宋体" w:eastAsia="宋体" w:hint="default"/>
        </w:rPr>
        <w:t>3,000</w:t>
      </w:r>
      <w:r>
        <w:rPr>
          <w:rFonts w:ascii="宋体" w:hAnsi="宋体" w:cs="宋体" w:eastAsia="宋体" w:hint="default"/>
          <w:spacing w:val="-54"/>
        </w:rPr>
        <w:t> </w:t>
      </w:r>
      <w:r>
        <w:rPr/>
        <w:t>万元；投资标的（如股权）在最近一个会计年度相关的净利润占公司最近</w:t>
      </w:r>
      <w:r>
        <w:rPr>
          <w:w w:val="100"/>
        </w:rPr>
        <w:t> </w:t>
      </w:r>
      <w:r>
        <w:rPr/>
        <w:t>一个会计年度经审计净利润的</w:t>
      </w:r>
      <w:r>
        <w:rPr>
          <w:spacing w:val="-54"/>
        </w:rPr>
        <w:t> </w:t>
      </w:r>
      <w:r>
        <w:rPr>
          <w:rFonts w:ascii="宋体" w:hAnsi="宋体" w:cs="宋体" w:eastAsia="宋体" w:hint="default"/>
        </w:rPr>
        <w:t>50%</w:t>
      </w:r>
      <w:r>
        <w:rPr/>
        <w:t>以上，且绝对金额超过</w:t>
      </w:r>
      <w:r>
        <w:rPr>
          <w:spacing w:val="-54"/>
        </w:rPr>
        <w:t> </w:t>
      </w:r>
      <w:r>
        <w:rPr>
          <w:rFonts w:ascii="宋体" w:hAnsi="宋体" w:cs="宋体" w:eastAsia="宋体" w:hint="default"/>
        </w:rPr>
        <w:t>300</w:t>
      </w:r>
      <w:r>
        <w:rPr>
          <w:rFonts w:ascii="宋体" w:hAnsi="宋体" w:cs="宋体" w:eastAsia="宋体" w:hint="default"/>
          <w:spacing w:val="-56"/>
        </w:rPr>
        <w:t> </w:t>
      </w:r>
      <w:r>
        <w:rPr/>
        <w:t>万元；投资的成交金额（含承担债</w:t>
      </w:r>
      <w:r>
        <w:rPr>
          <w:w w:val="100"/>
        </w:rPr>
        <w:t> </w:t>
      </w:r>
      <w:r>
        <w:rPr/>
        <w:t>务和费用）占公司最近一期经审计净资产的</w:t>
      </w:r>
      <w:r>
        <w:rPr>
          <w:spacing w:val="-55"/>
        </w:rPr>
        <w:t> </w:t>
      </w:r>
      <w:r>
        <w:rPr>
          <w:rFonts w:ascii="宋体" w:hAnsi="宋体" w:cs="宋体" w:eastAsia="宋体" w:hint="default"/>
        </w:rPr>
        <w:t>50%</w:t>
      </w:r>
      <w:r>
        <w:rPr/>
        <w:t>以上，且绝对金额超过</w:t>
      </w:r>
      <w:r>
        <w:rPr>
          <w:spacing w:val="-55"/>
        </w:rPr>
        <w:t> </w:t>
      </w:r>
      <w:r>
        <w:rPr>
          <w:rFonts w:ascii="宋体" w:hAnsi="宋体" w:cs="宋体" w:eastAsia="宋体" w:hint="default"/>
        </w:rPr>
        <w:t>3,000</w:t>
      </w:r>
      <w:r>
        <w:rPr>
          <w:rFonts w:ascii="宋体" w:hAnsi="宋体" w:cs="宋体" w:eastAsia="宋体" w:hint="default"/>
          <w:spacing w:val="-54"/>
        </w:rPr>
        <w:t> </w:t>
      </w:r>
      <w:r>
        <w:rPr/>
        <w:t>万元；投资产生的</w:t>
      </w:r>
      <w:r>
        <w:rPr>
          <w:w w:val="100"/>
        </w:rPr>
        <w:t> </w:t>
      </w:r>
      <w:r>
        <w:rPr/>
        <w:t>利润占公司最近一个会计年度经审计净利润的</w:t>
      </w:r>
      <w:r>
        <w:rPr>
          <w:spacing w:val="-56"/>
        </w:rPr>
        <w:t> </w:t>
      </w:r>
      <w:r>
        <w:rPr>
          <w:rFonts w:ascii="宋体" w:hAnsi="宋体" w:cs="宋体" w:eastAsia="宋体" w:hint="default"/>
        </w:rPr>
        <w:t>50%</w:t>
      </w:r>
      <w:r>
        <w:rPr/>
        <w:t>以上，且绝对金额超过</w:t>
      </w:r>
      <w:r>
        <w:rPr>
          <w:spacing w:val="-56"/>
        </w:rPr>
        <w:t> </w:t>
      </w:r>
      <w:r>
        <w:rPr>
          <w:rFonts w:ascii="宋体" w:hAnsi="宋体" w:cs="宋体" w:eastAsia="宋体" w:hint="default"/>
        </w:rPr>
        <w:t>300</w:t>
      </w:r>
      <w:r>
        <w:rPr>
          <w:rFonts w:ascii="宋体" w:hAnsi="宋体" w:cs="宋体" w:eastAsia="宋体" w:hint="default"/>
          <w:spacing w:val="-55"/>
        </w:rPr>
        <w:t> </w:t>
      </w:r>
      <w:r>
        <w:rPr/>
        <w:t>万元。</w:t>
      </w:r>
    </w:p>
    <w:p>
      <w:pPr>
        <w:pStyle w:val="BodyText"/>
        <w:spacing w:line="273" w:lineRule="auto" w:before="7"/>
        <w:ind w:left="138" w:right="5741"/>
        <w:jc w:val="left"/>
      </w:pPr>
      <w:r>
        <w:rPr/>
        <w:t>┄┄</w:t>
      </w:r>
      <w:r>
        <w:rPr>
          <w:spacing w:val="-103"/>
        </w:rPr>
        <w:t> </w:t>
      </w:r>
      <w:r>
        <w:rPr>
          <w:spacing w:val="-2"/>
        </w:rPr>
        <w:t>公司章程第一百五十八条第四款</w:t>
      </w:r>
    </w:p>
    <w:p>
      <w:pPr>
        <w:pStyle w:val="BodyText"/>
        <w:spacing w:line="273" w:lineRule="auto" w:before="7"/>
        <w:ind w:left="138" w:right="0"/>
        <w:jc w:val="left"/>
        <w:rPr>
          <w:rFonts w:ascii="宋体" w:hAnsi="宋体" w:cs="宋体" w:eastAsia="宋体" w:hint="default"/>
        </w:rPr>
      </w:pPr>
      <w:r>
        <w:rPr/>
        <w:t>（四）股东回报规划</w:t>
      </w:r>
      <w:r>
        <w:rPr>
          <w:w w:val="100"/>
        </w:rPr>
        <w:t> </w:t>
      </w:r>
      <w:r>
        <w:rPr>
          <w:spacing w:val="-2"/>
        </w:rPr>
        <w:t>公司上市后五年内，在满足公司正常生产经营的资金需求情况下，如无重大资金支出安排，公司</w:t>
      </w:r>
      <w:r>
        <w:rPr>
          <w:spacing w:val="-25"/>
        </w:rPr>
        <w:t> </w:t>
      </w:r>
      <w:r>
        <w:rPr>
          <w:spacing w:val="-25"/>
        </w:rPr>
      </w:r>
      <w:r>
        <w:rPr/>
        <w:t>每年以现金形式分配的利润应当不少于当年实现的可供分配利润的</w:t>
      </w:r>
      <w:r>
        <w:rPr>
          <w:spacing w:val="-54"/>
        </w:rPr>
        <w:t> </w:t>
      </w:r>
      <w:r>
        <w:rPr>
          <w:rFonts w:ascii="宋体" w:hAnsi="宋体" w:cs="宋体" w:eastAsia="宋体" w:hint="default"/>
        </w:rPr>
        <w:t>30%</w:t>
      </w:r>
      <w:r>
        <w:rPr/>
        <w:t>。</w:t>
      </w:r>
      <w:r>
        <w:rPr>
          <w:w w:val="100"/>
        </w:rPr>
        <w:t> </w:t>
      </w:r>
      <w:r>
        <w:rPr>
          <w:rFonts w:ascii="宋体" w:hAnsi="宋体" w:cs="宋体" w:eastAsia="宋体" w:hint="default"/>
          <w:b/>
          <w:bCs/>
        </w:rPr>
        <w:t>2</w:t>
      </w:r>
      <w:r>
        <w:rPr>
          <w:rFonts w:ascii="宋体" w:hAnsi="宋体" w:cs="宋体" w:eastAsia="宋体" w:hint="default"/>
          <w:b/>
          <w:bCs/>
        </w:rPr>
        <w:t>、现金分红政策的执行情况</w:t>
      </w:r>
      <w:r>
        <w:rPr>
          <w:rFonts w:ascii="宋体" w:hAnsi="宋体" w:cs="宋体" w:eastAsia="宋体" w:hint="default"/>
        </w:rPr>
      </w:r>
    </w:p>
    <w:p>
      <w:pPr>
        <w:pStyle w:val="BodyText"/>
        <w:spacing w:line="240" w:lineRule="auto" w:before="7"/>
        <w:ind w:left="558" w:right="0"/>
        <w:jc w:val="left"/>
        <w:rPr>
          <w:rFonts w:ascii="宋体" w:hAnsi="宋体" w:cs="宋体" w:eastAsia="宋体" w:hint="default"/>
        </w:rPr>
      </w:pPr>
      <w:r>
        <w:rPr/>
        <w:t>经公司</w:t>
      </w:r>
      <w:r>
        <w:rPr>
          <w:spacing w:val="-55"/>
        </w:rPr>
        <w:t> </w:t>
      </w:r>
      <w:r>
        <w:rPr>
          <w:rFonts w:ascii="宋体" w:hAnsi="宋体" w:cs="宋体" w:eastAsia="宋体" w:hint="default"/>
        </w:rPr>
        <w:t>2017</w:t>
      </w:r>
      <w:r>
        <w:rPr>
          <w:rFonts w:ascii="宋体" w:hAnsi="宋体" w:cs="宋体" w:eastAsia="宋体" w:hint="default"/>
          <w:spacing w:val="-55"/>
        </w:rPr>
        <w:t> </w:t>
      </w:r>
      <w:r>
        <w:rPr/>
        <w:t>年年度股东大会审议通过，公司以</w:t>
      </w:r>
      <w:r>
        <w:rPr>
          <w:spacing w:val="-54"/>
        </w:rPr>
        <w:t> </w:t>
      </w:r>
      <w:r>
        <w:rPr>
          <w:rFonts w:ascii="宋体" w:hAnsi="宋体" w:cs="宋体" w:eastAsia="宋体" w:hint="default"/>
        </w:rPr>
        <w:t>2017</w:t>
      </w:r>
      <w:r>
        <w:rPr>
          <w:rFonts w:ascii="宋体" w:hAnsi="宋体" w:cs="宋体" w:eastAsia="宋体" w:hint="default"/>
          <w:spacing w:val="-57"/>
        </w:rPr>
        <w:t> </w:t>
      </w:r>
      <w:r>
        <w:rPr/>
        <w:t>年末股本</w:t>
      </w:r>
      <w:r>
        <w:rPr>
          <w:spacing w:val="-55"/>
        </w:rPr>
        <w:t> </w:t>
      </w:r>
      <w:r>
        <w:rPr>
          <w:rFonts w:ascii="宋体" w:hAnsi="宋体" w:cs="宋体" w:eastAsia="宋体" w:hint="default"/>
        </w:rPr>
        <w:t>61,000,000</w:t>
      </w:r>
      <w:r>
        <w:rPr>
          <w:rFonts w:ascii="宋体" w:hAnsi="宋体" w:cs="宋体" w:eastAsia="宋体" w:hint="default"/>
          <w:spacing w:val="-54"/>
        </w:rPr>
        <w:t> </w:t>
      </w:r>
      <w:r>
        <w:rPr/>
        <w:t>股为基数，每</w:t>
      </w:r>
      <w:r>
        <w:rPr>
          <w:spacing w:val="-55"/>
        </w:rPr>
        <w:t> </w:t>
      </w:r>
      <w:r>
        <w:rPr>
          <w:rFonts w:ascii="宋体" w:hAnsi="宋体" w:cs="宋体" w:eastAsia="宋体" w:hint="default"/>
          <w:spacing w:val="-3"/>
        </w:rPr>
        <w:t>10</w:t>
      </w:r>
      <w:r>
        <w:rPr>
          <w:rFonts w:ascii="宋体" w:hAnsi="宋体" w:cs="宋体" w:eastAsia="宋体" w:hint="default"/>
        </w:rPr>
      </w:r>
    </w:p>
    <w:p>
      <w:pPr>
        <w:pStyle w:val="BodyText"/>
        <w:spacing w:line="240" w:lineRule="auto" w:before="37"/>
        <w:ind w:left="138" w:right="0"/>
        <w:jc w:val="left"/>
      </w:pPr>
      <w:r>
        <w:rPr/>
        <w:t>股派发现金红利</w:t>
      </w:r>
      <w:r>
        <w:rPr>
          <w:spacing w:val="-42"/>
        </w:rPr>
        <w:t> </w:t>
      </w:r>
      <w:r>
        <w:rPr>
          <w:rFonts w:ascii="宋体" w:hAnsi="宋体" w:cs="宋体" w:eastAsia="宋体" w:hint="default"/>
        </w:rPr>
        <w:t>4</w:t>
      </w:r>
      <w:r>
        <w:rPr>
          <w:rFonts w:ascii="宋体" w:hAnsi="宋体" w:cs="宋体" w:eastAsia="宋体" w:hint="default"/>
          <w:spacing w:val="-42"/>
        </w:rPr>
        <w:t> </w:t>
      </w:r>
      <w:r>
        <w:rPr>
          <w:spacing w:val="-5"/>
        </w:rPr>
        <w:t>元（含税），共计派发现金红利</w:t>
      </w:r>
      <w:r>
        <w:rPr>
          <w:spacing w:val="-43"/>
        </w:rPr>
        <w:t> </w:t>
      </w:r>
      <w:r>
        <w:rPr>
          <w:rFonts w:ascii="宋体" w:hAnsi="宋体" w:cs="宋体" w:eastAsia="宋体" w:hint="default"/>
        </w:rPr>
        <w:t>24,400,000</w:t>
      </w:r>
      <w:r>
        <w:rPr>
          <w:rFonts w:ascii="宋体" w:hAnsi="宋体" w:cs="宋体" w:eastAsia="宋体" w:hint="default"/>
          <w:spacing w:val="-44"/>
        </w:rPr>
        <w:t> </w:t>
      </w:r>
      <w:r>
        <w:rPr>
          <w:spacing w:val="-5"/>
        </w:rPr>
        <w:t>元。用资本公积（股本溢价）按每</w:t>
      </w:r>
    </w:p>
    <w:p>
      <w:pPr>
        <w:pStyle w:val="BodyText"/>
        <w:spacing w:line="240" w:lineRule="auto" w:before="37"/>
        <w:ind w:left="138" w:right="0"/>
        <w:jc w:val="left"/>
      </w:pPr>
      <w:r>
        <w:rPr>
          <w:rFonts w:ascii="宋体" w:hAnsi="宋体" w:cs="宋体" w:eastAsia="宋体" w:hint="default"/>
        </w:rPr>
        <w:t>10</w:t>
      </w:r>
      <w:r>
        <w:rPr>
          <w:rFonts w:ascii="宋体" w:hAnsi="宋体" w:cs="宋体" w:eastAsia="宋体" w:hint="default"/>
          <w:spacing w:val="-55"/>
        </w:rPr>
        <w:t> </w:t>
      </w:r>
      <w:r>
        <w:rPr/>
        <w:t>股转增</w:t>
      </w:r>
      <w:r>
        <w:rPr>
          <w:spacing w:val="-56"/>
        </w:rPr>
        <w:t> </w:t>
      </w:r>
      <w:r>
        <w:rPr>
          <w:rFonts w:ascii="宋体" w:hAnsi="宋体" w:cs="宋体" w:eastAsia="宋体" w:hint="default"/>
        </w:rPr>
        <w:t>4</w:t>
      </w:r>
      <w:r>
        <w:rPr>
          <w:rFonts w:ascii="宋体" w:hAnsi="宋体" w:cs="宋体" w:eastAsia="宋体" w:hint="default"/>
          <w:spacing w:val="-55"/>
        </w:rPr>
        <w:t> </w:t>
      </w:r>
      <w:r>
        <w:rPr/>
        <w:t>股的比例转增股本，共计</w:t>
      </w:r>
      <w:r>
        <w:rPr>
          <w:spacing w:val="-55"/>
        </w:rPr>
        <w:t> </w:t>
      </w:r>
      <w:r>
        <w:rPr>
          <w:rFonts w:ascii="宋体" w:hAnsi="宋体" w:cs="宋体" w:eastAsia="宋体" w:hint="default"/>
        </w:rPr>
        <w:t>24,400,000</w:t>
      </w:r>
      <w:r>
        <w:rPr>
          <w:rFonts w:ascii="宋体" w:hAnsi="宋体" w:cs="宋体" w:eastAsia="宋体" w:hint="default"/>
          <w:spacing w:val="-56"/>
        </w:rPr>
        <w:t> </w:t>
      </w:r>
      <w:r>
        <w:rPr/>
        <w:t>元，经本次转增后，结余资本公积结转至以后</w:t>
      </w:r>
    </w:p>
    <w:p>
      <w:pPr>
        <w:pStyle w:val="BodyText"/>
        <w:spacing w:line="273" w:lineRule="auto" w:before="37"/>
        <w:ind w:left="138" w:right="122"/>
        <w:jc w:val="both"/>
      </w:pPr>
      <w:r>
        <w:rPr/>
        <w:t>年度。公司总股本由</w:t>
      </w:r>
      <w:r>
        <w:rPr>
          <w:spacing w:val="-54"/>
        </w:rPr>
        <w:t> </w:t>
      </w:r>
      <w:r>
        <w:rPr>
          <w:rFonts w:ascii="宋体" w:hAnsi="宋体" w:cs="宋体" w:eastAsia="宋体" w:hint="default"/>
        </w:rPr>
        <w:t>61,000,000</w:t>
      </w:r>
      <w:r>
        <w:rPr>
          <w:rFonts w:ascii="宋体" w:hAnsi="宋体" w:cs="宋体" w:eastAsia="宋体" w:hint="default"/>
          <w:spacing w:val="-53"/>
        </w:rPr>
        <w:t> </w:t>
      </w:r>
      <w:r>
        <w:rPr/>
        <w:t>股增加至</w:t>
      </w:r>
      <w:r>
        <w:rPr>
          <w:spacing w:val="-54"/>
        </w:rPr>
        <w:t> </w:t>
      </w:r>
      <w:r>
        <w:rPr>
          <w:rFonts w:ascii="宋体" w:hAnsi="宋体" w:cs="宋体" w:eastAsia="宋体" w:hint="default"/>
        </w:rPr>
        <w:t>85,400,000</w:t>
      </w:r>
      <w:r>
        <w:rPr>
          <w:rFonts w:ascii="宋体" w:hAnsi="宋体" w:cs="宋体" w:eastAsia="宋体" w:hint="default"/>
          <w:spacing w:val="-54"/>
        </w:rPr>
        <w:t> </w:t>
      </w:r>
      <w:r>
        <w:rPr/>
        <w:t>股。详见公司于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3"/>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6"/>
        </w:rPr>
        <w:t> </w:t>
      </w:r>
      <w:r>
        <w:rPr/>
        <w:t>日刊登于</w:t>
      </w:r>
      <w:r>
        <w:rPr>
          <w:w w:val="100"/>
        </w:rPr>
        <w:t> </w:t>
      </w:r>
      <w:r>
        <w:rPr/>
        <w:t>上海证券交易所网站</w:t>
      </w:r>
      <w:r>
        <w:rPr>
          <w:spacing w:val="-56"/>
        </w:rPr>
        <w:t> </w:t>
      </w:r>
      <w:hyperlink r:id="rId8">
        <w:r>
          <w:rPr>
            <w:rFonts w:ascii="宋体" w:hAnsi="宋体" w:cs="宋体" w:eastAsia="宋体" w:hint="default"/>
          </w:rPr>
          <w:t>www.sse.com.cn</w:t>
        </w:r>
      </w:hyperlink>
      <w:r>
        <w:rPr>
          <w:rFonts w:ascii="宋体" w:hAnsi="宋体" w:cs="宋体" w:eastAsia="宋体" w:hint="default"/>
          <w:spacing w:val="-55"/>
        </w:rPr>
        <w:t> </w:t>
      </w:r>
      <w:r>
        <w:rPr/>
        <w:t>的《上海格尔软件股份有限公司</w:t>
      </w:r>
      <w:r>
        <w:rPr>
          <w:spacing w:val="-56"/>
        </w:rPr>
        <w:t> </w:t>
      </w:r>
      <w:r>
        <w:rPr>
          <w:rFonts w:ascii="宋体" w:hAnsi="宋体" w:cs="宋体" w:eastAsia="宋体" w:hint="default"/>
        </w:rPr>
        <w:t>2017</w:t>
      </w:r>
      <w:r>
        <w:rPr>
          <w:rFonts w:ascii="宋体" w:hAnsi="宋体" w:cs="宋体" w:eastAsia="宋体" w:hint="default"/>
          <w:spacing w:val="-58"/>
        </w:rPr>
        <w:t> </w:t>
      </w:r>
      <w:r>
        <w:rPr/>
        <w:t>年年度股东大会决议</w:t>
      </w:r>
      <w:r>
        <w:rPr>
          <w:w w:val="100"/>
        </w:rPr>
        <w:t> </w:t>
      </w:r>
      <w:r>
        <w:rPr/>
        <w:t>公告》公告编号：</w:t>
      </w:r>
      <w:r>
        <w:rPr>
          <w:rFonts w:ascii="宋体" w:hAnsi="宋体" w:cs="宋体" w:eastAsia="宋体" w:hint="default"/>
        </w:rPr>
        <w:t>2018-015</w:t>
      </w:r>
      <w:r>
        <w:rPr/>
        <w:t>。</w:t>
      </w:r>
    </w:p>
    <w:p>
      <w:pPr>
        <w:spacing w:line="273" w:lineRule="auto" w:before="7"/>
        <w:ind w:left="558" w:right="3871"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、现金分红政策的调整情况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报告期内，公司无调整现金分红政策的情况。</w:t>
      </w:r>
    </w:p>
    <w:p>
      <w:pPr>
        <w:spacing w:after="0" w:line="273" w:lineRule="auto"/>
        <w:jc w:val="left"/>
        <w:rPr>
          <w:rFonts w:ascii="宋体" w:hAnsi="宋体" w:cs="宋体" w:eastAsia="宋体" w:hint="default"/>
          <w:sz w:val="21"/>
          <w:szCs w:val="21"/>
        </w:rPr>
        <w:sectPr>
          <w:footerReference w:type="default" r:id="rId21"/>
          <w:pgSz w:w="11910" w:h="16840"/>
          <w:pgMar w:footer="1195" w:header="880" w:top="1120" w:bottom="1380" w:left="1660" w:right="1160"/>
          <w:pgNumType w:start="31"/>
        </w:sectPr>
      </w:pPr>
    </w:p>
    <w:p>
      <w:pPr>
        <w:spacing w:line="240" w:lineRule="auto" w:before="12"/>
        <w:rPr>
          <w:rFonts w:ascii="宋体" w:hAnsi="宋体" w:cs="宋体" w:eastAsia="宋体" w:hint="default"/>
          <w:sz w:val="26"/>
          <w:szCs w:val="26"/>
        </w:rPr>
      </w:pPr>
    </w:p>
    <w:p>
      <w:pPr>
        <w:pStyle w:val="Heading4"/>
        <w:spacing w:line="240" w:lineRule="auto" w:before="36"/>
        <w:ind w:right="9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70"/>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62"/>
        <w:gridCol w:w="1167"/>
        <w:gridCol w:w="1135"/>
        <w:gridCol w:w="1166"/>
        <w:gridCol w:w="1582"/>
        <w:gridCol w:w="1582"/>
        <w:gridCol w:w="1454"/>
      </w:tblGrid>
      <w:tr>
        <w:trPr>
          <w:trHeight w:val="1884"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66" w:right="26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104"/>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41" w:right="98" w:hanging="4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41"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103" w:right="-1" w:firstLine="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w:t>
            </w:r>
            <w:r>
              <w:rPr>
                <w:rFonts w:ascii="宋体" w:hAnsi="宋体" w:cs="宋体" w:eastAsia="宋体" w:hint="default"/>
                <w:w w:val="100"/>
                <w:sz w:val="21"/>
                <w:szCs w:val="21"/>
              </w:rPr>
              <w:t> </w:t>
            </w:r>
            <w:r>
              <w:rPr>
                <w:rFonts w:ascii="宋体" w:hAnsi="宋体" w:cs="宋体" w:eastAsia="宋体" w:hint="default"/>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56"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56" w:right="152"/>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2"/>
                <w:sz w:val="21"/>
                <w:szCs w:val="21"/>
              </w:rPr>
              <w:t>上市公司普通</w:t>
            </w:r>
            <w:r>
              <w:rPr>
                <w:rFonts w:ascii="宋体" w:hAnsi="宋体" w:cs="宋体" w:eastAsia="宋体" w:hint="default"/>
                <w:spacing w:val="-3"/>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6" w:right="192"/>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322"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2.80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23,912,000.00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71,599,948.76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33.40</w:t>
            </w:r>
          </w:p>
        </w:tc>
      </w:tr>
      <w:tr>
        <w:trPr>
          <w:trHeight w:val="322"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24,400,000.00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70,245,557.09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z w:val="21"/>
              </w:rPr>
              <w:t>34.74</w:t>
            </w:r>
          </w:p>
        </w:tc>
      </w:tr>
      <w:tr>
        <w:trPr>
          <w:trHeight w:val="322" w:hRule="exac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4"/>
              <w:jc w:val="right"/>
              <w:rPr>
                <w:rFonts w:ascii="宋体" w:hAnsi="宋体" w:cs="宋体" w:eastAsia="宋体" w:hint="default"/>
                <w:sz w:val="21"/>
                <w:szCs w:val="21"/>
              </w:rPr>
            </w:pPr>
            <w:r>
              <w:rPr>
                <w:rFonts w:ascii="宋体"/>
                <w:w w:val="100"/>
                <w:sz w:val="21"/>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1.20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w w:val="100"/>
                <w:sz w:val="21"/>
              </w:rPr>
              <w:t>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5,490,000.00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56,377,443.29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z w:val="21"/>
              </w:rPr>
              <w:t>9.74</w:t>
            </w:r>
          </w:p>
        </w:tc>
      </w:tr>
    </w:tbl>
    <w:p>
      <w:pPr>
        <w:pStyle w:val="BodyText"/>
        <w:spacing w:line="273" w:lineRule="auto"/>
        <w:ind w:right="99" w:firstLine="419"/>
        <w:jc w:val="left"/>
        <w:rPr>
          <w:rFonts w:ascii="宋体" w:hAnsi="宋体" w:cs="宋体" w:eastAsia="宋体" w:hint="default"/>
        </w:rPr>
      </w:pPr>
      <w:r>
        <w:rPr>
          <w:spacing w:val="-3"/>
        </w:rPr>
        <w:t>经公司第六届董事会第十三次会议审议通过的《</w:t>
      </w:r>
      <w:r>
        <w:rPr>
          <w:rFonts w:ascii="宋体" w:hAnsi="宋体" w:cs="宋体" w:eastAsia="宋体" w:hint="default"/>
          <w:spacing w:val="-3"/>
        </w:rPr>
        <w:t>2018</w:t>
      </w:r>
      <w:r>
        <w:rPr>
          <w:rFonts w:ascii="宋体" w:hAnsi="宋体" w:cs="宋体" w:eastAsia="宋体" w:hint="default"/>
          <w:spacing w:val="-33"/>
        </w:rPr>
        <w:t> </w:t>
      </w:r>
      <w:r>
        <w:rPr/>
        <w:t>年度利润分配暨资本公积转增股本的预</w:t>
      </w:r>
      <w:r>
        <w:rPr>
          <w:w w:val="100"/>
        </w:rPr>
        <w:t> </w:t>
      </w:r>
      <w:r>
        <w:rPr/>
        <w:t>案》，拟以</w:t>
      </w:r>
      <w:r>
        <w:rPr>
          <w:spacing w:val="-56"/>
        </w:rPr>
        <w:t> </w:t>
      </w:r>
      <w:r>
        <w:rPr>
          <w:rFonts w:ascii="宋体" w:hAnsi="宋体" w:cs="宋体" w:eastAsia="宋体" w:hint="default"/>
        </w:rPr>
        <w:t>2018</w:t>
      </w:r>
      <w:r>
        <w:rPr>
          <w:rFonts w:ascii="宋体" w:hAnsi="宋体" w:cs="宋体" w:eastAsia="宋体" w:hint="default"/>
          <w:spacing w:val="-56"/>
        </w:rPr>
        <w:t> </w:t>
      </w:r>
      <w:r>
        <w:rPr/>
        <w:t>年底公司股本</w:t>
      </w:r>
      <w:r>
        <w:rPr>
          <w:spacing w:val="-55"/>
        </w:rPr>
        <w:t> </w:t>
      </w:r>
      <w:r>
        <w:rPr>
          <w:rFonts w:ascii="宋体" w:hAnsi="宋体" w:cs="宋体" w:eastAsia="宋体" w:hint="default"/>
        </w:rPr>
        <w:t>85,400,000</w:t>
      </w:r>
      <w:r>
        <w:rPr>
          <w:rFonts w:ascii="宋体" w:hAnsi="宋体" w:cs="宋体" w:eastAsia="宋体" w:hint="default"/>
          <w:spacing w:val="-56"/>
        </w:rPr>
        <w:t> </w:t>
      </w:r>
      <w:r>
        <w:rPr/>
        <w:t>股为基数，向全体股东按每</w:t>
      </w:r>
      <w:r>
        <w:rPr>
          <w:spacing w:val="-56"/>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5"/>
        </w:rPr>
        <w:t> </w:t>
      </w:r>
      <w:r>
        <w:rPr>
          <w:rFonts w:ascii="宋体" w:hAnsi="宋体" w:cs="宋体" w:eastAsia="宋体" w:hint="default"/>
        </w:rPr>
        <w:t>2.80</w:t>
      </w:r>
    </w:p>
    <w:p>
      <w:pPr>
        <w:pStyle w:val="BodyText"/>
        <w:spacing w:line="240" w:lineRule="auto" w:before="7"/>
        <w:ind w:right="99"/>
        <w:jc w:val="left"/>
      </w:pPr>
      <w:r>
        <w:rPr>
          <w:spacing w:val="-9"/>
        </w:rPr>
        <w:t>元（含税），共计</w:t>
      </w:r>
      <w:r>
        <w:rPr>
          <w:spacing w:val="-39"/>
        </w:rPr>
        <w:t> </w:t>
      </w:r>
      <w:r>
        <w:rPr>
          <w:rFonts w:ascii="宋体" w:hAnsi="宋体" w:cs="宋体" w:eastAsia="宋体" w:hint="default"/>
        </w:rPr>
        <w:t>23,912,000.00</w:t>
      </w:r>
      <w:r>
        <w:rPr>
          <w:rFonts w:ascii="宋体" w:hAnsi="宋体" w:cs="宋体" w:eastAsia="宋体" w:hint="default"/>
          <w:spacing w:val="-38"/>
        </w:rPr>
        <w:t> </w:t>
      </w:r>
      <w:r>
        <w:rPr>
          <w:spacing w:val="-4"/>
        </w:rPr>
        <w:t>元，结余未分配利润结转至以后年度；同时拟以</w:t>
      </w:r>
      <w:r>
        <w:rPr>
          <w:spacing w:val="-38"/>
        </w:rPr>
        <w:t> </w:t>
      </w:r>
      <w:r>
        <w:rPr>
          <w:rFonts w:ascii="宋体" w:hAnsi="宋体" w:cs="宋体" w:eastAsia="宋体" w:hint="default"/>
        </w:rPr>
        <w:t>2018</w:t>
      </w:r>
      <w:r>
        <w:rPr>
          <w:rFonts w:ascii="宋体" w:hAnsi="宋体" w:cs="宋体" w:eastAsia="宋体" w:hint="default"/>
          <w:spacing w:val="-42"/>
        </w:rPr>
        <w:t> </w:t>
      </w:r>
      <w:r>
        <w:rPr/>
        <w:t>年末股本</w:t>
      </w:r>
    </w:p>
    <w:p>
      <w:pPr>
        <w:pStyle w:val="BodyText"/>
        <w:spacing w:line="240" w:lineRule="auto" w:before="37"/>
        <w:ind w:right="99"/>
        <w:jc w:val="left"/>
      </w:pPr>
      <w:r>
        <w:rPr>
          <w:rFonts w:ascii="宋体" w:hAnsi="宋体" w:cs="宋体" w:eastAsia="宋体" w:hint="default"/>
        </w:rPr>
        <w:t>85,400,000</w:t>
      </w:r>
      <w:r>
        <w:rPr>
          <w:rFonts w:ascii="宋体" w:hAnsi="宋体" w:cs="宋体" w:eastAsia="宋体" w:hint="default"/>
          <w:spacing w:val="-55"/>
        </w:rPr>
        <w:t> </w:t>
      </w:r>
      <w:r>
        <w:rPr/>
        <w:t>股为基数，用资本公积（股本溢价）按每</w:t>
      </w:r>
      <w:r>
        <w:rPr>
          <w:spacing w:val="-54"/>
        </w:rPr>
        <w:t> </w:t>
      </w:r>
      <w:r>
        <w:rPr>
          <w:rFonts w:ascii="宋体" w:hAnsi="宋体" w:cs="宋体" w:eastAsia="宋体" w:hint="default"/>
        </w:rPr>
        <w:t>10</w:t>
      </w:r>
      <w:r>
        <w:rPr>
          <w:rFonts w:ascii="宋体" w:hAnsi="宋体" w:cs="宋体" w:eastAsia="宋体" w:hint="default"/>
          <w:spacing w:val="-57"/>
        </w:rPr>
        <w:t> </w:t>
      </w:r>
      <w:r>
        <w:rPr/>
        <w:t>股转增</w:t>
      </w:r>
      <w:r>
        <w:rPr>
          <w:spacing w:val="-55"/>
        </w:rPr>
        <w:t> </w:t>
      </w:r>
      <w:r>
        <w:rPr>
          <w:rFonts w:ascii="宋体" w:hAnsi="宋体" w:cs="宋体" w:eastAsia="宋体" w:hint="default"/>
        </w:rPr>
        <w:t>4.2</w:t>
      </w:r>
      <w:r>
        <w:rPr>
          <w:rFonts w:ascii="宋体" w:hAnsi="宋体" w:cs="宋体" w:eastAsia="宋体" w:hint="default"/>
          <w:spacing w:val="-55"/>
        </w:rPr>
        <w:t> </w:t>
      </w:r>
      <w:r>
        <w:rPr/>
        <w:t>股的比例转增股本，共计</w:t>
      </w:r>
    </w:p>
    <w:p>
      <w:pPr>
        <w:pStyle w:val="BodyText"/>
        <w:spacing w:line="240" w:lineRule="auto" w:before="37"/>
        <w:ind w:right="99"/>
        <w:jc w:val="left"/>
      </w:pPr>
      <w:r>
        <w:rPr>
          <w:rFonts w:ascii="宋体" w:hAnsi="宋体" w:cs="宋体" w:eastAsia="宋体" w:hint="default"/>
        </w:rPr>
        <w:t>35,868,000</w:t>
      </w:r>
      <w:r>
        <w:rPr>
          <w:rFonts w:ascii="宋体" w:hAnsi="宋体" w:cs="宋体" w:eastAsia="宋体" w:hint="default"/>
          <w:spacing w:val="-55"/>
        </w:rPr>
        <w:t> </w:t>
      </w:r>
      <w:r>
        <w:rPr/>
        <w:t>股，经本次转增后，结余资本公积结转至以后年度。公司总股本由</w:t>
      </w:r>
      <w:r>
        <w:rPr>
          <w:spacing w:val="-54"/>
        </w:rPr>
        <w:t> </w:t>
      </w:r>
      <w:r>
        <w:rPr>
          <w:rFonts w:ascii="宋体" w:hAnsi="宋体" w:cs="宋体" w:eastAsia="宋体" w:hint="default"/>
        </w:rPr>
        <w:t>85,400,000</w:t>
      </w:r>
      <w:r>
        <w:rPr>
          <w:rFonts w:ascii="宋体" w:hAnsi="宋体" w:cs="宋体" w:eastAsia="宋体" w:hint="default"/>
          <w:spacing w:val="-57"/>
        </w:rPr>
        <w:t> </w:t>
      </w:r>
      <w:r>
        <w:rPr/>
        <w:t>股增</w:t>
      </w:r>
    </w:p>
    <w:p>
      <w:pPr>
        <w:pStyle w:val="BodyText"/>
        <w:spacing w:line="240" w:lineRule="auto" w:before="37"/>
        <w:ind w:right="99"/>
        <w:jc w:val="left"/>
      </w:pPr>
      <w:r>
        <w:rPr/>
        <w:t>加至</w:t>
      </w:r>
      <w:r>
        <w:rPr>
          <w:spacing w:val="-54"/>
        </w:rPr>
        <w:t> </w:t>
      </w:r>
      <w:r>
        <w:rPr>
          <w:rFonts w:ascii="宋体" w:hAnsi="宋体" w:cs="宋体" w:eastAsia="宋体" w:hint="default"/>
        </w:rPr>
        <w:t>121,268,000</w:t>
      </w:r>
      <w:r>
        <w:rPr>
          <w:rFonts w:ascii="宋体" w:hAnsi="宋体" w:cs="宋体" w:eastAsia="宋体" w:hint="default"/>
          <w:spacing w:val="-54"/>
        </w:rPr>
        <w:t> </w:t>
      </w:r>
      <w:r>
        <w:rPr/>
        <w:t>股。公司</w:t>
      </w:r>
      <w:r>
        <w:rPr>
          <w:spacing w:val="-53"/>
        </w:rPr>
        <w:t> </w:t>
      </w:r>
      <w:r>
        <w:rPr>
          <w:rFonts w:ascii="宋体" w:hAnsi="宋体" w:cs="宋体" w:eastAsia="宋体" w:hint="default"/>
        </w:rPr>
        <w:t>2018</w:t>
      </w:r>
      <w:r>
        <w:rPr>
          <w:rFonts w:ascii="宋体" w:hAnsi="宋体" w:cs="宋体" w:eastAsia="宋体" w:hint="default"/>
          <w:spacing w:val="-54"/>
        </w:rPr>
        <w:t> </w:t>
      </w:r>
      <w:r>
        <w:rPr/>
        <w:t>年度利润分配暨公积金转增股方案尚需公司股东大会审议批准。</w:t>
      </w:r>
    </w:p>
    <w:p>
      <w:pPr>
        <w:pStyle w:val="Heading4"/>
        <w:spacing w:line="240" w:lineRule="auto" w:before="97"/>
        <w:ind w:right="29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70"/>
        <w:ind w:right="2935"/>
        <w:jc w:val="left"/>
      </w:pPr>
      <w:r>
        <w:rPr/>
        <w:t>□适用</w:t>
      </w:r>
      <w:r>
        <w:rPr>
          <w:spacing w:val="-1"/>
        </w:rPr>
        <w:t> </w:t>
      </w:r>
      <w:r>
        <w:rPr/>
        <w:t>√不适用</w:t>
      </w:r>
    </w:p>
    <w:p>
      <w:pPr>
        <w:pStyle w:val="Heading4"/>
        <w:spacing w:line="249" w:lineRule="auto" w:before="97"/>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88"/>
        <w:ind w:right="2935"/>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1"/>
        <w:rPr>
          <w:rFonts w:ascii="宋体" w:hAnsi="宋体" w:cs="宋体" w:eastAsia="宋体" w:hint="default"/>
          <w:sz w:val="8"/>
          <w:szCs w:val="8"/>
        </w:rPr>
      </w:pPr>
    </w:p>
    <w:p>
      <w:pPr>
        <w:pStyle w:val="Heading4"/>
        <w:spacing w:line="240" w:lineRule="auto" w:before="36"/>
        <w:ind w:left="244" w:right="204"/>
        <w:jc w:val="left"/>
        <w:rPr>
          <w:b w:val="0"/>
          <w:bCs w:val="0"/>
        </w:rPr>
      </w:pPr>
      <w:r>
        <w:rPr/>
        <w:t>二、承诺事项履行情况</w:t>
      </w:r>
      <w:r>
        <w:rPr>
          <w:b w:val="0"/>
          <w:bCs w:val="0"/>
        </w:rPr>
      </w:r>
    </w:p>
    <w:p>
      <w:pPr>
        <w:pStyle w:val="Heading4"/>
        <w:tabs>
          <w:tab w:pos="810" w:val="left" w:leader="none"/>
        </w:tabs>
        <w:spacing w:line="240" w:lineRule="auto" w:before="97"/>
        <w:ind w:left="244" w:right="204"/>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70"/>
        <w:ind w:left="244" w:right="204"/>
        <w:jc w:val="left"/>
      </w:pPr>
      <w:r>
        <w:rPr/>
        <w:t>√适用 □不适用</w:t>
      </w:r>
    </w:p>
    <w:p>
      <w:pPr>
        <w:spacing w:line="240" w:lineRule="auto" w:before="10"/>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121"/>
        <w:gridCol w:w="708"/>
        <w:gridCol w:w="1130"/>
        <w:gridCol w:w="6527"/>
        <w:gridCol w:w="1133"/>
        <w:gridCol w:w="708"/>
        <w:gridCol w:w="708"/>
        <w:gridCol w:w="1135"/>
        <w:gridCol w:w="936"/>
      </w:tblGrid>
      <w:tr>
        <w:trPr>
          <w:trHeight w:val="157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41" w:right="132"/>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048" w:right="3045"/>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4" w:right="137"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1"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1" w:right="1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3" w:right="137"/>
              <w:jc w:val="both"/>
              <w:rPr>
                <w:rFonts w:ascii="宋体" w:hAnsi="宋体" w:cs="宋体" w:eastAsia="宋体" w:hint="default"/>
                <w:sz w:val="21"/>
                <w:szCs w:val="21"/>
              </w:rPr>
            </w:pPr>
            <w:r>
              <w:rPr>
                <w:rFonts w:ascii="宋体" w:hAnsi="宋体" w:cs="宋体" w:eastAsia="宋体" w:hint="default"/>
                <w:sz w:val="21"/>
                <w:szCs w:val="21"/>
              </w:rPr>
              <w:t>如未能及</w:t>
            </w:r>
            <w:r>
              <w:rPr>
                <w:rFonts w:ascii="宋体" w:hAnsi="宋体" w:cs="宋体" w:eastAsia="宋体" w:hint="default"/>
                <w:w w:val="100"/>
                <w:sz w:val="21"/>
                <w:szCs w:val="21"/>
              </w:rPr>
              <w:t> </w:t>
            </w: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6" w:right="144"/>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437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left"/>
              <w:rPr>
                <w:rFonts w:ascii="宋体" w:hAnsi="宋体" w:cs="宋体" w:eastAsia="宋体" w:hint="default"/>
                <w:sz w:val="21"/>
                <w:szCs w:val="21"/>
              </w:rPr>
            </w:pPr>
            <w:r>
              <w:rPr>
                <w:rFonts w:ascii="宋体" w:hAnsi="宋体" w:cs="宋体" w:eastAsia="宋体" w:hint="default"/>
                <w:sz w:val="21"/>
                <w:szCs w:val="21"/>
              </w:rPr>
              <w:t>孔令钢、</w:t>
            </w:r>
            <w:r>
              <w:rPr>
                <w:rFonts w:ascii="宋体" w:hAnsi="宋体" w:cs="宋体" w:eastAsia="宋体" w:hint="default"/>
                <w:w w:val="100"/>
                <w:sz w:val="21"/>
                <w:szCs w:val="21"/>
              </w:rPr>
              <w:t> </w:t>
            </w:r>
            <w:r>
              <w:rPr>
                <w:rFonts w:ascii="宋体" w:hAnsi="宋体" w:cs="宋体" w:eastAsia="宋体" w:hint="default"/>
                <w:sz w:val="21"/>
                <w:szCs w:val="21"/>
              </w:rPr>
              <w:t>陆海天</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4"/>
                <w:sz w:val="21"/>
                <w:szCs w:val="21"/>
              </w:rPr>
              <w:t>除本次公开发售的股份外，自公司股票上市之日起</w:t>
            </w:r>
            <w:r>
              <w:rPr>
                <w:rFonts w:ascii="宋体" w:hAnsi="宋体" w:cs="宋体" w:eastAsia="宋体" w:hint="default"/>
                <w:spacing w:val="-33"/>
                <w:sz w:val="21"/>
                <w:szCs w:val="21"/>
              </w:rPr>
              <w:t> </w:t>
            </w:r>
            <w:r>
              <w:rPr>
                <w:rFonts w:ascii="宋体" w:hAnsi="宋体" w:cs="宋体" w:eastAsia="宋体" w:hint="default"/>
                <w:sz w:val="21"/>
                <w:szCs w:val="21"/>
              </w:rPr>
              <w:t>36</w:t>
            </w:r>
            <w:r>
              <w:rPr>
                <w:rFonts w:ascii="宋体" w:hAnsi="宋体" w:cs="宋体" w:eastAsia="宋体" w:hint="default"/>
                <w:spacing w:val="-33"/>
                <w:sz w:val="21"/>
                <w:szCs w:val="21"/>
              </w:rPr>
              <w:t> </w:t>
            </w:r>
            <w:r>
              <w:rPr>
                <w:rFonts w:ascii="宋体" w:hAnsi="宋体" w:cs="宋体" w:eastAsia="宋体" w:hint="default"/>
                <w:spacing w:val="-9"/>
                <w:sz w:val="21"/>
                <w:szCs w:val="21"/>
              </w:rPr>
              <w:t>个月内，不转让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或者委托他人管理其直接或间接持有的公司首次公开发行股票前已发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行的股份，也不由公司回购该部分股份。若在前述锁定期满后两年内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减持公司股票的，减持价格不低于发行价；若公司股票在锁定期内发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生派息、送股、资本公积转增股本等除权除息事项，发行价应做相应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1"/>
                <w:w w:val="100"/>
                <w:sz w:val="21"/>
                <w:szCs w:val="21"/>
              </w:rPr>
              <w:t>除权除息处理；上市后</w:t>
            </w:r>
            <w:r>
              <w:rPr>
                <w:rFonts w:ascii="宋体" w:hAnsi="宋体" w:cs="宋体" w:eastAsia="宋体" w:hint="default"/>
                <w:spacing w:val="-53"/>
                <w:w w:val="100"/>
                <w:sz w:val="21"/>
                <w:szCs w:val="21"/>
              </w:rPr>
              <w:t> </w:t>
            </w:r>
            <w:r>
              <w:rPr>
                <w:rFonts w:ascii="宋体" w:hAnsi="宋体" w:cs="宋体" w:eastAsia="宋体" w:hint="default"/>
                <w:w w:val="100"/>
                <w:sz w:val="21"/>
                <w:szCs w:val="21"/>
              </w:rPr>
              <w:t>6</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个月内如公司股票连续</w:t>
            </w:r>
            <w:r>
              <w:rPr>
                <w:rFonts w:ascii="宋体" w:hAnsi="宋体" w:cs="宋体" w:eastAsia="宋体" w:hint="default"/>
                <w:spacing w:val="-51"/>
                <w:w w:val="100"/>
                <w:sz w:val="21"/>
                <w:szCs w:val="21"/>
              </w:rPr>
              <w:t> </w:t>
            </w:r>
            <w:r>
              <w:rPr>
                <w:rFonts w:ascii="宋体" w:hAnsi="宋体" w:cs="宋体" w:eastAsia="宋体" w:hint="default"/>
                <w:w w:val="100"/>
                <w:sz w:val="21"/>
                <w:szCs w:val="21"/>
              </w:rPr>
              <w:t>20</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个交易日的收盘价</w:t>
            </w:r>
          </w:p>
          <w:p>
            <w:pPr>
              <w:pStyle w:val="TableParagraph"/>
              <w:spacing w:line="240" w:lineRule="auto" w:before="7"/>
              <w:ind w:left="105" w:right="0"/>
              <w:jc w:val="both"/>
              <w:rPr>
                <w:rFonts w:ascii="宋体" w:hAnsi="宋体" w:cs="宋体" w:eastAsia="宋体" w:hint="default"/>
                <w:sz w:val="21"/>
                <w:szCs w:val="21"/>
              </w:rPr>
            </w:pPr>
            <w:r>
              <w:rPr>
                <w:rFonts w:ascii="宋体" w:hAnsi="宋体" w:cs="宋体" w:eastAsia="宋体" w:hint="default"/>
                <w:sz w:val="21"/>
                <w:szCs w:val="21"/>
              </w:rPr>
              <w:t>均低于发行价，或者上市后</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个月期末收盘价低于发行价，其持有的</w:t>
            </w:r>
          </w:p>
          <w:p>
            <w:pPr>
              <w:pStyle w:val="TableParagraph"/>
              <w:spacing w:line="273" w:lineRule="auto" w:before="37"/>
              <w:ind w:left="105" w:right="103"/>
              <w:jc w:val="both"/>
              <w:rPr>
                <w:rFonts w:ascii="宋体" w:hAnsi="宋体" w:cs="宋体" w:eastAsia="宋体" w:hint="default"/>
                <w:sz w:val="21"/>
                <w:szCs w:val="21"/>
              </w:rPr>
            </w:pPr>
            <w:r>
              <w:rPr>
                <w:rFonts w:ascii="宋体" w:hAnsi="宋体" w:cs="宋体" w:eastAsia="宋体" w:hint="default"/>
                <w:sz w:val="21"/>
                <w:szCs w:val="21"/>
              </w:rPr>
              <w:t>公司股票将在上述锁定期限届满后自动延长</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个月的锁定期。除上述</w:t>
            </w:r>
            <w:r>
              <w:rPr>
                <w:rFonts w:ascii="宋体" w:hAnsi="宋体" w:cs="宋体" w:eastAsia="宋体" w:hint="default"/>
                <w:w w:val="100"/>
                <w:sz w:val="21"/>
                <w:szCs w:val="21"/>
              </w:rPr>
              <w:t> </w:t>
            </w:r>
            <w:r>
              <w:rPr>
                <w:rFonts w:ascii="宋体" w:hAnsi="宋体" w:cs="宋体" w:eastAsia="宋体" w:hint="default"/>
                <w:spacing w:val="-2"/>
                <w:sz w:val="21"/>
                <w:szCs w:val="21"/>
              </w:rPr>
              <w:t>锁定期外，其在公司任职期间每年转让的股份不超过其所持有公司股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份总数的</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；离职后</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个月内，不转让其所持有的公司股份。其不</w:t>
            </w:r>
            <w:r>
              <w:rPr>
                <w:rFonts w:ascii="宋体" w:hAnsi="宋体" w:cs="宋体" w:eastAsia="宋体" w:hint="default"/>
                <w:w w:val="100"/>
                <w:sz w:val="21"/>
                <w:szCs w:val="21"/>
              </w:rPr>
              <w:t> </w:t>
            </w:r>
            <w:r>
              <w:rPr>
                <w:rFonts w:ascii="宋体" w:hAnsi="宋体" w:cs="宋体" w:eastAsia="宋体" w:hint="default"/>
                <w:spacing w:val="-2"/>
                <w:sz w:val="21"/>
                <w:szCs w:val="21"/>
              </w:rPr>
              <w:t>因职务变更、离职等原因，而放弃履行上述承诺。如违反上述承诺减</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持公司股份的，违规减持所得的收益归属公司所有，如其未将违规减</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持所得的收益及时上缴公司的，公司有权将应付其现金分红中等额于</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违规减持所得收益的部分扣留并归为公司所有。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自上市之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64"/>
                <w:sz w:val="21"/>
                <w:szCs w:val="21"/>
              </w:rPr>
              <w:t> </w:t>
            </w:r>
            <w:r>
              <w:rPr>
                <w:rFonts w:ascii="宋体" w:hAnsi="宋体" w:cs="宋体" w:eastAsia="宋体" w:hint="default"/>
                <w:sz w:val="21"/>
                <w:szCs w:val="21"/>
              </w:rPr>
              <w:t>36</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月内；自</w:t>
            </w:r>
            <w:r>
              <w:rPr>
                <w:rFonts w:ascii="宋体" w:hAnsi="宋体" w:cs="宋体" w:eastAsia="宋体" w:hint="default"/>
                <w:w w:val="100"/>
                <w:sz w:val="21"/>
                <w:szCs w:val="21"/>
              </w:rPr>
              <w:t> </w:t>
            </w:r>
            <w:r>
              <w:rPr>
                <w:rFonts w:ascii="宋体" w:hAnsi="宋体" w:cs="宋体" w:eastAsia="宋体" w:hint="default"/>
                <w:sz w:val="21"/>
                <w:szCs w:val="21"/>
              </w:rPr>
              <w:t>限售股份</w:t>
            </w:r>
            <w:r>
              <w:rPr>
                <w:rFonts w:ascii="宋体" w:hAnsi="宋体" w:cs="宋体" w:eastAsia="宋体" w:hint="default"/>
                <w:w w:val="100"/>
                <w:sz w:val="21"/>
                <w:szCs w:val="21"/>
              </w:rPr>
              <w:t> </w:t>
            </w:r>
            <w:r>
              <w:rPr>
                <w:rFonts w:ascii="宋体" w:hAnsi="宋体" w:cs="宋体" w:eastAsia="宋体" w:hint="default"/>
                <w:sz w:val="21"/>
                <w:szCs w:val="21"/>
              </w:rPr>
              <w:t>锁定期满</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spacing w:val="-65"/>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内；自任</w:t>
            </w:r>
            <w:r>
              <w:rPr>
                <w:rFonts w:ascii="宋体" w:hAnsi="宋体" w:cs="宋体" w:eastAsia="宋体" w:hint="default"/>
                <w:w w:val="100"/>
                <w:sz w:val="21"/>
                <w:szCs w:val="21"/>
              </w:rPr>
              <w:t> </w:t>
            </w:r>
            <w:r>
              <w:rPr>
                <w:rFonts w:ascii="宋体" w:hAnsi="宋体" w:cs="宋体" w:eastAsia="宋体" w:hint="default"/>
                <w:sz w:val="21"/>
                <w:szCs w:val="21"/>
              </w:rPr>
              <w:t>职之日起</w:t>
            </w:r>
            <w:r>
              <w:rPr>
                <w:rFonts w:ascii="宋体" w:hAnsi="宋体" w:cs="宋体" w:eastAsia="宋体" w:hint="default"/>
                <w:w w:val="100"/>
                <w:sz w:val="21"/>
                <w:szCs w:val="21"/>
              </w:rPr>
              <w:t> </w:t>
            </w:r>
            <w:r>
              <w:rPr>
                <w:rFonts w:ascii="宋体" w:hAnsi="宋体" w:cs="宋体" w:eastAsia="宋体" w:hint="default"/>
                <w:sz w:val="21"/>
                <w:szCs w:val="21"/>
              </w:rPr>
              <w:t>至卸任</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离职后</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570"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格尔实业</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4"/>
                <w:sz w:val="21"/>
                <w:szCs w:val="21"/>
              </w:rPr>
              <w:t>除本次公开发售的股份外，自公司股票上市之日起</w:t>
            </w:r>
            <w:r>
              <w:rPr>
                <w:rFonts w:ascii="宋体" w:hAnsi="宋体" w:cs="宋体" w:eastAsia="宋体" w:hint="default"/>
                <w:spacing w:val="-33"/>
                <w:sz w:val="21"/>
                <w:szCs w:val="21"/>
              </w:rPr>
              <w:t> </w:t>
            </w:r>
            <w:r>
              <w:rPr>
                <w:rFonts w:ascii="宋体" w:hAnsi="宋体" w:cs="宋体" w:eastAsia="宋体" w:hint="default"/>
                <w:sz w:val="21"/>
                <w:szCs w:val="21"/>
              </w:rPr>
              <w:t>36</w:t>
            </w:r>
            <w:r>
              <w:rPr>
                <w:rFonts w:ascii="宋体" w:hAnsi="宋体" w:cs="宋体" w:eastAsia="宋体" w:hint="default"/>
                <w:spacing w:val="-33"/>
                <w:sz w:val="21"/>
                <w:szCs w:val="21"/>
              </w:rPr>
              <w:t> </w:t>
            </w:r>
            <w:r>
              <w:rPr>
                <w:rFonts w:ascii="宋体" w:hAnsi="宋体" w:cs="宋体" w:eastAsia="宋体" w:hint="default"/>
                <w:spacing w:val="-9"/>
                <w:sz w:val="21"/>
                <w:szCs w:val="21"/>
              </w:rPr>
              <w:t>个月内，不转让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或者委托他人管理其直接或间接持有的公司首次公开发行股票前已发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行的股份，也不由公司回购该部分股份。若在前述锁定期满后两年内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减持公司股票的，减持价格不低于发行价；若公司股票在锁定期内发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生派息、送股、资本公积转增股本等除权除息事项，发行价应做相应</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自上市之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64"/>
                <w:sz w:val="21"/>
                <w:szCs w:val="21"/>
              </w:rPr>
              <w:t> </w:t>
            </w:r>
            <w:r>
              <w:rPr>
                <w:rFonts w:ascii="宋体" w:hAnsi="宋体" w:cs="宋体" w:eastAsia="宋体" w:hint="default"/>
                <w:sz w:val="21"/>
                <w:szCs w:val="21"/>
              </w:rPr>
              <w:t>36</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月内；自</w:t>
            </w:r>
            <w:r>
              <w:rPr>
                <w:rFonts w:ascii="宋体" w:hAnsi="宋体" w:cs="宋体" w:eastAsia="宋体" w:hint="default"/>
                <w:w w:val="100"/>
                <w:sz w:val="21"/>
                <w:szCs w:val="21"/>
              </w:rPr>
              <w:t> </w:t>
            </w:r>
            <w:r>
              <w:rPr>
                <w:rFonts w:ascii="宋体" w:hAnsi="宋体" w:cs="宋体" w:eastAsia="宋体" w:hint="default"/>
                <w:sz w:val="21"/>
                <w:szCs w:val="21"/>
              </w:rPr>
              <w:t>限售股份</w:t>
            </w:r>
            <w:r>
              <w:rPr>
                <w:rFonts w:ascii="宋体" w:hAnsi="宋体" w:cs="宋体" w:eastAsia="宋体" w:hint="default"/>
                <w:w w:val="100"/>
                <w:sz w:val="21"/>
                <w:szCs w:val="21"/>
              </w:rPr>
              <w:t> </w:t>
            </w:r>
            <w:r>
              <w:rPr>
                <w:rFonts w:ascii="宋体" w:hAnsi="宋体" w:cs="宋体" w:eastAsia="宋体" w:hint="default"/>
                <w:sz w:val="21"/>
                <w:szCs w:val="21"/>
              </w:rPr>
              <w:t>锁定期满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left"/>
        <w:rPr>
          <w:rFonts w:ascii="宋体" w:hAnsi="宋体" w:cs="宋体" w:eastAsia="宋体" w:hint="default"/>
          <w:sz w:val="21"/>
          <w:szCs w:val="21"/>
        </w:rPr>
        <w:sectPr>
          <w:headerReference w:type="default" r:id="rId22"/>
          <w:footerReference w:type="default" r:id="rId23"/>
          <w:pgSz w:w="16840" w:h="11910" w:orient="landscape"/>
          <w:pgMar w:header="880" w:footer="1195" w:top="1120" w:bottom="1380" w:left="1280" w:right="1220"/>
          <w:pgNumType w:start="33"/>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21"/>
        <w:gridCol w:w="708"/>
        <w:gridCol w:w="1130"/>
        <w:gridCol w:w="6527"/>
        <w:gridCol w:w="1133"/>
        <w:gridCol w:w="708"/>
        <w:gridCol w:w="708"/>
        <w:gridCol w:w="1135"/>
        <w:gridCol w:w="936"/>
      </w:tblGrid>
      <w:tr>
        <w:trPr>
          <w:trHeight w:val="1882"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除权</w:t>
            </w:r>
            <w:r>
              <w:rPr>
                <w:rFonts w:ascii="宋体" w:hAnsi="宋体" w:cs="宋体" w:eastAsia="宋体" w:hint="default"/>
                <w:spacing w:val="-3"/>
                <w:w w:val="100"/>
                <w:sz w:val="21"/>
                <w:szCs w:val="21"/>
              </w:rPr>
              <w:t>除</w:t>
            </w:r>
            <w:r>
              <w:rPr>
                <w:rFonts w:ascii="宋体" w:hAnsi="宋体" w:cs="宋体" w:eastAsia="宋体" w:hint="default"/>
                <w:w w:val="100"/>
                <w:sz w:val="21"/>
                <w:szCs w:val="21"/>
              </w:rPr>
              <w:t>息</w:t>
            </w:r>
            <w:r>
              <w:rPr>
                <w:rFonts w:ascii="宋体" w:hAnsi="宋体" w:cs="宋体" w:eastAsia="宋体" w:hint="default"/>
                <w:spacing w:val="-3"/>
                <w:w w:val="100"/>
                <w:sz w:val="21"/>
                <w:szCs w:val="21"/>
              </w:rPr>
              <w:t>处理</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上</w:t>
            </w:r>
            <w:r>
              <w:rPr>
                <w:rFonts w:ascii="宋体" w:hAnsi="宋体" w:cs="宋体" w:eastAsia="宋体" w:hint="default"/>
                <w:w w:val="100"/>
                <w:sz w:val="21"/>
                <w:szCs w:val="21"/>
              </w:rPr>
              <w:t>市后</w:t>
            </w:r>
            <w:r>
              <w:rPr>
                <w:rFonts w:ascii="宋体" w:hAnsi="宋体" w:cs="宋体" w:eastAsia="宋体" w:hint="default"/>
                <w:spacing w:val="-55"/>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个</w:t>
            </w:r>
            <w:r>
              <w:rPr>
                <w:rFonts w:ascii="宋体" w:hAnsi="宋体" w:cs="宋体" w:eastAsia="宋体" w:hint="default"/>
                <w:w w:val="100"/>
                <w:sz w:val="21"/>
                <w:szCs w:val="21"/>
              </w:rPr>
              <w:t>月内</w:t>
            </w:r>
            <w:r>
              <w:rPr>
                <w:rFonts w:ascii="宋体" w:hAnsi="宋体" w:cs="宋体" w:eastAsia="宋体" w:hint="default"/>
                <w:spacing w:val="-3"/>
                <w:w w:val="100"/>
                <w:sz w:val="21"/>
                <w:szCs w:val="21"/>
              </w:rPr>
              <w:t>如</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票连</w:t>
            </w:r>
            <w:r>
              <w:rPr>
                <w:rFonts w:ascii="宋体" w:hAnsi="宋体" w:cs="宋体" w:eastAsia="宋体" w:hint="default"/>
                <w:w w:val="100"/>
                <w:sz w:val="21"/>
                <w:szCs w:val="21"/>
              </w:rPr>
              <w:t>续</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55"/>
                <w:sz w:val="21"/>
                <w:szCs w:val="21"/>
              </w:rPr>
              <w:t> </w:t>
            </w:r>
            <w:r>
              <w:rPr>
                <w:rFonts w:ascii="宋体" w:hAnsi="宋体" w:cs="宋体" w:eastAsia="宋体" w:hint="default"/>
                <w:spacing w:val="-3"/>
                <w:w w:val="100"/>
                <w:sz w:val="21"/>
                <w:szCs w:val="21"/>
              </w:rPr>
              <w:t>个</w:t>
            </w:r>
            <w:r>
              <w:rPr>
                <w:rFonts w:ascii="宋体" w:hAnsi="宋体" w:cs="宋体" w:eastAsia="宋体" w:hint="default"/>
                <w:w w:val="100"/>
                <w:sz w:val="21"/>
                <w:szCs w:val="21"/>
              </w:rPr>
              <w:t>交易</w:t>
            </w:r>
            <w:r>
              <w:rPr>
                <w:rFonts w:ascii="宋体" w:hAnsi="宋体" w:cs="宋体" w:eastAsia="宋体" w:hint="default"/>
                <w:spacing w:val="-3"/>
                <w:w w:val="100"/>
                <w:sz w:val="21"/>
                <w:szCs w:val="21"/>
              </w:rPr>
              <w:t>日</w:t>
            </w:r>
            <w:r>
              <w:rPr>
                <w:rFonts w:ascii="宋体" w:hAnsi="宋体" w:cs="宋体" w:eastAsia="宋体" w:hint="default"/>
                <w:w w:val="100"/>
                <w:sz w:val="21"/>
                <w:szCs w:val="21"/>
              </w:rPr>
              <w:t>的</w:t>
            </w:r>
            <w:r>
              <w:rPr>
                <w:rFonts w:ascii="宋体" w:hAnsi="宋体" w:cs="宋体" w:eastAsia="宋体" w:hint="default"/>
                <w:spacing w:val="-3"/>
                <w:w w:val="100"/>
                <w:sz w:val="21"/>
                <w:szCs w:val="21"/>
              </w:rPr>
              <w:t>收</w:t>
            </w:r>
            <w:r>
              <w:rPr>
                <w:rFonts w:ascii="宋体" w:hAnsi="宋体" w:cs="宋体" w:eastAsia="宋体" w:hint="default"/>
                <w:w w:val="100"/>
                <w:sz w:val="21"/>
                <w:szCs w:val="21"/>
              </w:rPr>
              <w:t>盘价</w:t>
            </w:r>
          </w:p>
          <w:p>
            <w:pPr>
              <w:pStyle w:val="TableParagraph"/>
              <w:spacing w:line="240" w:lineRule="auto" w:before="37"/>
              <w:ind w:left="105" w:right="0"/>
              <w:jc w:val="both"/>
              <w:rPr>
                <w:rFonts w:ascii="宋体" w:hAnsi="宋体" w:cs="宋体" w:eastAsia="宋体" w:hint="default"/>
                <w:sz w:val="21"/>
                <w:szCs w:val="21"/>
              </w:rPr>
            </w:pPr>
            <w:r>
              <w:rPr>
                <w:rFonts w:ascii="宋体" w:hAnsi="宋体" w:cs="宋体" w:eastAsia="宋体" w:hint="default"/>
                <w:sz w:val="21"/>
                <w:szCs w:val="21"/>
              </w:rPr>
              <w:t>均低于发行价，或者上市后</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个月期末收盘价低于发行价，其持有的</w:t>
            </w:r>
          </w:p>
          <w:p>
            <w:pPr>
              <w:pStyle w:val="TableParagraph"/>
              <w:spacing w:line="273" w:lineRule="auto" w:before="37"/>
              <w:ind w:left="105" w:right="103"/>
              <w:jc w:val="both"/>
              <w:rPr>
                <w:rFonts w:ascii="宋体" w:hAnsi="宋体" w:cs="宋体" w:eastAsia="宋体" w:hint="default"/>
                <w:sz w:val="21"/>
                <w:szCs w:val="21"/>
              </w:rPr>
            </w:pPr>
            <w:r>
              <w:rPr>
                <w:rFonts w:ascii="宋体" w:hAnsi="宋体" w:cs="宋体" w:eastAsia="宋体" w:hint="default"/>
                <w:sz w:val="21"/>
                <w:szCs w:val="21"/>
              </w:rPr>
              <w:t>公司股票将在上述锁定期限届满后自动延长</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个月的锁定期。如违反</w:t>
            </w:r>
            <w:r>
              <w:rPr>
                <w:rFonts w:ascii="宋体" w:hAnsi="宋体" w:cs="宋体" w:eastAsia="宋体" w:hint="default"/>
                <w:w w:val="100"/>
                <w:sz w:val="21"/>
                <w:szCs w:val="21"/>
              </w:rPr>
              <w:t> </w:t>
            </w:r>
            <w:r>
              <w:rPr>
                <w:rFonts w:ascii="宋体" w:hAnsi="宋体" w:cs="宋体" w:eastAsia="宋体" w:hint="default"/>
                <w:spacing w:val="-2"/>
                <w:sz w:val="21"/>
                <w:szCs w:val="21"/>
              </w:rPr>
              <w:t>上述承诺减持公司股份的，违规减持所得的收益归属公司所有，如其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未将违规减持所得的收益及时上缴公司的，公司有权将应付其现金分</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红中等额于违规减持所得收益的部分扣留并归为公司所有。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65"/>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379"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both"/>
              <w:rPr>
                <w:rFonts w:ascii="宋体" w:hAnsi="宋体" w:cs="宋体" w:eastAsia="宋体" w:hint="default"/>
                <w:sz w:val="21"/>
                <w:szCs w:val="21"/>
              </w:rPr>
            </w:pPr>
            <w:r>
              <w:rPr>
                <w:rFonts w:ascii="宋体" w:hAnsi="宋体" w:cs="宋体" w:eastAsia="宋体" w:hint="default"/>
                <w:sz w:val="21"/>
                <w:szCs w:val="21"/>
              </w:rPr>
              <w:t>杨文山、</w:t>
            </w:r>
            <w:r>
              <w:rPr>
                <w:rFonts w:ascii="宋体" w:hAnsi="宋体" w:cs="宋体" w:eastAsia="宋体" w:hint="default"/>
                <w:w w:val="100"/>
                <w:sz w:val="21"/>
                <w:szCs w:val="21"/>
              </w:rPr>
              <w:t> </w:t>
            </w:r>
            <w:r>
              <w:rPr>
                <w:rFonts w:ascii="宋体" w:hAnsi="宋体" w:cs="宋体" w:eastAsia="宋体" w:hint="default"/>
                <w:sz w:val="21"/>
                <w:szCs w:val="21"/>
              </w:rPr>
              <w:t>周海华、</w:t>
            </w:r>
            <w:r>
              <w:rPr>
                <w:rFonts w:ascii="宋体" w:hAnsi="宋体" w:cs="宋体" w:eastAsia="宋体" w:hint="default"/>
                <w:w w:val="100"/>
                <w:sz w:val="21"/>
                <w:szCs w:val="21"/>
              </w:rPr>
              <w:t> </w:t>
            </w:r>
            <w:r>
              <w:rPr>
                <w:rFonts w:ascii="宋体" w:hAnsi="宋体" w:cs="宋体" w:eastAsia="宋体" w:hint="default"/>
                <w:sz w:val="21"/>
                <w:szCs w:val="21"/>
              </w:rPr>
              <w:t>叶枫、陈</w:t>
            </w:r>
            <w:r>
              <w:rPr>
                <w:rFonts w:ascii="宋体" w:hAnsi="宋体" w:cs="宋体" w:eastAsia="宋体" w:hint="default"/>
                <w:w w:val="100"/>
                <w:sz w:val="21"/>
                <w:szCs w:val="21"/>
              </w:rPr>
              <w:t> </w:t>
            </w:r>
            <w:r>
              <w:rPr>
                <w:rFonts w:ascii="宋体" w:hAnsi="宋体" w:cs="宋体" w:eastAsia="宋体" w:hint="default"/>
                <w:sz w:val="21"/>
                <w:szCs w:val="21"/>
              </w:rPr>
              <w:t>宁生</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4"/>
                <w:sz w:val="21"/>
                <w:szCs w:val="21"/>
              </w:rPr>
              <w:t>除本次公开发售的股份外，自公司股票上市之日起</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pacing w:val="-9"/>
                <w:sz w:val="21"/>
                <w:szCs w:val="21"/>
              </w:rPr>
              <w:t>个月内，不转让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或者委托他人管理其直接或间接持有的公司首次公开发行股票前已发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行的股份，也不由公司回购该部分股份。若在前述锁定期满后两年内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减持公司股票的，减持价格不低于发行价；若公司股票在锁定期内发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生派息、送股、资本公积转增股本等除权除息事项，发行价应做相应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11"/>
                <w:w w:val="100"/>
                <w:sz w:val="21"/>
                <w:szCs w:val="21"/>
              </w:rPr>
              <w:t>除权除息处理；上市后</w:t>
            </w:r>
            <w:r>
              <w:rPr>
                <w:rFonts w:ascii="宋体" w:hAnsi="宋体" w:cs="宋体" w:eastAsia="宋体" w:hint="default"/>
                <w:spacing w:val="-53"/>
                <w:w w:val="100"/>
                <w:sz w:val="21"/>
                <w:szCs w:val="21"/>
              </w:rPr>
              <w:t> </w:t>
            </w:r>
            <w:r>
              <w:rPr>
                <w:rFonts w:ascii="宋体" w:hAnsi="宋体" w:cs="宋体" w:eastAsia="宋体" w:hint="default"/>
                <w:w w:val="100"/>
                <w:sz w:val="21"/>
                <w:szCs w:val="21"/>
              </w:rPr>
              <w:t>6</w:t>
            </w:r>
            <w:r>
              <w:rPr>
                <w:rFonts w:ascii="宋体" w:hAnsi="宋体" w:cs="宋体" w:eastAsia="宋体" w:hint="default"/>
                <w:spacing w:val="-51"/>
                <w:w w:val="100"/>
                <w:sz w:val="21"/>
                <w:szCs w:val="21"/>
              </w:rPr>
              <w:t> </w:t>
            </w:r>
            <w:r>
              <w:rPr>
                <w:rFonts w:ascii="宋体" w:hAnsi="宋体" w:cs="宋体" w:eastAsia="宋体" w:hint="default"/>
                <w:spacing w:val="-2"/>
                <w:w w:val="100"/>
                <w:sz w:val="21"/>
                <w:szCs w:val="21"/>
              </w:rPr>
              <w:t>个月内如公司股票连续</w:t>
            </w:r>
            <w:r>
              <w:rPr>
                <w:rFonts w:ascii="宋体" w:hAnsi="宋体" w:cs="宋体" w:eastAsia="宋体" w:hint="default"/>
                <w:spacing w:val="-51"/>
                <w:w w:val="100"/>
                <w:sz w:val="21"/>
                <w:szCs w:val="21"/>
              </w:rPr>
              <w:t> </w:t>
            </w:r>
            <w:r>
              <w:rPr>
                <w:rFonts w:ascii="宋体" w:hAnsi="宋体" w:cs="宋体" w:eastAsia="宋体" w:hint="default"/>
                <w:w w:val="100"/>
                <w:sz w:val="21"/>
                <w:szCs w:val="21"/>
              </w:rPr>
              <w:t>20</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个交易日的收盘价</w:t>
            </w:r>
          </w:p>
          <w:p>
            <w:pPr>
              <w:pStyle w:val="TableParagraph"/>
              <w:spacing w:line="240" w:lineRule="auto" w:before="7"/>
              <w:ind w:left="105" w:right="0"/>
              <w:jc w:val="both"/>
              <w:rPr>
                <w:rFonts w:ascii="宋体" w:hAnsi="宋体" w:cs="宋体" w:eastAsia="宋体" w:hint="default"/>
                <w:sz w:val="21"/>
                <w:szCs w:val="21"/>
              </w:rPr>
            </w:pPr>
            <w:r>
              <w:rPr>
                <w:rFonts w:ascii="宋体" w:hAnsi="宋体" w:cs="宋体" w:eastAsia="宋体" w:hint="default"/>
                <w:sz w:val="21"/>
                <w:szCs w:val="21"/>
              </w:rPr>
              <w:t>均低于发行价，或者上市后</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个月期末收盘价低于发行价，其持有的</w:t>
            </w:r>
          </w:p>
          <w:p>
            <w:pPr>
              <w:pStyle w:val="TableParagraph"/>
              <w:spacing w:line="273" w:lineRule="auto" w:before="37"/>
              <w:ind w:left="105" w:right="103"/>
              <w:jc w:val="both"/>
              <w:rPr>
                <w:rFonts w:ascii="宋体" w:hAnsi="宋体" w:cs="宋体" w:eastAsia="宋体" w:hint="default"/>
                <w:sz w:val="21"/>
                <w:szCs w:val="21"/>
              </w:rPr>
            </w:pPr>
            <w:r>
              <w:rPr>
                <w:rFonts w:ascii="宋体" w:hAnsi="宋体" w:cs="宋体" w:eastAsia="宋体" w:hint="default"/>
                <w:sz w:val="21"/>
                <w:szCs w:val="21"/>
              </w:rPr>
              <w:t>公司股票将在上述锁定期限届满后自动延长</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个月的锁定期。除上述</w:t>
            </w:r>
            <w:r>
              <w:rPr>
                <w:rFonts w:ascii="宋体" w:hAnsi="宋体" w:cs="宋体" w:eastAsia="宋体" w:hint="default"/>
                <w:w w:val="100"/>
                <w:sz w:val="21"/>
                <w:szCs w:val="21"/>
              </w:rPr>
              <w:t> </w:t>
            </w:r>
            <w:r>
              <w:rPr>
                <w:rFonts w:ascii="宋体" w:hAnsi="宋体" w:cs="宋体" w:eastAsia="宋体" w:hint="default"/>
                <w:spacing w:val="-2"/>
                <w:sz w:val="21"/>
                <w:szCs w:val="21"/>
              </w:rPr>
              <w:t>锁定期外，其在公司任职期间每年转让的股份不超过其所持有公司股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份总数的</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z w:val="21"/>
                <w:szCs w:val="21"/>
              </w:rPr>
              <w:t>；离职后</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个月内，不转让其所持有的公司股份。其不</w:t>
            </w:r>
            <w:r>
              <w:rPr>
                <w:rFonts w:ascii="宋体" w:hAnsi="宋体" w:cs="宋体" w:eastAsia="宋体" w:hint="default"/>
                <w:w w:val="100"/>
                <w:sz w:val="21"/>
                <w:szCs w:val="21"/>
              </w:rPr>
              <w:t> </w:t>
            </w:r>
            <w:r>
              <w:rPr>
                <w:rFonts w:ascii="宋体" w:hAnsi="宋体" w:cs="宋体" w:eastAsia="宋体" w:hint="default"/>
                <w:spacing w:val="-2"/>
                <w:sz w:val="21"/>
                <w:szCs w:val="21"/>
              </w:rPr>
              <w:t>因职务变更、离职等原因，而放弃履行上述承诺。如违反上述承诺减</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持公司股份的，违规减持所得的收益归属公司所有，如其未将违规减</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持所得的收益及时上缴公司的，公司有权将应付其现金分红中等额于</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违规减持所得收益的部分扣留并归为公司所有。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自上市之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月内；自</w:t>
            </w:r>
            <w:r>
              <w:rPr>
                <w:rFonts w:ascii="宋体" w:hAnsi="宋体" w:cs="宋体" w:eastAsia="宋体" w:hint="default"/>
                <w:w w:val="100"/>
                <w:sz w:val="21"/>
                <w:szCs w:val="21"/>
              </w:rPr>
              <w:t> </w:t>
            </w:r>
            <w:r>
              <w:rPr>
                <w:rFonts w:ascii="宋体" w:hAnsi="宋体" w:cs="宋体" w:eastAsia="宋体" w:hint="default"/>
                <w:sz w:val="21"/>
                <w:szCs w:val="21"/>
              </w:rPr>
              <w:t>限售股份</w:t>
            </w:r>
            <w:r>
              <w:rPr>
                <w:rFonts w:ascii="宋体" w:hAnsi="宋体" w:cs="宋体" w:eastAsia="宋体" w:hint="default"/>
                <w:w w:val="100"/>
                <w:sz w:val="21"/>
                <w:szCs w:val="21"/>
              </w:rPr>
              <w:t> </w:t>
            </w:r>
            <w:r>
              <w:rPr>
                <w:rFonts w:ascii="宋体" w:hAnsi="宋体" w:cs="宋体" w:eastAsia="宋体" w:hint="default"/>
                <w:sz w:val="21"/>
                <w:szCs w:val="21"/>
              </w:rPr>
              <w:t>锁定期满</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spacing w:val="-65"/>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内；自任</w:t>
            </w:r>
            <w:r>
              <w:rPr>
                <w:rFonts w:ascii="宋体" w:hAnsi="宋体" w:cs="宋体" w:eastAsia="宋体" w:hint="default"/>
                <w:w w:val="100"/>
                <w:sz w:val="21"/>
                <w:szCs w:val="21"/>
              </w:rPr>
              <w:t> </w:t>
            </w:r>
            <w:r>
              <w:rPr>
                <w:rFonts w:ascii="宋体" w:hAnsi="宋体" w:cs="宋体" w:eastAsia="宋体" w:hint="default"/>
                <w:sz w:val="21"/>
                <w:szCs w:val="21"/>
              </w:rPr>
              <w:t>职之日起</w:t>
            </w:r>
            <w:r>
              <w:rPr>
                <w:rFonts w:ascii="宋体" w:hAnsi="宋体" w:cs="宋体" w:eastAsia="宋体" w:hint="default"/>
                <w:w w:val="100"/>
                <w:sz w:val="21"/>
                <w:szCs w:val="21"/>
              </w:rPr>
              <w:t> </w:t>
            </w:r>
            <w:r>
              <w:rPr>
                <w:rFonts w:ascii="宋体" w:hAnsi="宋体" w:cs="宋体" w:eastAsia="宋体" w:hint="default"/>
                <w:sz w:val="21"/>
                <w:szCs w:val="21"/>
              </w:rPr>
              <w:t>至卸任</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离职后</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50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left"/>
              <w:rPr>
                <w:rFonts w:ascii="宋体" w:hAnsi="宋体" w:cs="宋体" w:eastAsia="宋体" w:hint="default"/>
                <w:sz w:val="21"/>
                <w:szCs w:val="21"/>
              </w:rPr>
            </w:pPr>
            <w:r>
              <w:rPr>
                <w:rFonts w:ascii="宋体" w:hAnsi="宋体" w:cs="宋体" w:eastAsia="宋体" w:hint="default"/>
                <w:sz w:val="21"/>
                <w:szCs w:val="21"/>
              </w:rPr>
              <w:t>任伟、范</w:t>
            </w:r>
            <w:r>
              <w:rPr>
                <w:rFonts w:ascii="宋体" w:hAnsi="宋体" w:cs="宋体" w:eastAsia="宋体" w:hint="default"/>
                <w:w w:val="100"/>
                <w:sz w:val="21"/>
                <w:szCs w:val="21"/>
              </w:rPr>
              <w:t> </w:t>
            </w:r>
            <w:r>
              <w:rPr>
                <w:rFonts w:ascii="宋体" w:hAnsi="宋体" w:cs="宋体" w:eastAsia="宋体" w:hint="default"/>
                <w:sz w:val="21"/>
                <w:szCs w:val="21"/>
              </w:rPr>
              <w:t>峰</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4"/>
                <w:sz w:val="21"/>
                <w:szCs w:val="21"/>
              </w:rPr>
              <w:t>除本次公开发售的股份外，自公司股票上市之日起</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pacing w:val="-9"/>
                <w:sz w:val="21"/>
                <w:szCs w:val="21"/>
              </w:rPr>
              <w:t>个月内，不转让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或者委托他人管理其直接或间接持有的公司首次公开发行股票前已发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行的股份，也不由公司回购该部分股份。除上述锁定期外，其在公司</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任职期间每年转让的股份不超过其所持有公司股份总数的</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z w:val="21"/>
                <w:szCs w:val="21"/>
              </w:rPr>
              <w:t>；离职</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个月内，不转让其所持有的公司股份。其不因职务变更、离职等</w:t>
            </w:r>
            <w:r>
              <w:rPr>
                <w:rFonts w:ascii="宋体" w:hAnsi="宋体" w:cs="宋体" w:eastAsia="宋体" w:hint="default"/>
                <w:w w:val="100"/>
                <w:sz w:val="21"/>
                <w:szCs w:val="21"/>
              </w:rPr>
              <w:t> </w:t>
            </w:r>
            <w:r>
              <w:rPr>
                <w:rFonts w:ascii="宋体" w:hAnsi="宋体" w:cs="宋体" w:eastAsia="宋体" w:hint="default"/>
                <w:spacing w:val="-2"/>
                <w:sz w:val="21"/>
                <w:szCs w:val="21"/>
              </w:rPr>
              <w:t>原因，而放弃履行上述承诺。如违反上述承诺减持公司股份的，违规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减持所得的收益归属公司所有，如其未将违规减持所得的收益及时上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缴公司的，公司有权将应付其现金分红中等额于违规减持所得收益的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自上市之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月内；自</w:t>
            </w:r>
            <w:r>
              <w:rPr>
                <w:rFonts w:ascii="宋体" w:hAnsi="宋体" w:cs="宋体" w:eastAsia="宋体" w:hint="default"/>
                <w:w w:val="100"/>
                <w:sz w:val="21"/>
                <w:szCs w:val="21"/>
              </w:rPr>
              <w:t> </w:t>
            </w:r>
            <w:r>
              <w:rPr>
                <w:rFonts w:ascii="宋体" w:hAnsi="宋体" w:cs="宋体" w:eastAsia="宋体" w:hint="default"/>
                <w:sz w:val="21"/>
                <w:szCs w:val="21"/>
              </w:rPr>
              <w:t>任职之日</w:t>
            </w:r>
            <w:r>
              <w:rPr>
                <w:rFonts w:ascii="宋体" w:hAnsi="宋体" w:cs="宋体" w:eastAsia="宋体" w:hint="default"/>
                <w:w w:val="100"/>
                <w:sz w:val="21"/>
                <w:szCs w:val="21"/>
              </w:rPr>
              <w:t> </w:t>
            </w:r>
            <w:r>
              <w:rPr>
                <w:rFonts w:ascii="宋体" w:hAnsi="宋体" w:cs="宋体" w:eastAsia="宋体" w:hint="default"/>
                <w:sz w:val="21"/>
                <w:szCs w:val="21"/>
              </w:rPr>
              <w:t>起至卸任</w:t>
            </w:r>
          </w:p>
          <w:p>
            <w:pPr>
              <w:pStyle w:val="TableParagraph"/>
              <w:spacing w:line="273" w:lineRule="auto" w:before="7"/>
              <w:ind w:left="103" w:right="12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离职后</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个月内。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21"/>
        <w:gridCol w:w="708"/>
        <w:gridCol w:w="1130"/>
        <w:gridCol w:w="6527"/>
        <w:gridCol w:w="1133"/>
        <w:gridCol w:w="708"/>
        <w:gridCol w:w="708"/>
        <w:gridCol w:w="1135"/>
        <w:gridCol w:w="936"/>
      </w:tblGrid>
      <w:tr>
        <w:trPr>
          <w:trHeight w:val="322"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部分扣留并归为公司所有。</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展荣投资</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4"/>
                <w:sz w:val="21"/>
                <w:szCs w:val="21"/>
              </w:rPr>
              <w:t>除本次公开发售的股份外，自公司股票上市之日起</w:t>
            </w:r>
            <w:r>
              <w:rPr>
                <w:rFonts w:ascii="宋体" w:hAnsi="宋体" w:cs="宋体" w:eastAsia="宋体" w:hint="default"/>
                <w:spacing w:val="-33"/>
                <w:sz w:val="21"/>
                <w:szCs w:val="21"/>
              </w:rPr>
              <w:t> </w:t>
            </w:r>
            <w:r>
              <w:rPr>
                <w:rFonts w:ascii="宋体" w:hAnsi="宋体" w:cs="宋体" w:eastAsia="宋体" w:hint="default"/>
                <w:sz w:val="21"/>
                <w:szCs w:val="21"/>
              </w:rPr>
              <w:t>36</w:t>
            </w:r>
            <w:r>
              <w:rPr>
                <w:rFonts w:ascii="宋体" w:hAnsi="宋体" w:cs="宋体" w:eastAsia="宋体" w:hint="default"/>
                <w:spacing w:val="-33"/>
                <w:sz w:val="21"/>
                <w:szCs w:val="21"/>
              </w:rPr>
              <w:t> </w:t>
            </w:r>
            <w:r>
              <w:rPr>
                <w:rFonts w:ascii="宋体" w:hAnsi="宋体" w:cs="宋体" w:eastAsia="宋体" w:hint="default"/>
                <w:spacing w:val="-9"/>
                <w:sz w:val="21"/>
                <w:szCs w:val="21"/>
              </w:rPr>
              <w:t>个月内，不转让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或者委托他人管理其直接或间接持有的公司首次公开发行股票前已发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行的股份，也不由公司回购该部分股份。若在前述锁定期满后两年内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减持公司股票的，减持价格不低于发行价；若公司股票在锁定期内发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生派息、送股、资本公积转增股本等除权除息事项，发行价应做相应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除权除息处理。如违反上述承诺减持公司股份的，违规减持所得的收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益归属公司所有，如其未将违规减持所得的收益及时上缴公司的，公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司有权将应付其现金分红中等额于违规减持所得收益的部分扣留并归</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为公司所有。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自上市之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64"/>
                <w:sz w:val="21"/>
                <w:szCs w:val="21"/>
              </w:rPr>
              <w:t> </w:t>
            </w:r>
            <w:r>
              <w:rPr>
                <w:rFonts w:ascii="宋体" w:hAnsi="宋体" w:cs="宋体" w:eastAsia="宋体" w:hint="default"/>
                <w:sz w:val="21"/>
                <w:szCs w:val="21"/>
              </w:rPr>
              <w:t>36</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月内；自</w:t>
            </w:r>
            <w:r>
              <w:rPr>
                <w:rFonts w:ascii="宋体" w:hAnsi="宋体" w:cs="宋体" w:eastAsia="宋体" w:hint="default"/>
                <w:w w:val="100"/>
                <w:sz w:val="21"/>
                <w:szCs w:val="21"/>
              </w:rPr>
              <w:t> </w:t>
            </w:r>
            <w:r>
              <w:rPr>
                <w:rFonts w:ascii="宋体" w:hAnsi="宋体" w:cs="宋体" w:eastAsia="宋体" w:hint="default"/>
                <w:sz w:val="21"/>
                <w:szCs w:val="21"/>
              </w:rPr>
              <w:t>限售股份</w:t>
            </w:r>
            <w:r>
              <w:rPr>
                <w:rFonts w:ascii="宋体" w:hAnsi="宋体" w:cs="宋体" w:eastAsia="宋体" w:hint="default"/>
                <w:w w:val="100"/>
                <w:sz w:val="21"/>
                <w:szCs w:val="21"/>
              </w:rPr>
              <w:t> </w:t>
            </w:r>
            <w:r>
              <w:rPr>
                <w:rFonts w:ascii="宋体" w:hAnsi="宋体" w:cs="宋体" w:eastAsia="宋体" w:hint="default"/>
                <w:sz w:val="21"/>
                <w:szCs w:val="21"/>
              </w:rPr>
              <w:t>锁定期满</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spacing w:val="-65"/>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5"/>
              <w:jc w:val="center"/>
              <w:rPr>
                <w:rFonts w:ascii="宋体" w:hAnsi="宋体" w:cs="宋体" w:eastAsia="宋体" w:hint="default"/>
                <w:sz w:val="21"/>
                <w:szCs w:val="21"/>
              </w:rPr>
            </w:pPr>
            <w:r>
              <w:rPr>
                <w:rFonts w:ascii="宋体" w:hAnsi="宋体" w:cs="宋体" w:eastAsia="宋体" w:hint="default"/>
                <w:sz w:val="21"/>
                <w:szCs w:val="21"/>
              </w:rPr>
              <w:t>圣睿投资</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4"/>
                <w:sz w:val="21"/>
                <w:szCs w:val="21"/>
              </w:rPr>
              <w:t>除本次公开发售的股份外，自公司股票上市之日起</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pacing w:val="-9"/>
                <w:sz w:val="21"/>
                <w:szCs w:val="21"/>
              </w:rPr>
              <w:t>个月内，不转让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或者委托他人管理其直接或间接持有的公司首次公开发行股票前已发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行的股份，也不由公司回购该部分股份。若在前述锁定期满后两年内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减持公司股票的，减持价格不低于发行价；若公司股票在锁定期内发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生派息、送股、资本公积转增股本等除权除息事项，发行价应做相应</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除权除息处理。如违反上述承诺减持公司股份的，违规减持所得的收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益归属公司所有，如其未将违规减持所得的收益及时上缴公司的，公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司有权将应付其现金分红中等额于违规减持所得收益的部分扣留并归</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为公司所有。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自上市之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月内；自</w:t>
            </w:r>
            <w:r>
              <w:rPr>
                <w:rFonts w:ascii="宋体" w:hAnsi="宋体" w:cs="宋体" w:eastAsia="宋体" w:hint="default"/>
                <w:w w:val="100"/>
                <w:sz w:val="21"/>
                <w:szCs w:val="21"/>
              </w:rPr>
              <w:t> </w:t>
            </w:r>
            <w:r>
              <w:rPr>
                <w:rFonts w:ascii="宋体" w:hAnsi="宋体" w:cs="宋体" w:eastAsia="宋体" w:hint="default"/>
                <w:sz w:val="21"/>
                <w:szCs w:val="21"/>
              </w:rPr>
              <w:t>限售股份</w:t>
            </w:r>
            <w:r>
              <w:rPr>
                <w:rFonts w:ascii="宋体" w:hAnsi="宋体" w:cs="宋体" w:eastAsia="宋体" w:hint="default"/>
                <w:w w:val="100"/>
                <w:sz w:val="21"/>
                <w:szCs w:val="21"/>
              </w:rPr>
              <w:t> </w:t>
            </w:r>
            <w:r>
              <w:rPr>
                <w:rFonts w:ascii="宋体" w:hAnsi="宋体" w:cs="宋体" w:eastAsia="宋体" w:hint="default"/>
                <w:sz w:val="21"/>
                <w:szCs w:val="21"/>
              </w:rPr>
              <w:t>锁定期满</w:t>
            </w:r>
            <w:r>
              <w:rPr>
                <w:rFonts w:ascii="宋体" w:hAnsi="宋体" w:cs="宋体" w:eastAsia="宋体" w:hint="default"/>
                <w:w w:val="100"/>
                <w:sz w:val="21"/>
                <w:szCs w:val="21"/>
              </w:rPr>
              <w:t> </w:t>
            </w:r>
            <w:r>
              <w:rPr>
                <w:rFonts w:ascii="宋体" w:hAnsi="宋体" w:cs="宋体" w:eastAsia="宋体" w:hint="default"/>
                <w:sz w:val="21"/>
                <w:szCs w:val="21"/>
              </w:rPr>
              <w:t>后</w:t>
            </w:r>
            <w:r>
              <w:rPr>
                <w:rFonts w:ascii="宋体" w:hAnsi="宋体" w:cs="宋体" w:eastAsia="宋体" w:hint="default"/>
                <w:spacing w:val="-65"/>
                <w:sz w:val="21"/>
                <w:szCs w:val="21"/>
              </w:rPr>
              <w:t>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19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both"/>
              <w:rPr>
                <w:rFonts w:ascii="宋体" w:hAnsi="宋体" w:cs="宋体" w:eastAsia="宋体" w:hint="default"/>
                <w:sz w:val="21"/>
                <w:szCs w:val="21"/>
              </w:rPr>
            </w:pPr>
            <w:r>
              <w:rPr>
                <w:rFonts w:ascii="宋体" w:hAnsi="宋体" w:cs="宋体" w:eastAsia="宋体" w:hint="default"/>
                <w:sz w:val="21"/>
                <w:szCs w:val="21"/>
              </w:rPr>
              <w:t>除上述股</w:t>
            </w:r>
            <w:r>
              <w:rPr>
                <w:rFonts w:ascii="宋体" w:hAnsi="宋体" w:cs="宋体" w:eastAsia="宋体" w:hint="default"/>
                <w:w w:val="100"/>
                <w:sz w:val="21"/>
                <w:szCs w:val="21"/>
              </w:rPr>
              <w:t> </w:t>
            </w:r>
            <w:r>
              <w:rPr>
                <w:rFonts w:ascii="宋体" w:hAnsi="宋体" w:cs="宋体" w:eastAsia="宋体" w:hint="default"/>
                <w:sz w:val="21"/>
                <w:szCs w:val="21"/>
              </w:rPr>
              <w:t>东外，公</w:t>
            </w:r>
            <w:r>
              <w:rPr>
                <w:rFonts w:ascii="宋体" w:hAnsi="宋体" w:cs="宋体" w:eastAsia="宋体" w:hint="default"/>
                <w:w w:val="100"/>
                <w:sz w:val="21"/>
                <w:szCs w:val="21"/>
              </w:rPr>
              <w:t> </w:t>
            </w:r>
            <w:r>
              <w:rPr>
                <w:rFonts w:ascii="宋体" w:hAnsi="宋体" w:cs="宋体" w:eastAsia="宋体" w:hint="default"/>
                <w:sz w:val="21"/>
                <w:szCs w:val="21"/>
              </w:rPr>
              <w:t>司公开发</w:t>
            </w:r>
            <w:r>
              <w:rPr>
                <w:rFonts w:ascii="宋体" w:hAnsi="宋体" w:cs="宋体" w:eastAsia="宋体" w:hint="default"/>
                <w:w w:val="100"/>
                <w:sz w:val="21"/>
                <w:szCs w:val="21"/>
              </w:rPr>
              <w:t> </w:t>
            </w:r>
            <w:r>
              <w:rPr>
                <w:rFonts w:ascii="宋体" w:hAnsi="宋体" w:cs="宋体" w:eastAsia="宋体" w:hint="default"/>
                <w:sz w:val="21"/>
                <w:szCs w:val="21"/>
              </w:rPr>
              <w:t>行股票之</w:t>
            </w:r>
            <w:r>
              <w:rPr>
                <w:rFonts w:ascii="宋体" w:hAnsi="宋体" w:cs="宋体" w:eastAsia="宋体" w:hint="default"/>
                <w:w w:val="100"/>
                <w:sz w:val="21"/>
                <w:szCs w:val="21"/>
              </w:rPr>
              <w:t> </w:t>
            </w:r>
            <w:r>
              <w:rPr>
                <w:rFonts w:ascii="宋体" w:hAnsi="宋体" w:cs="宋体" w:eastAsia="宋体" w:hint="default"/>
                <w:sz w:val="21"/>
                <w:szCs w:val="21"/>
              </w:rPr>
              <w:t>前的其它</w:t>
            </w:r>
            <w:r>
              <w:rPr>
                <w:rFonts w:ascii="宋体" w:hAnsi="宋体" w:cs="宋体" w:eastAsia="宋体" w:hint="default"/>
                <w:w w:val="100"/>
                <w:sz w:val="21"/>
                <w:szCs w:val="21"/>
              </w:rPr>
              <w:t> </w:t>
            </w:r>
            <w:r>
              <w:rPr>
                <w:rFonts w:ascii="宋体" w:hAnsi="宋体" w:cs="宋体" w:eastAsia="宋体" w:hint="default"/>
                <w:sz w:val="21"/>
                <w:szCs w:val="21"/>
              </w:rPr>
              <w:t>111</w:t>
            </w:r>
            <w:r>
              <w:rPr>
                <w:rFonts w:ascii="宋体" w:hAnsi="宋体" w:cs="宋体" w:eastAsia="宋体" w:hint="default"/>
                <w:spacing w:val="-52"/>
                <w:sz w:val="21"/>
                <w:szCs w:val="21"/>
              </w:rPr>
              <w:t> </w:t>
            </w:r>
            <w:r>
              <w:rPr>
                <w:rFonts w:ascii="宋体" w:hAnsi="宋体" w:cs="宋体" w:eastAsia="宋体" w:hint="default"/>
                <w:spacing w:val="-3"/>
                <w:sz w:val="21"/>
                <w:szCs w:val="21"/>
              </w:rPr>
              <w:t>名自</w:t>
            </w:r>
            <w:r>
              <w:rPr>
                <w:rFonts w:ascii="宋体" w:hAnsi="宋体" w:cs="宋体" w:eastAsia="宋体" w:hint="default"/>
                <w:spacing w:val="-103"/>
                <w:sz w:val="21"/>
                <w:szCs w:val="21"/>
              </w:rPr>
              <w:t> </w:t>
            </w:r>
            <w:r>
              <w:rPr>
                <w:rFonts w:ascii="宋体" w:hAnsi="宋体" w:cs="宋体" w:eastAsia="宋体" w:hint="default"/>
                <w:sz w:val="21"/>
                <w:szCs w:val="21"/>
              </w:rPr>
              <w:t>然人股东</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4"/>
                <w:sz w:val="21"/>
                <w:szCs w:val="21"/>
              </w:rPr>
              <w:t>除本次公开发售的股份外，自公司股票上市之日起</w:t>
            </w:r>
            <w:r>
              <w:rPr>
                <w:rFonts w:ascii="宋体" w:hAnsi="宋体" w:cs="宋体" w:eastAsia="宋体" w:hint="default"/>
                <w:spacing w:val="-33"/>
                <w:sz w:val="21"/>
                <w:szCs w:val="21"/>
              </w:rPr>
              <w:t> </w:t>
            </w:r>
            <w:r>
              <w:rPr>
                <w:rFonts w:ascii="宋体" w:hAnsi="宋体" w:cs="宋体" w:eastAsia="宋体" w:hint="default"/>
                <w:sz w:val="21"/>
                <w:szCs w:val="21"/>
              </w:rPr>
              <w:t>12</w:t>
            </w:r>
            <w:r>
              <w:rPr>
                <w:rFonts w:ascii="宋体" w:hAnsi="宋体" w:cs="宋体" w:eastAsia="宋体" w:hint="default"/>
                <w:spacing w:val="-33"/>
                <w:sz w:val="21"/>
                <w:szCs w:val="21"/>
              </w:rPr>
              <w:t> </w:t>
            </w:r>
            <w:r>
              <w:rPr>
                <w:rFonts w:ascii="宋体" w:hAnsi="宋体" w:cs="宋体" w:eastAsia="宋体" w:hint="default"/>
                <w:spacing w:val="-9"/>
                <w:sz w:val="21"/>
                <w:szCs w:val="21"/>
              </w:rPr>
              <w:t>个月内，不转让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或者委托他人管理其直接或间接持有的公司首次公开发行股票前已发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行的股份，也不由公司回购该部分股份。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自上市之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1"/>
              <w:jc w:val="left"/>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left"/>
              <w:rPr>
                <w:rFonts w:ascii="宋体" w:hAnsi="宋体" w:cs="宋体" w:eastAsia="宋体" w:hint="default"/>
                <w:sz w:val="21"/>
                <w:szCs w:val="21"/>
              </w:rPr>
            </w:pPr>
            <w:r>
              <w:rPr>
                <w:rFonts w:ascii="宋体" w:hAnsi="宋体" w:cs="宋体" w:eastAsia="宋体" w:hint="default"/>
                <w:sz w:val="21"/>
                <w:szCs w:val="21"/>
              </w:rPr>
              <w:t>孔令钢、</w:t>
            </w:r>
            <w:r>
              <w:rPr>
                <w:rFonts w:ascii="宋体" w:hAnsi="宋体" w:cs="宋体" w:eastAsia="宋体" w:hint="default"/>
                <w:w w:val="100"/>
                <w:sz w:val="21"/>
                <w:szCs w:val="21"/>
              </w:rPr>
              <w:t> </w:t>
            </w:r>
            <w:r>
              <w:rPr>
                <w:rFonts w:ascii="宋体" w:hAnsi="宋体" w:cs="宋体" w:eastAsia="宋体" w:hint="default"/>
                <w:sz w:val="21"/>
                <w:szCs w:val="21"/>
              </w:rPr>
              <w:t>陆海天</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8"/>
              <w:jc w:val="left"/>
              <w:rPr>
                <w:rFonts w:ascii="宋体" w:hAnsi="宋体" w:cs="宋体" w:eastAsia="宋体" w:hint="default"/>
                <w:sz w:val="21"/>
                <w:szCs w:val="21"/>
              </w:rPr>
            </w:pPr>
            <w:r>
              <w:rPr>
                <w:rFonts w:ascii="宋体" w:hAnsi="宋体" w:cs="宋体" w:eastAsia="宋体" w:hint="default"/>
                <w:spacing w:val="-8"/>
                <w:sz w:val="21"/>
                <w:szCs w:val="21"/>
              </w:rPr>
              <w:t>为避免同业竞争，公司实际控制人孔令钢、陆海天向本公司出具了《避</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免同业竞争承诺函》，承诺如下：“1、本人将不在中国境内外直接或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6"/>
              <w:jc w:val="left"/>
              <w:rPr>
                <w:rFonts w:ascii="宋体" w:hAnsi="宋体" w:cs="宋体" w:eastAsia="宋体" w:hint="default"/>
                <w:sz w:val="21"/>
                <w:szCs w:val="21"/>
              </w:rPr>
            </w:pPr>
            <w:r>
              <w:rPr>
                <w:rFonts w:ascii="宋体" w:hAnsi="宋体" w:cs="宋体" w:eastAsia="宋体" w:hint="default"/>
                <w:sz w:val="21"/>
                <w:szCs w:val="21"/>
              </w:rPr>
              <w:t>本声明、</w:t>
            </w:r>
            <w:r>
              <w:rPr>
                <w:rFonts w:ascii="宋体" w:hAnsi="宋体" w:cs="宋体" w:eastAsia="宋体" w:hint="default"/>
                <w:w w:val="100"/>
                <w:sz w:val="21"/>
                <w:szCs w:val="21"/>
              </w:rPr>
              <w:t> </w:t>
            </w:r>
            <w:r>
              <w:rPr>
                <w:rFonts w:ascii="宋体" w:hAnsi="宋体" w:cs="宋体" w:eastAsia="宋体" w:hint="default"/>
                <w:sz w:val="21"/>
                <w:szCs w:val="21"/>
              </w:rPr>
              <w:t>承诺与保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21"/>
        <w:gridCol w:w="708"/>
        <w:gridCol w:w="1130"/>
        <w:gridCol w:w="6527"/>
        <w:gridCol w:w="1133"/>
        <w:gridCol w:w="708"/>
        <w:gridCol w:w="708"/>
        <w:gridCol w:w="1135"/>
        <w:gridCol w:w="936"/>
      </w:tblGrid>
      <w:tr>
        <w:trPr>
          <w:trHeight w:val="437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竞争</w:t>
            </w:r>
          </w:p>
        </w:tc>
        <w:tc>
          <w:tcPr>
            <w:tcW w:w="1130" w:type="dxa"/>
            <w:tcBorders>
              <w:top w:val="single" w:sz="4" w:space="0" w:color="000000"/>
              <w:left w:val="single" w:sz="4" w:space="0" w:color="000000"/>
              <w:bottom w:val="single" w:sz="4" w:space="0" w:color="000000"/>
              <w:right w:val="single" w:sz="4" w:space="0" w:color="000000"/>
            </w:tcBorders>
          </w:tcPr>
          <w:p>
            <w:pP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2"/>
                <w:sz w:val="21"/>
                <w:szCs w:val="21"/>
              </w:rPr>
              <w:t>间接从事或参与任何在商业上对公司构成竞争的业务及活动或拥有与</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公司存在竞争关系的任何经济实体、机构、经济组织的权益；或以其</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他任何形式取得该经济实体、机构、经济组织的控制权；或在该经济</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实体、机构、经济组织中担任高级管理人员或核心人员；</w:t>
            </w:r>
            <w:r>
              <w:rPr>
                <w:rFonts w:ascii="宋体" w:hAnsi="宋体" w:cs="宋体" w:eastAsia="宋体" w:hint="default"/>
                <w:spacing w:val="-5"/>
                <w:sz w:val="21"/>
                <w:szCs w:val="21"/>
              </w:rPr>
              <w:t>2</w:t>
            </w:r>
            <w:r>
              <w:rPr>
                <w:rFonts w:ascii="宋体" w:hAnsi="宋体" w:cs="宋体" w:eastAsia="宋体" w:hint="default"/>
                <w:spacing w:val="-5"/>
                <w:sz w:val="21"/>
                <w:szCs w:val="21"/>
              </w:rPr>
              <w:t>、本人（包</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括本人所控制的公司）在今后的任何时间不会以任何方式经营或从事</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与公司及其所控制的公司构成直接或间接竞争的业务或活动。凡本人</w:t>
            </w:r>
          </w:p>
          <w:p>
            <w:pPr>
              <w:pStyle w:val="TableParagraph"/>
              <w:spacing w:line="273" w:lineRule="auto" w:before="7"/>
              <w:ind w:left="105" w:right="96"/>
              <w:jc w:val="both"/>
              <w:rPr>
                <w:rFonts w:ascii="宋体" w:hAnsi="宋体" w:cs="宋体" w:eastAsia="宋体" w:hint="default"/>
                <w:sz w:val="21"/>
                <w:szCs w:val="21"/>
              </w:rPr>
            </w:pPr>
            <w:r>
              <w:rPr>
                <w:rFonts w:ascii="宋体" w:hAnsi="宋体" w:cs="宋体" w:eastAsia="宋体" w:hint="default"/>
                <w:spacing w:val="-2"/>
                <w:sz w:val="21"/>
                <w:szCs w:val="21"/>
              </w:rPr>
              <w:t>（包括本人所控制的公司）有任何商业机会可从事、参与或入股任何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可能会与公司及其所控制的公司生产经营构成竞争的业务，本人（包</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括本人所控制的公司）会将上述商业机会让予公司；</w:t>
            </w:r>
            <w:r>
              <w:rPr>
                <w:rFonts w:ascii="宋体" w:hAnsi="宋体" w:cs="宋体" w:eastAsia="宋体" w:hint="default"/>
                <w:spacing w:val="-5"/>
                <w:sz w:val="21"/>
                <w:szCs w:val="21"/>
              </w:rPr>
              <w:t>3</w:t>
            </w:r>
            <w:r>
              <w:rPr>
                <w:rFonts w:ascii="宋体" w:hAnsi="宋体" w:cs="宋体" w:eastAsia="宋体" w:hint="default"/>
                <w:spacing w:val="-5"/>
                <w:sz w:val="21"/>
                <w:szCs w:val="21"/>
              </w:rPr>
              <w:t>、截至本承诺函</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签署日，本人（包括本人控制的公司）未经营或从事任何在商业上对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7"/>
                <w:sz w:val="21"/>
                <w:szCs w:val="21"/>
              </w:rPr>
              <w:t>公司及其所控制的公司构成直接或间接同业竞争的业务或活动；</w:t>
            </w:r>
            <w:r>
              <w:rPr>
                <w:rFonts w:ascii="宋体" w:hAnsi="宋体" w:cs="宋体" w:eastAsia="宋体" w:hint="default"/>
                <w:spacing w:val="-7"/>
                <w:sz w:val="21"/>
                <w:szCs w:val="21"/>
              </w:rPr>
              <w:t>4</w:t>
            </w:r>
            <w:r>
              <w:rPr>
                <w:rFonts w:ascii="宋体" w:hAnsi="宋体" w:cs="宋体" w:eastAsia="宋体" w:hint="default"/>
                <w:spacing w:val="-7"/>
                <w:sz w:val="21"/>
                <w:szCs w:val="21"/>
              </w:rPr>
              <w:t>、如</w:t>
            </w:r>
            <w:r>
              <w:rPr>
                <w:rFonts w:ascii="宋体" w:hAnsi="宋体" w:cs="宋体" w:eastAsia="宋体" w:hint="default"/>
                <w:spacing w:val="-41"/>
                <w:sz w:val="21"/>
                <w:szCs w:val="21"/>
              </w:rPr>
              <w:t> </w:t>
            </w:r>
            <w:r>
              <w:rPr>
                <w:rFonts w:ascii="宋体" w:hAnsi="宋体" w:cs="宋体" w:eastAsia="宋体" w:hint="default"/>
                <w:spacing w:val="-2"/>
                <w:sz w:val="21"/>
                <w:szCs w:val="21"/>
              </w:rPr>
              <w:t>果本人（包括本人所控制的公司）违反上述声明、保证与承诺，并造</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成公司经济损失的，本人同意赔偿相应损失；</w:t>
            </w:r>
            <w:r>
              <w:rPr>
                <w:rFonts w:ascii="宋体" w:hAnsi="宋体" w:cs="宋体" w:eastAsia="宋体" w:hint="default"/>
                <w:spacing w:val="-5"/>
                <w:sz w:val="21"/>
                <w:szCs w:val="21"/>
              </w:rPr>
              <w:t>5</w:t>
            </w:r>
            <w:r>
              <w:rPr>
                <w:rFonts w:ascii="宋体" w:hAnsi="宋体" w:cs="宋体" w:eastAsia="宋体" w:hint="default"/>
                <w:spacing w:val="-5"/>
                <w:sz w:val="21"/>
                <w:szCs w:val="21"/>
              </w:rPr>
              <w:t>、本声明、承诺与保证</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将持续有效，直至本人不再作为公司的实际控制人。”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6"/>
              <w:jc w:val="left"/>
              <w:rPr>
                <w:rFonts w:ascii="宋体" w:hAnsi="宋体" w:cs="宋体" w:eastAsia="宋体" w:hint="default"/>
                <w:sz w:val="21"/>
                <w:szCs w:val="21"/>
              </w:rPr>
            </w:pPr>
            <w:r>
              <w:rPr>
                <w:rFonts w:ascii="宋体" w:hAnsi="宋体" w:cs="宋体" w:eastAsia="宋体" w:hint="default"/>
                <w:sz w:val="21"/>
                <w:szCs w:val="21"/>
              </w:rPr>
              <w:t>证将持续</w:t>
            </w:r>
            <w:r>
              <w:rPr>
                <w:rFonts w:ascii="宋体" w:hAnsi="宋体" w:cs="宋体" w:eastAsia="宋体" w:hint="default"/>
                <w:w w:val="100"/>
                <w:sz w:val="21"/>
                <w:szCs w:val="21"/>
              </w:rPr>
              <w:t> </w:t>
            </w:r>
            <w:r>
              <w:rPr>
                <w:rFonts w:ascii="宋体" w:hAnsi="宋体" w:cs="宋体" w:eastAsia="宋体" w:hint="default"/>
                <w:sz w:val="21"/>
                <w:szCs w:val="21"/>
              </w:rPr>
              <w:t>有效，直</w:t>
            </w:r>
            <w:r>
              <w:rPr>
                <w:rFonts w:ascii="宋体" w:hAnsi="宋体" w:cs="宋体" w:eastAsia="宋体" w:hint="default"/>
                <w:w w:val="100"/>
                <w:sz w:val="21"/>
                <w:szCs w:val="21"/>
              </w:rPr>
              <w:t> </w:t>
            </w:r>
            <w:r>
              <w:rPr>
                <w:rFonts w:ascii="宋体" w:hAnsi="宋体" w:cs="宋体" w:eastAsia="宋体" w:hint="default"/>
                <w:sz w:val="21"/>
                <w:szCs w:val="21"/>
              </w:rPr>
              <w:t>至孔令钢</w:t>
            </w:r>
            <w:r>
              <w:rPr>
                <w:rFonts w:ascii="宋体" w:hAnsi="宋体" w:cs="宋体" w:eastAsia="宋体" w:hint="default"/>
                <w:w w:val="100"/>
                <w:sz w:val="21"/>
                <w:szCs w:val="21"/>
              </w:rPr>
              <w:t> </w:t>
            </w:r>
            <w:r>
              <w:rPr>
                <w:rFonts w:ascii="宋体" w:hAnsi="宋体" w:cs="宋体" w:eastAsia="宋体" w:hint="default"/>
                <w:sz w:val="21"/>
                <w:szCs w:val="21"/>
              </w:rPr>
              <w:t>先生和陆</w:t>
            </w:r>
            <w:r>
              <w:rPr>
                <w:rFonts w:ascii="宋体" w:hAnsi="宋体" w:cs="宋体" w:eastAsia="宋体" w:hint="default"/>
                <w:w w:val="100"/>
                <w:sz w:val="21"/>
                <w:szCs w:val="21"/>
              </w:rPr>
              <w:t> </w:t>
            </w:r>
            <w:r>
              <w:rPr>
                <w:rFonts w:ascii="宋体" w:hAnsi="宋体" w:cs="宋体" w:eastAsia="宋体" w:hint="default"/>
                <w:sz w:val="21"/>
                <w:szCs w:val="21"/>
              </w:rPr>
              <w:t>海天先生</w:t>
            </w:r>
            <w:r>
              <w:rPr>
                <w:rFonts w:ascii="宋体" w:hAnsi="宋体" w:cs="宋体" w:eastAsia="宋体" w:hint="default"/>
                <w:w w:val="100"/>
                <w:sz w:val="21"/>
                <w:szCs w:val="21"/>
              </w:rPr>
              <w:t> </w:t>
            </w:r>
            <w:r>
              <w:rPr>
                <w:rFonts w:ascii="宋体" w:hAnsi="宋体" w:cs="宋体" w:eastAsia="宋体" w:hint="default"/>
                <w:sz w:val="21"/>
                <w:szCs w:val="21"/>
              </w:rPr>
              <w:t>不再作为</w:t>
            </w:r>
            <w:r>
              <w:rPr>
                <w:rFonts w:ascii="宋体" w:hAnsi="宋体" w:cs="宋体" w:eastAsia="宋体" w:hint="default"/>
                <w:w w:val="100"/>
                <w:sz w:val="21"/>
                <w:szCs w:val="21"/>
              </w:rPr>
              <w:t> </w:t>
            </w:r>
            <w:r>
              <w:rPr>
                <w:rFonts w:ascii="宋体" w:hAnsi="宋体" w:cs="宋体" w:eastAsia="宋体" w:hint="default"/>
                <w:sz w:val="21"/>
                <w:szCs w:val="21"/>
              </w:rPr>
              <w:t>公司的实</w:t>
            </w:r>
            <w:r>
              <w:rPr>
                <w:rFonts w:ascii="宋体" w:hAnsi="宋体" w:cs="宋体" w:eastAsia="宋体" w:hint="default"/>
                <w:w w:val="100"/>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both"/>
              <w:rPr>
                <w:rFonts w:ascii="宋体" w:hAnsi="宋体" w:cs="宋体" w:eastAsia="宋体" w:hint="default"/>
                <w:sz w:val="21"/>
                <w:szCs w:val="21"/>
              </w:rPr>
            </w:pPr>
            <w:r>
              <w:rPr>
                <w:rFonts w:ascii="宋体" w:hAnsi="宋体" w:cs="宋体" w:eastAsia="宋体" w:hint="default"/>
                <w:sz w:val="21"/>
                <w:szCs w:val="21"/>
              </w:rPr>
              <w:t>孔令钢、</w:t>
            </w:r>
            <w:r>
              <w:rPr>
                <w:rFonts w:ascii="宋体" w:hAnsi="宋体" w:cs="宋体" w:eastAsia="宋体" w:hint="default"/>
                <w:w w:val="100"/>
                <w:sz w:val="21"/>
                <w:szCs w:val="21"/>
              </w:rPr>
              <w:t> </w:t>
            </w:r>
            <w:r>
              <w:rPr>
                <w:rFonts w:ascii="宋体" w:hAnsi="宋体" w:cs="宋体" w:eastAsia="宋体" w:hint="default"/>
                <w:sz w:val="21"/>
                <w:szCs w:val="21"/>
              </w:rPr>
              <w:t>陆海天、</w:t>
            </w:r>
            <w:r>
              <w:rPr>
                <w:rFonts w:ascii="宋体" w:hAnsi="宋体" w:cs="宋体" w:eastAsia="宋体" w:hint="default"/>
                <w:w w:val="100"/>
                <w:sz w:val="21"/>
                <w:szCs w:val="21"/>
              </w:rPr>
              <w:t> </w:t>
            </w:r>
            <w:r>
              <w:rPr>
                <w:rFonts w:ascii="宋体" w:hAnsi="宋体" w:cs="宋体" w:eastAsia="宋体" w:hint="default"/>
                <w:sz w:val="21"/>
                <w:szCs w:val="21"/>
              </w:rPr>
              <w:t>杨文山、</w:t>
            </w:r>
            <w:r>
              <w:rPr>
                <w:rFonts w:ascii="宋体" w:hAnsi="宋体" w:cs="宋体" w:eastAsia="宋体" w:hint="default"/>
                <w:w w:val="100"/>
                <w:sz w:val="21"/>
                <w:szCs w:val="21"/>
              </w:rPr>
              <w:t> </w:t>
            </w:r>
            <w:r>
              <w:rPr>
                <w:rFonts w:ascii="宋体" w:hAnsi="宋体" w:cs="宋体" w:eastAsia="宋体" w:hint="default"/>
                <w:sz w:val="21"/>
                <w:szCs w:val="21"/>
              </w:rPr>
              <w:t>格尔实业</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8"/>
              <w:jc w:val="left"/>
              <w:rPr>
                <w:rFonts w:ascii="宋体" w:hAnsi="宋体" w:cs="宋体" w:eastAsia="宋体" w:hint="default"/>
                <w:sz w:val="21"/>
                <w:szCs w:val="21"/>
              </w:rPr>
            </w:pPr>
            <w:r>
              <w:rPr>
                <w:rFonts w:ascii="宋体" w:hAnsi="宋体" w:cs="宋体" w:eastAsia="宋体" w:hint="default"/>
                <w:sz w:val="21"/>
                <w:szCs w:val="21"/>
              </w:rPr>
              <w:t>在所持有公司股票的锁定期满后两年内，其减持的股票数量不超过其</w:t>
            </w:r>
            <w:r>
              <w:rPr>
                <w:rFonts w:ascii="宋体" w:hAnsi="宋体" w:cs="宋体" w:eastAsia="宋体" w:hint="default"/>
                <w:w w:val="100"/>
                <w:sz w:val="21"/>
                <w:szCs w:val="21"/>
              </w:rPr>
              <w:t> </w:t>
            </w:r>
            <w:r>
              <w:rPr>
                <w:rFonts w:ascii="宋体" w:hAnsi="宋体" w:cs="宋体" w:eastAsia="宋体" w:hint="default"/>
                <w:sz w:val="21"/>
                <w:szCs w:val="21"/>
              </w:rPr>
              <w:t>持有公司股票数量的</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；减持前</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个交易日通过公司予以公告，减</w:t>
            </w:r>
            <w:r>
              <w:rPr>
                <w:rFonts w:ascii="宋体" w:hAnsi="宋体" w:cs="宋体" w:eastAsia="宋体" w:hint="default"/>
                <w:w w:val="100"/>
                <w:sz w:val="21"/>
                <w:szCs w:val="21"/>
              </w:rPr>
              <w:t> </w:t>
            </w:r>
            <w:r>
              <w:rPr>
                <w:rFonts w:ascii="宋体" w:hAnsi="宋体" w:cs="宋体" w:eastAsia="宋体" w:hint="default"/>
                <w:spacing w:val="-5"/>
                <w:sz w:val="21"/>
                <w:szCs w:val="21"/>
              </w:rPr>
              <w:t>持价格（复权后）不低于发行价，减持方式包括竞价交易和大宗交易。</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w w:val="100"/>
                <w:sz w:val="21"/>
                <w:szCs w:val="21"/>
              </w:rPr>
              <w:t>如违反上述承诺减持公司股份的，违规减持所得的收益归属公司所有，</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如其未将违规减持所得的收益及时上缴公司的，公司有权将应付其现</w:t>
            </w:r>
            <w:r>
              <w:rPr>
                <w:rFonts w:ascii="宋体" w:hAnsi="宋体" w:cs="宋体" w:eastAsia="宋体" w:hint="default"/>
                <w:w w:val="100"/>
                <w:sz w:val="21"/>
                <w:szCs w:val="21"/>
              </w:rPr>
              <w:t> </w:t>
            </w:r>
            <w:r>
              <w:rPr>
                <w:rFonts w:ascii="宋体" w:hAnsi="宋体" w:cs="宋体" w:eastAsia="宋体" w:hint="default"/>
                <w:sz w:val="21"/>
                <w:szCs w:val="21"/>
              </w:rPr>
              <w:t>金分红中等额于违规减持所得收益的部分扣留并归为公司所有。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自限售股</w:t>
            </w:r>
            <w:r>
              <w:rPr>
                <w:rFonts w:ascii="宋体" w:hAnsi="宋体" w:cs="宋体" w:eastAsia="宋体" w:hint="default"/>
                <w:w w:val="100"/>
                <w:sz w:val="21"/>
                <w:szCs w:val="21"/>
              </w:rPr>
              <w:t> </w:t>
            </w:r>
            <w:r>
              <w:rPr>
                <w:rFonts w:ascii="宋体" w:hAnsi="宋体" w:cs="宋体" w:eastAsia="宋体" w:hint="default"/>
                <w:sz w:val="21"/>
                <w:szCs w:val="21"/>
              </w:rPr>
              <w:t>份锁定期</w:t>
            </w:r>
            <w:r>
              <w:rPr>
                <w:rFonts w:ascii="宋体" w:hAnsi="宋体" w:cs="宋体" w:eastAsia="宋体" w:hint="default"/>
                <w:w w:val="100"/>
                <w:sz w:val="21"/>
                <w:szCs w:val="21"/>
              </w:rPr>
              <w:t> </w:t>
            </w:r>
            <w:r>
              <w:rPr>
                <w:rFonts w:ascii="宋体" w:hAnsi="宋体" w:cs="宋体" w:eastAsia="宋体" w:hint="default"/>
                <w:sz w:val="21"/>
                <w:szCs w:val="21"/>
              </w:rPr>
              <w:t>满后</w:t>
            </w:r>
            <w:r>
              <w:rPr>
                <w:rFonts w:ascii="宋体" w:hAnsi="宋体" w:cs="宋体" w:eastAsia="宋体" w:hint="default"/>
                <w:spacing w:val="-64"/>
                <w:sz w:val="21"/>
                <w:szCs w:val="21"/>
              </w:rPr>
              <w:t> </w:t>
            </w:r>
            <w:r>
              <w:rPr>
                <w:rFonts w:ascii="宋体" w:hAnsi="宋体" w:cs="宋体" w:eastAsia="宋体" w:hint="default"/>
                <w:sz w:val="21"/>
                <w:szCs w:val="21"/>
              </w:rPr>
              <w:t>24</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882"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8"/>
              <w:jc w:val="left"/>
              <w:rPr>
                <w:rFonts w:ascii="宋体" w:hAnsi="宋体" w:cs="宋体" w:eastAsia="宋体" w:hint="default"/>
                <w:sz w:val="21"/>
                <w:szCs w:val="21"/>
              </w:rPr>
            </w:pPr>
            <w:r>
              <w:rPr>
                <w:rFonts w:ascii="宋体" w:hAnsi="宋体" w:cs="宋体" w:eastAsia="宋体" w:hint="default"/>
                <w:sz w:val="21"/>
                <w:szCs w:val="21"/>
              </w:rPr>
              <w:t>在所持有公司股票的锁定期满后两年内，其减持的股票数量不超过其</w:t>
            </w:r>
            <w:r>
              <w:rPr>
                <w:rFonts w:ascii="宋体" w:hAnsi="宋体" w:cs="宋体" w:eastAsia="宋体" w:hint="default"/>
                <w:w w:val="100"/>
                <w:sz w:val="21"/>
                <w:szCs w:val="21"/>
              </w:rPr>
              <w:t> </w:t>
            </w:r>
            <w:r>
              <w:rPr>
                <w:rFonts w:ascii="宋体" w:hAnsi="宋体" w:cs="宋体" w:eastAsia="宋体" w:hint="default"/>
                <w:sz w:val="21"/>
                <w:szCs w:val="21"/>
              </w:rPr>
              <w:t>持有公司股票数量的</w:t>
            </w:r>
            <w:r>
              <w:rPr>
                <w:rFonts w:ascii="宋体" w:hAnsi="宋体" w:cs="宋体" w:eastAsia="宋体" w:hint="default"/>
                <w:spacing w:val="-53"/>
                <w:sz w:val="21"/>
                <w:szCs w:val="21"/>
              </w:rPr>
              <w:t> </w:t>
            </w:r>
            <w:r>
              <w:rPr>
                <w:rFonts w:ascii="宋体" w:hAnsi="宋体" w:cs="宋体" w:eastAsia="宋体" w:hint="default"/>
                <w:sz w:val="21"/>
                <w:szCs w:val="21"/>
              </w:rPr>
              <w:t>40%</w:t>
            </w:r>
            <w:r>
              <w:rPr>
                <w:rFonts w:ascii="宋体" w:hAnsi="宋体" w:cs="宋体" w:eastAsia="宋体" w:hint="default"/>
                <w:sz w:val="21"/>
                <w:szCs w:val="21"/>
              </w:rPr>
              <w:t>；减持前</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个交易日通过公司予以公告，减</w:t>
            </w:r>
            <w:r>
              <w:rPr>
                <w:rFonts w:ascii="宋体" w:hAnsi="宋体" w:cs="宋体" w:eastAsia="宋体" w:hint="default"/>
                <w:w w:val="100"/>
                <w:sz w:val="21"/>
                <w:szCs w:val="21"/>
              </w:rPr>
              <w:t> </w:t>
            </w:r>
            <w:r>
              <w:rPr>
                <w:rFonts w:ascii="宋体" w:hAnsi="宋体" w:cs="宋体" w:eastAsia="宋体" w:hint="default"/>
                <w:spacing w:val="-5"/>
                <w:sz w:val="21"/>
                <w:szCs w:val="21"/>
              </w:rPr>
              <w:t>持价格（复权后）不低于发行价，减持方式包括竞价交易和大宗交易。</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w w:val="100"/>
                <w:sz w:val="21"/>
                <w:szCs w:val="21"/>
              </w:rPr>
              <w:t>如违反上述承诺减持公司股份的，违规减持所得的收益归属公司所有，</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如其未将违规减持所得的收益及时上缴公司的，公司有权将应付其现</w:t>
            </w:r>
            <w:r>
              <w:rPr>
                <w:rFonts w:ascii="宋体" w:hAnsi="宋体" w:cs="宋体" w:eastAsia="宋体" w:hint="default"/>
                <w:w w:val="100"/>
                <w:sz w:val="21"/>
                <w:szCs w:val="21"/>
              </w:rPr>
              <w:t> </w:t>
            </w:r>
            <w:r>
              <w:rPr>
                <w:rFonts w:ascii="宋体" w:hAnsi="宋体" w:cs="宋体" w:eastAsia="宋体" w:hint="default"/>
                <w:sz w:val="21"/>
                <w:szCs w:val="21"/>
              </w:rPr>
              <w:t>金分红中等额于违规减持所得收益的部分扣留并归为公司所有。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自限售股</w:t>
            </w:r>
            <w:r>
              <w:rPr>
                <w:rFonts w:ascii="宋体" w:hAnsi="宋体" w:cs="宋体" w:eastAsia="宋体" w:hint="default"/>
                <w:w w:val="100"/>
                <w:sz w:val="21"/>
                <w:szCs w:val="21"/>
              </w:rPr>
              <w:t> </w:t>
            </w:r>
            <w:r>
              <w:rPr>
                <w:rFonts w:ascii="宋体" w:hAnsi="宋体" w:cs="宋体" w:eastAsia="宋体" w:hint="default"/>
                <w:sz w:val="21"/>
                <w:szCs w:val="21"/>
              </w:rPr>
              <w:t>份锁定期</w:t>
            </w:r>
            <w:r>
              <w:rPr>
                <w:rFonts w:ascii="宋体" w:hAnsi="宋体" w:cs="宋体" w:eastAsia="宋体" w:hint="default"/>
                <w:w w:val="100"/>
                <w:sz w:val="21"/>
                <w:szCs w:val="21"/>
              </w:rPr>
              <w:t> </w:t>
            </w:r>
            <w:r>
              <w:rPr>
                <w:rFonts w:ascii="宋体" w:hAnsi="宋体" w:cs="宋体" w:eastAsia="宋体" w:hint="default"/>
                <w:sz w:val="21"/>
                <w:szCs w:val="21"/>
              </w:rPr>
              <w:t>满后</w:t>
            </w:r>
            <w:r>
              <w:rPr>
                <w:rFonts w:ascii="宋体" w:hAnsi="宋体" w:cs="宋体" w:eastAsia="宋体" w:hint="default"/>
                <w:spacing w:val="-64"/>
                <w:sz w:val="21"/>
                <w:szCs w:val="21"/>
              </w:rPr>
              <w:t> </w:t>
            </w:r>
            <w:r>
              <w:rPr>
                <w:rFonts w:ascii="宋体" w:hAnsi="宋体" w:cs="宋体" w:eastAsia="宋体" w:hint="default"/>
                <w:sz w:val="21"/>
                <w:szCs w:val="21"/>
              </w:rPr>
              <w:t>24</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1"/>
              <w:jc w:val="left"/>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68"/>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left"/>
              <w:rPr>
                <w:rFonts w:ascii="宋体" w:hAnsi="宋体" w:cs="宋体" w:eastAsia="宋体" w:hint="default"/>
                <w:sz w:val="21"/>
                <w:szCs w:val="21"/>
              </w:rPr>
            </w:pPr>
            <w:r>
              <w:rPr>
                <w:rFonts w:ascii="宋体" w:hAnsi="宋体" w:cs="宋体" w:eastAsia="宋体" w:hint="default"/>
                <w:sz w:val="21"/>
                <w:szCs w:val="21"/>
              </w:rPr>
              <w:t>圣睿投</w:t>
            </w:r>
            <w:r>
              <w:rPr>
                <w:rFonts w:ascii="宋体" w:hAnsi="宋体" w:cs="宋体" w:eastAsia="宋体" w:hint="default"/>
                <w:spacing w:val="-102"/>
                <w:sz w:val="21"/>
                <w:szCs w:val="21"/>
              </w:rPr>
              <w:t> </w:t>
            </w:r>
            <w:r>
              <w:rPr>
                <w:rFonts w:ascii="宋体" w:hAnsi="宋体" w:cs="宋体" w:eastAsia="宋体" w:hint="default"/>
                <w:sz w:val="21"/>
                <w:szCs w:val="21"/>
              </w:rPr>
              <w:t>资、展荣</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5"/>
              <w:jc w:val="left"/>
              <w:rPr>
                <w:rFonts w:ascii="宋体" w:hAnsi="宋体" w:cs="宋体" w:eastAsia="宋体" w:hint="default"/>
                <w:sz w:val="21"/>
                <w:szCs w:val="21"/>
              </w:rPr>
            </w:pPr>
            <w:r>
              <w:rPr>
                <w:rFonts w:ascii="宋体" w:hAnsi="宋体" w:cs="宋体" w:eastAsia="宋体" w:hint="default"/>
                <w:sz w:val="21"/>
                <w:szCs w:val="21"/>
              </w:rPr>
              <w:t>在所持有公司股票的锁定期满后两年内，其减持公司股票通过竞价交</w:t>
            </w:r>
            <w:r>
              <w:rPr>
                <w:rFonts w:ascii="宋体" w:hAnsi="宋体" w:cs="宋体" w:eastAsia="宋体" w:hint="default"/>
                <w:w w:val="100"/>
                <w:sz w:val="21"/>
                <w:szCs w:val="21"/>
              </w:rPr>
              <w:t> </w:t>
            </w:r>
            <w:r>
              <w:rPr>
                <w:rFonts w:ascii="宋体" w:hAnsi="宋体" w:cs="宋体" w:eastAsia="宋体" w:hint="default"/>
                <w:spacing w:val="-5"/>
                <w:sz w:val="21"/>
                <w:szCs w:val="21"/>
              </w:rPr>
              <w:t>易、大宗交易等上海证券交易所认可的方式进行，减持价格（复权后）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6"/>
              <w:jc w:val="left"/>
              <w:rPr>
                <w:rFonts w:ascii="宋体" w:hAnsi="宋体" w:cs="宋体" w:eastAsia="宋体" w:hint="default"/>
                <w:sz w:val="21"/>
                <w:szCs w:val="21"/>
              </w:rPr>
            </w:pPr>
            <w:r>
              <w:rPr>
                <w:rFonts w:ascii="宋体" w:hAnsi="宋体" w:cs="宋体" w:eastAsia="宋体" w:hint="default"/>
                <w:sz w:val="21"/>
                <w:szCs w:val="21"/>
              </w:rPr>
              <w:t>自限售股</w:t>
            </w:r>
            <w:r>
              <w:rPr>
                <w:rFonts w:ascii="宋体" w:hAnsi="宋体" w:cs="宋体" w:eastAsia="宋体" w:hint="default"/>
                <w:w w:val="100"/>
                <w:sz w:val="21"/>
                <w:szCs w:val="21"/>
              </w:rPr>
              <w:t> </w:t>
            </w:r>
            <w:r>
              <w:rPr>
                <w:rFonts w:ascii="宋体" w:hAnsi="宋体" w:cs="宋体" w:eastAsia="宋体" w:hint="default"/>
                <w:sz w:val="21"/>
                <w:szCs w:val="21"/>
              </w:rPr>
              <w:t>份锁定期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21"/>
        <w:gridCol w:w="708"/>
        <w:gridCol w:w="1130"/>
        <w:gridCol w:w="6527"/>
        <w:gridCol w:w="1133"/>
        <w:gridCol w:w="708"/>
        <w:gridCol w:w="708"/>
        <w:gridCol w:w="1135"/>
        <w:gridCol w:w="936"/>
      </w:tblGrid>
      <w:tr>
        <w:trPr>
          <w:trHeight w:val="125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z w:val="21"/>
                <w:szCs w:val="21"/>
              </w:rPr>
              <w:t>不低于发行价，并在减持前</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个交易日通过公司予以公告。如违反上</w:t>
            </w:r>
            <w:r>
              <w:rPr>
                <w:rFonts w:ascii="宋体" w:hAnsi="宋体" w:cs="宋体" w:eastAsia="宋体" w:hint="default"/>
                <w:w w:val="100"/>
                <w:sz w:val="21"/>
                <w:szCs w:val="21"/>
              </w:rPr>
              <w:t> </w:t>
            </w:r>
            <w:r>
              <w:rPr>
                <w:rFonts w:ascii="宋体" w:hAnsi="宋体" w:cs="宋体" w:eastAsia="宋体" w:hint="default"/>
                <w:spacing w:val="-2"/>
                <w:sz w:val="21"/>
                <w:szCs w:val="21"/>
              </w:rPr>
              <w:t>述承诺减持公司股份的，违规减持所得的收益归属公司所有，如其未</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将违规减持所得的收益及时上缴公司的，公司有权将应付其现金分红</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中等额于违规减持所得收益的部分扣留并归为公司所有。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满后</w:t>
            </w:r>
            <w:r>
              <w:rPr>
                <w:rFonts w:ascii="宋体" w:hAnsi="宋体" w:cs="宋体" w:eastAsia="宋体" w:hint="default"/>
                <w:spacing w:val="-64"/>
                <w:sz w:val="21"/>
                <w:szCs w:val="21"/>
              </w:rPr>
              <w:t> </w:t>
            </w:r>
            <w:r>
              <w:rPr>
                <w:rFonts w:ascii="宋体" w:hAnsi="宋体" w:cs="宋体" w:eastAsia="宋体" w:hint="default"/>
                <w:sz w:val="21"/>
                <w:szCs w:val="21"/>
              </w:rPr>
              <w:t>24</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left"/>
              <w:rPr>
                <w:rFonts w:ascii="宋体" w:hAnsi="宋体" w:cs="宋体" w:eastAsia="宋体" w:hint="default"/>
                <w:sz w:val="21"/>
                <w:szCs w:val="21"/>
              </w:rPr>
            </w:pPr>
            <w:r>
              <w:rPr>
                <w:rFonts w:ascii="宋体" w:hAnsi="宋体" w:cs="宋体" w:eastAsia="宋体" w:hint="default"/>
                <w:sz w:val="21"/>
                <w:szCs w:val="21"/>
              </w:rPr>
              <w:t>公司、实</w:t>
            </w:r>
            <w:r>
              <w:rPr>
                <w:rFonts w:ascii="宋体" w:hAnsi="宋体" w:cs="宋体" w:eastAsia="宋体" w:hint="default"/>
                <w:w w:val="100"/>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人、董事</w:t>
            </w:r>
          </w:p>
          <w:p>
            <w:pPr>
              <w:pStyle w:val="TableParagraph"/>
              <w:spacing w:line="273" w:lineRule="auto" w:before="7"/>
              <w:ind w:left="105" w:right="-8"/>
              <w:jc w:val="left"/>
              <w:rPr>
                <w:rFonts w:ascii="宋体" w:hAnsi="宋体" w:cs="宋体" w:eastAsia="宋体" w:hint="default"/>
                <w:sz w:val="21"/>
                <w:szCs w:val="21"/>
              </w:rPr>
            </w:pPr>
            <w:r>
              <w:rPr>
                <w:rFonts w:ascii="宋体" w:hAnsi="宋体" w:cs="宋体" w:eastAsia="宋体" w:hint="default"/>
                <w:sz w:val="21"/>
                <w:szCs w:val="21"/>
              </w:rPr>
              <w:t>（独立董</w:t>
            </w:r>
            <w:r>
              <w:rPr>
                <w:rFonts w:ascii="宋体" w:hAnsi="宋体" w:cs="宋体" w:eastAsia="宋体" w:hint="default"/>
                <w:w w:val="100"/>
                <w:sz w:val="21"/>
                <w:szCs w:val="21"/>
              </w:rPr>
              <w:t> </w:t>
            </w:r>
            <w:r>
              <w:rPr>
                <w:rFonts w:ascii="宋体" w:hAnsi="宋体" w:cs="宋体" w:eastAsia="宋体" w:hint="default"/>
                <w:spacing w:val="-7"/>
                <w:sz w:val="21"/>
                <w:szCs w:val="21"/>
              </w:rPr>
              <w:t>事除外）、</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高级管理</w:t>
            </w:r>
            <w:r>
              <w:rPr>
                <w:rFonts w:ascii="宋体" w:hAnsi="宋体" w:cs="宋体" w:eastAsia="宋体" w:hint="default"/>
                <w:w w:val="100"/>
                <w:sz w:val="21"/>
                <w:szCs w:val="21"/>
              </w:rPr>
              <w:t> </w:t>
            </w:r>
            <w:r>
              <w:rPr>
                <w:rFonts w:ascii="宋体" w:hAnsi="宋体" w:cs="宋体" w:eastAsia="宋体" w:hint="default"/>
                <w:sz w:val="21"/>
                <w:szCs w:val="21"/>
              </w:rPr>
              <w:t>人员</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股价稳定措施，详见下文“注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自上市之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64"/>
                <w:sz w:val="21"/>
                <w:szCs w:val="21"/>
              </w:rPr>
              <w:t> </w:t>
            </w:r>
            <w:r>
              <w:rPr>
                <w:rFonts w:ascii="宋体" w:hAnsi="宋体" w:cs="宋体" w:eastAsia="宋体" w:hint="default"/>
                <w:sz w:val="21"/>
                <w:szCs w:val="21"/>
              </w:rPr>
              <w:t>36</w:t>
            </w:r>
            <w:r>
              <w:rPr>
                <w:rFonts w:ascii="宋体" w:hAnsi="宋体" w:cs="宋体" w:eastAsia="宋体" w:hint="default"/>
                <w:spacing w:val="-65"/>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50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8"/>
              <w:jc w:val="left"/>
              <w:rPr>
                <w:rFonts w:ascii="宋体" w:hAnsi="宋体" w:cs="宋体" w:eastAsia="宋体" w:hint="default"/>
                <w:sz w:val="21"/>
                <w:szCs w:val="21"/>
              </w:rPr>
            </w:pPr>
            <w:r>
              <w:rPr>
                <w:rFonts w:ascii="宋体" w:hAnsi="宋体" w:cs="宋体" w:eastAsia="宋体" w:hint="default"/>
                <w:sz w:val="21"/>
                <w:szCs w:val="21"/>
              </w:rPr>
              <w:t>公司董</w:t>
            </w:r>
            <w:r>
              <w:rPr>
                <w:rFonts w:ascii="宋体" w:hAnsi="宋体" w:cs="宋体" w:eastAsia="宋体" w:hint="default"/>
                <w:spacing w:val="-102"/>
                <w:sz w:val="21"/>
                <w:szCs w:val="21"/>
              </w:rPr>
              <w:t> </w:t>
            </w:r>
            <w:r>
              <w:rPr>
                <w:rFonts w:ascii="宋体" w:hAnsi="宋体" w:cs="宋体" w:eastAsia="宋体" w:hint="default"/>
                <w:spacing w:val="-7"/>
                <w:sz w:val="21"/>
                <w:szCs w:val="21"/>
              </w:rPr>
              <w:t>事、监事、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高级管理</w:t>
            </w:r>
            <w:r>
              <w:rPr>
                <w:rFonts w:ascii="宋体" w:hAnsi="宋体" w:cs="宋体" w:eastAsia="宋体" w:hint="default"/>
                <w:w w:val="100"/>
                <w:sz w:val="21"/>
                <w:szCs w:val="21"/>
              </w:rPr>
              <w:t> </w:t>
            </w:r>
            <w:r>
              <w:rPr>
                <w:rFonts w:ascii="宋体" w:hAnsi="宋体" w:cs="宋体" w:eastAsia="宋体" w:hint="default"/>
                <w:sz w:val="21"/>
                <w:szCs w:val="21"/>
              </w:rPr>
              <w:t>人员</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96"/>
              <w:jc w:val="both"/>
              <w:rPr>
                <w:rFonts w:ascii="宋体" w:hAnsi="宋体" w:cs="宋体" w:eastAsia="宋体" w:hint="default"/>
                <w:sz w:val="21"/>
                <w:szCs w:val="21"/>
              </w:rPr>
            </w:pPr>
            <w:r>
              <w:rPr>
                <w:rFonts w:ascii="宋体" w:hAnsi="宋体" w:cs="宋体" w:eastAsia="宋体" w:hint="default"/>
                <w:spacing w:val="-5"/>
                <w:sz w:val="21"/>
                <w:szCs w:val="21"/>
              </w:rPr>
              <w:t>关于竞业禁止行为承诺如下：“（</w:t>
            </w:r>
            <w:r>
              <w:rPr>
                <w:rFonts w:ascii="宋体" w:hAnsi="宋体" w:cs="宋体" w:eastAsia="宋体" w:hint="default"/>
                <w:spacing w:val="-5"/>
                <w:sz w:val="21"/>
                <w:szCs w:val="21"/>
              </w:rPr>
              <w:t>1</w:t>
            </w:r>
            <w:r>
              <w:rPr>
                <w:rFonts w:ascii="宋体" w:hAnsi="宋体" w:cs="宋体" w:eastAsia="宋体" w:hint="default"/>
                <w:spacing w:val="-5"/>
                <w:sz w:val="21"/>
                <w:szCs w:val="21"/>
              </w:rPr>
              <w:t>）未经股东大会同意，本人及本人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直系亲属不得为本人或他人经营与公司同类的业务，或进行与公司利</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益发生冲突的对外投资；（</w:t>
            </w:r>
            <w:r>
              <w:rPr>
                <w:rFonts w:ascii="宋体" w:hAnsi="宋体" w:cs="宋体" w:eastAsia="宋体" w:hint="default"/>
                <w:spacing w:val="-5"/>
                <w:sz w:val="21"/>
                <w:szCs w:val="21"/>
              </w:rPr>
              <w:t>2</w:t>
            </w:r>
            <w:r>
              <w:rPr>
                <w:rFonts w:ascii="宋体" w:hAnsi="宋体" w:cs="宋体" w:eastAsia="宋体" w:hint="default"/>
                <w:spacing w:val="-5"/>
                <w:sz w:val="21"/>
                <w:szCs w:val="21"/>
              </w:rPr>
              <w:t>）公司章程未作规定，或未经股东大会同</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意，本人不得与公司签订合同（不包括聘任协议、劳动合同）或进行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交易；（</w:t>
            </w:r>
            <w:r>
              <w:rPr>
                <w:rFonts w:ascii="宋体" w:hAnsi="宋体" w:cs="宋体" w:eastAsia="宋体" w:hint="default"/>
                <w:spacing w:val="-5"/>
                <w:sz w:val="21"/>
                <w:szCs w:val="21"/>
              </w:rPr>
              <w:t>3</w:t>
            </w:r>
            <w:r>
              <w:rPr>
                <w:rFonts w:ascii="宋体" w:hAnsi="宋体" w:cs="宋体" w:eastAsia="宋体" w:hint="default"/>
                <w:spacing w:val="-5"/>
                <w:sz w:val="21"/>
                <w:szCs w:val="21"/>
              </w:rPr>
              <w:t>）未经股东大会同意，不得利用职务便利为本人及其近亲属</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谋求属于公司的商业机会；（</w:t>
            </w:r>
            <w:r>
              <w:rPr>
                <w:rFonts w:ascii="宋体" w:hAnsi="宋体" w:cs="宋体" w:eastAsia="宋体" w:hint="default"/>
                <w:spacing w:val="-5"/>
                <w:sz w:val="21"/>
                <w:szCs w:val="21"/>
              </w:rPr>
              <w:t>4</w:t>
            </w:r>
            <w:r>
              <w:rPr>
                <w:rFonts w:ascii="宋体" w:hAnsi="宋体" w:cs="宋体" w:eastAsia="宋体" w:hint="default"/>
                <w:spacing w:val="-5"/>
                <w:sz w:val="21"/>
                <w:szCs w:val="21"/>
              </w:rPr>
              <w:t>）本人无论是在职时或离任后，保证不</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
                <w:sz w:val="21"/>
                <w:szCs w:val="21"/>
              </w:rPr>
              <w:t>泄露公司的商业秘密，不自己使用、或允许他人使用、或利用公司的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商业秘密与公司进行不正当的竞争。”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8"/>
              <w:jc w:val="left"/>
              <w:rPr>
                <w:rFonts w:ascii="宋体" w:hAnsi="宋体" w:cs="宋体" w:eastAsia="宋体" w:hint="default"/>
                <w:sz w:val="21"/>
                <w:szCs w:val="21"/>
              </w:rPr>
            </w:pPr>
            <w:r>
              <w:rPr>
                <w:rFonts w:ascii="宋体" w:hAnsi="宋体" w:cs="宋体" w:eastAsia="宋体" w:hint="default"/>
                <w:sz w:val="21"/>
                <w:szCs w:val="21"/>
              </w:rPr>
              <w:t>公司、实</w:t>
            </w:r>
            <w:r>
              <w:rPr>
                <w:rFonts w:ascii="宋体" w:hAnsi="宋体" w:cs="宋体" w:eastAsia="宋体" w:hint="default"/>
                <w:w w:val="100"/>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pacing w:val="-7"/>
                <w:sz w:val="21"/>
                <w:szCs w:val="21"/>
              </w:rPr>
              <w:t>人、董事、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监事、高</w:t>
            </w:r>
            <w:r>
              <w:rPr>
                <w:rFonts w:ascii="宋体" w:hAnsi="宋体" w:cs="宋体" w:eastAsia="宋体" w:hint="default"/>
                <w:w w:val="100"/>
                <w:sz w:val="21"/>
                <w:szCs w:val="21"/>
              </w:rPr>
              <w:t> </w:t>
            </w:r>
            <w:r>
              <w:rPr>
                <w:rFonts w:ascii="宋体" w:hAnsi="宋体" w:cs="宋体" w:eastAsia="宋体" w:hint="default"/>
                <w:sz w:val="21"/>
                <w:szCs w:val="21"/>
              </w:rPr>
              <w:t>级管理人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5"/>
              <w:jc w:val="left"/>
              <w:rPr>
                <w:rFonts w:ascii="宋体" w:hAnsi="宋体" w:cs="宋体" w:eastAsia="宋体" w:hint="default"/>
                <w:sz w:val="21"/>
                <w:szCs w:val="21"/>
              </w:rPr>
            </w:pPr>
            <w:r>
              <w:rPr>
                <w:rFonts w:ascii="宋体" w:hAnsi="宋体" w:cs="宋体" w:eastAsia="宋体" w:hint="default"/>
                <w:sz w:val="21"/>
                <w:szCs w:val="21"/>
              </w:rPr>
              <w:t>如果公司招股说明书存在虚假记载、误导性陈述或者重大遗漏，对判</w:t>
            </w:r>
            <w:r>
              <w:rPr>
                <w:rFonts w:ascii="宋体" w:hAnsi="宋体" w:cs="宋体" w:eastAsia="宋体" w:hint="default"/>
                <w:w w:val="100"/>
                <w:sz w:val="21"/>
                <w:szCs w:val="21"/>
              </w:rPr>
              <w:t> </w:t>
            </w:r>
            <w:r>
              <w:rPr>
                <w:rFonts w:ascii="宋体" w:hAnsi="宋体" w:cs="宋体" w:eastAsia="宋体" w:hint="default"/>
                <w:sz w:val="21"/>
                <w:szCs w:val="21"/>
              </w:rPr>
              <w:t>断公司是否符合法律规定的发行条件构成重大、实质影响的，将依法</w:t>
            </w:r>
            <w:r>
              <w:rPr>
                <w:rFonts w:ascii="宋体" w:hAnsi="宋体" w:cs="宋体" w:eastAsia="宋体" w:hint="default"/>
                <w:w w:val="100"/>
                <w:sz w:val="21"/>
                <w:szCs w:val="21"/>
              </w:rPr>
              <w:t> </w:t>
            </w:r>
            <w:r>
              <w:rPr>
                <w:rFonts w:ascii="宋体" w:hAnsi="宋体" w:cs="宋体" w:eastAsia="宋体" w:hint="default"/>
                <w:sz w:val="21"/>
                <w:szCs w:val="21"/>
              </w:rPr>
              <w:t>启动回购首次公开发行的全部新股的相关程序，回购价格为市价；同</w:t>
            </w:r>
            <w:r>
              <w:rPr>
                <w:rFonts w:ascii="宋体" w:hAnsi="宋体" w:cs="宋体" w:eastAsia="宋体" w:hint="default"/>
                <w:w w:val="100"/>
                <w:sz w:val="21"/>
                <w:szCs w:val="21"/>
              </w:rPr>
              <w:t> </w:t>
            </w:r>
            <w:r>
              <w:rPr>
                <w:rFonts w:ascii="宋体" w:hAnsi="宋体" w:cs="宋体" w:eastAsia="宋体" w:hint="default"/>
                <w:sz w:val="21"/>
                <w:szCs w:val="21"/>
              </w:rPr>
              <w:t>时，公司实际控制人以市价购回已转让的原限售股份。公司及其实际</w:t>
            </w:r>
            <w:r>
              <w:rPr>
                <w:rFonts w:ascii="宋体" w:hAnsi="宋体" w:cs="宋体" w:eastAsia="宋体" w:hint="default"/>
                <w:w w:val="100"/>
                <w:sz w:val="21"/>
                <w:szCs w:val="21"/>
              </w:rPr>
              <w:t> </w:t>
            </w:r>
            <w:r>
              <w:rPr>
                <w:rFonts w:ascii="宋体" w:hAnsi="宋体" w:cs="宋体" w:eastAsia="宋体" w:hint="default"/>
                <w:sz w:val="21"/>
                <w:szCs w:val="21"/>
              </w:rPr>
              <w:t>控制人，公司董事、监事、高级管理人员承诺：如果公司招股说明书</w:t>
            </w:r>
            <w:r>
              <w:rPr>
                <w:rFonts w:ascii="宋体" w:hAnsi="宋体" w:cs="宋体" w:eastAsia="宋体" w:hint="default"/>
                <w:w w:val="100"/>
                <w:sz w:val="21"/>
                <w:szCs w:val="21"/>
              </w:rPr>
              <w:t> </w:t>
            </w:r>
            <w:r>
              <w:rPr>
                <w:rFonts w:ascii="宋体" w:hAnsi="宋体" w:cs="宋体" w:eastAsia="宋体" w:hint="default"/>
                <w:sz w:val="21"/>
                <w:szCs w:val="21"/>
              </w:rPr>
              <w:t>存在虚假记载、误导性陈述或者重大遗漏，致使投资者在证券交易中</w:t>
            </w:r>
            <w:r>
              <w:rPr>
                <w:rFonts w:ascii="宋体" w:hAnsi="宋体" w:cs="宋体" w:eastAsia="宋体" w:hint="default"/>
                <w:w w:val="100"/>
                <w:sz w:val="21"/>
                <w:szCs w:val="21"/>
              </w:rPr>
              <w:t> </w:t>
            </w:r>
            <w:r>
              <w:rPr>
                <w:rFonts w:ascii="宋体" w:hAnsi="宋体" w:cs="宋体" w:eastAsia="宋体" w:hint="default"/>
                <w:spacing w:val="-5"/>
                <w:sz w:val="21"/>
                <w:szCs w:val="21"/>
              </w:rPr>
              <w:t>遭受损失的，将依法赔偿投资者损失，并按照司法程序履行相关义务。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保荐机构、公司律师、公司会计师承诺：如因其为公司首次公开发行</w:t>
            </w:r>
            <w:r>
              <w:rPr>
                <w:rFonts w:ascii="宋体" w:hAnsi="宋体" w:cs="宋体" w:eastAsia="宋体" w:hint="default"/>
                <w:w w:val="100"/>
                <w:sz w:val="21"/>
                <w:szCs w:val="21"/>
              </w:rPr>
              <w:t> </w:t>
            </w:r>
            <w:r>
              <w:rPr>
                <w:rFonts w:ascii="宋体" w:hAnsi="宋体" w:cs="宋体" w:eastAsia="宋体" w:hint="default"/>
                <w:sz w:val="21"/>
                <w:szCs w:val="21"/>
              </w:rPr>
              <w:t>股票并上市而制作、出具的文件有虚假记载、误导性陈述或者重大遗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2" w:lineRule="exact"/>
        <w:jc w:val="left"/>
        <w:rPr>
          <w:rFonts w:ascii="宋体" w:hAnsi="宋体" w:cs="宋体" w:eastAsia="宋体" w:hint="default"/>
          <w:sz w:val="21"/>
          <w:szCs w:val="21"/>
        </w:rPr>
        <w:sectPr>
          <w:pgSz w:w="16840" w:h="11910" w:orient="landscape"/>
          <w:pgMar w:header="880" w:footer="1195" w:top="1120" w:bottom="1380" w:left="128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21"/>
        <w:gridCol w:w="708"/>
        <w:gridCol w:w="1130"/>
        <w:gridCol w:w="6527"/>
        <w:gridCol w:w="1133"/>
        <w:gridCol w:w="708"/>
        <w:gridCol w:w="708"/>
        <w:gridCol w:w="1135"/>
        <w:gridCol w:w="936"/>
      </w:tblGrid>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3"/>
              <w:jc w:val="left"/>
              <w:rPr>
                <w:rFonts w:ascii="宋体" w:hAnsi="宋体" w:cs="宋体" w:eastAsia="宋体" w:hint="default"/>
                <w:sz w:val="21"/>
                <w:szCs w:val="21"/>
              </w:rPr>
            </w:pPr>
            <w:r>
              <w:rPr>
                <w:rFonts w:ascii="宋体" w:hAnsi="宋体" w:cs="宋体" w:eastAsia="宋体" w:hint="default"/>
                <w:spacing w:val="-2"/>
                <w:sz w:val="21"/>
                <w:szCs w:val="21"/>
              </w:rPr>
              <w:t>漏，给投资者造成损失的，将依法赔偿投资者损失，并按照司法程序</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履行相关义务。</w:t>
            </w:r>
          </w:p>
        </w:tc>
        <w:tc>
          <w:tcPr>
            <w:tcW w:w="113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73" w:lineRule="auto"/>
              <w:ind w:left="105" w:right="16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70"/>
              <w:jc w:val="both"/>
              <w:rPr>
                <w:rFonts w:ascii="宋体" w:hAnsi="宋体" w:cs="宋体" w:eastAsia="宋体" w:hint="default"/>
                <w:sz w:val="21"/>
                <w:szCs w:val="21"/>
              </w:rPr>
            </w:pPr>
            <w:r>
              <w:rPr>
                <w:rFonts w:ascii="宋体" w:hAnsi="宋体" w:cs="宋体" w:eastAsia="宋体" w:hint="default"/>
                <w:sz w:val="21"/>
                <w:szCs w:val="21"/>
              </w:rPr>
              <w:t>董事、高</w:t>
            </w:r>
            <w:r>
              <w:rPr>
                <w:rFonts w:ascii="宋体" w:hAnsi="宋体" w:cs="宋体" w:eastAsia="宋体" w:hint="default"/>
                <w:w w:val="100"/>
                <w:sz w:val="21"/>
                <w:szCs w:val="21"/>
              </w:rPr>
              <w:t> </w:t>
            </w:r>
            <w:r>
              <w:rPr>
                <w:rFonts w:ascii="宋体" w:hAnsi="宋体" w:cs="宋体" w:eastAsia="宋体" w:hint="default"/>
                <w:sz w:val="21"/>
                <w:szCs w:val="21"/>
              </w:rPr>
              <w:t>级管理人</w:t>
            </w:r>
            <w:r>
              <w:rPr>
                <w:rFonts w:ascii="宋体" w:hAnsi="宋体" w:cs="宋体" w:eastAsia="宋体" w:hint="default"/>
                <w:w w:val="100"/>
                <w:sz w:val="21"/>
                <w:szCs w:val="21"/>
              </w:rPr>
              <w:t> </w:t>
            </w:r>
            <w:r>
              <w:rPr>
                <w:rFonts w:ascii="宋体" w:hAnsi="宋体" w:cs="宋体" w:eastAsia="宋体" w:hint="default"/>
                <w:sz w:val="21"/>
                <w:szCs w:val="21"/>
              </w:rPr>
              <w:t>员</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
              <w:jc w:val="both"/>
              <w:rPr>
                <w:rFonts w:ascii="宋体" w:hAnsi="宋体" w:cs="宋体" w:eastAsia="宋体" w:hint="default"/>
                <w:sz w:val="21"/>
                <w:szCs w:val="21"/>
              </w:rPr>
            </w:pPr>
            <w:r>
              <w:rPr>
                <w:rFonts w:ascii="宋体" w:hAnsi="宋体" w:cs="宋体" w:eastAsia="宋体" w:hint="default"/>
                <w:spacing w:val="-6"/>
                <w:sz w:val="21"/>
                <w:szCs w:val="21"/>
              </w:rPr>
              <w:t>对公司填补回报措施能够得到切实履行作出承诺，具体如下：（</w:t>
            </w:r>
            <w:r>
              <w:rPr>
                <w:rFonts w:ascii="宋体" w:hAnsi="宋体" w:cs="宋体" w:eastAsia="宋体" w:hint="default"/>
                <w:spacing w:val="-6"/>
                <w:sz w:val="21"/>
                <w:szCs w:val="21"/>
              </w:rPr>
              <w:t>1</w:t>
            </w:r>
            <w:r>
              <w:rPr>
                <w:rFonts w:ascii="宋体" w:hAnsi="宋体" w:cs="宋体" w:eastAsia="宋体" w:hint="default"/>
                <w:spacing w:val="-6"/>
                <w:sz w:val="21"/>
                <w:szCs w:val="21"/>
              </w:rPr>
              <w:t>）不</w:t>
            </w:r>
            <w:r>
              <w:rPr>
                <w:rFonts w:ascii="宋体" w:hAnsi="宋体" w:cs="宋体" w:eastAsia="宋体" w:hint="default"/>
                <w:spacing w:val="-51"/>
                <w:sz w:val="21"/>
                <w:szCs w:val="21"/>
              </w:rPr>
              <w:t> </w:t>
            </w:r>
            <w:r>
              <w:rPr>
                <w:rFonts w:ascii="宋体" w:hAnsi="宋体" w:cs="宋体" w:eastAsia="宋体" w:hint="default"/>
                <w:sz w:val="21"/>
                <w:szCs w:val="21"/>
              </w:rPr>
              <w:t>无偿或以不公平条件向其他单位或者个人输送利益，也不采用其他方</w:t>
            </w:r>
            <w:r>
              <w:rPr>
                <w:rFonts w:ascii="宋体" w:hAnsi="宋体" w:cs="宋体" w:eastAsia="宋体" w:hint="default"/>
                <w:w w:val="100"/>
                <w:sz w:val="21"/>
                <w:szCs w:val="21"/>
              </w:rPr>
              <w:t> </w:t>
            </w:r>
            <w:r>
              <w:rPr>
                <w:rFonts w:ascii="宋体" w:hAnsi="宋体" w:cs="宋体" w:eastAsia="宋体" w:hint="default"/>
                <w:spacing w:val="-5"/>
                <w:sz w:val="21"/>
                <w:szCs w:val="21"/>
              </w:rPr>
              <w:t>式损害公司利益；（</w:t>
            </w:r>
            <w:r>
              <w:rPr>
                <w:rFonts w:ascii="宋体" w:hAnsi="宋体" w:cs="宋体" w:eastAsia="宋体" w:hint="default"/>
                <w:spacing w:val="-5"/>
                <w:sz w:val="21"/>
                <w:szCs w:val="21"/>
              </w:rPr>
              <w:t>2</w:t>
            </w:r>
            <w:r>
              <w:rPr>
                <w:rFonts w:ascii="宋体" w:hAnsi="宋体" w:cs="宋体" w:eastAsia="宋体" w:hint="default"/>
                <w:spacing w:val="-5"/>
                <w:sz w:val="21"/>
                <w:szCs w:val="21"/>
              </w:rPr>
              <w:t>）对董事和高级管理人员的职务消费行为进行约</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束；（</w:t>
            </w:r>
            <w:r>
              <w:rPr>
                <w:rFonts w:ascii="宋体" w:hAnsi="宋体" w:cs="宋体" w:eastAsia="宋体" w:hint="default"/>
                <w:spacing w:val="-2"/>
                <w:sz w:val="21"/>
                <w:szCs w:val="21"/>
              </w:rPr>
              <w:t>3</w:t>
            </w:r>
            <w:r>
              <w:rPr>
                <w:rFonts w:ascii="宋体" w:hAnsi="宋体" w:cs="宋体" w:eastAsia="宋体" w:hint="default"/>
                <w:spacing w:val="-2"/>
                <w:sz w:val="21"/>
                <w:szCs w:val="21"/>
              </w:rPr>
              <w:t>）不动用公司资产从事与其履行职责无关的投资、消费活动；</w:t>
            </w:r>
          </w:p>
          <w:p>
            <w:pPr>
              <w:pStyle w:val="TableParagraph"/>
              <w:spacing w:line="273" w:lineRule="auto" w:before="7"/>
              <w:ind w:left="105" w:right="96"/>
              <w:jc w:val="both"/>
              <w:rPr>
                <w:rFonts w:ascii="宋体" w:hAnsi="宋体" w:cs="宋体" w:eastAsia="宋体" w:hint="default"/>
                <w:sz w:val="21"/>
                <w:szCs w:val="21"/>
              </w:rPr>
            </w:pP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4</w:t>
            </w:r>
            <w:r>
              <w:rPr>
                <w:rFonts w:ascii="宋体" w:hAnsi="宋体" w:cs="宋体" w:eastAsia="宋体" w:hint="default"/>
                <w:spacing w:val="-5"/>
                <w:w w:val="100"/>
                <w:sz w:val="21"/>
                <w:szCs w:val="21"/>
              </w:rPr>
              <w:t>）由董事会或薪酬与考核委员会制定的薪酬制度与公司填补回报措</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pacing w:val="-5"/>
                <w:sz w:val="21"/>
                <w:szCs w:val="21"/>
              </w:rPr>
              <w:t>施的执行情况相挂钩；（</w:t>
            </w:r>
            <w:r>
              <w:rPr>
                <w:rFonts w:ascii="宋体" w:hAnsi="宋体" w:cs="宋体" w:eastAsia="宋体" w:hint="default"/>
                <w:spacing w:val="-5"/>
                <w:sz w:val="21"/>
                <w:szCs w:val="21"/>
              </w:rPr>
              <w:t>5</w:t>
            </w:r>
            <w:r>
              <w:rPr>
                <w:rFonts w:ascii="宋体" w:hAnsi="宋体" w:cs="宋体" w:eastAsia="宋体" w:hint="default"/>
                <w:spacing w:val="-5"/>
                <w:sz w:val="21"/>
                <w:szCs w:val="21"/>
              </w:rPr>
              <w:t>）拟公布的公司股权激励的行权条件与公司</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填补回报措施的执行情况相挂钩。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442" w:hRule="exact"/>
        </w:trPr>
        <w:tc>
          <w:tcPr>
            <w:tcW w:w="1121"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其他</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8"/>
              <w:jc w:val="left"/>
              <w:rPr>
                <w:rFonts w:ascii="宋体" w:hAnsi="宋体" w:cs="宋体" w:eastAsia="宋体" w:hint="default"/>
                <w:sz w:val="21"/>
                <w:szCs w:val="21"/>
              </w:rPr>
            </w:pPr>
            <w:r>
              <w:rPr>
                <w:rFonts w:ascii="宋体" w:hAnsi="宋体" w:cs="宋体" w:eastAsia="宋体" w:hint="default"/>
                <w:sz w:val="21"/>
                <w:szCs w:val="21"/>
              </w:rPr>
              <w:t>公司、实</w:t>
            </w:r>
            <w:r>
              <w:rPr>
                <w:rFonts w:ascii="宋体" w:hAnsi="宋体" w:cs="宋体" w:eastAsia="宋体" w:hint="default"/>
                <w:w w:val="100"/>
                <w:sz w:val="21"/>
                <w:szCs w:val="21"/>
              </w:rPr>
              <w:t> </w:t>
            </w:r>
            <w:r>
              <w:rPr>
                <w:rFonts w:ascii="宋体" w:hAnsi="宋体" w:cs="宋体" w:eastAsia="宋体" w:hint="default"/>
                <w:sz w:val="21"/>
                <w:szCs w:val="21"/>
              </w:rPr>
              <w:t>际控制</w:t>
            </w:r>
            <w:r>
              <w:rPr>
                <w:rFonts w:ascii="宋体" w:hAnsi="宋体" w:cs="宋体" w:eastAsia="宋体" w:hint="default"/>
                <w:spacing w:val="-102"/>
                <w:sz w:val="21"/>
                <w:szCs w:val="21"/>
              </w:rPr>
              <w:t> </w:t>
            </w:r>
            <w:r>
              <w:rPr>
                <w:rFonts w:ascii="宋体" w:hAnsi="宋体" w:cs="宋体" w:eastAsia="宋体" w:hint="default"/>
                <w:sz w:val="21"/>
                <w:szCs w:val="21"/>
              </w:rPr>
              <w:t>人、持有</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上股份的</w:t>
            </w:r>
            <w:r>
              <w:rPr>
                <w:rFonts w:ascii="宋体" w:hAnsi="宋体" w:cs="宋体" w:eastAsia="宋体" w:hint="default"/>
                <w:w w:val="100"/>
                <w:sz w:val="21"/>
                <w:szCs w:val="21"/>
              </w:rPr>
              <w:t> </w:t>
            </w:r>
            <w:r>
              <w:rPr>
                <w:rFonts w:ascii="宋体" w:hAnsi="宋体" w:cs="宋体" w:eastAsia="宋体" w:hint="default"/>
                <w:sz w:val="21"/>
                <w:szCs w:val="21"/>
              </w:rPr>
              <w:t>主要股东</w:t>
            </w:r>
            <w:r>
              <w:rPr>
                <w:rFonts w:ascii="宋体" w:hAnsi="宋体" w:cs="宋体" w:eastAsia="宋体" w:hint="default"/>
                <w:w w:val="100"/>
                <w:sz w:val="21"/>
                <w:szCs w:val="21"/>
              </w:rPr>
              <w:t> </w:t>
            </w:r>
            <w:r>
              <w:rPr>
                <w:rFonts w:ascii="宋体" w:hAnsi="宋体" w:cs="宋体" w:eastAsia="宋体" w:hint="default"/>
                <w:sz w:val="21"/>
                <w:szCs w:val="21"/>
              </w:rPr>
              <w:t>以及作为</w:t>
            </w:r>
            <w:r>
              <w:rPr>
                <w:rFonts w:ascii="宋体" w:hAnsi="宋体" w:cs="宋体" w:eastAsia="宋体" w:hint="default"/>
                <w:w w:val="100"/>
                <w:sz w:val="21"/>
                <w:szCs w:val="21"/>
              </w:rPr>
              <w:t> </w:t>
            </w:r>
            <w:r>
              <w:rPr>
                <w:rFonts w:ascii="宋体" w:hAnsi="宋体" w:cs="宋体" w:eastAsia="宋体" w:hint="default"/>
                <w:sz w:val="21"/>
                <w:szCs w:val="21"/>
              </w:rPr>
              <w:t>股东的董</w:t>
            </w:r>
            <w:r>
              <w:rPr>
                <w:rFonts w:ascii="宋体" w:hAnsi="宋体" w:cs="宋体" w:eastAsia="宋体" w:hint="default"/>
                <w:w w:val="100"/>
                <w:sz w:val="21"/>
                <w:szCs w:val="21"/>
              </w:rPr>
              <w:t> </w:t>
            </w:r>
            <w:r>
              <w:rPr>
                <w:rFonts w:ascii="宋体" w:hAnsi="宋体" w:cs="宋体" w:eastAsia="宋体" w:hint="default"/>
                <w:spacing w:val="-7"/>
                <w:sz w:val="21"/>
                <w:szCs w:val="21"/>
              </w:rPr>
              <w:t>事、监事、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高级管理</w:t>
            </w:r>
            <w:r>
              <w:rPr>
                <w:rFonts w:ascii="宋体" w:hAnsi="宋体" w:cs="宋体" w:eastAsia="宋体" w:hint="default"/>
                <w:w w:val="100"/>
                <w:sz w:val="21"/>
                <w:szCs w:val="21"/>
              </w:rPr>
              <w:t> </w:t>
            </w:r>
            <w:r>
              <w:rPr>
                <w:rFonts w:ascii="宋体" w:hAnsi="宋体" w:cs="宋体" w:eastAsia="宋体" w:hint="default"/>
                <w:sz w:val="21"/>
                <w:szCs w:val="21"/>
              </w:rPr>
              <w:t>人员</w:t>
            </w:r>
          </w:p>
        </w:tc>
        <w:tc>
          <w:tcPr>
            <w:tcW w:w="6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5" w:right="103"/>
              <w:jc w:val="both"/>
              <w:rPr>
                <w:rFonts w:ascii="宋体" w:hAnsi="宋体" w:cs="宋体" w:eastAsia="宋体" w:hint="default"/>
                <w:sz w:val="21"/>
                <w:szCs w:val="21"/>
              </w:rPr>
            </w:pPr>
            <w:r>
              <w:rPr>
                <w:rFonts w:ascii="宋体" w:hAnsi="宋体" w:cs="宋体" w:eastAsia="宋体" w:hint="default"/>
                <w:spacing w:val="-2"/>
                <w:sz w:val="21"/>
                <w:szCs w:val="21"/>
              </w:rPr>
              <w:t>若未履行相关承诺事项，将在股东大会及中国证监会指定报刊上公开</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说明未履行承诺的具体原因并向股东和社会公众投资者道歉；若因未</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履行相关承诺事项，致使投资者在证券交易中遭受损失的，将依法向</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投资者赔偿损失。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34" w:lineRule="exact" w:before="0"/>
        <w:ind w:left="244" w:right="204"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p>
      <w:pPr>
        <w:spacing w:line="264" w:lineRule="auto" w:before="26"/>
        <w:ind w:left="244" w:right="5165"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年第二次临时股东大会审议并通过《上海格尔软件股份有限公司稳定股价预案》，预案主要内容如下： </w:t>
      </w:r>
      <w:r>
        <w:rPr>
          <w:rFonts w:ascii="宋体" w:hAnsi="宋体" w:cs="宋体" w:eastAsia="宋体" w:hint="default"/>
          <w:sz w:val="18"/>
          <w:szCs w:val="18"/>
        </w:rPr>
        <w:t>1</w:t>
      </w:r>
      <w:r>
        <w:rPr>
          <w:rFonts w:ascii="宋体" w:hAnsi="宋体" w:cs="宋体" w:eastAsia="宋体" w:hint="default"/>
          <w:sz w:val="18"/>
          <w:szCs w:val="18"/>
        </w:rPr>
        <w:t>、触发和停止股价稳定方案的条件</w:t>
      </w:r>
    </w:p>
    <w:p>
      <w:pPr>
        <w:spacing w:before="5"/>
        <w:ind w:left="244" w:right="20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）触发股价稳定方案的条件</w:t>
      </w:r>
    </w:p>
    <w:p>
      <w:pPr>
        <w:spacing w:line="264" w:lineRule="auto" w:before="26"/>
        <w:ind w:left="244" w:right="204" w:firstLine="0"/>
        <w:jc w:val="left"/>
        <w:rPr>
          <w:rFonts w:ascii="宋体" w:hAnsi="宋体" w:cs="宋体" w:eastAsia="宋体" w:hint="default"/>
          <w:sz w:val="18"/>
          <w:szCs w:val="18"/>
        </w:rPr>
      </w:pPr>
      <w:r>
        <w:rPr>
          <w:rFonts w:ascii="宋体" w:hAnsi="宋体" w:cs="宋体" w:eastAsia="宋体" w:hint="default"/>
          <w:sz w:val="18"/>
          <w:szCs w:val="18"/>
        </w:rPr>
        <w:t>公司上市后</w:t>
      </w:r>
      <w:r>
        <w:rPr>
          <w:rFonts w:ascii="宋体" w:hAnsi="宋体" w:cs="宋体" w:eastAsia="宋体" w:hint="default"/>
          <w:spacing w:val="-54"/>
          <w:sz w:val="18"/>
          <w:szCs w:val="18"/>
        </w:rPr>
        <w:t> </w:t>
      </w:r>
      <w:r>
        <w:rPr>
          <w:rFonts w:ascii="宋体" w:hAnsi="宋体" w:cs="宋体" w:eastAsia="宋体" w:hint="default"/>
          <w:sz w:val="18"/>
          <w:szCs w:val="18"/>
        </w:rPr>
        <w:t>36</w:t>
      </w:r>
      <w:r>
        <w:rPr>
          <w:rFonts w:ascii="宋体" w:hAnsi="宋体" w:cs="宋体" w:eastAsia="宋体" w:hint="default"/>
          <w:spacing w:val="-54"/>
          <w:sz w:val="18"/>
          <w:szCs w:val="18"/>
        </w:rPr>
        <w:t> </w:t>
      </w:r>
      <w:r>
        <w:rPr>
          <w:rFonts w:ascii="宋体" w:hAnsi="宋体" w:cs="宋体" w:eastAsia="宋体" w:hint="default"/>
          <w:spacing w:val="-3"/>
          <w:sz w:val="18"/>
          <w:szCs w:val="18"/>
        </w:rPr>
        <w:t>个月内，如出现连续</w:t>
      </w:r>
      <w:r>
        <w:rPr>
          <w:rFonts w:ascii="宋体" w:hAnsi="宋体" w:cs="宋体" w:eastAsia="宋体" w:hint="default"/>
          <w:spacing w:val="-55"/>
          <w:sz w:val="18"/>
          <w:szCs w:val="18"/>
        </w:rPr>
        <w:t> </w:t>
      </w:r>
      <w:r>
        <w:rPr>
          <w:rFonts w:ascii="宋体" w:hAnsi="宋体" w:cs="宋体" w:eastAsia="宋体" w:hint="default"/>
          <w:sz w:val="18"/>
          <w:szCs w:val="18"/>
        </w:rPr>
        <w:t>20</w:t>
      </w:r>
      <w:r>
        <w:rPr>
          <w:rFonts w:ascii="宋体" w:hAnsi="宋体" w:cs="宋体" w:eastAsia="宋体" w:hint="default"/>
          <w:spacing w:val="-54"/>
          <w:sz w:val="18"/>
          <w:szCs w:val="18"/>
        </w:rPr>
        <w:t> </w:t>
      </w:r>
      <w:r>
        <w:rPr>
          <w:rFonts w:ascii="宋体" w:hAnsi="宋体" w:cs="宋体" w:eastAsia="宋体" w:hint="default"/>
          <w:sz w:val="18"/>
          <w:szCs w:val="18"/>
        </w:rPr>
        <w:t>个交易日收盘价低于上个会计年度经审计的每股净资产时，触发股价稳定方案。自股价稳定方案触发之日起，公司董事会应在</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个工作日 内召开董事会会议并告知稳定方案履行义务人。董事会决议公告后，相关履行增持义务人将按顺序启动股票增持方案。</w:t>
      </w:r>
    </w:p>
    <w:p>
      <w:pPr>
        <w:spacing w:line="266" w:lineRule="auto" w:before="5"/>
        <w:ind w:left="244" w:right="2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）停止股价稳定方案的条件 如触发股价稳定方案时点至股价稳定方案尚未正式实施前或股价稳定方案实施后，公司股票某日的收盘价高于上个会计年度经审计的每股净资产时，则停止实施股价稳定方案。 </w:t>
      </w:r>
      <w:r>
        <w:rPr>
          <w:rFonts w:ascii="宋体" w:hAnsi="宋体" w:cs="宋体" w:eastAsia="宋体" w:hint="default"/>
          <w:sz w:val="18"/>
          <w:szCs w:val="18"/>
        </w:rPr>
        <w:t>2</w:t>
      </w:r>
      <w:r>
        <w:rPr>
          <w:rFonts w:ascii="宋体" w:hAnsi="宋体" w:cs="宋体" w:eastAsia="宋体" w:hint="default"/>
          <w:sz w:val="18"/>
          <w:szCs w:val="18"/>
        </w:rPr>
        <w:t>、股价稳定方案的执行顺序</w:t>
      </w:r>
    </w:p>
    <w:p>
      <w:pPr>
        <w:spacing w:after="0" w:line="266" w:lineRule="auto"/>
        <w:jc w:val="left"/>
        <w:rPr>
          <w:rFonts w:ascii="宋体" w:hAnsi="宋体" w:cs="宋体" w:eastAsia="宋体" w:hint="default"/>
          <w:sz w:val="18"/>
          <w:szCs w:val="18"/>
        </w:rPr>
        <w:sectPr>
          <w:pgSz w:w="16840" w:h="11910" w:orient="landscape"/>
          <w:pgMar w:header="880" w:footer="1195" w:top="1120" w:bottom="1380" w:left="1280" w:right="1220"/>
        </w:sectPr>
      </w:pPr>
    </w:p>
    <w:p>
      <w:pPr>
        <w:spacing w:line="240" w:lineRule="auto" w:before="3"/>
        <w:rPr>
          <w:rFonts w:ascii="宋体" w:hAnsi="宋体" w:cs="宋体" w:eastAsia="宋体" w:hint="default"/>
          <w:sz w:val="8"/>
          <w:szCs w:val="8"/>
        </w:rPr>
      </w:pPr>
    </w:p>
    <w:p>
      <w:pPr>
        <w:spacing w:line="264" w:lineRule="auto" w:before="44"/>
        <w:ind w:left="144" w:right="114" w:firstLine="0"/>
        <w:jc w:val="left"/>
        <w:rPr>
          <w:rFonts w:ascii="宋体" w:hAnsi="宋体" w:cs="宋体" w:eastAsia="宋体" w:hint="default"/>
          <w:sz w:val="18"/>
          <w:szCs w:val="18"/>
        </w:rPr>
      </w:pPr>
      <w:r>
        <w:rPr>
          <w:rFonts w:ascii="宋体" w:hAnsi="宋体" w:cs="宋体" w:eastAsia="宋体" w:hint="default"/>
          <w:sz w:val="18"/>
          <w:szCs w:val="18"/>
        </w:rPr>
        <w:t>执行股价稳定方案时，公司回购公司股票为第一顺位，实际控制人增持股票为第二顺位，公司董事（独立董事除外）、高级管理人员增持股票为第三顺位。 公司使用了承诺的最大限度资金回购公司股份后，公司股价仍未达到停止股价稳定方案的条件的，则由实际控制人增持公司股份；实际控制人增持了承诺的最大数量股份后，公 司股价仍未达到停止股价稳定方案的条件的，则由公司董事（独立董事除外）、高级管理人员承担增持义务。</w:t>
      </w:r>
    </w:p>
    <w:p>
      <w:pPr>
        <w:spacing w:before="8"/>
        <w:ind w:left="144" w:right="114"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、股价稳定方案的具体措施</w:t>
      </w:r>
    </w:p>
    <w:p>
      <w:pPr>
        <w:spacing w:line="266" w:lineRule="auto" w:before="23"/>
        <w:ind w:left="144" w:right="65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）公司回购公司股票 公司股东大会对回购股份作出决议，须经出席会议的股东所持表决权的三分之二以上通过，公司实际控制人孔令钢、陆海天承诺就该等回购事宜在股东大会中投赞成票。 公司为稳定股价之目的进行股份回购的，除应符合相关法律法规之要求之外，还应符合下列各项：</w:t>
      </w:r>
    </w:p>
    <w:p>
      <w:pPr>
        <w:spacing w:before="4"/>
        <w:ind w:left="144" w:right="114" w:firstLine="0"/>
        <w:jc w:val="left"/>
        <w:rPr>
          <w:rFonts w:ascii="宋体" w:hAnsi="宋体" w:cs="宋体" w:eastAsia="宋体" w:hint="default"/>
          <w:sz w:val="18"/>
          <w:szCs w:val="18"/>
        </w:rPr>
      </w:pPr>
      <w:r>
        <w:rPr>
          <w:rFonts w:ascii="宋体" w:hAnsi="宋体" w:cs="宋体" w:eastAsia="宋体" w:hint="default"/>
          <w:sz w:val="18"/>
          <w:szCs w:val="18"/>
        </w:rPr>
        <w:t>①公司累计用于回购股份的资金总额累计不超过公司首次公开发行新股所募集资金的总额；</w:t>
      </w:r>
    </w:p>
    <w:p>
      <w:pPr>
        <w:spacing w:before="23"/>
        <w:ind w:left="144" w:right="114" w:firstLine="0"/>
        <w:jc w:val="left"/>
        <w:rPr>
          <w:rFonts w:ascii="宋体" w:hAnsi="宋体" w:cs="宋体" w:eastAsia="宋体" w:hint="default"/>
          <w:sz w:val="18"/>
          <w:szCs w:val="18"/>
        </w:rPr>
      </w:pPr>
      <w:r>
        <w:rPr>
          <w:rFonts w:ascii="宋体" w:hAnsi="宋体" w:cs="宋体" w:eastAsia="宋体" w:hint="default"/>
          <w:sz w:val="18"/>
          <w:szCs w:val="18"/>
        </w:rPr>
        <w:t>②公司上市之日起每十二个月内用于回购股份的资金不得低于人民币</w:t>
      </w:r>
      <w:r>
        <w:rPr>
          <w:rFonts w:ascii="宋体" w:hAnsi="宋体" w:cs="宋体" w:eastAsia="宋体" w:hint="default"/>
          <w:spacing w:val="-47"/>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万元或最近一年实现的可供分配利润的</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z w:val="18"/>
          <w:szCs w:val="18"/>
        </w:rPr>
        <w:t>；</w:t>
      </w:r>
    </w:p>
    <w:p>
      <w:pPr>
        <w:spacing w:before="26"/>
        <w:ind w:left="144" w:right="114" w:firstLine="0"/>
        <w:jc w:val="left"/>
        <w:rPr>
          <w:rFonts w:ascii="宋体" w:hAnsi="宋体" w:cs="宋体" w:eastAsia="宋体" w:hint="default"/>
          <w:sz w:val="18"/>
          <w:szCs w:val="18"/>
        </w:rPr>
      </w:pPr>
      <w:r>
        <w:rPr>
          <w:rFonts w:ascii="宋体" w:hAnsi="宋体" w:cs="宋体" w:eastAsia="宋体" w:hint="default"/>
          <w:sz w:val="18"/>
          <w:szCs w:val="18"/>
        </w:rPr>
        <w:t>③公司单次回购股份不超过公司总股本的</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z w:val="18"/>
          <w:szCs w:val="18"/>
        </w:rPr>
        <w:t>或连续十二个月累计回购股份不超过公司总股本的</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；如达到本项要求的，可不再执行第②项。</w:t>
      </w:r>
    </w:p>
    <w:p>
      <w:pPr>
        <w:spacing w:line="264" w:lineRule="auto" w:before="23"/>
        <w:ind w:left="144" w:right="1127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）实际控制人增持公司股票 实际控制人孔令钢、陆海天承诺：</w:t>
      </w:r>
    </w:p>
    <w:p>
      <w:pPr>
        <w:spacing w:before="8"/>
        <w:ind w:left="144" w:right="114" w:firstLine="0"/>
        <w:jc w:val="left"/>
        <w:rPr>
          <w:rFonts w:ascii="宋体" w:hAnsi="宋体" w:cs="宋体" w:eastAsia="宋体" w:hint="default"/>
          <w:sz w:val="18"/>
          <w:szCs w:val="18"/>
        </w:rPr>
      </w:pPr>
      <w:r>
        <w:rPr>
          <w:rFonts w:ascii="宋体" w:hAnsi="宋体" w:cs="宋体" w:eastAsia="宋体" w:hint="default"/>
          <w:sz w:val="18"/>
          <w:szCs w:val="18"/>
        </w:rPr>
        <w:t>①公司上市之日起每十二个月内为稳定股价增持公司股票使用的资金总额不应少于人民币</w:t>
      </w:r>
      <w:r>
        <w:rPr>
          <w:rFonts w:ascii="宋体" w:hAnsi="宋体" w:cs="宋体" w:eastAsia="宋体" w:hint="default"/>
          <w:spacing w:val="-44"/>
          <w:sz w:val="18"/>
          <w:szCs w:val="18"/>
        </w:rPr>
        <w:t> </w:t>
      </w: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z w:val="18"/>
          <w:szCs w:val="18"/>
        </w:rPr>
        <w:t>万元；</w:t>
      </w:r>
    </w:p>
    <w:p>
      <w:pPr>
        <w:spacing w:before="23"/>
        <w:ind w:left="144" w:right="114" w:firstLine="0"/>
        <w:jc w:val="left"/>
        <w:rPr>
          <w:rFonts w:ascii="宋体" w:hAnsi="宋体" w:cs="宋体" w:eastAsia="宋体" w:hint="default"/>
          <w:sz w:val="18"/>
          <w:szCs w:val="18"/>
        </w:rPr>
      </w:pPr>
      <w:r>
        <w:rPr>
          <w:rFonts w:ascii="宋体" w:hAnsi="宋体" w:cs="宋体" w:eastAsia="宋体" w:hint="default"/>
          <w:sz w:val="18"/>
          <w:szCs w:val="18"/>
        </w:rPr>
        <w:t>②单次及</w:t>
      </w:r>
      <w:r>
        <w:rPr>
          <w:rFonts w:ascii="宋体" w:hAnsi="宋体" w:cs="宋体" w:eastAsia="宋体" w:hint="default"/>
          <w:sz w:val="18"/>
          <w:szCs w:val="18"/>
        </w:rPr>
        <w:t>/</w:t>
      </w:r>
      <w:r>
        <w:rPr>
          <w:rFonts w:ascii="宋体" w:hAnsi="宋体" w:cs="宋体" w:eastAsia="宋体" w:hint="default"/>
          <w:sz w:val="18"/>
          <w:szCs w:val="18"/>
        </w:rPr>
        <w:t>或连续十二个月累计增持公司股份数量不超过公司总股本的</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z w:val="18"/>
          <w:szCs w:val="18"/>
        </w:rPr>
        <w:t>；如达到本项要求的，可不再执行第①项。</w:t>
      </w:r>
    </w:p>
    <w:p>
      <w:pPr>
        <w:spacing w:line="266" w:lineRule="auto" w:before="23"/>
        <w:ind w:left="144" w:right="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）董事、高级管理人员增持公司股票 领取薪酬的董事（独立董事除外）、高级管理人员，以不低于股价稳定方案启动时上一年度从公司处领取的薪酬，在二级市场增持流通股份。对于本次发行后新聘任的董事（独 立董事除外）、高级管理人员，公司将要求其签署上述承诺并要求履行。</w:t>
      </w:r>
    </w:p>
    <w:p>
      <w:pPr>
        <w:spacing w:before="13"/>
        <w:ind w:left="144" w:right="11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）增持或回购股票的限定条件</w:t>
      </w:r>
    </w:p>
    <w:p>
      <w:pPr>
        <w:spacing w:after="0"/>
        <w:jc w:val="left"/>
        <w:rPr>
          <w:rFonts w:ascii="宋体" w:hAnsi="宋体" w:cs="宋体" w:eastAsia="宋体" w:hint="default"/>
          <w:sz w:val="18"/>
          <w:szCs w:val="18"/>
        </w:rPr>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pStyle w:val="Heading4"/>
        <w:tabs>
          <w:tab w:pos="784" w:val="left" w:leader="none"/>
        </w:tabs>
        <w:spacing w:line="240" w:lineRule="auto" w:before="187"/>
        <w:ind w:right="99"/>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w:t>
      </w:r>
      <w:r>
        <w:rPr>
          <w:b w:val="0"/>
          <w:bCs w:val="0"/>
        </w:rPr>
      </w:r>
    </w:p>
    <w:p>
      <w:pPr>
        <w:pStyle w:val="Heading2"/>
        <w:spacing w:line="313" w:lineRule="exact" w:before="42"/>
        <w:ind w:right="2935"/>
        <w:jc w:val="left"/>
        <w:rPr>
          <w:b w:val="0"/>
          <w:bCs w:val="0"/>
        </w:rPr>
      </w:pPr>
      <w:r>
        <w:rPr/>
        <w:t>是否达到原盈利预测及其原因作出说明</w:t>
      </w:r>
      <w:r>
        <w:rPr>
          <w:b w:val="0"/>
          <w:bCs w:val="0"/>
        </w:rPr>
      </w:r>
    </w:p>
    <w:p>
      <w:pPr>
        <w:pStyle w:val="Heading3"/>
        <w:spacing w:line="313" w:lineRule="exact"/>
        <w:ind w:right="2935"/>
        <w:jc w:val="left"/>
      </w:pPr>
      <w:r>
        <w:rPr/>
        <w:t>□已达到 □未达到</w:t>
      </w:r>
      <w:r>
        <w:rPr>
          <w:spacing w:val="-1"/>
        </w:rPr>
        <w:t> </w:t>
      </w:r>
      <w:r>
        <w:rPr/>
        <w:t>√不适用</w:t>
      </w:r>
    </w:p>
    <w:p>
      <w:pPr>
        <w:spacing w:line="240" w:lineRule="auto" w:before="5"/>
        <w:rPr>
          <w:rFonts w:ascii="宋体" w:hAnsi="宋体" w:cs="宋体" w:eastAsia="宋体" w:hint="default"/>
          <w:sz w:val="30"/>
          <w:szCs w:val="30"/>
        </w:rPr>
      </w:pPr>
    </w:p>
    <w:p>
      <w:pPr>
        <w:pStyle w:val="Heading4"/>
        <w:tabs>
          <w:tab w:pos="784" w:val="left" w:leader="none"/>
        </w:tabs>
        <w:spacing w:line="240" w:lineRule="auto"/>
        <w:ind w:right="293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70"/>
        <w:ind w:right="293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t>三、报告期内资金被占用情况及清欠进展情况</w:t>
      </w:r>
      <w:r>
        <w:rPr>
          <w:b w:val="0"/>
          <w:bCs w:val="0"/>
        </w:rPr>
      </w:r>
    </w:p>
    <w:p>
      <w:pPr>
        <w:spacing w:line="326" w:lineRule="auto" w:before="97"/>
        <w:ind w:left="218" w:right="29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21"/>
        <w:ind w:right="293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99"/>
        <w:jc w:val="left"/>
        <w:rPr>
          <w:b w:val="0"/>
          <w:bCs w:val="0"/>
        </w:rPr>
      </w:pPr>
      <w:r>
        <w:rPr/>
        <w:t>五、公司对会计政策、会计估计变更或重大会计差错更正原因和影响的分析说明</w:t>
      </w:r>
      <w:r>
        <w:rPr>
          <w:b w:val="0"/>
          <w:bCs w:val="0"/>
        </w:rPr>
      </w:r>
    </w:p>
    <w:p>
      <w:pPr>
        <w:pStyle w:val="Heading4"/>
        <w:tabs>
          <w:tab w:pos="1057" w:val="left" w:leader="none"/>
        </w:tabs>
        <w:spacing w:line="240" w:lineRule="auto" w:before="97"/>
        <w:ind w:right="2935"/>
        <w:jc w:val="left"/>
        <w:rPr>
          <w:b w:val="0"/>
          <w:bCs w:val="0"/>
        </w:rPr>
      </w:pPr>
      <w:r>
        <w:rPr/>
        <w:t>（一）</w:t>
        <w:tab/>
        <w:t>公司对会计政策、会计估计变更原因及影响的分析说明</w:t>
      </w:r>
      <w:r>
        <w:rPr>
          <w:b w:val="0"/>
          <w:bCs w:val="0"/>
        </w:rPr>
      </w:r>
    </w:p>
    <w:p>
      <w:pPr>
        <w:pStyle w:val="BodyText"/>
        <w:tabs>
          <w:tab w:pos="1060" w:val="left" w:leader="none"/>
        </w:tabs>
        <w:spacing w:line="240" w:lineRule="auto" w:before="97"/>
        <w:ind w:right="2935"/>
        <w:jc w:val="left"/>
      </w:pPr>
      <w:r>
        <w:rPr>
          <w:spacing w:val="-1"/>
        </w:rPr>
        <w:t>√适用</w:t>
        <w:tab/>
      </w:r>
      <w:r>
        <w:rPr>
          <w:spacing w:val="-2"/>
        </w:rPr>
        <w:t>□不适用</w:t>
      </w:r>
    </w:p>
    <w:p>
      <w:pPr>
        <w:pStyle w:val="BodyText"/>
        <w:spacing w:line="240" w:lineRule="auto" w:before="37"/>
        <w:ind w:left="638" w:right="99"/>
        <w:jc w:val="left"/>
      </w:pPr>
      <w:r>
        <w:rPr/>
        <w:t>公司根据</w:t>
      </w:r>
      <w:r>
        <w:rPr>
          <w:spacing w:val="-45"/>
        </w:rPr>
        <w:t> </w:t>
      </w:r>
      <w:r>
        <w:rPr>
          <w:rFonts w:ascii="Garamond" w:hAnsi="Garamond" w:cs="Garamond" w:eastAsia="Garamond" w:hint="default"/>
        </w:rPr>
        <w:t>2018</w:t>
      </w:r>
      <w:r>
        <w:rPr>
          <w:rFonts w:ascii="Garamond" w:hAnsi="Garamond" w:cs="Garamond" w:eastAsia="Garamond" w:hint="default"/>
          <w:spacing w:val="5"/>
        </w:rPr>
        <w:t> </w:t>
      </w:r>
      <w:r>
        <w:rPr/>
        <w:t>年</w:t>
      </w:r>
      <w:r>
        <w:rPr>
          <w:spacing w:val="-44"/>
        </w:rPr>
        <w:t> </w:t>
      </w:r>
      <w:r>
        <w:rPr>
          <w:rFonts w:ascii="Garamond" w:hAnsi="Garamond" w:cs="Garamond" w:eastAsia="Garamond" w:hint="default"/>
        </w:rPr>
        <w:t>6</w:t>
      </w:r>
      <w:r>
        <w:rPr>
          <w:rFonts w:ascii="Garamond" w:hAnsi="Garamond" w:cs="Garamond" w:eastAsia="Garamond" w:hint="default"/>
          <w:spacing w:val="10"/>
        </w:rPr>
        <w:t> </w:t>
      </w:r>
      <w:r>
        <w:rPr/>
        <w:t>月</w:t>
      </w:r>
      <w:r>
        <w:rPr>
          <w:spacing w:val="-41"/>
        </w:rPr>
        <w:t> </w:t>
      </w:r>
      <w:r>
        <w:rPr>
          <w:rFonts w:ascii="Garamond" w:hAnsi="Garamond" w:cs="Garamond" w:eastAsia="Garamond" w:hint="default"/>
        </w:rPr>
        <w:t>15</w:t>
      </w:r>
      <w:r>
        <w:rPr>
          <w:rFonts w:ascii="Garamond" w:hAnsi="Garamond" w:cs="Garamond" w:eastAsia="Garamond" w:hint="default"/>
          <w:spacing w:val="7"/>
        </w:rPr>
        <w:t> </w:t>
      </w:r>
      <w:r>
        <w:rPr/>
        <w:t>日财政部《关于修订印发</w:t>
      </w:r>
      <w:r>
        <w:rPr>
          <w:spacing w:val="-43"/>
        </w:rPr>
        <w:t> </w:t>
      </w:r>
      <w:r>
        <w:rPr>
          <w:rFonts w:ascii="Garamond" w:hAnsi="Garamond" w:cs="Garamond" w:eastAsia="Garamond" w:hint="default"/>
        </w:rPr>
        <w:t>2018</w:t>
      </w:r>
      <w:r>
        <w:rPr>
          <w:rFonts w:ascii="Garamond" w:hAnsi="Garamond" w:cs="Garamond" w:eastAsia="Garamond" w:hint="default"/>
          <w:spacing w:val="10"/>
        </w:rPr>
        <w:t> </w:t>
      </w:r>
      <w:r>
        <w:rPr/>
        <w:t>年度一般企业财务报表格式的通知》</w:t>
      </w:r>
    </w:p>
    <w:p>
      <w:pPr>
        <w:pStyle w:val="BodyText"/>
        <w:spacing w:line="240" w:lineRule="auto" w:before="11"/>
        <w:ind w:right="99"/>
        <w:jc w:val="left"/>
        <w:rPr>
          <w:rFonts w:ascii="Garamond" w:hAnsi="Garamond" w:cs="Garamond" w:eastAsia="Garamond" w:hint="default"/>
        </w:rPr>
      </w:pPr>
      <w:r>
        <w:rPr>
          <w:spacing w:val="-3"/>
        </w:rPr>
        <w:t>（财会〔</w:t>
      </w:r>
      <w:r>
        <w:rPr>
          <w:rFonts w:ascii="Garamond" w:hAnsi="Garamond" w:cs="Garamond" w:eastAsia="Garamond" w:hint="default"/>
          <w:spacing w:val="-3"/>
        </w:rPr>
        <w:t>2018</w:t>
      </w:r>
      <w:r>
        <w:rPr>
          <w:spacing w:val="-3"/>
        </w:rPr>
        <w:t>〕</w:t>
      </w:r>
      <w:r>
        <w:rPr>
          <w:rFonts w:ascii="Garamond" w:hAnsi="Garamond" w:cs="Garamond" w:eastAsia="Garamond" w:hint="default"/>
          <w:spacing w:val="-3"/>
        </w:rPr>
        <w:t>15</w:t>
      </w:r>
      <w:r>
        <w:rPr>
          <w:rFonts w:ascii="Garamond" w:hAnsi="Garamond" w:cs="Garamond" w:eastAsia="Garamond" w:hint="default"/>
        </w:rPr>
        <w:t> </w:t>
      </w:r>
      <w:r>
        <w:rPr>
          <w:rFonts w:ascii="Garamond" w:hAnsi="Garamond" w:cs="Garamond" w:eastAsia="Garamond" w:hint="default"/>
          <w:spacing w:val="8"/>
        </w:rPr>
        <w:t> </w:t>
      </w:r>
      <w:r>
        <w:rPr>
          <w:spacing w:val="-2"/>
        </w:rPr>
        <w:t>号）的要求，对财务报表格式进行了修订。详见本报告第十一节财务报告五</w:t>
      </w:r>
      <w:r>
        <w:rPr>
          <w:rFonts w:ascii="Garamond" w:hAnsi="Garamond" w:cs="Garamond" w:eastAsia="Garamond" w:hint="default"/>
          <w:spacing w:val="-2"/>
        </w:rPr>
        <w:t>.33</w:t>
      </w:r>
      <w:r>
        <w:rPr>
          <w:rFonts w:ascii="Garamond" w:hAnsi="Garamond" w:cs="Garamond" w:eastAsia="Garamond" w:hint="default"/>
        </w:rPr>
      </w:r>
    </w:p>
    <w:p>
      <w:pPr>
        <w:pStyle w:val="BodyText"/>
        <w:spacing w:line="249" w:lineRule="auto" w:before="11"/>
        <w:ind w:right="2935"/>
        <w:jc w:val="left"/>
      </w:pPr>
      <w:r>
        <w:rPr/>
        <w:t>（</w:t>
      </w:r>
      <w:r>
        <w:rPr>
          <w:rFonts w:ascii="Garamond" w:hAnsi="Garamond" w:cs="Garamond" w:eastAsia="Garamond" w:hint="default"/>
        </w:rPr>
        <w:t>1</w:t>
      </w:r>
      <w:r>
        <w:rPr/>
        <w:t>）重要会计政策变更。</w:t>
      </w:r>
      <w:r>
        <w:rPr>
          <w:w w:val="100"/>
        </w:rPr>
        <w:t> </w:t>
      </w:r>
      <w:r>
        <w:rPr>
          <w:spacing w:val="-2"/>
        </w:rPr>
        <w:t>本报告期公司主要会计估计未发生变更。</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39"/>
        <w:ind w:right="2935"/>
        <w:jc w:val="left"/>
        <w:rPr>
          <w:b w:val="0"/>
          <w:bCs w:val="0"/>
        </w:rPr>
      </w:pPr>
      <w:r>
        <w:rPr/>
        <w:t>（二）</w:t>
        <w:tab/>
        <w:t>公司对重大会计差错更正原因及影响的分析说明</w:t>
      </w:r>
      <w:r>
        <w:rPr>
          <w:b w:val="0"/>
          <w:bCs w:val="0"/>
        </w:rPr>
      </w:r>
    </w:p>
    <w:p>
      <w:pPr>
        <w:pStyle w:val="BodyText"/>
        <w:tabs>
          <w:tab w:pos="1060" w:val="left" w:leader="none"/>
        </w:tabs>
        <w:spacing w:line="240" w:lineRule="auto" w:before="97"/>
        <w:ind w:right="293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935"/>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97"/>
        <w:ind w:right="293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935"/>
        <w:jc w:val="left"/>
        <w:rPr>
          <w:b w:val="0"/>
          <w:bCs w:val="0"/>
        </w:rPr>
      </w:pPr>
      <w:r>
        <w:rPr/>
        <w:t>（四）</w:t>
        <w:tab/>
        <w:t>其他说明</w:t>
      </w:r>
      <w:r>
        <w:rPr>
          <w:b w:val="0"/>
          <w:bCs w:val="0"/>
        </w:rPr>
      </w:r>
    </w:p>
    <w:p>
      <w:pPr>
        <w:pStyle w:val="BodyText"/>
        <w:tabs>
          <w:tab w:pos="1060" w:val="left" w:leader="none"/>
        </w:tabs>
        <w:spacing w:line="240" w:lineRule="auto" w:before="97"/>
        <w:ind w:right="2935"/>
        <w:jc w:val="left"/>
      </w:pPr>
      <w:r>
        <w:rPr>
          <w:spacing w:val="-1"/>
        </w:rPr>
        <w:t>□适用</w:t>
        <w:tab/>
      </w:r>
      <w:r>
        <w:rPr>
          <w:spacing w:val="-2"/>
        </w:rPr>
        <w:t>√不适用</w:t>
      </w:r>
    </w:p>
    <w:p>
      <w:pPr>
        <w:spacing w:line="240" w:lineRule="auto" w:before="7"/>
        <w:rPr>
          <w:rFonts w:ascii="宋体" w:hAnsi="宋体" w:cs="宋体" w:eastAsia="宋体" w:hint="default"/>
          <w:sz w:val="28"/>
          <w:szCs w:val="28"/>
        </w:rPr>
      </w:pPr>
    </w:p>
    <w:p>
      <w:pPr>
        <w:pStyle w:val="Heading4"/>
        <w:spacing w:line="240" w:lineRule="auto" w:before="36"/>
        <w:ind w:right="2935"/>
        <w:jc w:val="left"/>
        <w:rPr>
          <w:b w:val="0"/>
          <w:bCs w:val="0"/>
        </w:rPr>
      </w:pPr>
      <w:r>
        <w:rPr/>
        <w:t>六、聘任、解聘会计师事务所情况</w:t>
      </w:r>
      <w:r>
        <w:rPr>
          <w:b w:val="0"/>
          <w:bCs w:val="0"/>
        </w:rPr>
      </w:r>
    </w:p>
    <w:p>
      <w:pPr>
        <w:pStyle w:val="BodyText"/>
        <w:tabs>
          <w:tab w:pos="1262" w:val="left" w:leader="none"/>
        </w:tabs>
        <w:spacing w:line="240" w:lineRule="auto" w:before="97"/>
        <w:ind w:left="0" w:right="23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上会会计师事务所（特殊普通合伙）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60</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上会会计师事务所（特殊普通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20</w:t>
            </w:r>
          </w:p>
        </w:tc>
      </w:tr>
    </w:tbl>
    <w:p>
      <w:pPr>
        <w:spacing w:after="0" w:line="265" w:lineRule="exact"/>
        <w:jc w:val="center"/>
        <w:rPr>
          <w:rFonts w:ascii="宋体" w:hAnsi="宋体" w:cs="宋体" w:eastAsia="宋体" w:hint="default"/>
          <w:sz w:val="21"/>
          <w:szCs w:val="21"/>
        </w:rPr>
        <w:sectPr>
          <w:headerReference w:type="default" r:id="rId24"/>
          <w:footerReference w:type="default" r:id="rId25"/>
          <w:pgSz w:w="11910" w:h="16840"/>
          <w:pgMar w:header="880" w:footer="1195" w:top="1120" w:bottom="1380" w:left="1580" w:right="1040"/>
          <w:pgNumType w:start="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国融证券股份有限公司</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right="2935"/>
        <w:jc w:val="left"/>
      </w:pPr>
      <w:r>
        <w:rPr/>
        <w:t>聘任、解聘会计师事务所的情况说明</w:t>
      </w:r>
    </w:p>
    <w:p>
      <w:pPr>
        <w:pStyle w:val="BodyText"/>
        <w:spacing w:line="240" w:lineRule="auto" w:before="37"/>
        <w:ind w:right="2935"/>
        <w:jc w:val="left"/>
      </w:pPr>
      <w:r>
        <w:rPr/>
        <w:t>□适用</w:t>
      </w:r>
      <w:r>
        <w:rPr>
          <w:spacing w:val="-1"/>
        </w:rPr>
        <w:t> </w:t>
      </w:r>
      <w:r>
        <w:rPr/>
        <w:t>√不适用</w:t>
      </w:r>
    </w:p>
    <w:p>
      <w:pPr>
        <w:spacing w:line="240" w:lineRule="auto" w:before="9"/>
        <w:rPr>
          <w:rFonts w:ascii="宋体" w:hAnsi="宋体" w:cs="宋体" w:eastAsia="宋体" w:hint="default"/>
          <w:sz w:val="26"/>
          <w:szCs w:val="26"/>
        </w:rPr>
      </w:pPr>
    </w:p>
    <w:p>
      <w:pPr>
        <w:pStyle w:val="BodyText"/>
        <w:spacing w:line="240" w:lineRule="auto"/>
        <w:ind w:right="2935"/>
        <w:jc w:val="left"/>
      </w:pPr>
      <w:r>
        <w:rPr/>
        <w:t>审计期间改聘会计师事务所的情况说明</w:t>
      </w:r>
    </w:p>
    <w:p>
      <w:pPr>
        <w:pStyle w:val="BodyText"/>
        <w:tabs>
          <w:tab w:pos="1060" w:val="left" w:leader="none"/>
        </w:tabs>
        <w:spacing w:line="240" w:lineRule="auto" w:before="37"/>
        <w:ind w:right="293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324" w:lineRule="auto" w:before="147"/>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24"/>
        <w:ind w:right="293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tabs>
          <w:tab w:pos="1057" w:val="left" w:leader="none"/>
        </w:tabs>
        <w:spacing w:line="240" w:lineRule="auto" w:before="147"/>
        <w:ind w:right="293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pStyle w:val="BodyText"/>
        <w:spacing w:line="240" w:lineRule="auto" w:before="97"/>
        <w:ind w:right="293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t>八、面临终止上市的情况和原因</w:t>
      </w:r>
      <w:r>
        <w:rPr>
          <w:b w:val="0"/>
          <w:bCs w:val="0"/>
        </w:rPr>
      </w:r>
    </w:p>
    <w:p>
      <w:pPr>
        <w:pStyle w:val="BodyText"/>
        <w:tabs>
          <w:tab w:pos="1060" w:val="left" w:leader="none"/>
        </w:tabs>
        <w:spacing w:line="240" w:lineRule="auto" w:before="97"/>
        <w:ind w:right="2935"/>
        <w:jc w:val="left"/>
      </w:pPr>
      <w:r>
        <w:rPr>
          <w:spacing w:val="-1"/>
        </w:rPr>
        <w:t>□适用</w:t>
        <w:tab/>
      </w:r>
      <w:r>
        <w:rPr>
          <w:spacing w:val="-2"/>
        </w:rPr>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t>九、破产重整相关事项</w:t>
      </w:r>
      <w:r>
        <w:rPr>
          <w:b w:val="0"/>
          <w:bCs w:val="0"/>
        </w:rPr>
      </w:r>
    </w:p>
    <w:p>
      <w:pPr>
        <w:pStyle w:val="BodyText"/>
        <w:spacing w:line="240" w:lineRule="auto" w:before="97"/>
        <w:ind w:right="293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t>十、重大诉讼、仲裁事项</w:t>
      </w:r>
      <w:r>
        <w:rPr>
          <w:b w:val="0"/>
          <w:bCs w:val="0"/>
        </w:rPr>
      </w:r>
    </w:p>
    <w:p>
      <w:pPr>
        <w:pStyle w:val="Heading3"/>
        <w:spacing w:line="240" w:lineRule="auto" w:before="69"/>
        <w:ind w:right="99"/>
        <w:jc w:val="left"/>
      </w:pPr>
      <w:r>
        <w:rPr/>
        <w:t>□本年度公司有重大诉讼、仲裁事项 √本年度公司无重大诉讼、仲裁事项</w:t>
      </w:r>
    </w:p>
    <w:p>
      <w:pPr>
        <w:spacing w:line="240" w:lineRule="auto" w:before="5"/>
        <w:rPr>
          <w:rFonts w:ascii="宋体" w:hAnsi="宋体" w:cs="宋体" w:eastAsia="宋体" w:hint="default"/>
          <w:sz w:val="30"/>
          <w:szCs w:val="30"/>
        </w:rPr>
      </w:pPr>
    </w:p>
    <w:p>
      <w:pPr>
        <w:pStyle w:val="Heading4"/>
        <w:spacing w:line="273" w:lineRule="auto"/>
        <w:ind w:left="638" w:right="99" w:hanging="420"/>
        <w:jc w:val="left"/>
        <w:rPr>
          <w:b w:val="0"/>
          <w:bCs w:val="0"/>
        </w:rPr>
      </w:pPr>
      <w:r>
        <w:rPr>
          <w:spacing w:val="-1"/>
        </w:rPr>
        <w:t>十一、上市公司及其董事、监事、高级管理人员、控股股东、实际控制人、收购人处罚及整改情</w:t>
      </w:r>
      <w:r>
        <w:rPr>
          <w:spacing w:val="-82"/>
        </w:rPr>
        <w:t> </w:t>
      </w:r>
      <w:r>
        <w:rPr>
          <w:spacing w:val="-82"/>
        </w:rPr>
      </w:r>
      <w:r>
        <w:rPr/>
        <w:t>况</w:t>
      </w:r>
      <w:r>
        <w:rPr>
          <w:b w:val="0"/>
          <w:bCs w:val="0"/>
        </w:rPr>
      </w:r>
    </w:p>
    <w:p>
      <w:pPr>
        <w:pStyle w:val="BodyText"/>
        <w:spacing w:line="240" w:lineRule="auto" w:before="67"/>
        <w:ind w:right="293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t>十二、报告期内公司及其控股股东、实际控制人诚信状况的说明</w:t>
      </w:r>
      <w:r>
        <w:rPr>
          <w:b w:val="0"/>
          <w:bCs w:val="0"/>
        </w:rPr>
      </w:r>
    </w:p>
    <w:p>
      <w:pPr>
        <w:pStyle w:val="BodyText"/>
        <w:tabs>
          <w:tab w:pos="1060" w:val="left" w:leader="none"/>
        </w:tabs>
        <w:spacing w:line="273" w:lineRule="auto" w:before="97"/>
        <w:ind w:right="292"/>
        <w:jc w:val="left"/>
      </w:pPr>
      <w:r>
        <w:rPr>
          <w:spacing w:val="-1"/>
        </w:rPr>
        <w:t>√适用</w:t>
        <w:tab/>
      </w:r>
      <w:r>
        <w:rPr>
          <w:spacing w:val="-2"/>
        </w:rPr>
        <w:t>□不适用</w:t>
      </w:r>
      <w:r>
        <w:rPr>
          <w:spacing w:val="-99"/>
        </w:rPr>
        <w:t> </w:t>
      </w:r>
      <w:r>
        <w:rPr>
          <w:spacing w:val="-99"/>
        </w:rPr>
      </w:r>
      <w:r>
        <w:rPr>
          <w:spacing w:val="-2"/>
        </w:rPr>
        <w:t>报告期内，公司及其控股股东、实际控制人严格遵守证监会、交易所发布的各项法律法规及其他</w:t>
      </w:r>
      <w:r>
        <w:rPr>
          <w:spacing w:val="-25"/>
        </w:rPr>
        <w:t> </w:t>
      </w:r>
      <w:r>
        <w:rPr>
          <w:spacing w:val="-25"/>
        </w:rPr>
      </w:r>
      <w:r>
        <w:rPr>
          <w:spacing w:val="-2"/>
        </w:rPr>
        <w:t>应当遵守的法律法规，公司及其控股股东、实际控制人诚信情况良好，并无相关的不诚信记录。</w:t>
      </w:r>
    </w:p>
    <w:p>
      <w:pPr>
        <w:spacing w:line="240" w:lineRule="auto" w:before="0"/>
        <w:rPr>
          <w:rFonts w:ascii="宋体" w:hAnsi="宋体" w:cs="宋体" w:eastAsia="宋体" w:hint="default"/>
          <w:sz w:val="29"/>
          <w:szCs w:val="29"/>
        </w:rPr>
      </w:pPr>
    </w:p>
    <w:p>
      <w:pPr>
        <w:pStyle w:val="Heading4"/>
        <w:spacing w:line="324" w:lineRule="auto"/>
        <w:ind w:right="1713"/>
        <w:jc w:val="left"/>
        <w:rPr>
          <w:b w:val="0"/>
          <w:bCs w:val="0"/>
        </w:rPr>
      </w:pPr>
      <w:r>
        <w:rPr>
          <w:spacing w:val="-1"/>
        </w:rPr>
        <w:t>十三、公司股权激励计划、员工持股计划或其他员工激励措施的情况及其影响</w:t>
      </w:r>
      <w:r>
        <w:rPr>
          <w:spacing w:val="-72"/>
        </w:rPr>
        <w:t> </w:t>
      </w:r>
      <w:r>
        <w:rPr>
          <w:spacing w:val="-72"/>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23"/>
        <w:ind w:right="2935"/>
        <w:jc w:val="left"/>
      </w:pPr>
      <w:r>
        <w:rPr/>
        <w:t>□适用 √不适用</w:t>
      </w:r>
    </w:p>
    <w:p>
      <w:pPr>
        <w:spacing w:line="324" w:lineRule="auto" w:before="97"/>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39" w:lineRule="exact"/>
        <w:ind w:right="2935"/>
        <w:jc w:val="left"/>
      </w:pPr>
      <w:r>
        <w:rPr/>
        <w:t>□适用 √不适用</w:t>
      </w:r>
    </w:p>
    <w:p>
      <w:pPr>
        <w:pStyle w:val="BodyText"/>
        <w:spacing w:line="240" w:lineRule="auto" w:before="37"/>
        <w:ind w:right="2935"/>
        <w:jc w:val="left"/>
      </w:pPr>
      <w:r>
        <w:rPr/>
        <w:t>其他说明</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BodyText"/>
        <w:tabs>
          <w:tab w:pos="1060" w:val="left" w:leader="none"/>
        </w:tabs>
        <w:spacing w:line="240" w:lineRule="auto" w:before="36"/>
        <w:ind w:right="2935"/>
        <w:jc w:val="left"/>
      </w:pPr>
      <w:r>
        <w:rPr/>
        <w:t>□适用</w:t>
        <w:tab/>
        <w:t>√不适用</w:t>
      </w:r>
    </w:p>
    <w:p>
      <w:pPr>
        <w:spacing w:line="240" w:lineRule="auto" w:before="7"/>
        <w:rPr>
          <w:rFonts w:ascii="宋体" w:hAnsi="宋体" w:cs="宋体" w:eastAsia="宋体" w:hint="default"/>
          <w:sz w:val="24"/>
          <w:szCs w:val="24"/>
        </w:rPr>
      </w:pPr>
    </w:p>
    <w:p>
      <w:pPr>
        <w:pStyle w:val="Heading3"/>
        <w:spacing w:line="240" w:lineRule="auto"/>
        <w:ind w:right="2935"/>
        <w:jc w:val="left"/>
      </w:pPr>
      <w:r>
        <w:rPr/>
        <w:t>员工持股计划情况</w:t>
      </w:r>
    </w:p>
    <w:p>
      <w:pPr>
        <w:pStyle w:val="BodyText"/>
        <w:tabs>
          <w:tab w:pos="1060" w:val="left" w:leader="none"/>
        </w:tabs>
        <w:spacing w:line="240" w:lineRule="auto" w:before="25"/>
        <w:ind w:right="2935"/>
        <w:jc w:val="left"/>
      </w:pPr>
      <w:r>
        <w:rPr/>
        <w:t>□适用</w:t>
        <w:tab/>
        <w:t>√不适用</w:t>
      </w:r>
    </w:p>
    <w:p>
      <w:pPr>
        <w:spacing w:line="240" w:lineRule="auto" w:before="7"/>
        <w:rPr>
          <w:rFonts w:ascii="宋体" w:hAnsi="宋体" w:cs="宋体" w:eastAsia="宋体" w:hint="default"/>
          <w:sz w:val="24"/>
          <w:szCs w:val="24"/>
        </w:rPr>
      </w:pPr>
    </w:p>
    <w:p>
      <w:pPr>
        <w:pStyle w:val="Heading3"/>
        <w:spacing w:line="240" w:lineRule="auto"/>
        <w:ind w:right="2935"/>
        <w:jc w:val="left"/>
      </w:pPr>
      <w:r>
        <w:rPr/>
        <w:t>其他激励措施</w:t>
      </w:r>
    </w:p>
    <w:p>
      <w:pPr>
        <w:pStyle w:val="BodyText"/>
        <w:spacing w:line="240" w:lineRule="auto" w:before="25"/>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t>十四、重大关联交易</w:t>
      </w:r>
      <w:r>
        <w:rPr>
          <w:b w:val="0"/>
          <w:bCs w:val="0"/>
        </w:rPr>
      </w:r>
    </w:p>
    <w:p>
      <w:pPr>
        <w:pStyle w:val="Heading4"/>
        <w:spacing w:line="240" w:lineRule="auto" w:before="97"/>
        <w:ind w:right="29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71"/>
        <w:ind w:right="29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935"/>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653"/>
        <w:gridCol w:w="5396"/>
      </w:tblGrid>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946"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公司关于</w:t>
            </w:r>
            <w:r>
              <w:rPr>
                <w:rFonts w:ascii="宋体" w:hAnsi="宋体" w:cs="宋体" w:eastAsia="宋体" w:hint="default"/>
                <w:spacing w:val="-67"/>
                <w:sz w:val="21"/>
                <w:szCs w:val="21"/>
              </w:rPr>
              <w:t> </w:t>
            </w:r>
            <w:r>
              <w:rPr>
                <w:rFonts w:ascii="宋体" w:hAnsi="宋体" w:cs="宋体" w:eastAsia="宋体" w:hint="default"/>
                <w:sz w:val="21"/>
                <w:szCs w:val="21"/>
              </w:rPr>
              <w:t>2017</w:t>
            </w:r>
            <w:r>
              <w:rPr>
                <w:rFonts w:ascii="宋体" w:hAnsi="宋体" w:cs="宋体" w:eastAsia="宋体" w:hint="default"/>
                <w:spacing w:val="-70"/>
                <w:sz w:val="21"/>
                <w:szCs w:val="21"/>
              </w:rPr>
              <w:t> </w:t>
            </w:r>
            <w:r>
              <w:rPr>
                <w:rFonts w:ascii="宋体" w:hAnsi="宋体" w:cs="宋体" w:eastAsia="宋体" w:hint="default"/>
                <w:sz w:val="21"/>
                <w:szCs w:val="21"/>
              </w:rPr>
              <w:t>年度日常关联交易执行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情况及</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年度日常关联交易预计</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pacing w:val="-7"/>
                <w:sz w:val="21"/>
                <w:szCs w:val="21"/>
              </w:rPr>
              <w:t>日披露的《上海格尔软件股份</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73"/>
                <w:sz w:val="21"/>
                <w:szCs w:val="21"/>
              </w:rPr>
              <w:t> </w:t>
            </w:r>
            <w:r>
              <w:rPr>
                <w:rFonts w:ascii="宋体" w:hAnsi="宋体" w:cs="宋体" w:eastAsia="宋体" w:hint="default"/>
                <w:sz w:val="21"/>
                <w:szCs w:val="21"/>
              </w:rPr>
              <w:t>2017</w:t>
            </w:r>
            <w:r>
              <w:rPr>
                <w:rFonts w:ascii="宋体" w:hAnsi="宋体" w:cs="宋体" w:eastAsia="宋体" w:hint="default"/>
                <w:spacing w:val="-70"/>
                <w:sz w:val="21"/>
                <w:szCs w:val="21"/>
              </w:rPr>
              <w:t> </w:t>
            </w:r>
            <w:r>
              <w:rPr>
                <w:rFonts w:ascii="宋体" w:hAnsi="宋体" w:cs="宋体" w:eastAsia="宋体" w:hint="default"/>
                <w:sz w:val="21"/>
                <w:szCs w:val="21"/>
              </w:rPr>
              <w:t>年度日常关联交易执行情况及</w:t>
            </w:r>
            <w:r>
              <w:rPr>
                <w:rFonts w:ascii="宋体" w:hAnsi="宋体" w:cs="宋体" w:eastAsia="宋体" w:hint="default"/>
                <w:spacing w:val="-73"/>
                <w:sz w:val="21"/>
                <w:szCs w:val="21"/>
              </w:rPr>
              <w:t> </w:t>
            </w:r>
            <w:r>
              <w:rPr>
                <w:rFonts w:ascii="宋体" w:hAnsi="宋体" w:cs="宋体" w:eastAsia="宋体" w:hint="default"/>
                <w:sz w:val="21"/>
                <w:szCs w:val="21"/>
              </w:rPr>
              <w:t>2018</w:t>
            </w:r>
            <w:r>
              <w:rPr>
                <w:rFonts w:ascii="宋体" w:hAnsi="宋体" w:cs="宋体" w:eastAsia="宋体" w:hint="default"/>
                <w:spacing w:val="-71"/>
                <w:sz w:val="21"/>
                <w:szCs w:val="21"/>
              </w:rPr>
              <w:t> </w:t>
            </w:r>
            <w:r>
              <w:rPr>
                <w:rFonts w:ascii="宋体" w:hAnsi="宋体" w:cs="宋体" w:eastAsia="宋体" w:hint="default"/>
                <w:sz w:val="21"/>
                <w:szCs w:val="21"/>
              </w:rPr>
              <w:t>年度日</w:t>
            </w:r>
            <w:r>
              <w:rPr>
                <w:rFonts w:ascii="宋体" w:hAnsi="宋体" w:cs="宋体" w:eastAsia="宋体" w:hint="default"/>
                <w:w w:val="100"/>
                <w:sz w:val="21"/>
                <w:szCs w:val="21"/>
              </w:rPr>
              <w:t> </w:t>
            </w:r>
            <w:r>
              <w:rPr>
                <w:rFonts w:ascii="宋体" w:hAnsi="宋体" w:cs="宋体" w:eastAsia="宋体" w:hint="default"/>
                <w:sz w:val="21"/>
                <w:szCs w:val="21"/>
              </w:rPr>
              <w:t>常关联交易预计的公告》，公告编号</w:t>
            </w:r>
            <w:r>
              <w:rPr>
                <w:rFonts w:ascii="宋体" w:hAnsi="宋体" w:cs="宋体" w:eastAsia="宋体" w:hint="default"/>
                <w:spacing w:val="-56"/>
                <w:sz w:val="21"/>
                <w:szCs w:val="21"/>
              </w:rPr>
              <w:t> </w:t>
            </w:r>
            <w:r>
              <w:rPr>
                <w:rFonts w:ascii="宋体" w:hAnsi="宋体" w:cs="宋体" w:eastAsia="宋体" w:hint="default"/>
                <w:sz w:val="21"/>
                <w:szCs w:val="21"/>
              </w:rPr>
              <w:t>2018-012</w:t>
            </w:r>
            <w:r>
              <w:rPr>
                <w:rFonts w:ascii="宋体" w:hAnsi="宋体" w:cs="宋体" w:eastAsia="宋体" w:hint="default"/>
                <w:sz w:val="21"/>
                <w:szCs w:val="21"/>
              </w:rPr>
              <w:t>。</w:t>
            </w:r>
          </w:p>
        </w:tc>
      </w:tr>
    </w:tbl>
    <w:p>
      <w:pPr>
        <w:spacing w:line="240" w:lineRule="auto" w:before="9"/>
        <w:rPr>
          <w:rFonts w:ascii="宋体" w:hAnsi="宋体" w:cs="宋体" w:eastAsia="宋体" w:hint="default"/>
          <w:sz w:val="24"/>
          <w:szCs w:val="24"/>
        </w:rPr>
      </w:pPr>
    </w:p>
    <w:p>
      <w:pPr>
        <w:pStyle w:val="Heading4"/>
        <w:spacing w:line="240" w:lineRule="auto" w:before="36"/>
        <w:ind w:right="29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8"/>
        <w:ind w:right="29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b w:val="0"/>
          <w:bCs w:val="0"/>
        </w:rPr>
      </w:r>
    </w:p>
    <w:p>
      <w:pPr>
        <w:pStyle w:val="Heading4"/>
        <w:spacing w:line="240" w:lineRule="auto" w:before="97"/>
        <w:ind w:right="29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8"/>
        <w:ind w:right="29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70"/>
        <w:ind w:right="29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935"/>
        <w:jc w:val="left"/>
      </w:pPr>
      <w:r>
        <w:rPr/>
        <w:t>□适用 √不适用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4"/>
        <w:spacing w:line="240" w:lineRule="auto" w:before="36"/>
        <w:ind w:right="29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70"/>
        <w:ind w:right="2935"/>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9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8"/>
        <w:ind w:right="2935"/>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9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tabs>
          <w:tab w:pos="1060" w:val="left" w:leader="none"/>
        </w:tabs>
        <w:spacing w:line="240" w:lineRule="auto" w:before="70"/>
        <w:ind w:right="2935"/>
        <w:jc w:val="left"/>
      </w:pPr>
      <w:r>
        <w:rPr/>
        <w:t>□适用</w:t>
        <w:tab/>
        <w:t>√不适用</w:t>
      </w:r>
    </w:p>
    <w:p>
      <w:pPr>
        <w:spacing w:line="240" w:lineRule="auto" w:before="0"/>
        <w:rPr>
          <w:rFonts w:ascii="宋体" w:hAnsi="宋体" w:cs="宋体" w:eastAsia="宋体" w:hint="default"/>
          <w:sz w:val="20"/>
          <w:szCs w:val="20"/>
        </w:rPr>
      </w:pPr>
    </w:p>
    <w:p>
      <w:pPr>
        <w:pStyle w:val="Heading4"/>
        <w:tabs>
          <w:tab w:pos="1057" w:val="left" w:leader="none"/>
        </w:tabs>
        <w:spacing w:line="324" w:lineRule="auto" w:before="148"/>
        <w:ind w:right="6116"/>
        <w:jc w:val="left"/>
        <w:rPr>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pStyle w:val="BodyText"/>
        <w:spacing w:line="240" w:lineRule="auto" w:before="23"/>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2</w:t>
      </w:r>
      <w:r>
        <w:rPr/>
        <w:t>、</w:t>
      </w:r>
      <w:r>
        <w:rPr>
          <w:spacing w:val="-2"/>
        </w:rPr>
        <w:t> </w:t>
      </w:r>
      <w:r>
        <w:rPr/>
        <w:t>承包情况</w:t>
      </w:r>
      <w:r>
        <w:rPr>
          <w:b w:val="0"/>
          <w:bCs w:val="0"/>
        </w:rPr>
      </w:r>
    </w:p>
    <w:p>
      <w:pPr>
        <w:pStyle w:val="BodyText"/>
        <w:spacing w:line="240" w:lineRule="auto" w:before="9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3</w:t>
      </w:r>
      <w:r>
        <w:rPr/>
        <w:t>、</w:t>
      </w:r>
      <w:r>
        <w:rPr>
          <w:spacing w:val="-2"/>
        </w:rPr>
        <w:t> </w:t>
      </w:r>
      <w:r>
        <w:rPr/>
        <w:t>租赁情况</w:t>
      </w:r>
      <w:r>
        <w:rPr>
          <w:b w:val="0"/>
          <w:bCs w:val="0"/>
        </w:rPr>
      </w:r>
    </w:p>
    <w:p>
      <w:pPr>
        <w:pStyle w:val="BodyText"/>
        <w:spacing w:line="240" w:lineRule="auto" w:before="97"/>
        <w:ind w:right="2935"/>
        <w:jc w:val="left"/>
      </w:pPr>
      <w:r>
        <w:rPr/>
        <w:t>□适用 √不适用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1040"/>
        </w:sectPr>
      </w:pPr>
    </w:p>
    <w:p>
      <w:pPr>
        <w:pStyle w:val="Heading4"/>
        <w:tabs>
          <w:tab w:pos="1057" w:val="left" w:leader="none"/>
        </w:tabs>
        <w:spacing w:line="240" w:lineRule="auto" w:before="36"/>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right="0"/>
        <w:jc w:val="left"/>
      </w:pPr>
      <w:r>
        <w:rPr/>
        <w:t>□适用 √不适用</w:t>
      </w:r>
    </w:p>
    <w:p>
      <w:pPr>
        <w:pStyle w:val="Heading4"/>
        <w:tabs>
          <w:tab w:pos="642" w:val="left" w:leader="none"/>
          <w:tab w:pos="1057" w:val="left" w:leader="none"/>
        </w:tabs>
        <w:spacing w:line="324" w:lineRule="auto" w:before="97"/>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4"/>
        <w:spacing w:line="240" w:lineRule="auto" w:before="23"/>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060" w:val="left" w:leader="none"/>
        </w:tabs>
        <w:spacing w:line="240" w:lineRule="auto" w:before="97"/>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4222" w:space="2089"/>
            <w:col w:w="297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77"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
              <w:jc w:val="center"/>
              <w:rPr>
                <w:rFonts w:ascii="宋体" w:hAnsi="宋体" w:cs="宋体" w:eastAsia="宋体" w:hint="default"/>
                <w:sz w:val="21"/>
                <w:szCs w:val="21"/>
              </w:rPr>
            </w:pPr>
            <w:r>
              <w:rPr>
                <w:rFonts w:ascii="宋体" w:hAnsi="宋体" w:cs="宋体" w:eastAsia="宋体" w:hint="default"/>
                <w:sz w:val="21"/>
                <w:szCs w:val="21"/>
              </w:rPr>
              <w:t>募集资金及自有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sz w:val="21"/>
              </w:rPr>
              <w:t>37,468.00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sz w:val="21"/>
              </w:rPr>
              <w:t>13,718.00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after="0" w:line="262"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324"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t>其他情况</w:t>
      </w:r>
      <w:r>
        <w:rPr>
          <w:b w:val="0"/>
          <w:bCs w:val="0"/>
        </w:rPr>
      </w:r>
    </w:p>
    <w:p>
      <w:pPr>
        <w:pStyle w:val="BodyText"/>
        <w:tabs>
          <w:tab w:pos="1060" w:val="left" w:leader="none"/>
        </w:tabs>
        <w:spacing w:line="240" w:lineRule="auto" w:before="37"/>
        <w:ind w:right="2935"/>
        <w:jc w:val="left"/>
      </w:pPr>
      <w:r>
        <w:rPr/>
        <w:t>□适用</w:t>
        <w:tab/>
        <w:t>√不适用</w:t>
      </w:r>
    </w:p>
    <w:p>
      <w:pPr>
        <w:spacing w:after="0" w:line="240" w:lineRule="auto"/>
        <w:jc w:val="left"/>
        <w:sectPr>
          <w:pgSz w:w="11910" w:h="16840"/>
          <w:pgMar w:header="880" w:footer="1195" w:top="1120" w:bottom="1380" w:left="1580" w:right="1040"/>
        </w:sectPr>
      </w:pPr>
    </w:p>
    <w:p>
      <w:pPr>
        <w:spacing w:before="17"/>
        <w:ind w:left="5987" w:right="600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5pt;height:.75pt;mso-position-horizontal-relative:char;mso-position-vertical-relative:line" coordorigin="0,0" coordsize="13923,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26"/>
          <w:footerReference w:type="default" r:id="rId27"/>
          <w:pgSz w:w="16840" w:h="11910" w:orient="landscape"/>
          <w:pgMar w:header="0" w:footer="0" w:top="800" w:bottom="280" w:left="1300" w:right="1220"/>
        </w:sectPr>
      </w:pPr>
    </w:p>
    <w:p>
      <w:pPr>
        <w:pStyle w:val="Heading4"/>
        <w:spacing w:line="240" w:lineRule="auto" w:before="36"/>
        <w:ind w:left="224"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066" w:val="left" w:leader="none"/>
        </w:tabs>
        <w:spacing w:line="240" w:lineRule="auto" w:before="97"/>
        <w:ind w:left="224" w:right="-19"/>
        <w:jc w:val="left"/>
      </w:pPr>
      <w:r>
        <w:rPr/>
        <w:t>√适用</w:t>
        <w:tab/>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2"/>
        <w:rPr>
          <w:rFonts w:ascii="宋体" w:hAnsi="宋体" w:cs="宋体" w:eastAsia="宋体" w:hint="default"/>
          <w:sz w:val="28"/>
          <w:szCs w:val="28"/>
        </w:rPr>
      </w:pPr>
    </w:p>
    <w:p>
      <w:pPr>
        <w:pStyle w:val="Heading3"/>
        <w:tabs>
          <w:tab w:pos="1663" w:val="left" w:leader="none"/>
        </w:tabs>
        <w:spacing w:line="240" w:lineRule="auto"/>
        <w:ind w:left="224" w:right="0"/>
        <w:jc w:val="left"/>
      </w:pPr>
      <w:r>
        <w:rPr/>
        <w:t>单位：万元</w:t>
        <w:tab/>
        <w:t>币种：人民币</w:t>
      </w:r>
    </w:p>
    <w:p>
      <w:pPr>
        <w:spacing w:after="0" w:line="240" w:lineRule="auto"/>
        <w:jc w:val="left"/>
        <w:sectPr>
          <w:type w:val="continuous"/>
          <w:pgSz w:w="16840" w:h="11910" w:orient="landscape"/>
          <w:pgMar w:top="1120" w:bottom="1380" w:left="1300" w:right="1220"/>
          <w:cols w:num="2" w:equalWidth="0">
            <w:col w:w="2275" w:space="8719"/>
            <w:col w:w="332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991"/>
        <w:gridCol w:w="708"/>
        <w:gridCol w:w="1136"/>
        <w:gridCol w:w="1133"/>
        <w:gridCol w:w="994"/>
        <w:gridCol w:w="992"/>
        <w:gridCol w:w="708"/>
        <w:gridCol w:w="1135"/>
        <w:gridCol w:w="708"/>
        <w:gridCol w:w="711"/>
        <w:gridCol w:w="1274"/>
        <w:gridCol w:w="708"/>
        <w:gridCol w:w="994"/>
        <w:gridCol w:w="939"/>
      </w:tblGrid>
      <w:tr>
        <w:trPr>
          <w:trHeight w:val="125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受托人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委托理财 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7" w:right="168"/>
              <w:jc w:val="both"/>
              <w:rPr>
                <w:rFonts w:ascii="宋体" w:hAnsi="宋体" w:cs="宋体" w:eastAsia="宋体" w:hint="default"/>
                <w:sz w:val="18"/>
                <w:szCs w:val="18"/>
              </w:rPr>
            </w:pPr>
            <w:r>
              <w:rPr>
                <w:rFonts w:ascii="宋体" w:hAnsi="宋体" w:cs="宋体" w:eastAsia="宋体" w:hint="default"/>
                <w:sz w:val="18"/>
                <w:szCs w:val="18"/>
              </w:rPr>
              <w:t>委托 理财 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92" w:right="111"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90" w:right="11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12" w:right="31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09" w:right="310"/>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67" w:right="168"/>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92" w:right="290" w:firstLine="91"/>
              <w:jc w:val="left"/>
              <w:rPr>
                <w:rFonts w:ascii="宋体" w:hAnsi="宋体" w:cs="宋体" w:eastAsia="宋体" w:hint="default"/>
                <w:sz w:val="18"/>
                <w:szCs w:val="18"/>
              </w:rPr>
            </w:pPr>
            <w:r>
              <w:rPr>
                <w:rFonts w:ascii="宋体" w:hAnsi="宋体" w:cs="宋体" w:eastAsia="宋体" w:hint="default"/>
                <w:sz w:val="18"/>
                <w:szCs w:val="18"/>
              </w:rPr>
              <w:t>年化 收益率</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7" w:right="168"/>
              <w:jc w:val="both"/>
              <w:rPr>
                <w:rFonts w:ascii="宋体" w:hAnsi="宋体" w:cs="宋体" w:eastAsia="宋体" w:hint="default"/>
                <w:sz w:val="18"/>
                <w:szCs w:val="18"/>
              </w:rPr>
            </w:pPr>
            <w:r>
              <w:rPr>
                <w:rFonts w:ascii="宋体" w:hAnsi="宋体" w:cs="宋体" w:eastAsia="宋体" w:hint="default"/>
                <w:sz w:val="18"/>
                <w:szCs w:val="18"/>
              </w:rPr>
              <w:t>预期 收益 </w:t>
            </w:r>
            <w:r>
              <w:rPr>
                <w:rFonts w:ascii="宋体" w:hAnsi="宋体" w:cs="宋体" w:eastAsia="宋体" w:hint="default"/>
                <w:sz w:val="18"/>
                <w:szCs w:val="18"/>
              </w:rPr>
              <w:t>(</w:t>
            </w:r>
            <w:r>
              <w:rPr>
                <w:rFonts w:ascii="宋体" w:hAnsi="宋体" w:cs="宋体" w:eastAsia="宋体" w:hint="default"/>
                <w:sz w:val="18"/>
                <w:szCs w:val="18"/>
              </w:rPr>
              <w:t>如</w:t>
            </w:r>
          </w:p>
          <w:p>
            <w:pPr>
              <w:pStyle w:val="TableParagraph"/>
              <w:spacing w:line="240" w:lineRule="auto" w:before="19"/>
              <w:ind w:left="213"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z w:val="18"/>
                <w:szCs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0" w:right="170"/>
              <w:jc w:val="both"/>
              <w:rPr>
                <w:rFonts w:ascii="宋体" w:hAnsi="宋体" w:cs="宋体" w:eastAsia="宋体" w:hint="default"/>
                <w:sz w:val="18"/>
                <w:szCs w:val="18"/>
              </w:rPr>
            </w:pPr>
            <w:r>
              <w:rPr>
                <w:rFonts w:ascii="宋体" w:hAnsi="宋体" w:cs="宋体" w:eastAsia="宋体" w:hint="default"/>
                <w:sz w:val="18"/>
                <w:szCs w:val="18"/>
              </w:rPr>
              <w:t>实际 收益 或损 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542" w:right="180" w:hanging="360"/>
              <w:jc w:val="left"/>
              <w:rPr>
                <w:rFonts w:ascii="宋体" w:hAnsi="宋体" w:cs="宋体" w:eastAsia="宋体" w:hint="default"/>
                <w:sz w:val="18"/>
                <w:szCs w:val="18"/>
              </w:rPr>
            </w:pPr>
            <w:r>
              <w:rPr>
                <w:rFonts w:ascii="宋体" w:hAnsi="宋体" w:cs="宋体" w:eastAsia="宋体" w:hint="default"/>
                <w:sz w:val="18"/>
                <w:szCs w:val="18"/>
              </w:rPr>
              <w:t>实际收回情 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8" w:right="168"/>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1" w:right="131"/>
              <w:jc w:val="both"/>
              <w:rPr>
                <w:rFonts w:ascii="宋体" w:hAnsi="宋体" w:cs="宋体" w:eastAsia="宋体" w:hint="default"/>
                <w:sz w:val="18"/>
                <w:szCs w:val="18"/>
              </w:rPr>
            </w:pPr>
            <w:r>
              <w:rPr>
                <w:rFonts w:ascii="宋体" w:hAnsi="宋体" w:cs="宋体" w:eastAsia="宋体" w:hint="default"/>
                <w:sz w:val="18"/>
                <w:szCs w:val="18"/>
              </w:rPr>
              <w:t>未来是否 有委托理 财计划</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减值准备 计提金额 </w:t>
            </w:r>
            <w:r>
              <w:rPr>
                <w:rFonts w:ascii="宋体" w:hAnsi="宋体" w:cs="宋体" w:eastAsia="宋体" w:hint="default"/>
                <w:sz w:val="18"/>
                <w:szCs w:val="18"/>
              </w:rPr>
              <w:t>(</w:t>
            </w:r>
            <w:r>
              <w:rPr>
                <w:rFonts w:ascii="宋体" w:hAnsi="宋体" w:cs="宋体" w:eastAsia="宋体" w:hint="default"/>
                <w:sz w:val="18"/>
                <w:szCs w:val="18"/>
              </w:rPr>
              <w:t>如有</w:t>
            </w:r>
            <w:r>
              <w:rPr>
                <w:rFonts w:ascii="宋体" w:hAnsi="宋体" w:cs="宋体" w:eastAsia="宋体" w:hint="default"/>
                <w:sz w:val="18"/>
                <w:szCs w:val="18"/>
              </w:rPr>
              <w:t>)</w:t>
            </w: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2,018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4"/>
              <w:jc w:val="right"/>
              <w:rPr>
                <w:rFonts w:ascii="宋体" w:hAnsi="宋体" w:cs="宋体" w:eastAsia="宋体" w:hint="default"/>
                <w:sz w:val="18"/>
                <w:szCs w:val="18"/>
              </w:rPr>
            </w:pPr>
            <w:r>
              <w:rPr>
                <w:rFonts w:ascii="宋体"/>
                <w:spacing w:val="-1"/>
                <w:sz w:val="18"/>
              </w:rPr>
              <w:t>2017.7.28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3.5%-4.7%</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尚未赎回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4"/>
              <w:jc w:val="right"/>
              <w:rPr>
                <w:rFonts w:ascii="宋体" w:hAnsi="宋体" w:cs="宋体" w:eastAsia="宋体" w:hint="default"/>
                <w:sz w:val="18"/>
                <w:szCs w:val="18"/>
              </w:rPr>
            </w:pPr>
            <w:r>
              <w:rPr>
                <w:rFonts w:ascii="宋体"/>
                <w:spacing w:val="-1"/>
                <w:sz w:val="18"/>
              </w:rPr>
              <w:t>2017.9.15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2018.6.23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4.70%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54.99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已赎回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招商银行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right"/>
              <w:rPr>
                <w:rFonts w:ascii="宋体" w:hAnsi="宋体" w:cs="宋体" w:eastAsia="宋体" w:hint="default"/>
                <w:sz w:val="18"/>
                <w:szCs w:val="18"/>
              </w:rPr>
            </w:pPr>
            <w:r>
              <w:rPr>
                <w:rFonts w:ascii="宋体"/>
                <w:spacing w:val="-1"/>
                <w:sz w:val="18"/>
              </w:rPr>
              <w:t>2017.11.20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2018.6.29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3.95%</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34.42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已赎回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民生银行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9"/>
              <w:jc w:val="right"/>
              <w:rPr>
                <w:rFonts w:ascii="宋体" w:hAnsi="宋体" w:cs="宋体" w:eastAsia="宋体" w:hint="default"/>
                <w:sz w:val="18"/>
                <w:szCs w:val="18"/>
              </w:rPr>
            </w:pPr>
            <w:r>
              <w:rPr>
                <w:rFonts w:ascii="宋体"/>
                <w:spacing w:val="-1"/>
                <w:sz w:val="18"/>
              </w:rPr>
              <w:t>2018.1.3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2018.1.31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3.5%-4.7%</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已赎回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2,700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4"/>
              <w:jc w:val="right"/>
              <w:rPr>
                <w:rFonts w:ascii="宋体" w:hAnsi="宋体" w:cs="宋体" w:eastAsia="宋体" w:hint="default"/>
                <w:sz w:val="18"/>
                <w:szCs w:val="18"/>
              </w:rPr>
            </w:pPr>
            <w:r>
              <w:rPr>
                <w:rFonts w:ascii="宋体"/>
                <w:spacing w:val="-1"/>
                <w:sz w:val="18"/>
              </w:rPr>
              <w:t>2018.1.10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2018.4.25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3.60%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已赎回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4"/>
              <w:jc w:val="right"/>
              <w:rPr>
                <w:rFonts w:ascii="宋体" w:hAnsi="宋体" w:cs="宋体" w:eastAsia="宋体" w:hint="default"/>
                <w:sz w:val="18"/>
                <w:szCs w:val="18"/>
              </w:rPr>
            </w:pPr>
            <w:r>
              <w:rPr>
                <w:rFonts w:ascii="宋体"/>
                <w:spacing w:val="-1"/>
                <w:sz w:val="18"/>
              </w:rPr>
              <w:t>2018.11.5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2018.11.14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3.20%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已赎回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right"/>
              <w:rPr>
                <w:rFonts w:ascii="宋体" w:hAnsi="宋体" w:cs="宋体" w:eastAsia="宋体" w:hint="default"/>
                <w:sz w:val="18"/>
                <w:szCs w:val="18"/>
              </w:rPr>
            </w:pPr>
            <w:r>
              <w:rPr>
                <w:rFonts w:ascii="宋体"/>
                <w:spacing w:val="-1"/>
                <w:sz w:val="18"/>
              </w:rPr>
              <w:t>2018.11.16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3.20%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赎回</w:t>
            </w:r>
            <w:r>
              <w:rPr>
                <w:rFonts w:ascii="宋体" w:hAnsi="宋体" w:cs="宋体" w:eastAsia="宋体" w:hint="default"/>
                <w:spacing w:val="-56"/>
                <w:sz w:val="18"/>
                <w:szCs w:val="18"/>
              </w:rPr>
              <w:t> </w:t>
            </w:r>
            <w:r>
              <w:rPr>
                <w:rFonts w:ascii="宋体" w:hAnsi="宋体" w:cs="宋体" w:eastAsia="宋体" w:hint="default"/>
                <w:sz w:val="18"/>
                <w:szCs w:val="18"/>
              </w:rPr>
              <w:t>800</w:t>
            </w:r>
            <w:r>
              <w:rPr>
                <w:rFonts w:ascii="宋体" w:hAnsi="宋体" w:cs="宋体" w:eastAsia="宋体" w:hint="default"/>
                <w:spacing w:val="-55"/>
                <w:sz w:val="18"/>
                <w:szCs w:val="18"/>
              </w:rPr>
              <w:t> </w:t>
            </w:r>
            <w:r>
              <w:rPr>
                <w:rFonts w:ascii="宋体" w:hAnsi="宋体" w:cs="宋体" w:eastAsia="宋体" w:hint="default"/>
                <w:sz w:val="18"/>
                <w:szCs w:val="18"/>
              </w:rPr>
              <w:t>万元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right"/>
              <w:rPr>
                <w:rFonts w:ascii="宋体" w:hAnsi="宋体" w:cs="宋体" w:eastAsia="宋体" w:hint="default"/>
                <w:sz w:val="18"/>
                <w:szCs w:val="18"/>
              </w:rPr>
            </w:pPr>
            <w:r>
              <w:rPr>
                <w:rFonts w:ascii="宋体"/>
                <w:spacing w:val="-1"/>
                <w:sz w:val="18"/>
              </w:rPr>
              <w:t>2018.12.28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3.20%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尚未赎回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上海银行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1"/>
              <w:jc w:val="right"/>
              <w:rPr>
                <w:rFonts w:ascii="宋体" w:hAnsi="宋体" w:cs="宋体" w:eastAsia="宋体" w:hint="default"/>
                <w:sz w:val="18"/>
                <w:szCs w:val="18"/>
              </w:rPr>
            </w:pPr>
            <w:r>
              <w:rPr>
                <w:rFonts w:ascii="宋体"/>
                <w:spacing w:val="-1"/>
                <w:sz w:val="18"/>
              </w:rPr>
              <w:t>2018.12.28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3.20%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尚未赎回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center"/>
              <w:rPr>
                <w:rFonts w:ascii="宋体" w:hAnsi="宋体" w:cs="宋体" w:eastAsia="宋体" w:hint="default"/>
                <w:sz w:val="18"/>
                <w:szCs w:val="18"/>
              </w:rPr>
            </w:pPr>
            <w:r>
              <w:rPr>
                <w:rFonts w:ascii="宋体" w:hAnsi="宋体" w:cs="宋体" w:eastAsia="宋体" w:hint="default"/>
                <w:sz w:val="18"/>
                <w:szCs w:val="18"/>
              </w:rPr>
              <w:t>招商银行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9"/>
              <w:jc w:val="right"/>
              <w:rPr>
                <w:rFonts w:ascii="宋体" w:hAnsi="宋体" w:cs="宋体" w:eastAsia="宋体" w:hint="default"/>
                <w:sz w:val="18"/>
                <w:szCs w:val="18"/>
              </w:rPr>
            </w:pPr>
            <w:r>
              <w:rPr>
                <w:rFonts w:ascii="宋体"/>
                <w:spacing w:val="-1"/>
                <w:sz w:val="18"/>
              </w:rPr>
              <w:t>2018.8.6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自有资金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协议约定</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3.90%</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尚未赎回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8"/>
          <w:szCs w:val="18"/>
        </w:rPr>
      </w:pPr>
    </w:p>
    <w:p>
      <w:pPr>
        <w:pStyle w:val="Heading2"/>
        <w:spacing w:line="240" w:lineRule="auto"/>
        <w:ind w:left="224" w:right="0"/>
        <w:jc w:val="left"/>
        <w:rPr>
          <w:b w:val="0"/>
          <w:bCs w:val="0"/>
        </w:rPr>
      </w:pPr>
      <w:r>
        <w:rPr/>
        <w:t>其他情况</w:t>
      </w:r>
      <w:r>
        <w:rPr>
          <w:b w:val="0"/>
          <w:bCs w:val="0"/>
        </w:rPr>
      </w:r>
    </w:p>
    <w:p>
      <w:pPr>
        <w:pStyle w:val="BodyText"/>
        <w:tabs>
          <w:tab w:pos="1066" w:val="left" w:leader="none"/>
        </w:tabs>
        <w:spacing w:line="240" w:lineRule="auto" w:before="25"/>
        <w:ind w:left="224" w:right="0"/>
        <w:jc w:val="left"/>
      </w:pPr>
      <w:r>
        <w:rPr/>
        <w:t>√适用</w:t>
        <w:tab/>
        <w:t>□不适用</w:t>
      </w:r>
    </w:p>
    <w:p>
      <w:pPr>
        <w:pStyle w:val="BodyText"/>
        <w:spacing w:line="240" w:lineRule="auto" w:before="37"/>
        <w:ind w:left="224" w:right="0"/>
        <w:jc w:val="left"/>
      </w:pPr>
      <w:r>
        <w:rPr/>
        <w:t>上述到期日为</w:t>
      </w:r>
      <w:r>
        <w:rPr>
          <w:spacing w:val="-55"/>
        </w:rPr>
        <w:t> </w:t>
      </w:r>
      <w:r>
        <w:rPr>
          <w:rFonts w:ascii="宋体" w:hAnsi="宋体" w:cs="宋体" w:eastAsia="宋体" w:hint="default"/>
        </w:rPr>
        <w:t>T+1</w:t>
      </w:r>
      <w:r>
        <w:rPr>
          <w:rFonts w:ascii="宋体" w:hAnsi="宋体" w:cs="宋体" w:eastAsia="宋体" w:hint="default"/>
          <w:spacing w:val="-55"/>
        </w:rPr>
        <w:t> </w:t>
      </w:r>
      <w:r>
        <w:rPr/>
        <w:t>是开放式理财产品，</w:t>
      </w:r>
      <w:r>
        <w:rPr>
          <w:rFonts w:ascii="宋体" w:hAnsi="宋体" w:cs="宋体" w:eastAsia="宋体" w:hint="default"/>
        </w:rPr>
        <w:t>T+1</w:t>
      </w:r>
      <w:r>
        <w:rPr>
          <w:rFonts w:ascii="宋体" w:hAnsi="宋体" w:cs="宋体" w:eastAsia="宋体" w:hint="default"/>
          <w:spacing w:val="-55"/>
        </w:rPr>
        <w:t> </w:t>
      </w:r>
      <w:r>
        <w:rPr/>
        <w:t>赎回</w:t>
      </w:r>
      <w:r>
        <w:rPr>
          <w:rFonts w:ascii="宋体" w:hAnsi="宋体" w:cs="宋体" w:eastAsia="宋体" w:hint="default"/>
        </w:rPr>
        <w:t>,</w:t>
      </w:r>
      <w:r>
        <w:rPr/>
        <w:t>。</w:t>
      </w:r>
      <w:r>
        <w:rPr>
          <w:rFonts w:ascii="宋体" w:hAnsi="宋体" w:cs="宋体" w:eastAsia="宋体" w:hint="default"/>
        </w:rPr>
        <w:t>T+0</w:t>
      </w:r>
      <w:r>
        <w:rPr>
          <w:rFonts w:ascii="宋体" w:hAnsi="宋体" w:cs="宋体" w:eastAsia="宋体" w:hint="default"/>
          <w:spacing w:val="-55"/>
        </w:rPr>
        <w:t> </w:t>
      </w:r>
      <w:r>
        <w:rPr/>
        <w:t>是开放式理财产品，</w:t>
      </w:r>
      <w:r>
        <w:rPr>
          <w:rFonts w:ascii="宋体" w:hAnsi="宋体" w:cs="宋体" w:eastAsia="宋体" w:hint="default"/>
        </w:rPr>
        <w:t>T+0</w:t>
      </w:r>
      <w:r>
        <w:rPr>
          <w:rFonts w:ascii="宋体" w:hAnsi="宋体" w:cs="宋体" w:eastAsia="宋体" w:hint="default"/>
          <w:spacing w:val="-55"/>
        </w:rPr>
        <w:t> </w:t>
      </w:r>
      <w:r>
        <w:rPr/>
        <w:t>赎回。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63"/>
        <w:ind w:left="5987" w:right="5985" w:firstLine="0"/>
        <w:jc w:val="center"/>
        <w:rPr>
          <w:rFonts w:ascii="Calibri" w:hAnsi="Calibri" w:cs="Calibri" w:eastAsia="Calibri" w:hint="default"/>
          <w:sz w:val="18"/>
          <w:szCs w:val="18"/>
        </w:rPr>
      </w:pPr>
      <w:r>
        <w:rPr>
          <w:rFonts w:ascii="Calibri"/>
          <w:b/>
          <w:sz w:val="18"/>
        </w:rPr>
        <w:t>45 </w:t>
      </w:r>
      <w:r>
        <w:rPr>
          <w:rFonts w:ascii="Calibri"/>
          <w:sz w:val="18"/>
        </w:rPr>
        <w:t>/</w:t>
      </w:r>
      <w:r>
        <w:rPr>
          <w:rFonts w:ascii="Calibri"/>
          <w:spacing w:val="-4"/>
          <w:sz w:val="18"/>
        </w:rPr>
        <w:t> </w:t>
      </w:r>
      <w:r>
        <w:rPr>
          <w:rFonts w:ascii="Calibri"/>
          <w:b/>
          <w:sz w:val="18"/>
        </w:rPr>
        <w:t>162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0"/>
        <w:rPr>
          <w:rFonts w:ascii="Calibri" w:hAnsi="Calibri" w:cs="Calibri" w:eastAsia="Calibri" w:hint="default"/>
          <w:b/>
          <w:bCs/>
          <w:sz w:val="20"/>
          <w:szCs w:val="20"/>
        </w:rPr>
      </w:pPr>
    </w:p>
    <w:p>
      <w:pPr>
        <w:spacing w:line="240" w:lineRule="auto" w:before="9"/>
        <w:rPr>
          <w:rFonts w:ascii="Calibri" w:hAnsi="Calibri" w:cs="Calibri" w:eastAsia="Calibri" w:hint="default"/>
          <w:b/>
          <w:bCs/>
          <w:sz w:val="16"/>
          <w:szCs w:val="16"/>
        </w:rPr>
      </w:pPr>
    </w:p>
    <w:p>
      <w:pPr>
        <w:pStyle w:val="Heading4"/>
        <w:spacing w:line="240" w:lineRule="auto"/>
        <w:ind w:left="138" w:right="0"/>
        <w:jc w:val="both"/>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97"/>
        <w:ind w:left="138" w:right="0"/>
        <w:jc w:val="both"/>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委托贷款情况</w:t>
      </w:r>
      <w:r>
        <w:rPr>
          <w:b w:val="0"/>
          <w:bCs w:val="0"/>
        </w:rPr>
      </w:r>
    </w:p>
    <w:p>
      <w:pPr>
        <w:pStyle w:val="Heading4"/>
        <w:spacing w:line="240" w:lineRule="auto" w:before="97"/>
        <w:ind w:left="138" w:right="0"/>
        <w:jc w:val="both"/>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80" w:val="left" w:leader="none"/>
        </w:tabs>
        <w:spacing w:line="273" w:lineRule="auto" w:before="97"/>
        <w:ind w:left="138" w:right="726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138" w:right="0"/>
        <w:jc w:val="both"/>
      </w:pPr>
      <w:r>
        <w:rPr/>
        <w:t>□适用  √不适用</w:t>
      </w:r>
    </w:p>
    <w:p>
      <w:pPr>
        <w:spacing w:line="240" w:lineRule="auto" w:before="0"/>
        <w:rPr>
          <w:rFonts w:ascii="宋体" w:hAnsi="宋体" w:cs="宋体" w:eastAsia="宋体" w:hint="default"/>
          <w:sz w:val="20"/>
          <w:szCs w:val="20"/>
        </w:rPr>
      </w:pPr>
    </w:p>
    <w:p>
      <w:pPr>
        <w:pStyle w:val="Heading4"/>
        <w:spacing w:line="240" w:lineRule="auto" w:before="148"/>
        <w:ind w:left="138" w:right="0"/>
        <w:jc w:val="both"/>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80" w:val="left" w:leader="none"/>
        </w:tabs>
        <w:spacing w:line="273" w:lineRule="auto" w:before="97"/>
        <w:ind w:left="138" w:right="7263" w:firstLine="0"/>
        <w:jc w:val="left"/>
        <w:rPr>
          <w:rFonts w:ascii="宋体" w:hAnsi="宋体" w:cs="宋体" w:eastAsia="宋体" w:hint="default"/>
          <w:sz w:val="21"/>
          <w:szCs w:val="21"/>
        </w:rPr>
      </w:pPr>
      <w:r>
        <w:rPr>
          <w:rFonts w:ascii="宋体" w:hAnsi="宋体" w:cs="宋体" w:eastAsia="宋体" w:hint="default"/>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spacing w:line="240" w:lineRule="auto" w:before="7"/>
        <w:ind w:left="138" w:right="0"/>
        <w:jc w:val="both"/>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97"/>
        <w:ind w:left="138" w:right="0"/>
        <w:jc w:val="both"/>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rFonts w:ascii="宋体" w:hAnsi="宋体" w:cs="宋体" w:eastAsia="宋体" w:hint="default"/>
        </w:rPr>
        <w:t>3. </w:t>
      </w:r>
      <w:r>
        <w:rPr>
          <w:rFonts w:ascii="宋体" w:hAnsi="宋体" w:cs="宋体" w:eastAsia="宋体" w:hint="default"/>
          <w:spacing w:val="2"/>
        </w:rPr>
        <w:t> </w:t>
      </w:r>
      <w:r>
        <w:rPr/>
        <w:t>其他情况</w:t>
      </w:r>
      <w:r>
        <w:rPr>
          <w:b w:val="0"/>
          <w:bCs w:val="0"/>
        </w:rPr>
      </w:r>
    </w:p>
    <w:p>
      <w:pPr>
        <w:pStyle w:val="BodyText"/>
        <w:spacing w:line="240" w:lineRule="auto" w:before="97"/>
        <w:ind w:left="138" w:right="0"/>
        <w:jc w:val="both"/>
      </w:pPr>
      <w:r>
        <w:rPr/>
        <w:t>□适用  √不适用</w:t>
      </w:r>
    </w:p>
    <w:p>
      <w:pPr>
        <w:spacing w:line="240" w:lineRule="auto" w:before="0"/>
        <w:rPr>
          <w:rFonts w:ascii="宋体" w:hAnsi="宋体" w:cs="宋体" w:eastAsia="宋体" w:hint="default"/>
          <w:sz w:val="20"/>
          <w:szCs w:val="20"/>
        </w:rPr>
      </w:pPr>
    </w:p>
    <w:p>
      <w:pPr>
        <w:pStyle w:val="Heading4"/>
        <w:spacing w:line="240" w:lineRule="auto" w:before="148"/>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其他重大合同</w:t>
      </w:r>
      <w:r>
        <w:rPr>
          <w:b w:val="0"/>
          <w:bCs w:val="0"/>
        </w:rPr>
      </w:r>
    </w:p>
    <w:p>
      <w:pPr>
        <w:pStyle w:val="BodyText"/>
        <w:spacing w:line="240" w:lineRule="auto" w:before="97"/>
        <w:ind w:left="138" w:right="0"/>
        <w:jc w:val="both"/>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both"/>
        <w:rPr>
          <w:b w:val="0"/>
          <w:bCs w:val="0"/>
        </w:rPr>
      </w:pPr>
      <w:r>
        <w:rPr/>
        <w:t>十六、其他重大事项的说明</w:t>
      </w:r>
      <w:r>
        <w:rPr>
          <w:b w:val="0"/>
          <w:bCs w:val="0"/>
        </w:rPr>
      </w:r>
    </w:p>
    <w:p>
      <w:pPr>
        <w:pStyle w:val="BodyText"/>
        <w:spacing w:line="240" w:lineRule="auto" w:before="97"/>
        <w:ind w:left="138" w:right="0"/>
        <w:jc w:val="both"/>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tabs>
          <w:tab w:pos="989" w:val="left" w:leader="none"/>
        </w:tabs>
        <w:spacing w:line="326" w:lineRule="auto"/>
        <w:ind w:left="138" w:right="557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562" w:val="left" w:leader="none"/>
        </w:tabs>
        <w:spacing w:line="324" w:lineRule="auto" w:before="21"/>
        <w:ind w:left="138" w:right="72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273" w:lineRule="auto" w:before="23"/>
        <w:ind w:left="558" w:right="0" w:hanging="420"/>
        <w:jc w:val="left"/>
      </w:pPr>
      <w:r>
        <w:rPr/>
        <w:t>√适用</w:t>
      </w:r>
      <w:r>
        <w:rPr>
          <w:spacing w:val="-2"/>
        </w:rPr>
        <w:t> </w:t>
      </w:r>
      <w:r>
        <w:rPr/>
        <w:t>□不适用</w:t>
      </w:r>
      <w:r>
        <w:rPr>
          <w:spacing w:val="-103"/>
        </w:rPr>
        <w:t> </w:t>
      </w:r>
      <w:r>
        <w:rPr>
          <w:spacing w:val="-103"/>
        </w:rPr>
      </w:r>
      <w:r>
        <w:rPr>
          <w:spacing w:val="-2"/>
        </w:rPr>
        <w:t>公司按照中央关于精准扶贫开发工作精神，积极开展扶贫攻坚工作，公司全资子公司上海格</w:t>
      </w:r>
    </w:p>
    <w:p>
      <w:pPr>
        <w:pStyle w:val="BodyText"/>
        <w:spacing w:line="273" w:lineRule="auto" w:before="7"/>
        <w:ind w:left="138" w:right="117"/>
        <w:jc w:val="both"/>
      </w:pPr>
      <w:r>
        <w:rPr/>
        <w:t>尔安全科技有限公司于</w:t>
      </w:r>
      <w:r>
        <w:rPr>
          <w:spacing w:val="-55"/>
        </w:rPr>
        <w:t> </w:t>
      </w:r>
      <w:r>
        <w:rPr>
          <w:rFonts w:ascii="宋体" w:hAnsi="宋体" w:cs="宋体" w:eastAsia="宋体" w:hint="default"/>
        </w:rPr>
        <w:t>2018</w:t>
      </w:r>
      <w:r>
        <w:rPr>
          <w:rFonts w:ascii="宋体" w:hAnsi="宋体" w:cs="宋体" w:eastAsia="宋体" w:hint="default"/>
          <w:spacing w:val="-56"/>
        </w:rPr>
        <w:t> </w:t>
      </w:r>
      <w:r>
        <w:rPr/>
        <w:t>年与云南省临沧市凤庆县郭大寨乡团山村村民委员会签订《</w:t>
      </w:r>
      <w:r>
        <w:rPr>
          <w:rFonts w:ascii="宋体" w:hAnsi="宋体" w:cs="宋体" w:eastAsia="宋体" w:hint="default"/>
        </w:rPr>
        <w:t>2018</w:t>
      </w:r>
      <w:r>
        <w:rPr>
          <w:rFonts w:ascii="宋体" w:hAnsi="宋体" w:cs="宋体" w:eastAsia="宋体" w:hint="default"/>
          <w:spacing w:val="-56"/>
        </w:rPr>
        <w:t> </w:t>
      </w:r>
      <w:r>
        <w:rPr/>
        <w:t>年</w:t>
      </w:r>
      <w:r>
        <w:rPr>
          <w:w w:val="100"/>
        </w:rPr>
        <w:t> </w:t>
      </w:r>
      <w:r>
        <w:rPr>
          <w:spacing w:val="-2"/>
        </w:rPr>
        <w:t>度扶贫协作项目协议书》，为加强上海市崇明区与云南省临沧市东西部扶贫协作工作，切实提高</w:t>
      </w:r>
      <w:r>
        <w:rPr>
          <w:spacing w:val="-25"/>
        </w:rPr>
        <w:t> </w:t>
      </w:r>
      <w:r>
        <w:rPr>
          <w:spacing w:val="-25"/>
        </w:rPr>
      </w:r>
      <w:r>
        <w:rPr/>
        <w:t>携手奔小康行动成效作出努力。</w:t>
      </w:r>
    </w:p>
    <w:p>
      <w:pPr>
        <w:spacing w:line="240" w:lineRule="auto" w:before="0"/>
        <w:rPr>
          <w:rFonts w:ascii="宋体" w:hAnsi="宋体" w:cs="宋体" w:eastAsia="宋体" w:hint="default"/>
          <w:sz w:val="29"/>
          <w:szCs w:val="29"/>
        </w:rPr>
      </w:pPr>
    </w:p>
    <w:p>
      <w:pPr>
        <w:pStyle w:val="Heading4"/>
        <w:spacing w:line="240" w:lineRule="auto"/>
        <w:ind w:left="138" w:right="0"/>
        <w:jc w:val="both"/>
        <w:rPr>
          <w:b w:val="0"/>
          <w:bCs w:val="0"/>
        </w:rPr>
      </w:pPr>
      <w:r>
        <w:rPr>
          <w:rFonts w:ascii="宋体" w:hAnsi="宋体" w:cs="宋体" w:eastAsia="宋体" w:hint="default"/>
        </w:rPr>
        <w:t>2. </w:t>
      </w:r>
      <w:r>
        <w:rPr>
          <w:rFonts w:ascii="宋体" w:hAnsi="宋体" w:cs="宋体" w:eastAsia="宋体" w:hint="default"/>
          <w:spacing w:val="3"/>
        </w:rPr>
        <w:t> </w:t>
      </w:r>
      <w:r>
        <w:rPr/>
        <w:t>年度精准扶贫概要</w:t>
      </w:r>
      <w:r>
        <w:rPr>
          <w:b w:val="0"/>
          <w:bCs w:val="0"/>
        </w:rPr>
      </w:r>
    </w:p>
    <w:p>
      <w:pPr>
        <w:pStyle w:val="BodyText"/>
        <w:spacing w:line="240" w:lineRule="auto" w:before="97"/>
        <w:ind w:left="138" w:right="0"/>
        <w:jc w:val="both"/>
      </w:pPr>
      <w:r>
        <w:rPr/>
        <w:t>√适用 □不适用</w:t>
      </w:r>
    </w:p>
    <w:p>
      <w:pPr>
        <w:spacing w:after="0" w:line="240" w:lineRule="auto"/>
        <w:jc w:val="both"/>
        <w:sectPr>
          <w:footerReference w:type="default" r:id="rId28"/>
          <w:pgSz w:w="11910" w:h="16840"/>
          <w:pgMar w:footer="1195" w:header="0" w:top="1120" w:bottom="1380" w:left="1660" w:right="1160"/>
          <w:pgNumType w:start="46"/>
        </w:sectPr>
      </w:pPr>
    </w:p>
    <w:p>
      <w:pPr>
        <w:spacing w:line="240" w:lineRule="auto" w:before="12"/>
        <w:rPr>
          <w:rFonts w:ascii="宋体" w:hAnsi="宋体" w:cs="宋体" w:eastAsia="宋体" w:hint="default"/>
          <w:sz w:val="26"/>
          <w:szCs w:val="26"/>
        </w:rPr>
      </w:pPr>
    </w:p>
    <w:p>
      <w:pPr>
        <w:pStyle w:val="BodyText"/>
        <w:spacing w:line="273" w:lineRule="auto" w:before="36"/>
        <w:ind w:right="227" w:firstLine="419"/>
        <w:jc w:val="both"/>
      </w:pPr>
      <w:r>
        <w:rPr>
          <w:spacing w:val="-2"/>
        </w:rPr>
        <w:t>报告期内，公司认真贯彻中央和市政府扶贫工作会议精神，加快地区脱贫解困步伐，积极履</w:t>
      </w:r>
      <w:r>
        <w:rPr>
          <w:w w:val="100"/>
        </w:rPr>
        <w:t> </w:t>
      </w:r>
      <w:r>
        <w:rPr>
          <w:spacing w:val="-5"/>
          <w:w w:val="100"/>
        </w:rPr>
        <w:t>行社会责任，公司全资子公司上海格尔安全科技有限公司于</w:t>
      </w:r>
      <w:r>
        <w:rPr>
          <w:spacing w:val="-49"/>
          <w:w w:val="100"/>
        </w:rPr>
        <w:t> </w:t>
      </w:r>
      <w:r>
        <w:rPr>
          <w:rFonts w:ascii="宋体" w:hAnsi="宋体" w:cs="宋体" w:eastAsia="宋体" w:hint="default"/>
          <w:spacing w:val="-1"/>
          <w:w w:val="100"/>
        </w:rPr>
        <w:t>2018</w:t>
      </w:r>
      <w:r>
        <w:rPr>
          <w:rFonts w:ascii="宋体" w:hAnsi="宋体" w:cs="宋体" w:eastAsia="宋体" w:hint="default"/>
          <w:spacing w:val="-49"/>
          <w:w w:val="100"/>
        </w:rPr>
        <w:t> </w:t>
      </w:r>
      <w:r>
        <w:rPr>
          <w:spacing w:val="-2"/>
          <w:w w:val="100"/>
        </w:rPr>
        <w:t>年与云南省临沧市凤庆县郭大寨</w:t>
      </w:r>
      <w:r>
        <w:rPr>
          <w:w w:val="100"/>
        </w:rPr>
        <w:t> </w:t>
      </w:r>
      <w:r>
        <w:rPr/>
        <w:t>乡团山村村民委员会签订《</w:t>
      </w:r>
      <w:r>
        <w:rPr>
          <w:rFonts w:ascii="宋体" w:hAnsi="宋体" w:cs="宋体" w:eastAsia="宋体" w:hint="default"/>
        </w:rPr>
        <w:t>2018</w:t>
      </w:r>
      <w:r>
        <w:rPr>
          <w:rFonts w:ascii="宋体" w:hAnsi="宋体" w:cs="宋体" w:eastAsia="宋体" w:hint="default"/>
          <w:spacing w:val="-55"/>
        </w:rPr>
        <w:t> </w:t>
      </w:r>
      <w:r>
        <w:rPr/>
        <w:t>年度扶贫协作项目协议书》，计划投资</w:t>
      </w:r>
      <w:r>
        <w:rPr>
          <w:spacing w:val="-55"/>
        </w:rPr>
        <w:t> </w:t>
      </w:r>
      <w:r>
        <w:rPr>
          <w:rFonts w:ascii="宋体" w:hAnsi="宋体" w:cs="宋体" w:eastAsia="宋体" w:hint="default"/>
        </w:rPr>
        <w:t>10</w:t>
      </w:r>
      <w:r>
        <w:rPr>
          <w:rFonts w:ascii="宋体" w:hAnsi="宋体" w:cs="宋体" w:eastAsia="宋体" w:hint="default"/>
          <w:spacing w:val="-57"/>
        </w:rPr>
        <w:t> </w:t>
      </w:r>
      <w:r>
        <w:rPr/>
        <w:t>万元，在团山村松林</w:t>
      </w:r>
      <w:r>
        <w:rPr>
          <w:w w:val="100"/>
        </w:rPr>
        <w:t> </w:t>
      </w:r>
      <w:r>
        <w:rPr/>
        <w:t>小组铺筑</w:t>
      </w:r>
      <w:r>
        <w:rPr>
          <w:spacing w:val="-49"/>
        </w:rPr>
        <w:t> </w:t>
      </w:r>
      <w:r>
        <w:rPr>
          <w:rFonts w:ascii="宋体" w:hAnsi="宋体" w:cs="宋体" w:eastAsia="宋体" w:hint="default"/>
        </w:rPr>
        <w:t>3.5</w:t>
      </w:r>
      <w:r>
        <w:rPr>
          <w:rFonts w:ascii="宋体" w:hAnsi="宋体" w:cs="宋体" w:eastAsia="宋体" w:hint="default"/>
          <w:spacing w:val="-49"/>
        </w:rPr>
        <w:t> </w:t>
      </w:r>
      <w:r>
        <w:rPr>
          <w:spacing w:val="-12"/>
        </w:rPr>
        <w:t>米宽，</w:t>
      </w:r>
      <w:r>
        <w:rPr>
          <w:rFonts w:ascii="宋体" w:hAnsi="宋体" w:cs="宋体" w:eastAsia="宋体" w:hint="default"/>
          <w:spacing w:val="-12"/>
        </w:rPr>
        <w:t>20</w:t>
      </w:r>
      <w:r>
        <w:rPr>
          <w:rFonts w:ascii="宋体" w:hAnsi="宋体" w:cs="宋体" w:eastAsia="宋体" w:hint="default"/>
          <w:spacing w:val="-48"/>
        </w:rPr>
        <w:t> </w:t>
      </w:r>
      <w:r>
        <w:rPr/>
        <w:t>厘米厚</w:t>
      </w:r>
      <w:r>
        <w:rPr>
          <w:spacing w:val="-49"/>
        </w:rPr>
        <w:t> </w:t>
      </w:r>
      <w:r>
        <w:rPr>
          <w:rFonts w:ascii="宋体" w:hAnsi="宋体" w:cs="宋体" w:eastAsia="宋体" w:hint="default"/>
        </w:rPr>
        <w:t>C30</w:t>
      </w:r>
      <w:r>
        <w:rPr>
          <w:rFonts w:ascii="宋体" w:hAnsi="宋体" w:cs="宋体" w:eastAsia="宋体" w:hint="default"/>
          <w:spacing w:val="-49"/>
        </w:rPr>
        <w:t> </w:t>
      </w:r>
      <w:r>
        <w:rPr>
          <w:spacing w:val="-6"/>
        </w:rPr>
        <w:t>混凝土路面（抗折强度≥</w:t>
      </w:r>
      <w:r>
        <w:rPr>
          <w:rFonts w:ascii="宋体" w:hAnsi="宋体" w:cs="宋体" w:eastAsia="宋体" w:hint="default"/>
          <w:spacing w:val="-6"/>
        </w:rPr>
        <w:t>4Mpa</w:t>
      </w:r>
      <w:r>
        <w:rPr>
          <w:spacing w:val="-6"/>
        </w:rPr>
        <w:t>）</w:t>
      </w:r>
      <w:r>
        <w:rPr>
          <w:rFonts w:ascii="宋体" w:hAnsi="宋体" w:cs="宋体" w:eastAsia="宋体" w:hint="default"/>
          <w:spacing w:val="-6"/>
        </w:rPr>
        <w:t>0.204</w:t>
      </w:r>
      <w:r>
        <w:rPr>
          <w:rFonts w:ascii="宋体" w:hAnsi="宋体" w:cs="宋体" w:eastAsia="宋体" w:hint="default"/>
          <w:spacing w:val="-52"/>
        </w:rPr>
        <w:t> </w:t>
      </w:r>
      <w:r>
        <w:rPr>
          <w:spacing w:val="-11"/>
        </w:rPr>
        <w:t>千米，合计</w:t>
      </w:r>
      <w:r>
        <w:rPr>
          <w:spacing w:val="-48"/>
        </w:rPr>
        <w:t> </w:t>
      </w:r>
      <w:r>
        <w:rPr>
          <w:rFonts w:ascii="宋体" w:hAnsi="宋体" w:cs="宋体" w:eastAsia="宋体" w:hint="default"/>
        </w:rPr>
        <w:t>715</w:t>
      </w:r>
      <w:r>
        <w:rPr>
          <w:rFonts w:ascii="宋体" w:hAnsi="宋体" w:cs="宋体" w:eastAsia="宋体" w:hint="default"/>
          <w:spacing w:val="-49"/>
        </w:rPr>
        <w:t> </w:t>
      </w:r>
      <w:r>
        <w:rPr/>
        <w:t>平方米。</w:t>
      </w:r>
      <w:r>
        <w:rPr>
          <w:w w:val="100"/>
        </w:rPr>
        <w:t> </w:t>
      </w:r>
      <w:r>
        <w:rPr/>
        <w:t>受益农户</w:t>
      </w:r>
      <w:r>
        <w:rPr>
          <w:spacing w:val="-44"/>
        </w:rPr>
        <w:t> </w:t>
      </w:r>
      <w:r>
        <w:rPr>
          <w:rFonts w:ascii="宋体" w:hAnsi="宋体" w:cs="宋体" w:eastAsia="宋体" w:hint="default"/>
        </w:rPr>
        <w:t>150</w:t>
      </w:r>
      <w:r>
        <w:rPr>
          <w:rFonts w:ascii="宋体" w:hAnsi="宋体" w:cs="宋体" w:eastAsia="宋体" w:hint="default"/>
          <w:spacing w:val="-44"/>
        </w:rPr>
        <w:t> </w:t>
      </w:r>
      <w:r>
        <w:rPr>
          <w:spacing w:val="-5"/>
        </w:rPr>
        <w:t>户，其中建档立卡贫困户</w:t>
      </w:r>
      <w:r>
        <w:rPr>
          <w:spacing w:val="-42"/>
        </w:rPr>
        <w:t> </w:t>
      </w:r>
      <w:r>
        <w:rPr>
          <w:rFonts w:ascii="宋体" w:hAnsi="宋体" w:cs="宋体" w:eastAsia="宋体" w:hint="default"/>
        </w:rPr>
        <w:t>72</w:t>
      </w:r>
      <w:r>
        <w:rPr>
          <w:rFonts w:ascii="宋体" w:hAnsi="宋体" w:cs="宋体" w:eastAsia="宋体" w:hint="default"/>
          <w:spacing w:val="-44"/>
        </w:rPr>
        <w:t> </w:t>
      </w:r>
      <w:r>
        <w:rPr/>
        <w:t>户</w:t>
      </w:r>
      <w:r>
        <w:rPr>
          <w:spacing w:val="-46"/>
        </w:rPr>
        <w:t> </w:t>
      </w:r>
      <w:r>
        <w:rPr>
          <w:rFonts w:ascii="宋体" w:hAnsi="宋体" w:cs="宋体" w:eastAsia="宋体" w:hint="default"/>
        </w:rPr>
        <w:t>280</w:t>
      </w:r>
      <w:r>
        <w:rPr>
          <w:rFonts w:ascii="宋体" w:hAnsi="宋体" w:cs="宋体" w:eastAsia="宋体" w:hint="default"/>
          <w:spacing w:val="-46"/>
        </w:rPr>
        <w:t> </w:t>
      </w:r>
      <w:r>
        <w:rPr>
          <w:spacing w:val="-5"/>
        </w:rPr>
        <w:t>人。通过对当地基础设施的建设，满足部分农户</w:t>
      </w:r>
      <w:r>
        <w:rPr>
          <w:spacing w:val="-101"/>
        </w:rPr>
        <w:t> </w:t>
      </w:r>
      <w:r>
        <w:rPr>
          <w:spacing w:val="-101"/>
        </w:rPr>
      </w:r>
      <w:r>
        <w:rPr>
          <w:spacing w:val="-2"/>
        </w:rPr>
        <w:t>和贫困户的部分日常需求，为加强上海市崇明区与云南省临沧市东西部扶贫协作工作，切实提高</w:t>
      </w:r>
      <w:r>
        <w:rPr>
          <w:spacing w:val="-25"/>
        </w:rPr>
        <w:t> </w:t>
      </w:r>
      <w:r>
        <w:rPr>
          <w:spacing w:val="-25"/>
        </w:rPr>
      </w:r>
      <w:r>
        <w:rPr/>
        <w:t>携手奔小康行动成效作出努力。</w:t>
      </w: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0" w:footer="1195" w:top="1120" w:bottom="1380" w:left="1580" w:right="1040"/>
        </w:sectPr>
      </w:pPr>
    </w:p>
    <w:p>
      <w:pPr>
        <w:pStyle w:val="Heading4"/>
        <w:tabs>
          <w:tab w:pos="642" w:val="left" w:leader="none"/>
        </w:tabs>
        <w:spacing w:line="240" w:lineRule="auto" w:before="36"/>
        <w:ind w:right="-17"/>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97"/>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1911" w:space="4400"/>
            <w:col w:w="297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8.1</w:t>
            </w:r>
            <w:r>
              <w:rPr>
                <w:rFonts w:ascii="宋体" w:hAnsi="宋体" w:cs="宋体" w:eastAsia="宋体" w:hint="default"/>
                <w:spacing w:val="-52"/>
                <w:sz w:val="21"/>
                <w:szCs w:val="21"/>
              </w:rPr>
              <w:t> </w:t>
            </w:r>
            <w:r>
              <w:rPr>
                <w:rFonts w:ascii="宋体" w:hAnsi="宋体" w:cs="宋体" w:eastAsia="宋体" w:hint="default"/>
                <w:sz w:val="21"/>
                <w:szCs w:val="21"/>
              </w:rPr>
              <w:t>东西部扶贫协作投入金额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10</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4"/>
          <w:szCs w:val="24"/>
        </w:rPr>
      </w:pPr>
    </w:p>
    <w:p>
      <w:pPr>
        <w:pStyle w:val="Heading4"/>
        <w:spacing w:line="240" w:lineRule="auto" w:before="36"/>
        <w:ind w:right="0"/>
        <w:jc w:val="both"/>
        <w:rPr>
          <w:b w:val="0"/>
          <w:bCs w:val="0"/>
        </w:rPr>
      </w:pPr>
      <w:r>
        <w:rPr>
          <w:rFonts w:ascii="宋体" w:hAnsi="宋体" w:cs="宋体" w:eastAsia="宋体" w:hint="default"/>
        </w:rPr>
        <w:t>4. </w:t>
      </w:r>
      <w:r>
        <w:rPr>
          <w:rFonts w:ascii="宋体" w:hAnsi="宋体" w:cs="宋体" w:eastAsia="宋体" w:hint="default"/>
          <w:spacing w:val="3"/>
        </w:rPr>
        <w:t> </w:t>
      </w:r>
      <w:r>
        <w:rPr/>
        <w:t>后续精准扶贫计划</w:t>
      </w:r>
      <w:r>
        <w:rPr>
          <w:b w:val="0"/>
          <w:bCs w:val="0"/>
        </w:rPr>
      </w:r>
    </w:p>
    <w:p>
      <w:pPr>
        <w:pStyle w:val="BodyText"/>
        <w:spacing w:line="273" w:lineRule="auto" w:before="97"/>
        <w:ind w:left="638" w:right="99" w:hanging="420"/>
        <w:jc w:val="left"/>
      </w:pPr>
      <w:r>
        <w:rPr/>
        <w:t>√适用</w:t>
      </w:r>
      <w:r>
        <w:rPr>
          <w:spacing w:val="-2"/>
        </w:rPr>
        <w:t> </w:t>
      </w:r>
      <w:r>
        <w:rPr/>
        <w:t>□不适用</w:t>
      </w:r>
      <w:r>
        <w:rPr>
          <w:spacing w:val="-103"/>
        </w:rPr>
        <w:t> </w:t>
      </w:r>
      <w:r>
        <w:rPr>
          <w:spacing w:val="-103"/>
        </w:rPr>
      </w:r>
      <w:r>
        <w:rPr>
          <w:spacing w:val="-2"/>
        </w:rPr>
        <w:t>公司将按照中央、上海市和公司扶贫开发工作规划目标，扎实推进扶贫工作。在社会扶贫方</w:t>
      </w:r>
    </w:p>
    <w:p>
      <w:pPr>
        <w:pStyle w:val="BodyText"/>
        <w:spacing w:line="273" w:lineRule="auto" w:before="8"/>
        <w:ind w:right="232"/>
        <w:jc w:val="both"/>
      </w:pPr>
      <w:r>
        <w:rPr>
          <w:spacing w:val="-2"/>
        </w:rPr>
        <w:t>面，积极履行企业社会责任，继续大力支持地区扶贫攻坚工作。在定点精准扶贫工作方面，公司</w:t>
      </w:r>
      <w:r>
        <w:rPr>
          <w:spacing w:val="-25"/>
        </w:rPr>
        <w:t> </w:t>
      </w:r>
      <w:r>
        <w:rPr>
          <w:spacing w:val="-25"/>
        </w:rPr>
      </w:r>
      <w:r>
        <w:rPr>
          <w:spacing w:val="-3"/>
        </w:rPr>
        <w:t>将继续扶持被帮扶单位，公司计划以《</w:t>
      </w:r>
      <w:r>
        <w:rPr>
          <w:rFonts w:ascii="宋体" w:hAnsi="宋体" w:cs="宋体" w:eastAsia="宋体" w:hint="default"/>
          <w:spacing w:val="-3"/>
        </w:rPr>
        <w:t>2018 </w:t>
      </w:r>
      <w:r>
        <w:rPr>
          <w:spacing w:val="-3"/>
        </w:rPr>
        <w:t>年度扶贫协作项目协议书》为基础，继续投入团山村</w:t>
      </w:r>
      <w:r>
        <w:rPr>
          <w:spacing w:val="-78"/>
        </w:rPr>
        <w:t> </w:t>
      </w:r>
      <w:r>
        <w:rPr>
          <w:spacing w:val="-78"/>
        </w:rPr>
      </w:r>
      <w:r>
        <w:rPr/>
        <w:t>的混凝土路面铺筑工作，为当地基础设施建设工作的完善打下基础。</w:t>
      </w:r>
    </w:p>
    <w:p>
      <w:pPr>
        <w:spacing w:line="240" w:lineRule="auto" w:before="0"/>
        <w:rPr>
          <w:rFonts w:ascii="宋体" w:hAnsi="宋体" w:cs="宋体" w:eastAsia="宋体" w:hint="default"/>
          <w:sz w:val="29"/>
          <w:szCs w:val="29"/>
        </w:rPr>
      </w:pPr>
    </w:p>
    <w:p>
      <w:pPr>
        <w:pStyle w:val="Heading4"/>
        <w:spacing w:line="240" w:lineRule="auto"/>
        <w:ind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
        </w:rPr>
        <w:t> </w:t>
      </w:r>
      <w:r>
        <w:rPr/>
        <w:t>社会责任工作情况</w:t>
      </w:r>
      <w:r>
        <w:rPr>
          <w:b w:val="0"/>
          <w:bCs w:val="0"/>
        </w:rPr>
      </w:r>
    </w:p>
    <w:p>
      <w:pPr>
        <w:pStyle w:val="BodyText"/>
        <w:spacing w:line="240" w:lineRule="auto" w:before="97"/>
        <w:ind w:right="0"/>
        <w:jc w:val="both"/>
      </w:pPr>
      <w:r>
        <w:rPr/>
        <w:t>√适用  □不适用</w:t>
      </w:r>
    </w:p>
    <w:p>
      <w:pPr>
        <w:pStyle w:val="BodyText"/>
        <w:spacing w:line="240" w:lineRule="auto" w:before="37"/>
        <w:ind w:right="0"/>
        <w:jc w:val="both"/>
      </w:pPr>
      <w:r>
        <w:rPr/>
        <w:t>公司披露了</w:t>
      </w:r>
      <w:r>
        <w:rPr>
          <w:spacing w:val="-57"/>
        </w:rPr>
        <w:t> </w:t>
      </w:r>
      <w:r>
        <w:rPr>
          <w:rFonts w:ascii="宋体" w:hAnsi="宋体" w:cs="宋体" w:eastAsia="宋体" w:hint="default"/>
        </w:rPr>
        <w:t>2018</w:t>
      </w:r>
      <w:r>
        <w:rPr>
          <w:rFonts w:ascii="宋体" w:hAnsi="宋体" w:cs="宋体" w:eastAsia="宋体" w:hint="default"/>
          <w:spacing w:val="-57"/>
        </w:rPr>
        <w:t> </w:t>
      </w:r>
      <w:r>
        <w:rPr/>
        <w:t>年度企业社会责任报告，具体内容请详见公司刊登于上海证券交易所网站</w:t>
      </w:r>
    </w:p>
    <w:p>
      <w:pPr>
        <w:pStyle w:val="BodyText"/>
        <w:spacing w:line="240" w:lineRule="auto" w:before="37"/>
        <w:ind w:right="0"/>
        <w:jc w:val="both"/>
      </w:pPr>
      <w:r>
        <w:rPr>
          <w:spacing w:val="-6"/>
        </w:rPr>
        <w:t>（</w:t>
      </w:r>
      <w:hyperlink r:id="rId8">
        <w:r>
          <w:rPr>
            <w:rFonts w:ascii="宋体" w:hAnsi="宋体" w:cs="宋体" w:eastAsia="宋体" w:hint="default"/>
            <w:spacing w:val="-6"/>
          </w:rPr>
          <w:t>www.sse.com.cn</w:t>
        </w:r>
      </w:hyperlink>
      <w:r>
        <w:rPr>
          <w:spacing w:val="-6"/>
        </w:rPr>
        <w:t>）及公司指定信息披露媒体《中国证券报》、《上海证券报》、《证券日报》、</w:t>
      </w:r>
    </w:p>
    <w:p>
      <w:pPr>
        <w:pStyle w:val="BodyText"/>
        <w:spacing w:line="240" w:lineRule="auto" w:before="37"/>
        <w:ind w:right="0"/>
        <w:jc w:val="both"/>
      </w:pPr>
      <w:r>
        <w:rPr/>
        <w:t>《证券时报》同日刊登的《格尔软件</w:t>
      </w:r>
      <w:r>
        <w:rPr>
          <w:spacing w:val="-55"/>
        </w:rPr>
        <w:t> </w:t>
      </w:r>
      <w:r>
        <w:rPr>
          <w:rFonts w:ascii="宋体" w:hAnsi="宋体" w:cs="宋体" w:eastAsia="宋体" w:hint="default"/>
        </w:rPr>
        <w:t>2018</w:t>
      </w:r>
      <w:r>
        <w:rPr>
          <w:rFonts w:ascii="宋体" w:hAnsi="宋体" w:cs="宋体" w:eastAsia="宋体" w:hint="default"/>
          <w:spacing w:val="-55"/>
        </w:rPr>
        <w:t> </w:t>
      </w:r>
      <w:r>
        <w:rPr/>
        <w:t>年度企业社会责任报告》</w:t>
      </w:r>
    </w:p>
    <w:p>
      <w:pPr>
        <w:spacing w:after="0" w:line="240" w:lineRule="auto"/>
        <w:jc w:val="both"/>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Heading4"/>
        <w:tabs>
          <w:tab w:pos="781" w:val="left" w:leader="none"/>
        </w:tabs>
        <w:spacing w:line="240" w:lineRule="auto" w:before="36"/>
        <w:ind w:left="138" w:right="38"/>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562" w:val="left" w:leader="none"/>
        </w:tabs>
        <w:spacing w:line="240" w:lineRule="auto" w:before="97"/>
        <w:ind w:left="138" w:right="38"/>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97"/>
        <w:ind w:left="138" w:right="38"/>
        <w:jc w:val="left"/>
      </w:pPr>
      <w:r>
        <w:rPr/>
        <w:t>□适用 √不适用</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38"/>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73" w:lineRule="auto" w:before="97"/>
        <w:ind w:left="558" w:right="38" w:hanging="420"/>
        <w:jc w:val="left"/>
      </w:pPr>
      <w:r>
        <w:rPr/>
        <w:t>√适用</w:t>
      </w:r>
      <w:r>
        <w:rPr>
          <w:spacing w:val="-2"/>
        </w:rPr>
        <w:t> </w:t>
      </w:r>
      <w:r>
        <w:rPr/>
        <w:t>□不适用</w:t>
      </w:r>
      <w:r>
        <w:rPr>
          <w:spacing w:val="-103"/>
        </w:rPr>
        <w:t> </w:t>
      </w:r>
      <w:r>
        <w:rPr>
          <w:spacing w:val="-103"/>
        </w:rPr>
      </w:r>
      <w:r>
        <w:rPr>
          <w:spacing w:val="-2"/>
        </w:rPr>
        <w:t>公司在生产经营活动过程中高度重视环境保护工作，并严格执行相关法律法规的具体规定。</w:t>
      </w:r>
    </w:p>
    <w:p>
      <w:pPr>
        <w:pStyle w:val="BodyText"/>
        <w:spacing w:line="273" w:lineRule="auto" w:before="7"/>
        <w:ind w:left="138" w:right="38"/>
        <w:jc w:val="left"/>
      </w:pPr>
      <w:r>
        <w:rPr/>
        <w:t>作为软件企业，公司在经营过程中无生产性废水，亦无废气、工业废料等污染物，产生的微小噪</w:t>
      </w:r>
      <w:r>
        <w:rPr>
          <w:w w:val="100"/>
        </w:rPr>
        <w:t> </w:t>
      </w:r>
      <w:r>
        <w:rPr>
          <w:spacing w:val="-4"/>
          <w:w w:val="100"/>
        </w:rPr>
        <w:t>声主要来源于安装在办公场所的中央空调机组等相关设备，噪声等级远小于允许的厂房噪声标准。</w:t>
      </w:r>
      <w:r>
        <w:rPr>
          <w:spacing w:val="-85"/>
          <w:w w:val="100"/>
        </w:rPr>
        <w:t> </w:t>
      </w:r>
      <w:r>
        <w:rPr>
          <w:spacing w:val="-85"/>
          <w:w w:val="100"/>
        </w:rPr>
      </w:r>
      <w:r>
        <w:rPr/>
        <w:t>同时公司在产品包装、垃圾分类等环节进行了控制，并安排人员定期定点进行收集工作。</w:t>
      </w:r>
    </w:p>
    <w:p>
      <w:pPr>
        <w:spacing w:line="240" w:lineRule="auto" w:before="1"/>
        <w:rPr>
          <w:rFonts w:ascii="宋体" w:hAnsi="宋体" w:cs="宋体" w:eastAsia="宋体" w:hint="default"/>
          <w:sz w:val="29"/>
          <w:szCs w:val="29"/>
        </w:rPr>
      </w:pPr>
    </w:p>
    <w:p>
      <w:pPr>
        <w:pStyle w:val="Heading4"/>
        <w:tabs>
          <w:tab w:pos="562" w:val="left" w:leader="none"/>
        </w:tabs>
        <w:spacing w:line="240" w:lineRule="auto"/>
        <w:ind w:left="138" w:right="38"/>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97"/>
        <w:ind w:left="138" w:right="38"/>
        <w:jc w:val="left"/>
      </w:pPr>
      <w:r>
        <w:rPr/>
        <w:t>□适用 √不适用</w:t>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47"/>
        <w:ind w:left="138" w:right="38"/>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pStyle w:val="BodyText"/>
        <w:spacing w:line="240" w:lineRule="auto" w:before="97"/>
        <w:ind w:left="138" w:right="38"/>
        <w:jc w:val="left"/>
      </w:pPr>
      <w:r>
        <w:rPr/>
        <w:t>□适用 √不适用</w:t>
      </w:r>
    </w:p>
    <w:p>
      <w:pPr>
        <w:spacing w:line="240" w:lineRule="auto" w:before="0"/>
        <w:rPr>
          <w:rFonts w:ascii="宋体" w:hAnsi="宋体" w:cs="宋体" w:eastAsia="宋体" w:hint="default"/>
          <w:sz w:val="20"/>
          <w:szCs w:val="20"/>
        </w:rPr>
      </w:pPr>
    </w:p>
    <w:p>
      <w:pPr>
        <w:pStyle w:val="Heading4"/>
        <w:tabs>
          <w:tab w:pos="781" w:val="left" w:leader="none"/>
        </w:tabs>
        <w:spacing w:line="240" w:lineRule="auto" w:before="147"/>
        <w:ind w:left="138" w:right="38"/>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tabs>
          <w:tab w:pos="980" w:val="left" w:leader="none"/>
        </w:tabs>
        <w:spacing w:line="240" w:lineRule="auto" w:before="97"/>
        <w:ind w:left="138" w:right="38"/>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8"/>
        <w:ind w:left="138" w:right="38"/>
        <w:jc w:val="left"/>
        <w:rPr>
          <w:b w:val="0"/>
          <w:bCs w:val="0"/>
        </w:rPr>
      </w:pPr>
      <w:r>
        <w:rPr/>
        <w:t>十八、可转换公司债券情况</w:t>
      </w:r>
      <w:r>
        <w:rPr>
          <w:b w:val="0"/>
          <w:bCs w:val="0"/>
        </w:rPr>
      </w:r>
    </w:p>
    <w:p>
      <w:pPr>
        <w:pStyle w:val="Heading4"/>
        <w:spacing w:line="240" w:lineRule="auto" w:before="97"/>
        <w:ind w:left="138" w:right="3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tabs>
          <w:tab w:pos="980" w:val="left" w:leader="none"/>
        </w:tabs>
        <w:spacing w:line="240" w:lineRule="auto" w:before="70"/>
        <w:ind w:left="138" w:right="38"/>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left="138" w:right="3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70"/>
        <w:ind w:left="138" w:right="38"/>
        <w:jc w:val="left"/>
      </w:pPr>
      <w:r>
        <w:rPr/>
        <w:t>□适用 √不适用</w:t>
      </w:r>
    </w:p>
    <w:p>
      <w:pPr>
        <w:pStyle w:val="Heading4"/>
        <w:spacing w:line="240" w:lineRule="auto" w:before="97"/>
        <w:ind w:left="138" w:right="3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3" w:lineRule="auto" w:before="70"/>
        <w:ind w:left="138" w:right="6286"/>
        <w:jc w:val="left"/>
      </w:pPr>
      <w:r>
        <w:rPr/>
        <w:t>□适用</w:t>
      </w:r>
      <w:r>
        <w:rPr>
          <w:spacing w:val="-2"/>
        </w:rPr>
        <w:t> </w:t>
      </w:r>
      <w:r>
        <w:rPr/>
        <w:t>√不适用</w:t>
      </w:r>
      <w:r>
        <w:rPr>
          <w:spacing w:val="-103"/>
        </w:rPr>
        <w:t> </w:t>
      </w:r>
      <w:r>
        <w:rPr>
          <w:spacing w:val="-103"/>
        </w:rPr>
      </w:r>
      <w:r>
        <w:rPr>
          <w:spacing w:val="-2"/>
        </w:rPr>
        <w:t>报告期转债累计转股情况</w:t>
      </w:r>
    </w:p>
    <w:p>
      <w:pPr>
        <w:pStyle w:val="BodyText"/>
        <w:spacing w:line="240" w:lineRule="auto" w:before="7"/>
        <w:ind w:left="138" w:right="38"/>
        <w:jc w:val="left"/>
      </w:pPr>
      <w:r>
        <w:rPr/>
        <w:t>□适用 √不适用</w:t>
      </w:r>
    </w:p>
    <w:p>
      <w:pPr>
        <w:pStyle w:val="Heading4"/>
        <w:spacing w:line="240" w:lineRule="auto" w:before="97"/>
        <w:ind w:left="138" w:right="3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70"/>
        <w:ind w:left="138" w:right="38"/>
        <w:jc w:val="left"/>
      </w:pPr>
      <w:r>
        <w:rPr/>
        <w:t>□适用 √不适用</w:t>
      </w:r>
    </w:p>
    <w:p>
      <w:pPr>
        <w:pStyle w:val="Heading4"/>
        <w:spacing w:line="240" w:lineRule="auto" w:before="97"/>
        <w:ind w:left="138" w:right="38"/>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980" w:val="left" w:leader="none"/>
        </w:tabs>
        <w:spacing w:line="240" w:lineRule="auto" w:before="70"/>
        <w:ind w:left="138" w:right="38"/>
        <w:jc w:val="left"/>
      </w:pPr>
      <w:r>
        <w:rPr/>
        <w:t>□适用</w:t>
        <w:tab/>
        <w:t>√不适用</w:t>
      </w:r>
    </w:p>
    <w:p>
      <w:pPr>
        <w:pStyle w:val="Heading4"/>
        <w:spacing w:line="240" w:lineRule="auto" w:before="97"/>
        <w:ind w:left="138" w:right="38"/>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980" w:val="left" w:leader="none"/>
        </w:tabs>
        <w:spacing w:line="240" w:lineRule="auto" w:before="70"/>
        <w:ind w:left="138" w:right="38"/>
        <w:jc w:val="left"/>
      </w:pPr>
      <w:r>
        <w:rPr/>
        <w:t>□适用</w:t>
        <w:tab/>
        <w:t>√不适用</w:t>
      </w:r>
    </w:p>
    <w:p>
      <w:pPr>
        <w:spacing w:after="0" w:line="240" w:lineRule="auto"/>
        <w:jc w:val="left"/>
        <w:sectPr>
          <w:pgSz w:w="11910" w:h="16840"/>
          <w:pgMar w:header="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3576" w:val="left" w:leader="none"/>
        </w:tabs>
        <w:spacing w:line="240" w:lineRule="auto"/>
        <w:ind w:left="2316" w:right="99"/>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0" w:footer="1195" w:top="1120" w:bottom="1380" w:left="1580" w:right="1040"/>
        </w:sectPr>
      </w:pPr>
    </w:p>
    <w:p>
      <w:pPr>
        <w:pStyle w:val="Heading4"/>
        <w:tabs>
          <w:tab w:pos="784" w:val="left" w:leader="none"/>
        </w:tabs>
        <w:spacing w:line="309" w:lineRule="auto" w:before="36"/>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3"/>
        </w:rPr>
        <w:t> </w:t>
      </w:r>
      <w:r>
        <w:rPr/>
        <w:t>普通股股份变动情况表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Heading3"/>
        <w:spacing w:line="240" w:lineRule="auto" w:before="182"/>
        <w:ind w:right="0"/>
        <w:jc w:val="left"/>
      </w:pPr>
      <w:r>
        <w:rPr/>
        <w:t>单位：万股</w:t>
      </w:r>
    </w:p>
    <w:p>
      <w:pPr>
        <w:spacing w:after="0" w:line="240" w:lineRule="auto"/>
        <w:jc w:val="left"/>
        <w:sectPr>
          <w:type w:val="continuous"/>
          <w:pgSz w:w="11910" w:h="16840"/>
          <w:pgMar w:top="1120" w:bottom="1380" w:left="1580" w:right="1040"/>
          <w:cols w:num="2" w:equalWidth="0">
            <w:col w:w="2895" w:space="4739"/>
            <w:col w:w="1656"/>
          </w:cols>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853"/>
        <w:gridCol w:w="850"/>
        <w:gridCol w:w="708"/>
        <w:gridCol w:w="425"/>
        <w:gridCol w:w="852"/>
        <w:gridCol w:w="850"/>
        <w:gridCol w:w="853"/>
        <w:gridCol w:w="850"/>
        <w:gridCol w:w="859"/>
      </w:tblGrid>
      <w:tr>
        <w:trPr>
          <w:trHeight w:val="324" w:hRule="exact"/>
        </w:trPr>
        <w:tc>
          <w:tcPr>
            <w:tcW w:w="1951" w:type="dxa"/>
            <w:vMerge w:val="restart"/>
            <w:tcBorders>
              <w:top w:val="single" w:sz="4" w:space="0" w:color="000000"/>
              <w:left w:val="single" w:sz="4" w:space="0" w:color="000000"/>
              <w:right w:val="single" w:sz="4" w:space="0" w:color="000000"/>
            </w:tcBorders>
          </w:tcPr>
          <w:p>
            <w:pP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6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7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1"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34" w:hRule="exact"/>
        </w:trPr>
        <w:tc>
          <w:tcPr>
            <w:tcW w:w="1951" w:type="dxa"/>
            <w:vMerge/>
            <w:tcBorders>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259" w:right="0"/>
              <w:jc w:val="left"/>
              <w:rPr>
                <w:rFonts w:ascii="Times New Roman" w:hAnsi="Times New Roman" w:cs="Times New Roman" w:eastAsia="Times New Roman" w:hint="default"/>
                <w:sz w:val="21"/>
                <w:szCs w:val="21"/>
              </w:rPr>
            </w:pPr>
            <w:r>
              <w:rPr>
                <w:rFonts w:ascii="Times New Roman"/>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6" w:right="13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0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266" w:right="0"/>
              <w:jc w:val="left"/>
              <w:rPr>
                <w:rFonts w:ascii="Times New Roman" w:hAnsi="Times New Roman" w:cs="Times New Roman" w:eastAsia="Times New Roman" w:hint="default"/>
                <w:sz w:val="21"/>
                <w:szCs w:val="21"/>
              </w:rPr>
            </w:pPr>
            <w:r>
              <w:rPr>
                <w:rFonts w:ascii="Times New Roman"/>
                <w:sz w:val="21"/>
              </w:rPr>
              <w:t>(%)</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一、有限售条件股</w:t>
            </w:r>
            <w:r>
              <w:rPr>
                <w:rFonts w:ascii="宋体" w:hAnsi="宋体" w:cs="宋体" w:eastAsia="宋体" w:hint="default"/>
                <w:w w:val="100"/>
                <w:sz w:val="21"/>
                <w:szCs w:val="21"/>
              </w:rPr>
              <w:t> </w:t>
            </w:r>
            <w:r>
              <w:rPr>
                <w:rFonts w:ascii="宋体" w:hAnsi="宋体" w:cs="宋体" w:eastAsia="宋体" w:hint="default"/>
                <w:sz w:val="21"/>
                <w:szCs w:val="21"/>
              </w:rPr>
              <w:t>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4" w:right="0"/>
              <w:jc w:val="left"/>
              <w:rPr>
                <w:rFonts w:ascii="宋体" w:hAnsi="宋体" w:cs="宋体" w:eastAsia="宋体" w:hint="default"/>
                <w:sz w:val="21"/>
                <w:szCs w:val="21"/>
              </w:rPr>
            </w:pPr>
            <w:r>
              <w:rPr>
                <w:rFonts w:ascii="宋体"/>
                <w:sz w:val="21"/>
              </w:rPr>
              <w:t>4,575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978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-2,130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-1,152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08" w:right="0"/>
              <w:jc w:val="left"/>
              <w:rPr>
                <w:rFonts w:ascii="宋体" w:hAnsi="宋体" w:cs="宋体" w:eastAsia="宋体" w:hint="default"/>
                <w:sz w:val="21"/>
                <w:szCs w:val="21"/>
              </w:rPr>
            </w:pPr>
            <w:r>
              <w:rPr>
                <w:rFonts w:ascii="宋体"/>
                <w:sz w:val="21"/>
              </w:rPr>
              <w:t>3,423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40.08</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4" w:right="0"/>
              <w:jc w:val="left"/>
              <w:rPr>
                <w:rFonts w:ascii="宋体" w:hAnsi="宋体" w:cs="宋体" w:eastAsia="宋体" w:hint="default"/>
                <w:sz w:val="21"/>
                <w:szCs w:val="21"/>
              </w:rPr>
            </w:pPr>
            <w:r>
              <w:rPr>
                <w:rFonts w:ascii="宋体"/>
                <w:sz w:val="21"/>
              </w:rPr>
              <w:t>4,575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75.00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-2,130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3,423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40.08</w:t>
            </w:r>
          </w:p>
        </w:tc>
      </w:tr>
      <w:tr>
        <w:trPr>
          <w:trHeight w:val="63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其中：境内非国有</w:t>
            </w:r>
            <w:r>
              <w:rPr>
                <w:rFonts w:ascii="宋体" w:hAnsi="宋体" w:cs="宋体" w:eastAsia="宋体" w:hint="default"/>
                <w:w w:val="100"/>
                <w:sz w:val="21"/>
                <w:szCs w:val="21"/>
              </w:rPr>
              <w:t> </w:t>
            </w:r>
            <w:r>
              <w:rPr>
                <w:rFonts w:ascii="宋体" w:hAnsi="宋体" w:cs="宋体" w:eastAsia="宋体" w:hint="default"/>
                <w:sz w:val="21"/>
                <w:szCs w:val="21"/>
              </w:rPr>
              <w:t>法人持股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4" w:right="0"/>
              <w:jc w:val="left"/>
              <w:rPr>
                <w:rFonts w:ascii="宋体" w:hAnsi="宋体" w:cs="宋体" w:eastAsia="宋体" w:hint="default"/>
                <w:sz w:val="21"/>
                <w:szCs w:val="21"/>
              </w:rPr>
            </w:pPr>
            <w:r>
              <w:rPr>
                <w:rFonts w:ascii="宋体"/>
                <w:sz w:val="21"/>
              </w:rPr>
              <w:t>1,345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22.05</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378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-400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sz w:val="21"/>
              </w:rPr>
              <w:t>1,323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15.49</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4" w:right="0"/>
              <w:jc w:val="left"/>
              <w:rPr>
                <w:rFonts w:ascii="宋体" w:hAnsi="宋体" w:cs="宋体" w:eastAsia="宋体" w:hint="default"/>
                <w:sz w:val="21"/>
                <w:szCs w:val="21"/>
              </w:rPr>
            </w:pPr>
            <w:r>
              <w:rPr>
                <w:rFonts w:ascii="宋体"/>
                <w:sz w:val="21"/>
              </w:rPr>
              <w:t>3,230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52.95</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-1,730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2,100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24.59</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其中：境外法人持</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二、无限售条件流</w:t>
            </w:r>
            <w:r>
              <w:rPr>
                <w:rFonts w:ascii="宋体" w:hAnsi="宋体" w:cs="宋体" w:eastAsia="宋体" w:hint="default"/>
                <w:w w:val="100"/>
                <w:sz w:val="21"/>
                <w:szCs w:val="21"/>
              </w:rPr>
              <w:t> </w:t>
            </w:r>
            <w:r>
              <w:rPr>
                <w:rFonts w:ascii="宋体" w:hAnsi="宋体" w:cs="宋体" w:eastAsia="宋体" w:hint="default"/>
                <w:sz w:val="21"/>
                <w:szCs w:val="21"/>
              </w:rPr>
              <w:t>通股份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4" w:right="0"/>
              <w:jc w:val="left"/>
              <w:rPr>
                <w:rFonts w:ascii="宋体" w:hAnsi="宋体" w:cs="宋体" w:eastAsia="宋体" w:hint="default"/>
                <w:sz w:val="21"/>
                <w:szCs w:val="21"/>
              </w:rPr>
            </w:pPr>
            <w:r>
              <w:rPr>
                <w:rFonts w:ascii="宋体"/>
                <w:sz w:val="21"/>
              </w:rPr>
              <w:t>1,525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+2,130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+3,592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5,117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59.92</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4" w:right="0"/>
              <w:jc w:val="left"/>
              <w:rPr>
                <w:rFonts w:ascii="宋体" w:hAnsi="宋体" w:cs="宋体" w:eastAsia="宋体" w:hint="default"/>
                <w:sz w:val="21"/>
                <w:szCs w:val="21"/>
              </w:rPr>
            </w:pPr>
            <w:r>
              <w:rPr>
                <w:rFonts w:ascii="宋体"/>
                <w:sz w:val="21"/>
              </w:rPr>
              <w:t>1,525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+1,462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+2,130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+3,592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08" w:right="0"/>
              <w:jc w:val="left"/>
              <w:rPr>
                <w:rFonts w:ascii="宋体" w:hAnsi="宋体" w:cs="宋体" w:eastAsia="宋体" w:hint="default"/>
                <w:sz w:val="21"/>
                <w:szCs w:val="21"/>
              </w:rPr>
            </w:pPr>
            <w:r>
              <w:rPr>
                <w:rFonts w:ascii="宋体"/>
                <w:sz w:val="21"/>
              </w:rPr>
              <w:t>5,117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59.92</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、境内上市的外资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、境外上市的外资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3"/>
              <w:jc w:val="left"/>
              <w:rPr>
                <w:rFonts w:ascii="宋体" w:hAnsi="宋体" w:cs="宋体" w:eastAsia="宋体" w:hint="default"/>
                <w:sz w:val="21"/>
                <w:szCs w:val="21"/>
              </w:rPr>
            </w:pPr>
            <w:r>
              <w:rPr>
                <w:rFonts w:ascii="宋体" w:hAnsi="宋体" w:cs="宋体" w:eastAsia="宋体" w:hint="default"/>
                <w:sz w:val="21"/>
                <w:szCs w:val="21"/>
              </w:rPr>
              <w:t>三、普通股股份总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4" w:right="0"/>
              <w:jc w:val="left"/>
              <w:rPr>
                <w:rFonts w:ascii="宋体" w:hAnsi="宋体" w:cs="宋体" w:eastAsia="宋体" w:hint="default"/>
                <w:sz w:val="21"/>
                <w:szCs w:val="21"/>
              </w:rPr>
            </w:pPr>
            <w:r>
              <w:rPr>
                <w:rFonts w:ascii="宋体"/>
                <w:sz w:val="21"/>
              </w:rPr>
              <w:t>6,100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+2,440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8" w:right="0"/>
              <w:jc w:val="left"/>
              <w:rPr>
                <w:rFonts w:ascii="宋体" w:hAnsi="宋体" w:cs="宋体" w:eastAsia="宋体" w:hint="default"/>
                <w:sz w:val="21"/>
                <w:szCs w:val="21"/>
              </w:rPr>
            </w:pPr>
            <w:r>
              <w:rPr>
                <w:rFonts w:ascii="宋体"/>
                <w:sz w:val="21"/>
              </w:rPr>
              <w:t>8,540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100.00</w:t>
            </w:r>
          </w:p>
        </w:tc>
      </w:tr>
    </w:tbl>
    <w:p>
      <w:pPr>
        <w:spacing w:line="240" w:lineRule="auto" w:before="9"/>
        <w:rPr>
          <w:rFonts w:ascii="宋体" w:hAnsi="宋体" w:cs="宋体" w:eastAsia="宋体" w:hint="default"/>
          <w:sz w:val="24"/>
          <w:szCs w:val="24"/>
        </w:rPr>
      </w:pPr>
    </w:p>
    <w:p>
      <w:pPr>
        <w:pStyle w:val="Heading4"/>
        <w:spacing w:line="240" w:lineRule="auto" w:before="36"/>
        <w:ind w:right="2935"/>
        <w:jc w:val="left"/>
        <w:rPr>
          <w:b w:val="0"/>
          <w:bCs w:val="0"/>
        </w:rPr>
      </w:pPr>
      <w:r>
        <w:rPr>
          <w:rFonts w:ascii="宋体" w:hAnsi="宋体" w:cs="宋体" w:eastAsia="宋体" w:hint="default"/>
        </w:rPr>
        <w:t>2</w:t>
      </w:r>
      <w:r>
        <w:rPr/>
        <w:t>、</w:t>
      </w:r>
      <w:r>
        <w:rPr>
          <w:spacing w:val="-2"/>
        </w:rPr>
        <w:t> </w:t>
      </w:r>
      <w:r>
        <w:rPr/>
        <w:t>普通股股份变动情况说明</w:t>
      </w:r>
      <w:r>
        <w:rPr>
          <w:b w:val="0"/>
          <w:bCs w:val="0"/>
        </w:rPr>
      </w:r>
    </w:p>
    <w:p>
      <w:pPr>
        <w:pStyle w:val="BodyText"/>
        <w:tabs>
          <w:tab w:pos="1060" w:val="left" w:leader="none"/>
        </w:tabs>
        <w:spacing w:line="240" w:lineRule="auto" w:before="97"/>
        <w:ind w:right="2935"/>
        <w:jc w:val="left"/>
      </w:pPr>
      <w:r>
        <w:rPr/>
        <w:t>√适用</w:t>
        <w:tab/>
        <w:t>□不适用</w:t>
      </w:r>
    </w:p>
    <w:p>
      <w:pPr>
        <w:pStyle w:val="BodyText"/>
        <w:spacing w:line="240" w:lineRule="auto" w:before="37"/>
        <w:ind w:left="638" w:right="99"/>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日，上海格尔软件股份有限公司经中国证券监督管理委员会证监许可</w:t>
      </w:r>
    </w:p>
    <w:p>
      <w:pPr>
        <w:pStyle w:val="BodyText"/>
        <w:spacing w:line="240" w:lineRule="auto" w:before="37"/>
        <w:ind w:right="99"/>
        <w:jc w:val="left"/>
      </w:pPr>
      <w:r>
        <w:rPr>
          <w:rFonts w:ascii="宋体" w:hAnsi="宋体" w:cs="宋体" w:eastAsia="宋体" w:hint="default"/>
        </w:rPr>
        <w:t>[2017]431</w:t>
      </w:r>
      <w:r>
        <w:rPr>
          <w:rFonts w:ascii="宋体" w:hAnsi="宋体" w:cs="宋体" w:eastAsia="宋体" w:hint="default"/>
          <w:spacing w:val="-48"/>
        </w:rPr>
        <w:t> </w:t>
      </w:r>
      <w:r>
        <w:rPr>
          <w:spacing w:val="-3"/>
        </w:rPr>
        <w:t>号文核准，向社会公开发行人民币普通股（</w:t>
      </w:r>
      <w:r>
        <w:rPr>
          <w:rFonts w:ascii="宋体" w:hAnsi="宋体" w:cs="宋体" w:eastAsia="宋体" w:hint="default"/>
          <w:spacing w:val="-3"/>
        </w:rPr>
        <w:t>A</w:t>
      </w:r>
      <w:r>
        <w:rPr>
          <w:rFonts w:ascii="宋体" w:hAnsi="宋体" w:cs="宋体" w:eastAsia="宋体" w:hint="default"/>
          <w:spacing w:val="-48"/>
        </w:rPr>
        <w:t> </w:t>
      </w:r>
      <w:r>
        <w:rPr>
          <w:spacing w:val="-3"/>
        </w:rPr>
        <w:t>股）</w:t>
      </w:r>
      <w:r>
        <w:rPr>
          <w:rFonts w:ascii="宋体" w:hAnsi="宋体" w:cs="宋体" w:eastAsia="宋体" w:hint="default"/>
          <w:spacing w:val="-3"/>
        </w:rPr>
        <w:t>1,525</w:t>
      </w:r>
      <w:r>
        <w:rPr>
          <w:rFonts w:ascii="宋体" w:hAnsi="宋体" w:cs="宋体" w:eastAsia="宋体" w:hint="default"/>
          <w:spacing w:val="-46"/>
        </w:rPr>
        <w:t> </w:t>
      </w:r>
      <w:r>
        <w:rPr>
          <w:spacing w:val="-4"/>
        </w:rPr>
        <w:t>万股，并于</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8"/>
        </w:rPr>
        <w:t> </w:t>
      </w:r>
      <w:r>
        <w:rPr>
          <w:rFonts w:ascii="宋体" w:hAnsi="宋体" w:cs="宋体" w:eastAsia="宋体" w:hint="default"/>
        </w:rPr>
        <w:t>4</w:t>
      </w:r>
      <w:r>
        <w:rPr>
          <w:rFonts w:ascii="宋体" w:hAnsi="宋体" w:cs="宋体" w:eastAsia="宋体" w:hint="default"/>
          <w:spacing w:val="-46"/>
        </w:rPr>
        <w:t> </w:t>
      </w:r>
      <w:r>
        <w:rPr/>
        <w:t>月</w:t>
      </w:r>
      <w:r>
        <w:rPr>
          <w:spacing w:val="-48"/>
        </w:rPr>
        <w:t> </w:t>
      </w:r>
      <w:r>
        <w:rPr>
          <w:rFonts w:ascii="宋体" w:hAnsi="宋体" w:cs="宋体" w:eastAsia="宋体" w:hint="default"/>
        </w:rPr>
        <w:t>21</w:t>
      </w:r>
      <w:r>
        <w:rPr>
          <w:rFonts w:ascii="宋体" w:hAnsi="宋体" w:cs="宋体" w:eastAsia="宋体" w:hint="default"/>
          <w:spacing w:val="-48"/>
        </w:rPr>
        <w:t> </w:t>
      </w:r>
      <w:r>
        <w:rPr/>
        <w:t>日</w:t>
      </w:r>
    </w:p>
    <w:p>
      <w:pPr>
        <w:pStyle w:val="BodyText"/>
        <w:spacing w:line="240" w:lineRule="auto" w:before="37"/>
        <w:ind w:right="99"/>
        <w:jc w:val="left"/>
      </w:pPr>
      <w:r>
        <w:rPr>
          <w:spacing w:val="-4"/>
        </w:rPr>
        <w:t>在上海证券交易所挂牌上市。公司首次公开发行前总股本为 </w:t>
      </w:r>
      <w:r>
        <w:rPr>
          <w:rFonts w:ascii="宋体" w:hAnsi="宋体" w:cs="宋体" w:eastAsia="宋体" w:hint="default"/>
        </w:rPr>
        <w:t>45,750,000</w:t>
      </w:r>
      <w:r>
        <w:rPr>
          <w:rFonts w:ascii="宋体" w:hAnsi="宋体" w:cs="宋体" w:eastAsia="宋体" w:hint="default"/>
          <w:spacing w:val="-32"/>
        </w:rPr>
        <w:t> </w:t>
      </w:r>
      <w:r>
        <w:rPr>
          <w:spacing w:val="-6"/>
        </w:rPr>
        <w:t>股，首次公开发行后总股</w:t>
      </w:r>
    </w:p>
    <w:p>
      <w:pPr>
        <w:pStyle w:val="BodyText"/>
        <w:spacing w:line="240" w:lineRule="auto" w:before="37"/>
        <w:ind w:right="99"/>
        <w:jc w:val="left"/>
      </w:pPr>
      <w:r>
        <w:rPr/>
        <w:t>本为</w:t>
      </w:r>
      <w:r>
        <w:rPr>
          <w:spacing w:val="-53"/>
        </w:rPr>
        <w:t> </w:t>
      </w:r>
      <w:r>
        <w:rPr>
          <w:rFonts w:ascii="宋体" w:hAnsi="宋体" w:cs="宋体" w:eastAsia="宋体" w:hint="default"/>
        </w:rPr>
        <w:t>61,000,000</w:t>
      </w:r>
      <w:r>
        <w:rPr>
          <w:rFonts w:ascii="宋体" w:hAnsi="宋体" w:cs="宋体" w:eastAsia="宋体" w:hint="default"/>
          <w:spacing w:val="-53"/>
        </w:rPr>
        <w:t> </w:t>
      </w:r>
      <w:r>
        <w:rPr/>
        <w:t>股。首批首次公开发行限售股限售期为十二个月，共涉及</w:t>
      </w:r>
      <w:r>
        <w:rPr>
          <w:spacing w:val="-53"/>
        </w:rPr>
        <w:t> </w:t>
      </w:r>
      <w:r>
        <w:rPr>
          <w:rFonts w:ascii="宋体" w:hAnsi="宋体" w:cs="宋体" w:eastAsia="宋体" w:hint="default"/>
        </w:rPr>
        <w:t>118</w:t>
      </w:r>
      <w:r>
        <w:rPr>
          <w:rFonts w:ascii="宋体" w:hAnsi="宋体" w:cs="宋体" w:eastAsia="宋体" w:hint="default"/>
          <w:spacing w:val="-52"/>
        </w:rPr>
        <w:t> </w:t>
      </w:r>
      <w:r>
        <w:rPr/>
        <w:t>名股东，分别为：</w:t>
      </w:r>
    </w:p>
    <w:p>
      <w:pPr>
        <w:pStyle w:val="BodyText"/>
        <w:spacing w:line="240" w:lineRule="auto" w:before="37"/>
        <w:ind w:right="99"/>
        <w:jc w:val="left"/>
      </w:pPr>
      <w:r>
        <w:rPr/>
        <w:t>上海圣睿投资管理合伙企业（有限合伙）及杨文山、陈宁生、陈荣等</w:t>
      </w:r>
      <w:r>
        <w:rPr>
          <w:spacing w:val="-55"/>
        </w:rPr>
        <w:t> </w:t>
      </w:r>
      <w:r>
        <w:rPr>
          <w:rFonts w:ascii="宋体" w:hAnsi="宋体" w:cs="宋体" w:eastAsia="宋体" w:hint="default"/>
        </w:rPr>
        <w:t>117</w:t>
      </w:r>
      <w:r>
        <w:rPr>
          <w:rFonts w:ascii="宋体" w:hAnsi="宋体" w:cs="宋体" w:eastAsia="宋体" w:hint="default"/>
          <w:spacing w:val="-55"/>
        </w:rPr>
        <w:t> </w:t>
      </w:r>
      <w:r>
        <w:rPr/>
        <w:t>位自然人。上述股东锁</w:t>
      </w:r>
    </w:p>
    <w:p>
      <w:pPr>
        <w:pStyle w:val="BodyText"/>
        <w:spacing w:line="240" w:lineRule="auto" w:before="37"/>
        <w:ind w:right="99"/>
        <w:jc w:val="left"/>
        <w:rPr>
          <w:rFonts w:ascii="宋体" w:hAnsi="宋体" w:cs="宋体" w:eastAsia="宋体" w:hint="default"/>
        </w:rPr>
      </w:pPr>
      <w:r>
        <w:rPr>
          <w:spacing w:val="-5"/>
        </w:rPr>
        <w:t>定期自公司股票上市之日起十二个月，锁定期已届满，该部分限售股共计</w:t>
      </w:r>
      <w:r>
        <w:rPr>
          <w:spacing w:val="-33"/>
        </w:rPr>
        <w:t> </w:t>
      </w:r>
      <w:r>
        <w:rPr>
          <w:rFonts w:ascii="宋体" w:hAnsi="宋体" w:cs="宋体" w:eastAsia="宋体" w:hint="default"/>
        </w:rPr>
        <w:t>21,300,000</w:t>
      </w:r>
      <w:r>
        <w:rPr>
          <w:rFonts w:ascii="宋体" w:hAnsi="宋体" w:cs="宋体" w:eastAsia="宋体" w:hint="default"/>
          <w:spacing w:val="-32"/>
        </w:rPr>
        <w:t> </w:t>
      </w:r>
      <w:r>
        <w:rPr>
          <w:spacing w:val="-18"/>
        </w:rPr>
        <w:t>股，于</w:t>
      </w:r>
      <w:r>
        <w:rPr>
          <w:spacing w:val="-33"/>
        </w:rPr>
        <w:t> </w:t>
      </w:r>
      <w:r>
        <w:rPr>
          <w:rFonts w:ascii="宋体" w:hAnsi="宋体" w:cs="宋体" w:eastAsia="宋体" w:hint="default"/>
        </w:rPr>
        <w:t>2018</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BodyText"/>
        <w:spacing w:line="273" w:lineRule="auto" w:before="36"/>
        <w:ind w:right="99"/>
        <w:jc w:val="left"/>
      </w:pP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日起上市流通。详见公司刊登于上海证券交所网站</w:t>
      </w:r>
      <w:r>
        <w:rPr>
          <w:spacing w:val="-53"/>
        </w:rPr>
        <w:t> </w:t>
      </w:r>
      <w:hyperlink r:id="rId8">
        <w:r>
          <w:rPr>
            <w:rFonts w:ascii="宋体" w:hAnsi="宋体" w:cs="宋体" w:eastAsia="宋体" w:hint="default"/>
          </w:rPr>
          <w:t>www.sse.com.cn</w:t>
        </w:r>
      </w:hyperlink>
      <w:r>
        <w:rPr>
          <w:rFonts w:ascii="宋体" w:hAnsi="宋体" w:cs="宋体" w:eastAsia="宋体" w:hint="default"/>
          <w:spacing w:val="-56"/>
        </w:rPr>
        <w:t> </w:t>
      </w:r>
      <w:r>
        <w:rPr/>
        <w:t>的《上海格尔软件</w:t>
      </w:r>
      <w:r>
        <w:rPr>
          <w:w w:val="100"/>
        </w:rPr>
        <w:t> </w:t>
      </w:r>
      <w:r>
        <w:rPr>
          <w:spacing w:val="-2"/>
        </w:rPr>
        <w:t>股份有限公司首次公开发行限售股上市流通公告》公告编号：临</w:t>
      </w:r>
      <w:r>
        <w:rPr>
          <w:spacing w:val="14"/>
        </w:rPr>
        <w:t> </w:t>
      </w:r>
      <w:r>
        <w:rPr>
          <w:rFonts w:ascii="宋体" w:hAnsi="宋体" w:cs="宋体" w:eastAsia="宋体" w:hint="default"/>
          <w:spacing w:val="-2"/>
        </w:rPr>
        <w:t>2018-007</w:t>
      </w:r>
      <w:r>
        <w:rPr>
          <w:spacing w:val="-2"/>
        </w:rPr>
        <w:t>。</w:t>
      </w:r>
    </w:p>
    <w:p>
      <w:pPr>
        <w:pStyle w:val="BodyText"/>
        <w:spacing w:line="240" w:lineRule="auto" w:before="7"/>
        <w:ind w:left="638" w:right="99"/>
        <w:jc w:val="left"/>
      </w:pPr>
      <w:r>
        <w:rPr/>
        <w:t>经公司</w:t>
      </w:r>
      <w:r>
        <w:rPr>
          <w:spacing w:val="-47"/>
        </w:rPr>
        <w:t> </w:t>
      </w:r>
      <w:r>
        <w:rPr>
          <w:rFonts w:ascii="宋体" w:hAnsi="宋体" w:cs="宋体" w:eastAsia="宋体" w:hint="default"/>
        </w:rPr>
        <w:t>2017</w:t>
      </w:r>
      <w:r>
        <w:rPr>
          <w:rFonts w:ascii="宋体" w:hAnsi="宋体" w:cs="宋体" w:eastAsia="宋体" w:hint="default"/>
          <w:spacing w:val="-47"/>
        </w:rPr>
        <w:t> </w:t>
      </w:r>
      <w:r>
        <w:rPr>
          <w:spacing w:val="-5"/>
        </w:rPr>
        <w:t>年年度股东大会审议通过，公司以</w:t>
      </w:r>
      <w:r>
        <w:rPr>
          <w:spacing w:val="-46"/>
        </w:rPr>
        <w:t> </w:t>
      </w:r>
      <w:r>
        <w:rPr>
          <w:rFonts w:ascii="宋体" w:hAnsi="宋体" w:cs="宋体" w:eastAsia="宋体" w:hint="default"/>
        </w:rPr>
        <w:t>2017</w:t>
      </w:r>
      <w:r>
        <w:rPr>
          <w:rFonts w:ascii="宋体" w:hAnsi="宋体" w:cs="宋体" w:eastAsia="宋体" w:hint="default"/>
          <w:spacing w:val="-49"/>
        </w:rPr>
        <w:t> </w:t>
      </w:r>
      <w:r>
        <w:rPr/>
        <w:t>年末股本</w:t>
      </w:r>
      <w:r>
        <w:rPr>
          <w:spacing w:val="-47"/>
        </w:rPr>
        <w:t> </w:t>
      </w:r>
      <w:r>
        <w:rPr>
          <w:rFonts w:ascii="宋体" w:hAnsi="宋体" w:cs="宋体" w:eastAsia="宋体" w:hint="default"/>
        </w:rPr>
        <w:t>61,000,000</w:t>
      </w:r>
      <w:r>
        <w:rPr>
          <w:rFonts w:ascii="宋体" w:hAnsi="宋体" w:cs="宋体" w:eastAsia="宋体" w:hint="default"/>
          <w:spacing w:val="-46"/>
        </w:rPr>
        <w:t> </w:t>
      </w:r>
      <w:r>
        <w:rPr>
          <w:spacing w:val="-8"/>
        </w:rPr>
        <w:t>股为基数，用资本</w:t>
      </w:r>
    </w:p>
    <w:p>
      <w:pPr>
        <w:pStyle w:val="BodyText"/>
        <w:spacing w:line="240" w:lineRule="auto" w:before="37"/>
        <w:ind w:right="99"/>
        <w:jc w:val="left"/>
      </w:pPr>
      <w:r>
        <w:rPr/>
        <w:t>公积（股本溢价）按每</w:t>
      </w:r>
      <w:r>
        <w:rPr>
          <w:spacing w:val="-54"/>
        </w:rPr>
        <w:t> </w:t>
      </w:r>
      <w:r>
        <w:rPr>
          <w:rFonts w:ascii="宋体" w:hAnsi="宋体" w:cs="宋体" w:eastAsia="宋体" w:hint="default"/>
        </w:rPr>
        <w:t>10</w:t>
      </w:r>
      <w:r>
        <w:rPr>
          <w:rFonts w:ascii="宋体" w:hAnsi="宋体" w:cs="宋体" w:eastAsia="宋体" w:hint="default"/>
          <w:spacing w:val="-57"/>
        </w:rPr>
        <w:t> </w:t>
      </w:r>
      <w:r>
        <w:rPr/>
        <w:t>股转增</w:t>
      </w:r>
      <w:r>
        <w:rPr>
          <w:spacing w:val="-55"/>
        </w:rPr>
        <w:t> </w:t>
      </w:r>
      <w:r>
        <w:rPr>
          <w:rFonts w:ascii="宋体" w:hAnsi="宋体" w:cs="宋体" w:eastAsia="宋体" w:hint="default"/>
        </w:rPr>
        <w:t>4</w:t>
      </w:r>
      <w:r>
        <w:rPr>
          <w:rFonts w:ascii="宋体" w:hAnsi="宋体" w:cs="宋体" w:eastAsia="宋体" w:hint="default"/>
          <w:spacing w:val="-55"/>
        </w:rPr>
        <w:t> </w:t>
      </w:r>
      <w:r>
        <w:rPr/>
        <w:t>股的比例转增股本，共计</w:t>
      </w:r>
      <w:r>
        <w:rPr>
          <w:spacing w:val="-55"/>
        </w:rPr>
        <w:t> </w:t>
      </w:r>
      <w:r>
        <w:rPr>
          <w:rFonts w:ascii="宋体" w:hAnsi="宋体" w:cs="宋体" w:eastAsia="宋体" w:hint="default"/>
        </w:rPr>
        <w:t>24,400,000</w:t>
      </w:r>
      <w:r>
        <w:rPr>
          <w:rFonts w:ascii="宋体" w:hAnsi="宋体" w:cs="宋体" w:eastAsia="宋体" w:hint="default"/>
          <w:spacing w:val="-55"/>
        </w:rPr>
        <w:t> </w:t>
      </w:r>
      <w:r>
        <w:rPr/>
        <w:t>元，经本次转增后，结</w:t>
      </w:r>
    </w:p>
    <w:p>
      <w:pPr>
        <w:pStyle w:val="BodyText"/>
        <w:spacing w:line="240" w:lineRule="auto" w:before="37"/>
        <w:ind w:right="99"/>
        <w:jc w:val="left"/>
        <w:rPr>
          <w:rFonts w:ascii="宋体" w:hAnsi="宋体" w:cs="宋体" w:eastAsia="宋体" w:hint="default"/>
        </w:rPr>
      </w:pPr>
      <w:r>
        <w:rPr>
          <w:w w:val="100"/>
        </w:rPr>
        <w:t>余资</w:t>
      </w:r>
      <w:r>
        <w:rPr>
          <w:spacing w:val="-3"/>
          <w:w w:val="100"/>
        </w:rPr>
        <w:t>本</w:t>
      </w:r>
      <w:r>
        <w:rPr>
          <w:w w:val="100"/>
        </w:rPr>
        <w:t>公</w:t>
      </w:r>
      <w:r>
        <w:rPr>
          <w:spacing w:val="-3"/>
          <w:w w:val="100"/>
        </w:rPr>
        <w:t>积</w:t>
      </w:r>
      <w:r>
        <w:rPr>
          <w:w w:val="100"/>
        </w:rPr>
        <w:t>结</w:t>
      </w:r>
      <w:r>
        <w:rPr>
          <w:spacing w:val="-3"/>
          <w:w w:val="100"/>
        </w:rPr>
        <w:t>转</w:t>
      </w:r>
      <w:r>
        <w:rPr>
          <w:w w:val="100"/>
        </w:rPr>
        <w:t>至</w:t>
      </w:r>
      <w:r>
        <w:rPr>
          <w:spacing w:val="-3"/>
          <w:w w:val="100"/>
        </w:rPr>
        <w:t>以</w:t>
      </w:r>
      <w:r>
        <w:rPr>
          <w:w w:val="100"/>
        </w:rPr>
        <w:t>后</w:t>
      </w:r>
      <w:r>
        <w:rPr>
          <w:spacing w:val="-3"/>
          <w:w w:val="100"/>
        </w:rPr>
        <w:t>年</w:t>
      </w:r>
      <w:r>
        <w:rPr>
          <w:w w:val="100"/>
        </w:rPr>
        <w:t>度</w:t>
      </w:r>
      <w:r>
        <w:rPr>
          <w:spacing w:val="-106"/>
          <w:w w:val="100"/>
        </w:rPr>
        <w:t>。</w:t>
      </w:r>
      <w:r>
        <w:rPr>
          <w:spacing w:val="-3"/>
          <w:w w:val="100"/>
        </w:rPr>
        <w:t>公</w:t>
      </w:r>
      <w:r>
        <w:rPr>
          <w:w w:val="100"/>
        </w:rPr>
        <w:t>司</w:t>
      </w:r>
      <w:r>
        <w:rPr>
          <w:spacing w:val="-3"/>
          <w:w w:val="100"/>
        </w:rPr>
        <w:t>总</w:t>
      </w:r>
      <w:r>
        <w:rPr>
          <w:w w:val="100"/>
        </w:rPr>
        <w:t>股</w:t>
      </w:r>
      <w:r>
        <w:rPr>
          <w:spacing w:val="-3"/>
          <w:w w:val="100"/>
        </w:rPr>
        <w:t>本</w:t>
      </w:r>
      <w:r>
        <w:rPr>
          <w:w w:val="100"/>
        </w:rPr>
        <w:t>由</w:t>
      </w:r>
      <w:r>
        <w:rPr>
          <w:spacing w:val="-60"/>
        </w:rPr>
        <w:t> </w:t>
      </w:r>
      <w:r>
        <w:rPr>
          <w:rFonts w:ascii="宋体" w:hAnsi="宋体" w:cs="宋体" w:eastAsia="宋体" w:hint="default"/>
          <w:spacing w:val="-3"/>
          <w:w w:val="100"/>
        </w:rPr>
        <w:t>6</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62"/>
        </w:rPr>
        <w:t> </w:t>
      </w:r>
      <w:r>
        <w:rPr>
          <w:w w:val="100"/>
        </w:rPr>
        <w:t>股</w:t>
      </w:r>
      <w:r>
        <w:rPr>
          <w:spacing w:val="-3"/>
          <w:w w:val="100"/>
        </w:rPr>
        <w:t>增加</w:t>
      </w:r>
      <w:r>
        <w:rPr>
          <w:w w:val="100"/>
        </w:rPr>
        <w:t>至</w:t>
      </w:r>
      <w:r>
        <w:rPr>
          <w:spacing w:val="-60"/>
        </w:rPr>
        <w:t> </w:t>
      </w:r>
      <w:r>
        <w:rPr>
          <w:rFonts w:ascii="宋体" w:hAnsi="宋体" w:cs="宋体" w:eastAsia="宋体" w:hint="default"/>
          <w:w w:val="100"/>
        </w:rPr>
        <w:t>85</w:t>
      </w:r>
      <w:r>
        <w:rPr>
          <w:rFonts w:ascii="宋体" w:hAnsi="宋体" w:cs="宋体" w:eastAsia="宋体" w:hint="default"/>
          <w:spacing w:val="-3"/>
          <w:w w:val="100"/>
        </w:rPr>
        <w:t>,</w:t>
      </w:r>
      <w:r>
        <w:rPr>
          <w:rFonts w:ascii="宋体" w:hAnsi="宋体" w:cs="宋体" w:eastAsia="宋体" w:hint="default"/>
          <w:w w:val="100"/>
        </w:rPr>
        <w:t>400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62"/>
        </w:rPr>
        <w:t> </w:t>
      </w:r>
      <w:r>
        <w:rPr>
          <w:w w:val="100"/>
        </w:rPr>
        <w:t>股</w:t>
      </w:r>
      <w:r>
        <w:rPr>
          <w:spacing w:val="-106"/>
          <w:w w:val="100"/>
        </w:rPr>
        <w:t>。</w:t>
      </w:r>
      <w:r>
        <w:rPr>
          <w:spacing w:val="-3"/>
          <w:w w:val="100"/>
        </w:rPr>
        <w:t>详</w:t>
      </w:r>
      <w:r>
        <w:rPr>
          <w:w w:val="100"/>
        </w:rPr>
        <w:t>见</w:t>
      </w:r>
      <w:r>
        <w:rPr>
          <w:spacing w:val="-3"/>
          <w:w w:val="100"/>
        </w:rPr>
        <w:t>公司</w:t>
      </w:r>
      <w:r>
        <w:rPr>
          <w:w w:val="100"/>
        </w:rPr>
        <w:t>于</w:t>
      </w:r>
      <w:r>
        <w:rPr>
          <w:spacing w:val="-6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73" w:lineRule="auto" w:before="37"/>
        <w:ind w:right="403"/>
        <w:jc w:val="left"/>
      </w:pP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6"/>
        </w:rPr>
        <w:t> </w:t>
      </w:r>
      <w:r>
        <w:rPr/>
        <w:t>日刊登于上海证券交易所网站</w:t>
      </w:r>
      <w:r>
        <w:rPr>
          <w:spacing w:val="-54"/>
        </w:rPr>
        <w:t> </w:t>
      </w:r>
      <w:hyperlink r:id="rId8">
        <w:r>
          <w:rPr>
            <w:rFonts w:ascii="宋体" w:hAnsi="宋体" w:cs="宋体" w:eastAsia="宋体" w:hint="default"/>
          </w:rPr>
          <w:t>www.sse.com.cn</w:t>
        </w:r>
      </w:hyperlink>
      <w:r>
        <w:rPr>
          <w:rFonts w:ascii="宋体" w:hAnsi="宋体" w:cs="宋体" w:eastAsia="宋体" w:hint="default"/>
          <w:spacing w:val="-56"/>
        </w:rPr>
        <w:t> </w:t>
      </w:r>
      <w:r>
        <w:rPr/>
        <w:t>的《上海格尔软件股份有限公司</w:t>
      </w:r>
      <w:r>
        <w:rPr>
          <w:spacing w:val="-54"/>
        </w:rPr>
        <w:t> </w:t>
      </w:r>
      <w:r>
        <w:rPr>
          <w:rFonts w:ascii="宋体" w:hAnsi="宋体" w:cs="宋体" w:eastAsia="宋体" w:hint="default"/>
        </w:rPr>
        <w:t>2017</w:t>
      </w:r>
      <w:r>
        <w:rPr>
          <w:rFonts w:ascii="宋体" w:hAnsi="宋体" w:cs="宋体" w:eastAsia="宋体" w:hint="default"/>
          <w:w w:val="100"/>
        </w:rPr>
        <w:t> </w:t>
      </w:r>
      <w:r>
        <w:rPr/>
        <w:t>年年度股东大会决议公告》公告编号：</w:t>
      </w:r>
      <w:r>
        <w:rPr>
          <w:rFonts w:ascii="宋体" w:hAnsi="宋体" w:cs="宋体" w:eastAsia="宋体" w:hint="default"/>
        </w:rPr>
        <w:t>2018-015</w:t>
      </w:r>
      <w:r>
        <w:rPr/>
        <w:t>。</w:t>
      </w:r>
    </w:p>
    <w:p>
      <w:pPr>
        <w:spacing w:line="240" w:lineRule="auto" w:before="0"/>
        <w:rPr>
          <w:rFonts w:ascii="宋体" w:hAnsi="宋体" w:cs="宋体" w:eastAsia="宋体" w:hint="default"/>
          <w:sz w:val="29"/>
          <w:szCs w:val="29"/>
        </w:rPr>
      </w:pPr>
    </w:p>
    <w:p>
      <w:pPr>
        <w:pStyle w:val="Heading4"/>
        <w:spacing w:line="240" w:lineRule="auto"/>
        <w:ind w:right="99"/>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060" w:val="left" w:leader="none"/>
        </w:tabs>
        <w:spacing w:line="240" w:lineRule="auto" w:before="97"/>
        <w:ind w:right="2935"/>
        <w:jc w:val="left"/>
      </w:pPr>
      <w:r>
        <w:rPr/>
        <w:t>√适用</w:t>
        <w:tab/>
        <w:t>□不适用</w:t>
      </w:r>
    </w:p>
    <w:p>
      <w:pPr>
        <w:pStyle w:val="BodyText"/>
        <w:spacing w:line="273" w:lineRule="auto" w:before="37"/>
        <w:ind w:right="99"/>
        <w:jc w:val="left"/>
      </w:pPr>
      <w:r>
        <w:rPr>
          <w:rFonts w:ascii="宋体" w:hAnsi="宋体" w:cs="宋体" w:eastAsia="宋体" w:hint="default"/>
        </w:rPr>
        <w:t>2018 </w:t>
      </w:r>
      <w:r>
        <w:rPr>
          <w:spacing w:val="-3"/>
        </w:rPr>
        <w:t>年公司以资本公积向全体股东转增股份，根据每股收益、每股净资产的相关计算方法，每股</w:t>
      </w:r>
      <w:r>
        <w:rPr>
          <w:spacing w:val="-92"/>
        </w:rPr>
        <w:t> </w:t>
      </w:r>
      <w:r>
        <w:rPr>
          <w:spacing w:val="-92"/>
        </w:rPr>
      </w:r>
      <w:r>
        <w:rPr/>
        <w:t>收益和每股净资产采用转增后的股本数计算。</w:t>
      </w:r>
    </w:p>
    <w:p>
      <w:pPr>
        <w:spacing w:line="240" w:lineRule="auto" w:before="0"/>
        <w:rPr>
          <w:rFonts w:ascii="宋体" w:hAnsi="宋体" w:cs="宋体" w:eastAsia="宋体" w:hint="default"/>
          <w:sz w:val="29"/>
          <w:szCs w:val="29"/>
        </w:rPr>
      </w:pPr>
    </w:p>
    <w:p>
      <w:pPr>
        <w:pStyle w:val="Heading4"/>
        <w:spacing w:line="240" w:lineRule="auto"/>
        <w:ind w:right="293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29"/>
          <w:pgSz w:w="11910" w:h="16840"/>
          <w:pgMar w:footer="1195" w:header="0" w:top="1120" w:bottom="1380" w:left="1580" w:right="1040"/>
        </w:sectPr>
      </w:pPr>
    </w:p>
    <w:p>
      <w:pPr>
        <w:pStyle w:val="Heading4"/>
        <w:tabs>
          <w:tab w:pos="784" w:val="left" w:leader="none"/>
        </w:tabs>
        <w:spacing w:line="240" w:lineRule="auto" w:before="36"/>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单位</w:t>
      </w:r>
      <w:r>
        <w:rPr>
          <w:rFonts w:ascii="宋体" w:hAnsi="宋体" w:cs="宋体" w:eastAsia="宋体" w:hint="default"/>
        </w:rPr>
        <w:t>:</w:t>
      </w:r>
      <w:r>
        <w:rPr>
          <w:rFonts w:ascii="宋体" w:hAnsi="宋体" w:cs="宋体" w:eastAsia="宋体" w:hint="default"/>
          <w:spacing w:val="2"/>
        </w:rPr>
        <w:t> </w:t>
      </w:r>
      <w:r>
        <w:rPr/>
        <w:t>股</w:t>
      </w:r>
    </w:p>
    <w:p>
      <w:pPr>
        <w:spacing w:after="0" w:line="240" w:lineRule="auto"/>
        <w:jc w:val="left"/>
        <w:sectPr>
          <w:type w:val="continuous"/>
          <w:pgSz w:w="11910" w:h="16840"/>
          <w:pgMar w:top="1120" w:bottom="1380" w:left="1580" w:right="1040"/>
          <w:cols w:num="2" w:equalWidth="0">
            <w:col w:w="2475" w:space="5519"/>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63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本年解除限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本年增加限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售股数</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年末限售股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35" w:right="113"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250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both"/>
              <w:rPr>
                <w:rFonts w:ascii="宋体" w:hAnsi="宋体" w:cs="宋体" w:eastAsia="宋体" w:hint="default"/>
                <w:sz w:val="21"/>
                <w:szCs w:val="21"/>
              </w:rPr>
            </w:pPr>
            <w:r>
              <w:rPr>
                <w:rFonts w:ascii="宋体" w:hAnsi="宋体" w:cs="宋体" w:eastAsia="宋体" w:hint="default"/>
                <w:spacing w:val="2"/>
                <w:sz w:val="21"/>
                <w:szCs w:val="21"/>
              </w:rPr>
              <w:t>上海圣睿投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资管理合伙</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企业（有限</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合伙）及杨</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文山、陈宁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生、陈荣等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117</w:t>
            </w:r>
            <w:r>
              <w:rPr>
                <w:rFonts w:ascii="宋体" w:hAnsi="宋体" w:cs="宋体" w:eastAsia="宋体" w:hint="default"/>
                <w:spacing w:val="14"/>
                <w:sz w:val="21"/>
                <w:szCs w:val="21"/>
              </w:rPr>
              <w:t> </w:t>
            </w:r>
            <w:r>
              <w:rPr>
                <w:rFonts w:ascii="宋体" w:hAnsi="宋体" w:cs="宋体" w:eastAsia="宋体" w:hint="default"/>
                <w:spacing w:val="6"/>
                <w:sz w:val="21"/>
                <w:szCs w:val="21"/>
              </w:rPr>
              <w:t>位自然</w:t>
            </w:r>
            <w:r>
              <w:rPr>
                <w:rFonts w:ascii="宋体" w:hAnsi="宋体" w:cs="宋体" w:eastAsia="宋体" w:hint="default"/>
                <w:spacing w:val="7"/>
                <w:w w:val="100"/>
                <w:sz w:val="21"/>
                <w:szCs w:val="21"/>
              </w:rPr>
              <w:t> </w:t>
            </w:r>
            <w:r>
              <w:rPr>
                <w:rFonts w:ascii="宋体" w:hAnsi="宋体" w:cs="宋体" w:eastAsia="宋体" w:hint="default"/>
                <w:sz w:val="21"/>
                <w:szCs w:val="21"/>
              </w:rPr>
              <w:t>人</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21,300,000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21,300,000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0"/>
              <w:jc w:val="both"/>
              <w:rPr>
                <w:rFonts w:ascii="宋体" w:hAnsi="宋体" w:cs="宋体" w:eastAsia="宋体" w:hint="default"/>
                <w:sz w:val="21"/>
                <w:szCs w:val="21"/>
              </w:rPr>
            </w:pPr>
            <w:r>
              <w:rPr>
                <w:rFonts w:ascii="宋体" w:hAnsi="宋体" w:cs="宋体" w:eastAsia="宋体" w:hint="default"/>
                <w:spacing w:val="3"/>
                <w:sz w:val="21"/>
                <w:szCs w:val="21"/>
              </w:rPr>
              <w:t>公司首次公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开发行限售</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月</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日</w:t>
            </w:r>
          </w:p>
        </w:tc>
      </w:tr>
      <w:tr>
        <w:trPr>
          <w:trHeight w:val="322"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21,300,000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center"/>
              <w:rPr>
                <w:rFonts w:ascii="宋体" w:hAnsi="宋体" w:cs="宋体" w:eastAsia="宋体" w:hint="default"/>
                <w:sz w:val="21"/>
                <w:szCs w:val="21"/>
              </w:rPr>
            </w:pPr>
            <w:r>
              <w:rPr>
                <w:rFonts w:ascii="宋体"/>
                <w:sz w:val="21"/>
              </w:rPr>
              <w:t>21,300,000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63" w:lineRule="exact"/>
        <w:ind w:left="638" w:right="99"/>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日，公司首次公开发行限售股解禁，共涉及</w:t>
      </w:r>
      <w:r>
        <w:rPr>
          <w:spacing w:val="-52"/>
        </w:rPr>
        <w:t> </w:t>
      </w:r>
      <w:r>
        <w:rPr>
          <w:rFonts w:ascii="宋体" w:hAnsi="宋体" w:cs="宋体" w:eastAsia="宋体" w:hint="default"/>
        </w:rPr>
        <w:t>118</w:t>
      </w:r>
      <w:r>
        <w:rPr>
          <w:rFonts w:ascii="宋体" w:hAnsi="宋体" w:cs="宋体" w:eastAsia="宋体" w:hint="default"/>
          <w:spacing w:val="-53"/>
        </w:rPr>
        <w:t> </w:t>
      </w:r>
      <w:r>
        <w:rPr/>
        <w:t>名股东，分别为：上海圣睿</w:t>
      </w:r>
    </w:p>
    <w:p>
      <w:pPr>
        <w:pStyle w:val="BodyText"/>
        <w:spacing w:line="240" w:lineRule="auto" w:before="37"/>
        <w:ind w:right="0"/>
        <w:jc w:val="both"/>
      </w:pPr>
      <w:r>
        <w:rPr/>
        <w:t>投资管理合伙企业（有限合伙）及杨文山、陈宁生、陈荣等</w:t>
      </w:r>
      <w:r>
        <w:rPr>
          <w:spacing w:val="-55"/>
        </w:rPr>
        <w:t> </w:t>
      </w:r>
      <w:r>
        <w:rPr>
          <w:rFonts w:ascii="宋体" w:hAnsi="宋体" w:cs="宋体" w:eastAsia="宋体" w:hint="default"/>
        </w:rPr>
        <w:t>117</w:t>
      </w:r>
      <w:r>
        <w:rPr>
          <w:rFonts w:ascii="宋体" w:hAnsi="宋体" w:cs="宋体" w:eastAsia="宋体" w:hint="default"/>
          <w:spacing w:val="-55"/>
        </w:rPr>
        <w:t> </w:t>
      </w:r>
      <w:r>
        <w:rPr/>
        <w:t>位自然人。上述股东锁定期自公</w:t>
      </w:r>
    </w:p>
    <w:p>
      <w:pPr>
        <w:pStyle w:val="BodyText"/>
        <w:spacing w:line="273" w:lineRule="auto" w:before="37"/>
        <w:ind w:right="227"/>
        <w:jc w:val="both"/>
      </w:pPr>
      <w:r>
        <w:rPr>
          <w:spacing w:val="-3"/>
        </w:rPr>
        <w:t>司股票上市之日起十二个月，该部分限售股共计</w:t>
      </w:r>
      <w:r>
        <w:rPr>
          <w:spacing w:val="-48"/>
        </w:rPr>
        <w:t> </w:t>
      </w:r>
      <w:r>
        <w:rPr>
          <w:rFonts w:ascii="宋体" w:hAnsi="宋体" w:cs="宋体" w:eastAsia="宋体" w:hint="default"/>
        </w:rPr>
        <w:t>21,300,000</w:t>
      </w:r>
      <w:r>
        <w:rPr>
          <w:rFonts w:ascii="宋体" w:hAnsi="宋体" w:cs="宋体" w:eastAsia="宋体" w:hint="default"/>
          <w:spacing w:val="-48"/>
        </w:rPr>
        <w:t> </w:t>
      </w:r>
      <w:r>
        <w:rPr>
          <w:spacing w:val="-12"/>
        </w:rPr>
        <w:t>股。自</w:t>
      </w:r>
      <w:r>
        <w:rPr>
          <w:spacing w:val="-48"/>
        </w:rPr>
        <w:t> </w:t>
      </w: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7"/>
        </w:rPr>
        <w:t> </w:t>
      </w:r>
      <w:r>
        <w:rPr>
          <w:rFonts w:ascii="宋体" w:hAnsi="宋体" w:cs="宋体" w:eastAsia="宋体" w:hint="default"/>
        </w:rPr>
        <w:t>23</w:t>
      </w:r>
      <w:r>
        <w:rPr>
          <w:rFonts w:ascii="宋体" w:hAnsi="宋体" w:cs="宋体" w:eastAsia="宋体" w:hint="default"/>
          <w:spacing w:val="-50"/>
        </w:rPr>
        <w:t> </w:t>
      </w:r>
      <w:r>
        <w:rPr>
          <w:spacing w:val="-7"/>
        </w:rPr>
        <w:t>日起，锁定期</w:t>
      </w:r>
      <w:r>
        <w:rPr>
          <w:spacing w:val="-103"/>
        </w:rPr>
        <w:t> </w:t>
      </w:r>
      <w:r>
        <w:rPr>
          <w:spacing w:val="-103"/>
        </w:rPr>
      </w:r>
      <w:r>
        <w:rPr>
          <w:spacing w:val="-2"/>
        </w:rPr>
        <w:t>届满，公司办理了解禁上市流通手续。详见公司刊登于上海证券交易所网站</w:t>
      </w:r>
      <w:r>
        <w:rPr>
          <w:rFonts w:ascii="宋体" w:hAnsi="宋体" w:cs="宋体" w:eastAsia="宋体" w:hint="default"/>
          <w:spacing w:val="-2"/>
        </w:rPr>
        <w:t>(www.sse.com.cn)</w:t>
      </w:r>
      <w:r>
        <w:rPr>
          <w:spacing w:val="-2"/>
        </w:rPr>
        <w:t>及</w:t>
      </w:r>
      <w:r>
        <w:rPr>
          <w:spacing w:val="-12"/>
        </w:rPr>
        <w:t> </w:t>
      </w:r>
      <w:r>
        <w:rPr>
          <w:spacing w:val="-2"/>
        </w:rPr>
        <w:t>公司指定信息披露媒体《中国证券报》、《上海证券报》、《证券日报》、《证券时报》同日刊</w:t>
      </w:r>
      <w:r>
        <w:rPr>
          <w:spacing w:val="-25"/>
        </w:rPr>
        <w:t> </w:t>
      </w:r>
      <w:r>
        <w:rPr>
          <w:spacing w:val="-25"/>
        </w:rPr>
      </w:r>
      <w:r>
        <w:rPr>
          <w:spacing w:val="-12"/>
          <w:w w:val="100"/>
        </w:rPr>
        <w:t>登的《上海格尔软件股份有限公司首次公开发行限售股上市流通公告》（公告编号：临</w:t>
      </w:r>
      <w:r>
        <w:rPr>
          <w:spacing w:val="-17"/>
          <w:w w:val="100"/>
        </w:rPr>
        <w:t> </w:t>
      </w:r>
      <w:r>
        <w:rPr>
          <w:rFonts w:ascii="宋体" w:hAnsi="宋体" w:cs="宋体" w:eastAsia="宋体" w:hint="default"/>
          <w:spacing w:val="-20"/>
          <w:w w:val="100"/>
        </w:rPr>
        <w:t>2018-007</w:t>
      </w:r>
      <w:r>
        <w:rPr>
          <w:spacing w:val="-20"/>
          <w:w w:val="100"/>
        </w:rPr>
        <w:t>）。</w:t>
      </w:r>
      <w:r>
        <w:rPr>
          <w:w w:val="100"/>
        </w:rPr>
      </w:r>
    </w:p>
    <w:p>
      <w:pPr>
        <w:spacing w:line="240" w:lineRule="auto" w:before="0"/>
        <w:rPr>
          <w:rFonts w:ascii="宋体" w:hAnsi="宋体" w:cs="宋体" w:eastAsia="宋体" w:hint="default"/>
          <w:sz w:val="29"/>
          <w:szCs w:val="29"/>
        </w:rPr>
      </w:pPr>
    </w:p>
    <w:p>
      <w:pPr>
        <w:pStyle w:val="Heading4"/>
        <w:spacing w:line="324" w:lineRule="auto"/>
        <w:ind w:right="60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3" w:lineRule="auto" w:before="23"/>
        <w:ind w:right="341"/>
        <w:jc w:val="left"/>
      </w:pPr>
      <w:r>
        <w:rPr/>
        <w:t>□适用</w:t>
      </w:r>
      <w:r>
        <w:rPr>
          <w:spacing w:val="-2"/>
        </w:rPr>
        <w:t> </w:t>
      </w:r>
      <w:r>
        <w:rPr/>
        <w:t>√不适用</w:t>
      </w:r>
      <w:r>
        <w:rPr>
          <w:spacing w:val="-103"/>
        </w:rPr>
        <w:t> </w:t>
      </w:r>
      <w:r>
        <w:rPr>
          <w:spacing w:val="-103"/>
        </w:rPr>
      </w:r>
      <w:r>
        <w:rPr>
          <w:spacing w:val="-2"/>
        </w:rPr>
        <w:t>截至报告期内证券发行情况的说明（存续期内利率不同的债券，请分别说明）：</w:t>
      </w:r>
    </w:p>
    <w:p>
      <w:pPr>
        <w:pStyle w:val="BodyText"/>
        <w:spacing w:line="240" w:lineRule="auto" w:before="7"/>
        <w:ind w:right="0"/>
        <w:jc w:val="both"/>
      </w:pPr>
      <w:r>
        <w:rPr/>
        <w:t>□适用  √不适用</w:t>
      </w:r>
    </w:p>
    <w:p>
      <w:pPr>
        <w:spacing w:after="0" w:line="240" w:lineRule="auto"/>
        <w:jc w:val="both"/>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4"/>
        <w:spacing w:line="240" w:lineRule="auto" w:before="36"/>
        <w:ind w:right="99"/>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tabs>
          <w:tab w:pos="1060" w:val="left" w:leader="none"/>
        </w:tabs>
        <w:spacing w:line="240" w:lineRule="auto" w:before="97"/>
        <w:ind w:right="2935"/>
        <w:jc w:val="left"/>
      </w:pPr>
      <w:r>
        <w:rPr/>
        <w:t>√适用</w:t>
        <w:tab/>
        <w:t>□不适用</w:t>
      </w:r>
    </w:p>
    <w:p>
      <w:pPr>
        <w:pStyle w:val="BodyText"/>
        <w:spacing w:line="240" w:lineRule="auto" w:before="37"/>
        <w:ind w:left="638" w:right="2935"/>
        <w:jc w:val="left"/>
      </w:pPr>
      <w:r>
        <w:rPr/>
        <w:t>截至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日，公司总股本为</w:t>
      </w:r>
      <w:r>
        <w:rPr>
          <w:spacing w:val="-53"/>
        </w:rPr>
        <w:t> </w:t>
      </w:r>
      <w:r>
        <w:rPr>
          <w:rFonts w:ascii="宋体" w:hAnsi="宋体" w:cs="宋体" w:eastAsia="宋体" w:hint="default"/>
        </w:rPr>
        <w:t>61,000,000</w:t>
      </w:r>
      <w:r>
        <w:rPr>
          <w:rFonts w:ascii="宋体" w:hAnsi="宋体" w:cs="宋体" w:eastAsia="宋体" w:hint="default"/>
          <w:spacing w:val="-55"/>
        </w:rPr>
        <w:t> </w:t>
      </w:r>
      <w:r>
        <w:rPr/>
        <w:t>股。</w:t>
      </w:r>
    </w:p>
    <w:p>
      <w:pPr>
        <w:pStyle w:val="BodyText"/>
        <w:spacing w:line="240" w:lineRule="auto" w:before="37"/>
        <w:ind w:left="638" w:right="9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4</w:t>
      </w:r>
      <w:r>
        <w:rPr>
          <w:rFonts w:ascii="宋体" w:hAnsi="宋体" w:cs="宋体" w:eastAsia="宋体" w:hint="default"/>
          <w:spacing w:val="-44"/>
        </w:rPr>
        <w:t> </w:t>
      </w:r>
      <w:r>
        <w:rPr/>
        <w:t>月</w:t>
      </w:r>
      <w:r>
        <w:rPr>
          <w:spacing w:val="-42"/>
        </w:rPr>
        <w:t> </w:t>
      </w:r>
      <w:r>
        <w:rPr>
          <w:rFonts w:ascii="宋体" w:hAnsi="宋体" w:cs="宋体" w:eastAsia="宋体" w:hint="default"/>
        </w:rPr>
        <w:t>23</w:t>
      </w:r>
      <w:r>
        <w:rPr>
          <w:rFonts w:ascii="宋体" w:hAnsi="宋体" w:cs="宋体" w:eastAsia="宋体" w:hint="default"/>
          <w:spacing w:val="-44"/>
        </w:rPr>
        <w:t> </w:t>
      </w:r>
      <w:r>
        <w:rPr>
          <w:spacing w:val="-5"/>
        </w:rPr>
        <w:t>日，上海圣睿投资管理合伙企业（有限合伙）及杨文山、陈宁生、陈荣等</w:t>
      </w:r>
      <w:r>
        <w:rPr>
          <w:spacing w:val="-43"/>
        </w:rPr>
        <w:t> </w:t>
      </w:r>
      <w:r>
        <w:rPr>
          <w:rFonts w:ascii="宋体" w:hAnsi="宋体" w:cs="宋体" w:eastAsia="宋体" w:hint="default"/>
        </w:rPr>
        <w:t>117</w:t>
      </w:r>
    </w:p>
    <w:p>
      <w:pPr>
        <w:pStyle w:val="BodyText"/>
        <w:spacing w:line="240" w:lineRule="auto" w:before="37"/>
        <w:ind w:right="2935"/>
        <w:jc w:val="left"/>
      </w:pPr>
      <w:r>
        <w:rPr/>
        <w:t>位自然人持有的总计</w:t>
      </w:r>
      <w:r>
        <w:rPr>
          <w:spacing w:val="-57"/>
        </w:rPr>
        <w:t> </w:t>
      </w:r>
      <w:r>
        <w:rPr>
          <w:rFonts w:ascii="宋体" w:hAnsi="宋体" w:cs="宋体" w:eastAsia="宋体" w:hint="default"/>
        </w:rPr>
        <w:t>21,300,000</w:t>
      </w:r>
      <w:r>
        <w:rPr>
          <w:rFonts w:ascii="宋体" w:hAnsi="宋体" w:cs="宋体" w:eastAsia="宋体" w:hint="default"/>
          <w:spacing w:val="-56"/>
        </w:rPr>
        <w:t> </w:t>
      </w:r>
      <w:r>
        <w:rPr/>
        <w:t>股首发限售股全部解除限售。</w:t>
      </w:r>
    </w:p>
    <w:p>
      <w:pPr>
        <w:pStyle w:val="BodyText"/>
        <w:spacing w:line="240" w:lineRule="auto" w:before="37"/>
        <w:ind w:left="638" w:right="99"/>
        <w:jc w:val="left"/>
      </w:pPr>
      <w:r>
        <w:rPr/>
        <w:t>经公司</w:t>
      </w:r>
      <w:r>
        <w:rPr>
          <w:spacing w:val="-47"/>
        </w:rPr>
        <w:t> </w:t>
      </w:r>
      <w:r>
        <w:rPr>
          <w:rFonts w:ascii="宋体" w:hAnsi="宋体" w:cs="宋体" w:eastAsia="宋体" w:hint="default"/>
        </w:rPr>
        <w:t>2017</w:t>
      </w:r>
      <w:r>
        <w:rPr>
          <w:rFonts w:ascii="宋体" w:hAnsi="宋体" w:cs="宋体" w:eastAsia="宋体" w:hint="default"/>
          <w:spacing w:val="-47"/>
        </w:rPr>
        <w:t> </w:t>
      </w:r>
      <w:r>
        <w:rPr>
          <w:spacing w:val="-5"/>
        </w:rPr>
        <w:t>年年度股东大会审议通过，公司以</w:t>
      </w:r>
      <w:r>
        <w:rPr>
          <w:spacing w:val="-46"/>
        </w:rPr>
        <w:t> </w:t>
      </w:r>
      <w:r>
        <w:rPr>
          <w:rFonts w:ascii="宋体" w:hAnsi="宋体" w:cs="宋体" w:eastAsia="宋体" w:hint="default"/>
        </w:rPr>
        <w:t>2017</w:t>
      </w:r>
      <w:r>
        <w:rPr>
          <w:rFonts w:ascii="宋体" w:hAnsi="宋体" w:cs="宋体" w:eastAsia="宋体" w:hint="default"/>
          <w:spacing w:val="-50"/>
        </w:rPr>
        <w:t> </w:t>
      </w:r>
      <w:r>
        <w:rPr/>
        <w:t>年末股本</w:t>
      </w:r>
      <w:r>
        <w:rPr>
          <w:spacing w:val="-47"/>
        </w:rPr>
        <w:t> </w:t>
      </w:r>
      <w:r>
        <w:rPr>
          <w:rFonts w:ascii="宋体" w:hAnsi="宋体" w:cs="宋体" w:eastAsia="宋体" w:hint="default"/>
        </w:rPr>
        <w:t>61,000,000</w:t>
      </w:r>
      <w:r>
        <w:rPr>
          <w:rFonts w:ascii="宋体" w:hAnsi="宋体" w:cs="宋体" w:eastAsia="宋体" w:hint="default"/>
          <w:spacing w:val="-46"/>
        </w:rPr>
        <w:t> </w:t>
      </w:r>
      <w:r>
        <w:rPr>
          <w:spacing w:val="-8"/>
        </w:rPr>
        <w:t>股为基数，用资本</w:t>
      </w:r>
    </w:p>
    <w:p>
      <w:pPr>
        <w:pStyle w:val="BodyText"/>
        <w:spacing w:line="240" w:lineRule="auto" w:before="37"/>
        <w:ind w:right="99"/>
        <w:jc w:val="left"/>
      </w:pPr>
      <w:r>
        <w:rPr/>
        <w:t>公积（股本溢价）按每</w:t>
      </w:r>
      <w:r>
        <w:rPr>
          <w:spacing w:val="-54"/>
        </w:rPr>
        <w:t> </w:t>
      </w:r>
      <w:r>
        <w:rPr>
          <w:rFonts w:ascii="宋体" w:hAnsi="宋体" w:cs="宋体" w:eastAsia="宋体" w:hint="default"/>
        </w:rPr>
        <w:t>10</w:t>
      </w:r>
      <w:r>
        <w:rPr>
          <w:rFonts w:ascii="宋体" w:hAnsi="宋体" w:cs="宋体" w:eastAsia="宋体" w:hint="default"/>
          <w:spacing w:val="-57"/>
        </w:rPr>
        <w:t> </w:t>
      </w:r>
      <w:r>
        <w:rPr/>
        <w:t>股转增</w:t>
      </w:r>
      <w:r>
        <w:rPr>
          <w:spacing w:val="-55"/>
        </w:rPr>
        <w:t> </w:t>
      </w:r>
      <w:r>
        <w:rPr>
          <w:rFonts w:ascii="宋体" w:hAnsi="宋体" w:cs="宋体" w:eastAsia="宋体" w:hint="default"/>
        </w:rPr>
        <w:t>4</w:t>
      </w:r>
      <w:r>
        <w:rPr>
          <w:rFonts w:ascii="宋体" w:hAnsi="宋体" w:cs="宋体" w:eastAsia="宋体" w:hint="default"/>
          <w:spacing w:val="-55"/>
        </w:rPr>
        <w:t> </w:t>
      </w:r>
      <w:r>
        <w:rPr/>
        <w:t>股的比例转增股本，共计</w:t>
      </w:r>
      <w:r>
        <w:rPr>
          <w:spacing w:val="-55"/>
        </w:rPr>
        <w:t> </w:t>
      </w:r>
      <w:r>
        <w:rPr>
          <w:rFonts w:ascii="宋体" w:hAnsi="宋体" w:cs="宋体" w:eastAsia="宋体" w:hint="default"/>
        </w:rPr>
        <w:t>24,400,000</w:t>
      </w:r>
      <w:r>
        <w:rPr>
          <w:rFonts w:ascii="宋体" w:hAnsi="宋体" w:cs="宋体" w:eastAsia="宋体" w:hint="default"/>
          <w:spacing w:val="-55"/>
        </w:rPr>
        <w:t> </w:t>
      </w:r>
      <w:r>
        <w:rPr/>
        <w:t>元，经本次转增后，结</w:t>
      </w:r>
    </w:p>
    <w:p>
      <w:pPr>
        <w:pStyle w:val="BodyText"/>
        <w:spacing w:line="240" w:lineRule="auto" w:before="37"/>
        <w:ind w:right="99"/>
        <w:jc w:val="left"/>
        <w:rPr>
          <w:rFonts w:ascii="宋体" w:hAnsi="宋体" w:cs="宋体" w:eastAsia="宋体" w:hint="default"/>
        </w:rPr>
      </w:pPr>
      <w:r>
        <w:rPr>
          <w:w w:val="100"/>
        </w:rPr>
        <w:t>余资</w:t>
      </w:r>
      <w:r>
        <w:rPr>
          <w:spacing w:val="-3"/>
          <w:w w:val="100"/>
        </w:rPr>
        <w:t>本</w:t>
      </w:r>
      <w:r>
        <w:rPr>
          <w:w w:val="100"/>
        </w:rPr>
        <w:t>公</w:t>
      </w:r>
      <w:r>
        <w:rPr>
          <w:spacing w:val="-3"/>
          <w:w w:val="100"/>
        </w:rPr>
        <w:t>积</w:t>
      </w:r>
      <w:r>
        <w:rPr>
          <w:w w:val="100"/>
        </w:rPr>
        <w:t>结</w:t>
      </w:r>
      <w:r>
        <w:rPr>
          <w:spacing w:val="-3"/>
          <w:w w:val="100"/>
        </w:rPr>
        <w:t>转</w:t>
      </w:r>
      <w:r>
        <w:rPr>
          <w:w w:val="100"/>
        </w:rPr>
        <w:t>至</w:t>
      </w:r>
      <w:r>
        <w:rPr>
          <w:spacing w:val="-3"/>
          <w:w w:val="100"/>
        </w:rPr>
        <w:t>以</w:t>
      </w:r>
      <w:r>
        <w:rPr>
          <w:w w:val="100"/>
        </w:rPr>
        <w:t>后</w:t>
      </w:r>
      <w:r>
        <w:rPr>
          <w:spacing w:val="-3"/>
          <w:w w:val="100"/>
        </w:rPr>
        <w:t>年</w:t>
      </w:r>
      <w:r>
        <w:rPr>
          <w:w w:val="100"/>
        </w:rPr>
        <w:t>度</w:t>
      </w:r>
      <w:r>
        <w:rPr>
          <w:spacing w:val="-106"/>
          <w:w w:val="100"/>
        </w:rPr>
        <w:t>。</w:t>
      </w:r>
      <w:r>
        <w:rPr>
          <w:spacing w:val="-3"/>
          <w:w w:val="100"/>
        </w:rPr>
        <w:t>公</w:t>
      </w:r>
      <w:r>
        <w:rPr>
          <w:w w:val="100"/>
        </w:rPr>
        <w:t>司</w:t>
      </w:r>
      <w:r>
        <w:rPr>
          <w:spacing w:val="-3"/>
          <w:w w:val="100"/>
        </w:rPr>
        <w:t>总</w:t>
      </w:r>
      <w:r>
        <w:rPr>
          <w:w w:val="100"/>
        </w:rPr>
        <w:t>股</w:t>
      </w:r>
      <w:r>
        <w:rPr>
          <w:spacing w:val="-3"/>
          <w:w w:val="100"/>
        </w:rPr>
        <w:t>本</w:t>
      </w:r>
      <w:r>
        <w:rPr>
          <w:w w:val="100"/>
        </w:rPr>
        <w:t>由</w:t>
      </w:r>
      <w:r>
        <w:rPr>
          <w:spacing w:val="-60"/>
        </w:rPr>
        <w:t> </w:t>
      </w:r>
      <w:r>
        <w:rPr>
          <w:rFonts w:ascii="宋体" w:hAnsi="宋体" w:cs="宋体" w:eastAsia="宋体" w:hint="default"/>
          <w:spacing w:val="-3"/>
          <w:w w:val="100"/>
        </w:rPr>
        <w:t>6</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62"/>
        </w:rPr>
        <w:t> </w:t>
      </w:r>
      <w:r>
        <w:rPr>
          <w:w w:val="100"/>
        </w:rPr>
        <w:t>股</w:t>
      </w:r>
      <w:r>
        <w:rPr>
          <w:spacing w:val="-3"/>
          <w:w w:val="100"/>
        </w:rPr>
        <w:t>增加</w:t>
      </w:r>
      <w:r>
        <w:rPr>
          <w:w w:val="100"/>
        </w:rPr>
        <w:t>至</w:t>
      </w:r>
      <w:r>
        <w:rPr>
          <w:spacing w:val="-60"/>
        </w:rPr>
        <w:t> </w:t>
      </w:r>
      <w:r>
        <w:rPr>
          <w:rFonts w:ascii="宋体" w:hAnsi="宋体" w:cs="宋体" w:eastAsia="宋体" w:hint="default"/>
          <w:w w:val="100"/>
        </w:rPr>
        <w:t>85</w:t>
      </w:r>
      <w:r>
        <w:rPr>
          <w:rFonts w:ascii="宋体" w:hAnsi="宋体" w:cs="宋体" w:eastAsia="宋体" w:hint="default"/>
          <w:spacing w:val="-3"/>
          <w:w w:val="100"/>
        </w:rPr>
        <w:t>,</w:t>
      </w:r>
      <w:r>
        <w:rPr>
          <w:rFonts w:ascii="宋体" w:hAnsi="宋体" w:cs="宋体" w:eastAsia="宋体" w:hint="default"/>
          <w:w w:val="100"/>
        </w:rPr>
        <w:t>400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62"/>
        </w:rPr>
        <w:t> </w:t>
      </w:r>
      <w:r>
        <w:rPr>
          <w:w w:val="100"/>
        </w:rPr>
        <w:t>股</w:t>
      </w:r>
      <w:r>
        <w:rPr>
          <w:spacing w:val="-106"/>
          <w:w w:val="100"/>
        </w:rPr>
        <w:t>。</w:t>
      </w:r>
      <w:r>
        <w:rPr>
          <w:spacing w:val="-3"/>
          <w:w w:val="100"/>
        </w:rPr>
        <w:t>详</w:t>
      </w:r>
      <w:r>
        <w:rPr>
          <w:w w:val="100"/>
        </w:rPr>
        <w:t>见</w:t>
      </w:r>
      <w:r>
        <w:rPr>
          <w:spacing w:val="-3"/>
          <w:w w:val="100"/>
        </w:rPr>
        <w:t>公司</w:t>
      </w:r>
      <w:r>
        <w:rPr>
          <w:w w:val="100"/>
        </w:rPr>
        <w:t>于</w:t>
      </w:r>
      <w:r>
        <w:rPr>
          <w:spacing w:val="-6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40" w:lineRule="auto" w:before="37"/>
        <w:ind w:right="99"/>
        <w:jc w:val="left"/>
        <w:rPr>
          <w:rFonts w:ascii="宋体" w:hAnsi="宋体" w:cs="宋体" w:eastAsia="宋体" w:hint="default"/>
        </w:rPr>
      </w:pP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6"/>
        </w:rPr>
        <w:t> </w:t>
      </w:r>
      <w:r>
        <w:rPr/>
        <w:t>日刊登于上海证券交易所网站</w:t>
      </w:r>
      <w:r>
        <w:rPr>
          <w:spacing w:val="-54"/>
        </w:rPr>
        <w:t> </w:t>
      </w:r>
      <w:hyperlink r:id="rId8">
        <w:r>
          <w:rPr>
            <w:rFonts w:ascii="宋体" w:hAnsi="宋体" w:cs="宋体" w:eastAsia="宋体" w:hint="default"/>
          </w:rPr>
          <w:t>www.sse.com.cn</w:t>
        </w:r>
      </w:hyperlink>
      <w:r>
        <w:rPr>
          <w:rFonts w:ascii="宋体" w:hAnsi="宋体" w:cs="宋体" w:eastAsia="宋体" w:hint="default"/>
          <w:spacing w:val="-56"/>
        </w:rPr>
        <w:t> </w:t>
      </w:r>
      <w:r>
        <w:rPr/>
        <w:t>的《上海格尔软件股份有限公司</w:t>
      </w:r>
      <w:r>
        <w:rPr>
          <w:spacing w:val="-54"/>
        </w:rPr>
        <w:t> </w:t>
      </w:r>
      <w:r>
        <w:rPr>
          <w:rFonts w:ascii="宋体" w:hAnsi="宋体" w:cs="宋体" w:eastAsia="宋体" w:hint="default"/>
        </w:rPr>
        <w:t>2017</w:t>
      </w:r>
    </w:p>
    <w:p>
      <w:pPr>
        <w:pStyle w:val="BodyText"/>
        <w:spacing w:line="240" w:lineRule="auto" w:before="37"/>
        <w:ind w:right="99"/>
        <w:jc w:val="left"/>
      </w:pPr>
      <w:r>
        <w:rPr>
          <w:spacing w:val="-8"/>
        </w:rPr>
        <w:t>年年度股东大会决议公告》公告编号：</w:t>
      </w:r>
      <w:r>
        <w:rPr>
          <w:rFonts w:ascii="宋体" w:hAnsi="宋体" w:cs="宋体" w:eastAsia="宋体" w:hint="default"/>
          <w:spacing w:val="-8"/>
        </w:rPr>
        <w:t>2018-015</w:t>
      </w:r>
      <w:r>
        <w:rPr>
          <w:spacing w:val="-8"/>
        </w:rPr>
        <w:t>。本次利润分配已于</w:t>
      </w:r>
      <w:r>
        <w:rPr>
          <w:spacing w:val="-42"/>
        </w:rPr>
        <w:t> </w:t>
      </w:r>
      <w:r>
        <w:rPr>
          <w:rFonts w:ascii="宋体" w:hAnsi="宋体" w:cs="宋体" w:eastAsia="宋体" w:hint="default"/>
        </w:rPr>
        <w:t>2018</w:t>
      </w:r>
      <w:r>
        <w:rPr>
          <w:rFonts w:ascii="宋体" w:hAnsi="宋体" w:cs="宋体" w:eastAsia="宋体" w:hint="default"/>
          <w:spacing w:val="-44"/>
        </w:rPr>
        <w:t> </w:t>
      </w:r>
      <w:r>
        <w:rPr/>
        <w:t>年</w:t>
      </w:r>
      <w:r>
        <w:rPr>
          <w:spacing w:val="-42"/>
        </w:rPr>
        <w:t> </w:t>
      </w:r>
      <w:r>
        <w:rPr>
          <w:rFonts w:ascii="宋体" w:hAnsi="宋体" w:cs="宋体" w:eastAsia="宋体" w:hint="default"/>
        </w:rPr>
        <w:t>6</w:t>
      </w:r>
      <w:r>
        <w:rPr>
          <w:rFonts w:ascii="宋体" w:hAnsi="宋体" w:cs="宋体" w:eastAsia="宋体" w:hint="default"/>
          <w:spacing w:val="-44"/>
        </w:rPr>
        <w:t> </w:t>
      </w:r>
      <w:r>
        <w:rPr/>
        <w:t>月</w:t>
      </w:r>
      <w:r>
        <w:rPr>
          <w:spacing w:val="-41"/>
        </w:rPr>
        <w:t> </w:t>
      </w:r>
      <w:r>
        <w:rPr>
          <w:rFonts w:ascii="宋体" w:hAnsi="宋体" w:cs="宋体" w:eastAsia="宋体" w:hint="default"/>
        </w:rPr>
        <w:t>15</w:t>
      </w:r>
      <w:r>
        <w:rPr>
          <w:rFonts w:ascii="宋体" w:hAnsi="宋体" w:cs="宋体" w:eastAsia="宋体" w:hint="default"/>
          <w:spacing w:val="-44"/>
        </w:rPr>
        <w:t> </w:t>
      </w:r>
      <w:r>
        <w:rPr/>
        <w:t>日实施完毕。</w:t>
      </w:r>
    </w:p>
    <w:p>
      <w:pPr>
        <w:pStyle w:val="BodyText"/>
        <w:spacing w:line="240" w:lineRule="auto" w:before="37"/>
        <w:ind w:left="638" w:right="99"/>
        <w:jc w:val="left"/>
      </w:pPr>
      <w:r>
        <w:rPr/>
        <w:t>截至</w:t>
      </w:r>
      <w:r>
        <w:rPr>
          <w:spacing w:val="5"/>
        </w:rPr>
        <w:t> </w:t>
      </w:r>
      <w:r>
        <w:rPr>
          <w:rFonts w:ascii="宋体" w:hAnsi="宋体" w:cs="宋体" w:eastAsia="宋体" w:hint="default"/>
        </w:rPr>
        <w:t>2018</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spacing w:val="-11"/>
        </w:rPr>
        <w:t>日，公司总股本为</w:t>
      </w:r>
      <w:r>
        <w:rPr>
          <w:spacing w:val="-51"/>
        </w:rPr>
        <w:t> </w:t>
      </w:r>
      <w:r>
        <w:rPr>
          <w:rFonts w:ascii="宋体" w:hAnsi="宋体" w:cs="宋体" w:eastAsia="宋体" w:hint="default"/>
        </w:rPr>
        <w:t>85,400,000</w:t>
      </w:r>
      <w:r>
        <w:rPr>
          <w:rFonts w:ascii="宋体" w:hAnsi="宋体" w:cs="宋体" w:eastAsia="宋体" w:hint="default"/>
          <w:spacing w:val="-53"/>
        </w:rPr>
        <w:t> </w:t>
      </w:r>
      <w:r>
        <w:rPr>
          <w:spacing w:val="-9"/>
        </w:rPr>
        <w:t>股，其中有限售条件股</w:t>
      </w:r>
      <w:r>
        <w:rPr>
          <w:spacing w:val="-50"/>
        </w:rPr>
        <w:t> </w:t>
      </w:r>
      <w:r>
        <w:rPr>
          <w:rFonts w:ascii="宋体" w:hAnsi="宋体" w:cs="宋体" w:eastAsia="宋体" w:hint="default"/>
        </w:rPr>
        <w:t>34,230,000</w:t>
      </w:r>
      <w:r>
        <w:rPr>
          <w:rFonts w:ascii="宋体" w:hAnsi="宋体" w:cs="宋体" w:eastAsia="宋体" w:hint="default"/>
          <w:spacing w:val="-51"/>
        </w:rPr>
        <w:t> </w:t>
      </w:r>
      <w:r>
        <w:rPr>
          <w:spacing w:val="-3"/>
        </w:rPr>
        <w:t>股，</w:t>
      </w:r>
      <w:r>
        <w:rPr/>
      </w:r>
    </w:p>
    <w:p>
      <w:pPr>
        <w:pStyle w:val="BodyText"/>
        <w:spacing w:line="240" w:lineRule="auto" w:before="37"/>
        <w:ind w:right="2935"/>
        <w:jc w:val="left"/>
      </w:pPr>
      <w:r>
        <w:rPr/>
        <w:t>无限售条件股</w:t>
      </w:r>
      <w:r>
        <w:rPr>
          <w:spacing w:val="-53"/>
        </w:rPr>
        <w:t> </w:t>
      </w:r>
      <w:r>
        <w:rPr>
          <w:rFonts w:ascii="宋体" w:hAnsi="宋体" w:cs="宋体" w:eastAsia="宋体" w:hint="default"/>
        </w:rPr>
        <w:t>51,170,000</w:t>
      </w:r>
      <w:r>
        <w:rPr>
          <w:rFonts w:ascii="宋体" w:hAnsi="宋体" w:cs="宋体" w:eastAsia="宋体" w:hint="default"/>
          <w:spacing w:val="-55"/>
        </w:rPr>
        <w:t> </w:t>
      </w:r>
      <w:r>
        <w:rPr/>
        <w:t>股。</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BodyText"/>
        <w:spacing w:line="240" w:lineRule="auto" w:before="97"/>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7"/>
        <w:ind w:right="2935"/>
        <w:jc w:val="left"/>
        <w:rPr>
          <w:b w:val="0"/>
          <w:bCs w:val="0"/>
        </w:rPr>
      </w:pPr>
      <w:r>
        <w:rPr/>
        <w:t>三、</w:t>
      </w:r>
      <w:r>
        <w:rPr>
          <w:spacing w:val="-80"/>
        </w:rPr>
        <w:t> </w:t>
      </w:r>
      <w:r>
        <w:rPr/>
        <w:t>股东和实际控制人情况</w:t>
      </w:r>
      <w:r>
        <w:rPr>
          <w:b w:val="0"/>
          <w:bCs w:val="0"/>
        </w:rPr>
      </w:r>
    </w:p>
    <w:p>
      <w:pPr>
        <w:pStyle w:val="Heading4"/>
        <w:spacing w:line="240" w:lineRule="auto" w:before="97"/>
        <w:ind w:right="29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7,507</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5,938</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30"/>
          <w:pgSz w:w="11910" w:h="16840"/>
          <w:pgMar w:footer="1195" w:header="0" w:top="1120" w:bottom="1380" w:left="1580" w:right="1040"/>
          <w:pgNumType w:start="51"/>
        </w:sectPr>
      </w:pPr>
    </w:p>
    <w:p>
      <w:pPr>
        <w:pStyle w:val="Heading4"/>
        <w:spacing w:line="240" w:lineRule="auto" w:before="36"/>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38"/>
        <w:gridCol w:w="1501"/>
        <w:gridCol w:w="1603"/>
        <w:gridCol w:w="766"/>
        <w:gridCol w:w="1457"/>
        <w:gridCol w:w="677"/>
        <w:gridCol w:w="917"/>
        <w:gridCol w:w="1190"/>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636" w:hRule="exact"/>
        </w:trPr>
        <w:tc>
          <w:tcPr>
            <w:tcW w:w="938" w:type="dxa"/>
            <w:vMerge w:val="restart"/>
            <w:tcBorders>
              <w:top w:val="single" w:sz="4" w:space="0" w:color="000000"/>
              <w:left w:val="single" w:sz="4" w:space="0" w:color="000000"/>
              <w:right w:val="single" w:sz="4" w:space="0" w:color="000000"/>
            </w:tcBorders>
          </w:tcPr>
          <w:p>
            <w:pPr>
              <w:pStyle w:val="TableParagraph"/>
              <w:spacing w:line="273" w:lineRule="auto"/>
              <w:ind w:left="148" w:right="144"/>
              <w:jc w:val="center"/>
              <w:rPr>
                <w:rFonts w:ascii="宋体" w:hAnsi="宋体" w:cs="宋体" w:eastAsia="宋体" w:hint="default"/>
                <w:sz w:val="21"/>
                <w:szCs w:val="21"/>
              </w:rPr>
            </w:pPr>
            <w:r>
              <w:rPr>
                <w:rFonts w:ascii="宋体" w:hAnsi="宋体" w:cs="宋体" w:eastAsia="宋体" w:hint="default"/>
                <w:sz w:val="21"/>
                <w:szCs w:val="21"/>
              </w:rPr>
              <w:t>股东名</w:t>
            </w:r>
            <w:r>
              <w:rPr>
                <w:rFonts w:ascii="宋体" w:hAnsi="宋体" w:cs="宋体" w:eastAsia="宋体" w:hint="default"/>
                <w:w w:val="100"/>
                <w:sz w:val="21"/>
                <w:szCs w:val="21"/>
              </w:rPr>
              <w:t> </w:t>
            </w:r>
            <w:r>
              <w:rPr>
                <w:rFonts w:ascii="宋体" w:hAnsi="宋体" w:cs="宋体" w:eastAsia="宋体" w:hint="default"/>
                <w:sz w:val="21"/>
                <w:szCs w:val="21"/>
              </w:rPr>
              <w:t>称</w:t>
            </w:r>
          </w:p>
          <w:p>
            <w:pPr>
              <w:pStyle w:val="TableParagraph"/>
              <w:spacing w:line="273" w:lineRule="auto" w:before="7"/>
              <w:ind w:left="254" w:right="249"/>
              <w:jc w:val="center"/>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5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6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76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220" w:right="16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57" w:type="dxa"/>
            <w:vMerge w:val="restart"/>
            <w:tcBorders>
              <w:top w:val="single" w:sz="4" w:space="0" w:color="000000"/>
              <w:left w:val="single" w:sz="4" w:space="0" w:color="000000"/>
              <w:right w:val="single" w:sz="4" w:space="0" w:color="000000"/>
            </w:tcBorders>
          </w:tcPr>
          <w:p>
            <w:pPr>
              <w:pStyle w:val="TableParagraph"/>
              <w:spacing w:line="273" w:lineRule="auto" w:before="150"/>
              <w:ind w:left="199" w:right="192"/>
              <w:jc w:val="center"/>
              <w:rPr>
                <w:rFonts w:ascii="宋体" w:hAnsi="宋体" w:cs="宋体" w:eastAsia="宋体" w:hint="default"/>
                <w:sz w:val="21"/>
                <w:szCs w:val="21"/>
              </w:rPr>
            </w:pPr>
            <w:r>
              <w:rPr>
                <w:rFonts w:ascii="宋体" w:hAnsi="宋体" w:cs="宋体" w:eastAsia="宋体" w:hint="default"/>
                <w:sz w:val="21"/>
                <w:szCs w:val="21"/>
              </w:rPr>
              <w:t>持有有限售</w:t>
            </w:r>
            <w:r>
              <w:rPr>
                <w:rFonts w:ascii="宋体" w:hAnsi="宋体" w:cs="宋体" w:eastAsia="宋体" w:hint="default"/>
                <w:w w:val="100"/>
                <w:sz w:val="21"/>
                <w:szCs w:val="21"/>
              </w:rPr>
              <w:t> </w:t>
            </w:r>
            <w:r>
              <w:rPr>
                <w:rFonts w:ascii="宋体" w:hAnsi="宋体" w:cs="宋体" w:eastAsia="宋体" w:hint="default"/>
                <w:sz w:val="21"/>
                <w:szCs w:val="21"/>
              </w:rPr>
              <w:t>条件股份数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86" w:right="159" w:hanging="526"/>
              <w:jc w:val="left"/>
              <w:rPr>
                <w:rFonts w:ascii="宋体" w:hAnsi="宋体" w:cs="宋体" w:eastAsia="宋体" w:hint="default"/>
                <w:sz w:val="21"/>
                <w:szCs w:val="21"/>
              </w:rPr>
            </w:pPr>
            <w:r>
              <w:rPr>
                <w:rFonts w:ascii="宋体" w:hAnsi="宋体" w:cs="宋体" w:eastAsia="宋体" w:hint="default"/>
                <w:sz w:val="21"/>
                <w:szCs w:val="21"/>
              </w:rPr>
              <w:t>质押或冻结情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1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73" w:lineRule="auto"/>
              <w:ind w:left="379" w:right="377"/>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634" w:hRule="exact"/>
        </w:trPr>
        <w:tc>
          <w:tcPr>
            <w:tcW w:w="938" w:type="dxa"/>
            <w:vMerge/>
            <w:tcBorders>
              <w:left w:val="single" w:sz="4" w:space="0" w:color="000000"/>
              <w:bottom w:val="single" w:sz="4" w:space="0" w:color="000000"/>
              <w:right w:val="single" w:sz="4" w:space="0" w:color="000000"/>
            </w:tcBorders>
          </w:tcPr>
          <w:p>
            <w:pPr/>
          </w:p>
        </w:tc>
        <w:tc>
          <w:tcPr>
            <w:tcW w:w="1501" w:type="dxa"/>
            <w:vMerge/>
            <w:tcBorders>
              <w:left w:val="single" w:sz="4" w:space="0" w:color="000000"/>
              <w:bottom w:val="single" w:sz="4" w:space="0" w:color="000000"/>
              <w:right w:val="single" w:sz="4" w:space="0" w:color="000000"/>
            </w:tcBorders>
          </w:tcPr>
          <w:p>
            <w:pPr/>
          </w:p>
        </w:tc>
        <w:tc>
          <w:tcPr>
            <w:tcW w:w="1603" w:type="dxa"/>
            <w:vMerge/>
            <w:tcBorders>
              <w:left w:val="single" w:sz="4" w:space="0" w:color="000000"/>
              <w:bottom w:val="single" w:sz="4" w:space="0" w:color="000000"/>
              <w:right w:val="single" w:sz="4" w:space="0" w:color="000000"/>
            </w:tcBorders>
          </w:tcPr>
          <w:p>
            <w:pPr/>
          </w:p>
        </w:tc>
        <w:tc>
          <w:tcPr>
            <w:tcW w:w="766"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190" w:type="dxa"/>
            <w:vMerge/>
            <w:tcBorders>
              <w:left w:val="single" w:sz="4" w:space="0" w:color="000000"/>
              <w:bottom w:val="single" w:sz="4" w:space="0" w:color="000000"/>
              <w:right w:val="single" w:sz="4" w:space="0" w:color="000000"/>
            </w:tcBorders>
          </w:tcPr>
          <w:p>
            <w:pPr/>
          </w:p>
        </w:tc>
      </w:tr>
      <w:tr>
        <w:trPr>
          <w:trHeight w:val="63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3,552,000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12,432,000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14.56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12,432,000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63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2,448,000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8,568,000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center"/>
              <w:rPr>
                <w:rFonts w:ascii="宋体" w:hAnsi="宋体" w:cs="宋体" w:eastAsia="宋体" w:hint="default"/>
                <w:sz w:val="21"/>
                <w:szCs w:val="21"/>
              </w:rPr>
            </w:pPr>
            <w:r>
              <w:rPr>
                <w:rFonts w:ascii="宋体"/>
                <w:sz w:val="21"/>
              </w:rPr>
              <w:t>10.03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8,568,000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1258"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9"/>
              <w:jc w:val="both"/>
              <w:rPr>
                <w:rFonts w:ascii="宋体" w:hAnsi="宋体" w:cs="宋体" w:eastAsia="宋体" w:hint="default"/>
                <w:sz w:val="21"/>
                <w:szCs w:val="21"/>
              </w:rPr>
            </w:pPr>
            <w:r>
              <w:rPr>
                <w:rFonts w:ascii="宋体" w:hAnsi="宋体" w:cs="宋体" w:eastAsia="宋体" w:hint="default"/>
                <w:sz w:val="21"/>
                <w:szCs w:val="21"/>
              </w:rPr>
              <w:t>上海格</w:t>
            </w:r>
            <w:r>
              <w:rPr>
                <w:rFonts w:ascii="宋体" w:hAnsi="宋体" w:cs="宋体" w:eastAsia="宋体" w:hint="default"/>
                <w:spacing w:val="-102"/>
                <w:sz w:val="21"/>
                <w:szCs w:val="21"/>
              </w:rPr>
              <w:t> </w:t>
            </w:r>
            <w:r>
              <w:rPr>
                <w:rFonts w:ascii="宋体" w:hAnsi="宋体" w:cs="宋体" w:eastAsia="宋体" w:hint="default"/>
                <w:sz w:val="21"/>
                <w:szCs w:val="21"/>
              </w:rPr>
              <w:t>尔实业</w:t>
            </w:r>
            <w:r>
              <w:rPr>
                <w:rFonts w:ascii="宋体" w:hAnsi="宋体" w:cs="宋体" w:eastAsia="宋体" w:hint="default"/>
                <w:spacing w:val="-102"/>
                <w:sz w:val="21"/>
                <w:szCs w:val="21"/>
              </w:rPr>
              <w:t> </w:t>
            </w:r>
            <w:r>
              <w:rPr>
                <w:rFonts w:ascii="宋体" w:hAnsi="宋体" w:cs="宋体" w:eastAsia="宋体" w:hint="default"/>
                <w:sz w:val="21"/>
                <w:szCs w:val="21"/>
              </w:rPr>
              <w:t>发展有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2,400,000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8,400,000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center"/>
              <w:rPr>
                <w:rFonts w:ascii="宋体" w:hAnsi="宋体" w:cs="宋体" w:eastAsia="宋体" w:hint="default"/>
                <w:sz w:val="21"/>
                <w:szCs w:val="21"/>
              </w:rPr>
            </w:pPr>
            <w:r>
              <w:rPr>
                <w:rFonts w:ascii="宋体"/>
                <w:sz w:val="21"/>
              </w:rPr>
              <w:t>9.84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8,400,000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938"/>
        <w:gridCol w:w="1501"/>
        <w:gridCol w:w="1603"/>
        <w:gridCol w:w="766"/>
        <w:gridCol w:w="689"/>
        <w:gridCol w:w="768"/>
        <w:gridCol w:w="677"/>
        <w:gridCol w:w="255"/>
        <w:gridCol w:w="662"/>
        <w:gridCol w:w="1190"/>
      </w:tblGrid>
      <w:tr>
        <w:trPr>
          <w:trHeight w:val="636"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1,600,000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5,600,000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6.56</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63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1,540,000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5,390,000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6.31</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1258"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9"/>
              <w:jc w:val="both"/>
              <w:rPr>
                <w:rFonts w:ascii="宋体" w:hAnsi="宋体" w:cs="宋体" w:eastAsia="宋体" w:hint="default"/>
                <w:sz w:val="21"/>
                <w:szCs w:val="21"/>
              </w:rPr>
            </w:pPr>
            <w:r>
              <w:rPr>
                <w:rFonts w:ascii="宋体" w:hAnsi="宋体" w:cs="宋体" w:eastAsia="宋体" w:hint="default"/>
                <w:sz w:val="21"/>
                <w:szCs w:val="21"/>
              </w:rPr>
              <w:t>上海展</w:t>
            </w:r>
            <w:r>
              <w:rPr>
                <w:rFonts w:ascii="宋体" w:hAnsi="宋体" w:cs="宋体" w:eastAsia="宋体" w:hint="default"/>
                <w:spacing w:val="-102"/>
                <w:sz w:val="21"/>
                <w:szCs w:val="21"/>
              </w:rPr>
              <w:t> </w:t>
            </w:r>
            <w:r>
              <w:rPr>
                <w:rFonts w:ascii="宋体" w:hAnsi="宋体" w:cs="宋体" w:eastAsia="宋体" w:hint="default"/>
                <w:sz w:val="21"/>
                <w:szCs w:val="21"/>
              </w:rPr>
              <w:t>荣投资</w:t>
            </w:r>
            <w:r>
              <w:rPr>
                <w:rFonts w:ascii="宋体" w:hAnsi="宋体" w:cs="宋体" w:eastAsia="宋体" w:hint="default"/>
                <w:spacing w:val="-102"/>
                <w:sz w:val="21"/>
                <w:szCs w:val="21"/>
              </w:rPr>
              <w:t> </w:t>
            </w:r>
            <w:r>
              <w:rPr>
                <w:rFonts w:ascii="宋体" w:hAnsi="宋体" w:cs="宋体" w:eastAsia="宋体" w:hint="default"/>
                <w:sz w:val="21"/>
                <w:szCs w:val="21"/>
              </w:rPr>
              <w:t>管理有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1,380,000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4,830,000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5.66</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00" w:right="0"/>
              <w:jc w:val="left"/>
              <w:rPr>
                <w:rFonts w:ascii="宋体" w:hAnsi="宋体" w:cs="宋体" w:eastAsia="宋体" w:hint="default"/>
                <w:sz w:val="21"/>
                <w:szCs w:val="21"/>
              </w:rPr>
            </w:pPr>
            <w:r>
              <w:rPr>
                <w:rFonts w:ascii="宋体"/>
                <w:sz w:val="21"/>
              </w:rPr>
              <w:t>4,830,000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188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9"/>
              <w:jc w:val="both"/>
              <w:rPr>
                <w:rFonts w:ascii="宋体" w:hAnsi="宋体" w:cs="宋体" w:eastAsia="宋体" w:hint="default"/>
                <w:sz w:val="21"/>
                <w:szCs w:val="21"/>
              </w:rPr>
            </w:pPr>
            <w:r>
              <w:rPr>
                <w:rFonts w:ascii="宋体" w:hAnsi="宋体" w:cs="宋体" w:eastAsia="宋体" w:hint="default"/>
                <w:sz w:val="21"/>
                <w:szCs w:val="21"/>
              </w:rPr>
              <w:t>上海圣</w:t>
            </w:r>
            <w:r>
              <w:rPr>
                <w:rFonts w:ascii="宋体" w:hAnsi="宋体" w:cs="宋体" w:eastAsia="宋体" w:hint="default"/>
                <w:spacing w:val="-102"/>
                <w:sz w:val="21"/>
                <w:szCs w:val="21"/>
              </w:rPr>
              <w:t> </w:t>
            </w:r>
            <w:r>
              <w:rPr>
                <w:rFonts w:ascii="宋体" w:hAnsi="宋体" w:cs="宋体" w:eastAsia="宋体" w:hint="default"/>
                <w:sz w:val="21"/>
                <w:szCs w:val="21"/>
              </w:rPr>
              <w:t>睿投资</w:t>
            </w:r>
            <w:r>
              <w:rPr>
                <w:rFonts w:ascii="宋体" w:hAnsi="宋体" w:cs="宋体" w:eastAsia="宋体" w:hint="default"/>
                <w:spacing w:val="-102"/>
                <w:sz w:val="21"/>
                <w:szCs w:val="21"/>
              </w:rPr>
              <w:t> </w:t>
            </w:r>
            <w:r>
              <w:rPr>
                <w:rFonts w:ascii="宋体" w:hAnsi="宋体" w:cs="宋体" w:eastAsia="宋体" w:hint="default"/>
                <w:sz w:val="21"/>
                <w:szCs w:val="21"/>
              </w:rPr>
              <w:t>管理合</w:t>
            </w:r>
            <w:r>
              <w:rPr>
                <w:rFonts w:ascii="宋体" w:hAnsi="宋体" w:cs="宋体" w:eastAsia="宋体" w:hint="default"/>
                <w:spacing w:val="-102"/>
                <w:sz w:val="21"/>
                <w:szCs w:val="21"/>
              </w:rPr>
              <w:t> </w:t>
            </w:r>
            <w:r>
              <w:rPr>
                <w:rFonts w:ascii="宋体" w:hAnsi="宋体" w:cs="宋体" w:eastAsia="宋体" w:hint="default"/>
                <w:sz w:val="21"/>
                <w:szCs w:val="21"/>
              </w:rPr>
              <w:t>伙企业</w:t>
            </w:r>
          </w:p>
          <w:p>
            <w:pPr>
              <w:pStyle w:val="TableParagraph"/>
              <w:spacing w:line="273" w:lineRule="auto" w:before="7"/>
              <w:ind w:left="103" w:right="189"/>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2"/>
                <w:sz w:val="21"/>
                <w:szCs w:val="21"/>
              </w:rPr>
              <w:t> </w:t>
            </w:r>
            <w:r>
              <w:rPr>
                <w:rFonts w:ascii="宋体" w:hAnsi="宋体" w:cs="宋体" w:eastAsia="宋体" w:hint="default"/>
                <w:sz w:val="21"/>
                <w:szCs w:val="21"/>
              </w:rPr>
              <w:t>合伙）</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688,000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4,688,000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5.49</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63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马晓娜</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475,080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1,662,780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1.95</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634"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杨俊敏</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1,596,000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1,596,000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1.87</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w w:val="100"/>
                <w:sz w:val="21"/>
              </w:rPr>
              <w:t>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636"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毕树真</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1,115,617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1,551,817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1.82</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w w:val="100"/>
                <w:sz w:val="21"/>
              </w:rPr>
              <w:t>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917" w:type="dxa"/>
            <w:gridSpan w:val="2"/>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322"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22" w:hRule="exact"/>
        </w:trPr>
        <w:tc>
          <w:tcPr>
            <w:tcW w:w="2439" w:type="dxa"/>
            <w:gridSpan w:val="2"/>
            <w:vMerge w:val="restart"/>
            <w:tcBorders>
              <w:top w:val="single" w:sz="4" w:space="0" w:color="000000"/>
              <w:left w:val="single" w:sz="4" w:space="0" w:color="000000"/>
              <w:right w:val="single" w:sz="4" w:space="0" w:color="000000"/>
            </w:tcBorders>
          </w:tcPr>
          <w:p>
            <w:pPr>
              <w:pStyle w:val="TableParagraph"/>
              <w:spacing w:line="240" w:lineRule="auto" w:before="148"/>
              <w:ind w:left="7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058" w:type="dxa"/>
            <w:gridSpan w:val="3"/>
            <w:vMerge w:val="restart"/>
            <w:tcBorders>
              <w:top w:val="single" w:sz="4" w:space="0" w:color="000000"/>
              <w:left w:val="single" w:sz="4" w:space="0" w:color="000000"/>
              <w:right w:val="single" w:sz="4" w:space="0" w:color="000000"/>
            </w:tcBorders>
          </w:tcPr>
          <w:p>
            <w:pPr>
              <w:pStyle w:val="TableParagraph"/>
              <w:spacing w:line="240" w:lineRule="auto" w:before="148"/>
              <w:ind w:left="158"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5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4"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2439" w:type="dxa"/>
            <w:gridSpan w:val="2"/>
            <w:vMerge/>
            <w:tcBorders>
              <w:left w:val="single" w:sz="4" w:space="0" w:color="000000"/>
              <w:bottom w:val="single" w:sz="4" w:space="0" w:color="000000"/>
              <w:right w:val="single" w:sz="4" w:space="0" w:color="000000"/>
            </w:tcBorders>
          </w:tcPr>
          <w:p>
            <w:pPr/>
          </w:p>
        </w:tc>
        <w:tc>
          <w:tcPr>
            <w:tcW w:w="3058" w:type="dxa"/>
            <w:gridSpan w:val="3"/>
            <w:vMerge/>
            <w:tcBorders>
              <w:left w:val="single" w:sz="4" w:space="0" w:color="000000"/>
              <w:bottom w:val="single" w:sz="4" w:space="0" w:color="000000"/>
              <w:right w:val="single" w:sz="4" w:space="0" w:color="000000"/>
            </w:tcBorders>
          </w:tcPr>
          <w:p>
            <w:pP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9" w:right="0"/>
              <w:jc w:val="left"/>
              <w:rPr>
                <w:rFonts w:ascii="宋体" w:hAnsi="宋体" w:cs="宋体" w:eastAsia="宋体" w:hint="default"/>
                <w:sz w:val="21"/>
                <w:szCs w:val="21"/>
              </w:rPr>
            </w:pPr>
            <w:r>
              <w:rPr>
                <w:rFonts w:ascii="宋体"/>
                <w:sz w:val="21"/>
              </w:rPr>
              <w:t>5,600,000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4" w:right="0"/>
              <w:jc w:val="left"/>
              <w:rPr>
                <w:rFonts w:ascii="宋体" w:hAnsi="宋体" w:cs="宋体" w:eastAsia="宋体" w:hint="default"/>
                <w:sz w:val="21"/>
                <w:szCs w:val="21"/>
              </w:rPr>
            </w:pPr>
            <w:r>
              <w:rPr>
                <w:rFonts w:ascii="宋体"/>
                <w:sz w:val="21"/>
              </w:rPr>
              <w:t>5,600,000</w:t>
            </w:r>
          </w:p>
        </w:tc>
      </w:tr>
      <w:tr>
        <w:trPr>
          <w:trHeight w:val="322"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9" w:right="0"/>
              <w:jc w:val="left"/>
              <w:rPr>
                <w:rFonts w:ascii="宋体" w:hAnsi="宋体" w:cs="宋体" w:eastAsia="宋体" w:hint="default"/>
                <w:sz w:val="21"/>
                <w:szCs w:val="21"/>
              </w:rPr>
            </w:pPr>
            <w:r>
              <w:rPr>
                <w:rFonts w:ascii="宋体"/>
                <w:sz w:val="21"/>
              </w:rPr>
              <w:t>5,390,000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4" w:right="0"/>
              <w:jc w:val="left"/>
              <w:rPr>
                <w:rFonts w:ascii="宋体" w:hAnsi="宋体" w:cs="宋体" w:eastAsia="宋体" w:hint="default"/>
                <w:sz w:val="21"/>
                <w:szCs w:val="21"/>
              </w:rPr>
            </w:pPr>
            <w:r>
              <w:rPr>
                <w:rFonts w:ascii="宋体"/>
                <w:sz w:val="21"/>
              </w:rPr>
              <w:t>5,390,000</w:t>
            </w:r>
          </w:p>
        </w:tc>
      </w:tr>
      <w:tr>
        <w:trPr>
          <w:trHeight w:val="636"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1"/>
              <w:jc w:val="left"/>
              <w:rPr>
                <w:rFonts w:ascii="宋体" w:hAnsi="宋体" w:cs="宋体" w:eastAsia="宋体" w:hint="default"/>
                <w:sz w:val="21"/>
                <w:szCs w:val="21"/>
              </w:rPr>
            </w:pPr>
            <w:r>
              <w:rPr>
                <w:rFonts w:ascii="宋体" w:hAnsi="宋体" w:cs="宋体" w:eastAsia="宋体" w:hint="default"/>
                <w:spacing w:val="-2"/>
                <w:sz w:val="21"/>
                <w:szCs w:val="21"/>
              </w:rPr>
              <w:t>上海圣睿投资管理合伙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企业（有限合伙）</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99" w:right="0"/>
              <w:jc w:val="left"/>
              <w:rPr>
                <w:rFonts w:ascii="宋体" w:hAnsi="宋体" w:cs="宋体" w:eastAsia="宋体" w:hint="default"/>
                <w:sz w:val="21"/>
                <w:szCs w:val="21"/>
              </w:rPr>
            </w:pPr>
            <w:r>
              <w:rPr>
                <w:rFonts w:ascii="宋体"/>
                <w:sz w:val="21"/>
              </w:rPr>
              <w:t>4,688,000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94" w:right="0"/>
              <w:jc w:val="left"/>
              <w:rPr>
                <w:rFonts w:ascii="宋体" w:hAnsi="宋体" w:cs="宋体" w:eastAsia="宋体" w:hint="default"/>
                <w:sz w:val="21"/>
                <w:szCs w:val="21"/>
              </w:rPr>
            </w:pPr>
            <w:r>
              <w:rPr>
                <w:rFonts w:ascii="宋体"/>
                <w:sz w:val="21"/>
              </w:rPr>
              <w:t>4,688,000</w:t>
            </w:r>
          </w:p>
        </w:tc>
      </w:tr>
      <w:tr>
        <w:trPr>
          <w:trHeight w:val="322"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马晓娜</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9" w:right="0"/>
              <w:jc w:val="left"/>
              <w:rPr>
                <w:rFonts w:ascii="宋体" w:hAnsi="宋体" w:cs="宋体" w:eastAsia="宋体" w:hint="default"/>
                <w:sz w:val="21"/>
                <w:szCs w:val="21"/>
              </w:rPr>
            </w:pPr>
            <w:r>
              <w:rPr>
                <w:rFonts w:ascii="宋体"/>
                <w:sz w:val="21"/>
              </w:rPr>
              <w:t>1,662,780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4" w:right="0"/>
              <w:jc w:val="left"/>
              <w:rPr>
                <w:rFonts w:ascii="宋体" w:hAnsi="宋体" w:cs="宋体" w:eastAsia="宋体" w:hint="default"/>
                <w:sz w:val="21"/>
                <w:szCs w:val="21"/>
              </w:rPr>
            </w:pPr>
            <w:r>
              <w:rPr>
                <w:rFonts w:ascii="宋体"/>
                <w:sz w:val="21"/>
              </w:rPr>
              <w:t>1,662,780</w:t>
            </w:r>
          </w:p>
        </w:tc>
      </w:tr>
      <w:tr>
        <w:trPr>
          <w:trHeight w:val="322"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杨俊敏</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9" w:right="0"/>
              <w:jc w:val="left"/>
              <w:rPr>
                <w:rFonts w:ascii="宋体" w:hAnsi="宋体" w:cs="宋体" w:eastAsia="宋体" w:hint="default"/>
                <w:sz w:val="21"/>
                <w:szCs w:val="21"/>
              </w:rPr>
            </w:pPr>
            <w:r>
              <w:rPr>
                <w:rFonts w:ascii="宋体"/>
                <w:sz w:val="21"/>
              </w:rPr>
              <w:t>1,596,000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4" w:right="0"/>
              <w:jc w:val="left"/>
              <w:rPr>
                <w:rFonts w:ascii="宋体" w:hAnsi="宋体" w:cs="宋体" w:eastAsia="宋体" w:hint="default"/>
                <w:sz w:val="21"/>
                <w:szCs w:val="21"/>
              </w:rPr>
            </w:pPr>
            <w:r>
              <w:rPr>
                <w:rFonts w:ascii="宋体"/>
                <w:sz w:val="21"/>
              </w:rPr>
              <w:t>1,596,000</w:t>
            </w:r>
          </w:p>
        </w:tc>
      </w:tr>
      <w:tr>
        <w:trPr>
          <w:trHeight w:val="322"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毕树真</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9" w:right="0"/>
              <w:jc w:val="left"/>
              <w:rPr>
                <w:rFonts w:ascii="宋体" w:hAnsi="宋体" w:cs="宋体" w:eastAsia="宋体" w:hint="default"/>
                <w:sz w:val="21"/>
                <w:szCs w:val="21"/>
              </w:rPr>
            </w:pPr>
            <w:r>
              <w:rPr>
                <w:rFonts w:ascii="宋体"/>
                <w:sz w:val="21"/>
              </w:rPr>
              <w:t>1,551,817</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4" w:right="0"/>
              <w:jc w:val="left"/>
              <w:rPr>
                <w:rFonts w:ascii="宋体" w:hAnsi="宋体" w:cs="宋体" w:eastAsia="宋体" w:hint="default"/>
                <w:sz w:val="21"/>
                <w:szCs w:val="21"/>
              </w:rPr>
            </w:pPr>
            <w:r>
              <w:rPr>
                <w:rFonts w:ascii="宋体"/>
                <w:sz w:val="21"/>
              </w:rPr>
              <w:t>1,551,817</w:t>
            </w:r>
          </w:p>
        </w:tc>
      </w:tr>
      <w:tr>
        <w:trPr>
          <w:trHeight w:val="322"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龚茵</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99" w:right="0"/>
              <w:jc w:val="left"/>
              <w:rPr>
                <w:rFonts w:ascii="宋体" w:hAnsi="宋体" w:cs="宋体" w:eastAsia="宋体" w:hint="default"/>
                <w:sz w:val="21"/>
                <w:szCs w:val="21"/>
              </w:rPr>
            </w:pPr>
            <w:r>
              <w:rPr>
                <w:rFonts w:ascii="宋体"/>
                <w:sz w:val="21"/>
              </w:rPr>
              <w:t>1,232,000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94" w:right="0"/>
              <w:jc w:val="left"/>
              <w:rPr>
                <w:rFonts w:ascii="宋体" w:hAnsi="宋体" w:cs="宋体" w:eastAsia="宋体" w:hint="default"/>
                <w:sz w:val="21"/>
                <w:szCs w:val="21"/>
              </w:rPr>
            </w:pPr>
            <w:r>
              <w:rPr>
                <w:rFonts w:ascii="宋体"/>
                <w:sz w:val="21"/>
              </w:rPr>
              <w:t>1,232,000</w:t>
            </w:r>
          </w:p>
        </w:tc>
      </w:tr>
      <w:tr>
        <w:trPr>
          <w:trHeight w:val="322"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840,000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5" w:right="0"/>
              <w:jc w:val="left"/>
              <w:rPr>
                <w:rFonts w:ascii="宋体" w:hAnsi="宋体" w:cs="宋体" w:eastAsia="宋体" w:hint="default"/>
                <w:sz w:val="21"/>
                <w:szCs w:val="21"/>
              </w:rPr>
            </w:pPr>
            <w:r>
              <w:rPr>
                <w:rFonts w:ascii="宋体"/>
                <w:sz w:val="21"/>
              </w:rPr>
              <w:t>840,000</w:t>
            </w:r>
          </w:p>
        </w:tc>
      </w:tr>
      <w:tr>
        <w:trPr>
          <w:trHeight w:val="324"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叶枫</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783,000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5" w:right="0"/>
              <w:jc w:val="left"/>
              <w:rPr>
                <w:rFonts w:ascii="宋体" w:hAnsi="宋体" w:cs="宋体" w:eastAsia="宋体" w:hint="default"/>
                <w:sz w:val="21"/>
                <w:szCs w:val="21"/>
              </w:rPr>
            </w:pPr>
            <w:r>
              <w:rPr>
                <w:rFonts w:ascii="宋体"/>
                <w:sz w:val="21"/>
              </w:rPr>
              <w:t>783,000</w:t>
            </w:r>
          </w:p>
        </w:tc>
      </w:tr>
      <w:tr>
        <w:trPr>
          <w:trHeight w:val="322" w:hRule="exact"/>
        </w:trPr>
        <w:tc>
          <w:tcPr>
            <w:tcW w:w="24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高志芳</w:t>
            </w:r>
          </w:p>
        </w:tc>
        <w:tc>
          <w:tcPr>
            <w:tcW w:w="3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700,000</w:t>
            </w:r>
          </w:p>
        </w:tc>
        <w:tc>
          <w:tcPr>
            <w:tcW w:w="1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sz w:val="21"/>
              </w:rPr>
              <w:t>700,000</w:t>
            </w:r>
          </w:p>
        </w:tc>
      </w:tr>
    </w:tbl>
    <w:p>
      <w:pPr>
        <w:spacing w:after="0" w:line="262"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439"/>
        <w:gridCol w:w="6611"/>
      </w:tblGrid>
      <w:tr>
        <w:trPr>
          <w:trHeight w:val="4069"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66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、公司实际控制人为孔令钢先生、陆海天先生，二人合计控制公司</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34.43%</w:t>
            </w:r>
            <w:r>
              <w:rPr>
                <w:rFonts w:ascii="宋体" w:hAnsi="宋体" w:cs="宋体" w:eastAsia="宋体" w:hint="default"/>
                <w:sz w:val="21"/>
                <w:szCs w:val="21"/>
              </w:rPr>
              <w:t>的股份。其中，孔令钢先生直接持有公司</w:t>
            </w:r>
            <w:r>
              <w:rPr>
                <w:rFonts w:ascii="宋体" w:hAnsi="宋体" w:cs="宋体" w:eastAsia="宋体" w:hint="default"/>
                <w:spacing w:val="-56"/>
                <w:sz w:val="21"/>
                <w:szCs w:val="21"/>
              </w:rPr>
              <w:t> </w:t>
            </w:r>
            <w:r>
              <w:rPr>
                <w:rFonts w:ascii="宋体" w:hAnsi="宋体" w:cs="宋体" w:eastAsia="宋体" w:hint="default"/>
                <w:sz w:val="21"/>
                <w:szCs w:val="21"/>
              </w:rPr>
              <w:t>14.56%</w:t>
            </w:r>
            <w:r>
              <w:rPr>
                <w:rFonts w:ascii="宋体" w:hAnsi="宋体" w:cs="宋体" w:eastAsia="宋体" w:hint="default"/>
                <w:sz w:val="21"/>
                <w:szCs w:val="21"/>
              </w:rPr>
              <w:t>的股份，陆海</w:t>
            </w:r>
            <w:r>
              <w:rPr>
                <w:rFonts w:ascii="宋体" w:hAnsi="宋体" w:cs="宋体" w:eastAsia="宋体" w:hint="default"/>
                <w:w w:val="100"/>
                <w:sz w:val="21"/>
                <w:szCs w:val="21"/>
              </w:rPr>
              <w:t> </w:t>
            </w:r>
            <w:r>
              <w:rPr>
                <w:rFonts w:ascii="宋体" w:hAnsi="宋体" w:cs="宋体" w:eastAsia="宋体" w:hint="default"/>
                <w:sz w:val="21"/>
                <w:szCs w:val="21"/>
              </w:rPr>
              <w:t>天先生直接持有公司</w:t>
            </w:r>
            <w:r>
              <w:rPr>
                <w:rFonts w:ascii="宋体" w:hAnsi="宋体" w:cs="宋体" w:eastAsia="宋体" w:hint="default"/>
                <w:spacing w:val="-56"/>
                <w:sz w:val="21"/>
                <w:szCs w:val="21"/>
              </w:rPr>
              <w:t> </w:t>
            </w:r>
            <w:r>
              <w:rPr>
                <w:rFonts w:ascii="宋体" w:hAnsi="宋体" w:cs="宋体" w:eastAsia="宋体" w:hint="default"/>
                <w:sz w:val="21"/>
                <w:szCs w:val="21"/>
              </w:rPr>
              <w:t>10.03%</w:t>
            </w:r>
            <w:r>
              <w:rPr>
                <w:rFonts w:ascii="宋体" w:hAnsi="宋体" w:cs="宋体" w:eastAsia="宋体" w:hint="default"/>
                <w:sz w:val="21"/>
                <w:szCs w:val="21"/>
              </w:rPr>
              <w:t>的股份；同时，二人通过格尔实业间接控</w:t>
            </w:r>
            <w:r>
              <w:rPr>
                <w:rFonts w:ascii="宋体" w:hAnsi="宋体" w:cs="宋体" w:eastAsia="宋体" w:hint="default"/>
                <w:w w:val="100"/>
                <w:sz w:val="21"/>
                <w:szCs w:val="21"/>
              </w:rPr>
              <w:t> </w:t>
            </w:r>
            <w:r>
              <w:rPr>
                <w:rFonts w:ascii="宋体" w:hAnsi="宋体" w:cs="宋体" w:eastAsia="宋体" w:hint="default"/>
                <w:sz w:val="21"/>
                <w:szCs w:val="21"/>
              </w:rPr>
              <w:t>制公司</w:t>
            </w:r>
            <w:r>
              <w:rPr>
                <w:rFonts w:ascii="宋体" w:hAnsi="宋体" w:cs="宋体" w:eastAsia="宋体" w:hint="default"/>
                <w:spacing w:val="-59"/>
                <w:sz w:val="21"/>
                <w:szCs w:val="21"/>
              </w:rPr>
              <w:t> </w:t>
            </w:r>
            <w:r>
              <w:rPr>
                <w:rFonts w:ascii="宋体" w:hAnsi="宋体" w:cs="宋体" w:eastAsia="宋体" w:hint="default"/>
                <w:sz w:val="21"/>
                <w:szCs w:val="21"/>
              </w:rPr>
              <w:t>9.84%</w:t>
            </w:r>
            <w:r>
              <w:rPr>
                <w:rFonts w:ascii="宋体" w:hAnsi="宋体" w:cs="宋体" w:eastAsia="宋体" w:hint="default"/>
                <w:sz w:val="21"/>
                <w:szCs w:val="21"/>
              </w:rPr>
              <w:t>的股份。</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月，孔令钢先生与陆海天先生签署了</w:t>
            </w:r>
          </w:p>
          <w:p>
            <w:pPr>
              <w:pStyle w:val="TableParagraph"/>
              <w:spacing w:line="273" w:lineRule="auto" w:before="7"/>
              <w:ind w:left="103" w:right="-8"/>
              <w:jc w:val="left"/>
              <w:rPr>
                <w:rFonts w:ascii="宋体" w:hAnsi="宋体" w:cs="宋体" w:eastAsia="宋体" w:hint="default"/>
                <w:sz w:val="21"/>
                <w:szCs w:val="21"/>
              </w:rPr>
            </w:pPr>
            <w:r>
              <w:rPr>
                <w:rFonts w:ascii="宋体" w:hAnsi="宋体" w:cs="宋体" w:eastAsia="宋体" w:hint="default"/>
                <w:spacing w:val="-2"/>
                <w:sz w:val="21"/>
                <w:szCs w:val="21"/>
              </w:rPr>
              <w:t>《一致行动人协议》，协议约定：双方作为一致行动人行使股东权利、</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承担股东义务，参与公司的重大决策；在决定公司日常运营管理事项</w:t>
            </w:r>
            <w:r>
              <w:rPr>
                <w:rFonts w:ascii="宋体" w:hAnsi="宋体" w:cs="宋体" w:eastAsia="宋体" w:hint="default"/>
                <w:w w:val="100"/>
                <w:sz w:val="21"/>
                <w:szCs w:val="21"/>
              </w:rPr>
              <w:t> </w:t>
            </w:r>
            <w:r>
              <w:rPr>
                <w:rFonts w:ascii="宋体" w:hAnsi="宋体" w:cs="宋体" w:eastAsia="宋体" w:hint="default"/>
                <w:sz w:val="21"/>
                <w:szCs w:val="21"/>
              </w:rPr>
              <w:t>时，共同行使公司股东权利，特别是行使提案权、表决权时采取一致</w:t>
            </w:r>
            <w:r>
              <w:rPr>
                <w:rFonts w:ascii="宋体" w:hAnsi="宋体" w:cs="宋体" w:eastAsia="宋体" w:hint="default"/>
                <w:w w:val="100"/>
                <w:sz w:val="21"/>
                <w:szCs w:val="21"/>
              </w:rPr>
              <w:t> </w:t>
            </w:r>
            <w:r>
              <w:rPr>
                <w:rFonts w:ascii="宋体" w:hAnsi="宋体" w:cs="宋体" w:eastAsia="宋体" w:hint="default"/>
                <w:spacing w:val="-2"/>
                <w:sz w:val="21"/>
                <w:szCs w:val="21"/>
              </w:rPr>
              <w:t>行动。若双方无法就该等一致行动事项达成一致，则在最终投票表决、</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实际作出决定及对外公开时，应以孔令钢先生的意见为准。因此，孔</w:t>
            </w:r>
            <w:r>
              <w:rPr>
                <w:rFonts w:ascii="宋体" w:hAnsi="宋体" w:cs="宋体" w:eastAsia="宋体" w:hint="default"/>
                <w:w w:val="100"/>
                <w:sz w:val="21"/>
                <w:szCs w:val="21"/>
              </w:rPr>
              <w:t> </w:t>
            </w:r>
            <w:r>
              <w:rPr>
                <w:rFonts w:ascii="宋体" w:hAnsi="宋体" w:cs="宋体" w:eastAsia="宋体" w:hint="default"/>
                <w:sz w:val="21"/>
                <w:szCs w:val="21"/>
              </w:rPr>
              <w:t>令钢先生与陆海天先生互为一致行动人，为公司实际控制人。</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、上海展荣投资管理有限公司是公司部分高管和骨干员工于</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w:t>
            </w:r>
          </w:p>
          <w:p>
            <w:pPr>
              <w:pStyle w:val="TableParagraph"/>
              <w:spacing w:line="273" w:lineRule="auto" w:before="7"/>
              <w:ind w:left="103" w:right="139"/>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月成立的员工持股公司。公司董事、副总经理周海华先生担任上海</w:t>
            </w:r>
            <w:r>
              <w:rPr>
                <w:rFonts w:ascii="宋体" w:hAnsi="宋体" w:cs="宋体" w:eastAsia="宋体" w:hint="default"/>
                <w:w w:val="100"/>
                <w:sz w:val="21"/>
                <w:szCs w:val="21"/>
              </w:rPr>
              <w:t> </w:t>
            </w:r>
            <w:r>
              <w:rPr>
                <w:rFonts w:ascii="宋体" w:hAnsi="宋体" w:cs="宋体" w:eastAsia="宋体" w:hint="default"/>
                <w:sz w:val="21"/>
                <w:szCs w:val="21"/>
              </w:rPr>
              <w:t>展荣投资管理有限公司法人代表。</w:t>
            </w:r>
          </w:p>
        </w:tc>
      </w:tr>
      <w:tr>
        <w:trPr>
          <w:trHeight w:val="634"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1"/>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东及持股数量的说明</w:t>
            </w:r>
          </w:p>
        </w:tc>
        <w:tc>
          <w:tcPr>
            <w:tcW w:w="6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0" w:footer="1195" w:top="1120" w:bottom="1380" w:left="1580" w:right="1040"/>
        </w:sectPr>
      </w:pPr>
    </w:p>
    <w:p>
      <w:pPr>
        <w:pStyle w:val="BodyText"/>
        <w:spacing w:line="240" w:lineRule="auto" w:before="36"/>
        <w:ind w:right="0"/>
        <w:jc w:val="left"/>
      </w:pPr>
      <w:r>
        <w:rPr>
          <w:spacing w:val="-2"/>
        </w:rPr>
        <w:t>前十名有限售条件股东持股数量及限售条件</w:t>
      </w:r>
    </w:p>
    <w:p>
      <w:pPr>
        <w:pStyle w:val="BodyText"/>
        <w:spacing w:line="240" w:lineRule="auto" w:before="37"/>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6"/>
        <w:ind w:right="0"/>
        <w:jc w:val="left"/>
      </w:pPr>
      <w:r>
        <w:rPr/>
        <w:t>单位：股</w:t>
      </w:r>
    </w:p>
    <w:p>
      <w:pPr>
        <w:spacing w:after="0" w:line="240" w:lineRule="auto"/>
        <w:jc w:val="left"/>
        <w:sectPr>
          <w:type w:val="continuous"/>
          <w:pgSz w:w="11910" w:h="16840"/>
          <w:pgMar w:top="1120" w:bottom="1380" w:left="1580" w:right="1040"/>
          <w:cols w:num="2" w:equalWidth="0">
            <w:col w:w="4213" w:space="3781"/>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50"/>
        <w:gridCol w:w="1726"/>
        <w:gridCol w:w="1702"/>
        <w:gridCol w:w="1275"/>
        <w:gridCol w:w="1562"/>
        <w:gridCol w:w="2134"/>
      </w:tblGrid>
      <w:tr>
        <w:trPr>
          <w:trHeight w:val="63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647" w:right="118" w:hanging="526"/>
              <w:jc w:val="left"/>
              <w:rPr>
                <w:rFonts w:ascii="宋体" w:hAnsi="宋体" w:cs="宋体" w:eastAsia="宋体" w:hint="default"/>
                <w:sz w:val="21"/>
                <w:szCs w:val="21"/>
              </w:rPr>
            </w:pPr>
            <w:r>
              <w:rPr>
                <w:rFonts w:ascii="宋体" w:hAnsi="宋体" w:cs="宋体" w:eastAsia="宋体" w:hint="default"/>
                <w:sz w:val="21"/>
                <w:szCs w:val="21"/>
              </w:rPr>
              <w:t>有限售条件股东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名称</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auto"/>
              <w:ind w:left="319" w:right="105" w:hanging="209"/>
              <w:jc w:val="left"/>
              <w:rPr>
                <w:rFonts w:ascii="宋体" w:hAnsi="宋体" w:cs="宋体" w:eastAsia="宋体" w:hint="default"/>
                <w:sz w:val="21"/>
                <w:szCs w:val="21"/>
              </w:rPr>
            </w:pPr>
            <w:r>
              <w:rPr>
                <w:rFonts w:ascii="宋体" w:hAnsi="宋体" w:cs="宋体" w:eastAsia="宋体" w:hint="default"/>
                <w:sz w:val="21"/>
                <w:szCs w:val="21"/>
              </w:rPr>
              <w:t>持有的有限售条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件股份数量</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02" w:right="151" w:hanging="1052"/>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情况</w:t>
            </w:r>
          </w:p>
        </w:tc>
        <w:tc>
          <w:tcPr>
            <w:tcW w:w="2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34" w:hRule="exact"/>
        </w:trPr>
        <w:tc>
          <w:tcPr>
            <w:tcW w:w="650" w:type="dxa"/>
            <w:vMerge/>
            <w:tcBorders>
              <w:left w:val="single" w:sz="4" w:space="0" w:color="000000"/>
              <w:bottom w:val="single" w:sz="4" w:space="0" w:color="000000"/>
              <w:right w:val="single" w:sz="4" w:space="0" w:color="000000"/>
            </w:tcBorders>
          </w:tcPr>
          <w:p>
            <w:pPr/>
          </w:p>
        </w:tc>
        <w:tc>
          <w:tcPr>
            <w:tcW w:w="1726"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9" w:right="103" w:hanging="315"/>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9" w:right="141" w:hanging="104"/>
              <w:jc w:val="left"/>
              <w:rPr>
                <w:rFonts w:ascii="宋体" w:hAnsi="宋体" w:cs="宋体" w:eastAsia="宋体" w:hint="default"/>
                <w:sz w:val="21"/>
                <w:szCs w:val="21"/>
              </w:rPr>
            </w:pPr>
            <w:r>
              <w:rPr>
                <w:rFonts w:ascii="宋体" w:hAnsi="宋体" w:cs="宋体" w:eastAsia="宋体" w:hint="default"/>
                <w:sz w:val="21"/>
                <w:szCs w:val="21"/>
              </w:rPr>
              <w:t>新增可上市交</w:t>
            </w:r>
            <w:r>
              <w:rPr>
                <w:rFonts w:ascii="宋体" w:hAnsi="宋体" w:cs="宋体" w:eastAsia="宋体" w:hint="default"/>
                <w:w w:val="100"/>
                <w:sz w:val="21"/>
                <w:szCs w:val="21"/>
              </w:rPr>
              <w:t> </w:t>
            </w:r>
            <w:r>
              <w:rPr>
                <w:rFonts w:ascii="宋体" w:hAnsi="宋体" w:cs="宋体" w:eastAsia="宋体" w:hint="default"/>
                <w:sz w:val="21"/>
                <w:szCs w:val="21"/>
              </w:rPr>
              <w:t>易股份数量</w:t>
            </w:r>
          </w:p>
        </w:tc>
        <w:tc>
          <w:tcPr>
            <w:tcW w:w="2134" w:type="dxa"/>
            <w:vMerge/>
            <w:tcBorders>
              <w:left w:val="single" w:sz="4" w:space="0" w:color="000000"/>
              <w:bottom w:val="single" w:sz="4" w:space="0" w:color="000000"/>
              <w:right w:val="single" w:sz="4" w:space="0" w:color="000000"/>
            </w:tcBorders>
          </w:tcPr>
          <w:p>
            <w:pP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12,432,000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2020.4.21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z w:val="21"/>
                <w:szCs w:val="21"/>
              </w:rPr>
              <w:t>承诺上市后股票锁定</w:t>
            </w:r>
            <w:r>
              <w:rPr>
                <w:rFonts w:ascii="宋体" w:hAnsi="宋体" w:cs="宋体" w:eastAsia="宋体" w:hint="default"/>
                <w:w w:val="100"/>
                <w:sz w:val="21"/>
                <w:szCs w:val="21"/>
              </w:rPr>
              <w:t> </w:t>
            </w:r>
            <w:r>
              <w:rPr>
                <w:rFonts w:ascii="宋体" w:hAnsi="宋体" w:cs="宋体" w:eastAsia="宋体" w:hint="default"/>
                <w:sz w:val="21"/>
                <w:szCs w:val="21"/>
              </w:rPr>
              <w:t>三十六个月</w:t>
            </w:r>
          </w:p>
        </w:tc>
      </w:tr>
      <w:tr>
        <w:trPr>
          <w:trHeight w:val="63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8,568,000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2020.4.21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w w:val="100"/>
                <w:sz w:val="21"/>
              </w:rPr>
              <w:t>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z w:val="21"/>
                <w:szCs w:val="21"/>
              </w:rPr>
              <w:t>承诺上市后股票锁定</w:t>
            </w:r>
            <w:r>
              <w:rPr>
                <w:rFonts w:ascii="宋体" w:hAnsi="宋体" w:cs="宋体" w:eastAsia="宋体" w:hint="default"/>
                <w:w w:val="100"/>
                <w:sz w:val="21"/>
                <w:szCs w:val="21"/>
              </w:rPr>
              <w:t> </w:t>
            </w:r>
            <w:r>
              <w:rPr>
                <w:rFonts w:ascii="宋体" w:hAnsi="宋体" w:cs="宋体" w:eastAsia="宋体" w:hint="default"/>
                <w:sz w:val="21"/>
                <w:szCs w:val="21"/>
              </w:rPr>
              <w:t>三十六个月</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left"/>
              <w:rPr>
                <w:rFonts w:ascii="宋体" w:hAnsi="宋体" w:cs="宋体" w:eastAsia="宋体" w:hint="default"/>
                <w:sz w:val="21"/>
                <w:szCs w:val="21"/>
              </w:rPr>
            </w:pPr>
            <w:r>
              <w:rPr>
                <w:rFonts w:ascii="宋体" w:hAnsi="宋体" w:cs="宋体" w:eastAsia="宋体" w:hint="default"/>
                <w:sz w:val="21"/>
                <w:szCs w:val="21"/>
              </w:rPr>
              <w:t>上海格尔实业发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2020.4.21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z w:val="21"/>
                <w:szCs w:val="21"/>
              </w:rPr>
              <w:t>承诺上市后股票锁定</w:t>
            </w:r>
            <w:r>
              <w:rPr>
                <w:rFonts w:ascii="宋体" w:hAnsi="宋体" w:cs="宋体" w:eastAsia="宋体" w:hint="default"/>
                <w:w w:val="100"/>
                <w:sz w:val="21"/>
                <w:szCs w:val="21"/>
              </w:rPr>
              <w:t> </w:t>
            </w:r>
            <w:r>
              <w:rPr>
                <w:rFonts w:ascii="宋体" w:hAnsi="宋体" w:cs="宋体" w:eastAsia="宋体" w:hint="default"/>
                <w:sz w:val="21"/>
                <w:szCs w:val="21"/>
              </w:rPr>
              <w:t>三十六个月</w:t>
            </w:r>
          </w:p>
        </w:tc>
      </w:tr>
      <w:tr>
        <w:trPr>
          <w:trHeight w:val="63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left"/>
              <w:rPr>
                <w:rFonts w:ascii="宋体" w:hAnsi="宋体" w:cs="宋体" w:eastAsia="宋体" w:hint="default"/>
                <w:sz w:val="21"/>
                <w:szCs w:val="21"/>
              </w:rPr>
            </w:pPr>
            <w:r>
              <w:rPr>
                <w:rFonts w:ascii="宋体" w:hAnsi="宋体" w:cs="宋体" w:eastAsia="宋体" w:hint="default"/>
                <w:sz w:val="21"/>
                <w:szCs w:val="21"/>
              </w:rPr>
              <w:t>上海展荣投资管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4,830,000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2020.4.21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z w:val="21"/>
                <w:szCs w:val="21"/>
              </w:rPr>
              <w:t>承诺上市后股票锁定</w:t>
            </w:r>
            <w:r>
              <w:rPr>
                <w:rFonts w:ascii="宋体" w:hAnsi="宋体" w:cs="宋体" w:eastAsia="宋体" w:hint="default"/>
                <w:w w:val="100"/>
                <w:sz w:val="21"/>
                <w:szCs w:val="21"/>
              </w:rPr>
              <w:t> </w:t>
            </w:r>
            <w:r>
              <w:rPr>
                <w:rFonts w:ascii="宋体" w:hAnsi="宋体" w:cs="宋体" w:eastAsia="宋体" w:hint="default"/>
                <w:sz w:val="21"/>
                <w:szCs w:val="21"/>
              </w:rPr>
              <w:t>三十六个月</w:t>
            </w:r>
          </w:p>
        </w:tc>
      </w:tr>
      <w:tr>
        <w:trPr>
          <w:trHeight w:val="4067" w:hRule="exact"/>
        </w:trPr>
        <w:tc>
          <w:tcPr>
            <w:tcW w:w="2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7"/>
              <w:jc w:val="left"/>
              <w:rPr>
                <w:rFonts w:ascii="宋体" w:hAnsi="宋体" w:cs="宋体" w:eastAsia="宋体" w:hint="default"/>
                <w:sz w:val="21"/>
                <w:szCs w:val="21"/>
              </w:rPr>
            </w:pPr>
            <w:r>
              <w:rPr>
                <w:rFonts w:ascii="宋体" w:hAnsi="宋体" w:cs="宋体" w:eastAsia="宋体" w:hint="default"/>
                <w:sz w:val="21"/>
                <w:szCs w:val="21"/>
              </w:rPr>
              <w:t>上述股东关联关系或</w:t>
            </w:r>
            <w:r>
              <w:rPr>
                <w:rFonts w:ascii="宋体" w:hAnsi="宋体" w:cs="宋体" w:eastAsia="宋体" w:hint="default"/>
                <w:w w:val="100"/>
                <w:sz w:val="21"/>
                <w:szCs w:val="21"/>
              </w:rPr>
              <w:t> </w:t>
            </w:r>
            <w:r>
              <w:rPr>
                <w:rFonts w:ascii="宋体" w:hAnsi="宋体" w:cs="宋体" w:eastAsia="宋体" w:hint="default"/>
                <w:sz w:val="21"/>
                <w:szCs w:val="21"/>
              </w:rPr>
              <w:t>一致行动的说明</w:t>
            </w:r>
          </w:p>
        </w:tc>
        <w:tc>
          <w:tcPr>
            <w:tcW w:w="66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、公司实际控制人为孔令钢先生、陆海天先生，二人合计控制公司</w:t>
            </w:r>
          </w:p>
          <w:p>
            <w:pPr>
              <w:pStyle w:val="TableParagraph"/>
              <w:spacing w:line="273" w:lineRule="auto" w:before="37"/>
              <w:ind w:left="103" w:right="151"/>
              <w:jc w:val="both"/>
              <w:rPr>
                <w:rFonts w:ascii="宋体" w:hAnsi="宋体" w:cs="宋体" w:eastAsia="宋体" w:hint="default"/>
                <w:sz w:val="21"/>
                <w:szCs w:val="21"/>
              </w:rPr>
            </w:pPr>
            <w:r>
              <w:rPr>
                <w:rFonts w:ascii="宋体" w:hAnsi="宋体" w:cs="宋体" w:eastAsia="宋体" w:hint="default"/>
                <w:sz w:val="21"/>
                <w:szCs w:val="21"/>
              </w:rPr>
              <w:t>34.43%</w:t>
            </w:r>
            <w:r>
              <w:rPr>
                <w:rFonts w:ascii="宋体" w:hAnsi="宋体" w:cs="宋体" w:eastAsia="宋体" w:hint="default"/>
                <w:sz w:val="21"/>
                <w:szCs w:val="21"/>
              </w:rPr>
              <w:t>的股份。其中，孔令钢先生直接持有公司</w:t>
            </w:r>
            <w:r>
              <w:rPr>
                <w:rFonts w:ascii="宋体" w:hAnsi="宋体" w:cs="宋体" w:eastAsia="宋体" w:hint="default"/>
                <w:spacing w:val="-56"/>
                <w:sz w:val="21"/>
                <w:szCs w:val="21"/>
              </w:rPr>
              <w:t> </w:t>
            </w:r>
            <w:r>
              <w:rPr>
                <w:rFonts w:ascii="宋体" w:hAnsi="宋体" w:cs="宋体" w:eastAsia="宋体" w:hint="default"/>
                <w:sz w:val="21"/>
                <w:szCs w:val="21"/>
              </w:rPr>
              <w:t>14.56%</w:t>
            </w:r>
            <w:r>
              <w:rPr>
                <w:rFonts w:ascii="宋体" w:hAnsi="宋体" w:cs="宋体" w:eastAsia="宋体" w:hint="default"/>
                <w:sz w:val="21"/>
                <w:szCs w:val="21"/>
              </w:rPr>
              <w:t>的股份，陆海</w:t>
            </w:r>
            <w:r>
              <w:rPr>
                <w:rFonts w:ascii="宋体" w:hAnsi="宋体" w:cs="宋体" w:eastAsia="宋体" w:hint="default"/>
                <w:w w:val="100"/>
                <w:sz w:val="21"/>
                <w:szCs w:val="21"/>
              </w:rPr>
              <w:t> </w:t>
            </w:r>
            <w:r>
              <w:rPr>
                <w:rFonts w:ascii="宋体" w:hAnsi="宋体" w:cs="宋体" w:eastAsia="宋体" w:hint="default"/>
                <w:sz w:val="21"/>
                <w:szCs w:val="21"/>
              </w:rPr>
              <w:t>天先生直接持有公司</w:t>
            </w:r>
            <w:r>
              <w:rPr>
                <w:rFonts w:ascii="宋体" w:hAnsi="宋体" w:cs="宋体" w:eastAsia="宋体" w:hint="default"/>
                <w:spacing w:val="-56"/>
                <w:sz w:val="21"/>
                <w:szCs w:val="21"/>
              </w:rPr>
              <w:t> </w:t>
            </w:r>
            <w:r>
              <w:rPr>
                <w:rFonts w:ascii="宋体" w:hAnsi="宋体" w:cs="宋体" w:eastAsia="宋体" w:hint="default"/>
                <w:sz w:val="21"/>
                <w:szCs w:val="21"/>
              </w:rPr>
              <w:t>10.03%</w:t>
            </w:r>
            <w:r>
              <w:rPr>
                <w:rFonts w:ascii="宋体" w:hAnsi="宋体" w:cs="宋体" w:eastAsia="宋体" w:hint="default"/>
                <w:sz w:val="21"/>
                <w:szCs w:val="21"/>
              </w:rPr>
              <w:t>的股份；同时，二人通过格尔实业间接控</w:t>
            </w:r>
            <w:r>
              <w:rPr>
                <w:rFonts w:ascii="宋体" w:hAnsi="宋体" w:cs="宋体" w:eastAsia="宋体" w:hint="default"/>
                <w:w w:val="100"/>
                <w:sz w:val="21"/>
                <w:szCs w:val="21"/>
              </w:rPr>
              <w:t> </w:t>
            </w:r>
            <w:r>
              <w:rPr>
                <w:rFonts w:ascii="宋体" w:hAnsi="宋体" w:cs="宋体" w:eastAsia="宋体" w:hint="default"/>
                <w:sz w:val="21"/>
                <w:szCs w:val="21"/>
              </w:rPr>
              <w:t>制公司</w:t>
            </w:r>
            <w:r>
              <w:rPr>
                <w:rFonts w:ascii="宋体" w:hAnsi="宋体" w:cs="宋体" w:eastAsia="宋体" w:hint="default"/>
                <w:spacing w:val="-56"/>
                <w:sz w:val="21"/>
                <w:szCs w:val="21"/>
              </w:rPr>
              <w:t> </w:t>
            </w:r>
            <w:r>
              <w:rPr>
                <w:rFonts w:ascii="宋体" w:hAnsi="宋体" w:cs="宋体" w:eastAsia="宋体" w:hint="default"/>
                <w:sz w:val="21"/>
                <w:szCs w:val="21"/>
              </w:rPr>
              <w:t>9.84%</w:t>
            </w:r>
            <w:r>
              <w:rPr>
                <w:rFonts w:ascii="宋体" w:hAnsi="宋体" w:cs="宋体" w:eastAsia="宋体" w:hint="default"/>
                <w:sz w:val="21"/>
                <w:szCs w:val="21"/>
              </w:rPr>
              <w:t>的股份。</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月，孔令钢先生与陆海天先生签署了</w:t>
            </w:r>
          </w:p>
          <w:p>
            <w:pPr>
              <w:pStyle w:val="TableParagraph"/>
              <w:spacing w:line="273" w:lineRule="auto" w:before="7"/>
              <w:ind w:left="103" w:right="-5"/>
              <w:jc w:val="left"/>
              <w:rPr>
                <w:rFonts w:ascii="宋体" w:hAnsi="宋体" w:cs="宋体" w:eastAsia="宋体" w:hint="default"/>
                <w:sz w:val="21"/>
                <w:szCs w:val="21"/>
              </w:rPr>
            </w:pPr>
            <w:r>
              <w:rPr>
                <w:rFonts w:ascii="宋体" w:hAnsi="宋体" w:cs="宋体" w:eastAsia="宋体" w:hint="default"/>
                <w:sz w:val="21"/>
                <w:szCs w:val="21"/>
              </w:rPr>
              <w:t>《一致行动人协议》，协议约定：双方作为一致行动人行使股东权利、</w:t>
            </w:r>
            <w:r>
              <w:rPr>
                <w:rFonts w:ascii="宋体" w:hAnsi="宋体" w:cs="宋体" w:eastAsia="宋体" w:hint="default"/>
                <w:w w:val="100"/>
                <w:sz w:val="21"/>
                <w:szCs w:val="21"/>
              </w:rPr>
              <w:t> </w:t>
            </w:r>
            <w:r>
              <w:rPr>
                <w:rFonts w:ascii="宋体" w:hAnsi="宋体" w:cs="宋体" w:eastAsia="宋体" w:hint="default"/>
                <w:spacing w:val="-7"/>
                <w:sz w:val="21"/>
                <w:szCs w:val="21"/>
              </w:rPr>
              <w:t>承担股东义务，参与公司的重大决策；在决定公司日常运营管理事项时，</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共同行使公司股东权利，特别是行使提案权、表决权时采取一致行动。</w:t>
            </w:r>
            <w:r>
              <w:rPr>
                <w:rFonts w:ascii="宋体" w:hAnsi="宋体" w:cs="宋体" w:eastAsia="宋体" w:hint="default"/>
                <w:w w:val="100"/>
                <w:sz w:val="21"/>
                <w:szCs w:val="21"/>
              </w:rPr>
              <w:t> </w:t>
            </w:r>
            <w:r>
              <w:rPr>
                <w:rFonts w:ascii="宋体" w:hAnsi="宋体" w:cs="宋体" w:eastAsia="宋体" w:hint="default"/>
                <w:spacing w:val="-4"/>
                <w:sz w:val="21"/>
                <w:szCs w:val="21"/>
              </w:rPr>
              <w:t>若双方无法就该等一致行动事项达成一致，则在最终投票表决、实际作</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4"/>
                <w:sz w:val="21"/>
                <w:szCs w:val="21"/>
              </w:rPr>
              <w:t>出决定及对外公开时，应以孔令钢先生的意见为准。因此，孔令钢先生</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与陆海天先生互为一致行动人，为公司实际控制人。</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、上海展荣投资管理有限公司是公司部分高管和骨干员工于</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w:t>
            </w:r>
          </w:p>
          <w:p>
            <w:pPr>
              <w:pStyle w:val="TableParagraph"/>
              <w:spacing w:line="273" w:lineRule="auto" w:before="8"/>
              <w:ind w:left="103" w:right="201"/>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月成立的员工持股公司。公司董事、副总经理周海华先生担任上海</w:t>
            </w:r>
            <w:r>
              <w:rPr>
                <w:rFonts w:ascii="宋体" w:hAnsi="宋体" w:cs="宋体" w:eastAsia="宋体" w:hint="default"/>
                <w:w w:val="100"/>
                <w:sz w:val="21"/>
                <w:szCs w:val="21"/>
              </w:rPr>
              <w:t> </w:t>
            </w:r>
            <w:r>
              <w:rPr>
                <w:rFonts w:ascii="宋体" w:hAnsi="宋体" w:cs="宋体" w:eastAsia="宋体" w:hint="default"/>
                <w:sz w:val="21"/>
                <w:szCs w:val="21"/>
              </w:rPr>
              <w:t>展荣投资管理有限公司法人代表。</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BodyText"/>
        <w:spacing w:line="240" w:lineRule="auto" w:before="36"/>
        <w:ind w:right="99"/>
        <w:jc w:val="left"/>
      </w:pPr>
      <w:r>
        <w:rPr>
          <w:spacing w:val="-7"/>
        </w:rPr>
        <w:t>注：经公司</w:t>
      </w:r>
      <w:r>
        <w:rPr>
          <w:spacing w:val="-49"/>
        </w:rPr>
        <w:t> </w:t>
      </w:r>
      <w:r>
        <w:rPr>
          <w:rFonts w:ascii="宋体" w:hAnsi="宋体" w:cs="宋体" w:eastAsia="宋体" w:hint="default"/>
        </w:rPr>
        <w:t>2017</w:t>
      </w:r>
      <w:r>
        <w:rPr>
          <w:rFonts w:ascii="宋体" w:hAnsi="宋体" w:cs="宋体" w:eastAsia="宋体" w:hint="default"/>
          <w:spacing w:val="-49"/>
        </w:rPr>
        <w:t> </w:t>
      </w:r>
      <w:r>
        <w:rPr>
          <w:spacing w:val="-4"/>
        </w:rPr>
        <w:t>年年度股东大会审议通过，公司以</w:t>
      </w:r>
      <w:r>
        <w:rPr>
          <w:spacing w:val="-48"/>
        </w:rPr>
        <w:t> </w:t>
      </w:r>
      <w:r>
        <w:rPr>
          <w:rFonts w:ascii="宋体" w:hAnsi="宋体" w:cs="宋体" w:eastAsia="宋体" w:hint="default"/>
        </w:rPr>
        <w:t>2017</w:t>
      </w:r>
      <w:r>
        <w:rPr>
          <w:rFonts w:ascii="宋体" w:hAnsi="宋体" w:cs="宋体" w:eastAsia="宋体" w:hint="default"/>
          <w:spacing w:val="-46"/>
        </w:rPr>
        <w:t> </w:t>
      </w:r>
      <w:r>
        <w:rPr/>
        <w:t>年末股本</w:t>
      </w:r>
      <w:r>
        <w:rPr>
          <w:spacing w:val="-46"/>
        </w:rPr>
        <w:t> </w:t>
      </w:r>
      <w:r>
        <w:rPr>
          <w:rFonts w:ascii="宋体" w:hAnsi="宋体" w:cs="宋体" w:eastAsia="宋体" w:hint="default"/>
        </w:rPr>
        <w:t>61,000,000</w:t>
      </w:r>
      <w:r>
        <w:rPr>
          <w:rFonts w:ascii="宋体" w:hAnsi="宋体" w:cs="宋体" w:eastAsia="宋体" w:hint="default"/>
          <w:spacing w:val="-49"/>
        </w:rPr>
        <w:t> </w:t>
      </w:r>
      <w:r>
        <w:rPr>
          <w:spacing w:val="-5"/>
        </w:rPr>
        <w:t>股为基数，用资本</w:t>
      </w:r>
    </w:p>
    <w:p>
      <w:pPr>
        <w:pStyle w:val="BodyText"/>
        <w:spacing w:line="240" w:lineRule="auto" w:before="37"/>
        <w:ind w:right="99"/>
        <w:jc w:val="left"/>
      </w:pPr>
      <w:r>
        <w:rPr/>
        <w:t>公积（股本溢价）按每</w:t>
      </w:r>
      <w:r>
        <w:rPr>
          <w:spacing w:val="-54"/>
        </w:rPr>
        <w:t> </w:t>
      </w:r>
      <w:r>
        <w:rPr>
          <w:rFonts w:ascii="宋体" w:hAnsi="宋体" w:cs="宋体" w:eastAsia="宋体" w:hint="default"/>
        </w:rPr>
        <w:t>10</w:t>
      </w:r>
      <w:r>
        <w:rPr>
          <w:rFonts w:ascii="宋体" w:hAnsi="宋体" w:cs="宋体" w:eastAsia="宋体" w:hint="default"/>
          <w:spacing w:val="-57"/>
        </w:rPr>
        <w:t> </w:t>
      </w:r>
      <w:r>
        <w:rPr/>
        <w:t>股转增</w:t>
      </w:r>
      <w:r>
        <w:rPr>
          <w:spacing w:val="-55"/>
        </w:rPr>
        <w:t> </w:t>
      </w:r>
      <w:r>
        <w:rPr>
          <w:rFonts w:ascii="宋体" w:hAnsi="宋体" w:cs="宋体" w:eastAsia="宋体" w:hint="default"/>
        </w:rPr>
        <w:t>4</w:t>
      </w:r>
      <w:r>
        <w:rPr>
          <w:rFonts w:ascii="宋体" w:hAnsi="宋体" w:cs="宋体" w:eastAsia="宋体" w:hint="default"/>
          <w:spacing w:val="-55"/>
        </w:rPr>
        <w:t> </w:t>
      </w:r>
      <w:r>
        <w:rPr/>
        <w:t>股的比例转增股本，共计</w:t>
      </w:r>
      <w:r>
        <w:rPr>
          <w:spacing w:val="-55"/>
        </w:rPr>
        <w:t> </w:t>
      </w:r>
      <w:r>
        <w:rPr>
          <w:rFonts w:ascii="宋体" w:hAnsi="宋体" w:cs="宋体" w:eastAsia="宋体" w:hint="default"/>
        </w:rPr>
        <w:t>24,400,000</w:t>
      </w:r>
      <w:r>
        <w:rPr>
          <w:rFonts w:ascii="宋体" w:hAnsi="宋体" w:cs="宋体" w:eastAsia="宋体" w:hint="default"/>
          <w:spacing w:val="-55"/>
        </w:rPr>
        <w:t> </w:t>
      </w:r>
      <w:r>
        <w:rPr/>
        <w:t>元，经本次转增后，结</w:t>
      </w:r>
    </w:p>
    <w:p>
      <w:pPr>
        <w:pStyle w:val="BodyText"/>
        <w:spacing w:line="240" w:lineRule="auto" w:before="37"/>
        <w:ind w:right="99"/>
        <w:jc w:val="left"/>
      </w:pPr>
      <w:r>
        <w:rPr/>
        <w:t>余资本公积结转至以后年度。公司总股本由</w:t>
      </w:r>
      <w:r>
        <w:rPr>
          <w:spacing w:val="-55"/>
        </w:rPr>
        <w:t> </w:t>
      </w:r>
      <w:r>
        <w:rPr>
          <w:rFonts w:ascii="宋体" w:hAnsi="宋体" w:cs="宋体" w:eastAsia="宋体" w:hint="default"/>
        </w:rPr>
        <w:t>61,000,000</w:t>
      </w:r>
      <w:r>
        <w:rPr>
          <w:rFonts w:ascii="宋体" w:hAnsi="宋体" w:cs="宋体" w:eastAsia="宋体" w:hint="default"/>
          <w:spacing w:val="-57"/>
        </w:rPr>
        <w:t> </w:t>
      </w:r>
      <w:r>
        <w:rPr/>
        <w:t>股增加至</w:t>
      </w:r>
      <w:r>
        <w:rPr>
          <w:spacing w:val="-55"/>
        </w:rPr>
        <w:t> </w:t>
      </w:r>
      <w:r>
        <w:rPr>
          <w:rFonts w:ascii="宋体" w:hAnsi="宋体" w:cs="宋体" w:eastAsia="宋体" w:hint="default"/>
        </w:rPr>
        <w:t>85,400,000</w:t>
      </w:r>
      <w:r>
        <w:rPr>
          <w:rFonts w:ascii="宋体" w:hAnsi="宋体" w:cs="宋体" w:eastAsia="宋体" w:hint="default"/>
          <w:spacing w:val="-54"/>
        </w:rPr>
        <w:t> </w:t>
      </w:r>
      <w:r>
        <w:rPr/>
        <w:t>股。报告期内，部</w:t>
      </w:r>
    </w:p>
    <w:p>
      <w:pPr>
        <w:pStyle w:val="BodyText"/>
        <w:spacing w:line="240" w:lineRule="auto" w:before="37"/>
        <w:ind w:right="99"/>
        <w:jc w:val="left"/>
      </w:pPr>
      <w:r>
        <w:rPr/>
        <w:t>分股东股本增减系公司</w:t>
      </w:r>
      <w:r>
        <w:rPr>
          <w:spacing w:val="-54"/>
        </w:rPr>
        <w:t> </w:t>
      </w:r>
      <w:r>
        <w:rPr>
          <w:rFonts w:ascii="宋体" w:hAnsi="宋体" w:cs="宋体" w:eastAsia="宋体" w:hint="default"/>
        </w:rPr>
        <w:t>2017</w:t>
      </w:r>
      <w:r>
        <w:rPr>
          <w:rFonts w:ascii="宋体" w:hAnsi="宋体" w:cs="宋体" w:eastAsia="宋体" w:hint="default"/>
          <w:spacing w:val="-55"/>
        </w:rPr>
        <w:t> </w:t>
      </w:r>
      <w:r>
        <w:rPr/>
        <w:t>年资本公积金转增股本及股东增减持所致。详见公司于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5</w:t>
      </w:r>
      <w:r>
        <w:rPr>
          <w:rFonts w:ascii="宋体" w:hAnsi="宋体" w:cs="宋体" w:eastAsia="宋体" w:hint="default"/>
          <w:spacing w:val="-55"/>
        </w:rPr>
        <w:t> </w:t>
      </w:r>
      <w:r>
        <w:rPr/>
        <w:t>月</w:t>
      </w:r>
    </w:p>
    <w:p>
      <w:pPr>
        <w:pStyle w:val="BodyText"/>
        <w:spacing w:line="273" w:lineRule="auto" w:before="37"/>
        <w:ind w:right="230"/>
        <w:jc w:val="left"/>
      </w:pPr>
      <w:r>
        <w:rPr>
          <w:rFonts w:ascii="宋体" w:hAnsi="宋体" w:cs="宋体" w:eastAsia="宋体" w:hint="default"/>
        </w:rPr>
        <w:t>29</w:t>
      </w:r>
      <w:r>
        <w:rPr>
          <w:rFonts w:ascii="宋体" w:hAnsi="宋体" w:cs="宋体" w:eastAsia="宋体" w:hint="default"/>
          <w:spacing w:val="-49"/>
        </w:rPr>
        <w:t> </w:t>
      </w:r>
      <w:r>
        <w:rPr/>
        <w:t>日刊登于上海证券交易所网站</w:t>
      </w:r>
      <w:r>
        <w:rPr>
          <w:spacing w:val="-49"/>
        </w:rPr>
        <w:t> </w:t>
      </w:r>
      <w:hyperlink r:id="rId8">
        <w:r>
          <w:rPr>
            <w:rFonts w:ascii="宋体" w:hAnsi="宋体" w:cs="宋体" w:eastAsia="宋体" w:hint="default"/>
          </w:rPr>
          <w:t>www.sse.com.cn</w:t>
        </w:r>
      </w:hyperlink>
      <w:r>
        <w:rPr>
          <w:rFonts w:ascii="宋体" w:hAnsi="宋体" w:cs="宋体" w:eastAsia="宋体" w:hint="default"/>
          <w:spacing w:val="-51"/>
        </w:rPr>
        <w:t> </w:t>
      </w:r>
      <w:r>
        <w:rPr>
          <w:spacing w:val="-5"/>
        </w:rPr>
        <w:t>的《上海格尔软件股份有限公司</w:t>
      </w:r>
      <w:r>
        <w:rPr>
          <w:spacing w:val="-49"/>
        </w:rPr>
        <w:t> </w:t>
      </w:r>
      <w:r>
        <w:rPr>
          <w:rFonts w:ascii="宋体" w:hAnsi="宋体" w:cs="宋体" w:eastAsia="宋体" w:hint="default"/>
        </w:rPr>
        <w:t>2017</w:t>
      </w:r>
      <w:r>
        <w:rPr>
          <w:rFonts w:ascii="宋体" w:hAnsi="宋体" w:cs="宋体" w:eastAsia="宋体" w:hint="default"/>
          <w:spacing w:val="-51"/>
        </w:rPr>
        <w:t> </w:t>
      </w:r>
      <w:r>
        <w:rPr/>
        <w:t>年年度股</w:t>
      </w:r>
      <w:r>
        <w:rPr>
          <w:w w:val="100"/>
        </w:rPr>
        <w:t> </w:t>
      </w:r>
      <w:r>
        <w:rPr/>
        <w:t>东大会决议公告》公告编号：</w:t>
      </w:r>
      <w:r>
        <w:rPr>
          <w:rFonts w:ascii="宋体" w:hAnsi="宋体" w:cs="宋体" w:eastAsia="宋体" w:hint="default"/>
        </w:rPr>
        <w:t>2018-015</w:t>
      </w:r>
      <w:r>
        <w:rPr/>
        <w:t>。</w:t>
      </w:r>
    </w:p>
    <w:p>
      <w:pPr>
        <w:spacing w:line="240" w:lineRule="auto" w:before="0"/>
        <w:rPr>
          <w:rFonts w:ascii="宋体" w:hAnsi="宋体" w:cs="宋体" w:eastAsia="宋体" w:hint="default"/>
          <w:sz w:val="29"/>
          <w:szCs w:val="29"/>
        </w:rPr>
      </w:pPr>
    </w:p>
    <w:p>
      <w:pPr>
        <w:pStyle w:val="Heading4"/>
        <w:tabs>
          <w:tab w:pos="784" w:val="left" w:leader="none"/>
        </w:tabs>
        <w:spacing w:line="240" w:lineRule="auto"/>
        <w:ind w:right="2935"/>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right="2935"/>
        <w:jc w:val="left"/>
      </w:pPr>
      <w:r>
        <w:rPr/>
        <w:t>□适用 √不适用</w:t>
      </w:r>
    </w:p>
    <w:p>
      <w:pPr>
        <w:spacing w:line="240" w:lineRule="auto" w:before="0"/>
        <w:rPr>
          <w:rFonts w:ascii="宋体" w:hAnsi="宋体" w:cs="宋体" w:eastAsia="宋体" w:hint="default"/>
          <w:sz w:val="20"/>
          <w:szCs w:val="20"/>
        </w:rPr>
      </w:pPr>
    </w:p>
    <w:p>
      <w:pPr>
        <w:pStyle w:val="Heading4"/>
        <w:spacing w:line="240" w:lineRule="auto" w:before="148"/>
        <w:ind w:right="2935"/>
        <w:jc w:val="left"/>
        <w:rPr>
          <w:b w:val="0"/>
          <w:bCs w:val="0"/>
        </w:rPr>
      </w:pPr>
      <w:r>
        <w:rPr/>
        <w:t>四、</w:t>
      </w:r>
      <w:r>
        <w:rPr>
          <w:spacing w:val="-79"/>
        </w:rPr>
        <w:t> </w:t>
      </w:r>
      <w:r>
        <w:rPr/>
        <w:t>控股股东及实际控制人情况</w:t>
      </w:r>
      <w:r>
        <w:rPr>
          <w:b w:val="0"/>
          <w:bCs w:val="0"/>
        </w:rPr>
      </w:r>
    </w:p>
    <w:p>
      <w:pPr>
        <w:pStyle w:val="Heading4"/>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tabs>
          <w:tab w:pos="637" w:val="left" w:leader="none"/>
        </w:tabs>
        <w:spacing w:line="324" w:lineRule="auto" w:before="49"/>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23"/>
        <w:ind w:right="2935"/>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r>
    </w:tbl>
    <w:p>
      <w:pPr>
        <w:spacing w:line="240" w:lineRule="auto" w:before="9"/>
        <w:rPr>
          <w:rFonts w:ascii="宋体" w:hAnsi="宋体" w:cs="宋体" w:eastAsia="宋体" w:hint="default"/>
          <w:sz w:val="24"/>
          <w:szCs w:val="24"/>
        </w:rPr>
      </w:pPr>
    </w:p>
    <w:p>
      <w:pPr>
        <w:pStyle w:val="Heading4"/>
        <w:tabs>
          <w:tab w:pos="637" w:val="left" w:leader="none"/>
        </w:tabs>
        <w:spacing w:line="240" w:lineRule="auto" w:before="36"/>
        <w:ind w:right="2935"/>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tabs>
          <w:tab w:pos="637" w:val="left" w:leader="none"/>
        </w:tabs>
        <w:spacing w:line="240" w:lineRule="auto" w:before="147"/>
        <w:ind w:right="2935"/>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060" w:val="left" w:leader="none"/>
        </w:tabs>
        <w:spacing w:line="240" w:lineRule="auto" w:before="97"/>
        <w:ind w:right="2935"/>
        <w:jc w:val="left"/>
      </w:pPr>
      <w:r>
        <w:rPr/>
        <w:t>□适用</w:t>
        <w:tab/>
        <w:t>√不适用</w:t>
      </w:r>
    </w:p>
    <w:p>
      <w:pPr>
        <w:pStyle w:val="Heading4"/>
        <w:tabs>
          <w:tab w:pos="637" w:val="left" w:leader="none"/>
        </w:tabs>
        <w:spacing w:line="240" w:lineRule="auto" w:before="97"/>
        <w:ind w:right="2935"/>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060" w:val="left" w:leader="none"/>
        </w:tabs>
        <w:spacing w:line="240" w:lineRule="auto" w:before="97"/>
        <w:ind w:right="2935"/>
        <w:jc w:val="left"/>
      </w:pPr>
      <w:r>
        <w:rPr/>
        <w:t>√适用</w:t>
        <w:tab/>
        <w:t>□不适用</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2992" w:lineRule="exact"/>
        <w:ind w:left="247"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4850382" cy="190042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1" cstate="print"/>
                    <a:stretch>
                      <a:fillRect/>
                    </a:stretch>
                  </pic:blipFill>
                  <pic:spPr>
                    <a:xfrm>
                      <a:off x="0" y="0"/>
                      <a:ext cx="4850382" cy="1900427"/>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4"/>
        <w:rPr>
          <w:rFonts w:ascii="宋体" w:hAnsi="宋体" w:cs="宋体" w:eastAsia="宋体" w:hint="default"/>
          <w:sz w:val="29"/>
          <w:szCs w:val="29"/>
        </w:rPr>
      </w:pPr>
    </w:p>
    <w:p>
      <w:pPr>
        <w:pStyle w:val="Heading4"/>
        <w:tabs>
          <w:tab w:pos="642" w:val="left" w:leader="none"/>
        </w:tabs>
        <w:spacing w:line="295" w:lineRule="auto" w:before="36"/>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tabs>
          <w:tab w:pos="642" w:val="left" w:leader="none"/>
        </w:tabs>
        <w:spacing w:line="324" w:lineRule="auto" w:before="49"/>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sz w:val="21"/>
          <w:szCs w:val="21"/>
        </w:rPr>
      </w:r>
    </w:p>
    <w:p>
      <w:pPr>
        <w:pStyle w:val="BodyText"/>
        <w:spacing w:line="240" w:lineRule="auto" w:before="23"/>
        <w:ind w:right="2935"/>
        <w:jc w:val="left"/>
      </w:pPr>
      <w:r>
        <w:rPr/>
        <w:t>√适用 □不适用</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孔令钢</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陆海天</w:t>
            </w:r>
          </w:p>
        </w:tc>
      </w:tr>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24"/>
          <w:szCs w:val="24"/>
        </w:rPr>
      </w:pPr>
    </w:p>
    <w:p>
      <w:pPr>
        <w:pStyle w:val="Heading4"/>
        <w:tabs>
          <w:tab w:pos="642" w:val="left" w:leader="none"/>
        </w:tabs>
        <w:spacing w:line="240" w:lineRule="auto" w:before="36"/>
        <w:ind w:right="2935"/>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tabs>
          <w:tab w:pos="642" w:val="left" w:leader="none"/>
        </w:tabs>
        <w:spacing w:line="240" w:lineRule="auto" w:before="147"/>
        <w:ind w:right="2935"/>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97"/>
        <w:ind w:right="2935"/>
        <w:jc w:val="left"/>
      </w:pPr>
      <w:r>
        <w:rPr/>
        <w:t>□适用</w:t>
        <w:tab/>
        <w:t>√不适用</w:t>
      </w:r>
    </w:p>
    <w:p>
      <w:pPr>
        <w:spacing w:line="240" w:lineRule="auto" w:before="0"/>
        <w:rPr>
          <w:rFonts w:ascii="宋体" w:hAnsi="宋体" w:cs="宋体" w:eastAsia="宋体" w:hint="default"/>
          <w:sz w:val="20"/>
          <w:szCs w:val="20"/>
        </w:rPr>
      </w:pPr>
    </w:p>
    <w:p>
      <w:pPr>
        <w:pStyle w:val="Heading4"/>
        <w:tabs>
          <w:tab w:pos="642" w:val="left" w:leader="none"/>
        </w:tabs>
        <w:spacing w:line="240" w:lineRule="auto" w:before="147"/>
        <w:ind w:right="2935"/>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97"/>
        <w:ind w:right="2935"/>
        <w:jc w:val="left"/>
      </w:pPr>
      <w:r>
        <w:rPr/>
        <w:t>√适用</w:t>
        <w:tab/>
        <w:t>□不适用</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992" w:lineRule="exact"/>
        <w:ind w:left="167"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4850453" cy="1900427"/>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31" cstate="print"/>
                    <a:stretch>
                      <a:fillRect/>
                    </a:stretch>
                  </pic:blipFill>
                  <pic:spPr>
                    <a:xfrm>
                      <a:off x="0" y="0"/>
                      <a:ext cx="4850453" cy="1900427"/>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0"/>
        <w:rPr>
          <w:rFonts w:ascii="宋体" w:hAnsi="宋体" w:cs="宋体" w:eastAsia="宋体" w:hint="default"/>
          <w:sz w:val="20"/>
          <w:szCs w:val="20"/>
        </w:rPr>
      </w:pPr>
    </w:p>
    <w:p>
      <w:pPr>
        <w:pStyle w:val="Heading4"/>
        <w:tabs>
          <w:tab w:pos="562" w:val="left" w:leader="none"/>
        </w:tabs>
        <w:spacing w:line="240" w:lineRule="auto" w:before="169"/>
        <w:ind w:left="138"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980" w:val="left" w:leader="none"/>
        </w:tabs>
        <w:spacing w:line="240" w:lineRule="auto" w:before="97"/>
        <w:ind w:left="138" w:right="0"/>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70"/>
        <w:ind w:left="138" w:right="0"/>
        <w:jc w:val="left"/>
      </w:pPr>
      <w:r>
        <w:rPr/>
        <w:t>□适用</w:t>
        <w:tab/>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left"/>
        <w:rPr>
          <w:b w:val="0"/>
          <w:bCs w:val="0"/>
        </w:rPr>
      </w:pPr>
      <w:r>
        <w:rPr/>
        <w:t>五、</w:t>
      </w:r>
      <w:r>
        <w:rPr>
          <w:spacing w:val="-78"/>
        </w:rPr>
        <w:t> </w:t>
      </w:r>
      <w:r>
        <w:rPr/>
        <w:t>其他持股在百分之十以上的法人股东</w:t>
      </w:r>
      <w:r>
        <w:rPr>
          <w:b w:val="0"/>
          <w:bCs w:val="0"/>
        </w:rPr>
      </w:r>
    </w:p>
    <w:p>
      <w:pPr>
        <w:pStyle w:val="BodyText"/>
        <w:spacing w:line="240" w:lineRule="auto" w:before="97"/>
        <w:ind w:left="138" w:right="0"/>
        <w:jc w:val="left"/>
      </w:pPr>
      <w:r>
        <w:rPr/>
        <w:t>□适用 √不适用</w:t>
      </w:r>
    </w:p>
    <w:p>
      <w:pPr>
        <w:pStyle w:val="Heading4"/>
        <w:spacing w:line="240" w:lineRule="auto" w:before="97"/>
        <w:ind w:left="138" w:right="0"/>
        <w:jc w:val="left"/>
        <w:rPr>
          <w:b w:val="0"/>
          <w:bCs w:val="0"/>
        </w:rPr>
      </w:pPr>
      <w:r>
        <w:rPr/>
        <w:t>六、</w:t>
      </w:r>
      <w:r>
        <w:rPr>
          <w:spacing w:val="-77"/>
        </w:rPr>
        <w:t> </w:t>
      </w:r>
      <w:r>
        <w:rPr/>
        <w:t>股份限制减持情况说明</w:t>
      </w:r>
      <w:r>
        <w:rPr>
          <w:b w:val="0"/>
          <w:bCs w:val="0"/>
        </w:rPr>
      </w:r>
    </w:p>
    <w:p>
      <w:pPr>
        <w:pStyle w:val="BodyText"/>
        <w:spacing w:line="240" w:lineRule="auto" w:before="97"/>
        <w:ind w:left="138" w:right="0"/>
        <w:jc w:val="left"/>
      </w:pPr>
      <w:r>
        <w:rPr/>
        <w:t>√适用 □不适用</w:t>
      </w:r>
    </w:p>
    <w:p>
      <w:pPr>
        <w:pStyle w:val="BodyText"/>
        <w:spacing w:line="237" w:lineRule="auto" w:before="18"/>
        <w:ind w:left="138" w:right="118" w:firstLine="419"/>
        <w:jc w:val="left"/>
      </w:pP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月，经中国证监会证监许可</w:t>
      </w:r>
      <w:r>
        <w:rPr>
          <w:rFonts w:ascii="宋体" w:hAnsi="宋体" w:cs="宋体" w:eastAsia="宋体" w:hint="default"/>
        </w:rPr>
        <w:t>[2017]431</w:t>
      </w:r>
      <w:r>
        <w:rPr>
          <w:rFonts w:ascii="宋体" w:hAnsi="宋体" w:cs="宋体" w:eastAsia="宋体" w:hint="default"/>
          <w:spacing w:val="-53"/>
        </w:rPr>
        <w:t> </w:t>
      </w:r>
      <w:r>
        <w:rPr/>
        <w:t>号《关于核准上海格尔软件股份有限公司首</w:t>
      </w:r>
      <w:r>
        <w:rPr>
          <w:w w:val="100"/>
        </w:rPr>
        <w:t> </w:t>
      </w:r>
      <w:r>
        <w:rPr/>
        <w:t>次公开发行股票的批复》核准，上海格尔软件股份有限公司获准向社会公开发行人民币普通股</w:t>
      </w:r>
      <w:r>
        <w:rPr>
          <w:w w:val="100"/>
        </w:rPr>
        <w:t> </w:t>
      </w:r>
      <w:r>
        <w:rPr>
          <w:rFonts w:ascii="宋体" w:hAnsi="宋体" w:cs="宋体" w:eastAsia="宋体" w:hint="default"/>
        </w:rPr>
        <w:t>1,525</w:t>
      </w:r>
      <w:r>
        <w:rPr>
          <w:rFonts w:ascii="宋体" w:hAnsi="宋体" w:cs="宋体" w:eastAsia="宋体" w:hint="default"/>
          <w:spacing w:val="-55"/>
        </w:rPr>
        <w:t> </w:t>
      </w:r>
      <w:r>
        <w:rPr/>
        <w:t>万股。公司股票于</w:t>
      </w:r>
      <w:r>
        <w:rPr>
          <w:spacing w:val="-55"/>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5"/>
        </w:rPr>
        <w:t> </w:t>
      </w:r>
      <w:r>
        <w:rPr/>
        <w:t>日在上海证券交易所挂牌上市交易。在《首次公开发行</w:t>
      </w:r>
      <w:r>
        <w:rPr>
          <w:w w:val="100"/>
        </w:rPr>
        <w:t> </w:t>
      </w:r>
      <w:r>
        <w:rPr/>
        <w:t>股票招股说明书中》，公司实际控制人孔令钢、陆海天承诺：</w:t>
      </w:r>
    </w:p>
    <w:p>
      <w:pPr>
        <w:pStyle w:val="BodyText"/>
        <w:spacing w:line="237" w:lineRule="auto"/>
        <w:ind w:left="138" w:right="108" w:firstLine="419"/>
        <w:jc w:val="both"/>
      </w:pPr>
      <w:r>
        <w:rPr>
          <w:spacing w:val="-4"/>
        </w:rPr>
        <w:t>除本次公开发售的股份外，自公司股票上市之日起 </w:t>
      </w:r>
      <w:r>
        <w:rPr>
          <w:rFonts w:ascii="宋体" w:hAnsi="宋体" w:cs="宋体" w:eastAsia="宋体" w:hint="default"/>
        </w:rPr>
        <w:t>36</w:t>
      </w:r>
      <w:r>
        <w:rPr>
          <w:rFonts w:ascii="宋体" w:hAnsi="宋体" w:cs="宋体" w:eastAsia="宋体" w:hint="default"/>
          <w:spacing w:val="-41"/>
        </w:rPr>
        <w:t> </w:t>
      </w:r>
      <w:r>
        <w:rPr>
          <w:spacing w:val="-5"/>
        </w:rPr>
        <w:t>个月内，不转让或者委托他人管理其直</w:t>
      </w:r>
      <w:r>
        <w:rPr>
          <w:w w:val="100"/>
        </w:rPr>
        <w:t> </w:t>
      </w:r>
      <w:r>
        <w:rPr>
          <w:spacing w:val="-2"/>
        </w:rPr>
        <w:t>接或间接持有的公司首次公开发行股票前已发行的股份，也不由公司回购该部分股份。若在前述</w:t>
      </w:r>
      <w:r>
        <w:rPr>
          <w:spacing w:val="-25"/>
        </w:rPr>
        <w:t> </w:t>
      </w:r>
      <w:r>
        <w:rPr>
          <w:spacing w:val="-25"/>
        </w:rPr>
      </w:r>
      <w:r>
        <w:rPr>
          <w:spacing w:val="-2"/>
        </w:rPr>
        <w:t>锁定期满后两年内减持公司股票的，减持价格不低于发行价；若公司股票在锁定期内发生派息、</w:t>
      </w:r>
      <w:r>
        <w:rPr>
          <w:spacing w:val="-25"/>
        </w:rPr>
        <w:t> </w:t>
      </w:r>
      <w:r>
        <w:rPr>
          <w:spacing w:val="-25"/>
        </w:rPr>
      </w:r>
      <w:r>
        <w:rPr/>
        <w:t>送股、资本公积转增股本等除权除息事项，发行价应做相应除权除息处理；上市后</w:t>
      </w:r>
      <w:r>
        <w:rPr>
          <w:spacing w:val="-54"/>
        </w:rPr>
        <w:t> </w:t>
      </w:r>
      <w:r>
        <w:rPr>
          <w:rFonts w:ascii="宋体" w:hAnsi="宋体" w:cs="宋体" w:eastAsia="宋体" w:hint="default"/>
        </w:rPr>
        <w:t>6</w:t>
      </w:r>
      <w:r>
        <w:rPr>
          <w:rFonts w:ascii="宋体" w:hAnsi="宋体" w:cs="宋体" w:eastAsia="宋体" w:hint="default"/>
          <w:spacing w:val="-55"/>
        </w:rPr>
        <w:t> </w:t>
      </w:r>
      <w:r>
        <w:rPr/>
        <w:t>个月内如公</w:t>
      </w:r>
    </w:p>
    <w:p>
      <w:pPr>
        <w:pStyle w:val="BodyText"/>
        <w:spacing w:line="271" w:lineRule="exact"/>
        <w:ind w:left="138" w:right="0"/>
        <w:jc w:val="left"/>
      </w:pPr>
      <w:r>
        <w:rPr/>
        <w:t>司股票连续</w:t>
      </w:r>
      <w:r>
        <w:rPr>
          <w:spacing w:val="-39"/>
        </w:rPr>
        <w:t> </w:t>
      </w:r>
      <w:r>
        <w:rPr>
          <w:rFonts w:ascii="宋体" w:hAnsi="宋体" w:cs="宋体" w:eastAsia="宋体" w:hint="default"/>
        </w:rPr>
        <w:t>20</w:t>
      </w:r>
      <w:r>
        <w:rPr>
          <w:rFonts w:ascii="宋体" w:hAnsi="宋体" w:cs="宋体" w:eastAsia="宋体" w:hint="default"/>
          <w:spacing w:val="-42"/>
        </w:rPr>
        <w:t> </w:t>
      </w:r>
      <w:r>
        <w:rPr>
          <w:spacing w:val="-4"/>
        </w:rPr>
        <w:t>个交易日的收盘价均低于发行价，或者上市后</w:t>
      </w:r>
      <w:r>
        <w:rPr>
          <w:spacing w:val="-38"/>
        </w:rPr>
        <w:t> </w:t>
      </w:r>
      <w:r>
        <w:rPr>
          <w:rFonts w:ascii="宋体" w:hAnsi="宋体" w:cs="宋体" w:eastAsia="宋体" w:hint="default"/>
        </w:rPr>
        <w:t>6</w:t>
      </w:r>
      <w:r>
        <w:rPr>
          <w:rFonts w:ascii="宋体" w:hAnsi="宋体" w:cs="宋体" w:eastAsia="宋体" w:hint="default"/>
          <w:spacing w:val="-42"/>
        </w:rPr>
        <w:t> </w:t>
      </w:r>
      <w:r>
        <w:rPr>
          <w:spacing w:val="-5"/>
        </w:rPr>
        <w:t>个月期末收盘价低于发行价，其持</w:t>
      </w:r>
    </w:p>
    <w:p>
      <w:pPr>
        <w:pStyle w:val="BodyText"/>
        <w:spacing w:line="272" w:lineRule="exact" w:before="27"/>
        <w:ind w:left="558" w:right="165" w:hanging="420"/>
        <w:jc w:val="left"/>
      </w:pPr>
      <w:r>
        <w:rPr/>
        <w:t>有的公司股票将在上述锁定期限届满后自动延长</w:t>
      </w:r>
      <w:r>
        <w:rPr>
          <w:spacing w:val="-53"/>
        </w:rPr>
        <w:t> </w:t>
      </w:r>
      <w:r>
        <w:rPr>
          <w:rFonts w:ascii="宋体" w:hAnsi="宋体" w:cs="宋体" w:eastAsia="宋体" w:hint="default"/>
        </w:rPr>
        <w:t>6</w:t>
      </w:r>
      <w:r>
        <w:rPr>
          <w:rFonts w:ascii="宋体" w:hAnsi="宋体" w:cs="宋体" w:eastAsia="宋体" w:hint="default"/>
          <w:spacing w:val="-55"/>
        </w:rPr>
        <w:t> </w:t>
      </w:r>
      <w:r>
        <w:rPr/>
        <w:t>个月的锁定期。</w:t>
      </w:r>
      <w:r>
        <w:rPr>
          <w:w w:val="100"/>
        </w:rPr>
        <w:t> </w:t>
      </w:r>
      <w:r>
        <w:rPr>
          <w:spacing w:val="-2"/>
        </w:rPr>
        <w:t>除上述锁定期外，其在公司任职期间每年转让的股份不超过其所持有公司股份总数的</w:t>
      </w:r>
      <w:r>
        <w:rPr>
          <w:spacing w:val="21"/>
        </w:rPr>
        <w:t> </w:t>
      </w:r>
      <w:r>
        <w:rPr>
          <w:rFonts w:ascii="宋体" w:hAnsi="宋体" w:cs="宋体" w:eastAsia="宋体" w:hint="default"/>
          <w:spacing w:val="-1"/>
        </w:rPr>
        <w:t>25%</w:t>
      </w:r>
      <w:r>
        <w:rPr>
          <w:spacing w:val="-1"/>
        </w:rPr>
        <w:t>；</w:t>
      </w:r>
    </w:p>
    <w:p>
      <w:pPr>
        <w:pStyle w:val="BodyText"/>
        <w:spacing w:line="272" w:lineRule="exact" w:before="1"/>
        <w:ind w:left="138" w:right="113"/>
        <w:jc w:val="left"/>
      </w:pPr>
      <w:r>
        <w:rPr/>
        <w:t>离职后</w:t>
      </w:r>
      <w:r>
        <w:rPr>
          <w:spacing w:val="-55"/>
        </w:rPr>
        <w:t> </w:t>
      </w:r>
      <w:r>
        <w:rPr>
          <w:rFonts w:ascii="宋体" w:hAnsi="宋体" w:cs="宋体" w:eastAsia="宋体" w:hint="default"/>
        </w:rPr>
        <w:t>6</w:t>
      </w:r>
      <w:r>
        <w:rPr>
          <w:rFonts w:ascii="宋体" w:hAnsi="宋体" w:cs="宋体" w:eastAsia="宋体" w:hint="default"/>
          <w:spacing w:val="-55"/>
        </w:rPr>
        <w:t> </w:t>
      </w:r>
      <w:r>
        <w:rPr/>
        <w:t>个月内，不转让其所持有的公司股份。其不因职务变更、离职等原因，而放弃履行上述</w:t>
      </w:r>
      <w:r>
        <w:rPr>
          <w:w w:val="100"/>
        </w:rPr>
        <w:t> </w:t>
      </w:r>
      <w:r>
        <w:rPr/>
        <w:t>承诺。</w:t>
      </w:r>
    </w:p>
    <w:p>
      <w:pPr>
        <w:pStyle w:val="BodyText"/>
        <w:spacing w:line="272" w:lineRule="exact" w:before="1"/>
        <w:ind w:left="138" w:right="108" w:firstLine="419"/>
        <w:jc w:val="both"/>
      </w:pPr>
      <w:r>
        <w:rPr/>
        <w:t>在所持有公司股票的锁定期满后两年内，其减持的股票数量不超过其持有公司股票数量的</w:t>
      </w:r>
      <w:r>
        <w:rPr>
          <w:w w:val="100"/>
        </w:rPr>
        <w:t> </w:t>
      </w:r>
      <w:r>
        <w:rPr>
          <w:rFonts w:ascii="宋体" w:hAnsi="宋体" w:cs="宋体" w:eastAsia="宋体" w:hint="default"/>
          <w:spacing w:val="-4"/>
        </w:rPr>
        <w:t>30%</w:t>
      </w:r>
      <w:r>
        <w:rPr>
          <w:spacing w:val="-4"/>
        </w:rPr>
        <w:t>；减持前 </w:t>
      </w:r>
      <w:r>
        <w:rPr>
          <w:rFonts w:ascii="宋体" w:hAnsi="宋体" w:cs="宋体" w:eastAsia="宋体" w:hint="default"/>
        </w:rPr>
        <w:t>3</w:t>
      </w:r>
      <w:r>
        <w:rPr>
          <w:rFonts w:ascii="宋体" w:hAnsi="宋体" w:cs="宋体" w:eastAsia="宋体" w:hint="default"/>
          <w:spacing w:val="-34"/>
        </w:rPr>
        <w:t> </w:t>
      </w:r>
      <w:r>
        <w:rPr>
          <w:spacing w:val="-4"/>
        </w:rPr>
        <w:t>个交易日通过公司予以公告，减持价格（复权后）不低于发行价，减持方式包括竞</w:t>
      </w:r>
    </w:p>
    <w:p>
      <w:pPr>
        <w:pStyle w:val="BodyText"/>
        <w:spacing w:line="249" w:lineRule="exact"/>
        <w:ind w:left="138" w:right="0"/>
        <w:jc w:val="left"/>
      </w:pPr>
      <w:r>
        <w:rPr/>
        <w:t>价交易和大宗交易。</w:t>
      </w:r>
    </w:p>
    <w:p>
      <w:pPr>
        <w:pStyle w:val="BodyText"/>
        <w:spacing w:line="273" w:lineRule="auto" w:before="18"/>
        <w:ind w:left="138" w:right="117" w:firstLine="419"/>
        <w:jc w:val="both"/>
      </w:pPr>
      <w:r>
        <w:rPr>
          <w:spacing w:val="-2"/>
        </w:rPr>
        <w:t>如违反上述承诺减持公司股份的，违规减持所得的收益归属公司所有，如其未将违规减持所</w:t>
      </w:r>
      <w:r>
        <w:rPr>
          <w:w w:val="100"/>
        </w:rPr>
        <w:t> </w:t>
      </w:r>
      <w:r>
        <w:rPr>
          <w:spacing w:val="-2"/>
        </w:rPr>
        <w:t>得的收益及时上缴公司的，公司有权将应付其现金分红中等额于违规减持所得收益的部分扣留并</w:t>
      </w:r>
      <w:r>
        <w:rPr>
          <w:spacing w:val="-25"/>
        </w:rPr>
        <w:t> </w:t>
      </w:r>
      <w:r>
        <w:rPr>
          <w:spacing w:val="-25"/>
        </w:rPr>
      </w:r>
      <w:r>
        <w:rPr/>
        <w:t>归为公司所有。</w:t>
      </w:r>
    </w:p>
    <w:p>
      <w:pPr>
        <w:pStyle w:val="BodyText"/>
        <w:spacing w:line="272" w:lineRule="exact" w:before="14"/>
        <w:ind w:left="138" w:right="117" w:firstLine="419"/>
        <w:jc w:val="both"/>
      </w:pPr>
      <w:r>
        <w:rPr>
          <w:spacing w:val="-2"/>
        </w:rPr>
        <w:t>有关其它情况，请详见本报告第五节重要事项中关于“公司实际控制人、股东、关联方、收</w:t>
      </w:r>
      <w:r>
        <w:rPr>
          <w:w w:val="100"/>
        </w:rPr>
        <w:t> </w:t>
      </w:r>
      <w:r>
        <w:rPr/>
        <w:t>购人以及公司等承诺相关方在报告期内或持续到报告期内的承诺事项”。</w:t>
      </w:r>
    </w:p>
    <w:p>
      <w:pPr>
        <w:spacing w:after="0" w:line="272" w:lineRule="exact"/>
        <w:jc w:val="both"/>
        <w:sectPr>
          <w:pgSz w:w="11910" w:h="16840"/>
          <w:pgMar w:header="0" w:footer="1195" w:top="1120" w:bottom="1380" w:left="1660" w:right="11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left="138" w:right="0"/>
        <w:jc w:val="left"/>
      </w:pPr>
      <w:r>
        <w:rPr/>
        <w:t>□适用 √不适用</w:t>
      </w:r>
    </w:p>
    <w:p>
      <w:pPr>
        <w:spacing w:after="0" w:line="240" w:lineRule="auto"/>
        <w:jc w:val="left"/>
        <w:sectPr>
          <w:pgSz w:w="11910" w:h="16840"/>
          <w:pgMar w:header="0" w:footer="1195" w:top="1120" w:bottom="1380" w:left="1660" w:right="1160"/>
        </w:sectPr>
      </w:pPr>
    </w:p>
    <w:p>
      <w:pPr>
        <w:pStyle w:val="Heading1"/>
        <w:tabs>
          <w:tab w:pos="5401" w:val="left" w:leader="none"/>
        </w:tabs>
        <w:spacing w:line="240" w:lineRule="auto" w:before="105"/>
        <w:ind w:left="4141" w:right="204"/>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2"/>
          <w:footerReference w:type="default" r:id="rId33"/>
          <w:pgSz w:w="16840" w:h="11910" w:orient="landscape"/>
          <w:pgMar w:header="880" w:footer="1195" w:top="1120" w:bottom="1380" w:left="1300" w:right="1200"/>
          <w:pgNumType w:start="58"/>
        </w:sectPr>
      </w:pPr>
    </w:p>
    <w:p>
      <w:pPr>
        <w:pStyle w:val="Heading4"/>
        <w:spacing w:line="240" w:lineRule="auto" w:before="36"/>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3"/>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5942"/>
            <w:col w:w="1426"/>
          </w:cols>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133"/>
        <w:gridCol w:w="703"/>
        <w:gridCol w:w="855"/>
        <w:gridCol w:w="1222"/>
        <w:gridCol w:w="1219"/>
        <w:gridCol w:w="1162"/>
        <w:gridCol w:w="1162"/>
        <w:gridCol w:w="1195"/>
        <w:gridCol w:w="1342"/>
        <w:gridCol w:w="1414"/>
        <w:gridCol w:w="1448"/>
      </w:tblGrid>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8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3" w:right="14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51"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2" w:right="168"/>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9" w:right="137" w:hanging="420"/>
              <w:jc w:val="left"/>
              <w:rPr>
                <w:rFonts w:ascii="宋体" w:hAnsi="宋体" w:cs="宋体" w:eastAsia="宋体" w:hint="default"/>
                <w:sz w:val="21"/>
                <w:szCs w:val="21"/>
              </w:rPr>
            </w:pPr>
            <w:r>
              <w:rPr>
                <w:rFonts w:ascii="宋体" w:hAnsi="宋体" w:cs="宋体" w:eastAsia="宋体" w:hint="default"/>
                <w:sz w:val="21"/>
                <w:szCs w:val="21"/>
              </w:rPr>
              <w:t>增减变动原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因</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7" w:right="170"/>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87"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8,880,000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12,432,00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3,552,000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资本公积金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106.53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6,120,000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8,568,000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2,448,000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资本公积金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7"/>
                <w:sz w:val="21"/>
                <w:szCs w:val="21"/>
              </w:rPr>
              <w:t> </w:t>
            </w:r>
            <w:r>
              <w:rPr>
                <w:rFonts w:ascii="宋体" w:hAnsi="宋体" w:cs="宋体" w:eastAsia="宋体" w:hint="default"/>
                <w:spacing w:val="11"/>
                <w:sz w:val="21"/>
                <w:szCs w:val="21"/>
              </w:rPr>
              <w:t>事、</w:t>
            </w:r>
            <w:r>
              <w:rPr>
                <w:rFonts w:ascii="宋体" w:hAnsi="宋体" w:cs="宋体" w:eastAsia="宋体" w:hint="default"/>
                <w:spacing w:val="-77"/>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资本公积金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100.68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1,540,000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资本公积金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7"/>
                <w:sz w:val="21"/>
                <w:szCs w:val="21"/>
              </w:rPr>
              <w:t> </w:t>
            </w:r>
            <w:r>
              <w:rPr>
                <w:rFonts w:ascii="宋体" w:hAnsi="宋体" w:cs="宋体" w:eastAsia="宋体" w:hint="default"/>
                <w:spacing w:val="11"/>
                <w:sz w:val="21"/>
                <w:szCs w:val="21"/>
              </w:rPr>
              <w:t>事、</w:t>
            </w:r>
            <w:r>
              <w:rPr>
                <w:rFonts w:ascii="宋体" w:hAnsi="宋体" w:cs="宋体" w:eastAsia="宋体" w:hint="default"/>
                <w:spacing w:val="-77"/>
                <w:sz w:val="21"/>
                <w:szCs w:val="21"/>
              </w:rPr>
              <w:t> </w:t>
            </w:r>
            <w:r>
              <w:rPr>
                <w:rFonts w:ascii="宋体" w:hAnsi="宋体" w:cs="宋体" w:eastAsia="宋体" w:hint="default"/>
                <w:sz w:val="21"/>
                <w:szCs w:val="21"/>
              </w:rPr>
              <w:t>副</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pacing w:val="-77"/>
                <w:sz w:val="21"/>
                <w:szCs w:val="21"/>
              </w:rPr>
              <w:t> </w:t>
            </w:r>
            <w:r>
              <w:rPr>
                <w:rFonts w:ascii="宋体" w:hAnsi="宋体" w:cs="宋体" w:eastAsia="宋体" w:hint="default"/>
                <w:spacing w:val="11"/>
                <w:sz w:val="21"/>
                <w:szCs w:val="21"/>
              </w:rPr>
              <w:t>经理</w:t>
            </w:r>
            <w:r>
              <w:rPr>
                <w:rFonts w:ascii="宋体" w:hAnsi="宋体" w:cs="宋体" w:eastAsia="宋体" w:hint="default"/>
                <w:spacing w:val="-77"/>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董</w:t>
            </w:r>
            <w:r>
              <w:rPr>
                <w:rFonts w:ascii="宋体" w:hAnsi="宋体" w:cs="宋体" w:eastAsia="宋体" w:hint="default"/>
                <w:spacing w:val="-77"/>
                <w:sz w:val="21"/>
                <w:szCs w:val="21"/>
              </w:rPr>
              <w:t> </w:t>
            </w:r>
            <w:r>
              <w:rPr>
                <w:rFonts w:ascii="宋体" w:hAnsi="宋体" w:cs="宋体" w:eastAsia="宋体" w:hint="default"/>
                <w:spacing w:val="11"/>
                <w:sz w:val="21"/>
                <w:szCs w:val="21"/>
              </w:rPr>
              <w:t>事会</w:t>
            </w:r>
            <w:r>
              <w:rPr>
                <w:rFonts w:ascii="宋体" w:hAnsi="宋体" w:cs="宋体" w:eastAsia="宋体" w:hint="default"/>
                <w:spacing w:val="-77"/>
                <w:sz w:val="21"/>
                <w:szCs w:val="21"/>
              </w:rPr>
              <w:t> </w:t>
            </w:r>
            <w:r>
              <w:rPr>
                <w:rFonts w:ascii="宋体" w:hAnsi="宋体" w:cs="宋体" w:eastAsia="宋体" w:hint="default"/>
                <w:sz w:val="21"/>
                <w:szCs w:val="21"/>
              </w:rPr>
              <w:t>秘</w:t>
            </w:r>
            <w:r>
              <w:rPr>
                <w:rFonts w:ascii="宋体" w:hAnsi="宋体" w:cs="宋体" w:eastAsia="宋体" w:hint="default"/>
                <w:w w:val="100"/>
                <w:sz w:val="21"/>
                <w:szCs w:val="21"/>
              </w:rPr>
              <w:t> </w:t>
            </w:r>
            <w:r>
              <w:rPr>
                <w:rFonts w:ascii="宋体" w:hAnsi="宋体" w:cs="宋体" w:eastAsia="宋体" w:hint="default"/>
                <w:sz w:val="21"/>
                <w:szCs w:val="21"/>
              </w:rPr>
              <w:t>书</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资本公积金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40.82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叶枫</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77"/>
                <w:sz w:val="21"/>
                <w:szCs w:val="21"/>
              </w:rPr>
              <w:t> </w:t>
            </w:r>
            <w:r>
              <w:rPr>
                <w:rFonts w:ascii="宋体" w:hAnsi="宋体" w:cs="宋体" w:eastAsia="宋体" w:hint="default"/>
                <w:spacing w:val="11"/>
                <w:sz w:val="21"/>
                <w:szCs w:val="21"/>
              </w:rPr>
              <w:t>事、</w:t>
            </w:r>
            <w:r>
              <w:rPr>
                <w:rFonts w:ascii="宋体" w:hAnsi="宋体" w:cs="宋体" w:eastAsia="宋体" w:hint="default"/>
                <w:spacing w:val="-77"/>
                <w:sz w:val="21"/>
                <w:szCs w:val="21"/>
              </w:rPr>
              <w:t> </w:t>
            </w:r>
            <w:r>
              <w:rPr>
                <w:rFonts w:ascii="宋体" w:hAnsi="宋体" w:cs="宋体" w:eastAsia="宋体" w:hint="default"/>
                <w:sz w:val="21"/>
                <w:szCs w:val="21"/>
              </w:rPr>
              <w:t>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783,000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183,000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资本公积金</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pacing w:val="13"/>
                <w:sz w:val="21"/>
                <w:szCs w:val="21"/>
              </w:rPr>
              <w:t>转增股本、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董监高减持</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71.59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陶文娟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朱建平</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2018.8.28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11.99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2017.6.12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64.98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黄振东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77"/>
                <w:sz w:val="21"/>
                <w:szCs w:val="21"/>
              </w:rPr>
              <w:t> </w:t>
            </w:r>
            <w:r>
              <w:rPr>
                <w:rFonts w:ascii="宋体" w:hAnsi="宋体" w:cs="宋体" w:eastAsia="宋体" w:hint="default"/>
                <w:spacing w:val="11"/>
                <w:sz w:val="21"/>
                <w:szCs w:val="21"/>
              </w:rPr>
              <w:t>事会</w:t>
            </w:r>
            <w:r>
              <w:rPr>
                <w:rFonts w:ascii="宋体" w:hAnsi="宋体" w:cs="宋体" w:eastAsia="宋体" w:hint="default"/>
                <w:spacing w:val="-77"/>
                <w:sz w:val="21"/>
                <w:szCs w:val="21"/>
              </w:rPr>
              <w:t> </w:t>
            </w:r>
            <w:r>
              <w:rPr>
                <w:rFonts w:ascii="宋体" w:hAnsi="宋体" w:cs="宋体" w:eastAsia="宋体" w:hint="default"/>
                <w:sz w:val="21"/>
                <w:szCs w:val="21"/>
              </w:rPr>
              <w:t>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2.50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44"/>
        <w:gridCol w:w="1133"/>
        <w:gridCol w:w="703"/>
        <w:gridCol w:w="855"/>
        <w:gridCol w:w="1222"/>
        <w:gridCol w:w="1219"/>
        <w:gridCol w:w="1162"/>
        <w:gridCol w:w="1162"/>
        <w:gridCol w:w="1195"/>
        <w:gridCol w:w="1342"/>
        <w:gridCol w:w="1414"/>
        <w:gridCol w:w="1448"/>
      </w:tblGrid>
      <w:tr>
        <w:trPr>
          <w:trHeight w:val="281" w:hRule="exact"/>
        </w:trPr>
        <w:tc>
          <w:tcPr>
            <w:tcW w:w="124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703"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资本公积金</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3"/>
                <w:sz w:val="21"/>
                <w:szCs w:val="21"/>
              </w:rPr>
              <w:t>转增股本、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董监高减持</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49.28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2019.6.23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资本公积金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转增股本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63.75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刘功哲（已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sz w:val="21"/>
              </w:rPr>
              <w:t>2016.6.24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sz w:val="21"/>
              </w:rPr>
              <w:t>2018.1.22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3"/>
              <w:jc w:val="right"/>
              <w:rPr>
                <w:rFonts w:ascii="宋体" w:hAnsi="宋体" w:cs="宋体" w:eastAsia="宋体" w:hint="default"/>
                <w:sz w:val="21"/>
                <w:szCs w:val="21"/>
              </w:rPr>
            </w:pPr>
            <w:r>
              <w:rPr>
                <w:rFonts w:ascii="宋体" w:hAnsi="宋体" w:cs="宋体" w:eastAsia="宋体" w:hint="default"/>
                <w:sz w:val="21"/>
                <w:szCs w:val="21"/>
              </w:rPr>
              <w:t>不适用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24,650,00</w:t>
            </w:r>
          </w:p>
          <w:p>
            <w:pPr>
              <w:pStyle w:val="TableParagraph"/>
              <w:spacing w:line="275" w:lineRule="exact"/>
              <w:ind w:right="98"/>
              <w:jc w:val="right"/>
              <w:rPr>
                <w:rFonts w:ascii="宋体" w:hAnsi="宋体" w:cs="宋体" w:eastAsia="宋体" w:hint="default"/>
                <w:sz w:val="21"/>
                <w:szCs w:val="21"/>
              </w:rPr>
            </w:pPr>
            <w:r>
              <w:rPr>
                <w:rFonts w:ascii="宋体"/>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34,430,00</w:t>
            </w:r>
          </w:p>
          <w:p>
            <w:pPr>
              <w:pStyle w:val="TableParagraph"/>
              <w:spacing w:line="275" w:lineRule="exact"/>
              <w:ind w:right="101"/>
              <w:jc w:val="right"/>
              <w:rPr>
                <w:rFonts w:ascii="宋体" w:hAnsi="宋体" w:cs="宋体" w:eastAsia="宋体" w:hint="default"/>
                <w:sz w:val="21"/>
                <w:szCs w:val="21"/>
              </w:rPr>
            </w:pPr>
            <w:r>
              <w:rPr>
                <w:rFonts w:ascii="宋体"/>
                <w:w w:val="100"/>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9,790,000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2"/>
              <w:jc w:val="right"/>
              <w:rPr>
                <w:rFonts w:ascii="宋体" w:hAnsi="宋体" w:cs="宋体" w:eastAsia="宋体" w:hint="default"/>
                <w:sz w:val="21"/>
                <w:szCs w:val="21"/>
              </w:rPr>
            </w:pPr>
            <w:r>
              <w:rPr>
                <w:rFonts w:ascii="宋体"/>
                <w:w w:val="100"/>
                <w:sz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535.12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1958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月出生，硕士研究生学历。</w:t>
            </w:r>
            <w:r>
              <w:rPr>
                <w:rFonts w:ascii="宋体" w:hAnsi="宋体" w:cs="宋体" w:eastAsia="宋体" w:hint="default"/>
                <w:sz w:val="21"/>
                <w:szCs w:val="21"/>
              </w:rPr>
              <w:t>1976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1979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月，任职于崇明东风农场。</w:t>
            </w:r>
            <w:r>
              <w:rPr>
                <w:rFonts w:ascii="宋体" w:hAnsi="宋体" w:cs="宋体" w:eastAsia="宋体" w:hint="default"/>
                <w:sz w:val="21"/>
                <w:szCs w:val="21"/>
              </w:rPr>
              <w:t>1979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月，任职于上海轴瓦厂。</w:t>
            </w:r>
            <w:r>
              <w:rPr>
                <w:rFonts w:ascii="宋体" w:hAnsi="宋体" w:cs="宋体" w:eastAsia="宋体" w:hint="default"/>
                <w:sz w:val="21"/>
                <w:szCs w:val="21"/>
              </w:rPr>
              <w:t>1993</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7</w:t>
            </w:r>
            <w:r>
              <w:rPr>
                <w:rFonts w:ascii="宋体" w:hAnsi="宋体" w:cs="宋体" w:eastAsia="宋体" w:hint="default"/>
                <w:spacing w:val="-39"/>
                <w:sz w:val="21"/>
                <w:szCs w:val="21"/>
              </w:rPr>
              <w:t> </w:t>
            </w:r>
            <w:r>
              <w:rPr>
                <w:rFonts w:ascii="宋体" w:hAnsi="宋体" w:cs="宋体" w:eastAsia="宋体" w:hint="default"/>
                <w:sz w:val="21"/>
                <w:szCs w:val="21"/>
              </w:rPr>
              <w:t>月至今，任格尔实业董事长和执行董事。</w:t>
            </w:r>
            <w:r>
              <w:rPr>
                <w:rFonts w:ascii="宋体" w:hAnsi="宋体" w:cs="宋体" w:eastAsia="宋体" w:hint="default"/>
                <w:sz w:val="21"/>
                <w:szCs w:val="21"/>
              </w:rPr>
              <w:t>1996</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w:t>
            </w:r>
            <w:r>
              <w:rPr>
                <w:rFonts w:ascii="宋体" w:hAnsi="宋体" w:cs="宋体" w:eastAsia="宋体" w:hint="default"/>
                <w:spacing w:val="-39"/>
                <w:sz w:val="21"/>
                <w:szCs w:val="21"/>
              </w:rPr>
              <w:t> </w:t>
            </w:r>
            <w:r>
              <w:rPr>
                <w:rFonts w:ascii="宋体" w:hAnsi="宋体" w:cs="宋体" w:eastAsia="宋体" w:hint="default"/>
                <w:sz w:val="21"/>
                <w:szCs w:val="21"/>
              </w:rPr>
              <w:t>月至今，任格尔汽车董事长。</w:t>
            </w:r>
            <w:r>
              <w:rPr>
                <w:rFonts w:ascii="宋体" w:hAnsi="宋体" w:cs="宋体" w:eastAsia="宋体" w:hint="default"/>
                <w:sz w:val="21"/>
                <w:szCs w:val="21"/>
              </w:rPr>
              <w:t>1998</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月，任上海格尔软件有限公司执行董事。</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月至今，任本公司董事长。</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中国国籍，无境外永久居留权，</w:t>
            </w:r>
            <w:r>
              <w:rPr>
                <w:rFonts w:ascii="宋体" w:hAnsi="宋体" w:cs="宋体" w:eastAsia="宋体" w:hint="default"/>
                <w:spacing w:val="-3"/>
                <w:sz w:val="21"/>
                <w:szCs w:val="21"/>
              </w:rPr>
              <w:t>1957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pacing w:val="-3"/>
                <w:sz w:val="21"/>
                <w:szCs w:val="21"/>
              </w:rPr>
              <w:t>月出生，硕士研究生学历。</w:t>
            </w:r>
            <w:r>
              <w:rPr>
                <w:rFonts w:ascii="宋体" w:hAnsi="宋体" w:cs="宋体" w:eastAsia="宋体" w:hint="default"/>
                <w:spacing w:val="-3"/>
                <w:sz w:val="21"/>
                <w:szCs w:val="21"/>
              </w:rPr>
              <w:t>1977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1981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pacing w:val="-3"/>
                <w:sz w:val="21"/>
                <w:szCs w:val="21"/>
              </w:rPr>
              <w:t>月，任职于上海重型汽车制造厂。</w:t>
            </w:r>
            <w:r>
              <w:rPr>
                <w:rFonts w:ascii="宋体" w:hAnsi="宋体" w:cs="宋体" w:eastAsia="宋体" w:hint="default"/>
                <w:spacing w:val="-3"/>
                <w:sz w:val="21"/>
                <w:szCs w:val="21"/>
              </w:rPr>
              <w:t>1981</w:t>
            </w:r>
            <w:r>
              <w:rPr>
                <w:rFonts w:ascii="宋体" w:hAnsi="宋体" w:cs="宋体" w:eastAsia="宋体" w:hint="default"/>
                <w:spacing w:val="-45"/>
                <w:sz w:val="21"/>
                <w:szCs w:val="21"/>
              </w:rPr>
              <w:t> </w:t>
            </w:r>
            <w:r>
              <w:rPr>
                <w:rFonts w:ascii="宋体" w:hAnsi="宋体" w:cs="宋体" w:eastAsia="宋体" w:hint="default"/>
                <w:sz w:val="21"/>
                <w:szCs w:val="21"/>
              </w:rPr>
              <w:t>年</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1984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月，于上海汽车公司职工大学学习。</w:t>
            </w:r>
            <w:r>
              <w:rPr>
                <w:rFonts w:ascii="宋体" w:hAnsi="宋体" w:cs="宋体" w:eastAsia="宋体" w:hint="default"/>
                <w:sz w:val="21"/>
                <w:szCs w:val="21"/>
              </w:rPr>
              <w:t>1984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1992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月，任职于上海汇众汽车制造公司。</w:t>
            </w:r>
            <w:r>
              <w:rPr>
                <w:rFonts w:ascii="宋体" w:hAnsi="宋体" w:cs="宋体" w:eastAsia="宋体" w:hint="default"/>
                <w:sz w:val="21"/>
                <w:szCs w:val="21"/>
              </w:rPr>
              <w:t>1993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月至今，历</w:t>
            </w:r>
            <w:r>
              <w:rPr>
                <w:rFonts w:ascii="宋体" w:hAnsi="宋体" w:cs="宋体" w:eastAsia="宋体" w:hint="default"/>
                <w:w w:val="100"/>
                <w:sz w:val="21"/>
                <w:szCs w:val="21"/>
              </w:rPr>
              <w:t> </w:t>
            </w:r>
            <w:r>
              <w:rPr>
                <w:rFonts w:ascii="宋体" w:hAnsi="宋体" w:cs="宋体" w:eastAsia="宋体" w:hint="default"/>
                <w:sz w:val="21"/>
                <w:szCs w:val="21"/>
              </w:rPr>
              <w:t>任格尔实业副总经理、总经理。</w:t>
            </w:r>
            <w:r>
              <w:rPr>
                <w:rFonts w:ascii="宋体" w:hAnsi="宋体" w:cs="宋体" w:eastAsia="宋体" w:hint="default"/>
                <w:sz w:val="21"/>
                <w:szCs w:val="21"/>
              </w:rPr>
              <w:t>1996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月至今，任格尔金属董事长。</w:t>
            </w: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月至今，任本公司董事。</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1963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月出生，硕士研究生学历。</w:t>
            </w:r>
            <w:r>
              <w:rPr>
                <w:rFonts w:ascii="宋体" w:hAnsi="宋体" w:cs="宋体" w:eastAsia="宋体" w:hint="default"/>
                <w:sz w:val="21"/>
                <w:szCs w:val="21"/>
              </w:rPr>
              <w:t>1985</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7"/>
                <w:sz w:val="21"/>
                <w:szCs w:val="21"/>
              </w:rPr>
              <w:t> </w:t>
            </w:r>
            <w:r>
              <w:rPr>
                <w:rFonts w:ascii="宋体" w:hAnsi="宋体" w:cs="宋体" w:eastAsia="宋体" w:hint="default"/>
                <w:sz w:val="21"/>
                <w:szCs w:val="21"/>
              </w:rPr>
              <w:t>1993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月，任职于浙江省地震局，从事地震系统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内的计算机教学和软件开发工作。</w:t>
            </w:r>
            <w:r>
              <w:rPr>
                <w:rFonts w:ascii="宋体" w:hAnsi="宋体" w:cs="宋体" w:eastAsia="宋体" w:hint="default"/>
                <w:spacing w:val="-4"/>
                <w:sz w:val="21"/>
                <w:szCs w:val="21"/>
              </w:rPr>
              <w:t>1993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1995</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pacing w:val="-5"/>
                <w:sz w:val="21"/>
                <w:szCs w:val="21"/>
              </w:rPr>
              <w:t>月，历任杭州新利电子有限公司上海办事处主任、杭州分公司副总经理。</w:t>
            </w:r>
            <w:r>
              <w:rPr>
                <w:rFonts w:ascii="宋体" w:hAnsi="宋体" w:cs="宋体" w:eastAsia="宋体" w:hint="default"/>
                <w:spacing w:val="-5"/>
                <w:sz w:val="21"/>
                <w:szCs w:val="21"/>
              </w:rPr>
              <w:t>1995</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1996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3"/>
                <w:sz w:val="21"/>
                <w:szCs w:val="21"/>
              </w:rPr>
              <w:t>月，任深圳新利电子有限公司副总经理。</w:t>
            </w:r>
            <w:r>
              <w:rPr>
                <w:rFonts w:ascii="宋体" w:hAnsi="宋体" w:cs="宋体" w:eastAsia="宋体" w:hint="default"/>
                <w:spacing w:val="-3"/>
                <w:sz w:val="21"/>
                <w:szCs w:val="21"/>
              </w:rPr>
              <w:t>1996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pacing w:val="-3"/>
                <w:sz w:val="21"/>
                <w:szCs w:val="21"/>
              </w:rPr>
              <w:t>月，历任杭州信雅达系统工程股份有限公司部门经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理、董事兼副总裁。</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月，任本公司总经理。</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月至今，任本公司董事、总经理。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中国国籍，无境外永久居留权，</w:t>
            </w:r>
            <w:r>
              <w:rPr>
                <w:rFonts w:ascii="宋体" w:hAnsi="宋体" w:cs="宋体" w:eastAsia="宋体" w:hint="default"/>
                <w:spacing w:val="-6"/>
                <w:sz w:val="21"/>
                <w:szCs w:val="21"/>
              </w:rPr>
              <w:t>1959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pacing w:val="-6"/>
                <w:sz w:val="21"/>
                <w:szCs w:val="21"/>
              </w:rPr>
              <w:t>月出生，硕士研究生学历。</w:t>
            </w:r>
            <w:r>
              <w:rPr>
                <w:rFonts w:ascii="宋体" w:hAnsi="宋体" w:cs="宋体" w:eastAsia="宋体" w:hint="default"/>
                <w:spacing w:val="-6"/>
                <w:sz w:val="21"/>
                <w:szCs w:val="21"/>
              </w:rPr>
              <w:t>1983</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1987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pacing w:val="-5"/>
                <w:sz w:val="21"/>
                <w:szCs w:val="21"/>
              </w:rPr>
              <w:t>月，任职于上海金山石油化工研究院。</w:t>
            </w:r>
            <w:r>
              <w:rPr>
                <w:rFonts w:ascii="宋体" w:hAnsi="宋体" w:cs="宋体" w:eastAsia="宋体" w:hint="default"/>
                <w:spacing w:val="-5"/>
                <w:sz w:val="21"/>
                <w:szCs w:val="21"/>
              </w:rPr>
              <w:t>1987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1989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8"/>
                <w:sz w:val="21"/>
                <w:szCs w:val="21"/>
              </w:rPr>
              <w:t>月，于日本大阪大学研究生院学习。</w:t>
            </w:r>
            <w:r>
              <w:rPr>
                <w:rFonts w:ascii="宋体" w:hAnsi="宋体" w:cs="宋体" w:eastAsia="宋体" w:hint="default"/>
                <w:spacing w:val="-8"/>
                <w:sz w:val="21"/>
                <w:szCs w:val="21"/>
              </w:rPr>
              <w:t>1993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1998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8"/>
                <w:sz w:val="21"/>
                <w:szCs w:val="21"/>
              </w:rPr>
              <w:t>月，任莱阳农水和调理产品公司顾问。</w:t>
            </w:r>
            <w:r>
              <w:rPr>
                <w:rFonts w:ascii="宋体" w:hAnsi="宋体" w:cs="宋体" w:eastAsia="宋体" w:hint="default"/>
                <w:spacing w:val="-8"/>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月，任香港财源资讯（香港）有限公司上海代表处顾问。</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1951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月出生，本科学历，高级经济师。</w:t>
            </w:r>
            <w:r>
              <w:rPr>
                <w:rFonts w:ascii="宋体" w:hAnsi="宋体" w:cs="宋体" w:eastAsia="宋体" w:hint="default"/>
                <w:sz w:val="21"/>
                <w:szCs w:val="21"/>
              </w:rPr>
              <w:t>1968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1997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月，历任上海冶金机械总厂企业管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理办公室副主任、主任、厂长办公室主任、副总经济师。</w:t>
            </w:r>
            <w:r>
              <w:rPr>
                <w:rFonts w:ascii="宋体" w:hAnsi="宋体" w:cs="宋体" w:eastAsia="宋体" w:hint="default"/>
                <w:sz w:val="21"/>
                <w:szCs w:val="21"/>
              </w:rPr>
              <w:t>1998</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7"/>
                <w:sz w:val="21"/>
                <w:szCs w:val="21"/>
              </w:rPr>
              <w:t> </w:t>
            </w:r>
            <w:r>
              <w:rPr>
                <w:rFonts w:ascii="宋体" w:hAnsi="宋体" w:cs="宋体" w:eastAsia="宋体" w:hint="default"/>
                <w:sz w:val="21"/>
                <w:szCs w:val="21"/>
              </w:rPr>
              <w:t>月至</w:t>
            </w:r>
            <w:r>
              <w:rPr>
                <w:rFonts w:ascii="宋体" w:hAnsi="宋体" w:cs="宋体" w:eastAsia="宋体" w:hint="default"/>
                <w:spacing w:val="-37"/>
                <w:sz w:val="21"/>
                <w:szCs w:val="21"/>
              </w:rPr>
              <w:t> </w:t>
            </w:r>
            <w:r>
              <w:rPr>
                <w:rFonts w:ascii="宋体" w:hAnsi="宋体" w:cs="宋体" w:eastAsia="宋体" w:hint="default"/>
                <w:sz w:val="21"/>
                <w:szCs w:val="21"/>
              </w:rPr>
              <w:t>2000</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月，任格尔有限办公室主任、总经理助理。</w:t>
            </w:r>
            <w:r>
              <w:rPr>
                <w:rFonts w:ascii="宋体" w:hAnsi="宋体" w:cs="宋体" w:eastAsia="宋体" w:hint="default"/>
                <w:sz w:val="21"/>
                <w:szCs w:val="21"/>
              </w:rPr>
              <w:t>2000</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月，任本公司副总经理、财务总监、董事会秘书。</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月至今，任本公司董事、副总经理、董事会秘书。</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叶枫</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1974</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月出生，大专学历。</w:t>
            </w:r>
            <w:r>
              <w:rPr>
                <w:rFonts w:ascii="宋体" w:hAnsi="宋体" w:cs="宋体" w:eastAsia="宋体" w:hint="default"/>
                <w:sz w:val="21"/>
                <w:szCs w:val="21"/>
              </w:rPr>
              <w:t>1997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1999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月，任职于上海岭叶科技公司。</w:t>
            </w:r>
            <w:r>
              <w:rPr>
                <w:rFonts w:ascii="宋体" w:hAnsi="宋体" w:cs="宋体" w:eastAsia="宋体" w:hint="default"/>
                <w:sz w:val="21"/>
                <w:szCs w:val="21"/>
              </w:rPr>
              <w:t>1999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3"/>
                <w:sz w:val="21"/>
                <w:szCs w:val="21"/>
              </w:rPr>
              <w:t>月，任职于上海创成计算机系统工程公司。</w:t>
            </w:r>
            <w:r>
              <w:rPr>
                <w:rFonts w:ascii="宋体" w:hAnsi="宋体" w:cs="宋体" w:eastAsia="宋体" w:hint="default"/>
                <w:spacing w:val="-3"/>
                <w:sz w:val="21"/>
                <w:szCs w:val="21"/>
              </w:rPr>
              <w:t>2000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pacing w:val="-3"/>
                <w:sz w:val="21"/>
                <w:szCs w:val="21"/>
              </w:rPr>
              <w:t>月，任职于上海一元网络咨询公司。</w:t>
            </w:r>
            <w:r>
              <w:rPr>
                <w:rFonts w:ascii="宋体" w:hAnsi="宋体" w:cs="宋体" w:eastAsia="宋体" w:hint="default"/>
                <w:spacing w:val="-3"/>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月，历任本公司上海销售部经理、国安行业销售总监、政企事业部副经理、大客户部经理。</w:t>
            </w: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月，任本公司副总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月至今，任本公司董事、副总经理。</w:t>
            </w:r>
          </w:p>
        </w:tc>
      </w:tr>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1963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月出生，理学博士，博士后。国家杰青，百千万人才工程国家级，政府特殊津贴获得者；</w:t>
            </w:r>
            <w:r>
              <w:rPr>
                <w:rFonts w:ascii="宋体" w:hAnsi="宋体" w:cs="宋体" w:eastAsia="宋体" w:hint="default"/>
                <w:sz w:val="21"/>
                <w:szCs w:val="21"/>
              </w:rPr>
              <w:t>2002</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年入职上海交通大学计算机系，任教授、博士生导师。现任上海交通大学特聘教授，人工智能研究院副院长，上海交大—商汤科技“深</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度学习与计算机视觉”联合实验室主任；兼职华东师范大学特聘教授、上海中医药大学教授，中国图象图形学会“动画与数字娱乐专委</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3"/>
                <w:sz w:val="21"/>
                <w:szCs w:val="21"/>
              </w:rPr>
              <w:t>会”主任、“上海深度人工智能联合创新中心”主任。</w:t>
            </w:r>
            <w:r>
              <w:rPr>
                <w:rFonts w:ascii="宋体" w:hAnsi="宋体" w:cs="宋体" w:eastAsia="宋体" w:hint="default"/>
                <w:spacing w:val="-3"/>
                <w:sz w:val="21"/>
                <w:szCs w:val="21"/>
              </w:rPr>
              <w:t>2014</w:t>
            </w:r>
            <w:r>
              <w:rPr>
                <w:rFonts w:ascii="宋体" w:hAnsi="宋体" w:cs="宋体" w:eastAsia="宋体"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26"/>
                <w:sz w:val="21"/>
                <w:szCs w:val="21"/>
              </w:rPr>
              <w:t> </w:t>
            </w:r>
            <w:r>
              <w:rPr>
                <w:rFonts w:ascii="宋体" w:hAnsi="宋体" w:cs="宋体" w:eastAsia="宋体" w:hint="default"/>
                <w:sz w:val="21"/>
                <w:szCs w:val="21"/>
              </w:rPr>
              <w:t>11</w:t>
            </w:r>
            <w:r>
              <w:rPr>
                <w:rFonts w:ascii="宋体" w:hAnsi="宋体" w:cs="宋体" w:eastAsia="宋体" w:hint="default"/>
                <w:spacing w:val="-26"/>
                <w:sz w:val="21"/>
                <w:szCs w:val="21"/>
              </w:rPr>
              <w:t> </w:t>
            </w:r>
            <w:r>
              <w:rPr>
                <w:rFonts w:ascii="宋体" w:hAnsi="宋体" w:cs="宋体" w:eastAsia="宋体" w:hint="default"/>
                <w:spacing w:val="-3"/>
                <w:sz w:val="21"/>
                <w:szCs w:val="21"/>
              </w:rPr>
              <w:t>月至今，任公司独立董事。在公司董事会提名委员会和董事会战略委员</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会中担任委员。</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陶文娟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1949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月出生，大专学历，高级会计师、注册会计师。</w:t>
            </w:r>
            <w:r>
              <w:rPr>
                <w:rFonts w:ascii="宋体" w:hAnsi="宋体" w:cs="宋体" w:eastAsia="宋体" w:hint="default"/>
                <w:sz w:val="21"/>
                <w:szCs w:val="21"/>
              </w:rPr>
              <w:t>1965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1998</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月，历任上海冶金</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机械总厂财务部副部长、部长、副总会计师。</w:t>
            </w:r>
            <w:r>
              <w:rPr>
                <w:rFonts w:ascii="宋体" w:hAnsi="宋体" w:cs="宋体" w:eastAsia="宋体" w:hint="default"/>
                <w:sz w:val="21"/>
                <w:szCs w:val="21"/>
              </w:rPr>
              <w:t>1998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月至</w:t>
            </w:r>
            <w:r>
              <w:rPr>
                <w:rFonts w:ascii="宋体" w:hAnsi="宋体" w:cs="宋体" w:eastAsia="宋体" w:hint="default"/>
                <w:spacing w:val="-39"/>
                <w:sz w:val="21"/>
                <w:szCs w:val="21"/>
              </w:rPr>
              <w:t> </w:t>
            </w:r>
            <w:r>
              <w:rPr>
                <w:rFonts w:ascii="宋体" w:hAnsi="宋体" w:cs="宋体" w:eastAsia="宋体" w:hint="default"/>
                <w:sz w:val="21"/>
                <w:szCs w:val="21"/>
              </w:rPr>
              <w:t>1999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月，任职于上海宝钢工程技术公司财务部。</w:t>
            </w:r>
            <w:r>
              <w:rPr>
                <w:rFonts w:ascii="宋体" w:hAnsi="宋体" w:cs="宋体" w:eastAsia="宋体" w:hint="default"/>
                <w:sz w:val="21"/>
                <w:szCs w:val="21"/>
              </w:rPr>
              <w:t>1999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月至</w:t>
            </w:r>
            <w:r>
              <w:rPr>
                <w:rFonts w:ascii="宋体" w:hAnsi="宋体" w:cs="宋体" w:eastAsia="宋体" w:hint="default"/>
                <w:spacing w:val="-39"/>
                <w:sz w:val="21"/>
                <w:szCs w:val="21"/>
              </w:rPr>
              <w:t> </w:t>
            </w:r>
            <w:r>
              <w:rPr>
                <w:rFonts w:ascii="宋体" w:hAnsi="宋体" w:cs="宋体" w:eastAsia="宋体" w:hint="default"/>
                <w:sz w:val="21"/>
                <w:szCs w:val="21"/>
              </w:rPr>
              <w:t>2005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月，任上海科德轧辊有限公司综合管理部部长。</w:t>
            </w:r>
            <w:r>
              <w:rPr>
                <w:rFonts w:ascii="宋体" w:hAnsi="宋体" w:cs="宋体" w:eastAsia="宋体" w:hint="default"/>
                <w:sz w:val="21"/>
                <w:szCs w:val="21"/>
              </w:rPr>
              <w:t>2005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12</w:t>
            </w:r>
            <w:r>
              <w:rPr>
                <w:rFonts w:ascii="宋体" w:hAnsi="宋体" w:cs="宋体" w:eastAsia="宋体" w:hint="default"/>
                <w:spacing w:val="-40"/>
                <w:sz w:val="21"/>
                <w:szCs w:val="21"/>
              </w:rPr>
              <w:t> </w:t>
            </w:r>
            <w:r>
              <w:rPr>
                <w:rFonts w:ascii="宋体" w:hAnsi="宋体" w:cs="宋体" w:eastAsia="宋体" w:hint="default"/>
                <w:sz w:val="21"/>
                <w:szCs w:val="21"/>
              </w:rPr>
              <w:t>月至</w:t>
            </w:r>
            <w:r>
              <w:rPr>
                <w:rFonts w:ascii="宋体" w:hAnsi="宋体" w:cs="宋体" w:eastAsia="宋体" w:hint="default"/>
                <w:spacing w:val="-40"/>
                <w:sz w:val="21"/>
                <w:szCs w:val="21"/>
              </w:rPr>
              <w:t> </w:t>
            </w: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0"/>
                <w:sz w:val="21"/>
                <w:szCs w:val="21"/>
              </w:rPr>
              <w:t> </w:t>
            </w:r>
            <w:r>
              <w:rPr>
                <w:rFonts w:ascii="宋体" w:hAnsi="宋体" w:cs="宋体" w:eastAsia="宋体" w:hint="default"/>
                <w:sz w:val="21"/>
                <w:szCs w:val="21"/>
              </w:rPr>
              <w:t>月，任职于上海东华会计师事务所审计部。</w:t>
            </w:r>
            <w:r>
              <w:rPr>
                <w:rFonts w:ascii="宋体" w:hAnsi="宋体" w:cs="宋体" w:eastAsia="宋体" w:hint="default"/>
                <w:sz w:val="21"/>
                <w:szCs w:val="21"/>
              </w:rPr>
              <w:t>2007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月，任职于上海欧柯盟会计师事务所审计部。</w:t>
            </w: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月至今，任职于上海东信会计师事务所。</w:t>
            </w:r>
            <w:r>
              <w:rPr>
                <w:rFonts w:ascii="宋体" w:hAnsi="宋体" w:cs="宋体" w:eastAsia="宋体" w:hint="default"/>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月至今，任本</w:t>
            </w:r>
            <w:r>
              <w:rPr>
                <w:rFonts w:ascii="宋体" w:hAnsi="宋体" w:cs="宋体" w:eastAsia="宋体" w:hint="default"/>
                <w:w w:val="100"/>
                <w:sz w:val="21"/>
                <w:szCs w:val="21"/>
              </w:rPr>
              <w:t> </w:t>
            </w:r>
            <w:r>
              <w:rPr>
                <w:rFonts w:ascii="宋体" w:hAnsi="宋体" w:cs="宋体" w:eastAsia="宋体" w:hint="default"/>
                <w:sz w:val="21"/>
                <w:szCs w:val="21"/>
              </w:rPr>
              <w:t>公司独立董事。</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1957</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2</w:t>
            </w:r>
            <w:r>
              <w:rPr>
                <w:rFonts w:ascii="宋体" w:hAnsi="宋体" w:cs="宋体" w:eastAsia="宋体" w:hint="default"/>
                <w:spacing w:val="-42"/>
                <w:sz w:val="21"/>
                <w:szCs w:val="21"/>
              </w:rPr>
              <w:t> </w:t>
            </w:r>
            <w:r>
              <w:rPr>
                <w:rFonts w:ascii="宋体" w:hAnsi="宋体" w:cs="宋体" w:eastAsia="宋体" w:hint="default"/>
                <w:sz w:val="21"/>
                <w:szCs w:val="21"/>
              </w:rPr>
              <w:t>月出生，大专学历，律师。</w:t>
            </w:r>
            <w:r>
              <w:rPr>
                <w:rFonts w:ascii="宋体" w:hAnsi="宋体" w:cs="宋体" w:eastAsia="宋体" w:hint="default"/>
                <w:sz w:val="21"/>
                <w:szCs w:val="21"/>
              </w:rPr>
              <w:t>1975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月至</w:t>
            </w:r>
            <w:r>
              <w:rPr>
                <w:rFonts w:ascii="宋体" w:hAnsi="宋体" w:cs="宋体" w:eastAsia="宋体" w:hint="default"/>
                <w:spacing w:val="-39"/>
                <w:sz w:val="21"/>
                <w:szCs w:val="21"/>
              </w:rPr>
              <w:t> </w:t>
            </w:r>
            <w:r>
              <w:rPr>
                <w:rFonts w:ascii="宋体" w:hAnsi="宋体" w:cs="宋体" w:eastAsia="宋体" w:hint="default"/>
                <w:sz w:val="21"/>
                <w:szCs w:val="21"/>
              </w:rPr>
              <w:t>1995</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z w:val="21"/>
                <w:szCs w:val="21"/>
              </w:rPr>
              <w:t>月，任职于上海冶金设备总厂。</w:t>
            </w:r>
            <w:r>
              <w:rPr>
                <w:rFonts w:ascii="宋体" w:hAnsi="宋体" w:cs="宋体" w:eastAsia="宋体" w:hint="default"/>
                <w:sz w:val="21"/>
                <w:szCs w:val="21"/>
              </w:rPr>
              <w:t>1995</w:t>
            </w:r>
            <w:r>
              <w:rPr>
                <w:rFonts w:ascii="宋体" w:hAnsi="宋体" w:cs="宋体" w:eastAsia="宋体" w:hint="default"/>
                <w:spacing w:val="-42"/>
                <w:sz w:val="21"/>
                <w:szCs w:val="21"/>
              </w:rPr>
              <w:t> </w:t>
            </w:r>
            <w:r>
              <w:rPr>
                <w:rFonts w:ascii="宋体" w:hAnsi="宋体" w:cs="宋体" w:eastAsia="宋体" w:hint="default"/>
                <w:sz w:val="21"/>
                <w:szCs w:val="21"/>
              </w:rPr>
              <w:t>年</w:t>
            </w:r>
          </w:p>
          <w:p>
            <w:pPr>
              <w:pStyle w:val="TableParagraph"/>
              <w:spacing w:line="272" w:lineRule="exact" w:before="27"/>
              <w:ind w:left="103" w:right="94"/>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月，任职于上海经纬律师事务所。</w:t>
            </w:r>
            <w:r>
              <w:rPr>
                <w:rFonts w:ascii="宋体" w:hAnsi="宋体" w:cs="宋体" w:eastAsia="宋体" w:hint="default"/>
                <w:spacing w:val="-3"/>
                <w:sz w:val="21"/>
                <w:szCs w:val="21"/>
              </w:rPr>
              <w:t>2004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3"/>
                <w:sz w:val="21"/>
                <w:szCs w:val="21"/>
              </w:rPr>
              <w:t>月，任职于上海元照律师事务所。</w:t>
            </w:r>
            <w:r>
              <w:rPr>
                <w:rFonts w:ascii="宋体" w:hAnsi="宋体" w:cs="宋体" w:eastAsia="宋体" w:hint="default"/>
                <w:spacing w:val="-3"/>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4"/>
                <w:sz w:val="21"/>
                <w:szCs w:val="21"/>
              </w:rPr>
              <w:t>月至今，任职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于上海同甘律师事务所律师，任主任律师。</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月至今，任本公司独立董事。</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中国国籍，无境外居留权，</w:t>
            </w:r>
            <w:r>
              <w:rPr>
                <w:rFonts w:ascii="宋体" w:hAnsi="宋体" w:cs="宋体" w:eastAsia="宋体" w:hint="default"/>
                <w:sz w:val="21"/>
                <w:szCs w:val="21"/>
              </w:rPr>
              <w:t>1968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月出生，本科学历，拥有高级工程师职称。</w:t>
            </w:r>
            <w:r>
              <w:rPr>
                <w:rFonts w:ascii="宋体" w:hAnsi="宋体" w:cs="宋体" w:eastAsia="宋体" w:hint="default"/>
                <w:sz w:val="21"/>
                <w:szCs w:val="21"/>
              </w:rPr>
              <w:t>1990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1993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月，任上海二纺机股份有限公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司部门经理助理；</w:t>
            </w:r>
            <w:r>
              <w:rPr>
                <w:rFonts w:ascii="宋体" w:hAnsi="宋体" w:cs="宋体" w:eastAsia="宋体" w:hint="default"/>
                <w:spacing w:val="-6"/>
                <w:sz w:val="21"/>
                <w:szCs w:val="21"/>
              </w:rPr>
              <w:t>1993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11</w:t>
            </w:r>
            <w:r>
              <w:rPr>
                <w:rFonts w:ascii="宋体" w:hAnsi="宋体" w:cs="宋体" w:eastAsia="宋体" w:hint="default"/>
                <w:spacing w:val="-39"/>
                <w:sz w:val="21"/>
                <w:szCs w:val="21"/>
              </w:rPr>
              <w:t> </w:t>
            </w:r>
            <w:r>
              <w:rPr>
                <w:rFonts w:ascii="宋体" w:hAnsi="宋体" w:cs="宋体" w:eastAsia="宋体" w:hint="default"/>
                <w:sz w:val="21"/>
                <w:szCs w:val="21"/>
              </w:rPr>
              <w:t>月至</w:t>
            </w:r>
            <w:r>
              <w:rPr>
                <w:rFonts w:ascii="宋体" w:hAnsi="宋体" w:cs="宋体" w:eastAsia="宋体" w:hint="default"/>
                <w:spacing w:val="-39"/>
                <w:sz w:val="21"/>
                <w:szCs w:val="21"/>
              </w:rPr>
              <w:t> </w:t>
            </w:r>
            <w:r>
              <w:rPr>
                <w:rFonts w:ascii="宋体" w:hAnsi="宋体" w:cs="宋体" w:eastAsia="宋体" w:hint="default"/>
                <w:sz w:val="21"/>
                <w:szCs w:val="21"/>
              </w:rPr>
              <w:t>1999</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10</w:t>
            </w:r>
            <w:r>
              <w:rPr>
                <w:rFonts w:ascii="宋体" w:hAnsi="宋体" w:cs="宋体" w:eastAsia="宋体" w:hint="default"/>
                <w:spacing w:val="-42"/>
                <w:sz w:val="21"/>
                <w:szCs w:val="21"/>
              </w:rPr>
              <w:t> </w:t>
            </w:r>
            <w:r>
              <w:rPr>
                <w:rFonts w:ascii="宋体" w:hAnsi="宋体" w:cs="宋体" w:eastAsia="宋体" w:hint="default"/>
                <w:spacing w:val="-7"/>
                <w:sz w:val="21"/>
                <w:szCs w:val="21"/>
              </w:rPr>
              <w:t>月，任上海市计算机应用与产业发展办公室、上海市科学技术委员会副主任科员、副处；</w:t>
            </w:r>
            <w:r>
              <w:rPr>
                <w:rFonts w:ascii="宋体" w:hAnsi="宋体" w:cs="宋体" w:eastAsia="宋体" w:hint="default"/>
                <w:spacing w:val="-7"/>
                <w:sz w:val="21"/>
                <w:szCs w:val="21"/>
              </w:rPr>
              <w:t>1999</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3"/>
                <w:sz w:val="21"/>
                <w:szCs w:val="21"/>
              </w:rPr>
              <w:t>月，任上海复旦光华信息科技股份有限公司董事、副总经理；</w:t>
            </w:r>
            <w:r>
              <w:rPr>
                <w:rFonts w:ascii="宋体" w:hAnsi="宋体" w:cs="宋体" w:eastAsia="宋体" w:hint="default"/>
                <w:spacing w:val="-3"/>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pacing w:val="-3"/>
                <w:sz w:val="21"/>
                <w:szCs w:val="21"/>
              </w:rPr>
              <w:t>月，任上海光华冠群软件有限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公司董事长。</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月加入格尔软件股份有限公司。</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顾峰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1976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月出生</w:t>
            </w:r>
            <w:r>
              <w:rPr>
                <w:rFonts w:ascii="宋体" w:hAnsi="宋体" w:cs="宋体" w:eastAsia="宋体" w:hint="default"/>
                <w:sz w:val="21"/>
                <w:szCs w:val="21"/>
              </w:rPr>
              <w:t>,</w:t>
            </w:r>
            <w:r>
              <w:rPr>
                <w:rFonts w:ascii="宋体" w:hAnsi="宋体" w:cs="宋体" w:eastAsia="宋体" w:hint="default"/>
                <w:sz w:val="21"/>
                <w:szCs w:val="21"/>
              </w:rPr>
              <w:t>本科学历，中国注册会计师。</w:t>
            </w:r>
            <w:r>
              <w:rPr>
                <w:rFonts w:ascii="宋体" w:hAnsi="宋体" w:cs="宋体" w:eastAsia="宋体" w:hint="default"/>
                <w:sz w:val="21"/>
                <w:szCs w:val="21"/>
              </w:rPr>
              <w:t>1999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3"/>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2000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月任上海贤达商务投资有限公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司财务主管。</w:t>
            </w: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月任财源资讯（上海）有限公司财务经理。</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月任日瑞投资咨询（上海）</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有限公司财务总监。</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月任德高广告（上海）有限公司财务总监。</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月至今任上海格尔软件股份有限公司</w:t>
            </w:r>
            <w:r>
              <w:rPr>
                <w:rFonts w:ascii="宋体" w:hAnsi="宋体" w:cs="宋体" w:eastAsia="宋体" w:hint="default"/>
                <w:w w:val="100"/>
                <w:sz w:val="21"/>
                <w:szCs w:val="21"/>
              </w:rPr>
              <w:t> </w:t>
            </w:r>
            <w:r>
              <w:rPr>
                <w:rFonts w:ascii="宋体" w:hAnsi="宋体" w:cs="宋体" w:eastAsia="宋体" w:hint="default"/>
                <w:sz w:val="21"/>
                <w:szCs w:val="21"/>
              </w:rPr>
              <w:t>财务总监。</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黄振东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1966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月出生，本科学历。</w:t>
            </w:r>
            <w:r>
              <w:rPr>
                <w:rFonts w:ascii="宋体" w:hAnsi="宋体" w:cs="宋体" w:eastAsia="宋体" w:hint="default"/>
                <w:sz w:val="21"/>
                <w:szCs w:val="21"/>
              </w:rPr>
              <w:t>1983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1992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月，任职于上海益民制革厂。</w:t>
            </w:r>
            <w:r>
              <w:rPr>
                <w:rFonts w:ascii="宋体" w:hAnsi="宋体" w:cs="宋体" w:eastAsia="宋体" w:hint="default"/>
                <w:sz w:val="21"/>
                <w:szCs w:val="21"/>
              </w:rPr>
              <w:t>1993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月，历任格尔实业部门经理、总经理。</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月至今，任格尔金属总经理。</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月至今，任本公司监事会主席。</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1973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月出生，硕士研究生学历。</w:t>
            </w:r>
            <w:r>
              <w:rPr>
                <w:rFonts w:ascii="宋体" w:hAnsi="宋体" w:cs="宋体" w:eastAsia="宋体" w:hint="default"/>
                <w:sz w:val="21"/>
                <w:szCs w:val="21"/>
              </w:rPr>
              <w:t>1997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1999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月，任友立资讯股份有限公司上海研发中</w:t>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z w:val="21"/>
                <w:szCs w:val="21"/>
              </w:rPr>
              <w:t>心软件开发工程师。</w:t>
            </w:r>
            <w:r>
              <w:rPr>
                <w:rFonts w:ascii="宋体" w:hAnsi="宋体" w:cs="宋体" w:eastAsia="宋体" w:hint="default"/>
                <w:sz w:val="21"/>
                <w:szCs w:val="21"/>
              </w:rPr>
              <w:t>1999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月，历任格尔有限、格尔软件部门经理、产品经理、系统组组长、副总工程师。</w:t>
            </w:r>
            <w:r>
              <w:rPr>
                <w:rFonts w:ascii="宋体" w:hAnsi="宋体" w:cs="宋体" w:eastAsia="宋体" w:hint="default"/>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月至今，任本公司监事、副总工程师、网络信息技术研究院经理。</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范峰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4"/>
                <w:sz w:val="21"/>
                <w:szCs w:val="21"/>
              </w:rPr>
              <w:t>中国国籍，无境外永久居留权，</w:t>
            </w:r>
            <w:r>
              <w:rPr>
                <w:rFonts w:ascii="宋体" w:hAnsi="宋体" w:cs="宋体" w:eastAsia="宋体" w:hint="default"/>
                <w:spacing w:val="-4"/>
                <w:sz w:val="21"/>
                <w:szCs w:val="21"/>
              </w:rPr>
              <w:t>1977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pacing w:val="-5"/>
                <w:sz w:val="21"/>
                <w:szCs w:val="21"/>
              </w:rPr>
              <w:t>月出生，本科学历。</w:t>
            </w:r>
            <w:r>
              <w:rPr>
                <w:rFonts w:ascii="宋体" w:hAnsi="宋体" w:cs="宋体" w:eastAsia="宋体" w:hint="default"/>
                <w:spacing w:val="-5"/>
                <w:sz w:val="21"/>
                <w:szCs w:val="21"/>
              </w:rPr>
              <w:t>1999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1999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月，任上海邮通设备股份有限公司产品研发经理。</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月，历任格尔有限、格尔软件产品研发经理、项目经理、部门经理。</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月至今，任本公司监事、安全事</w:t>
            </w:r>
            <w:r>
              <w:rPr>
                <w:rFonts w:ascii="宋体" w:hAnsi="宋体" w:cs="宋体" w:eastAsia="宋体" w:hint="default"/>
                <w:w w:val="100"/>
                <w:sz w:val="21"/>
                <w:szCs w:val="21"/>
              </w:rPr>
              <w:t> </w:t>
            </w:r>
            <w:r>
              <w:rPr>
                <w:rFonts w:ascii="宋体" w:hAnsi="宋体" w:cs="宋体" w:eastAsia="宋体" w:hint="default"/>
                <w:sz w:val="21"/>
                <w:szCs w:val="21"/>
              </w:rPr>
              <w:t>业部经理。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刘功</w:t>
            </w:r>
            <w:r>
              <w:rPr>
                <w:rFonts w:ascii="宋体" w:hAnsi="宋体" w:cs="宋体" w:eastAsia="宋体" w:hint="default"/>
                <w:spacing w:val="-94"/>
                <w:w w:val="100"/>
                <w:sz w:val="21"/>
                <w:szCs w:val="21"/>
              </w:rPr>
              <w:t>哲</w:t>
            </w:r>
            <w:r>
              <w:rPr>
                <w:rFonts w:ascii="宋体" w:hAnsi="宋体" w:cs="宋体" w:eastAsia="宋体" w:hint="default"/>
                <w:spacing w:val="-3"/>
                <w:w w:val="100"/>
                <w:sz w:val="21"/>
                <w:szCs w:val="21"/>
              </w:rPr>
              <w:t>（</w:t>
            </w:r>
            <w:r>
              <w:rPr>
                <w:rFonts w:ascii="宋体" w:hAnsi="宋体" w:cs="宋体" w:eastAsia="宋体" w:hint="default"/>
                <w:w w:val="100"/>
                <w:sz w:val="21"/>
                <w:szCs w:val="21"/>
              </w:rPr>
              <w:t>已离</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中国国籍，无境外永久居留权，</w:t>
            </w:r>
            <w:r>
              <w:rPr>
                <w:rFonts w:ascii="宋体" w:hAnsi="宋体" w:cs="宋体" w:eastAsia="宋体" w:hint="default"/>
                <w:sz w:val="21"/>
                <w:szCs w:val="21"/>
              </w:rPr>
              <w:t>1980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月出生，本科学历。</w:t>
            </w:r>
            <w:r>
              <w:rPr>
                <w:rFonts w:ascii="宋体" w:hAnsi="宋体" w:cs="宋体" w:eastAsia="宋体" w:hint="default"/>
                <w:sz w:val="21"/>
                <w:szCs w:val="21"/>
              </w:rPr>
              <w:t>2001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月，任职于格尔软件。</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p>
        </w:tc>
      </w:tr>
    </w:tbl>
    <w:p>
      <w:pPr>
        <w:spacing w:after="0" w:line="241" w:lineRule="exact"/>
        <w:jc w:val="left"/>
        <w:rPr>
          <w:rFonts w:ascii="宋体" w:hAnsi="宋体" w:cs="宋体" w:eastAsia="宋体" w:hint="default"/>
          <w:sz w:val="21"/>
          <w:szCs w:val="21"/>
        </w:rPr>
        <w:sectPr>
          <w:footerReference w:type="default" r:id="rId34"/>
          <w:pgSz w:w="16840" w:h="11910" w:orient="landscape"/>
          <w:pgMar w:footer="1195" w:header="880"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月，任职于宁波格尔天屹信息技术有限公司。</w:t>
            </w: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2</w:t>
            </w:r>
            <w:r>
              <w:rPr>
                <w:rFonts w:ascii="宋体" w:hAnsi="宋体" w:cs="宋体" w:eastAsia="宋体" w:hint="default"/>
                <w:spacing w:val="-45"/>
                <w:sz w:val="21"/>
                <w:szCs w:val="21"/>
              </w:rPr>
              <w:t> </w:t>
            </w:r>
            <w:r>
              <w:rPr>
                <w:rFonts w:ascii="宋体" w:hAnsi="宋体" w:cs="宋体" w:eastAsia="宋体" w:hint="default"/>
                <w:sz w:val="21"/>
                <w:szCs w:val="21"/>
              </w:rPr>
              <w:t>月，任格尔软件总经理助理。</w:t>
            </w:r>
            <w:r>
              <w:rPr>
                <w:rFonts w:ascii="宋体" w:hAnsi="宋体" w:cs="宋体" w:eastAsia="宋体" w:hint="default"/>
                <w:sz w:val="21"/>
                <w:szCs w:val="21"/>
              </w:rPr>
              <w:t>2006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月，任上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海格尔信息技术有限公司总经理。</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月至今，任中钞格尔总经理。</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日，任本公司副总经理。</w:t>
            </w:r>
          </w:p>
        </w:tc>
      </w:tr>
    </w:tbl>
    <w:p>
      <w:pPr>
        <w:spacing w:line="240" w:lineRule="auto" w:before="5"/>
        <w:rPr>
          <w:rFonts w:ascii="Times New Roman" w:hAnsi="Times New Roman" w:cs="Times New Roman" w:eastAsia="Times New Roman" w:hint="default"/>
          <w:sz w:val="17"/>
          <w:szCs w:val="17"/>
        </w:rPr>
      </w:pPr>
    </w:p>
    <w:p>
      <w:pPr>
        <w:pStyle w:val="BodyText"/>
        <w:spacing w:line="274" w:lineRule="exact" w:before="36"/>
        <w:ind w:left="224" w:right="0"/>
        <w:jc w:val="left"/>
      </w:pPr>
      <w:r>
        <w:rPr/>
        <w:t>其它情况说明</w:t>
      </w:r>
    </w:p>
    <w:p>
      <w:pPr>
        <w:pStyle w:val="BodyText"/>
        <w:spacing w:line="272" w:lineRule="exact"/>
        <w:ind w:left="224" w:right="0"/>
        <w:jc w:val="left"/>
      </w:pPr>
      <w:r>
        <w:rPr/>
        <w:t>√适用 □不适用</w:t>
      </w:r>
    </w:p>
    <w:p>
      <w:pPr>
        <w:pStyle w:val="BodyText"/>
        <w:spacing w:line="240" w:lineRule="auto"/>
        <w:ind w:left="224" w:right="0"/>
        <w:jc w:val="left"/>
      </w:pPr>
      <w:r>
        <w:rPr>
          <w:spacing w:val="-7"/>
          <w:w w:val="100"/>
        </w:rPr>
        <w:t>周海华与陶文娟、朱建平均曾在上海冶金设备总厂工作。上海冶金机械总厂系上海冶金设备总厂的前身。上海冶金设备总厂于</w:t>
      </w:r>
      <w:r>
        <w:rPr>
          <w:spacing w:val="-53"/>
          <w:w w:val="100"/>
        </w:rPr>
        <w:t> </w:t>
      </w:r>
      <w:r>
        <w:rPr>
          <w:rFonts w:ascii="宋体" w:hAnsi="宋体" w:cs="宋体" w:eastAsia="宋体" w:hint="default"/>
          <w:spacing w:val="-1"/>
          <w:w w:val="100"/>
        </w:rPr>
        <w:t>1997</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w w:val="100"/>
        </w:rPr>
        <w:t>8</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4</w:t>
      </w:r>
      <w:r>
        <w:rPr>
          <w:rFonts w:ascii="宋体" w:hAnsi="宋体" w:cs="宋体" w:eastAsia="宋体" w:hint="default"/>
          <w:spacing w:val="-53"/>
          <w:w w:val="100"/>
        </w:rPr>
        <w:t> </w:t>
      </w:r>
      <w:r>
        <w:rPr>
          <w:spacing w:val="-2"/>
          <w:w w:val="100"/>
        </w:rPr>
        <w:t>日宣告破产。</w:t>
      </w:r>
      <w:r>
        <w:rPr>
          <w:w w:val="100"/>
        </w:rPr>
        <w:t> </w:t>
      </w:r>
      <w:r>
        <w:rPr/>
        <w:t>周海华与陶文娟、朱建平系以前同事关系，除此之外，无其他关系。</w:t>
      </w:r>
    </w:p>
    <w:p>
      <w:pPr>
        <w:spacing w:line="240" w:lineRule="auto" w:before="3"/>
        <w:rPr>
          <w:rFonts w:ascii="宋体" w:hAnsi="宋体" w:cs="宋体" w:eastAsia="宋体" w:hint="default"/>
          <w:sz w:val="25"/>
          <w:szCs w:val="25"/>
        </w:rPr>
      </w:pPr>
    </w:p>
    <w:p>
      <w:pPr>
        <w:pStyle w:val="Heading4"/>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30"/>
        <w:ind w:left="224" w:right="789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上海格尔实业发展有限公司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1992.5</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上海格尔实业发展有限公司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1992.5</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812"/>
        <w:gridCol w:w="2693"/>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上海格尔汽车附件有限公司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上海格尔金属制品有限公司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上海交通大学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教授、博士生导师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上海中医药大学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兼职教授、博士生导师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上海仙梦软件技术有限公司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朱建平</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上海同甘律师事务所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主任律师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陶文娟</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上海东信会计师事务所</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审计会计师</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上海光华冠群软件有限公司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r>
    </w:tbl>
    <w:p>
      <w:pPr>
        <w:spacing w:after="0" w:line="241" w:lineRule="exact"/>
        <w:jc w:val="left"/>
        <w:rPr>
          <w:rFonts w:ascii="宋体" w:hAnsi="宋体" w:cs="宋体" w:eastAsia="宋体" w:hint="default"/>
          <w:sz w:val="21"/>
          <w:szCs w:val="21"/>
        </w:rPr>
        <w:sectPr>
          <w:footerReference w:type="default" r:id="rId35"/>
          <w:pgSz w:w="16840" w:h="11910" w:orient="landscape"/>
          <w:pgMar w:footer="1195" w:header="880" w:top="1120" w:bottom="1380" w:left="1300" w:right="1220"/>
          <w:pgNumType w:start="61"/>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812"/>
        <w:gridCol w:w="2693"/>
        <w:gridCol w:w="2377"/>
        <w:gridCol w:w="2391"/>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上海光华冠群软件有限公司四川分公司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负责人</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上海聚卡网络科技有限公司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成都泽物智联科技有限公司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上海交大浩然科技股份有限公司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上海天帷企业管理咨询有限公司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上海智援信息技术有限公司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上海卫盾信息科技有限公司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天帷信息技术（上海）股份有限公司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独立董事报酬由股东大会决定，其他高级管理人员报酬经薪酬委员会讨论同意后，提交董事会决定。</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独立董事年津贴为每人每年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万元人民币。其他高级管理人员报酬，根据年度经营指标完成情况对高级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管理人员的业绩和绩效进行考核。</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本公司董事、监事及其他高级管理人员的薪酬实行</w:t>
            </w:r>
            <w:r>
              <w:rPr>
                <w:rFonts w:ascii="宋体" w:hAnsi="宋体" w:cs="宋体" w:eastAsia="宋体" w:hint="default"/>
                <w:sz w:val="21"/>
                <w:szCs w:val="21"/>
              </w:rPr>
              <w:t>"</w:t>
            </w:r>
            <w:r>
              <w:rPr>
                <w:rFonts w:ascii="宋体" w:hAnsi="宋体" w:cs="宋体" w:eastAsia="宋体" w:hint="default"/>
                <w:sz w:val="21"/>
                <w:szCs w:val="21"/>
              </w:rPr>
              <w:t>基本工资＋年终奖励</w:t>
            </w:r>
            <w:r>
              <w:rPr>
                <w:rFonts w:ascii="宋体" w:hAnsi="宋体" w:cs="宋体" w:eastAsia="宋体" w:hint="default"/>
                <w:sz w:val="21"/>
                <w:szCs w:val="21"/>
              </w:rPr>
              <w:t>"</w:t>
            </w:r>
            <w:r>
              <w:rPr>
                <w:rFonts w:ascii="宋体" w:hAnsi="宋体" w:cs="宋体" w:eastAsia="宋体" w:hint="default"/>
                <w:sz w:val="21"/>
                <w:szCs w:val="21"/>
              </w:rPr>
              <w:t>的模式。基本工资按照岗位工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资制，逐月按标准发放；年终奖励根据公司年度实现的效益情况和个人的工作业绩考核结果最终确定。</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535.12</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12"/>
        <w:rPr>
          <w:rFonts w:ascii="宋体" w:hAnsi="宋体" w:cs="宋体" w:eastAsia="宋体" w:hint="default"/>
          <w:sz w:val="19"/>
          <w:szCs w:val="19"/>
        </w:rPr>
      </w:pPr>
    </w:p>
    <w:p>
      <w:pPr>
        <w:pStyle w:val="Heading4"/>
        <w:spacing w:line="240" w:lineRule="auto" w:before="36"/>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刘功哲</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朱斌</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工作调动</w:t>
            </w:r>
          </w:p>
        </w:tc>
      </w:tr>
    </w:tbl>
    <w:p>
      <w:pPr>
        <w:pStyle w:val="BodyText"/>
        <w:spacing w:line="241" w:lineRule="exact"/>
        <w:ind w:left="224"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6"/>
        </w:rPr>
        <w:t> </w:t>
      </w:r>
      <w:r>
        <w:rPr/>
        <w:t>日，本公司副总经理刘功哲先生因个人原因辞去公司副总经理职务。详见公告《上海格尔软件股份有限公司关于公司副总经理辞职的公</w:t>
      </w:r>
    </w:p>
    <w:p>
      <w:pPr>
        <w:spacing w:line="290" w:lineRule="auto" w:before="0"/>
        <w:ind w:left="224" w:right="7897" w:firstLine="0"/>
        <w:jc w:val="left"/>
        <w:rPr>
          <w:rFonts w:ascii="宋体" w:hAnsi="宋体" w:cs="宋体" w:eastAsia="宋体" w:hint="default"/>
          <w:sz w:val="21"/>
          <w:szCs w:val="21"/>
        </w:rPr>
      </w:pPr>
      <w:r>
        <w:rPr>
          <w:rFonts w:ascii="宋体" w:hAnsi="宋体" w:cs="宋体" w:eastAsia="宋体" w:hint="default"/>
          <w:sz w:val="21"/>
          <w:szCs w:val="21"/>
        </w:rPr>
        <w:t>告》（公告编号：临</w:t>
      </w:r>
      <w:r>
        <w:rPr>
          <w:rFonts w:ascii="宋体" w:hAnsi="宋体" w:cs="宋体" w:eastAsia="宋体" w:hint="default"/>
          <w:spacing w:val="-54"/>
          <w:sz w:val="21"/>
          <w:szCs w:val="21"/>
        </w:rPr>
        <w:t> </w:t>
      </w:r>
      <w:r>
        <w:rPr>
          <w:rFonts w:ascii="宋体" w:hAnsi="宋体" w:cs="宋体" w:eastAsia="宋体" w:hint="default"/>
          <w:sz w:val="21"/>
          <w:szCs w:val="21"/>
        </w:rPr>
        <w:t>2018-002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40" w:lineRule="auto" w:before="14"/>
        <w:ind w:left="224" w:right="0"/>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ind w:right="2935"/>
        <w:jc w:val="left"/>
        <w:rPr>
          <w:b w:val="0"/>
          <w:bCs w:val="0"/>
        </w:rPr>
      </w:pPr>
      <w:r>
        <w:rPr/>
        <w:t>六、母公司和主要子公司的员工情况</w:t>
      </w:r>
      <w:r>
        <w:rPr>
          <w:b w:val="0"/>
          <w:bCs w:val="0"/>
        </w:rPr>
      </w:r>
    </w:p>
    <w:p>
      <w:pPr>
        <w:pStyle w:val="Heading4"/>
        <w:spacing w:line="240" w:lineRule="auto" w:before="56"/>
        <w:ind w:right="29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070"/>
        <w:gridCol w:w="3980"/>
      </w:tblGrid>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343</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425</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39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74</w:t>
            </w:r>
          </w:p>
        </w:tc>
      </w:tr>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300</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9</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425</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大学本科及以上</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298</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127</w:t>
            </w: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425</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before="36"/>
        <w:ind w:right="293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237" w:lineRule="auto" w:before="32"/>
        <w:ind w:right="228"/>
        <w:jc w:val="left"/>
      </w:pPr>
      <w:r>
        <w:rPr/>
        <w:t>√适用</w:t>
        <w:tab/>
        <w:t>□不适用</w:t>
      </w:r>
      <w:r>
        <w:rPr>
          <w:w w:val="100"/>
        </w:rPr>
        <w:t> </w:t>
      </w:r>
      <w:r>
        <w:rPr>
          <w:spacing w:val="-2"/>
        </w:rPr>
        <w:t>公司以年度经营、管理目标为评价标准的年薪制薪酬体系；以岗位价值和个人贡献为评价标准的</w:t>
      </w:r>
      <w:r>
        <w:rPr>
          <w:spacing w:val="-25"/>
        </w:rPr>
        <w:t> </w:t>
      </w:r>
      <w:r>
        <w:rPr>
          <w:spacing w:val="-25"/>
        </w:rPr>
      </w:r>
      <w:r>
        <w:rPr>
          <w:spacing w:val="-6"/>
          <w:w w:val="100"/>
        </w:rPr>
        <w:t>岗位薪酬体系和以销售、利润为评价标准的提成制薪酬体系等，并择时引入更多样化的激励机制。</w:t>
      </w:r>
      <w:r>
        <w:rPr>
          <w:w w:val="100"/>
        </w:rPr>
        <w:t> </w:t>
      </w:r>
      <w:r>
        <w:rPr>
          <w:spacing w:val="-2"/>
        </w:rPr>
        <w:t>在合理控制人工成本总量的基础上，公司将员工收入与企业年度经营业绩和经营目标完成情况挂</w:t>
      </w:r>
      <w:r>
        <w:rPr>
          <w:spacing w:val="-25"/>
        </w:rPr>
        <w:t> </w:t>
      </w:r>
      <w:r>
        <w:rPr>
          <w:spacing w:val="-25"/>
        </w:rPr>
      </w:r>
      <w:r>
        <w:rPr/>
        <w:t>钩，提倡在企业内建立健康的绩效文化。</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237" w:lineRule="auto" w:before="34"/>
        <w:ind w:right="292"/>
        <w:jc w:val="left"/>
      </w:pPr>
      <w:r>
        <w:rPr/>
        <w:t>√适用</w:t>
        <w:tab/>
        <w:t>□不适用</w:t>
      </w:r>
      <w:r>
        <w:rPr>
          <w:w w:val="100"/>
        </w:rPr>
        <w:t> </w:t>
      </w:r>
      <w:r>
        <w:rPr>
          <w:spacing w:val="-2"/>
        </w:rPr>
        <w:t>立足公司发展战略，将企业的未来人力资源需求与员工的个人职业生涯发展规划有机结合。通过</w:t>
      </w:r>
      <w:r>
        <w:rPr>
          <w:spacing w:val="-25"/>
        </w:rPr>
        <w:t> </w:t>
      </w:r>
      <w:r>
        <w:rPr>
          <w:spacing w:val="-25"/>
        </w:rPr>
      </w:r>
      <w:r>
        <w:rPr/>
        <w:t>在不同员工层面开展有针对性的培训，实践员工与企业共同成长的企业发展理念。</w:t>
      </w:r>
    </w:p>
    <w:p>
      <w:pPr>
        <w:spacing w:line="240" w:lineRule="auto" w:before="4"/>
        <w:rPr>
          <w:rFonts w:ascii="宋体" w:hAnsi="宋体" w:cs="宋体" w:eastAsia="宋体" w:hint="default"/>
          <w:sz w:val="25"/>
          <w:szCs w:val="25"/>
        </w:rPr>
      </w:pPr>
    </w:p>
    <w:p>
      <w:pPr>
        <w:pStyle w:val="Heading4"/>
        <w:spacing w:line="240" w:lineRule="auto"/>
        <w:ind w:right="293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tabs>
          <w:tab w:pos="1060" w:val="left" w:leader="none"/>
        </w:tabs>
        <w:spacing w:line="240" w:lineRule="auto" w:before="12"/>
        <w:ind w:right="2935"/>
        <w:jc w:val="left"/>
      </w:pPr>
      <w:r>
        <w:rPr/>
        <w:t>□适用</w:t>
        <w:tab/>
        <w:t>√不适用</w:t>
      </w:r>
    </w:p>
    <w:p>
      <w:pPr>
        <w:spacing w:after="0" w:line="240" w:lineRule="auto"/>
        <w:jc w:val="left"/>
        <w:sectPr>
          <w:headerReference w:type="default" r:id="rId36"/>
          <w:footerReference w:type="default" r:id="rId37"/>
          <w:pgSz w:w="11910" w:h="16840"/>
          <w:pgMar w:header="877" w:footer="1195" w:top="1100" w:bottom="1380" w:left="1580" w:right="1040"/>
          <w:pgNumType w:start="63"/>
        </w:sectPr>
      </w:pPr>
    </w:p>
    <w:p>
      <w:pPr>
        <w:spacing w:line="240" w:lineRule="auto" w:before="3"/>
        <w:rPr>
          <w:rFonts w:ascii="宋体" w:hAnsi="宋体" w:cs="宋体" w:eastAsia="宋体" w:hint="default"/>
          <w:sz w:val="26"/>
          <w:szCs w:val="26"/>
        </w:rPr>
      </w:pPr>
    </w:p>
    <w:p>
      <w:pPr>
        <w:pStyle w:val="Heading1"/>
        <w:tabs>
          <w:tab w:pos="1282" w:val="left" w:leader="none"/>
        </w:tabs>
        <w:spacing w:line="240" w:lineRule="auto"/>
        <w:ind w:right="0"/>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ind w:left="138" w:right="0"/>
        <w:jc w:val="both"/>
        <w:rPr>
          <w:b w:val="0"/>
          <w:bCs w:val="0"/>
        </w:rPr>
      </w:pPr>
      <w:r>
        <w:rPr/>
        <w:t>一、公司治理相关情况说明</w:t>
      </w:r>
      <w:r>
        <w:rPr>
          <w:b w:val="0"/>
          <w:bCs w:val="0"/>
        </w:rPr>
      </w:r>
    </w:p>
    <w:p>
      <w:pPr>
        <w:pStyle w:val="BodyText"/>
        <w:tabs>
          <w:tab w:pos="980" w:val="left" w:leader="none"/>
        </w:tabs>
        <w:spacing w:line="272" w:lineRule="exact" w:before="86"/>
        <w:ind w:left="558" w:right="167" w:hanging="420"/>
        <w:jc w:val="left"/>
      </w:pPr>
      <w:r>
        <w:rPr/>
        <w:t>√适用</w:t>
        <w:tab/>
        <w:t>□不适用</w:t>
      </w:r>
      <w:r>
        <w:rPr>
          <w:w w:val="100"/>
        </w:rPr>
        <w:t> </w:t>
      </w:r>
      <w:r>
        <w:rPr>
          <w:spacing w:val="-2"/>
        </w:rPr>
        <w:t>报告期内，公司严格按照《公司法》、《证券法》、《上市公司治理准则》、《上海证券交</w:t>
      </w:r>
    </w:p>
    <w:p>
      <w:pPr>
        <w:pStyle w:val="BodyText"/>
        <w:spacing w:line="272" w:lineRule="exact" w:before="1"/>
        <w:ind w:left="138" w:right="0"/>
        <w:jc w:val="left"/>
      </w:pPr>
      <w:r>
        <w:rPr>
          <w:spacing w:val="-2"/>
        </w:rPr>
        <w:t>易所股票上市规则》和中国证监会的其他规范性文件等法律法规的要求及《公司章程》的规定，</w:t>
      </w:r>
      <w:r>
        <w:rPr>
          <w:spacing w:val="-25"/>
        </w:rPr>
        <w:t> </w:t>
      </w:r>
      <w:r>
        <w:rPr>
          <w:spacing w:val="-25"/>
        </w:rPr>
      </w:r>
      <w:r>
        <w:rPr>
          <w:spacing w:val="-2"/>
        </w:rPr>
        <w:t>在实践中不断健全和完善法人治理结构、内部管理和控制制度，规范公司运作。不断加强信息披</w:t>
      </w:r>
    </w:p>
    <w:p>
      <w:pPr>
        <w:pStyle w:val="BodyText"/>
        <w:spacing w:line="247" w:lineRule="exact"/>
        <w:ind w:left="138" w:right="0"/>
        <w:jc w:val="both"/>
      </w:pPr>
      <w:r>
        <w:rPr/>
        <w:t>露质量，积极开展投资者关系管理工作，切实维护全体股东的权益。</w:t>
      </w:r>
    </w:p>
    <w:p>
      <w:pPr>
        <w:pStyle w:val="BodyText"/>
        <w:spacing w:line="240" w:lineRule="auto"/>
        <w:ind w:left="558" w:right="0"/>
        <w:jc w:val="left"/>
      </w:pPr>
      <w:r>
        <w:rPr/>
        <w:t>（一）</w:t>
      </w:r>
      <w:r>
        <w:rPr>
          <w:spacing w:val="-19"/>
        </w:rPr>
        <w:t> </w:t>
      </w:r>
      <w:r>
        <w:rPr/>
        <w:t>关于股东和股东大会</w:t>
      </w:r>
      <w:r>
        <w:rPr>
          <w:spacing w:val="-100"/>
        </w:rPr>
        <w:t> </w:t>
      </w:r>
      <w:r>
        <w:rPr>
          <w:spacing w:val="-100"/>
        </w:rPr>
      </w:r>
      <w:r>
        <w:rPr>
          <w:spacing w:val="-2"/>
        </w:rPr>
        <w:t>公司严格按照《公司法》、《上海证券交易所股票上市规则》等法律法规及《公司章程》、</w:t>
      </w:r>
    </w:p>
    <w:p>
      <w:pPr>
        <w:pStyle w:val="BodyText"/>
        <w:spacing w:line="237" w:lineRule="auto"/>
        <w:ind w:left="138" w:right="117"/>
        <w:jc w:val="both"/>
      </w:pPr>
      <w:r>
        <w:rPr>
          <w:spacing w:val="-2"/>
        </w:rPr>
        <w:t>《股东大会议事规则》的有关规定，认真、按时组织公司股东大会。股东大会采取现场和网络投</w:t>
      </w:r>
      <w:r>
        <w:rPr>
          <w:spacing w:val="-25"/>
        </w:rPr>
        <w:t> </w:t>
      </w:r>
      <w:r>
        <w:rPr>
          <w:spacing w:val="-25"/>
        </w:rPr>
      </w:r>
      <w:r>
        <w:rPr>
          <w:spacing w:val="-2"/>
        </w:rPr>
        <w:t>票相结合的方式进行表决，确保所有股东，尤其是中小股东充分行使表决权，确保全体股东的合</w:t>
      </w:r>
      <w:r>
        <w:rPr>
          <w:spacing w:val="-25"/>
        </w:rPr>
        <w:t> </w:t>
      </w:r>
      <w:r>
        <w:rPr>
          <w:spacing w:val="-25"/>
        </w:rPr>
      </w:r>
      <w:r>
        <w:rPr/>
        <w:t>法权益，充分保障全体股东能够切实行使各自的权利。</w:t>
      </w:r>
    </w:p>
    <w:p>
      <w:pPr>
        <w:pStyle w:val="BodyText"/>
        <w:spacing w:line="272" w:lineRule="exact" w:before="26"/>
        <w:ind w:left="558" w:right="0"/>
        <w:jc w:val="left"/>
      </w:pPr>
      <w:r>
        <w:rPr/>
        <w:t>（二）</w:t>
      </w:r>
      <w:r>
        <w:rPr>
          <w:spacing w:val="-19"/>
        </w:rPr>
        <w:t> </w:t>
      </w:r>
      <w:r>
        <w:rPr/>
        <w:t>关于控股股东、实际控制人</w:t>
      </w:r>
      <w:r>
        <w:rPr>
          <w:spacing w:val="-102"/>
        </w:rPr>
        <w:t> </w:t>
      </w:r>
      <w:r>
        <w:rPr>
          <w:spacing w:val="-102"/>
        </w:rPr>
      </w:r>
      <w:r>
        <w:rPr>
          <w:spacing w:val="-2"/>
        </w:rPr>
        <w:t>公司在人员、资产、业务、机构、财务上均独立于控股股东和实际控制人，拥有独立完整的</w:t>
      </w:r>
    </w:p>
    <w:p>
      <w:pPr>
        <w:pStyle w:val="BodyText"/>
        <w:spacing w:line="272" w:lineRule="exact" w:before="1"/>
        <w:ind w:left="138" w:right="0"/>
        <w:jc w:val="left"/>
      </w:pPr>
      <w:r>
        <w:rPr>
          <w:spacing w:val="-2"/>
        </w:rPr>
        <w:t>主营业务和自主经营能力。公司董事会、监事会和内部控制机构独立运作，保障公司能够独立经</w:t>
      </w:r>
      <w:r>
        <w:rPr>
          <w:spacing w:val="-25"/>
        </w:rPr>
        <w:t> </w:t>
      </w:r>
      <w:r>
        <w:rPr>
          <w:spacing w:val="-25"/>
        </w:rPr>
      </w:r>
      <w:r>
        <w:rPr>
          <w:spacing w:val="-2"/>
        </w:rPr>
        <w:t>营、独立承担责任和风险。公司的控股股东和实际控制人能够依法行使权利，并承担相应义务。</w:t>
      </w:r>
    </w:p>
    <w:p>
      <w:pPr>
        <w:pStyle w:val="BodyText"/>
        <w:spacing w:line="272" w:lineRule="exact" w:before="1"/>
        <w:ind w:left="138" w:right="0"/>
        <w:jc w:val="left"/>
      </w:pPr>
      <w:r>
        <w:rPr>
          <w:spacing w:val="-2"/>
        </w:rPr>
        <w:t>报告期内，公司关联交易程序合法、价格公允，并充分履行了信息披露义务。控股股东、实际控</w:t>
      </w:r>
      <w:r>
        <w:rPr>
          <w:spacing w:val="-25"/>
        </w:rPr>
        <w:t> </w:t>
      </w:r>
      <w:r>
        <w:rPr>
          <w:spacing w:val="-25"/>
        </w:rPr>
      </w:r>
      <w:r>
        <w:rPr/>
        <w:t>制人未发生直接或间接干预公司决策和经营活动的行为。</w:t>
      </w:r>
    </w:p>
    <w:p>
      <w:pPr>
        <w:pStyle w:val="BodyText"/>
        <w:spacing w:line="246" w:lineRule="exact"/>
        <w:ind w:left="558" w:right="0"/>
        <w:jc w:val="left"/>
      </w:pPr>
      <w:r>
        <w:rPr/>
        <w:t>（三）</w:t>
      </w:r>
      <w:r>
        <w:rPr>
          <w:spacing w:val="-15"/>
        </w:rPr>
        <w:t> </w:t>
      </w:r>
      <w:r>
        <w:rPr/>
        <w:t>关于董事和董事会</w:t>
      </w:r>
    </w:p>
    <w:p>
      <w:pPr>
        <w:pStyle w:val="BodyText"/>
        <w:spacing w:line="237" w:lineRule="auto" w:before="2"/>
        <w:ind w:left="138" w:right="117" w:firstLine="419"/>
        <w:jc w:val="both"/>
      </w:pPr>
      <w:r>
        <w:rPr>
          <w:spacing w:val="-2"/>
        </w:rPr>
        <w:t>报告期内，公司严格按照《公司法》和《公司章程》的规定履行董事会及董事职责。公司董</w:t>
      </w:r>
      <w:r>
        <w:rPr>
          <w:w w:val="100"/>
        </w:rPr>
        <w:t> </w:t>
      </w:r>
      <w:r>
        <w:rPr/>
        <w:t>事会由</w:t>
      </w:r>
      <w:r>
        <w:rPr>
          <w:spacing w:val="-55"/>
        </w:rPr>
        <w:t> </w:t>
      </w:r>
      <w:r>
        <w:rPr>
          <w:rFonts w:ascii="宋体" w:hAnsi="宋体" w:cs="宋体" w:eastAsia="宋体" w:hint="default"/>
        </w:rPr>
        <w:t>9</w:t>
      </w:r>
      <w:r>
        <w:rPr>
          <w:rFonts w:ascii="宋体" w:hAnsi="宋体" w:cs="宋体" w:eastAsia="宋体" w:hint="default"/>
          <w:spacing w:val="-55"/>
        </w:rPr>
        <w:t> </w:t>
      </w:r>
      <w:r>
        <w:rPr/>
        <w:t>名董事组成，其中独立董事</w:t>
      </w:r>
      <w:r>
        <w:rPr>
          <w:spacing w:val="-55"/>
        </w:rPr>
        <w:t> </w:t>
      </w:r>
      <w:r>
        <w:rPr>
          <w:rFonts w:ascii="宋体" w:hAnsi="宋体" w:cs="宋体" w:eastAsia="宋体" w:hint="default"/>
        </w:rPr>
        <w:t>3</w:t>
      </w:r>
      <w:r>
        <w:rPr>
          <w:rFonts w:ascii="宋体" w:hAnsi="宋体" w:cs="宋体" w:eastAsia="宋体" w:hint="default"/>
          <w:spacing w:val="-55"/>
        </w:rPr>
        <w:t> </w:t>
      </w:r>
      <w:r>
        <w:rPr/>
        <w:t>名，独立董事分别具有法律专业和财务专业的专业背景，</w:t>
      </w:r>
      <w:r>
        <w:rPr>
          <w:w w:val="100"/>
        </w:rPr>
        <w:t> </w:t>
      </w:r>
      <w:r>
        <w:rPr>
          <w:spacing w:val="-2"/>
        </w:rPr>
        <w:t>公司董事会的人数和人员构成符合有关法律、法规的要求。全体董事在任职期间工作严谨、勤勉</w:t>
      </w:r>
      <w:r>
        <w:rPr>
          <w:spacing w:val="-25"/>
        </w:rPr>
        <w:t> </w:t>
      </w:r>
      <w:r>
        <w:rPr>
          <w:spacing w:val="-25"/>
        </w:rPr>
      </w:r>
      <w:r>
        <w:rPr>
          <w:spacing w:val="-2"/>
        </w:rPr>
        <w:t>尽责，能够持续关注公司经营状况，主动参加相关培训，提高规范运作水平；积极参加董事会会</w:t>
      </w:r>
      <w:r>
        <w:rPr>
          <w:spacing w:val="-25"/>
        </w:rPr>
        <w:t> </w:t>
      </w:r>
      <w:r>
        <w:rPr>
          <w:spacing w:val="-25"/>
        </w:rPr>
      </w:r>
      <w:r>
        <w:rPr/>
        <w:t>议，充分发挥各自的专业特长，审慎决策，维护公司和广大股东的利益。</w:t>
      </w:r>
    </w:p>
    <w:p>
      <w:pPr>
        <w:pStyle w:val="BodyText"/>
        <w:spacing w:line="237" w:lineRule="auto"/>
        <w:ind w:left="138" w:right="117" w:firstLine="419"/>
        <w:jc w:val="both"/>
      </w:pPr>
      <w:r>
        <w:rPr>
          <w:spacing w:val="-2"/>
        </w:rPr>
        <w:t>公司董事会下设战略、薪酬与考核、提名、审计四个专门委员会，公司各专门委员会按照实</w:t>
      </w:r>
      <w:r>
        <w:rPr>
          <w:w w:val="100"/>
        </w:rPr>
        <w:t> </w:t>
      </w:r>
      <w:r>
        <w:rPr>
          <w:spacing w:val="-2"/>
        </w:rPr>
        <w:t>施细则的有关规定开展工作，充分发挥各专门委员会的专业作用，加强了董事会集体决策的民主</w:t>
      </w:r>
      <w:r>
        <w:rPr>
          <w:spacing w:val="-26"/>
        </w:rPr>
        <w:t> </w:t>
      </w:r>
      <w:r>
        <w:rPr>
          <w:spacing w:val="-26"/>
        </w:rPr>
      </w:r>
      <w:r>
        <w:rPr/>
        <w:t>性、科学性，保障公司的健康发展。</w:t>
      </w:r>
    </w:p>
    <w:p>
      <w:pPr>
        <w:pStyle w:val="BodyText"/>
        <w:spacing w:line="272" w:lineRule="exact" w:before="26"/>
        <w:ind w:left="558" w:right="0"/>
        <w:jc w:val="left"/>
      </w:pPr>
      <w:r>
        <w:rPr/>
        <w:t>（四）</w:t>
      </w:r>
      <w:r>
        <w:rPr>
          <w:spacing w:val="-19"/>
        </w:rPr>
        <w:t> </w:t>
      </w:r>
      <w:r>
        <w:rPr/>
        <w:t>关于监事和监事会</w:t>
      </w:r>
      <w:r>
        <w:rPr>
          <w:spacing w:val="-101"/>
        </w:rPr>
        <w:t> </w:t>
      </w:r>
      <w:r>
        <w:rPr>
          <w:spacing w:val="-101"/>
        </w:rPr>
      </w:r>
      <w:r>
        <w:rPr>
          <w:spacing w:val="-2"/>
        </w:rPr>
        <w:t>公司监事会由三名监事组成，会议的召集、召开、表决等程序均符合《公司章程》、《监事</w:t>
      </w:r>
    </w:p>
    <w:p>
      <w:pPr>
        <w:pStyle w:val="BodyText"/>
        <w:spacing w:line="272" w:lineRule="exact" w:before="1"/>
        <w:ind w:left="138" w:right="0"/>
        <w:jc w:val="left"/>
      </w:pPr>
      <w:r>
        <w:rPr>
          <w:spacing w:val="-2"/>
        </w:rPr>
        <w:t>会议事规则》的有关规定。报告期内，公司监事认证负责得出席了全部监事会会议并列席董事会</w:t>
      </w:r>
      <w:r>
        <w:rPr>
          <w:spacing w:val="-25"/>
        </w:rPr>
        <w:t> </w:t>
      </w:r>
      <w:r>
        <w:rPr>
          <w:spacing w:val="-25"/>
        </w:rPr>
      </w:r>
      <w:r>
        <w:rPr>
          <w:spacing w:val="-2"/>
        </w:rPr>
        <w:t>会议，本着对全体股东负责的态度，对董事会日常运作、董事、高管人员及公司财务等相关事项</w:t>
      </w:r>
    </w:p>
    <w:p>
      <w:pPr>
        <w:pStyle w:val="BodyText"/>
        <w:spacing w:line="247" w:lineRule="exact"/>
        <w:ind w:left="138" w:right="0"/>
        <w:jc w:val="both"/>
      </w:pPr>
      <w:r>
        <w:rPr/>
        <w:t>进行合法、合规性监督，认真履行监事的职责。</w:t>
      </w:r>
    </w:p>
    <w:p>
      <w:pPr>
        <w:pStyle w:val="BodyText"/>
        <w:spacing w:line="240" w:lineRule="auto"/>
        <w:ind w:left="558" w:right="0"/>
        <w:jc w:val="left"/>
      </w:pPr>
      <w:r>
        <w:rPr/>
        <w:t>（五）</w:t>
      </w:r>
      <w:r>
        <w:rPr>
          <w:spacing w:val="-19"/>
        </w:rPr>
        <w:t> </w:t>
      </w:r>
      <w:r>
        <w:rPr/>
        <w:t>关于信息披露与透明度</w:t>
      </w:r>
      <w:r>
        <w:rPr>
          <w:spacing w:val="-102"/>
        </w:rPr>
        <w:t> </w:t>
      </w:r>
      <w:r>
        <w:rPr>
          <w:spacing w:val="-102"/>
        </w:rPr>
      </w:r>
      <w:r>
        <w:rPr>
          <w:spacing w:val="-2"/>
        </w:rPr>
        <w:t>公司严格按照《上海证券交易所股票上市规则》等规定的要求，及《公司章程》的规定履行</w:t>
      </w:r>
    </w:p>
    <w:p>
      <w:pPr>
        <w:pStyle w:val="BodyText"/>
        <w:spacing w:line="274" w:lineRule="exact" w:before="22"/>
        <w:ind w:left="138" w:right="0"/>
        <w:jc w:val="left"/>
      </w:pPr>
      <w:r>
        <w:rPr>
          <w:spacing w:val="-2"/>
        </w:rPr>
        <w:t>信息披露义务，确保信息披露及时、准确、完整，确保所有股东有平等的机会获得信息，维护全</w:t>
      </w:r>
      <w:r>
        <w:rPr>
          <w:spacing w:val="-25"/>
        </w:rPr>
        <w:t> </w:t>
      </w:r>
      <w:r>
        <w:rPr>
          <w:spacing w:val="-25"/>
        </w:rPr>
      </w:r>
      <w:r>
        <w:rPr/>
        <w:t>体股东利益。</w:t>
      </w:r>
    </w:p>
    <w:p>
      <w:pPr>
        <w:pStyle w:val="BodyText"/>
        <w:spacing w:line="245" w:lineRule="exact"/>
        <w:ind w:left="558" w:right="0"/>
        <w:jc w:val="left"/>
      </w:pPr>
      <w:r>
        <w:rPr/>
        <w:t>（六）</w:t>
      </w:r>
      <w:r>
        <w:rPr>
          <w:spacing w:val="-14"/>
        </w:rPr>
        <w:t> </w:t>
      </w:r>
      <w:r>
        <w:rPr/>
        <w:t>关于投资者关系管理</w:t>
      </w:r>
    </w:p>
    <w:p>
      <w:pPr>
        <w:pStyle w:val="BodyText"/>
        <w:spacing w:line="272" w:lineRule="exact" w:before="27"/>
        <w:ind w:left="138" w:right="117" w:firstLine="419"/>
        <w:jc w:val="both"/>
      </w:pPr>
      <w:r>
        <w:rPr>
          <w:spacing w:val="-2"/>
        </w:rPr>
        <w:t>公司按照相关法律法规的要求，通过电话、电子邮箱、投资者关系互动平台、现场调研、上</w:t>
      </w:r>
      <w:r>
        <w:rPr>
          <w:w w:val="100"/>
        </w:rPr>
        <w:t> </w:t>
      </w:r>
      <w:r>
        <w:rPr>
          <w:spacing w:val="-2"/>
        </w:rPr>
        <w:t>市公司投资者集体接待日活动等形式与投资者进行交流，保持与投资者的良性互动，切实提高了</w:t>
      </w:r>
      <w:r>
        <w:rPr>
          <w:spacing w:val="-25"/>
        </w:rPr>
        <w:t> </w:t>
      </w:r>
      <w:r>
        <w:rPr>
          <w:spacing w:val="-25"/>
        </w:rPr>
      </w:r>
      <w:r>
        <w:rPr/>
        <w:t>公司的投资者关系管理水平，让投资者更加全面的了解公司。</w:t>
      </w:r>
    </w:p>
    <w:p>
      <w:pPr>
        <w:pStyle w:val="BodyText"/>
        <w:spacing w:line="272" w:lineRule="exact" w:before="1"/>
        <w:ind w:left="558" w:right="0"/>
        <w:jc w:val="left"/>
      </w:pPr>
      <w:r>
        <w:rPr/>
        <w:t>（七）</w:t>
      </w:r>
      <w:r>
        <w:rPr>
          <w:spacing w:val="-19"/>
        </w:rPr>
        <w:t> </w:t>
      </w:r>
      <w:r>
        <w:rPr/>
        <w:t>关于内幕信息知情人管理</w:t>
      </w:r>
      <w:r>
        <w:rPr>
          <w:spacing w:val="-101"/>
        </w:rPr>
        <w:t> </w:t>
      </w:r>
      <w:r>
        <w:rPr>
          <w:spacing w:val="-101"/>
        </w:rPr>
      </w:r>
      <w:r>
        <w:rPr>
          <w:spacing w:val="-2"/>
        </w:rPr>
        <w:t>报告期内，公司严格按照《内幕信息知情人管理制度》等有关制度的规定，加强内幕信息的</w:t>
      </w:r>
    </w:p>
    <w:p>
      <w:pPr>
        <w:pStyle w:val="BodyText"/>
        <w:spacing w:line="272" w:lineRule="exact" w:before="1"/>
        <w:ind w:left="138" w:right="0"/>
        <w:jc w:val="left"/>
      </w:pPr>
      <w:r>
        <w:rPr>
          <w:spacing w:val="-1"/>
        </w:rPr>
        <w:t>保密工作，完善内幕信息知情人登记管理。对定期报告编制的知情人予以登记的同时在上海证券</w:t>
      </w:r>
      <w:r>
        <w:rPr>
          <w:spacing w:val="-55"/>
        </w:rPr>
        <w:t> </w:t>
      </w:r>
      <w:r>
        <w:rPr>
          <w:spacing w:val="-55"/>
        </w:rPr>
      </w:r>
      <w:r>
        <w:rPr/>
        <w:t>交易所网站进行填报备案。</w:t>
      </w:r>
    </w:p>
    <w:p>
      <w:pPr>
        <w:spacing w:line="240" w:lineRule="auto" w:before="10"/>
        <w:rPr>
          <w:rFonts w:ascii="宋体" w:hAnsi="宋体" w:cs="宋体" w:eastAsia="宋体" w:hint="default"/>
          <w:sz w:val="18"/>
          <w:szCs w:val="18"/>
        </w:rPr>
      </w:pPr>
    </w:p>
    <w:p>
      <w:pPr>
        <w:pStyle w:val="BodyText"/>
        <w:spacing w:line="274" w:lineRule="exact"/>
        <w:ind w:left="138" w:right="0"/>
        <w:jc w:val="both"/>
      </w:pPr>
      <w:r>
        <w:rPr/>
        <w:t>公司治理与中国证监会相关规定的要求是否存在重大差异；如有重大差异，应当说明原因</w:t>
      </w:r>
    </w:p>
    <w:p>
      <w:pPr>
        <w:pStyle w:val="BodyText"/>
        <w:spacing w:line="274" w:lineRule="exact"/>
        <w:ind w:left="138" w:right="0"/>
        <w:jc w:val="both"/>
      </w:pPr>
      <w:r>
        <w:rPr/>
        <w:t>□适用 √不适用</w:t>
      </w:r>
    </w:p>
    <w:p>
      <w:pPr>
        <w:spacing w:after="0" w:line="274" w:lineRule="exact"/>
        <w:jc w:val="both"/>
        <w:sectPr>
          <w:pgSz w:w="11910" w:h="16840"/>
          <w:pgMar w:header="877" w:footer="1195" w:top="1100" w:bottom="1380" w:left="1660" w:right="1160"/>
        </w:sectPr>
      </w:pPr>
    </w:p>
    <w:p>
      <w:pPr>
        <w:spacing w:line="240" w:lineRule="auto" w:before="9"/>
        <w:rPr>
          <w:rFonts w:ascii="宋体" w:hAnsi="宋体" w:cs="宋体" w:eastAsia="宋体" w:hint="default"/>
          <w:sz w:val="25"/>
          <w:szCs w:val="25"/>
        </w:rPr>
      </w:pPr>
    </w:p>
    <w:p>
      <w:pPr>
        <w:pStyle w:val="Heading4"/>
        <w:spacing w:line="240" w:lineRule="auto" w:before="36"/>
        <w:ind w:right="2935"/>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3"/>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8">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5"/>
        <w:rPr>
          <w:rFonts w:ascii="宋体" w:hAnsi="宋体" w:cs="宋体" w:eastAsia="宋体" w:hint="default"/>
          <w:b/>
          <w:bCs/>
          <w:sz w:val="15"/>
          <w:szCs w:val="15"/>
        </w:rPr>
      </w:pPr>
    </w:p>
    <w:p>
      <w:pPr>
        <w:pStyle w:val="BodyText"/>
        <w:spacing w:line="274" w:lineRule="exact" w:before="36"/>
        <w:ind w:right="2935"/>
        <w:jc w:val="left"/>
      </w:pPr>
      <w:r>
        <w:rPr/>
        <w:t>股东大会情况说明</w:t>
      </w:r>
    </w:p>
    <w:p>
      <w:pPr>
        <w:pStyle w:val="BodyText"/>
        <w:spacing w:line="274"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t>三、董事履行职责情况</w:t>
      </w:r>
      <w:r>
        <w:rPr>
          <w:b w:val="0"/>
          <w:bCs w:val="0"/>
        </w:rPr>
      </w:r>
    </w:p>
    <w:p>
      <w:pPr>
        <w:pStyle w:val="Heading4"/>
        <w:spacing w:line="240" w:lineRule="auto" w:before="56"/>
        <w:ind w:right="29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2"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5"/>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5"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杨文山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陈宁生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叶枫</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马利庄</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陶文娟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朱建平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7"/>
        <w:rPr>
          <w:rFonts w:ascii="宋体" w:hAnsi="宋体" w:cs="宋体" w:eastAsia="宋体" w:hint="default"/>
          <w:b/>
          <w:bCs/>
          <w:sz w:val="15"/>
          <w:szCs w:val="15"/>
        </w:rPr>
      </w:pPr>
    </w:p>
    <w:p>
      <w:pPr>
        <w:pStyle w:val="BodyText"/>
        <w:spacing w:line="273" w:lineRule="exact" w:before="36"/>
        <w:ind w:right="2935"/>
        <w:jc w:val="left"/>
      </w:pPr>
      <w:r>
        <w:rPr/>
        <w:t>连续两次未亲自出席董事会会议的说明</w:t>
      </w:r>
    </w:p>
    <w:p>
      <w:pPr>
        <w:pStyle w:val="BodyText"/>
        <w:spacing w:line="273" w:lineRule="exact"/>
        <w:ind w:right="2935"/>
        <w:jc w:val="left"/>
      </w:pPr>
      <w:r>
        <w:rPr/>
        <w:t>□适用 √不适用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32"/>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tabs>
          <w:tab w:pos="1060" w:val="left" w:leader="none"/>
        </w:tabs>
        <w:spacing w:line="240" w:lineRule="auto" w:before="29"/>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642" w:right="99"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t>五、监事会发现公司存在风险的说明</w:t>
      </w:r>
      <w:r>
        <w:rPr>
          <w:b w:val="0"/>
          <w:bCs w:val="0"/>
        </w:rPr>
      </w:r>
    </w:p>
    <w:p>
      <w:pPr>
        <w:pStyle w:val="BodyText"/>
        <w:spacing w:line="240" w:lineRule="auto" w:before="59"/>
        <w:ind w:right="2935"/>
        <w:jc w:val="left"/>
      </w:pPr>
      <w:r>
        <w:rPr/>
        <w:t>□适用 √不适用</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4"/>
        <w:spacing w:line="240" w:lineRule="auto" w:before="36"/>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存在同业竞争的，公司相应的解决措施、工作进度及后续工作计划</w:t>
      </w:r>
    </w:p>
    <w:p>
      <w:pPr>
        <w:pStyle w:val="BodyText"/>
        <w:tabs>
          <w:tab w:pos="980" w:val="left" w:leader="none"/>
        </w:tabs>
        <w:spacing w:line="274" w:lineRule="exact"/>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七、报告期内对高级管理人员的考评机制，以及激励机制的建立、实施情况</w:t>
      </w:r>
      <w:r>
        <w:rPr>
          <w:b w:val="0"/>
          <w:bCs w:val="0"/>
        </w:rPr>
      </w:r>
    </w:p>
    <w:p>
      <w:pPr>
        <w:pStyle w:val="BodyText"/>
        <w:tabs>
          <w:tab w:pos="980" w:val="left" w:leader="none"/>
        </w:tabs>
        <w:spacing w:line="240" w:lineRule="auto" w:before="56"/>
        <w:ind w:left="558" w:right="167" w:hanging="420"/>
        <w:jc w:val="left"/>
      </w:pPr>
      <w:r>
        <w:rPr/>
        <w:t>√适用</w:t>
        <w:tab/>
        <w:t>□不适用</w:t>
      </w:r>
      <w:r>
        <w:rPr>
          <w:w w:val="100"/>
        </w:rPr>
        <w:t> </w:t>
      </w:r>
      <w:r>
        <w:rPr>
          <w:spacing w:val="-2"/>
        </w:rPr>
        <w:t>公司已经建立起符合现代企业管理的全员绩效考评机制。公司根据绩效考核表对高级管理人</w:t>
      </w:r>
    </w:p>
    <w:p>
      <w:pPr>
        <w:pStyle w:val="BodyText"/>
        <w:spacing w:line="274" w:lineRule="exact" w:before="22"/>
        <w:ind w:left="138" w:right="0"/>
        <w:jc w:val="left"/>
      </w:pPr>
      <w:r>
        <w:rPr>
          <w:spacing w:val="-2"/>
        </w:rPr>
        <w:t>员实施年度目标责任考核，依照公司全年经营目标完成情况，结合年度个人考核评价结果，决定</w:t>
      </w:r>
      <w:r>
        <w:rPr>
          <w:spacing w:val="-26"/>
        </w:rPr>
        <w:t> </w:t>
      </w:r>
      <w:r>
        <w:rPr>
          <w:spacing w:val="-26"/>
        </w:rPr>
      </w:r>
      <w:r>
        <w:rPr/>
        <w:t>高级管理人员的年度报酬。公司目前尚未制定对高级管理人员和骨干员工的长期激励政策。</w:t>
      </w:r>
    </w:p>
    <w:p>
      <w:pPr>
        <w:pStyle w:val="BodyText"/>
        <w:spacing w:line="245" w:lineRule="exact"/>
        <w:ind w:left="138" w:right="0" w:firstLine="419"/>
        <w:jc w:val="left"/>
      </w:pPr>
      <w:r>
        <w:rPr/>
        <w:t>董事会下设薪酬与考核委员会，并建立了相应的实施细则，为有效调动高管人员的积极性和</w:t>
      </w:r>
    </w:p>
    <w:p>
      <w:pPr>
        <w:pStyle w:val="BodyText"/>
        <w:spacing w:line="237" w:lineRule="auto" w:before="2"/>
        <w:ind w:left="138" w:right="117"/>
        <w:jc w:val="both"/>
      </w:pPr>
      <w:r>
        <w:rPr>
          <w:spacing w:val="-2"/>
        </w:rPr>
        <w:t>创造力，董事会薪酬与考核委员会依据年度绩效奖金管理办法和高管个人绩效责任书的约定，对</w:t>
      </w:r>
      <w:r>
        <w:rPr>
          <w:spacing w:val="-25"/>
        </w:rPr>
        <w:t> </w:t>
      </w:r>
      <w:r>
        <w:rPr>
          <w:spacing w:val="-25"/>
        </w:rPr>
      </w:r>
      <w:r>
        <w:rPr>
          <w:spacing w:val="-2"/>
        </w:rPr>
        <w:t>公司经营层高管的业绩完成情况进行考核，强化了对高级管理人员的考评激励作用，今后公司将</w:t>
      </w:r>
      <w:r>
        <w:rPr>
          <w:spacing w:val="-25"/>
        </w:rPr>
        <w:t> </w:t>
      </w:r>
      <w:r>
        <w:rPr>
          <w:spacing w:val="-25"/>
        </w:rPr>
      </w:r>
      <w:r>
        <w:rPr>
          <w:spacing w:val="-2"/>
        </w:rPr>
        <w:t>根据实际情况不断完善考评和激励机制，使高级管理人员与股东利益取向逐步趋于一致，最终实</w:t>
      </w:r>
      <w:r>
        <w:rPr>
          <w:spacing w:val="-25"/>
        </w:rPr>
        <w:t> </w:t>
      </w:r>
      <w:r>
        <w:rPr>
          <w:spacing w:val="-25"/>
        </w:rPr>
      </w:r>
      <w:r>
        <w:rPr/>
        <w:t>现股东价值最大化。</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八、是否披露内部控制自我评价报告</w:t>
      </w:r>
      <w:r>
        <w:rPr>
          <w:b w:val="0"/>
          <w:bCs w:val="0"/>
        </w:rPr>
      </w:r>
    </w:p>
    <w:p>
      <w:pPr>
        <w:pStyle w:val="BodyText"/>
        <w:spacing w:line="274" w:lineRule="exact" w:before="56"/>
        <w:ind w:left="138" w:right="0"/>
        <w:jc w:val="left"/>
      </w:pPr>
      <w:r>
        <w:rPr/>
        <w:t>√适用 □不适用</w:t>
      </w:r>
    </w:p>
    <w:p>
      <w:pPr>
        <w:pStyle w:val="BodyText"/>
        <w:spacing w:line="272" w:lineRule="exact" w:before="27"/>
        <w:ind w:left="138" w:right="0"/>
        <w:jc w:val="left"/>
      </w:pPr>
      <w:r>
        <w:rPr>
          <w:spacing w:val="-3"/>
        </w:rPr>
        <w:t>详见公司刊登于证监会指定媒体的《格尔软件股份有限公司</w:t>
      </w:r>
      <w:r>
        <w:rPr>
          <w:spacing w:val="-27"/>
        </w:rPr>
        <w:t> </w:t>
      </w:r>
      <w:r>
        <w:rPr>
          <w:rFonts w:ascii="宋体" w:hAnsi="宋体" w:cs="宋体" w:eastAsia="宋体" w:hint="default"/>
        </w:rPr>
        <w:t>2018</w:t>
      </w:r>
      <w:r>
        <w:rPr>
          <w:rFonts w:ascii="宋体" w:hAnsi="宋体" w:cs="宋体" w:eastAsia="宋体" w:hint="default"/>
          <w:spacing w:val="-30"/>
        </w:rPr>
        <w:t> </w:t>
      </w:r>
      <w:r>
        <w:rPr>
          <w:spacing w:val="-6"/>
        </w:rPr>
        <w:t>年度内部控制评价报告》，或于</w:t>
      </w:r>
      <w:r>
        <w:rPr>
          <w:spacing w:val="-94"/>
        </w:rPr>
        <w:t> </w:t>
      </w:r>
      <w:r>
        <w:rPr>
          <w:spacing w:val="-94"/>
        </w:rPr>
      </w:r>
      <w:r>
        <w:rPr/>
        <w:t>上交所网站：</w:t>
      </w:r>
      <w:hyperlink r:id="rId8">
        <w:r>
          <w:rPr>
            <w:rFonts w:ascii="宋体" w:hAnsi="宋体" w:cs="宋体" w:eastAsia="宋体" w:hint="default"/>
          </w:rPr>
          <w:t>www.sse.com.cn</w:t>
        </w:r>
      </w:hyperlink>
      <w:r>
        <w:rPr>
          <w:rFonts w:ascii="宋体" w:hAnsi="宋体" w:cs="宋体" w:eastAsia="宋体" w:hint="default"/>
          <w:spacing w:val="-56"/>
        </w:rPr>
        <w:t> </w:t>
      </w:r>
      <w:r>
        <w:rPr/>
        <w:t>进行查阅。</w:t>
      </w:r>
    </w:p>
    <w:p>
      <w:pPr>
        <w:spacing w:line="240" w:lineRule="auto" w:before="10"/>
        <w:rPr>
          <w:rFonts w:ascii="宋体" w:hAnsi="宋体" w:cs="宋体" w:eastAsia="宋体" w:hint="default"/>
          <w:sz w:val="18"/>
          <w:szCs w:val="18"/>
        </w:rPr>
      </w:pPr>
    </w:p>
    <w:p>
      <w:pPr>
        <w:pStyle w:val="BodyText"/>
        <w:spacing w:line="274" w:lineRule="exact"/>
        <w:ind w:left="138" w:right="0"/>
        <w:jc w:val="left"/>
      </w:pPr>
      <w:r>
        <w:rPr/>
        <w:t>报告期内部控制存在重大缺陷情况的说明</w:t>
      </w:r>
    </w:p>
    <w:p>
      <w:pPr>
        <w:pStyle w:val="BodyText"/>
        <w:spacing w:line="274" w:lineRule="exact"/>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九、内部控制审计报告的相关情况说明</w:t>
      </w:r>
      <w:r>
        <w:rPr>
          <w:b w:val="0"/>
          <w:bCs w:val="0"/>
        </w:rPr>
      </w:r>
    </w:p>
    <w:p>
      <w:pPr>
        <w:pStyle w:val="BodyText"/>
        <w:tabs>
          <w:tab w:pos="980" w:val="left" w:leader="none"/>
        </w:tabs>
        <w:spacing w:line="240" w:lineRule="auto" w:before="56"/>
        <w:ind w:left="558" w:right="167" w:hanging="420"/>
        <w:jc w:val="left"/>
      </w:pPr>
      <w:r>
        <w:rPr/>
        <w:t>√适用</w:t>
        <w:tab/>
        <w:t>□不适用</w:t>
      </w:r>
      <w:r>
        <w:rPr>
          <w:w w:val="100"/>
        </w:rPr>
        <w:t> </w:t>
      </w:r>
      <w:r>
        <w:rPr>
          <w:spacing w:val="-2"/>
        </w:rPr>
        <w:t>报告期内公司聘请了上会会计师事务所（特殊普通合伙）进行内控审计，出具了标准无保留</w:t>
      </w:r>
    </w:p>
    <w:p>
      <w:pPr>
        <w:pStyle w:val="BodyText"/>
        <w:spacing w:line="274" w:lineRule="exact" w:before="22"/>
        <w:ind w:left="138" w:right="0"/>
        <w:jc w:val="left"/>
      </w:pPr>
      <w:r>
        <w:rPr>
          <w:spacing w:val="-2"/>
        </w:rPr>
        <w:t>意见审计报告。详见公司在上海证券交易所网站（</w:t>
      </w:r>
      <w:hyperlink r:id="rId8">
        <w:r>
          <w:rPr>
            <w:rFonts w:ascii="宋体" w:hAnsi="宋体" w:cs="宋体" w:eastAsia="宋体" w:hint="default"/>
            <w:spacing w:val="-2"/>
          </w:rPr>
          <w:t>www.sse.com.cn</w:t>
        </w:r>
      </w:hyperlink>
      <w:r>
        <w:rPr>
          <w:spacing w:val="-2"/>
        </w:rPr>
        <w:t>）披露的《上会会计师事务所</w:t>
      </w:r>
      <w:r>
        <w:rPr>
          <w:spacing w:val="-17"/>
        </w:rPr>
        <w:t> </w:t>
      </w:r>
      <w:r>
        <w:rPr>
          <w:spacing w:val="-17"/>
        </w:rPr>
      </w:r>
      <w:r>
        <w:rPr/>
        <w:t>对格尔软件股份有限公司内部控制审计报告》。</w:t>
      </w:r>
    </w:p>
    <w:p>
      <w:pPr>
        <w:pStyle w:val="BodyText"/>
        <w:spacing w:line="246" w:lineRule="exact"/>
        <w:ind w:left="138" w:right="0"/>
        <w:jc w:val="left"/>
      </w:pPr>
      <w:r>
        <w:rPr/>
        <w:t>是否披露内部控制审计报告：是</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十、其他</w:t>
      </w:r>
      <w:r>
        <w:rPr>
          <w:b w:val="0"/>
          <w:bCs w:val="0"/>
        </w:rPr>
      </w:r>
    </w:p>
    <w:p>
      <w:pPr>
        <w:pStyle w:val="BodyText"/>
        <w:tabs>
          <w:tab w:pos="980" w:val="left" w:leader="none"/>
        </w:tabs>
        <w:spacing w:line="240" w:lineRule="auto" w:before="59"/>
        <w:ind w:left="138" w:right="0"/>
        <w:jc w:val="left"/>
      </w:pPr>
      <w:r>
        <w:rPr/>
        <w:t>□适用</w:t>
        <w:tab/>
        <w:t>√不适用</w:t>
      </w:r>
    </w:p>
    <w:p>
      <w:pPr>
        <w:spacing w:after="0" w:line="240" w:lineRule="auto"/>
        <w:jc w:val="left"/>
        <w:sectPr>
          <w:pgSz w:w="11910" w:h="16840"/>
          <w:pgMar w:header="877" w:footer="1195" w:top="1100" w:bottom="1380" w:left="1660" w:right="1160"/>
        </w:sectPr>
      </w:pPr>
    </w:p>
    <w:p>
      <w:pPr>
        <w:spacing w:line="240" w:lineRule="auto" w:before="0"/>
        <w:rPr>
          <w:rFonts w:ascii="宋体" w:hAnsi="宋体" w:cs="宋体" w:eastAsia="宋体" w:hint="default"/>
          <w:sz w:val="20"/>
          <w:szCs w:val="20"/>
        </w:rPr>
      </w:pPr>
    </w:p>
    <w:p>
      <w:pPr>
        <w:pStyle w:val="Heading1"/>
        <w:tabs>
          <w:tab w:pos="4060" w:val="left" w:leader="none"/>
        </w:tabs>
        <w:spacing w:line="240" w:lineRule="auto" w:before="155"/>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t>□适用 √不适用</w:t>
      </w:r>
    </w:p>
    <w:p>
      <w:pPr>
        <w:spacing w:after="0" w:line="240" w:lineRule="auto"/>
        <w:jc w:val="left"/>
        <w:sectPr>
          <w:pgSz w:w="11910" w:h="16840"/>
          <w:pgMar w:header="877" w:footer="1195" w:top="1100" w:bottom="1380" w:left="1660" w:right="1160"/>
        </w:sectPr>
      </w:pPr>
    </w:p>
    <w:p>
      <w:pPr>
        <w:spacing w:line="240" w:lineRule="auto" w:before="0"/>
        <w:rPr>
          <w:rFonts w:ascii="宋体" w:hAnsi="宋体" w:cs="宋体" w:eastAsia="宋体" w:hint="default"/>
          <w:sz w:val="20"/>
          <w:szCs w:val="20"/>
        </w:rPr>
      </w:pPr>
    </w:p>
    <w:p>
      <w:pPr>
        <w:pStyle w:val="Heading1"/>
        <w:spacing w:line="240" w:lineRule="auto" w:before="155"/>
        <w:ind w:right="0"/>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160"/>
        </w:sectPr>
      </w:pPr>
    </w:p>
    <w:p>
      <w:pPr>
        <w:pStyle w:val="Heading4"/>
        <w:spacing w:line="240" w:lineRule="auto" w:before="36"/>
        <w:ind w:left="138" w:right="-4"/>
        <w:jc w:val="left"/>
        <w:rPr>
          <w:b w:val="0"/>
          <w:bCs w:val="0"/>
        </w:rPr>
      </w:pPr>
      <w:r>
        <w:rPr/>
        <w:t>一、审计报告</w:t>
      </w:r>
      <w:r>
        <w:rPr>
          <w:b w:val="0"/>
          <w:bCs w:val="0"/>
        </w:rPr>
      </w:r>
    </w:p>
    <w:p>
      <w:pPr>
        <w:spacing w:line="475" w:lineRule="auto" w:before="58"/>
        <w:ind w:left="138" w:right="-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格尔软件股份有限公司全体股东：</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38" w:right="0"/>
        <w:jc w:val="left"/>
      </w:pPr>
      <w:r>
        <w:rPr/>
        <w:t>上会师报字（</w:t>
      </w:r>
      <w:r>
        <w:rPr>
          <w:rFonts w:ascii="宋体" w:hAnsi="宋体" w:cs="宋体" w:eastAsia="宋体" w:hint="default"/>
        </w:rPr>
        <w:t>2019</w:t>
      </w:r>
      <w:r>
        <w:rPr/>
        <w:t>）第</w:t>
      </w:r>
      <w:r>
        <w:rPr>
          <w:spacing w:val="-55"/>
        </w:rPr>
        <w:t> </w:t>
      </w:r>
      <w:r>
        <w:rPr>
          <w:rFonts w:ascii="宋体" w:hAnsi="宋体" w:cs="宋体" w:eastAsia="宋体" w:hint="default"/>
        </w:rPr>
        <w:t>2634</w:t>
      </w:r>
      <w:r>
        <w:rPr>
          <w:rFonts w:ascii="宋体" w:hAnsi="宋体" w:cs="宋体" w:eastAsia="宋体" w:hint="default"/>
          <w:spacing w:val="-55"/>
        </w:rPr>
        <w:t> </w:t>
      </w:r>
      <w:r>
        <w:rPr/>
        <w:t>号</w:t>
      </w:r>
    </w:p>
    <w:p>
      <w:pPr>
        <w:spacing w:after="0" w:line="240" w:lineRule="auto"/>
        <w:jc w:val="left"/>
        <w:sectPr>
          <w:type w:val="continuous"/>
          <w:pgSz w:w="11910" w:h="16840"/>
          <w:pgMar w:top="1120" w:bottom="1380" w:left="1660" w:right="1160"/>
          <w:cols w:num="2" w:equalWidth="0">
            <w:col w:w="3302" w:space="2697"/>
            <w:col w:w="3091"/>
          </w:cols>
        </w:sectPr>
      </w:pPr>
    </w:p>
    <w:p>
      <w:pPr>
        <w:pStyle w:val="BodyText"/>
        <w:spacing w:line="272" w:lineRule="exact" w:before="89"/>
        <w:ind w:left="558" w:right="106" w:firstLine="2"/>
        <w:jc w:val="left"/>
        <w:rPr>
          <w:rFonts w:ascii="宋体" w:hAnsi="宋体" w:cs="宋体" w:eastAsia="宋体" w:hint="default"/>
        </w:rPr>
      </w:pPr>
      <w:r>
        <w:rPr>
          <w:rFonts w:ascii="宋体" w:hAnsi="宋体" w:cs="宋体" w:eastAsia="宋体" w:hint="default"/>
          <w:b/>
          <w:bCs/>
        </w:rPr>
        <w:t>一、审计意见</w:t>
      </w:r>
      <w:r>
        <w:rPr>
          <w:rFonts w:ascii="宋体" w:hAnsi="宋体" w:cs="宋体" w:eastAsia="宋体" w:hint="default"/>
          <w:b/>
          <w:bCs/>
          <w:w w:val="100"/>
        </w:rPr>
        <w:t> </w:t>
      </w:r>
      <w:r>
        <w:rPr>
          <w:spacing w:val="-6"/>
          <w:w w:val="100"/>
        </w:rPr>
        <w:t>我们审计了格尔软件股份有限公司（以下简称“格尔软件公司”）财务报表，包括</w:t>
      </w:r>
      <w:r>
        <w:rPr>
          <w:spacing w:val="-46"/>
          <w:w w:val="100"/>
        </w:rPr>
        <w:t> </w:t>
      </w:r>
      <w:r>
        <w:rPr>
          <w:rFonts w:ascii="宋体" w:hAnsi="宋体" w:cs="宋体" w:eastAsia="宋体" w:hint="default"/>
          <w:spacing w:val="-1"/>
          <w:w w:val="100"/>
        </w:rPr>
        <w:t>2018</w:t>
      </w:r>
      <w:r>
        <w:rPr>
          <w:rFonts w:ascii="宋体" w:hAnsi="宋体" w:cs="宋体" w:eastAsia="宋体" w:hint="default"/>
          <w:spacing w:val="-50"/>
          <w:w w:val="100"/>
        </w:rPr>
        <w:t> </w:t>
      </w:r>
      <w:r>
        <w:rPr>
          <w:w w:val="100"/>
        </w:rPr>
        <w:t>年</w:t>
      </w:r>
      <w:r>
        <w:rPr>
          <w:spacing w:val="-47"/>
          <w:w w:val="100"/>
        </w:rPr>
        <w:t> </w:t>
      </w:r>
      <w:r>
        <w:rPr>
          <w:rFonts w:ascii="宋体" w:hAnsi="宋体" w:cs="宋体" w:eastAsia="宋体" w:hint="default"/>
          <w:w w:val="100"/>
        </w:rPr>
        <w:t>12</w:t>
      </w:r>
    </w:p>
    <w:p>
      <w:pPr>
        <w:pStyle w:val="BodyText"/>
        <w:spacing w:line="272" w:lineRule="exact" w:before="1"/>
        <w:ind w:left="138" w:right="108"/>
        <w:jc w:val="both"/>
      </w:pPr>
      <w:r>
        <w:rPr/>
        <w:t>月</w:t>
      </w:r>
      <w:r>
        <w:rPr>
          <w:spacing w:val="-32"/>
        </w:rPr>
        <w:t> </w:t>
      </w:r>
      <w:r>
        <w:rPr>
          <w:rFonts w:ascii="宋体" w:hAnsi="宋体" w:cs="宋体" w:eastAsia="宋体" w:hint="default"/>
        </w:rPr>
        <w:t>31</w:t>
      </w:r>
      <w:r>
        <w:rPr>
          <w:rFonts w:ascii="宋体" w:hAnsi="宋体" w:cs="宋体" w:eastAsia="宋体" w:hint="default"/>
          <w:spacing w:val="-34"/>
        </w:rPr>
        <w:t> </w:t>
      </w:r>
      <w:r>
        <w:rPr/>
        <w:t>日的合并及公司资产负债表、</w:t>
      </w:r>
      <w:r>
        <w:rPr>
          <w:rFonts w:ascii="宋体" w:hAnsi="宋体" w:cs="宋体" w:eastAsia="宋体" w:hint="default"/>
        </w:rPr>
        <w:t>2018</w:t>
      </w:r>
      <w:r>
        <w:rPr>
          <w:rFonts w:ascii="宋体" w:hAnsi="宋体" w:cs="宋体" w:eastAsia="宋体" w:hint="default"/>
          <w:spacing w:val="-34"/>
        </w:rPr>
        <w:t> </w:t>
      </w:r>
      <w:r>
        <w:rPr/>
        <w:t>年度的合并及公司利润表、合并及公司现金流量表、合</w:t>
      </w:r>
      <w:r>
        <w:rPr>
          <w:w w:val="100"/>
        </w:rPr>
        <w:t> </w:t>
      </w:r>
      <w:r>
        <w:rPr/>
        <w:t>并及公司所有者权益变动表以及相关财务报表附注。</w:t>
      </w:r>
    </w:p>
    <w:p>
      <w:pPr>
        <w:spacing w:line="240" w:lineRule="auto" w:before="13"/>
        <w:rPr>
          <w:rFonts w:ascii="宋体" w:hAnsi="宋体" w:cs="宋体" w:eastAsia="宋体" w:hint="default"/>
          <w:sz w:val="18"/>
          <w:szCs w:val="18"/>
        </w:rPr>
      </w:pPr>
    </w:p>
    <w:p>
      <w:pPr>
        <w:pStyle w:val="BodyText"/>
        <w:spacing w:line="237" w:lineRule="auto"/>
        <w:ind w:left="138" w:right="108" w:firstLine="419"/>
        <w:jc w:val="both"/>
      </w:pPr>
      <w:r>
        <w:rPr>
          <w:spacing w:val="-2"/>
        </w:rPr>
        <w:t>我们认为，后附的财务报表在所有重大方面按照企业会计准则的规定编制，公允反映了格尔</w:t>
      </w:r>
      <w:r>
        <w:rPr>
          <w:w w:val="100"/>
        </w:rPr>
        <w:t> </w:t>
      </w:r>
      <w:r>
        <w:rPr/>
        <w:t>软件公司</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日的合并及公司财务状况以及</w:t>
      </w:r>
      <w:r>
        <w:rPr>
          <w:spacing w:val="-54"/>
        </w:rPr>
        <w:t> </w:t>
      </w:r>
      <w:r>
        <w:rPr>
          <w:rFonts w:ascii="宋体" w:hAnsi="宋体" w:cs="宋体" w:eastAsia="宋体" w:hint="default"/>
        </w:rPr>
        <w:t>2018</w:t>
      </w:r>
      <w:r>
        <w:rPr>
          <w:rFonts w:ascii="宋体" w:hAnsi="宋体" w:cs="宋体" w:eastAsia="宋体" w:hint="default"/>
          <w:spacing w:val="-51"/>
        </w:rPr>
        <w:t> </w:t>
      </w:r>
      <w:r>
        <w:rPr/>
        <w:t>年度的合并及公司经营成果和现金</w:t>
      </w:r>
      <w:r>
        <w:rPr>
          <w:w w:val="100"/>
        </w:rPr>
        <w:t> </w:t>
      </w:r>
      <w:r>
        <w:rPr/>
        <w:t>流量。</w:t>
      </w:r>
    </w:p>
    <w:p>
      <w:pPr>
        <w:spacing w:line="240" w:lineRule="auto" w:before="9"/>
        <w:rPr>
          <w:rFonts w:ascii="宋体" w:hAnsi="宋体" w:cs="宋体" w:eastAsia="宋体" w:hint="default"/>
          <w:sz w:val="20"/>
          <w:szCs w:val="20"/>
        </w:rPr>
      </w:pPr>
    </w:p>
    <w:p>
      <w:pPr>
        <w:spacing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100"/>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237" w:lineRule="auto"/>
        <w:ind w:left="138" w:right="108"/>
        <w:jc w:val="both"/>
      </w:pPr>
      <w:r>
        <w:rPr>
          <w:spacing w:val="-1"/>
        </w:rPr>
        <w:t>报表审计的责任”部分进一步阐述了我们在这些准则下的责任。按照中国注册会计师职业道德守</w:t>
      </w:r>
      <w:r>
        <w:rPr>
          <w:spacing w:val="-55"/>
        </w:rPr>
        <w:t> </w:t>
      </w:r>
      <w:r>
        <w:rPr>
          <w:spacing w:val="-55"/>
        </w:rPr>
      </w:r>
      <w:r>
        <w:rPr>
          <w:spacing w:val="-1"/>
        </w:rPr>
        <w:t>则，我们独立于格尔软件公司，并履行了职业道德方面的其他责任。我们相信，我们获取的审计</w:t>
      </w:r>
      <w:r>
        <w:rPr>
          <w:spacing w:val="-55"/>
        </w:rPr>
        <w:t> </w:t>
      </w:r>
      <w:r>
        <w:rPr>
          <w:spacing w:val="-55"/>
        </w:rPr>
      </w:r>
      <w:r>
        <w:rPr/>
        <w:t>证据是充分、适当的，为发表审计意见提供了基础。</w:t>
      </w:r>
    </w:p>
    <w:p>
      <w:pPr>
        <w:spacing w:line="240" w:lineRule="auto" w:before="10"/>
        <w:rPr>
          <w:rFonts w:ascii="宋体" w:hAnsi="宋体" w:cs="宋体" w:eastAsia="宋体" w:hint="default"/>
          <w:sz w:val="22"/>
          <w:szCs w:val="22"/>
        </w:rPr>
      </w:pPr>
    </w:p>
    <w:p>
      <w:pPr>
        <w:pStyle w:val="BodyText"/>
        <w:spacing w:line="272" w:lineRule="exact"/>
        <w:ind w:left="558" w:right="0" w:firstLine="2"/>
        <w:jc w:val="left"/>
      </w:pPr>
      <w:r>
        <w:rPr>
          <w:rFonts w:ascii="宋体" w:hAnsi="宋体" w:cs="宋体" w:eastAsia="宋体" w:hint="default"/>
          <w:b/>
          <w:bCs/>
        </w:rPr>
        <w:t>三、关键审计事项</w:t>
      </w:r>
      <w:r>
        <w:rPr>
          <w:rFonts w:ascii="宋体" w:hAnsi="宋体" w:cs="宋体" w:eastAsia="宋体" w:hint="default"/>
          <w:b/>
          <w:bCs/>
          <w:w w:val="100"/>
        </w:rPr>
        <w:t> </w:t>
      </w:r>
      <w:r>
        <w:rPr>
          <w:spacing w:val="-2"/>
        </w:rPr>
        <w:t>关键审计事项是我们根据职业判断，认为对本期财务报表审计最为重要的事项。这些事项的</w:t>
      </w:r>
    </w:p>
    <w:p>
      <w:pPr>
        <w:pStyle w:val="BodyText"/>
        <w:spacing w:line="272" w:lineRule="exact" w:before="1"/>
        <w:ind w:left="138" w:right="108"/>
        <w:jc w:val="both"/>
      </w:pPr>
      <w:r>
        <w:rPr>
          <w:spacing w:val="-1"/>
        </w:rPr>
        <w:t>应对以对财务报表整体进行审计并形成审计意见为背景，我们不对这些事项单独发表意见。我们</w:t>
      </w:r>
      <w:r>
        <w:rPr>
          <w:spacing w:val="-55"/>
        </w:rPr>
        <w:t> </w:t>
      </w:r>
      <w:r>
        <w:rPr>
          <w:spacing w:val="-55"/>
        </w:rPr>
      </w:r>
      <w:r>
        <w:rPr/>
        <w:t>在审计中识别出的关键审计事项如下：</w:t>
      </w:r>
    </w:p>
    <w:p>
      <w:pPr>
        <w:spacing w:line="240" w:lineRule="auto" w:before="10"/>
        <w:rPr>
          <w:rFonts w:ascii="宋体" w:hAnsi="宋体" w:cs="宋体" w:eastAsia="宋体" w:hint="default"/>
          <w:sz w:val="18"/>
          <w:szCs w:val="18"/>
        </w:rPr>
      </w:pPr>
    </w:p>
    <w:p>
      <w:pPr>
        <w:pStyle w:val="BodyText"/>
        <w:spacing w:line="240" w:lineRule="auto"/>
        <w:ind w:left="558" w:right="6519"/>
        <w:jc w:val="left"/>
      </w:pPr>
      <w:r>
        <w:rPr>
          <w:rFonts w:ascii="宋体" w:hAnsi="宋体" w:cs="宋体" w:eastAsia="宋体" w:hint="default"/>
          <w:spacing w:val="-2"/>
        </w:rPr>
        <w:t>1</w:t>
      </w:r>
      <w:r>
        <w:rPr>
          <w:spacing w:val="-2"/>
        </w:rPr>
        <w:t>、应收账款坏账准备</w:t>
      </w:r>
      <w:r>
        <w:rPr>
          <w:spacing w:val="-86"/>
        </w:rPr>
        <w:t> </w:t>
      </w:r>
      <w:r>
        <w:rPr>
          <w:spacing w:val="-86"/>
        </w:rPr>
      </w:r>
      <w:r>
        <w:rPr>
          <w:rFonts w:ascii="宋体" w:hAnsi="宋体" w:cs="宋体" w:eastAsia="宋体" w:hint="default"/>
        </w:rPr>
        <w:t>(1) </w:t>
      </w:r>
      <w:r>
        <w:rPr/>
        <w:t>关键审计事项</w:t>
      </w:r>
    </w:p>
    <w:p>
      <w:pPr>
        <w:pStyle w:val="BodyText"/>
        <w:spacing w:line="237" w:lineRule="auto"/>
        <w:ind w:left="138" w:right="107" w:firstLine="419"/>
        <w:jc w:val="both"/>
      </w:pPr>
      <w:r>
        <w:rPr>
          <w:spacing w:val="-4"/>
        </w:rPr>
        <w:t>参见财务报表“附注六、</w:t>
      </w:r>
      <w:r>
        <w:rPr>
          <w:rFonts w:ascii="宋体" w:hAnsi="宋体" w:cs="宋体" w:eastAsia="宋体" w:hint="default"/>
          <w:spacing w:val="-4"/>
        </w:rPr>
        <w:t>2</w:t>
      </w:r>
      <w:r>
        <w:rPr>
          <w:spacing w:val="-4"/>
        </w:rPr>
        <w:t>、应收票据及应收账款”所述，截至报告期末，格尔软件公司应收</w:t>
      </w:r>
      <w:r>
        <w:rPr>
          <w:w w:val="100"/>
        </w:rPr>
        <w:t> </w:t>
      </w:r>
      <w:r>
        <w:rPr/>
        <w:t>账款余额</w:t>
      </w:r>
      <w:r>
        <w:rPr>
          <w:spacing w:val="-47"/>
        </w:rPr>
        <w:t> </w:t>
      </w:r>
      <w:r>
        <w:rPr>
          <w:rFonts w:ascii="宋体" w:hAnsi="宋体" w:cs="宋体" w:eastAsia="宋体" w:hint="default"/>
        </w:rPr>
        <w:t>21,190.60</w:t>
      </w:r>
      <w:r>
        <w:rPr>
          <w:rFonts w:ascii="宋体" w:hAnsi="宋体" w:cs="宋体" w:eastAsia="宋体" w:hint="default"/>
          <w:spacing w:val="-49"/>
        </w:rPr>
        <w:t> </w:t>
      </w:r>
      <w:r>
        <w:rPr>
          <w:spacing w:val="-5"/>
        </w:rPr>
        <w:t>万元，坏账准备金额</w:t>
      </w:r>
      <w:r>
        <w:rPr>
          <w:spacing w:val="-49"/>
        </w:rPr>
        <w:t> </w:t>
      </w:r>
      <w:r>
        <w:rPr>
          <w:rFonts w:ascii="宋体" w:hAnsi="宋体" w:cs="宋体" w:eastAsia="宋体" w:hint="default"/>
        </w:rPr>
        <w:t>1,697.21</w:t>
      </w:r>
      <w:r>
        <w:rPr>
          <w:rFonts w:ascii="宋体" w:hAnsi="宋体" w:cs="宋体" w:eastAsia="宋体" w:hint="default"/>
          <w:spacing w:val="-49"/>
        </w:rPr>
        <w:t> </w:t>
      </w:r>
      <w:r>
        <w:rPr>
          <w:spacing w:val="-7"/>
        </w:rPr>
        <w:t>万元，净额为</w:t>
      </w:r>
      <w:r>
        <w:rPr>
          <w:spacing w:val="-47"/>
        </w:rPr>
        <w:t> </w:t>
      </w:r>
      <w:r>
        <w:rPr>
          <w:rFonts w:ascii="宋体" w:hAnsi="宋体" w:cs="宋体" w:eastAsia="宋体" w:hint="default"/>
        </w:rPr>
        <w:t>19,493.38</w:t>
      </w:r>
      <w:r>
        <w:rPr>
          <w:rFonts w:ascii="宋体" w:hAnsi="宋体" w:cs="宋体" w:eastAsia="宋体" w:hint="default"/>
          <w:spacing w:val="-49"/>
        </w:rPr>
        <w:t> </w:t>
      </w:r>
      <w:r>
        <w:rPr>
          <w:spacing w:val="-5"/>
        </w:rPr>
        <w:t>万元，占合并财务报</w:t>
      </w:r>
      <w:r>
        <w:rPr>
          <w:spacing w:val="-103"/>
        </w:rPr>
        <w:t> </w:t>
      </w:r>
      <w:r>
        <w:rPr>
          <w:spacing w:val="-103"/>
        </w:rPr>
      </w:r>
      <w:r>
        <w:rPr/>
        <w:t>表资产总额的 </w:t>
      </w:r>
      <w:r>
        <w:rPr>
          <w:rFonts w:ascii="宋体" w:hAnsi="宋体" w:cs="宋体" w:eastAsia="宋体" w:hint="default"/>
          <w:spacing w:val="-3"/>
        </w:rPr>
        <w:t>26.89%</w:t>
      </w:r>
      <w:r>
        <w:rPr>
          <w:spacing w:val="-3"/>
        </w:rPr>
        <w:t>。若应收账款不能按期收回或无法收回而发生坏账，对财务报表影响较为重</w:t>
      </w:r>
      <w:r>
        <w:rPr>
          <w:spacing w:val="-89"/>
        </w:rPr>
        <w:t> </w:t>
      </w:r>
      <w:r>
        <w:rPr>
          <w:spacing w:val="-89"/>
        </w:rPr>
      </w:r>
      <w:r>
        <w:rPr/>
        <w:t>大，为此我们把应收账款坏账准备列为关键审计事项。</w:t>
      </w:r>
    </w:p>
    <w:p>
      <w:pPr>
        <w:spacing w:line="240" w:lineRule="auto" w:before="10"/>
        <w:rPr>
          <w:rFonts w:ascii="宋体" w:hAnsi="宋体" w:cs="宋体" w:eastAsia="宋体" w:hint="default"/>
          <w:sz w:val="22"/>
          <w:szCs w:val="22"/>
        </w:rPr>
      </w:pPr>
    </w:p>
    <w:p>
      <w:pPr>
        <w:pStyle w:val="BodyText"/>
        <w:spacing w:line="272" w:lineRule="exact"/>
        <w:ind w:left="558" w:right="1483"/>
        <w:jc w:val="left"/>
      </w:pPr>
      <w:r>
        <w:rPr>
          <w:rFonts w:ascii="宋体" w:hAnsi="宋体" w:cs="宋体" w:eastAsia="宋体" w:hint="default"/>
        </w:rPr>
        <w:t>(2) </w:t>
      </w:r>
      <w:r>
        <w:rPr/>
        <w:t>审计应对</w:t>
      </w:r>
      <w:r>
        <w:rPr>
          <w:w w:val="100"/>
        </w:rPr>
        <w:t> </w:t>
      </w:r>
      <w:r>
        <w:rPr>
          <w:spacing w:val="-2"/>
        </w:rPr>
        <w:t>我们针对格尔软件公司应收账款坏账准备实施的主要审计程序包括：</w:t>
      </w:r>
    </w:p>
    <w:p>
      <w:pPr>
        <w:pStyle w:val="BodyText"/>
        <w:spacing w:line="272" w:lineRule="exact" w:before="1"/>
        <w:ind w:left="138" w:right="220" w:firstLine="419"/>
        <w:jc w:val="left"/>
      </w:pPr>
      <w:r>
        <w:rPr/>
        <w:t>①</w:t>
      </w:r>
      <w:r>
        <w:rPr>
          <w:spacing w:val="-6"/>
        </w:rPr>
        <w:t> </w:t>
      </w:r>
      <w:r>
        <w:rPr/>
        <w:t>对格尔软件公司信用政策及应收账款管理相关内部控制的设计和运行有效性进行了评估</w:t>
      </w:r>
      <w:r>
        <w:rPr>
          <w:w w:val="100"/>
        </w:rPr>
        <w:t> </w:t>
      </w:r>
      <w:r>
        <w:rPr/>
        <w:t>和测试；</w:t>
      </w:r>
    </w:p>
    <w:p>
      <w:pPr>
        <w:pStyle w:val="BodyText"/>
        <w:spacing w:line="272" w:lineRule="exact" w:before="1"/>
        <w:ind w:left="138" w:right="110" w:firstLine="419"/>
        <w:jc w:val="both"/>
      </w:pPr>
      <w:r>
        <w:rPr/>
        <w:t>②</w:t>
      </w:r>
      <w:r>
        <w:rPr>
          <w:spacing w:val="45"/>
        </w:rPr>
        <w:t> </w:t>
      </w:r>
      <w:r>
        <w:rPr>
          <w:spacing w:val="-4"/>
        </w:rPr>
        <w:t>了解格尔软件公司主要客户的信用政策、所销售产品内容与金额、销售方式及是否为最终</w:t>
      </w:r>
      <w:r>
        <w:rPr>
          <w:w w:val="100"/>
        </w:rPr>
        <w:t> </w:t>
      </w:r>
      <w:r>
        <w:rPr/>
        <w:t>用户等；</w:t>
      </w:r>
    </w:p>
    <w:p>
      <w:pPr>
        <w:pStyle w:val="BodyText"/>
        <w:spacing w:line="272" w:lineRule="exact" w:before="1"/>
        <w:ind w:left="138" w:right="110" w:firstLine="419"/>
        <w:jc w:val="both"/>
      </w:pPr>
      <w:r>
        <w:rPr/>
        <w:t>③</w:t>
      </w:r>
      <w:r>
        <w:rPr>
          <w:spacing w:val="44"/>
        </w:rPr>
        <w:t> </w:t>
      </w:r>
      <w:r>
        <w:rPr>
          <w:spacing w:val="-4"/>
        </w:rPr>
        <w:t>查阅格尔软件公司期末应收账款余额明细表，抽取相关销售单据进行核查，主要包括销售</w:t>
      </w:r>
      <w:r>
        <w:rPr>
          <w:w w:val="100"/>
        </w:rPr>
        <w:t> </w:t>
      </w:r>
      <w:r>
        <w:rPr>
          <w:spacing w:val="-2"/>
        </w:rPr>
        <w:t>合同、产品出库单、客户签收单或验收报告、记账凭证、销货发票、银行进账单等，确认应收账</w:t>
      </w:r>
      <w:r>
        <w:rPr>
          <w:spacing w:val="-25"/>
        </w:rPr>
        <w:t> </w:t>
      </w:r>
      <w:r>
        <w:rPr>
          <w:spacing w:val="-25"/>
        </w:rPr>
      </w:r>
      <w:r>
        <w:rPr/>
        <w:t>款的真实性，并检查应收账款期后回款情况；</w:t>
      </w:r>
    </w:p>
    <w:p>
      <w:pPr>
        <w:pStyle w:val="BodyText"/>
        <w:spacing w:line="272" w:lineRule="exact" w:before="1"/>
        <w:ind w:left="138" w:right="110" w:firstLine="419"/>
        <w:jc w:val="both"/>
      </w:pPr>
      <w:r>
        <w:rPr/>
        <w:t>④</w:t>
      </w:r>
      <w:r>
        <w:rPr>
          <w:spacing w:val="45"/>
        </w:rPr>
        <w:t> </w:t>
      </w:r>
      <w:r>
        <w:rPr>
          <w:spacing w:val="-4"/>
        </w:rPr>
        <w:t>获取并检查与主要客户合同约定的信用政策，并与实际执行的信用政策进行比较分析；检</w:t>
      </w:r>
      <w:r>
        <w:rPr>
          <w:w w:val="100"/>
        </w:rPr>
        <w:t> </w:t>
      </w:r>
      <w:r>
        <w:rPr>
          <w:spacing w:val="-2"/>
        </w:rPr>
        <w:t>查主要客户付款是否存在逾期情况，了解逾期的原因，并评估交易对方回款能力，评估是否出现</w:t>
      </w:r>
    </w:p>
    <w:p>
      <w:pPr>
        <w:pStyle w:val="BodyText"/>
        <w:spacing w:line="247" w:lineRule="exact"/>
        <w:ind w:left="138" w:right="0"/>
        <w:jc w:val="both"/>
      </w:pPr>
      <w:r>
        <w:rPr/>
        <w:t>减值的迹象；</w:t>
      </w:r>
    </w:p>
    <w:p>
      <w:pPr>
        <w:pStyle w:val="BodyText"/>
        <w:spacing w:line="240" w:lineRule="auto"/>
        <w:ind w:left="138" w:right="108" w:firstLine="419"/>
        <w:jc w:val="both"/>
      </w:pPr>
      <w:r>
        <w:rPr/>
        <w:t>⑤</w:t>
      </w:r>
      <w:r>
        <w:rPr>
          <w:spacing w:val="47"/>
        </w:rPr>
        <w:t> </w:t>
      </w:r>
      <w:r>
        <w:rPr>
          <w:spacing w:val="-4"/>
        </w:rPr>
        <w:t>结合销售收入，对应收账款发生额及余额较大的客户进行函证，确认双方是否就应收账款</w:t>
      </w:r>
      <w:r>
        <w:rPr>
          <w:w w:val="100"/>
        </w:rPr>
        <w:t> </w:t>
      </w:r>
      <w:r>
        <w:rPr/>
        <w:t>的金额等已达成一致意见；</w:t>
      </w:r>
    </w:p>
    <w:p>
      <w:pPr>
        <w:pStyle w:val="BodyText"/>
        <w:spacing w:line="274" w:lineRule="exact" w:before="22"/>
        <w:ind w:left="138" w:right="108" w:firstLine="419"/>
        <w:jc w:val="both"/>
      </w:pPr>
      <w:r>
        <w:rPr>
          <w:w w:val="100"/>
        </w:rPr>
        <w:t>⑥</w:t>
      </w:r>
      <w:r>
        <w:rPr>
          <w:spacing w:val="6"/>
          <w:w w:val="100"/>
        </w:rPr>
        <w:t> </w:t>
      </w:r>
      <w:r>
        <w:rPr>
          <w:spacing w:val="-4"/>
          <w:w w:val="100"/>
        </w:rPr>
        <w:t>获取应收账款账龄分析表和坏账准备计提表，评价按账龄组合计提坏账准备的应收账款的</w:t>
      </w:r>
      <w:r>
        <w:rPr>
          <w:w w:val="100"/>
        </w:rPr>
        <w:t> </w:t>
      </w:r>
      <w:r>
        <w:rPr/>
        <w:t>账龄区间划分是否恰当；对照坏账准备计提的会计政策，重新计算坏账计提金额是否准确。</w:t>
      </w:r>
    </w:p>
    <w:p>
      <w:pPr>
        <w:spacing w:after="0" w:line="274" w:lineRule="exact"/>
        <w:jc w:val="both"/>
        <w:sectPr>
          <w:type w:val="continuous"/>
          <w:pgSz w:w="11910" w:h="16840"/>
          <w:pgMar w:top="1120" w:bottom="1380" w:left="1660" w:right="1160"/>
        </w:sectPr>
      </w:pPr>
    </w:p>
    <w:p>
      <w:pPr>
        <w:spacing w:line="240" w:lineRule="auto" w:before="9"/>
        <w:rPr>
          <w:rFonts w:ascii="宋体" w:hAnsi="宋体" w:cs="宋体" w:eastAsia="宋体" w:hint="default"/>
          <w:sz w:val="25"/>
          <w:szCs w:val="25"/>
        </w:rPr>
      </w:pPr>
    </w:p>
    <w:p>
      <w:pPr>
        <w:pStyle w:val="BodyText"/>
        <w:spacing w:line="240" w:lineRule="auto" w:before="36"/>
        <w:ind w:left="138" w:right="111" w:firstLine="419"/>
        <w:jc w:val="both"/>
      </w:pPr>
      <w:r>
        <w:rPr>
          <w:spacing w:val="-2"/>
        </w:rPr>
        <w:t>基于已执行的审计程序，我们认为，格尔软件公司应收账款坏账准备计提充分，符合企业会</w:t>
      </w:r>
      <w:r>
        <w:rPr>
          <w:w w:val="100"/>
        </w:rPr>
        <w:t> </w:t>
      </w:r>
      <w:r>
        <w:rPr/>
        <w:t>计准则的相关规定。</w:t>
      </w:r>
    </w:p>
    <w:p>
      <w:pPr>
        <w:spacing w:line="240" w:lineRule="auto" w:before="10"/>
        <w:rPr>
          <w:rFonts w:ascii="宋体" w:hAnsi="宋体" w:cs="宋体" w:eastAsia="宋体" w:hint="default"/>
          <w:sz w:val="22"/>
          <w:szCs w:val="22"/>
        </w:rPr>
      </w:pPr>
    </w:p>
    <w:p>
      <w:pPr>
        <w:pStyle w:val="BodyText"/>
        <w:spacing w:line="272" w:lineRule="exact"/>
        <w:ind w:left="558" w:right="0" w:firstLine="2"/>
        <w:jc w:val="left"/>
      </w:pPr>
      <w:r>
        <w:rPr>
          <w:rFonts w:ascii="宋体" w:hAnsi="宋体" w:cs="宋体" w:eastAsia="宋体" w:hint="default"/>
          <w:b/>
          <w:bCs/>
        </w:rPr>
        <w:t>四、其他信息</w:t>
      </w:r>
      <w:r>
        <w:rPr>
          <w:rFonts w:ascii="宋体" w:hAnsi="宋体" w:cs="宋体" w:eastAsia="宋体" w:hint="default"/>
          <w:b/>
          <w:bCs/>
          <w:w w:val="100"/>
        </w:rPr>
        <w:t> </w:t>
      </w:r>
      <w:r>
        <w:rPr>
          <w:spacing w:val="-2"/>
        </w:rPr>
        <w:t>格尔软件公司管理层对其他信息负责。其他信息包括年度报告中涵盖的信息，但不包括财务</w:t>
      </w:r>
    </w:p>
    <w:p>
      <w:pPr>
        <w:pStyle w:val="BodyText"/>
        <w:spacing w:line="249" w:lineRule="exact"/>
        <w:ind w:left="138" w:right="0"/>
        <w:jc w:val="left"/>
      </w:pPr>
      <w:r>
        <w:rPr/>
        <w:t>报表和我们的审计报告。</w:t>
      </w:r>
    </w:p>
    <w:p>
      <w:pPr>
        <w:spacing w:line="240" w:lineRule="auto" w:before="10"/>
        <w:rPr>
          <w:rFonts w:ascii="宋体" w:hAnsi="宋体" w:cs="宋体" w:eastAsia="宋体" w:hint="default"/>
          <w:sz w:val="22"/>
          <w:szCs w:val="22"/>
        </w:rPr>
      </w:pPr>
    </w:p>
    <w:p>
      <w:pPr>
        <w:pStyle w:val="BodyText"/>
        <w:spacing w:line="272" w:lineRule="exact"/>
        <w:ind w:left="138" w:right="110" w:firstLine="419"/>
        <w:jc w:val="both"/>
      </w:pPr>
      <w:r>
        <w:rPr>
          <w:spacing w:val="-2"/>
        </w:rPr>
        <w:t>我们对财务报表发表的审计意见不涵盖其他信息，我们也不对其他信息发表任何形式的鉴证</w:t>
      </w:r>
      <w:r>
        <w:rPr>
          <w:w w:val="100"/>
        </w:rPr>
        <w:t> </w:t>
      </w:r>
      <w:r>
        <w:rPr/>
        <w:t>结论。</w:t>
      </w:r>
    </w:p>
    <w:p>
      <w:pPr>
        <w:spacing w:line="240" w:lineRule="auto" w:before="10"/>
        <w:rPr>
          <w:rFonts w:ascii="宋体" w:hAnsi="宋体" w:cs="宋体" w:eastAsia="宋体" w:hint="default"/>
          <w:sz w:val="18"/>
          <w:szCs w:val="18"/>
        </w:rPr>
      </w:pPr>
    </w:p>
    <w:p>
      <w:pPr>
        <w:pStyle w:val="BodyText"/>
        <w:spacing w:line="240" w:lineRule="auto"/>
        <w:ind w:left="138" w:right="110" w:firstLine="419"/>
        <w:jc w:val="both"/>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spacing w:line="240" w:lineRule="auto" w:before="10"/>
        <w:rPr>
          <w:rFonts w:ascii="宋体" w:hAnsi="宋体" w:cs="宋体" w:eastAsia="宋体" w:hint="default"/>
          <w:sz w:val="22"/>
          <w:szCs w:val="22"/>
        </w:rPr>
      </w:pPr>
    </w:p>
    <w:p>
      <w:pPr>
        <w:pStyle w:val="BodyText"/>
        <w:spacing w:line="272" w:lineRule="exact"/>
        <w:ind w:left="138" w:right="110" w:firstLine="419"/>
        <w:jc w:val="both"/>
      </w:pPr>
      <w:r>
        <w:rPr>
          <w:spacing w:val="-2"/>
        </w:rPr>
        <w:t>基于我们已执行的工作，如果我们确定其他信息存在重大错报，我们应当报告该事实。在这</w:t>
      </w:r>
      <w:r>
        <w:rPr>
          <w:w w:val="100"/>
        </w:rPr>
        <w:t> </w:t>
      </w:r>
      <w:r>
        <w:rPr/>
        <w:t>方面，我们无任何事项需要报告。</w:t>
      </w:r>
    </w:p>
    <w:p>
      <w:pPr>
        <w:spacing w:line="240" w:lineRule="auto" w:before="10"/>
        <w:rPr>
          <w:rFonts w:ascii="宋体" w:hAnsi="宋体" w:cs="宋体" w:eastAsia="宋体" w:hint="default"/>
          <w:sz w:val="18"/>
          <w:szCs w:val="18"/>
        </w:rPr>
      </w:pPr>
    </w:p>
    <w:p>
      <w:pPr>
        <w:spacing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格尔软件公司管理层负责按照企业会计准则的规定编制财务报表，使其实现公允反映，并设</w:t>
      </w:r>
    </w:p>
    <w:p>
      <w:pPr>
        <w:pStyle w:val="BodyText"/>
        <w:spacing w:line="271" w:lineRule="exact"/>
        <w:ind w:left="138" w:right="0"/>
        <w:jc w:val="left"/>
      </w:pPr>
      <w:r>
        <w:rPr/>
        <w:t>计、执行和维护必要的内部控制，以使财务报表不存在由于舞弊或错误导致的重大错报。</w:t>
      </w:r>
    </w:p>
    <w:p>
      <w:pPr>
        <w:spacing w:line="240" w:lineRule="auto" w:before="11"/>
        <w:rPr>
          <w:rFonts w:ascii="宋体" w:hAnsi="宋体" w:cs="宋体" w:eastAsia="宋体" w:hint="default"/>
          <w:sz w:val="20"/>
          <w:szCs w:val="20"/>
        </w:rPr>
      </w:pPr>
    </w:p>
    <w:p>
      <w:pPr>
        <w:pStyle w:val="BodyText"/>
        <w:spacing w:line="237" w:lineRule="auto"/>
        <w:ind w:left="138" w:right="108" w:firstLine="419"/>
        <w:jc w:val="both"/>
      </w:pPr>
      <w:r>
        <w:rPr>
          <w:spacing w:val="-2"/>
        </w:rPr>
        <w:t>在编制财务报表时，管理层负责评估格尔软件公司的持续经营能力，披露与持续经营相关的</w:t>
      </w:r>
      <w:r>
        <w:rPr>
          <w:w w:val="100"/>
        </w:rPr>
        <w:t> </w:t>
      </w:r>
      <w:r>
        <w:rPr>
          <w:spacing w:val="-1"/>
        </w:rPr>
        <w:t>事项（如适用）并运用持续经营假设，除非管理层计划清算格尔软件公司、终止运营或别无其他</w:t>
      </w:r>
      <w:r>
        <w:rPr>
          <w:spacing w:val="-55"/>
        </w:rPr>
        <w:t> </w:t>
      </w:r>
      <w:r>
        <w:rPr>
          <w:spacing w:val="-55"/>
        </w:rPr>
      </w:r>
      <w:r>
        <w:rPr/>
        <w:t>现实的选择。</w:t>
      </w:r>
    </w:p>
    <w:p>
      <w:pPr>
        <w:spacing w:line="240" w:lineRule="auto" w:before="9"/>
        <w:rPr>
          <w:rFonts w:ascii="宋体" w:hAnsi="宋体" w:cs="宋体" w:eastAsia="宋体" w:hint="default"/>
          <w:sz w:val="20"/>
          <w:szCs w:val="20"/>
        </w:rPr>
      </w:pPr>
    </w:p>
    <w:p>
      <w:pPr>
        <w:pStyle w:val="BodyText"/>
        <w:spacing w:line="240" w:lineRule="auto"/>
        <w:ind w:left="558" w:right="0"/>
        <w:jc w:val="left"/>
      </w:pPr>
      <w:r>
        <w:rPr/>
        <w:t>格尔软件公司治理层负责监督格尔软件公司的财务报告过程。</w:t>
      </w:r>
    </w:p>
    <w:p>
      <w:pPr>
        <w:spacing w:line="240" w:lineRule="auto" w:before="10"/>
        <w:rPr>
          <w:rFonts w:ascii="宋体" w:hAnsi="宋体" w:cs="宋体" w:eastAsia="宋体" w:hint="default"/>
          <w:sz w:val="22"/>
          <w:szCs w:val="22"/>
        </w:rPr>
      </w:pPr>
    </w:p>
    <w:p>
      <w:pPr>
        <w:spacing w:line="272" w:lineRule="exact"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w:t>
      </w:r>
    </w:p>
    <w:p>
      <w:pPr>
        <w:pStyle w:val="BodyText"/>
        <w:spacing w:line="272" w:lineRule="exact" w:before="1"/>
        <w:ind w:left="138" w:right="0"/>
        <w:jc w:val="left"/>
      </w:pP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p>
    <w:p>
      <w:pPr>
        <w:pStyle w:val="BodyText"/>
        <w:spacing w:line="249" w:lineRule="exact"/>
        <w:ind w:left="138" w:right="0"/>
        <w:jc w:val="left"/>
      </w:pPr>
      <w:r>
        <w:rPr/>
        <w:t>总起来可能影响财务报表使用者依据财务报表作出的经济决策，则通常认为错报是重大的。</w:t>
      </w:r>
    </w:p>
    <w:p>
      <w:pPr>
        <w:spacing w:line="240" w:lineRule="auto" w:before="10"/>
        <w:rPr>
          <w:rFonts w:ascii="宋体" w:hAnsi="宋体" w:cs="宋体" w:eastAsia="宋体" w:hint="default"/>
          <w:sz w:val="22"/>
          <w:szCs w:val="22"/>
        </w:rPr>
      </w:pPr>
    </w:p>
    <w:p>
      <w:pPr>
        <w:pStyle w:val="BodyText"/>
        <w:spacing w:line="272" w:lineRule="exact"/>
        <w:ind w:left="138" w:right="110" w:firstLine="419"/>
        <w:jc w:val="both"/>
      </w:pPr>
      <w:r>
        <w:rPr>
          <w:spacing w:val="-2"/>
        </w:rPr>
        <w:t>在按照审计准则执行审计工作的过程中，我们运用职业判断，并保持职业怀疑。同时，我们</w:t>
      </w:r>
      <w:r>
        <w:rPr>
          <w:w w:val="100"/>
        </w:rPr>
        <w:t> </w:t>
      </w:r>
      <w:r>
        <w:rPr/>
        <w:t>也执行以下工作：</w:t>
      </w:r>
    </w:p>
    <w:p>
      <w:pPr>
        <w:spacing w:line="240" w:lineRule="auto" w:before="12"/>
        <w:rPr>
          <w:rFonts w:ascii="宋体" w:hAnsi="宋体" w:cs="宋体" w:eastAsia="宋体" w:hint="default"/>
          <w:sz w:val="18"/>
          <w:szCs w:val="18"/>
        </w:rPr>
      </w:pPr>
    </w:p>
    <w:p>
      <w:pPr>
        <w:pStyle w:val="BodyText"/>
        <w:spacing w:line="237" w:lineRule="auto"/>
        <w:ind w:left="138" w:right="108" w:firstLine="419"/>
        <w:jc w:val="both"/>
      </w:pPr>
      <w:r>
        <w:rPr>
          <w:rFonts w:ascii="宋体" w:hAnsi="宋体" w:cs="宋体" w:eastAsia="宋体" w:hint="default"/>
          <w:spacing w:val="-4"/>
        </w:rPr>
        <w:t>1</w:t>
      </w:r>
      <w:r>
        <w:rPr>
          <w:spacing w:val="-4"/>
        </w:rPr>
        <w:t>、识别和评估由于舞弊或错误导致的财务报表重大错报风险，设计和实施审计程序以应对这</w:t>
      </w:r>
      <w:r>
        <w:rPr>
          <w:w w:val="100"/>
        </w:rPr>
        <w:t> </w:t>
      </w:r>
      <w:r>
        <w:rPr>
          <w:spacing w:val="-1"/>
        </w:rPr>
        <w:t>些风险，并获取充分、适当的审计证据，作为发表审计意见的基础。由于舞弊可能涉及串通、伪</w:t>
      </w:r>
      <w:r>
        <w:rPr>
          <w:spacing w:val="-55"/>
        </w:rPr>
        <w:t> </w:t>
      </w:r>
      <w:r>
        <w:rPr>
          <w:spacing w:val="-55"/>
        </w:rPr>
      </w:r>
      <w:r>
        <w:rPr>
          <w:spacing w:val="-1"/>
        </w:rPr>
        <w:t>造、故意遗漏、虚假陈述或凌驾于内部控制之上，未能发现由于舞弊导致的重大错报的风险高于</w:t>
      </w:r>
      <w:r>
        <w:rPr>
          <w:spacing w:val="-55"/>
        </w:rPr>
        <w:t> </w:t>
      </w:r>
      <w:r>
        <w:rPr>
          <w:spacing w:val="-55"/>
        </w:rPr>
      </w:r>
      <w:r>
        <w:rPr/>
        <w:t>未能发现由于错误导致的重大错报的风险。</w:t>
      </w:r>
    </w:p>
    <w:p>
      <w:pPr>
        <w:spacing w:line="240" w:lineRule="auto" w:before="6"/>
        <w:rPr>
          <w:rFonts w:ascii="宋体" w:hAnsi="宋体" w:cs="宋体" w:eastAsia="宋体" w:hint="default"/>
          <w:sz w:val="20"/>
          <w:szCs w:val="20"/>
        </w:rPr>
      </w:pPr>
    </w:p>
    <w:p>
      <w:pPr>
        <w:pStyle w:val="BodyText"/>
        <w:spacing w:line="240" w:lineRule="auto"/>
        <w:ind w:left="558" w:right="0"/>
        <w:jc w:val="left"/>
      </w:pPr>
      <w:r>
        <w:rPr>
          <w:rFonts w:ascii="宋体" w:hAnsi="宋体" w:cs="宋体" w:eastAsia="宋体" w:hint="default"/>
        </w:rPr>
        <w:t>2</w:t>
      </w:r>
      <w:r>
        <w:rPr/>
        <w:t>、了解与审计相关的内部控制，以设计恰当的审计程序。</w:t>
      </w:r>
    </w:p>
    <w:p>
      <w:pPr>
        <w:spacing w:line="240" w:lineRule="auto" w:before="8"/>
        <w:rPr>
          <w:rFonts w:ascii="宋体" w:hAnsi="宋体" w:cs="宋体" w:eastAsia="宋体" w:hint="default"/>
          <w:sz w:val="20"/>
          <w:szCs w:val="20"/>
        </w:rPr>
      </w:pPr>
    </w:p>
    <w:p>
      <w:pPr>
        <w:pStyle w:val="BodyText"/>
        <w:spacing w:line="240" w:lineRule="auto"/>
        <w:ind w:left="558" w:right="0"/>
        <w:jc w:val="left"/>
      </w:pPr>
      <w:r>
        <w:rPr>
          <w:rFonts w:ascii="宋体" w:hAnsi="宋体" w:cs="宋体" w:eastAsia="宋体" w:hint="default"/>
        </w:rPr>
        <w:t>3</w:t>
      </w:r>
      <w:r>
        <w:rPr/>
        <w:t>、评价管理层选用会计政策的恰当性和作出会计估计及相关披露的合理性。</w:t>
      </w:r>
    </w:p>
    <w:p>
      <w:pPr>
        <w:spacing w:line="240" w:lineRule="auto" w:before="11"/>
        <w:rPr>
          <w:rFonts w:ascii="宋体" w:hAnsi="宋体" w:cs="宋体" w:eastAsia="宋体" w:hint="default"/>
          <w:sz w:val="20"/>
          <w:szCs w:val="20"/>
        </w:rPr>
      </w:pPr>
    </w:p>
    <w:p>
      <w:pPr>
        <w:pStyle w:val="BodyText"/>
        <w:spacing w:line="237" w:lineRule="auto"/>
        <w:ind w:left="138" w:right="108" w:firstLine="419"/>
        <w:jc w:val="both"/>
      </w:pPr>
      <w:r>
        <w:rPr>
          <w:rFonts w:ascii="宋体" w:hAnsi="宋体" w:cs="宋体" w:eastAsia="宋体" w:hint="default"/>
          <w:spacing w:val="-4"/>
        </w:rPr>
        <w:t>4</w:t>
      </w:r>
      <w:r>
        <w:rPr>
          <w:spacing w:val="-4"/>
        </w:rPr>
        <w:t>、对管理层使用持续经营假设的恰当性得出结论。同时，根据获取的审计证据，就可能导致</w:t>
      </w:r>
      <w:r>
        <w:rPr>
          <w:w w:val="100"/>
        </w:rPr>
        <w:t> </w:t>
      </w:r>
      <w:r>
        <w:rPr>
          <w:spacing w:val="-1"/>
        </w:rPr>
        <w:t>对格尔软件公司持续经营能力产生重大疑虑的事项或情况是否存在重大不确定性得出结论。如果</w:t>
      </w:r>
      <w:r>
        <w:rPr>
          <w:spacing w:val="-55"/>
        </w:rPr>
        <w:t> </w:t>
      </w:r>
      <w:r>
        <w:rPr>
          <w:spacing w:val="-55"/>
        </w:rPr>
      </w:r>
      <w:r>
        <w:rPr>
          <w:spacing w:val="-1"/>
        </w:rPr>
        <w:t>我们得出结论认为存在重大不确定性，审计准则要求我们在审计报告中提请报表使用者注意财务</w:t>
      </w:r>
      <w:r>
        <w:rPr>
          <w:spacing w:val="-55"/>
        </w:rPr>
        <w:t> </w:t>
      </w:r>
      <w:r>
        <w:rPr>
          <w:spacing w:val="-55"/>
        </w:rPr>
      </w:r>
      <w:r>
        <w:rPr>
          <w:spacing w:val="-1"/>
        </w:rPr>
        <w:t>报表中的相关披露；如果披露不充分，我们应当发表非无保留意见。我们的结论基于截至审计报</w:t>
      </w:r>
      <w:r>
        <w:rPr>
          <w:spacing w:val="-55"/>
        </w:rPr>
        <w:t> </w:t>
      </w:r>
      <w:r>
        <w:rPr>
          <w:spacing w:val="-55"/>
        </w:rPr>
      </w:r>
      <w:r>
        <w:rPr/>
        <w:t>告日可获得的信息。然而，未来的事项或情况可能导致格尔软件公司不能持续经营。</w:t>
      </w:r>
    </w:p>
    <w:p>
      <w:pPr>
        <w:spacing w:after="0" w:line="237" w:lineRule="auto"/>
        <w:jc w:val="both"/>
        <w:sectPr>
          <w:pgSz w:w="11910" w:h="16840"/>
          <w:pgMar w:header="877" w:footer="1195" w:top="1100" w:bottom="1380" w:left="1660" w:right="1160"/>
        </w:sectPr>
      </w:pPr>
    </w:p>
    <w:p>
      <w:pPr>
        <w:spacing w:line="240" w:lineRule="auto" w:before="9"/>
        <w:rPr>
          <w:rFonts w:ascii="宋体" w:hAnsi="宋体" w:cs="宋体" w:eastAsia="宋体" w:hint="default"/>
          <w:sz w:val="25"/>
          <w:szCs w:val="25"/>
        </w:rPr>
      </w:pPr>
    </w:p>
    <w:p>
      <w:pPr>
        <w:pStyle w:val="BodyText"/>
        <w:spacing w:line="240" w:lineRule="auto" w:before="36"/>
        <w:ind w:right="208" w:firstLine="419"/>
        <w:jc w:val="both"/>
      </w:pPr>
      <w:r>
        <w:rPr>
          <w:rFonts w:ascii="宋体" w:hAnsi="宋体" w:cs="宋体" w:eastAsia="宋体" w:hint="default"/>
          <w:spacing w:val="-4"/>
        </w:rPr>
        <w:t>5</w:t>
      </w:r>
      <w:r>
        <w:rPr>
          <w:spacing w:val="-4"/>
        </w:rPr>
        <w:t>、评价财务报表的总体列报、结构和内容</w:t>
      </w:r>
      <w:r>
        <w:rPr>
          <w:rFonts w:ascii="宋体" w:hAnsi="宋体" w:cs="宋体" w:eastAsia="宋体" w:hint="default"/>
          <w:spacing w:val="-4"/>
        </w:rPr>
        <w:t>(</w:t>
      </w:r>
      <w:r>
        <w:rPr>
          <w:spacing w:val="-4"/>
        </w:rPr>
        <w:t>包括披露</w:t>
      </w:r>
      <w:r>
        <w:rPr>
          <w:rFonts w:ascii="宋体" w:hAnsi="宋体" w:cs="宋体" w:eastAsia="宋体" w:hint="default"/>
          <w:spacing w:val="-4"/>
        </w:rPr>
        <w:t>)</w:t>
      </w:r>
      <w:r>
        <w:rPr>
          <w:spacing w:val="-4"/>
        </w:rPr>
        <w:t>，并评价财务报表是否公允反映相关交</w:t>
      </w:r>
      <w:r>
        <w:rPr>
          <w:w w:val="100"/>
        </w:rPr>
        <w:t> </w:t>
      </w:r>
      <w:r>
        <w:rPr/>
        <w:t>易和事项。</w:t>
      </w:r>
    </w:p>
    <w:p>
      <w:pPr>
        <w:spacing w:line="240" w:lineRule="auto" w:before="10"/>
        <w:rPr>
          <w:rFonts w:ascii="宋体" w:hAnsi="宋体" w:cs="宋体" w:eastAsia="宋体" w:hint="default"/>
          <w:sz w:val="22"/>
          <w:szCs w:val="22"/>
        </w:rPr>
      </w:pPr>
    </w:p>
    <w:p>
      <w:pPr>
        <w:pStyle w:val="BodyText"/>
        <w:spacing w:line="272" w:lineRule="exact"/>
        <w:ind w:right="208" w:firstLine="419"/>
        <w:jc w:val="both"/>
      </w:pPr>
      <w:r>
        <w:rPr>
          <w:rFonts w:ascii="宋体" w:hAnsi="宋体" w:cs="宋体" w:eastAsia="宋体" w:hint="default"/>
          <w:spacing w:val="-4"/>
        </w:rPr>
        <w:t>6</w:t>
      </w:r>
      <w:r>
        <w:rPr>
          <w:spacing w:val="-4"/>
        </w:rPr>
        <w:t>、就格尔软件公司中实体或业务活动的财务信息获取充分、适当的审计证据，以对合并财务</w:t>
      </w:r>
      <w:r>
        <w:rPr>
          <w:w w:val="100"/>
        </w:rPr>
        <w:t> </w:t>
      </w:r>
      <w:r>
        <w:rPr/>
        <w:t>报表发表审计意见。我们负责指导、监督和执行集团审计，并对审计意见承担全部责任。</w:t>
      </w:r>
    </w:p>
    <w:p>
      <w:pPr>
        <w:spacing w:line="240" w:lineRule="auto" w:before="10"/>
        <w:rPr>
          <w:rFonts w:ascii="宋体" w:hAnsi="宋体" w:cs="宋体" w:eastAsia="宋体" w:hint="default"/>
          <w:sz w:val="18"/>
          <w:szCs w:val="18"/>
        </w:rPr>
      </w:pPr>
    </w:p>
    <w:p>
      <w:pPr>
        <w:pStyle w:val="BodyText"/>
        <w:spacing w:line="240" w:lineRule="auto"/>
        <w:ind w:right="210" w:firstLine="419"/>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210"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w:t>
      </w:r>
    </w:p>
    <w:p>
      <w:pPr>
        <w:spacing w:line="240" w:lineRule="auto" w:before="11"/>
        <w:rPr>
          <w:rFonts w:ascii="宋体" w:hAnsi="宋体" w:cs="宋体" w:eastAsia="宋体" w:hint="default"/>
          <w:sz w:val="20"/>
          <w:szCs w:val="20"/>
        </w:rPr>
      </w:pPr>
    </w:p>
    <w:p>
      <w:pPr>
        <w:pStyle w:val="BodyText"/>
        <w:spacing w:line="237" w:lineRule="auto"/>
        <w:ind w:right="20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r>
        <w:rPr>
          <w:spacing w:val="-55"/>
        </w:rPr>
        <w:t> </w:t>
      </w:r>
      <w:r>
        <w:rPr>
          <w:spacing w:val="-55"/>
        </w:rPr>
      </w: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p>
    <w:p>
      <w:pPr>
        <w:spacing w:line="240" w:lineRule="auto" w:before="10"/>
        <w:rPr>
          <w:rFonts w:ascii="宋体" w:hAnsi="宋体" w:cs="宋体" w:eastAsia="宋体" w:hint="default"/>
          <w:sz w:val="22"/>
          <w:szCs w:val="22"/>
        </w:rPr>
      </w:pPr>
    </w:p>
    <w:p>
      <w:pPr>
        <w:pStyle w:val="BodyText"/>
        <w:tabs>
          <w:tab w:pos="6730" w:val="left" w:leader="none"/>
        </w:tabs>
        <w:spacing w:line="272" w:lineRule="exact"/>
        <w:ind w:left="6739" w:right="210" w:hanging="6102"/>
        <w:jc w:val="right"/>
      </w:pPr>
      <w:r>
        <w:rPr>
          <w:spacing w:val="-2"/>
        </w:rPr>
        <w:t>上会会计师事务所（特殊普通合伙）</w:t>
        <w:tab/>
        <w:t>中国注册会计师：董毅强</w:t>
      </w:r>
      <w:r>
        <w:rPr>
          <w:spacing w:val="-101"/>
        </w:rPr>
        <w:t> </w:t>
      </w:r>
      <w:r>
        <w:rPr>
          <w:spacing w:val="-101"/>
        </w:rPr>
      </w:r>
      <w:r>
        <w:rPr>
          <w:spacing w:val="-2"/>
        </w:rPr>
        <w:t>中国注册会计师：张志云</w:t>
      </w:r>
    </w:p>
    <w:p>
      <w:pPr>
        <w:spacing w:line="240" w:lineRule="auto" w:before="10"/>
        <w:rPr>
          <w:rFonts w:ascii="宋体" w:hAnsi="宋体" w:cs="宋体" w:eastAsia="宋体" w:hint="default"/>
          <w:sz w:val="18"/>
          <w:szCs w:val="18"/>
        </w:rPr>
      </w:pPr>
    </w:p>
    <w:p>
      <w:pPr>
        <w:pStyle w:val="BodyText"/>
        <w:tabs>
          <w:tab w:pos="631" w:val="left" w:leader="none"/>
          <w:tab w:pos="1259" w:val="left" w:leader="none"/>
        </w:tabs>
        <w:spacing w:line="240" w:lineRule="auto"/>
        <w:ind w:left="0" w:right="210"/>
        <w:jc w:val="right"/>
      </w:pPr>
      <w:r>
        <w:rPr/>
        <w:t>中国</w:t>
        <w:tab/>
        <w:t>上海</w:t>
        <w:tab/>
      </w:r>
      <w:r>
        <w:rPr>
          <w:spacing w:val="-2"/>
        </w:rPr>
        <w:t>二○一九年四月十九日</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8"/>
          <w:pgSz w:w="11910" w:h="16840"/>
          <w:pgMar w:footer="1195" w:header="877" w:top="1100" w:bottom="1380" w:left="1580" w:right="1060"/>
        </w:sectPr>
      </w:pPr>
    </w:p>
    <w:p>
      <w:pPr>
        <w:pStyle w:val="Heading4"/>
        <w:spacing w:line="240" w:lineRule="auto" w:before="36"/>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格尔软件股份有限公司</w:t>
      </w:r>
    </w:p>
    <w:p>
      <w:pPr>
        <w:spacing w:line="240" w:lineRule="auto" w:before="1"/>
        <w:rPr>
          <w:rFonts w:ascii="宋体" w:hAnsi="宋体" w:cs="宋体" w:eastAsia="宋体" w:hint="default"/>
          <w:sz w:val="28"/>
          <w:szCs w:val="28"/>
        </w:rPr>
      </w:pPr>
      <w:r>
        <w:rPr/>
        <w:br w:type="column"/>
      </w:r>
      <w:r>
        <w:rPr>
          <w:rFonts w:ascii="宋体"/>
          <w:sz w:val="28"/>
        </w:rPr>
      </w:r>
    </w:p>
    <w:p>
      <w:pPr>
        <w:spacing w:before="0"/>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7"/>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60"/>
          <w:cols w:num="3" w:equalWidth="0">
            <w:col w:w="3372" w:space="178"/>
            <w:col w:w="1954" w:space="1229"/>
            <w:col w:w="253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57,024,030.33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83,247,397.70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pacing w:val="-1"/>
                <w:sz w:val="21"/>
                <w:szCs w:val="21"/>
              </w:rPr>
              <w:t>应收票据及应收账款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200,235,803.78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161,256,943.45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5,301,964.00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1,360,000.00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194,933,839.78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159,896,943.45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38,345,523.26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12,937,020.75</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pacing w:val="-1"/>
                <w:sz w:val="21"/>
                <w:szCs w:val="21"/>
              </w:rPr>
              <w:t>应收分保合同准备金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11,898,525.96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10,147,116.62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33,311,715.18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21,018,565.59</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12"/>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241,566,959.65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244,246,419.02</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582,382,558.16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532,853,463.13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7,200,000.00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27,136,111.73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30,260,999.59</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69,183,908.45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65,759,581.92</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28,245,126.22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21,881,364.98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1,561,809.53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1,410,708.48</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2,634,324.47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1,769,779.68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142,461,280.40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128,282,434.65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724,843,838.56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661,135,897.78</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24,755,306.47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40,597,604.20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58,480,886.49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26,069,113.00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10,833,569.95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12,786,186.27</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5,536,809.46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6,335,503.33</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2"/>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99,606,572.37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85,788,406.80</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1910" w:h="16840"/>
          <w:pgMar w:footer="1195" w:header="877" w:top="1100" w:bottom="1380" w:left="1580" w:right="106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53"/>
        <w:gridCol w:w="1628"/>
        <w:gridCol w:w="1944"/>
        <w:gridCol w:w="1913"/>
      </w:tblGrid>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2,411,443.49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507,849.26</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2,411,443.49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507,849.26</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102,018,015.86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86,296,256.06</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61,000,000.00</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225,883,925.72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250,283,925.72</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30,623,230.56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28,593,819.24</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279,871,869.15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234,501,331.71</w:t>
            </w:r>
          </w:p>
        </w:tc>
      </w:tr>
      <w:tr>
        <w:trPr>
          <w:trHeight w:val="28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621,779,025.43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574,379,076.67</w:t>
            </w:r>
          </w:p>
        </w:tc>
      </w:tr>
      <w:tr>
        <w:trPr>
          <w:trHeight w:val="281"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1,046,797.27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460,565.05</w:t>
            </w:r>
          </w:p>
        </w:tc>
      </w:tr>
      <w:tr>
        <w:trPr>
          <w:trHeight w:val="283"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622,825,822.70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574,839,641.72</w:t>
            </w:r>
          </w:p>
        </w:tc>
      </w:tr>
      <w:tr>
        <w:trPr>
          <w:trHeight w:val="554" w:hRule="exact"/>
        </w:trPr>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p>
        </w:tc>
        <w:tc>
          <w:tcPr>
            <w:tcW w:w="1628"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724,843,838.56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661,135,897.78</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99"/>
        <w:jc w:val="left"/>
      </w:pPr>
      <w:r>
        <w:rPr/>
        <w:t>法定代表人：孔令钢 主管会计工作负责人：顾峰</w:t>
      </w:r>
      <w:r>
        <w:rPr>
          <w:spacing w:val="-9"/>
        </w:rPr>
        <w:t> </w:t>
      </w:r>
      <w:r>
        <w:rPr/>
        <w:t>会计机构负责人：宋炜明</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格尔软件股份有限公司</w:t>
      </w:r>
    </w:p>
    <w:p>
      <w:pPr>
        <w:spacing w:line="272" w:lineRule="exact" w:before="64"/>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12,448,568.20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30,709,676.50</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116,785,166.26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100,495,481.27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3,850,505.00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1,360,000.00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112,934,661.26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99,135,481.27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31,281,335.00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12,916,489.00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7,258,594.48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5,871,677.40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20,206,351.46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9,691,163.70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139,475,861.00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184,180,000.00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327,455,876.40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343,864,487.87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6,500,000.00</w:t>
            </w: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131,305,652.69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133,890,540.55</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67,063,129.94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63,021,854.85</w:t>
            </w: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21,805,611.17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14,488,299.54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974,856.26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1,202,409.64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1,738,985.50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1,348,343.30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229,388,235.56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213,951,447.88</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556,844,111.96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557,815,935.75</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9,352,793.09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15,474,802.77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24,794,854.60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14,230,704.60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185,891.52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3,111,630.52</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2,213,064.17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2,358,996.73</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36,546,603.38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35,176,134.62</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2,271,443.49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507,849.26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0"/>
        <w:gridCol w:w="1575"/>
        <w:gridCol w:w="2153"/>
        <w:gridCol w:w="2182"/>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2,271,443.49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507,849.26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38,818,046.87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35,683,983.88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85,400,000.00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61,000,000.00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226,111,013.04</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250,511,013.04</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
        </w:tc>
        <w:tc>
          <w:tcPr>
            <w:tcW w:w="218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30,623,230.56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28,593,819.24</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175,891,821.49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182,027,119.59</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518,026,065.09</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522,131,951.87</w:t>
            </w:r>
          </w:p>
        </w:tc>
      </w:tr>
      <w:tr>
        <w:trPr>
          <w:trHeight w:val="55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556,844,111.96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557,815,935.75</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99"/>
        <w:jc w:val="left"/>
      </w:pPr>
      <w:r>
        <w:rPr/>
        <w:t>法定代表人：孔令钢 主管会计工作负责人：顾峰</w:t>
      </w:r>
      <w:r>
        <w:rPr>
          <w:spacing w:val="-9"/>
        </w:rPr>
        <w:t> </w:t>
      </w:r>
      <w:r>
        <w:rPr/>
        <w:t>会计机构负责人：宋炜明</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308,585,449.97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271,653,609.75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308,585,449.97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271,653,609.75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258,984,666.07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214,186,894.76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124,814,301.21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108,458,165.97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2,882,209.67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3,700,098.98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26,843,266.31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20,471,124.30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43,102,283.34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38,660,138.18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55,938,218.33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40,571,496.81</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-359,244.78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-1,794,560.33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184,381.65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427,779.30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2,008,829.26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5,763,631.99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4,120,430.85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518,336.03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362,803.48</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15,658,776.70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9,858,599.59</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8,044,112.14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5,944,527.75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65,777,896.63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67,688,118.06</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9,675,901.77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6,191,108.48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455,756.11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365,088.75</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74,998,042.29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73,514,137.79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3,071,861.31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3,564,684.03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71,926,180.98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69,949,453.76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71,926,180.98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69,949,453.76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71,799,948.76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70,245,557.09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126,232.22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-296,103.33</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71,926,180.98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69,949,453.76</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71,799,948.76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70,245,557.09</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126,232.22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-296,103.33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0.90</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99"/>
        <w:jc w:val="left"/>
      </w:pPr>
      <w:r>
        <w:rPr/>
        <w:t>法定代表人：孔令钢 主管会计工作负责人：顾峰</w:t>
      </w:r>
      <w:r>
        <w:rPr>
          <w:spacing w:val="-9"/>
        </w:rPr>
        <w:t> </w:t>
      </w:r>
      <w:r>
        <w:rPr/>
        <w:t>会计机构负责人：宋炜明</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101,337,665.22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140,103,812.45</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54,717,002.34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71,801,342.63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604,538.90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1,907,329.14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5,589,629.69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7,172,832.55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16,240,579.68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38,897,745.82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28,505,121.26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5,503,561.02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-196,982.64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-1,504,586.56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184,381.65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246,801.31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1,264,291.19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2,604,281.36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2,069,164.04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156,912.81</w:t>
            </w: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23,219,978.99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17,063,744.03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8,044,112.14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5,944,527.75</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16,650,386.43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31,320,167.84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6,123,986.77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5,270,408.48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355,756.11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365,072.96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22,418,617.09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36,225,503.36</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2,124,503.87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2,535,196.55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20,294,113.22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33,690,306.81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（一）持续经营净利润（净亏损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20,294,113.22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33,690,306.81</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5"/>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sz w:val="21"/>
              </w:rPr>
              <w:t>20,294,113.22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sz w:val="21"/>
              </w:rPr>
              <w:t>33,690,306.81</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7"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99"/>
        <w:jc w:val="left"/>
      </w:pPr>
      <w:r>
        <w:rPr/>
        <w:t>法定代表人：孔令钢 主管会计工作负责人：顾峰</w:t>
      </w:r>
      <w:r>
        <w:rPr>
          <w:spacing w:val="-9"/>
        </w:rPr>
        <w:t> </w:t>
      </w:r>
      <w:r>
        <w:rPr/>
        <w:t>会计机构负责人：宋炜明</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72" w:lineRule="exact" w:before="64"/>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334,909,387.35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231,438,743.44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处置以公允价值计量且其变</w:t>
            </w:r>
          </w:p>
          <w:p>
            <w:pPr>
              <w:pStyle w:val="TableParagraph"/>
              <w:spacing w:line="272" w:lineRule="exact" w:before="27"/>
              <w:ind w:left="103" w:right="293"/>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动计入当期损益的金融资产净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307,932.59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362,803.48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15,943,327.43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9,891,852.38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351,160,647.37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241,693,399.30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197,188,592.68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95,319,520.00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75,306,251.26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59,935,813.02</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42,784,603.98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34,998,999.11</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37,683,234.70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32,252,615.28</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352,962,682.62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222,506,947.41</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-1,802,035.25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19,186,451.89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630,127,500.00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50,180,000.00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19,132,762.94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7,927,558.83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649,260,262.94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58,107,558.83</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25,073,695.06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21,168,382.60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624,540,000.00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294,360,000.00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649,613,695.06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315,528,382.60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-353,432.12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-257,420,823.77</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231,500,000.00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460,000.00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231,500,000.00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5,915,000.00</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5,674,381.65</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8"/>
        <w:gridCol w:w="2174"/>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14,354,166.75</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25,943,548.40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-23,940,000.00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205,556,451.60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-26,095,467.37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-32,677,920.28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82,424,007.70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115,101,927.98</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spacing w:val="-3"/>
                <w:sz w:val="21"/>
                <w:szCs w:val="21"/>
              </w:rPr>
            </w:r>
          </w:p>
        </w:tc>
        <w:tc>
          <w:tcPr>
            <w:tcW w:w="1568" w:type="dxa"/>
            <w:tcBorders>
              <w:top w:val="single" w:sz="4" w:space="0" w:color="000000"/>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56,328,540.33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82,424,007.70</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6"/>
        <w:ind w:right="99"/>
        <w:jc w:val="left"/>
      </w:pPr>
      <w:r>
        <w:rPr/>
        <w:t>法定代表人：孔令钢 主管会计工作负责人：顾峰</w:t>
      </w:r>
      <w:r>
        <w:rPr>
          <w:spacing w:val="-9"/>
        </w:rPr>
        <w:t> </w:t>
      </w:r>
      <w:r>
        <w:rPr/>
        <w:t>会计机构负责人：宋炜明</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105,450,413.23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125,206,077.04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11,262,280.44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11,648,316.02</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116,712,693.67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136,854,393.06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114,110,633.95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80,098,004.79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21,711,872.86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19,480,011.54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13,153,625.76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21,041,778.76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12,026,597.62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15,586,835.74</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161,002,730.19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136,206,630.83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-44,290,036.52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647,762.23</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350,127,500.00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50,180,000.00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26,586,741.45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15,132,703.27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376,714,241.45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65,312,703.27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23,117,813.23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16,936,502.77</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302,540,000.00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234,360,000.00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77,900,040.96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326,197,813.23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329,196,543.73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50,516,428.22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-263,883,840.46</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231,500,000.00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5"/>
              <w:jc w:val="right"/>
              <w:rPr>
                <w:rFonts w:ascii="宋体" w:hAnsi="宋体" w:cs="宋体" w:eastAsia="宋体" w:hint="default"/>
                <w:sz w:val="21"/>
                <w:szCs w:val="21"/>
              </w:rPr>
            </w:pPr>
            <w:r>
              <w:rPr>
                <w:rFonts w:ascii="宋体"/>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231,500,000.00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5,915,000.00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5,674,381.65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14,354,166.75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25,943,548.40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205,556,451.60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-18,173,608.30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-57,679,626.63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30,058,686.50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87,738,313.13</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11,885,078.20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30,058,686.50</w:t>
            </w:r>
          </w:p>
        </w:tc>
      </w:tr>
    </w:tbl>
    <w:p>
      <w:pPr>
        <w:spacing w:line="240" w:lineRule="auto" w:before="5"/>
        <w:rPr>
          <w:rFonts w:ascii="宋体" w:hAnsi="宋体" w:cs="宋体" w:eastAsia="宋体" w:hint="default"/>
          <w:sz w:val="15"/>
          <w:szCs w:val="15"/>
        </w:rPr>
      </w:pPr>
    </w:p>
    <w:p>
      <w:pPr>
        <w:pStyle w:val="BodyText"/>
        <w:spacing w:line="240" w:lineRule="auto" w:before="36"/>
        <w:ind w:right="99"/>
        <w:jc w:val="left"/>
      </w:pPr>
      <w:r>
        <w:rPr/>
        <w:t>法定代表人：孔令钢 主管会计工作负责人：顾峰</w:t>
      </w:r>
      <w:r>
        <w:rPr>
          <w:spacing w:val="-9"/>
        </w:rPr>
        <w:t> </w:t>
      </w:r>
      <w:r>
        <w:rPr/>
        <w:t>会计机构负责人：宋炜明</w:t>
      </w:r>
    </w:p>
    <w:p>
      <w:pPr>
        <w:spacing w:after="0" w:line="240" w:lineRule="auto"/>
        <w:jc w:val="left"/>
        <w:sectPr>
          <w:footerReference w:type="default" r:id="rId40"/>
          <w:pgSz w:w="11910" w:h="16840"/>
          <w:pgMar w:footer="1195" w:header="877" w:top="1100" w:bottom="1380" w:left="1580" w:right="1040"/>
        </w:sectPr>
      </w:pPr>
    </w:p>
    <w:p>
      <w:pPr>
        <w:spacing w:line="272" w:lineRule="exact" w:before="145"/>
        <w:ind w:left="6385" w:right="-8"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700" w:val="left" w:leader="none"/>
        </w:tabs>
        <w:spacing w:line="240" w:lineRule="auto" w:before="139"/>
        <w:ind w:left="3755"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41"/>
          <w:footerReference w:type="default" r:id="rId42"/>
          <w:pgSz w:w="16840" w:h="11910" w:orient="landscape"/>
          <w:pgMar w:header="882" w:footer="1195" w:top="1120" w:bottom="1380" w:left="1300" w:right="1220"/>
          <w:pgNumType w:start="81"/>
          <w:cols w:num="2" w:equalWidth="0">
            <w:col w:w="8203" w:space="40"/>
            <w:col w:w="607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956"/>
        <w:gridCol w:w="881"/>
        <w:gridCol w:w="881"/>
        <w:gridCol w:w="878"/>
        <w:gridCol w:w="883"/>
        <w:gridCol w:w="881"/>
        <w:gridCol w:w="881"/>
        <w:gridCol w:w="878"/>
        <w:gridCol w:w="881"/>
        <w:gridCol w:w="878"/>
        <w:gridCol w:w="881"/>
        <w:gridCol w:w="881"/>
        <w:gridCol w:w="1114"/>
        <w:gridCol w:w="1335"/>
      </w:tblGrid>
      <w:tr>
        <w:trPr>
          <w:trHeight w:val="250" w:hRule="exact"/>
        </w:trPr>
        <w:tc>
          <w:tcPr>
            <w:tcW w:w="19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2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1956" w:type="dxa"/>
            <w:vMerge/>
            <w:tcBorders>
              <w:left w:val="single" w:sz="4" w:space="0" w:color="000000"/>
              <w:right w:val="single" w:sz="4" w:space="0" w:color="000000"/>
            </w:tcBorders>
          </w:tcPr>
          <w:p>
            <w:pPr/>
          </w:p>
        </w:tc>
        <w:tc>
          <w:tcPr>
            <w:tcW w:w="968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72" w:right="19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574" w:right="120"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362" w:hRule="exact"/>
        </w:trPr>
        <w:tc>
          <w:tcPr>
            <w:tcW w:w="1956" w:type="dxa"/>
            <w:vMerge/>
            <w:tcBorders>
              <w:left w:val="single" w:sz="4" w:space="0" w:color="000000"/>
              <w:right w:val="single" w:sz="4" w:space="0" w:color="000000"/>
            </w:tcBorders>
          </w:tcPr>
          <w:p>
            <w:pPr/>
          </w:p>
        </w:tc>
        <w:tc>
          <w:tcPr>
            <w:tcW w:w="88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81" w:type="dxa"/>
            <w:vMerge w:val="restart"/>
            <w:tcBorders>
              <w:top w:val="single" w:sz="4" w:space="0" w:color="000000"/>
              <w:left w:val="single" w:sz="4" w:space="0" w:color="000000"/>
              <w:right w:val="single" w:sz="4" w:space="0" w:color="000000"/>
            </w:tcBorders>
          </w:tcPr>
          <w:p>
            <w:pPr>
              <w:pStyle w:val="TableParagraph"/>
              <w:spacing w:line="244" w:lineRule="auto" w:before="92"/>
              <w:ind w:left="347"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81" w:type="dxa"/>
            <w:vMerge w:val="restart"/>
            <w:tcBorders>
              <w:top w:val="single" w:sz="4" w:space="0" w:color="000000"/>
              <w:left w:val="single" w:sz="4" w:space="0" w:color="000000"/>
              <w:right w:val="single" w:sz="4" w:space="0" w:color="000000"/>
            </w:tcBorders>
          </w:tcPr>
          <w:p>
            <w:pPr>
              <w:pStyle w:val="TableParagraph"/>
              <w:spacing w:line="244" w:lineRule="auto" w:before="92"/>
              <w:ind w:left="345" w:right="101" w:hanging="243"/>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z w:val="18"/>
                <w:szCs w:val="18"/>
              </w:rPr>
              <w:t> 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2"/>
              <w:ind w:left="165"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81" w:type="dxa"/>
            <w:vMerge w:val="restart"/>
            <w:tcBorders>
              <w:top w:val="single" w:sz="4" w:space="0" w:color="000000"/>
              <w:left w:val="single" w:sz="4" w:space="0" w:color="000000"/>
              <w:right w:val="single" w:sz="4" w:space="0" w:color="000000"/>
            </w:tcBorders>
          </w:tcPr>
          <w:p>
            <w:pPr>
              <w:pStyle w:val="TableParagraph"/>
              <w:spacing w:line="244" w:lineRule="auto" w:before="92"/>
              <w:ind w:left="348" w:right="16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2"/>
              <w:ind w:left="343" w:right="16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1" w:type="dxa"/>
            <w:vMerge w:val="restart"/>
            <w:tcBorders>
              <w:top w:val="single" w:sz="4" w:space="0" w:color="000000"/>
              <w:left w:val="single" w:sz="4" w:space="0" w:color="000000"/>
              <w:right w:val="single" w:sz="4" w:space="0" w:color="000000"/>
            </w:tcBorders>
          </w:tcPr>
          <w:p>
            <w:pPr>
              <w:pStyle w:val="TableParagraph"/>
              <w:spacing w:line="244" w:lineRule="auto" w:before="92"/>
              <w:ind w:left="166"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81" w:type="dxa"/>
            <w:vMerge w:val="restart"/>
            <w:tcBorders>
              <w:top w:val="single" w:sz="4" w:space="0" w:color="000000"/>
              <w:left w:val="single" w:sz="4" w:space="0" w:color="000000"/>
              <w:right w:val="single" w:sz="4" w:space="0" w:color="000000"/>
            </w:tcBorders>
          </w:tcPr>
          <w:p>
            <w:pPr>
              <w:pStyle w:val="TableParagraph"/>
              <w:spacing w:line="244" w:lineRule="auto" w:before="92"/>
              <w:ind w:left="256" w:right="1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14"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r>
      <w:tr>
        <w:trPr>
          <w:trHeight w:val="355" w:hRule="exact"/>
        </w:trPr>
        <w:tc>
          <w:tcPr>
            <w:tcW w:w="1956"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r>
      <w:tr>
        <w:trPr>
          <w:trHeight w:val="829"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61,000</w:t>
            </w:r>
          </w:p>
          <w:p>
            <w:pPr>
              <w:pStyle w:val="TableParagraph"/>
              <w:spacing w:line="272" w:lineRule="exact"/>
              <w:ind w:right="96"/>
              <w:jc w:val="right"/>
              <w:rPr>
                <w:rFonts w:ascii="宋体" w:hAnsi="宋体" w:cs="宋体" w:eastAsia="宋体" w:hint="default"/>
                <w:sz w:val="21"/>
                <w:szCs w:val="21"/>
              </w:rPr>
            </w:pPr>
            <w:r>
              <w:rPr>
                <w:rFonts w:ascii="宋体"/>
                <w:sz w:val="21"/>
              </w:rPr>
              <w:t>,000.0</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250,28</w:t>
            </w:r>
          </w:p>
          <w:p>
            <w:pPr>
              <w:pStyle w:val="TableParagraph"/>
              <w:spacing w:line="272" w:lineRule="exact"/>
              <w:ind w:left="139" w:right="0"/>
              <w:jc w:val="left"/>
              <w:rPr>
                <w:rFonts w:ascii="宋体" w:hAnsi="宋体" w:cs="宋体" w:eastAsia="宋体" w:hint="default"/>
                <w:sz w:val="21"/>
                <w:szCs w:val="21"/>
              </w:rPr>
            </w:pPr>
            <w:r>
              <w:rPr>
                <w:rFonts w:ascii="宋体"/>
                <w:sz w:val="21"/>
              </w:rPr>
              <w:t>3,925.</w:t>
            </w:r>
          </w:p>
          <w:p>
            <w:pPr>
              <w:pStyle w:val="TableParagraph"/>
              <w:spacing w:line="273" w:lineRule="exact"/>
              <w:ind w:left="559" w:right="0"/>
              <w:jc w:val="left"/>
              <w:rPr>
                <w:rFonts w:ascii="宋体" w:hAnsi="宋体" w:cs="宋体" w:eastAsia="宋体" w:hint="default"/>
                <w:sz w:val="21"/>
                <w:szCs w:val="21"/>
              </w:rPr>
            </w:pPr>
            <w:r>
              <w:rPr>
                <w:rFonts w:ascii="宋体"/>
                <w:sz w:val="21"/>
              </w:rPr>
              <w:t>72</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28,593</w:t>
            </w:r>
          </w:p>
          <w:p>
            <w:pPr>
              <w:pStyle w:val="TableParagraph"/>
              <w:spacing w:line="272" w:lineRule="exact"/>
              <w:ind w:right="98"/>
              <w:jc w:val="right"/>
              <w:rPr>
                <w:rFonts w:ascii="宋体" w:hAnsi="宋体" w:cs="宋体" w:eastAsia="宋体" w:hint="default"/>
                <w:sz w:val="21"/>
                <w:szCs w:val="21"/>
              </w:rPr>
            </w:pPr>
            <w:r>
              <w:rPr>
                <w:rFonts w:ascii="宋体"/>
                <w:sz w:val="21"/>
              </w:rPr>
              <w:t>,819.2</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234,50</w:t>
            </w:r>
          </w:p>
          <w:p>
            <w:pPr>
              <w:pStyle w:val="TableParagraph"/>
              <w:spacing w:line="272" w:lineRule="exact"/>
              <w:ind w:left="139" w:right="0"/>
              <w:jc w:val="left"/>
              <w:rPr>
                <w:rFonts w:ascii="宋体" w:hAnsi="宋体" w:cs="宋体" w:eastAsia="宋体" w:hint="default"/>
                <w:sz w:val="21"/>
                <w:szCs w:val="21"/>
              </w:rPr>
            </w:pPr>
            <w:r>
              <w:rPr>
                <w:rFonts w:ascii="宋体"/>
                <w:sz w:val="21"/>
              </w:rPr>
              <w:t>1,331.</w:t>
            </w:r>
          </w:p>
          <w:p>
            <w:pPr>
              <w:pStyle w:val="TableParagraph"/>
              <w:spacing w:line="273" w:lineRule="exact"/>
              <w:ind w:left="559" w:right="0"/>
              <w:jc w:val="left"/>
              <w:rPr>
                <w:rFonts w:ascii="宋体" w:hAnsi="宋体" w:cs="宋体" w:eastAsia="宋体" w:hint="default"/>
                <w:sz w:val="21"/>
                <w:szCs w:val="21"/>
              </w:rPr>
            </w:pPr>
            <w:r>
              <w:rPr>
                <w:rFonts w:ascii="宋体"/>
                <w:sz w:val="21"/>
              </w:rPr>
              <w:t>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460,565.</w:t>
            </w:r>
          </w:p>
          <w:p>
            <w:pPr>
              <w:pStyle w:val="TableParagraph"/>
              <w:spacing w:line="274" w:lineRule="exact"/>
              <w:ind w:right="101"/>
              <w:jc w:val="right"/>
              <w:rPr>
                <w:rFonts w:ascii="宋体" w:hAnsi="宋体" w:cs="宋体" w:eastAsia="宋体" w:hint="default"/>
                <w:sz w:val="21"/>
                <w:szCs w:val="21"/>
              </w:rPr>
            </w:pPr>
            <w:r>
              <w:rPr>
                <w:rFonts w:ascii="宋体"/>
                <w:sz w:val="21"/>
              </w:rPr>
              <w:t>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574,839,64</w:t>
            </w:r>
          </w:p>
          <w:p>
            <w:pPr>
              <w:pStyle w:val="TableParagraph"/>
              <w:spacing w:line="274" w:lineRule="exact"/>
              <w:ind w:left="804" w:right="0"/>
              <w:jc w:val="left"/>
              <w:rPr>
                <w:rFonts w:ascii="宋体" w:hAnsi="宋体" w:cs="宋体" w:eastAsia="宋体" w:hint="default"/>
                <w:sz w:val="21"/>
                <w:szCs w:val="21"/>
              </w:rPr>
            </w:pPr>
            <w:r>
              <w:rPr>
                <w:rFonts w:ascii="宋体"/>
                <w:sz w:val="21"/>
              </w:rPr>
              <w:t>1.72</w:t>
            </w: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61,000</w:t>
            </w:r>
          </w:p>
          <w:p>
            <w:pPr>
              <w:pStyle w:val="TableParagraph"/>
              <w:spacing w:line="273" w:lineRule="exact"/>
              <w:ind w:right="96"/>
              <w:jc w:val="right"/>
              <w:rPr>
                <w:rFonts w:ascii="宋体" w:hAnsi="宋体" w:cs="宋体" w:eastAsia="宋体" w:hint="default"/>
                <w:sz w:val="21"/>
                <w:szCs w:val="21"/>
              </w:rPr>
            </w:pPr>
            <w:r>
              <w:rPr>
                <w:rFonts w:ascii="宋体"/>
                <w:sz w:val="21"/>
              </w:rPr>
              <w:t>,000.0</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250,28</w:t>
            </w:r>
          </w:p>
          <w:p>
            <w:pPr>
              <w:pStyle w:val="TableParagraph"/>
              <w:spacing w:line="273" w:lineRule="exact"/>
              <w:ind w:left="139" w:right="0"/>
              <w:jc w:val="left"/>
              <w:rPr>
                <w:rFonts w:ascii="宋体" w:hAnsi="宋体" w:cs="宋体" w:eastAsia="宋体" w:hint="default"/>
                <w:sz w:val="21"/>
                <w:szCs w:val="21"/>
              </w:rPr>
            </w:pPr>
            <w:r>
              <w:rPr>
                <w:rFonts w:ascii="宋体"/>
                <w:sz w:val="21"/>
              </w:rPr>
              <w:t>3,925.</w:t>
            </w:r>
          </w:p>
          <w:p>
            <w:pPr>
              <w:pStyle w:val="TableParagraph"/>
              <w:spacing w:line="274" w:lineRule="exact"/>
              <w:ind w:left="559" w:right="0"/>
              <w:jc w:val="left"/>
              <w:rPr>
                <w:rFonts w:ascii="宋体" w:hAnsi="宋体" w:cs="宋体" w:eastAsia="宋体" w:hint="default"/>
                <w:sz w:val="21"/>
                <w:szCs w:val="21"/>
              </w:rPr>
            </w:pPr>
            <w:r>
              <w:rPr>
                <w:rFonts w:ascii="宋体"/>
                <w:sz w:val="21"/>
              </w:rPr>
              <w:t>72</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28,593</w:t>
            </w:r>
          </w:p>
          <w:p>
            <w:pPr>
              <w:pStyle w:val="TableParagraph"/>
              <w:spacing w:line="273" w:lineRule="exact"/>
              <w:ind w:right="98"/>
              <w:jc w:val="right"/>
              <w:rPr>
                <w:rFonts w:ascii="宋体" w:hAnsi="宋体" w:cs="宋体" w:eastAsia="宋体" w:hint="default"/>
                <w:sz w:val="21"/>
                <w:szCs w:val="21"/>
              </w:rPr>
            </w:pPr>
            <w:r>
              <w:rPr>
                <w:rFonts w:ascii="宋体"/>
                <w:sz w:val="21"/>
              </w:rPr>
              <w:t>,819.2</w:t>
            </w:r>
          </w:p>
          <w:p>
            <w:pPr>
              <w:pStyle w:val="TableParagraph"/>
              <w:spacing w:line="274" w:lineRule="exact"/>
              <w:ind w:right="101"/>
              <w:jc w:val="right"/>
              <w:rPr>
                <w:rFonts w:ascii="宋体" w:hAnsi="宋体" w:cs="宋体" w:eastAsia="宋体" w:hint="default"/>
                <w:sz w:val="21"/>
                <w:szCs w:val="21"/>
              </w:rPr>
            </w:pPr>
            <w:r>
              <w:rPr>
                <w:rFonts w:ascii="宋体"/>
                <w:w w:val="100"/>
                <w:sz w:val="21"/>
              </w:rPr>
              <w:t>4</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sz w:val="21"/>
              </w:rPr>
              <w:t>234,50</w:t>
            </w:r>
          </w:p>
          <w:p>
            <w:pPr>
              <w:pStyle w:val="TableParagraph"/>
              <w:spacing w:line="273" w:lineRule="exact"/>
              <w:ind w:left="139" w:right="0"/>
              <w:jc w:val="left"/>
              <w:rPr>
                <w:rFonts w:ascii="宋体" w:hAnsi="宋体" w:cs="宋体" w:eastAsia="宋体" w:hint="default"/>
                <w:sz w:val="21"/>
                <w:szCs w:val="21"/>
              </w:rPr>
            </w:pPr>
            <w:r>
              <w:rPr>
                <w:rFonts w:ascii="宋体"/>
                <w:sz w:val="21"/>
              </w:rPr>
              <w:t>1,331.</w:t>
            </w:r>
          </w:p>
          <w:p>
            <w:pPr>
              <w:pStyle w:val="TableParagraph"/>
              <w:spacing w:line="274" w:lineRule="exact"/>
              <w:ind w:left="559" w:right="0"/>
              <w:jc w:val="left"/>
              <w:rPr>
                <w:rFonts w:ascii="宋体" w:hAnsi="宋体" w:cs="宋体" w:eastAsia="宋体" w:hint="default"/>
                <w:sz w:val="21"/>
                <w:szCs w:val="21"/>
              </w:rPr>
            </w:pPr>
            <w:r>
              <w:rPr>
                <w:rFonts w:ascii="宋体"/>
                <w:sz w:val="21"/>
              </w:rPr>
              <w:t>71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460,565.</w:t>
            </w:r>
          </w:p>
          <w:p>
            <w:pPr>
              <w:pStyle w:val="TableParagraph"/>
              <w:spacing w:line="273" w:lineRule="exact"/>
              <w:ind w:right="101"/>
              <w:jc w:val="right"/>
              <w:rPr>
                <w:rFonts w:ascii="宋体" w:hAnsi="宋体" w:cs="宋体" w:eastAsia="宋体" w:hint="default"/>
                <w:sz w:val="21"/>
                <w:szCs w:val="21"/>
              </w:rPr>
            </w:pPr>
            <w:r>
              <w:rPr>
                <w:rFonts w:ascii="宋体"/>
                <w:sz w:val="21"/>
              </w:rPr>
              <w:t>05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574,839,64</w:t>
            </w:r>
          </w:p>
          <w:p>
            <w:pPr>
              <w:pStyle w:val="TableParagraph"/>
              <w:spacing w:line="273" w:lineRule="exact"/>
              <w:ind w:left="804" w:right="0"/>
              <w:jc w:val="left"/>
              <w:rPr>
                <w:rFonts w:ascii="宋体" w:hAnsi="宋体" w:cs="宋体" w:eastAsia="宋体" w:hint="default"/>
                <w:sz w:val="21"/>
                <w:szCs w:val="21"/>
              </w:rPr>
            </w:pPr>
            <w:r>
              <w:rPr>
                <w:rFonts w:ascii="宋体"/>
                <w:sz w:val="21"/>
              </w:rPr>
              <w:t>1.72</w:t>
            </w: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w:t>
            </w:r>
          </w:p>
          <w:p>
            <w:pPr>
              <w:pStyle w:val="TableParagraph"/>
              <w:spacing w:line="240" w:lineRule="auto"/>
              <w:ind w:left="103" w:right="221"/>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24,400</w:t>
            </w:r>
          </w:p>
          <w:p>
            <w:pPr>
              <w:pStyle w:val="TableParagraph"/>
              <w:spacing w:line="272" w:lineRule="exact"/>
              <w:ind w:right="96"/>
              <w:jc w:val="right"/>
              <w:rPr>
                <w:rFonts w:ascii="宋体" w:hAnsi="宋体" w:cs="宋体" w:eastAsia="宋体" w:hint="default"/>
                <w:sz w:val="21"/>
                <w:szCs w:val="21"/>
              </w:rPr>
            </w:pPr>
            <w:r>
              <w:rPr>
                <w:rFonts w:ascii="宋体"/>
                <w:sz w:val="21"/>
              </w:rPr>
              <w:t>,000.0</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-24,40</w:t>
            </w:r>
          </w:p>
          <w:p>
            <w:pPr>
              <w:pStyle w:val="TableParagraph"/>
              <w:spacing w:line="272" w:lineRule="exact"/>
              <w:ind w:left="139" w:right="0"/>
              <w:jc w:val="left"/>
              <w:rPr>
                <w:rFonts w:ascii="宋体" w:hAnsi="宋体" w:cs="宋体" w:eastAsia="宋体" w:hint="default"/>
                <w:sz w:val="21"/>
                <w:szCs w:val="21"/>
              </w:rPr>
            </w:pPr>
            <w:r>
              <w:rPr>
                <w:rFonts w:ascii="宋体"/>
                <w:sz w:val="21"/>
              </w:rPr>
              <w:t>0,000.</w:t>
            </w:r>
          </w:p>
          <w:p>
            <w:pPr>
              <w:pStyle w:val="TableParagraph"/>
              <w:spacing w:line="273" w:lineRule="exact"/>
              <w:ind w:left="559" w:right="0"/>
              <w:jc w:val="left"/>
              <w:rPr>
                <w:rFonts w:ascii="宋体" w:hAnsi="宋体" w:cs="宋体" w:eastAsia="宋体" w:hint="default"/>
                <w:sz w:val="21"/>
                <w:szCs w:val="21"/>
              </w:rPr>
            </w:pPr>
            <w:r>
              <w:rPr>
                <w:rFonts w:ascii="宋体"/>
                <w:sz w:val="21"/>
              </w:rPr>
              <w:t>00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2,029,</w:t>
            </w:r>
          </w:p>
          <w:p>
            <w:pPr>
              <w:pStyle w:val="TableParagraph"/>
              <w:spacing w:line="274" w:lineRule="exact"/>
              <w:ind w:left="134" w:right="0"/>
              <w:jc w:val="left"/>
              <w:rPr>
                <w:rFonts w:ascii="宋体" w:hAnsi="宋体" w:cs="宋体" w:eastAsia="宋体" w:hint="default"/>
                <w:sz w:val="21"/>
                <w:szCs w:val="21"/>
              </w:rPr>
            </w:pPr>
            <w:r>
              <w:rPr>
                <w:rFonts w:ascii="宋体"/>
                <w:sz w:val="21"/>
              </w:rPr>
              <w:t>411.32</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45,370</w:t>
            </w:r>
          </w:p>
          <w:p>
            <w:pPr>
              <w:pStyle w:val="TableParagraph"/>
              <w:spacing w:line="272" w:lineRule="exact"/>
              <w:ind w:right="96"/>
              <w:jc w:val="right"/>
              <w:rPr>
                <w:rFonts w:ascii="宋体" w:hAnsi="宋体" w:cs="宋体" w:eastAsia="宋体" w:hint="default"/>
                <w:sz w:val="21"/>
                <w:szCs w:val="21"/>
              </w:rPr>
            </w:pPr>
            <w:r>
              <w:rPr>
                <w:rFonts w:ascii="宋体"/>
                <w:sz w:val="21"/>
              </w:rPr>
              <w:t>,537.4</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586,232.</w:t>
            </w:r>
          </w:p>
          <w:p>
            <w:pPr>
              <w:pStyle w:val="TableParagraph"/>
              <w:spacing w:line="274" w:lineRule="exact"/>
              <w:ind w:right="101"/>
              <w:jc w:val="right"/>
              <w:rPr>
                <w:rFonts w:ascii="宋体" w:hAnsi="宋体" w:cs="宋体" w:eastAsia="宋体" w:hint="default"/>
                <w:sz w:val="21"/>
                <w:szCs w:val="21"/>
              </w:rPr>
            </w:pPr>
            <w:r>
              <w:rPr>
                <w:rFonts w:ascii="宋体"/>
                <w:sz w:val="21"/>
              </w:rPr>
              <w:t>22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47,986,180</w:t>
            </w:r>
          </w:p>
          <w:p>
            <w:pPr>
              <w:pStyle w:val="TableParagraph"/>
              <w:spacing w:line="274" w:lineRule="exact"/>
              <w:ind w:right="96"/>
              <w:jc w:val="right"/>
              <w:rPr>
                <w:rFonts w:ascii="宋体" w:hAnsi="宋体" w:cs="宋体" w:eastAsia="宋体" w:hint="default"/>
                <w:sz w:val="21"/>
                <w:szCs w:val="21"/>
              </w:rPr>
            </w:pPr>
            <w:r>
              <w:rPr>
                <w:rFonts w:ascii="宋体"/>
                <w:sz w:val="21"/>
              </w:rPr>
              <w:t>.98</w:t>
            </w:r>
          </w:p>
        </w:tc>
      </w:tr>
      <w:tr>
        <w:trPr>
          <w:trHeight w:val="826"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71,799</w:t>
            </w:r>
          </w:p>
          <w:p>
            <w:pPr>
              <w:pStyle w:val="TableParagraph"/>
              <w:spacing w:line="272" w:lineRule="exact"/>
              <w:ind w:right="96"/>
              <w:jc w:val="right"/>
              <w:rPr>
                <w:rFonts w:ascii="宋体" w:hAnsi="宋体" w:cs="宋体" w:eastAsia="宋体" w:hint="default"/>
                <w:sz w:val="21"/>
                <w:szCs w:val="21"/>
              </w:rPr>
            </w:pPr>
            <w:r>
              <w:rPr>
                <w:rFonts w:ascii="宋体"/>
                <w:sz w:val="21"/>
              </w:rPr>
              <w:t>,948.7</w:t>
            </w:r>
          </w:p>
          <w:p>
            <w:pPr>
              <w:pStyle w:val="TableParagraph"/>
              <w:spacing w:line="274" w:lineRule="exact"/>
              <w:ind w:right="98"/>
              <w:jc w:val="right"/>
              <w:rPr>
                <w:rFonts w:ascii="宋体" w:hAnsi="宋体" w:cs="宋体" w:eastAsia="宋体" w:hint="default"/>
                <w:sz w:val="21"/>
                <w:szCs w:val="21"/>
              </w:rPr>
            </w:pPr>
            <w:r>
              <w:rPr>
                <w:rFonts w:ascii="宋体"/>
                <w:w w:val="100"/>
                <w:sz w:val="21"/>
              </w:rPr>
              <w:t>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126,232.</w:t>
            </w:r>
          </w:p>
          <w:p>
            <w:pPr>
              <w:pStyle w:val="TableParagraph"/>
              <w:spacing w:line="273" w:lineRule="exact"/>
              <w:ind w:right="101"/>
              <w:jc w:val="right"/>
              <w:rPr>
                <w:rFonts w:ascii="宋体" w:hAnsi="宋体" w:cs="宋体" w:eastAsia="宋体" w:hint="default"/>
                <w:sz w:val="21"/>
                <w:szCs w:val="21"/>
              </w:rPr>
            </w:pPr>
            <w:r>
              <w:rPr>
                <w:rFonts w:ascii="宋体"/>
                <w:sz w:val="21"/>
              </w:rPr>
              <w:t>22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71,926,180</w:t>
            </w:r>
          </w:p>
          <w:p>
            <w:pPr>
              <w:pStyle w:val="TableParagraph"/>
              <w:spacing w:line="273" w:lineRule="exact"/>
              <w:ind w:right="96"/>
              <w:jc w:val="right"/>
              <w:rPr>
                <w:rFonts w:ascii="宋体" w:hAnsi="宋体" w:cs="宋体" w:eastAsia="宋体" w:hint="default"/>
                <w:sz w:val="21"/>
                <w:szCs w:val="21"/>
              </w:rPr>
            </w:pPr>
            <w:r>
              <w:rPr>
                <w:rFonts w:ascii="宋体"/>
                <w:sz w:val="21"/>
              </w:rPr>
              <w:t>.98</w:t>
            </w: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460,000.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460,000.00</w:t>
            </w:r>
          </w:p>
        </w:tc>
      </w:tr>
      <w:tr>
        <w:trPr>
          <w:trHeight w:val="55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460,000.00</w:t>
            </w:r>
          </w:p>
        </w:tc>
      </w:tr>
      <w:tr>
        <w:trPr>
          <w:trHeight w:val="4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56"/>
        <w:gridCol w:w="881"/>
        <w:gridCol w:w="881"/>
        <w:gridCol w:w="878"/>
        <w:gridCol w:w="883"/>
        <w:gridCol w:w="881"/>
        <w:gridCol w:w="881"/>
        <w:gridCol w:w="878"/>
        <w:gridCol w:w="881"/>
        <w:gridCol w:w="878"/>
        <w:gridCol w:w="881"/>
        <w:gridCol w:w="881"/>
        <w:gridCol w:w="1114"/>
        <w:gridCol w:w="1335"/>
      </w:tblGrid>
      <w:tr>
        <w:trPr>
          <w:trHeight w:val="47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2,029,</w:t>
            </w:r>
          </w:p>
          <w:p>
            <w:pPr>
              <w:pStyle w:val="TableParagraph"/>
              <w:spacing w:line="274" w:lineRule="exact"/>
              <w:ind w:left="134" w:right="0"/>
              <w:jc w:val="left"/>
              <w:rPr>
                <w:rFonts w:ascii="宋体" w:hAnsi="宋体" w:cs="宋体" w:eastAsia="宋体" w:hint="default"/>
                <w:sz w:val="21"/>
                <w:szCs w:val="21"/>
              </w:rPr>
            </w:pPr>
            <w:r>
              <w:rPr>
                <w:rFonts w:ascii="宋体"/>
                <w:sz w:val="21"/>
              </w:rPr>
              <w:t>411.32</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-26,42</w:t>
            </w:r>
          </w:p>
          <w:p>
            <w:pPr>
              <w:pStyle w:val="TableParagraph"/>
              <w:spacing w:line="272" w:lineRule="exact"/>
              <w:ind w:left="139" w:right="0"/>
              <w:jc w:val="left"/>
              <w:rPr>
                <w:rFonts w:ascii="宋体" w:hAnsi="宋体" w:cs="宋体" w:eastAsia="宋体" w:hint="default"/>
                <w:sz w:val="21"/>
                <w:szCs w:val="21"/>
              </w:rPr>
            </w:pPr>
            <w:r>
              <w:rPr>
                <w:rFonts w:ascii="宋体"/>
                <w:sz w:val="21"/>
              </w:rPr>
              <w:t>9,411.</w:t>
            </w:r>
          </w:p>
          <w:p>
            <w:pPr>
              <w:pStyle w:val="TableParagraph"/>
              <w:spacing w:line="273" w:lineRule="exact"/>
              <w:ind w:left="559" w:right="0"/>
              <w:jc w:val="left"/>
              <w:rPr>
                <w:rFonts w:ascii="宋体" w:hAnsi="宋体" w:cs="宋体" w:eastAsia="宋体" w:hint="default"/>
                <w:sz w:val="21"/>
                <w:szCs w:val="21"/>
              </w:rPr>
            </w:pPr>
            <w:r>
              <w:rPr>
                <w:rFonts w:ascii="宋体"/>
                <w:sz w:val="21"/>
              </w:rPr>
              <w:t>32</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-24,400,00</w:t>
            </w:r>
          </w:p>
          <w:p>
            <w:pPr>
              <w:pStyle w:val="TableParagraph"/>
              <w:spacing w:line="274" w:lineRule="exact"/>
              <w:ind w:left="804" w:right="0"/>
              <w:jc w:val="left"/>
              <w:rPr>
                <w:rFonts w:ascii="宋体" w:hAnsi="宋体" w:cs="宋体" w:eastAsia="宋体" w:hint="default"/>
                <w:sz w:val="21"/>
                <w:szCs w:val="21"/>
              </w:rPr>
            </w:pPr>
            <w:r>
              <w:rPr>
                <w:rFonts w:ascii="宋体"/>
                <w:sz w:val="21"/>
              </w:rPr>
              <w:t>0.00</w:t>
            </w:r>
          </w:p>
        </w:tc>
      </w:tr>
      <w:tr>
        <w:trPr>
          <w:trHeight w:val="826"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2,029,</w:t>
            </w:r>
          </w:p>
          <w:p>
            <w:pPr>
              <w:pStyle w:val="TableParagraph"/>
              <w:spacing w:line="273" w:lineRule="exact"/>
              <w:ind w:left="134" w:right="0"/>
              <w:jc w:val="left"/>
              <w:rPr>
                <w:rFonts w:ascii="宋体" w:hAnsi="宋体" w:cs="宋体" w:eastAsia="宋体" w:hint="default"/>
                <w:sz w:val="21"/>
                <w:szCs w:val="21"/>
              </w:rPr>
            </w:pPr>
            <w:r>
              <w:rPr>
                <w:rFonts w:ascii="宋体"/>
                <w:sz w:val="21"/>
              </w:rPr>
              <w:t>411.32</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-2,029</w:t>
            </w:r>
          </w:p>
          <w:p>
            <w:pPr>
              <w:pStyle w:val="TableParagraph"/>
              <w:spacing w:line="272" w:lineRule="exact"/>
              <w:ind w:right="96"/>
              <w:jc w:val="right"/>
              <w:rPr>
                <w:rFonts w:ascii="宋体" w:hAnsi="宋体" w:cs="宋体" w:eastAsia="宋体" w:hint="default"/>
                <w:sz w:val="21"/>
                <w:szCs w:val="21"/>
              </w:rPr>
            </w:pPr>
            <w:r>
              <w:rPr>
                <w:rFonts w:ascii="宋体"/>
                <w:sz w:val="21"/>
              </w:rPr>
              <w:t>,411.3</w:t>
            </w:r>
          </w:p>
          <w:p>
            <w:pPr>
              <w:pStyle w:val="TableParagraph"/>
              <w:spacing w:line="274" w:lineRule="exact"/>
              <w:ind w:right="98"/>
              <w:jc w:val="right"/>
              <w:rPr>
                <w:rFonts w:ascii="宋体" w:hAnsi="宋体" w:cs="宋体" w:eastAsia="宋体" w:hint="default"/>
                <w:sz w:val="21"/>
                <w:szCs w:val="21"/>
              </w:rPr>
            </w:pPr>
            <w:r>
              <w:rPr>
                <w:rFonts w:ascii="宋体"/>
                <w:w w:val="100"/>
                <w:sz w:val="21"/>
              </w:rPr>
              <w:t>2</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-24,40</w:t>
            </w:r>
          </w:p>
          <w:p>
            <w:pPr>
              <w:pStyle w:val="TableParagraph"/>
              <w:spacing w:line="272" w:lineRule="exact"/>
              <w:ind w:left="139" w:right="0"/>
              <w:jc w:val="left"/>
              <w:rPr>
                <w:rFonts w:ascii="宋体" w:hAnsi="宋体" w:cs="宋体" w:eastAsia="宋体" w:hint="default"/>
                <w:sz w:val="21"/>
                <w:szCs w:val="21"/>
              </w:rPr>
            </w:pPr>
            <w:r>
              <w:rPr>
                <w:rFonts w:ascii="宋体"/>
                <w:sz w:val="21"/>
              </w:rPr>
              <w:t>0,000.</w:t>
            </w:r>
          </w:p>
          <w:p>
            <w:pPr>
              <w:pStyle w:val="TableParagraph"/>
              <w:spacing w:line="274" w:lineRule="exact"/>
              <w:ind w:left="559" w:right="0"/>
              <w:jc w:val="left"/>
              <w:rPr>
                <w:rFonts w:ascii="宋体" w:hAnsi="宋体" w:cs="宋体" w:eastAsia="宋体" w:hint="default"/>
                <w:sz w:val="21"/>
                <w:szCs w:val="21"/>
              </w:rPr>
            </w:pPr>
            <w:r>
              <w:rPr>
                <w:rFonts w:ascii="宋体"/>
                <w:sz w:val="21"/>
              </w:rPr>
              <w:t>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-24,400,00</w:t>
            </w:r>
          </w:p>
          <w:p>
            <w:pPr>
              <w:pStyle w:val="TableParagraph"/>
              <w:spacing w:line="273" w:lineRule="exact"/>
              <w:ind w:left="804" w:right="0"/>
              <w:jc w:val="left"/>
              <w:rPr>
                <w:rFonts w:ascii="宋体" w:hAnsi="宋体" w:cs="宋体" w:eastAsia="宋体" w:hint="default"/>
                <w:sz w:val="21"/>
                <w:szCs w:val="21"/>
              </w:rPr>
            </w:pPr>
            <w:r>
              <w:rPr>
                <w:rFonts w:ascii="宋体"/>
                <w:sz w:val="21"/>
              </w:rPr>
              <w:t>0.00</w:t>
            </w: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24,400</w:t>
            </w:r>
          </w:p>
          <w:p>
            <w:pPr>
              <w:pStyle w:val="TableParagraph"/>
              <w:spacing w:line="272" w:lineRule="exact"/>
              <w:ind w:right="96"/>
              <w:jc w:val="right"/>
              <w:rPr>
                <w:rFonts w:ascii="宋体" w:hAnsi="宋体" w:cs="宋体" w:eastAsia="宋体" w:hint="default"/>
                <w:sz w:val="21"/>
                <w:szCs w:val="21"/>
              </w:rPr>
            </w:pPr>
            <w:r>
              <w:rPr>
                <w:rFonts w:ascii="宋体"/>
                <w:sz w:val="21"/>
              </w:rPr>
              <w:t>,000.0</w:t>
            </w:r>
          </w:p>
          <w:p>
            <w:pPr>
              <w:pStyle w:val="TableParagraph"/>
              <w:spacing w:line="273" w:lineRule="exact"/>
              <w:ind w:right="98"/>
              <w:jc w:val="right"/>
              <w:rPr>
                <w:rFonts w:ascii="宋体" w:hAnsi="宋体" w:cs="宋体" w:eastAsia="宋体" w:hint="default"/>
                <w:sz w:val="21"/>
                <w:szCs w:val="21"/>
              </w:rPr>
            </w:pPr>
            <w:r>
              <w:rPr>
                <w:rFonts w:ascii="宋体"/>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-24,40</w:t>
            </w:r>
          </w:p>
          <w:p>
            <w:pPr>
              <w:pStyle w:val="TableParagraph"/>
              <w:spacing w:line="272" w:lineRule="exact"/>
              <w:ind w:left="139" w:right="0"/>
              <w:jc w:val="left"/>
              <w:rPr>
                <w:rFonts w:ascii="宋体" w:hAnsi="宋体" w:cs="宋体" w:eastAsia="宋体" w:hint="default"/>
                <w:sz w:val="21"/>
                <w:szCs w:val="21"/>
              </w:rPr>
            </w:pPr>
            <w:r>
              <w:rPr>
                <w:rFonts w:ascii="宋体"/>
                <w:sz w:val="21"/>
              </w:rPr>
              <w:t>0,000.</w:t>
            </w:r>
          </w:p>
          <w:p>
            <w:pPr>
              <w:pStyle w:val="TableParagraph"/>
              <w:spacing w:line="273" w:lineRule="exact"/>
              <w:ind w:left="559" w:right="0"/>
              <w:jc w:val="left"/>
              <w:rPr>
                <w:rFonts w:ascii="宋体" w:hAnsi="宋体" w:cs="宋体" w:eastAsia="宋体" w:hint="default"/>
                <w:sz w:val="21"/>
                <w:szCs w:val="21"/>
              </w:rPr>
            </w:pPr>
            <w:r>
              <w:rPr>
                <w:rFonts w:ascii="宋体"/>
                <w:sz w:val="21"/>
              </w:rPr>
              <w:t>00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z w:val="21"/>
              </w:rPr>
              <w:t>24,400</w:t>
            </w:r>
          </w:p>
          <w:p>
            <w:pPr>
              <w:pStyle w:val="TableParagraph"/>
              <w:spacing w:line="273" w:lineRule="exact"/>
              <w:ind w:right="96"/>
              <w:jc w:val="right"/>
              <w:rPr>
                <w:rFonts w:ascii="宋体" w:hAnsi="宋体" w:cs="宋体" w:eastAsia="宋体" w:hint="default"/>
                <w:sz w:val="21"/>
                <w:szCs w:val="21"/>
              </w:rPr>
            </w:pPr>
            <w:r>
              <w:rPr>
                <w:rFonts w:ascii="宋体"/>
                <w:sz w:val="21"/>
              </w:rPr>
              <w:t>,000.0</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-24,40</w:t>
            </w:r>
          </w:p>
          <w:p>
            <w:pPr>
              <w:pStyle w:val="TableParagraph"/>
              <w:spacing w:line="273" w:lineRule="exact"/>
              <w:ind w:left="139" w:right="0"/>
              <w:jc w:val="left"/>
              <w:rPr>
                <w:rFonts w:ascii="宋体" w:hAnsi="宋体" w:cs="宋体" w:eastAsia="宋体" w:hint="default"/>
                <w:sz w:val="21"/>
                <w:szCs w:val="21"/>
              </w:rPr>
            </w:pPr>
            <w:r>
              <w:rPr>
                <w:rFonts w:ascii="宋体"/>
                <w:sz w:val="21"/>
              </w:rPr>
              <w:t>0,000.</w:t>
            </w:r>
          </w:p>
          <w:p>
            <w:pPr>
              <w:pStyle w:val="TableParagraph"/>
              <w:spacing w:line="274" w:lineRule="exact"/>
              <w:ind w:left="559" w:right="0"/>
              <w:jc w:val="left"/>
              <w:rPr>
                <w:rFonts w:ascii="宋体" w:hAnsi="宋体" w:cs="宋体" w:eastAsia="宋体" w:hint="default"/>
                <w:sz w:val="21"/>
                <w:szCs w:val="21"/>
              </w:rPr>
            </w:pPr>
            <w:r>
              <w:rPr>
                <w:rFonts w:ascii="宋体"/>
                <w:sz w:val="21"/>
              </w:rPr>
              <w:t>00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85,400</w:t>
            </w:r>
          </w:p>
          <w:p>
            <w:pPr>
              <w:pStyle w:val="TableParagraph"/>
              <w:spacing w:line="273" w:lineRule="exact"/>
              <w:ind w:left="139" w:right="0"/>
              <w:jc w:val="left"/>
              <w:rPr>
                <w:rFonts w:ascii="宋体" w:hAnsi="宋体" w:cs="宋体" w:eastAsia="宋体" w:hint="default"/>
                <w:sz w:val="21"/>
                <w:szCs w:val="21"/>
              </w:rPr>
            </w:pPr>
            <w:r>
              <w:rPr>
                <w:rFonts w:ascii="宋体"/>
                <w:sz w:val="21"/>
              </w:rPr>
              <w:t>,000.0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225,88</w:t>
            </w:r>
          </w:p>
          <w:p>
            <w:pPr>
              <w:pStyle w:val="TableParagraph"/>
              <w:spacing w:line="273" w:lineRule="exact"/>
              <w:ind w:left="139" w:right="0"/>
              <w:jc w:val="left"/>
              <w:rPr>
                <w:rFonts w:ascii="宋体" w:hAnsi="宋体" w:cs="宋体" w:eastAsia="宋体" w:hint="default"/>
                <w:sz w:val="21"/>
                <w:szCs w:val="21"/>
              </w:rPr>
            </w:pPr>
            <w:r>
              <w:rPr>
                <w:rFonts w:ascii="宋体"/>
                <w:sz w:val="21"/>
              </w:rPr>
              <w:t>3,925.</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30,623</w:t>
            </w:r>
          </w:p>
          <w:p>
            <w:pPr>
              <w:pStyle w:val="TableParagraph"/>
              <w:spacing w:line="273" w:lineRule="exact"/>
              <w:ind w:left="134" w:right="0"/>
              <w:jc w:val="left"/>
              <w:rPr>
                <w:rFonts w:ascii="宋体" w:hAnsi="宋体" w:cs="宋体" w:eastAsia="宋体" w:hint="default"/>
                <w:sz w:val="21"/>
                <w:szCs w:val="21"/>
              </w:rPr>
            </w:pPr>
            <w:r>
              <w:rPr>
                <w:rFonts w:ascii="宋体"/>
                <w:sz w:val="21"/>
              </w:rPr>
              <w:t>,230.5</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279,87</w:t>
            </w:r>
          </w:p>
          <w:p>
            <w:pPr>
              <w:pStyle w:val="TableParagraph"/>
              <w:spacing w:line="273" w:lineRule="exact"/>
              <w:ind w:left="139" w:right="0"/>
              <w:jc w:val="left"/>
              <w:rPr>
                <w:rFonts w:ascii="宋体" w:hAnsi="宋体" w:cs="宋体" w:eastAsia="宋体" w:hint="default"/>
                <w:sz w:val="21"/>
                <w:szCs w:val="21"/>
              </w:rPr>
            </w:pPr>
            <w:r>
              <w:rPr>
                <w:rFonts w:ascii="宋体"/>
                <w:sz w:val="21"/>
              </w:rPr>
              <w:t>1,869.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1,046,79</w:t>
            </w:r>
          </w:p>
          <w:p>
            <w:pPr>
              <w:pStyle w:val="TableParagraph"/>
              <w:spacing w:line="273" w:lineRule="exact"/>
              <w:ind w:left="580" w:right="0"/>
              <w:jc w:val="left"/>
              <w:rPr>
                <w:rFonts w:ascii="宋体" w:hAnsi="宋体" w:cs="宋体" w:eastAsia="宋体" w:hint="default"/>
                <w:sz w:val="21"/>
                <w:szCs w:val="21"/>
              </w:rPr>
            </w:pPr>
            <w:r>
              <w:rPr>
                <w:rFonts w:ascii="宋体"/>
                <w:sz w:val="21"/>
              </w:rPr>
              <w:t>7.27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622,825,82</w:t>
            </w:r>
          </w:p>
          <w:p>
            <w:pPr>
              <w:pStyle w:val="TableParagraph"/>
              <w:spacing w:line="273" w:lineRule="exact"/>
              <w:ind w:left="804" w:right="0"/>
              <w:jc w:val="left"/>
              <w:rPr>
                <w:rFonts w:ascii="宋体" w:hAnsi="宋体" w:cs="宋体" w:eastAsia="宋体" w:hint="default"/>
                <w:sz w:val="21"/>
                <w:szCs w:val="21"/>
              </w:rPr>
            </w:pPr>
            <w:r>
              <w:rPr>
                <w:rFonts w:ascii="宋体"/>
                <w:sz w:val="21"/>
              </w:rPr>
              <w:t>2.70</w:t>
            </w:r>
          </w:p>
        </w:tc>
      </w:tr>
    </w:tbl>
    <w:p>
      <w:pPr>
        <w:spacing w:after="0" w:line="273" w:lineRule="exact"/>
        <w:jc w:val="left"/>
        <w:rPr>
          <w:rFonts w:ascii="宋体" w:hAnsi="宋体" w:cs="宋体" w:eastAsia="宋体" w:hint="default"/>
          <w:sz w:val="21"/>
          <w:szCs w:val="21"/>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56"/>
        <w:gridCol w:w="881"/>
        <w:gridCol w:w="881"/>
        <w:gridCol w:w="878"/>
        <w:gridCol w:w="883"/>
        <w:gridCol w:w="881"/>
        <w:gridCol w:w="881"/>
        <w:gridCol w:w="878"/>
        <w:gridCol w:w="881"/>
        <w:gridCol w:w="878"/>
        <w:gridCol w:w="881"/>
        <w:gridCol w:w="881"/>
        <w:gridCol w:w="1114"/>
        <w:gridCol w:w="1335"/>
      </w:tblGrid>
      <w:tr>
        <w:trPr>
          <w:trHeight w:val="281" w:hRule="exact"/>
        </w:trPr>
        <w:tc>
          <w:tcPr>
            <w:tcW w:w="195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sz w:val="21"/>
              </w:rPr>
              <w:t>72</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c>
          <w:tcPr>
            <w:tcW w:w="88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sz w:val="21"/>
              </w:rPr>
              <w:t>15</w:t>
            </w:r>
          </w:p>
        </w:tc>
        <w:tc>
          <w:tcPr>
            <w:tcW w:w="111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983"/>
        <w:gridCol w:w="876"/>
        <w:gridCol w:w="879"/>
        <w:gridCol w:w="878"/>
        <w:gridCol w:w="881"/>
        <w:gridCol w:w="878"/>
        <w:gridCol w:w="881"/>
        <w:gridCol w:w="878"/>
        <w:gridCol w:w="878"/>
        <w:gridCol w:w="878"/>
        <w:gridCol w:w="881"/>
        <w:gridCol w:w="1001"/>
        <w:gridCol w:w="1111"/>
        <w:gridCol w:w="1205"/>
      </w:tblGrid>
      <w:tr>
        <w:trPr>
          <w:trHeight w:val="250" w:hRule="exact"/>
        </w:trPr>
        <w:tc>
          <w:tcPr>
            <w:tcW w:w="19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2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1983" w:type="dxa"/>
            <w:vMerge/>
            <w:tcBorders>
              <w:left w:val="single" w:sz="4" w:space="0" w:color="000000"/>
              <w:right w:val="single" w:sz="4" w:space="0" w:color="000000"/>
            </w:tcBorders>
          </w:tcPr>
          <w:p>
            <w:pPr/>
          </w:p>
        </w:tc>
        <w:tc>
          <w:tcPr>
            <w:tcW w:w="979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71" w:right="187"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417" w:right="144"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91" w:hRule="exact"/>
        </w:trPr>
        <w:tc>
          <w:tcPr>
            <w:tcW w:w="1983" w:type="dxa"/>
            <w:vMerge/>
            <w:tcBorders>
              <w:left w:val="single" w:sz="4" w:space="0" w:color="000000"/>
              <w:right w:val="single" w:sz="4" w:space="0" w:color="000000"/>
            </w:tcBorders>
          </w:tcPr>
          <w:p>
            <w:pPr/>
          </w:p>
        </w:tc>
        <w:tc>
          <w:tcPr>
            <w:tcW w:w="8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85"/>
              <w:ind w:left="343" w:right="16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81" w:type="dxa"/>
            <w:vMerge w:val="restart"/>
            <w:tcBorders>
              <w:top w:val="single" w:sz="4" w:space="0" w:color="000000"/>
              <w:left w:val="single" w:sz="4" w:space="0" w:color="000000"/>
              <w:right w:val="single" w:sz="4" w:space="0" w:color="000000"/>
            </w:tcBorders>
          </w:tcPr>
          <w:p>
            <w:pPr>
              <w:pStyle w:val="TableParagraph"/>
              <w:spacing w:line="244" w:lineRule="auto" w:before="85"/>
              <w:ind w:left="345" w:right="101" w:hanging="241"/>
              <w:jc w:val="left"/>
              <w:rPr>
                <w:rFonts w:ascii="宋体" w:hAnsi="宋体" w:cs="宋体" w:eastAsia="宋体" w:hint="default"/>
                <w:sz w:val="18"/>
                <w:szCs w:val="18"/>
              </w:rPr>
            </w:pPr>
            <w:r>
              <w:rPr>
                <w:rFonts w:ascii="宋体" w:hAnsi="宋体" w:cs="宋体" w:eastAsia="宋体" w:hint="default"/>
                <w:spacing w:val="-15"/>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85"/>
              <w:ind w:left="163" w:right="16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85"/>
              <w:ind w:left="343" w:right="16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85"/>
              <w:ind w:left="343" w:right="16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1"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001" w:type="dxa"/>
            <w:vMerge w:val="restart"/>
            <w:tcBorders>
              <w:top w:val="single" w:sz="4" w:space="0" w:color="000000"/>
              <w:left w:val="single" w:sz="4" w:space="0" w:color="000000"/>
              <w:right w:val="single" w:sz="4" w:space="0" w:color="000000"/>
            </w:tcBorders>
          </w:tcPr>
          <w:p>
            <w:pPr>
              <w:pStyle w:val="TableParagraph"/>
              <w:spacing w:line="244" w:lineRule="auto" w:before="85"/>
              <w:ind w:left="405" w:right="132"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111" w:type="dxa"/>
            <w:vMerge/>
            <w:tcBorders>
              <w:left w:val="single" w:sz="4" w:space="0" w:color="000000"/>
              <w:right w:val="single" w:sz="4" w:space="0" w:color="000000"/>
            </w:tcBorders>
          </w:tcPr>
          <w:p>
            <w:pPr/>
          </w:p>
        </w:tc>
        <w:tc>
          <w:tcPr>
            <w:tcW w:w="1205" w:type="dxa"/>
            <w:vMerge/>
            <w:tcBorders>
              <w:left w:val="single" w:sz="4" w:space="0" w:color="000000"/>
              <w:right w:val="single" w:sz="4" w:space="0" w:color="000000"/>
            </w:tcBorders>
          </w:tcPr>
          <w:p>
            <w:pPr/>
          </w:p>
        </w:tc>
      </w:tr>
      <w:tr>
        <w:trPr>
          <w:trHeight w:val="314" w:hRule="exact"/>
        </w:trPr>
        <w:tc>
          <w:tcPr>
            <w:tcW w:w="1983"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6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65"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8"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81"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82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45,750</w:t>
            </w:r>
          </w:p>
          <w:p>
            <w:pPr>
              <w:pStyle w:val="TableParagraph"/>
              <w:spacing w:line="273" w:lineRule="exact"/>
              <w:ind w:right="98"/>
              <w:jc w:val="right"/>
              <w:rPr>
                <w:rFonts w:ascii="宋体" w:hAnsi="宋体" w:cs="宋体" w:eastAsia="宋体" w:hint="default"/>
                <w:sz w:val="21"/>
                <w:szCs w:val="21"/>
              </w:rPr>
            </w:pPr>
            <w:r>
              <w:rPr>
                <w:rFonts w:ascii="宋体"/>
                <w:sz w:val="21"/>
              </w:rPr>
              <w:t>,000.0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52,762</w:t>
            </w:r>
          </w:p>
          <w:p>
            <w:pPr>
              <w:pStyle w:val="TableParagraph"/>
              <w:spacing w:line="273" w:lineRule="exact"/>
              <w:ind w:right="98"/>
              <w:jc w:val="right"/>
              <w:rPr>
                <w:rFonts w:ascii="宋体" w:hAnsi="宋体" w:cs="宋体" w:eastAsia="宋体" w:hint="default"/>
                <w:sz w:val="21"/>
                <w:szCs w:val="21"/>
              </w:rPr>
            </w:pPr>
            <w:r>
              <w:rPr>
                <w:rFonts w:ascii="宋体"/>
                <w:sz w:val="21"/>
              </w:rPr>
              <w:t>,272.6</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25,224</w:t>
            </w:r>
          </w:p>
          <w:p>
            <w:pPr>
              <w:pStyle w:val="TableParagraph"/>
              <w:spacing w:line="273" w:lineRule="exact"/>
              <w:ind w:right="98"/>
              <w:jc w:val="right"/>
              <w:rPr>
                <w:rFonts w:ascii="宋体" w:hAnsi="宋体" w:cs="宋体" w:eastAsia="宋体" w:hint="default"/>
                <w:sz w:val="21"/>
                <w:szCs w:val="21"/>
              </w:rPr>
            </w:pPr>
            <w:r>
              <w:rPr>
                <w:rFonts w:ascii="宋体"/>
                <w:sz w:val="21"/>
              </w:rPr>
              <w:t>,788.5</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173,114</w:t>
            </w:r>
          </w:p>
          <w:p>
            <w:pPr>
              <w:pStyle w:val="TableParagraph"/>
              <w:spacing w:line="275" w:lineRule="exact"/>
              <w:ind w:left="156" w:right="0"/>
              <w:jc w:val="left"/>
              <w:rPr>
                <w:rFonts w:ascii="宋体" w:hAnsi="宋体" w:cs="宋体" w:eastAsia="宋体" w:hint="default"/>
                <w:sz w:val="21"/>
                <w:szCs w:val="21"/>
              </w:rPr>
            </w:pPr>
            <w:r>
              <w:rPr>
                <w:rFonts w:ascii="宋体"/>
                <w:sz w:val="21"/>
              </w:rPr>
              <w:t>,805.30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756,668.</w:t>
            </w:r>
          </w:p>
          <w:p>
            <w:pPr>
              <w:pStyle w:val="TableParagraph"/>
              <w:spacing w:line="275" w:lineRule="exact"/>
              <w:ind w:right="101"/>
              <w:jc w:val="right"/>
              <w:rPr>
                <w:rFonts w:ascii="宋体" w:hAnsi="宋体" w:cs="宋体" w:eastAsia="宋体" w:hint="default"/>
                <w:sz w:val="21"/>
                <w:szCs w:val="21"/>
              </w:rPr>
            </w:pPr>
            <w:r>
              <w:rPr>
                <w:rFonts w:ascii="宋体"/>
                <w:sz w:val="21"/>
              </w:rPr>
              <w:t>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297,608,5</w:t>
            </w:r>
          </w:p>
          <w:p>
            <w:pPr>
              <w:pStyle w:val="TableParagraph"/>
              <w:spacing w:line="275" w:lineRule="exact"/>
              <w:ind w:left="569" w:right="0"/>
              <w:jc w:val="left"/>
              <w:rPr>
                <w:rFonts w:ascii="宋体" w:hAnsi="宋体" w:cs="宋体" w:eastAsia="宋体" w:hint="default"/>
                <w:sz w:val="21"/>
                <w:szCs w:val="21"/>
              </w:rPr>
            </w:pPr>
            <w:r>
              <w:rPr>
                <w:rFonts w:ascii="宋体"/>
                <w:sz w:val="21"/>
              </w:rPr>
              <w:t>34.92</w:t>
            </w:r>
          </w:p>
        </w:tc>
      </w:tr>
      <w:tr>
        <w:trPr>
          <w:trHeight w:val="28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45,750</w:t>
            </w:r>
          </w:p>
          <w:p>
            <w:pPr>
              <w:pStyle w:val="TableParagraph"/>
              <w:spacing w:line="272" w:lineRule="exact"/>
              <w:ind w:right="98"/>
              <w:jc w:val="right"/>
              <w:rPr>
                <w:rFonts w:ascii="宋体" w:hAnsi="宋体" w:cs="宋体" w:eastAsia="宋体" w:hint="default"/>
                <w:sz w:val="21"/>
                <w:szCs w:val="21"/>
              </w:rPr>
            </w:pPr>
            <w:r>
              <w:rPr>
                <w:rFonts w:ascii="宋体"/>
                <w:sz w:val="21"/>
              </w:rPr>
              <w:t>,000.0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52,762</w:t>
            </w:r>
          </w:p>
          <w:p>
            <w:pPr>
              <w:pStyle w:val="TableParagraph"/>
              <w:spacing w:line="272" w:lineRule="exact"/>
              <w:ind w:right="98"/>
              <w:jc w:val="right"/>
              <w:rPr>
                <w:rFonts w:ascii="宋体" w:hAnsi="宋体" w:cs="宋体" w:eastAsia="宋体" w:hint="default"/>
                <w:sz w:val="21"/>
                <w:szCs w:val="21"/>
              </w:rPr>
            </w:pPr>
            <w:r>
              <w:rPr>
                <w:rFonts w:ascii="宋体"/>
                <w:sz w:val="21"/>
              </w:rPr>
              <w:t>,272.6</w:t>
            </w:r>
          </w:p>
          <w:p>
            <w:pPr>
              <w:pStyle w:val="TableParagraph"/>
              <w:spacing w:line="273" w:lineRule="exact"/>
              <w:ind w:right="101"/>
              <w:jc w:val="right"/>
              <w:rPr>
                <w:rFonts w:ascii="宋体" w:hAnsi="宋体" w:cs="宋体" w:eastAsia="宋体" w:hint="default"/>
                <w:sz w:val="21"/>
                <w:szCs w:val="21"/>
              </w:rPr>
            </w:pPr>
            <w:r>
              <w:rPr>
                <w:rFonts w:ascii="宋体"/>
                <w:w w:val="100"/>
                <w:sz w:val="21"/>
              </w:rPr>
              <w:t>8</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25,224</w:t>
            </w:r>
          </w:p>
          <w:p>
            <w:pPr>
              <w:pStyle w:val="TableParagraph"/>
              <w:spacing w:line="272" w:lineRule="exact"/>
              <w:ind w:right="98"/>
              <w:jc w:val="right"/>
              <w:rPr>
                <w:rFonts w:ascii="宋体" w:hAnsi="宋体" w:cs="宋体" w:eastAsia="宋体" w:hint="default"/>
                <w:sz w:val="21"/>
                <w:szCs w:val="21"/>
              </w:rPr>
            </w:pPr>
            <w:r>
              <w:rPr>
                <w:rFonts w:ascii="宋体"/>
                <w:sz w:val="21"/>
              </w:rPr>
              <w:t>,788.5</w:t>
            </w:r>
          </w:p>
          <w:p>
            <w:pPr>
              <w:pStyle w:val="TableParagraph"/>
              <w:spacing w:line="273" w:lineRule="exact"/>
              <w:ind w:right="101"/>
              <w:jc w:val="right"/>
              <w:rPr>
                <w:rFonts w:ascii="宋体" w:hAnsi="宋体" w:cs="宋体" w:eastAsia="宋体" w:hint="default"/>
                <w:sz w:val="21"/>
                <w:szCs w:val="21"/>
              </w:rPr>
            </w:pPr>
            <w:r>
              <w:rPr>
                <w:rFonts w:ascii="宋体"/>
                <w:w w:val="100"/>
                <w:sz w:val="21"/>
              </w:rPr>
              <w:t>6</w:t>
            </w: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173,114</w:t>
            </w:r>
          </w:p>
          <w:p>
            <w:pPr>
              <w:pStyle w:val="TableParagraph"/>
              <w:spacing w:line="274" w:lineRule="exact"/>
              <w:ind w:left="156" w:right="0"/>
              <w:jc w:val="left"/>
              <w:rPr>
                <w:rFonts w:ascii="宋体" w:hAnsi="宋体" w:cs="宋体" w:eastAsia="宋体" w:hint="default"/>
                <w:sz w:val="21"/>
                <w:szCs w:val="21"/>
              </w:rPr>
            </w:pPr>
            <w:r>
              <w:rPr>
                <w:rFonts w:ascii="宋体"/>
                <w:sz w:val="21"/>
              </w:rPr>
              <w:t>,805.30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756,668.</w:t>
            </w:r>
          </w:p>
          <w:p>
            <w:pPr>
              <w:pStyle w:val="TableParagraph"/>
              <w:spacing w:line="274" w:lineRule="exact"/>
              <w:ind w:right="101"/>
              <w:jc w:val="right"/>
              <w:rPr>
                <w:rFonts w:ascii="宋体" w:hAnsi="宋体" w:cs="宋体" w:eastAsia="宋体" w:hint="default"/>
                <w:sz w:val="21"/>
                <w:szCs w:val="21"/>
              </w:rPr>
            </w:pPr>
            <w:r>
              <w:rPr>
                <w:rFonts w:ascii="宋体"/>
                <w:sz w:val="21"/>
              </w:rPr>
              <w:t>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297,608,5</w:t>
            </w:r>
          </w:p>
          <w:p>
            <w:pPr>
              <w:pStyle w:val="TableParagraph"/>
              <w:spacing w:line="274" w:lineRule="exact"/>
              <w:ind w:left="569" w:right="0"/>
              <w:jc w:val="left"/>
              <w:rPr>
                <w:rFonts w:ascii="宋体" w:hAnsi="宋体" w:cs="宋体" w:eastAsia="宋体" w:hint="default"/>
                <w:sz w:val="21"/>
                <w:szCs w:val="21"/>
              </w:rPr>
            </w:pPr>
            <w:r>
              <w:rPr>
                <w:rFonts w:ascii="宋体"/>
                <w:sz w:val="21"/>
              </w:rPr>
              <w:t>34.92</w:t>
            </w:r>
          </w:p>
        </w:tc>
      </w:tr>
      <w:tr>
        <w:trPr>
          <w:trHeight w:val="826"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w:t>
            </w:r>
          </w:p>
          <w:p>
            <w:pPr>
              <w:pStyle w:val="TableParagraph"/>
              <w:spacing w:line="232" w:lineRule="exact" w:before="23"/>
              <w:ind w:left="103" w:right="247"/>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15,250</w:t>
            </w:r>
          </w:p>
          <w:p>
            <w:pPr>
              <w:pStyle w:val="TableParagraph"/>
              <w:spacing w:line="272" w:lineRule="exact"/>
              <w:ind w:right="98"/>
              <w:jc w:val="right"/>
              <w:rPr>
                <w:rFonts w:ascii="宋体" w:hAnsi="宋体" w:cs="宋体" w:eastAsia="宋体" w:hint="default"/>
                <w:sz w:val="21"/>
                <w:szCs w:val="21"/>
              </w:rPr>
            </w:pPr>
            <w:r>
              <w:rPr>
                <w:rFonts w:ascii="宋体"/>
                <w:sz w:val="21"/>
              </w:rPr>
              <w:t>,000.0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197,52</w:t>
            </w:r>
          </w:p>
          <w:p>
            <w:pPr>
              <w:pStyle w:val="TableParagraph"/>
              <w:spacing w:line="272" w:lineRule="exact"/>
              <w:ind w:left="134" w:right="0"/>
              <w:jc w:val="left"/>
              <w:rPr>
                <w:rFonts w:ascii="宋体" w:hAnsi="宋体" w:cs="宋体" w:eastAsia="宋体" w:hint="default"/>
                <w:sz w:val="21"/>
                <w:szCs w:val="21"/>
              </w:rPr>
            </w:pPr>
            <w:r>
              <w:rPr>
                <w:rFonts w:ascii="宋体"/>
                <w:sz w:val="21"/>
              </w:rPr>
              <w:t>1,653.</w:t>
            </w:r>
          </w:p>
          <w:p>
            <w:pPr>
              <w:pStyle w:val="TableParagraph"/>
              <w:spacing w:line="274" w:lineRule="exact"/>
              <w:ind w:left="554" w:right="0"/>
              <w:jc w:val="left"/>
              <w:rPr>
                <w:rFonts w:ascii="宋体" w:hAnsi="宋体" w:cs="宋体" w:eastAsia="宋体" w:hint="default"/>
                <w:sz w:val="21"/>
                <w:szCs w:val="21"/>
              </w:rPr>
            </w:pPr>
            <w:r>
              <w:rPr>
                <w:rFonts w:ascii="宋体"/>
                <w:sz w:val="21"/>
              </w:rPr>
              <w:t>04</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3,369,</w:t>
            </w:r>
          </w:p>
          <w:p>
            <w:pPr>
              <w:pStyle w:val="TableParagraph"/>
              <w:spacing w:line="273" w:lineRule="exact"/>
              <w:ind w:left="134" w:right="0"/>
              <w:jc w:val="left"/>
              <w:rPr>
                <w:rFonts w:ascii="宋体" w:hAnsi="宋体" w:cs="宋体" w:eastAsia="宋体" w:hint="default"/>
                <w:sz w:val="21"/>
                <w:szCs w:val="21"/>
              </w:rPr>
            </w:pPr>
            <w:r>
              <w:rPr>
                <w:rFonts w:ascii="宋体"/>
                <w:sz w:val="21"/>
              </w:rPr>
              <w:t>030.68</w:t>
            </w: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sz w:val="21"/>
              </w:rPr>
              <w:t>61,386,</w:t>
            </w:r>
          </w:p>
          <w:p>
            <w:pPr>
              <w:pStyle w:val="TableParagraph"/>
              <w:spacing w:line="273" w:lineRule="exact"/>
              <w:ind w:left="160" w:right="0"/>
              <w:jc w:val="center"/>
              <w:rPr>
                <w:rFonts w:ascii="宋体" w:hAnsi="宋体" w:cs="宋体" w:eastAsia="宋体" w:hint="default"/>
                <w:sz w:val="21"/>
                <w:szCs w:val="21"/>
              </w:rPr>
            </w:pPr>
            <w:r>
              <w:rPr>
                <w:rFonts w:ascii="宋体"/>
                <w:sz w:val="21"/>
              </w:rPr>
              <w:t>526.41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-296,103</w:t>
            </w:r>
          </w:p>
          <w:p>
            <w:pPr>
              <w:pStyle w:val="TableParagraph"/>
              <w:spacing w:line="273" w:lineRule="exact"/>
              <w:ind w:left="683" w:right="0"/>
              <w:jc w:val="left"/>
              <w:rPr>
                <w:rFonts w:ascii="宋体" w:hAnsi="宋体" w:cs="宋体" w:eastAsia="宋体" w:hint="default"/>
                <w:sz w:val="21"/>
                <w:szCs w:val="21"/>
              </w:rPr>
            </w:pPr>
            <w:r>
              <w:rPr>
                <w:rFonts w:ascii="宋体"/>
                <w:sz w:val="21"/>
              </w:rPr>
              <w:t>.33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277,231,1</w:t>
            </w:r>
          </w:p>
          <w:p>
            <w:pPr>
              <w:pStyle w:val="TableParagraph"/>
              <w:spacing w:line="273" w:lineRule="exact"/>
              <w:ind w:left="569" w:right="0"/>
              <w:jc w:val="left"/>
              <w:rPr>
                <w:rFonts w:ascii="宋体" w:hAnsi="宋体" w:cs="宋体" w:eastAsia="宋体" w:hint="default"/>
                <w:sz w:val="21"/>
                <w:szCs w:val="21"/>
              </w:rPr>
            </w:pPr>
            <w:r>
              <w:rPr>
                <w:rFonts w:ascii="宋体"/>
                <w:sz w:val="21"/>
              </w:rPr>
              <w:t>06.80</w:t>
            </w:r>
          </w:p>
        </w:tc>
      </w:tr>
      <w:tr>
        <w:trPr>
          <w:trHeight w:val="55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sz w:val="21"/>
              </w:rPr>
              <w:t>70,245,</w:t>
            </w:r>
          </w:p>
          <w:p>
            <w:pPr>
              <w:pStyle w:val="TableParagraph"/>
              <w:spacing w:line="274" w:lineRule="exact"/>
              <w:ind w:left="160" w:right="0"/>
              <w:jc w:val="center"/>
              <w:rPr>
                <w:rFonts w:ascii="宋体" w:hAnsi="宋体" w:cs="宋体" w:eastAsia="宋体" w:hint="default"/>
                <w:sz w:val="21"/>
                <w:szCs w:val="21"/>
              </w:rPr>
            </w:pPr>
            <w:r>
              <w:rPr>
                <w:rFonts w:ascii="宋体"/>
                <w:sz w:val="21"/>
              </w:rPr>
              <w:t>557.09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-296,103</w:t>
            </w:r>
          </w:p>
          <w:p>
            <w:pPr>
              <w:pStyle w:val="TableParagraph"/>
              <w:spacing w:line="274" w:lineRule="exact"/>
              <w:ind w:left="683" w:right="0"/>
              <w:jc w:val="left"/>
              <w:rPr>
                <w:rFonts w:ascii="宋体" w:hAnsi="宋体" w:cs="宋体" w:eastAsia="宋体" w:hint="default"/>
                <w:sz w:val="21"/>
                <w:szCs w:val="21"/>
              </w:rPr>
            </w:pPr>
            <w:r>
              <w:rPr>
                <w:rFonts w:ascii="宋体"/>
                <w:sz w:val="21"/>
              </w:rPr>
              <w:t>.33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69,949,45</w:t>
            </w:r>
          </w:p>
          <w:p>
            <w:pPr>
              <w:pStyle w:val="TableParagraph"/>
              <w:spacing w:line="274" w:lineRule="exact"/>
              <w:ind w:left="674" w:right="0"/>
              <w:jc w:val="left"/>
              <w:rPr>
                <w:rFonts w:ascii="宋体" w:hAnsi="宋体" w:cs="宋体" w:eastAsia="宋体" w:hint="default"/>
                <w:sz w:val="21"/>
                <w:szCs w:val="21"/>
              </w:rPr>
            </w:pPr>
            <w:r>
              <w:rPr>
                <w:rFonts w:ascii="宋体"/>
                <w:sz w:val="21"/>
              </w:rPr>
              <w:t>3.76</w:t>
            </w:r>
          </w:p>
        </w:tc>
      </w:tr>
      <w:tr>
        <w:trPr>
          <w:trHeight w:val="82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15,250</w:t>
            </w:r>
          </w:p>
          <w:p>
            <w:pPr>
              <w:pStyle w:val="TableParagraph"/>
              <w:spacing w:line="272" w:lineRule="exact"/>
              <w:ind w:right="98"/>
              <w:jc w:val="right"/>
              <w:rPr>
                <w:rFonts w:ascii="宋体" w:hAnsi="宋体" w:cs="宋体" w:eastAsia="宋体" w:hint="default"/>
                <w:sz w:val="21"/>
                <w:szCs w:val="21"/>
              </w:rPr>
            </w:pPr>
            <w:r>
              <w:rPr>
                <w:rFonts w:ascii="宋体"/>
                <w:sz w:val="21"/>
              </w:rPr>
              <w:t>,000.0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197,52</w:t>
            </w:r>
          </w:p>
          <w:p>
            <w:pPr>
              <w:pStyle w:val="TableParagraph"/>
              <w:spacing w:line="272" w:lineRule="exact"/>
              <w:ind w:left="134" w:right="0"/>
              <w:jc w:val="left"/>
              <w:rPr>
                <w:rFonts w:ascii="宋体" w:hAnsi="宋体" w:cs="宋体" w:eastAsia="宋体" w:hint="default"/>
                <w:sz w:val="21"/>
                <w:szCs w:val="21"/>
              </w:rPr>
            </w:pPr>
            <w:r>
              <w:rPr>
                <w:rFonts w:ascii="宋体"/>
                <w:sz w:val="21"/>
              </w:rPr>
              <w:t>1,653.</w:t>
            </w:r>
          </w:p>
          <w:p>
            <w:pPr>
              <w:pStyle w:val="TableParagraph"/>
              <w:spacing w:line="274" w:lineRule="exact"/>
              <w:ind w:left="554" w:right="0"/>
              <w:jc w:val="left"/>
              <w:rPr>
                <w:rFonts w:ascii="宋体" w:hAnsi="宋体" w:cs="宋体" w:eastAsia="宋体" w:hint="default"/>
                <w:sz w:val="21"/>
                <w:szCs w:val="21"/>
              </w:rPr>
            </w:pPr>
            <w:r>
              <w:rPr>
                <w:rFonts w:ascii="宋体"/>
                <w:sz w:val="21"/>
              </w:rPr>
              <w:t>04</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212,771,6</w:t>
            </w:r>
          </w:p>
          <w:p>
            <w:pPr>
              <w:pStyle w:val="TableParagraph"/>
              <w:spacing w:line="273" w:lineRule="exact"/>
              <w:ind w:left="569" w:right="0"/>
              <w:jc w:val="left"/>
              <w:rPr>
                <w:rFonts w:ascii="宋体" w:hAnsi="宋体" w:cs="宋体" w:eastAsia="宋体" w:hint="default"/>
                <w:sz w:val="21"/>
                <w:szCs w:val="21"/>
              </w:rPr>
            </w:pPr>
            <w:r>
              <w:rPr>
                <w:rFonts w:ascii="宋体"/>
                <w:sz w:val="21"/>
              </w:rPr>
              <w:t>53.04</w:t>
            </w:r>
          </w:p>
        </w:tc>
      </w:tr>
      <w:tr>
        <w:trPr>
          <w:trHeight w:val="829"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15,250</w:t>
            </w:r>
          </w:p>
          <w:p>
            <w:pPr>
              <w:pStyle w:val="TableParagraph"/>
              <w:spacing w:line="273" w:lineRule="exact"/>
              <w:ind w:right="98"/>
              <w:jc w:val="right"/>
              <w:rPr>
                <w:rFonts w:ascii="宋体" w:hAnsi="宋体" w:cs="宋体" w:eastAsia="宋体" w:hint="default"/>
                <w:sz w:val="21"/>
                <w:szCs w:val="21"/>
              </w:rPr>
            </w:pPr>
            <w:r>
              <w:rPr>
                <w:rFonts w:ascii="宋体"/>
                <w:sz w:val="21"/>
              </w:rPr>
              <w:t>,000.0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197,52</w:t>
            </w:r>
          </w:p>
          <w:p>
            <w:pPr>
              <w:pStyle w:val="TableParagraph"/>
              <w:spacing w:line="273" w:lineRule="exact"/>
              <w:ind w:left="134" w:right="0"/>
              <w:jc w:val="left"/>
              <w:rPr>
                <w:rFonts w:ascii="宋体" w:hAnsi="宋体" w:cs="宋体" w:eastAsia="宋体" w:hint="default"/>
                <w:sz w:val="21"/>
                <w:szCs w:val="21"/>
              </w:rPr>
            </w:pPr>
            <w:r>
              <w:rPr>
                <w:rFonts w:ascii="宋体"/>
                <w:sz w:val="21"/>
              </w:rPr>
              <w:t>1,653.</w:t>
            </w:r>
          </w:p>
          <w:p>
            <w:pPr>
              <w:pStyle w:val="TableParagraph"/>
              <w:spacing w:line="273" w:lineRule="exact"/>
              <w:ind w:left="554" w:right="0"/>
              <w:jc w:val="left"/>
              <w:rPr>
                <w:rFonts w:ascii="宋体" w:hAnsi="宋体" w:cs="宋体" w:eastAsia="宋体" w:hint="default"/>
                <w:sz w:val="21"/>
                <w:szCs w:val="21"/>
              </w:rPr>
            </w:pPr>
            <w:r>
              <w:rPr>
                <w:rFonts w:ascii="宋体"/>
                <w:sz w:val="21"/>
              </w:rPr>
              <w:t>04</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212,771,6</w:t>
            </w:r>
          </w:p>
          <w:p>
            <w:pPr>
              <w:pStyle w:val="TableParagraph"/>
              <w:spacing w:line="275" w:lineRule="exact"/>
              <w:ind w:left="569" w:right="0"/>
              <w:jc w:val="left"/>
              <w:rPr>
                <w:rFonts w:ascii="宋体" w:hAnsi="宋体" w:cs="宋体" w:eastAsia="宋体" w:hint="default"/>
                <w:sz w:val="21"/>
                <w:szCs w:val="21"/>
              </w:rPr>
            </w:pPr>
            <w:r>
              <w:rPr>
                <w:rFonts w:ascii="宋体"/>
                <w:sz w:val="21"/>
              </w:rPr>
              <w:t>53.04</w:t>
            </w:r>
          </w:p>
        </w:tc>
      </w:tr>
      <w:tr>
        <w:trPr>
          <w:trHeight w:val="475"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983"/>
        <w:gridCol w:w="876"/>
        <w:gridCol w:w="879"/>
        <w:gridCol w:w="878"/>
        <w:gridCol w:w="881"/>
        <w:gridCol w:w="878"/>
        <w:gridCol w:w="881"/>
        <w:gridCol w:w="878"/>
        <w:gridCol w:w="878"/>
        <w:gridCol w:w="878"/>
        <w:gridCol w:w="881"/>
        <w:gridCol w:w="1001"/>
        <w:gridCol w:w="1111"/>
        <w:gridCol w:w="1205"/>
      </w:tblGrid>
      <w:tr>
        <w:trPr>
          <w:trHeight w:val="242"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3,369,</w:t>
            </w:r>
          </w:p>
          <w:p>
            <w:pPr>
              <w:pStyle w:val="TableParagraph"/>
              <w:spacing w:line="273" w:lineRule="exact"/>
              <w:ind w:left="134" w:right="0"/>
              <w:jc w:val="left"/>
              <w:rPr>
                <w:rFonts w:ascii="宋体" w:hAnsi="宋体" w:cs="宋体" w:eastAsia="宋体" w:hint="default"/>
                <w:sz w:val="21"/>
                <w:szCs w:val="21"/>
              </w:rPr>
            </w:pPr>
            <w:r>
              <w:rPr>
                <w:rFonts w:ascii="宋体"/>
                <w:sz w:val="21"/>
              </w:rPr>
              <w:t>030.68</w:t>
            </w: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sz w:val="21"/>
              </w:rPr>
              <w:t>-8,859,</w:t>
            </w:r>
          </w:p>
          <w:p>
            <w:pPr>
              <w:pStyle w:val="TableParagraph"/>
              <w:spacing w:line="273" w:lineRule="exact"/>
              <w:ind w:left="160" w:right="0"/>
              <w:jc w:val="center"/>
              <w:rPr>
                <w:rFonts w:ascii="宋体" w:hAnsi="宋体" w:cs="宋体" w:eastAsia="宋体" w:hint="default"/>
                <w:sz w:val="21"/>
                <w:szCs w:val="21"/>
              </w:rPr>
            </w:pPr>
            <w:r>
              <w:rPr>
                <w:rFonts w:ascii="宋体"/>
                <w:sz w:val="21"/>
              </w:rPr>
              <w:t>030.68</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-5,490,00</w:t>
            </w:r>
          </w:p>
          <w:p>
            <w:pPr>
              <w:pStyle w:val="TableParagraph"/>
              <w:spacing w:line="273" w:lineRule="exact"/>
              <w:ind w:left="674" w:right="0"/>
              <w:jc w:val="left"/>
              <w:rPr>
                <w:rFonts w:ascii="宋体" w:hAnsi="宋体" w:cs="宋体" w:eastAsia="宋体" w:hint="default"/>
                <w:sz w:val="21"/>
                <w:szCs w:val="21"/>
              </w:rPr>
            </w:pPr>
            <w:r>
              <w:rPr>
                <w:rFonts w:ascii="宋体"/>
                <w:sz w:val="21"/>
              </w:rPr>
              <w:t>0.00</w:t>
            </w:r>
          </w:p>
        </w:tc>
      </w:tr>
      <w:tr>
        <w:trPr>
          <w:trHeight w:val="55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3,369,</w:t>
            </w:r>
          </w:p>
          <w:p>
            <w:pPr>
              <w:pStyle w:val="TableParagraph"/>
              <w:spacing w:line="274" w:lineRule="exact"/>
              <w:ind w:left="134" w:right="0"/>
              <w:jc w:val="left"/>
              <w:rPr>
                <w:rFonts w:ascii="宋体" w:hAnsi="宋体" w:cs="宋体" w:eastAsia="宋体" w:hint="default"/>
                <w:sz w:val="21"/>
                <w:szCs w:val="21"/>
              </w:rPr>
            </w:pPr>
            <w:r>
              <w:rPr>
                <w:rFonts w:ascii="宋体"/>
                <w:sz w:val="21"/>
              </w:rPr>
              <w:t>030.68</w:t>
            </w: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sz w:val="21"/>
              </w:rPr>
              <w:t>-3,369,</w:t>
            </w:r>
          </w:p>
          <w:p>
            <w:pPr>
              <w:pStyle w:val="TableParagraph"/>
              <w:spacing w:line="274" w:lineRule="exact"/>
              <w:ind w:left="160" w:right="0"/>
              <w:jc w:val="center"/>
              <w:rPr>
                <w:rFonts w:ascii="宋体" w:hAnsi="宋体" w:cs="宋体" w:eastAsia="宋体" w:hint="default"/>
                <w:sz w:val="21"/>
                <w:szCs w:val="21"/>
              </w:rPr>
            </w:pPr>
            <w:r>
              <w:rPr>
                <w:rFonts w:ascii="宋体"/>
                <w:sz w:val="21"/>
              </w:rPr>
              <w:t>030.68</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．对所有者（或股东）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sz w:val="21"/>
              </w:rPr>
              <w:t>-5,490,</w:t>
            </w:r>
          </w:p>
          <w:p>
            <w:pPr>
              <w:pStyle w:val="TableParagraph"/>
              <w:spacing w:line="273" w:lineRule="exact"/>
              <w:ind w:left="160" w:right="0"/>
              <w:jc w:val="center"/>
              <w:rPr>
                <w:rFonts w:ascii="宋体" w:hAnsi="宋体" w:cs="宋体" w:eastAsia="宋体" w:hint="default"/>
                <w:sz w:val="21"/>
                <w:szCs w:val="21"/>
              </w:rPr>
            </w:pPr>
            <w:r>
              <w:rPr>
                <w:rFonts w:ascii="宋体"/>
                <w:sz w:val="21"/>
              </w:rPr>
              <w:t>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-5,490,00</w:t>
            </w:r>
          </w:p>
          <w:p>
            <w:pPr>
              <w:pStyle w:val="TableParagraph"/>
              <w:spacing w:line="273" w:lineRule="exact"/>
              <w:ind w:left="674" w:right="0"/>
              <w:jc w:val="left"/>
              <w:rPr>
                <w:rFonts w:ascii="宋体" w:hAnsi="宋体" w:cs="宋体" w:eastAsia="宋体" w:hint="default"/>
                <w:sz w:val="21"/>
                <w:szCs w:val="21"/>
              </w:rPr>
            </w:pPr>
            <w:r>
              <w:rPr>
                <w:rFonts w:ascii="宋体"/>
                <w:sz w:val="21"/>
              </w:rPr>
              <w:t>0.00</w:t>
            </w:r>
          </w:p>
        </w:tc>
      </w:tr>
      <w:tr>
        <w:trPr>
          <w:trHeight w:val="28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（四）所有者权益内部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结转</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额结转留存收益</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6"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61,000</w:t>
            </w:r>
          </w:p>
          <w:p>
            <w:pPr>
              <w:pStyle w:val="TableParagraph"/>
              <w:spacing w:line="272" w:lineRule="exact"/>
              <w:ind w:right="98"/>
              <w:jc w:val="right"/>
              <w:rPr>
                <w:rFonts w:ascii="宋体" w:hAnsi="宋体" w:cs="宋体" w:eastAsia="宋体" w:hint="default"/>
                <w:sz w:val="21"/>
                <w:szCs w:val="21"/>
              </w:rPr>
            </w:pPr>
            <w:r>
              <w:rPr>
                <w:rFonts w:ascii="宋体"/>
                <w:sz w:val="21"/>
              </w:rPr>
              <w:t>,000.0</w:t>
            </w:r>
          </w:p>
          <w:p>
            <w:pPr>
              <w:pStyle w:val="TableParagraph"/>
              <w:spacing w:line="273" w:lineRule="exact"/>
              <w:ind w:right="101"/>
              <w:jc w:val="right"/>
              <w:rPr>
                <w:rFonts w:ascii="宋体" w:hAnsi="宋体" w:cs="宋体" w:eastAsia="宋体" w:hint="default"/>
                <w:sz w:val="21"/>
                <w:szCs w:val="21"/>
              </w:rPr>
            </w:pPr>
            <w:r>
              <w:rPr>
                <w:rFonts w:ascii="宋体"/>
                <w:w w:val="100"/>
                <w:sz w:val="21"/>
              </w:rPr>
              <w:t>0</w:t>
            </w:r>
          </w:p>
        </w:tc>
        <w:tc>
          <w:tcPr>
            <w:tcW w:w="879"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250,28</w:t>
            </w:r>
          </w:p>
          <w:p>
            <w:pPr>
              <w:pStyle w:val="TableParagraph"/>
              <w:spacing w:line="272" w:lineRule="exact"/>
              <w:ind w:left="134" w:right="0"/>
              <w:jc w:val="left"/>
              <w:rPr>
                <w:rFonts w:ascii="宋体" w:hAnsi="宋体" w:cs="宋体" w:eastAsia="宋体" w:hint="default"/>
                <w:sz w:val="21"/>
                <w:szCs w:val="21"/>
              </w:rPr>
            </w:pPr>
            <w:r>
              <w:rPr>
                <w:rFonts w:ascii="宋体"/>
                <w:sz w:val="21"/>
              </w:rPr>
              <w:t>3,925.</w:t>
            </w:r>
          </w:p>
          <w:p>
            <w:pPr>
              <w:pStyle w:val="TableParagraph"/>
              <w:spacing w:line="273" w:lineRule="exact"/>
              <w:ind w:left="554" w:right="0"/>
              <w:jc w:val="left"/>
              <w:rPr>
                <w:rFonts w:ascii="宋体" w:hAnsi="宋体" w:cs="宋体" w:eastAsia="宋体" w:hint="default"/>
                <w:sz w:val="21"/>
                <w:szCs w:val="21"/>
              </w:rPr>
            </w:pPr>
            <w:r>
              <w:rPr>
                <w:rFonts w:ascii="宋体"/>
                <w:sz w:val="21"/>
              </w:rPr>
              <w:t>72</w:t>
            </w:r>
          </w:p>
        </w:tc>
        <w:tc>
          <w:tcPr>
            <w:tcW w:w="881"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28,593</w:t>
            </w:r>
          </w:p>
          <w:p>
            <w:pPr>
              <w:pStyle w:val="TableParagraph"/>
              <w:spacing w:line="272" w:lineRule="exact"/>
              <w:ind w:right="98"/>
              <w:jc w:val="right"/>
              <w:rPr>
                <w:rFonts w:ascii="宋体" w:hAnsi="宋体" w:cs="宋体" w:eastAsia="宋体" w:hint="default"/>
                <w:sz w:val="21"/>
                <w:szCs w:val="21"/>
              </w:rPr>
            </w:pPr>
            <w:r>
              <w:rPr>
                <w:rFonts w:ascii="宋体"/>
                <w:sz w:val="21"/>
              </w:rPr>
              <w:t>,819.2</w:t>
            </w:r>
          </w:p>
          <w:p>
            <w:pPr>
              <w:pStyle w:val="TableParagraph"/>
              <w:spacing w:line="273" w:lineRule="exact"/>
              <w:ind w:right="101"/>
              <w:jc w:val="right"/>
              <w:rPr>
                <w:rFonts w:ascii="宋体" w:hAnsi="宋体" w:cs="宋体" w:eastAsia="宋体" w:hint="default"/>
                <w:sz w:val="21"/>
                <w:szCs w:val="21"/>
              </w:rPr>
            </w:pPr>
            <w:r>
              <w:rPr>
                <w:rFonts w:ascii="宋体"/>
                <w:w w:val="100"/>
                <w:sz w:val="21"/>
              </w:rPr>
              <w:t>4</w:t>
            </w:r>
          </w:p>
        </w:tc>
        <w:tc>
          <w:tcPr>
            <w:tcW w:w="88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234,501</w:t>
            </w:r>
          </w:p>
          <w:p>
            <w:pPr>
              <w:pStyle w:val="TableParagraph"/>
              <w:spacing w:line="274" w:lineRule="exact"/>
              <w:ind w:left="156" w:right="0"/>
              <w:jc w:val="left"/>
              <w:rPr>
                <w:rFonts w:ascii="宋体" w:hAnsi="宋体" w:cs="宋体" w:eastAsia="宋体" w:hint="default"/>
                <w:sz w:val="21"/>
                <w:szCs w:val="21"/>
              </w:rPr>
            </w:pPr>
            <w:r>
              <w:rPr>
                <w:rFonts w:ascii="宋体"/>
                <w:sz w:val="21"/>
              </w:rPr>
              <w:t>,331.71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460,565.</w:t>
            </w:r>
          </w:p>
          <w:p>
            <w:pPr>
              <w:pStyle w:val="TableParagraph"/>
              <w:spacing w:line="274" w:lineRule="exact"/>
              <w:ind w:right="101"/>
              <w:jc w:val="right"/>
              <w:rPr>
                <w:rFonts w:ascii="宋体" w:hAnsi="宋体" w:cs="宋体" w:eastAsia="宋体" w:hint="default"/>
                <w:sz w:val="21"/>
                <w:szCs w:val="21"/>
              </w:rPr>
            </w:pPr>
            <w:r>
              <w:rPr>
                <w:rFonts w:ascii="宋体"/>
                <w:sz w:val="21"/>
              </w:rPr>
              <w:t>05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574,839,6</w:t>
            </w:r>
          </w:p>
          <w:p>
            <w:pPr>
              <w:pStyle w:val="TableParagraph"/>
              <w:spacing w:line="274" w:lineRule="exact"/>
              <w:ind w:left="569" w:right="0"/>
              <w:jc w:val="left"/>
              <w:rPr>
                <w:rFonts w:ascii="宋体" w:hAnsi="宋体" w:cs="宋体" w:eastAsia="宋体" w:hint="default"/>
                <w:sz w:val="21"/>
                <w:szCs w:val="21"/>
              </w:rPr>
            </w:pPr>
            <w:r>
              <w:rPr>
                <w:rFonts w:ascii="宋体"/>
                <w:sz w:val="21"/>
              </w:rPr>
              <w:t>41.72</w:t>
            </w:r>
          </w:p>
        </w:tc>
      </w:tr>
    </w:tbl>
    <w:p>
      <w:pPr>
        <w:spacing w:line="240" w:lineRule="auto" w:before="10"/>
        <w:rPr>
          <w:rFonts w:ascii="Times New Roman" w:hAnsi="Times New Roman" w:cs="Times New Roman" w:eastAsia="Times New Roman" w:hint="default"/>
          <w:sz w:val="20"/>
          <w:szCs w:val="20"/>
        </w:rPr>
      </w:pPr>
    </w:p>
    <w:p>
      <w:pPr>
        <w:pStyle w:val="BodyText"/>
        <w:spacing w:line="240" w:lineRule="auto" w:before="36"/>
        <w:ind w:left="224" w:right="0"/>
        <w:jc w:val="left"/>
      </w:pPr>
      <w:r>
        <w:rPr/>
        <w:t>法定代表人：孔令钢 主管会计工作负责人：顾峰</w:t>
      </w:r>
      <w:r>
        <w:rPr>
          <w:spacing w:val="-9"/>
        </w:rPr>
        <w:t> </w:t>
      </w:r>
      <w:r>
        <w:rPr/>
        <w:t>会计机构负责人：宋炜明</w:t>
      </w:r>
    </w:p>
    <w:p>
      <w:pPr>
        <w:spacing w:line="240" w:lineRule="auto" w:before="11"/>
        <w:rPr>
          <w:rFonts w:ascii="宋体" w:hAnsi="宋体" w:cs="宋体" w:eastAsia="宋体" w:hint="default"/>
          <w:sz w:val="25"/>
          <w:szCs w:val="25"/>
        </w:rPr>
      </w:pPr>
    </w:p>
    <w:p>
      <w:pPr>
        <w:spacing w:line="272" w:lineRule="exact" w:before="0"/>
        <w:ind w:left="5987" w:right="6008" w:firstLine="0"/>
        <w:jc w:val="center"/>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after="0" w:line="272" w:lineRule="exact"/>
        <w:jc w:val="center"/>
        <w:rPr>
          <w:rFonts w:ascii="宋体" w:hAnsi="宋体" w:cs="宋体" w:eastAsia="宋体" w:hint="default"/>
          <w:sz w:val="21"/>
          <w:szCs w:val="21"/>
        </w:rPr>
        <w:sectPr>
          <w:pgSz w:w="16840" w:h="11910" w:orient="landscape"/>
          <w:pgMar w:header="882" w:footer="1195" w:top="1120" w:bottom="1380" w:left="1300" w:right="1220"/>
        </w:sectPr>
      </w:pPr>
    </w:p>
    <w:p>
      <w:pPr>
        <w:pStyle w:val="Heading3"/>
        <w:tabs>
          <w:tab w:pos="1079" w:val="left" w:leader="none"/>
        </w:tabs>
        <w:spacing w:line="240" w:lineRule="auto" w:before="111"/>
        <w:ind w:left="0" w:right="159"/>
        <w:jc w:val="righ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5"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4"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61"/>
              <w:ind w:left="3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161"/>
              <w:ind w:left="15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161"/>
              <w:ind w:left="15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61"/>
              <w:ind w:left="1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4" w:space="0" w:color="000000"/>
              <w:left w:val="single" w:sz="4" w:space="0" w:color="000000"/>
              <w:right w:val="single" w:sz="4" w:space="0" w:color="000000"/>
            </w:tcBorders>
          </w:tcPr>
          <w:p>
            <w:pPr>
              <w:pStyle w:val="TableParagraph"/>
              <w:spacing w:line="232" w:lineRule="exact" w:before="71"/>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4" w:space="0" w:color="000000"/>
              <w:left w:val="single" w:sz="4" w:space="0" w:color="000000"/>
              <w:right w:val="single" w:sz="4" w:space="0" w:color="000000"/>
            </w:tcBorders>
          </w:tcPr>
          <w:p>
            <w:pPr>
              <w:pStyle w:val="TableParagraph"/>
              <w:spacing w:line="232" w:lineRule="exact" w:before="71"/>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61,000,0</w:t>
            </w:r>
          </w:p>
          <w:p>
            <w:pPr>
              <w:pStyle w:val="TableParagraph"/>
              <w:spacing w:line="274" w:lineRule="exact"/>
              <w:ind w:left="439" w:right="0"/>
              <w:jc w:val="left"/>
              <w:rPr>
                <w:rFonts w:ascii="宋体" w:hAnsi="宋体" w:cs="宋体" w:eastAsia="宋体" w:hint="default"/>
                <w:sz w:val="21"/>
                <w:szCs w:val="21"/>
              </w:rPr>
            </w:pPr>
            <w:r>
              <w:rPr>
                <w:rFonts w:ascii="宋体"/>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250,511</w:t>
            </w:r>
          </w:p>
          <w:p>
            <w:pPr>
              <w:pStyle w:val="TableParagraph"/>
              <w:spacing w:line="274" w:lineRule="exact"/>
              <w:ind w:left="189" w:right="0"/>
              <w:jc w:val="left"/>
              <w:rPr>
                <w:rFonts w:ascii="宋体" w:hAnsi="宋体" w:cs="宋体" w:eastAsia="宋体" w:hint="default"/>
                <w:sz w:val="21"/>
                <w:szCs w:val="21"/>
              </w:rPr>
            </w:pPr>
            <w:r>
              <w:rPr>
                <w:rFonts w:ascii="宋体"/>
                <w:sz w:val="21"/>
              </w:rPr>
              <w:t>,013.04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28,593,</w:t>
            </w:r>
          </w:p>
          <w:p>
            <w:pPr>
              <w:pStyle w:val="TableParagraph"/>
              <w:spacing w:line="274" w:lineRule="exact"/>
              <w:ind w:left="177" w:right="0"/>
              <w:jc w:val="center"/>
              <w:rPr>
                <w:rFonts w:ascii="宋体" w:hAnsi="宋体" w:cs="宋体" w:eastAsia="宋体" w:hint="default"/>
                <w:sz w:val="21"/>
                <w:szCs w:val="21"/>
              </w:rPr>
            </w:pPr>
            <w:r>
              <w:rPr>
                <w:rFonts w:ascii="宋体"/>
                <w:sz w:val="21"/>
              </w:rPr>
              <w:t>819.24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182,027</w:t>
            </w:r>
          </w:p>
          <w:p>
            <w:pPr>
              <w:pStyle w:val="TableParagraph"/>
              <w:spacing w:line="274" w:lineRule="exact"/>
              <w:ind w:left="160" w:right="0"/>
              <w:jc w:val="left"/>
              <w:rPr>
                <w:rFonts w:ascii="宋体" w:hAnsi="宋体" w:cs="宋体" w:eastAsia="宋体" w:hint="default"/>
                <w:sz w:val="21"/>
                <w:szCs w:val="21"/>
              </w:rPr>
            </w:pPr>
            <w:r>
              <w:rPr>
                <w:rFonts w:ascii="宋体"/>
                <w:sz w:val="21"/>
              </w:rPr>
              <w:t>,119.59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522,131</w:t>
            </w:r>
          </w:p>
          <w:p>
            <w:pPr>
              <w:pStyle w:val="TableParagraph"/>
              <w:spacing w:line="274" w:lineRule="exact"/>
              <w:ind w:left="180" w:right="0"/>
              <w:jc w:val="left"/>
              <w:rPr>
                <w:rFonts w:ascii="宋体" w:hAnsi="宋体" w:cs="宋体" w:eastAsia="宋体" w:hint="default"/>
                <w:sz w:val="21"/>
                <w:szCs w:val="21"/>
              </w:rPr>
            </w:pPr>
            <w:r>
              <w:rPr>
                <w:rFonts w:ascii="宋体"/>
                <w:sz w:val="21"/>
              </w:rPr>
              <w:t>,951.87</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61,000,0</w:t>
            </w:r>
          </w:p>
          <w:p>
            <w:pPr>
              <w:pStyle w:val="TableParagraph"/>
              <w:spacing w:line="274" w:lineRule="exact"/>
              <w:ind w:left="439" w:right="0"/>
              <w:jc w:val="left"/>
              <w:rPr>
                <w:rFonts w:ascii="宋体" w:hAnsi="宋体" w:cs="宋体" w:eastAsia="宋体" w:hint="default"/>
                <w:sz w:val="21"/>
                <w:szCs w:val="21"/>
              </w:rPr>
            </w:pPr>
            <w:r>
              <w:rPr>
                <w:rFonts w:ascii="宋体"/>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250,511</w:t>
            </w:r>
          </w:p>
          <w:p>
            <w:pPr>
              <w:pStyle w:val="TableParagraph"/>
              <w:spacing w:line="274" w:lineRule="exact"/>
              <w:ind w:left="189" w:right="0"/>
              <w:jc w:val="left"/>
              <w:rPr>
                <w:rFonts w:ascii="宋体" w:hAnsi="宋体" w:cs="宋体" w:eastAsia="宋体" w:hint="default"/>
                <w:sz w:val="21"/>
                <w:szCs w:val="21"/>
              </w:rPr>
            </w:pPr>
            <w:r>
              <w:rPr>
                <w:rFonts w:ascii="宋体"/>
                <w:sz w:val="21"/>
              </w:rPr>
              <w:t>,013.04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28,593,</w:t>
            </w:r>
          </w:p>
          <w:p>
            <w:pPr>
              <w:pStyle w:val="TableParagraph"/>
              <w:spacing w:line="274" w:lineRule="exact"/>
              <w:ind w:left="177" w:right="0"/>
              <w:jc w:val="center"/>
              <w:rPr>
                <w:rFonts w:ascii="宋体" w:hAnsi="宋体" w:cs="宋体" w:eastAsia="宋体" w:hint="default"/>
                <w:sz w:val="21"/>
                <w:szCs w:val="21"/>
              </w:rPr>
            </w:pPr>
            <w:r>
              <w:rPr>
                <w:rFonts w:ascii="宋体"/>
                <w:sz w:val="21"/>
              </w:rPr>
              <w:t>819.24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182,027</w:t>
            </w:r>
          </w:p>
          <w:p>
            <w:pPr>
              <w:pStyle w:val="TableParagraph"/>
              <w:spacing w:line="274" w:lineRule="exact"/>
              <w:ind w:left="160" w:right="0"/>
              <w:jc w:val="left"/>
              <w:rPr>
                <w:rFonts w:ascii="宋体" w:hAnsi="宋体" w:cs="宋体" w:eastAsia="宋体" w:hint="default"/>
                <w:sz w:val="21"/>
                <w:szCs w:val="21"/>
              </w:rPr>
            </w:pPr>
            <w:r>
              <w:rPr>
                <w:rFonts w:ascii="宋体"/>
                <w:sz w:val="21"/>
              </w:rPr>
              <w:t>,119.59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522,131</w:t>
            </w:r>
          </w:p>
          <w:p>
            <w:pPr>
              <w:pStyle w:val="TableParagraph"/>
              <w:spacing w:line="274" w:lineRule="exact"/>
              <w:ind w:left="180" w:right="0"/>
              <w:jc w:val="left"/>
              <w:rPr>
                <w:rFonts w:ascii="宋体" w:hAnsi="宋体" w:cs="宋体" w:eastAsia="宋体" w:hint="default"/>
                <w:sz w:val="21"/>
                <w:szCs w:val="21"/>
              </w:rPr>
            </w:pPr>
            <w:r>
              <w:rPr>
                <w:rFonts w:ascii="宋体"/>
                <w:sz w:val="21"/>
              </w:rPr>
              <w:t>,951.87</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24,400,0</w:t>
            </w:r>
          </w:p>
          <w:p>
            <w:pPr>
              <w:pStyle w:val="TableParagraph"/>
              <w:spacing w:line="274" w:lineRule="exact"/>
              <w:ind w:left="439" w:right="0"/>
              <w:jc w:val="left"/>
              <w:rPr>
                <w:rFonts w:ascii="宋体" w:hAnsi="宋体" w:cs="宋体" w:eastAsia="宋体" w:hint="default"/>
                <w:sz w:val="21"/>
                <w:szCs w:val="21"/>
              </w:rPr>
            </w:pPr>
            <w:r>
              <w:rPr>
                <w:rFonts w:ascii="宋体"/>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-24,400</w:t>
            </w:r>
          </w:p>
          <w:p>
            <w:pPr>
              <w:pStyle w:val="TableParagraph"/>
              <w:spacing w:line="274" w:lineRule="exact"/>
              <w:ind w:left="189" w:right="0"/>
              <w:jc w:val="left"/>
              <w:rPr>
                <w:rFonts w:ascii="宋体" w:hAnsi="宋体" w:cs="宋体" w:eastAsia="宋体" w:hint="default"/>
                <w:sz w:val="21"/>
                <w:szCs w:val="21"/>
              </w:rPr>
            </w:pPr>
            <w:r>
              <w:rPr>
                <w:rFonts w:ascii="宋体"/>
                <w:sz w:val="21"/>
              </w:rPr>
              <w:t>,000.00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2,029,4</w:t>
            </w:r>
          </w:p>
          <w:p>
            <w:pPr>
              <w:pStyle w:val="TableParagraph"/>
              <w:spacing w:line="274" w:lineRule="exact"/>
              <w:ind w:left="383" w:right="0"/>
              <w:jc w:val="left"/>
              <w:rPr>
                <w:rFonts w:ascii="宋体" w:hAnsi="宋体" w:cs="宋体" w:eastAsia="宋体" w:hint="default"/>
                <w:sz w:val="21"/>
                <w:szCs w:val="21"/>
              </w:rPr>
            </w:pPr>
            <w:r>
              <w:rPr>
                <w:rFonts w:ascii="宋体"/>
                <w:sz w:val="21"/>
              </w:rPr>
              <w:t>11.32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-6,135,</w:t>
            </w:r>
          </w:p>
          <w:p>
            <w:pPr>
              <w:pStyle w:val="TableParagraph"/>
              <w:spacing w:line="274" w:lineRule="exact"/>
              <w:ind w:left="163" w:right="0"/>
              <w:jc w:val="center"/>
              <w:rPr>
                <w:rFonts w:ascii="宋体" w:hAnsi="宋体" w:cs="宋体" w:eastAsia="宋体" w:hint="default"/>
                <w:sz w:val="21"/>
                <w:szCs w:val="21"/>
              </w:rPr>
            </w:pPr>
            <w:r>
              <w:rPr>
                <w:rFonts w:ascii="宋体"/>
                <w:sz w:val="21"/>
              </w:rPr>
              <w:t>298.10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-4,105,</w:t>
            </w:r>
          </w:p>
          <w:p>
            <w:pPr>
              <w:pStyle w:val="TableParagraph"/>
              <w:spacing w:line="274" w:lineRule="exact"/>
              <w:ind w:left="185" w:right="0"/>
              <w:jc w:val="center"/>
              <w:rPr>
                <w:rFonts w:ascii="宋体" w:hAnsi="宋体" w:cs="宋体" w:eastAsia="宋体" w:hint="default"/>
                <w:sz w:val="21"/>
                <w:szCs w:val="21"/>
              </w:rPr>
            </w:pPr>
            <w:r>
              <w:rPr>
                <w:rFonts w:ascii="宋体"/>
                <w:sz w:val="21"/>
              </w:rPr>
              <w:t>886.78</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20,294,</w:t>
            </w:r>
          </w:p>
          <w:p>
            <w:pPr>
              <w:pStyle w:val="TableParagraph"/>
              <w:spacing w:line="274" w:lineRule="exact"/>
              <w:ind w:left="163" w:right="0"/>
              <w:jc w:val="center"/>
              <w:rPr>
                <w:rFonts w:ascii="宋体" w:hAnsi="宋体" w:cs="宋体" w:eastAsia="宋体" w:hint="default"/>
                <w:sz w:val="21"/>
                <w:szCs w:val="21"/>
              </w:rPr>
            </w:pPr>
            <w:r>
              <w:rPr>
                <w:rFonts w:ascii="宋体"/>
                <w:sz w:val="21"/>
              </w:rPr>
              <w:t>113.22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20,294,</w:t>
            </w:r>
          </w:p>
          <w:p>
            <w:pPr>
              <w:pStyle w:val="TableParagraph"/>
              <w:spacing w:line="274" w:lineRule="exact"/>
              <w:ind w:left="185" w:right="0"/>
              <w:jc w:val="center"/>
              <w:rPr>
                <w:rFonts w:ascii="宋体" w:hAnsi="宋体" w:cs="宋体" w:eastAsia="宋体" w:hint="default"/>
                <w:sz w:val="21"/>
                <w:szCs w:val="21"/>
              </w:rPr>
            </w:pPr>
            <w:r>
              <w:rPr>
                <w:rFonts w:ascii="宋体"/>
                <w:sz w:val="21"/>
              </w:rPr>
              <w:t>113.22</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2,029,4</w:t>
            </w:r>
          </w:p>
          <w:p>
            <w:pPr>
              <w:pStyle w:val="TableParagraph"/>
              <w:spacing w:line="273" w:lineRule="exact"/>
              <w:ind w:left="383" w:right="0"/>
              <w:jc w:val="left"/>
              <w:rPr>
                <w:rFonts w:ascii="宋体" w:hAnsi="宋体" w:cs="宋体" w:eastAsia="宋体" w:hint="default"/>
                <w:sz w:val="21"/>
                <w:szCs w:val="21"/>
              </w:rPr>
            </w:pPr>
            <w:r>
              <w:rPr>
                <w:rFonts w:ascii="宋体"/>
                <w:sz w:val="21"/>
              </w:rPr>
              <w:t>11.32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-26,429</w:t>
            </w:r>
          </w:p>
          <w:p>
            <w:pPr>
              <w:pStyle w:val="TableParagraph"/>
              <w:spacing w:line="273" w:lineRule="exact"/>
              <w:ind w:left="160" w:right="0"/>
              <w:jc w:val="left"/>
              <w:rPr>
                <w:rFonts w:ascii="宋体" w:hAnsi="宋体" w:cs="宋体" w:eastAsia="宋体" w:hint="default"/>
                <w:sz w:val="21"/>
                <w:szCs w:val="21"/>
              </w:rPr>
            </w:pPr>
            <w:r>
              <w:rPr>
                <w:rFonts w:ascii="宋体"/>
                <w:sz w:val="21"/>
              </w:rPr>
              <w:t>,411.32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-24,400</w:t>
            </w:r>
          </w:p>
          <w:p>
            <w:pPr>
              <w:pStyle w:val="TableParagraph"/>
              <w:spacing w:line="273" w:lineRule="exact"/>
              <w:ind w:left="180" w:right="0"/>
              <w:jc w:val="left"/>
              <w:rPr>
                <w:rFonts w:ascii="宋体" w:hAnsi="宋体" w:cs="宋体" w:eastAsia="宋体" w:hint="default"/>
                <w:sz w:val="21"/>
                <w:szCs w:val="21"/>
              </w:rPr>
            </w:pPr>
            <w:r>
              <w:rPr>
                <w:rFonts w:ascii="宋体"/>
                <w:sz w:val="21"/>
              </w:rPr>
              <w:t>,000.00</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2,029,4</w:t>
            </w:r>
          </w:p>
          <w:p>
            <w:pPr>
              <w:pStyle w:val="TableParagraph"/>
              <w:spacing w:line="273" w:lineRule="exact"/>
              <w:ind w:left="383" w:right="0"/>
              <w:jc w:val="left"/>
              <w:rPr>
                <w:rFonts w:ascii="宋体" w:hAnsi="宋体" w:cs="宋体" w:eastAsia="宋体" w:hint="default"/>
                <w:sz w:val="21"/>
                <w:szCs w:val="21"/>
              </w:rPr>
            </w:pPr>
            <w:r>
              <w:rPr>
                <w:rFonts w:ascii="宋体"/>
                <w:sz w:val="21"/>
              </w:rPr>
              <w:t>11.32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center"/>
              <w:rPr>
                <w:rFonts w:ascii="宋体" w:hAnsi="宋体" w:cs="宋体" w:eastAsia="宋体" w:hint="default"/>
                <w:sz w:val="21"/>
                <w:szCs w:val="21"/>
              </w:rPr>
            </w:pPr>
            <w:r>
              <w:rPr>
                <w:rFonts w:ascii="宋体"/>
                <w:sz w:val="21"/>
              </w:rPr>
              <w:t>-2,029,</w:t>
            </w:r>
          </w:p>
          <w:p>
            <w:pPr>
              <w:pStyle w:val="TableParagraph"/>
              <w:spacing w:line="273" w:lineRule="exact"/>
              <w:ind w:left="163" w:right="0"/>
              <w:jc w:val="center"/>
              <w:rPr>
                <w:rFonts w:ascii="宋体" w:hAnsi="宋体" w:cs="宋体" w:eastAsia="宋体" w:hint="default"/>
                <w:sz w:val="21"/>
                <w:szCs w:val="21"/>
              </w:rPr>
            </w:pPr>
            <w:r>
              <w:rPr>
                <w:rFonts w:ascii="宋体"/>
                <w:sz w:val="21"/>
              </w:rPr>
              <w:t>411.32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w w:val="100"/>
                <w:sz w:val="21"/>
              </w:rPr>
              <w:t>-</w:t>
            </w: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-24,400</w:t>
            </w:r>
          </w:p>
          <w:p>
            <w:pPr>
              <w:pStyle w:val="TableParagraph"/>
              <w:spacing w:line="275" w:lineRule="exact"/>
              <w:ind w:left="160" w:right="0"/>
              <w:jc w:val="left"/>
              <w:rPr>
                <w:rFonts w:ascii="宋体" w:hAnsi="宋体" w:cs="宋体" w:eastAsia="宋体" w:hint="default"/>
                <w:sz w:val="21"/>
                <w:szCs w:val="21"/>
              </w:rPr>
            </w:pPr>
            <w:r>
              <w:rPr>
                <w:rFonts w:ascii="宋体"/>
                <w:sz w:val="21"/>
              </w:rPr>
              <w:t>,000.00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-24,400</w:t>
            </w:r>
          </w:p>
          <w:p>
            <w:pPr>
              <w:pStyle w:val="TableParagraph"/>
              <w:spacing w:line="275" w:lineRule="exact"/>
              <w:ind w:left="180" w:right="0"/>
              <w:jc w:val="left"/>
              <w:rPr>
                <w:rFonts w:ascii="宋体" w:hAnsi="宋体" w:cs="宋体" w:eastAsia="宋体" w:hint="default"/>
                <w:sz w:val="21"/>
                <w:szCs w:val="21"/>
              </w:rPr>
            </w:pPr>
            <w:r>
              <w:rPr>
                <w:rFonts w:ascii="宋体"/>
                <w:sz w:val="21"/>
              </w:rPr>
              <w:t>,000.00</w:t>
            </w: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24,400,0</w:t>
            </w:r>
          </w:p>
          <w:p>
            <w:pPr>
              <w:pStyle w:val="TableParagraph"/>
              <w:spacing w:line="273" w:lineRule="exact"/>
              <w:ind w:left="439" w:right="0"/>
              <w:jc w:val="left"/>
              <w:rPr>
                <w:rFonts w:ascii="宋体" w:hAnsi="宋体" w:cs="宋体" w:eastAsia="宋体" w:hint="default"/>
                <w:sz w:val="21"/>
                <w:szCs w:val="21"/>
              </w:rPr>
            </w:pPr>
            <w:r>
              <w:rPr>
                <w:rFonts w:ascii="宋体"/>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-24,400</w:t>
            </w:r>
          </w:p>
          <w:p>
            <w:pPr>
              <w:pStyle w:val="TableParagraph"/>
              <w:spacing w:line="273" w:lineRule="exact"/>
              <w:ind w:left="189" w:right="0"/>
              <w:jc w:val="left"/>
              <w:rPr>
                <w:rFonts w:ascii="宋体" w:hAnsi="宋体" w:cs="宋体" w:eastAsia="宋体" w:hint="default"/>
                <w:sz w:val="21"/>
                <w:szCs w:val="21"/>
              </w:rPr>
            </w:pPr>
            <w:r>
              <w:rPr>
                <w:rFonts w:ascii="宋体"/>
                <w:sz w:val="21"/>
              </w:rPr>
              <w:t>,000.00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24,400,0</w:t>
            </w:r>
          </w:p>
          <w:p>
            <w:pPr>
              <w:pStyle w:val="TableParagraph"/>
              <w:spacing w:line="273" w:lineRule="exact"/>
              <w:ind w:left="439" w:right="0"/>
              <w:jc w:val="left"/>
              <w:rPr>
                <w:rFonts w:ascii="宋体" w:hAnsi="宋体" w:cs="宋体" w:eastAsia="宋体" w:hint="default"/>
                <w:sz w:val="21"/>
                <w:szCs w:val="21"/>
              </w:rPr>
            </w:pPr>
            <w:r>
              <w:rPr>
                <w:rFonts w:ascii="宋体"/>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-24,400</w:t>
            </w:r>
          </w:p>
          <w:p>
            <w:pPr>
              <w:pStyle w:val="TableParagraph"/>
              <w:spacing w:line="273" w:lineRule="exact"/>
              <w:ind w:left="189" w:right="0"/>
              <w:jc w:val="left"/>
              <w:rPr>
                <w:rFonts w:ascii="宋体" w:hAnsi="宋体" w:cs="宋体" w:eastAsia="宋体" w:hint="default"/>
                <w:sz w:val="21"/>
                <w:szCs w:val="21"/>
              </w:rPr>
            </w:pPr>
            <w:r>
              <w:rPr>
                <w:rFonts w:ascii="宋体"/>
                <w:sz w:val="21"/>
              </w:rPr>
              <w:t>,000.00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85,400,0</w:t>
            </w:r>
          </w:p>
          <w:p>
            <w:pPr>
              <w:pStyle w:val="TableParagraph"/>
              <w:spacing w:line="274" w:lineRule="exact"/>
              <w:ind w:left="439" w:right="0"/>
              <w:jc w:val="left"/>
              <w:rPr>
                <w:rFonts w:ascii="宋体" w:hAnsi="宋体" w:cs="宋体" w:eastAsia="宋体" w:hint="default"/>
                <w:sz w:val="21"/>
                <w:szCs w:val="21"/>
              </w:rPr>
            </w:pPr>
            <w:r>
              <w:rPr>
                <w:rFonts w:ascii="宋体"/>
                <w:sz w:val="21"/>
              </w:rPr>
              <w:t>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226,111</w:t>
            </w:r>
          </w:p>
          <w:p>
            <w:pPr>
              <w:pStyle w:val="TableParagraph"/>
              <w:spacing w:line="274" w:lineRule="exact"/>
              <w:ind w:left="189" w:right="0"/>
              <w:jc w:val="left"/>
              <w:rPr>
                <w:rFonts w:ascii="宋体" w:hAnsi="宋体" w:cs="宋体" w:eastAsia="宋体" w:hint="default"/>
                <w:sz w:val="21"/>
                <w:szCs w:val="21"/>
              </w:rPr>
            </w:pPr>
            <w:r>
              <w:rPr>
                <w:rFonts w:ascii="宋体"/>
                <w:sz w:val="21"/>
              </w:rPr>
              <w:t>,013.04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30,623,</w:t>
            </w:r>
          </w:p>
          <w:p>
            <w:pPr>
              <w:pStyle w:val="TableParagraph"/>
              <w:spacing w:line="274" w:lineRule="exact"/>
              <w:ind w:left="177" w:right="0"/>
              <w:jc w:val="center"/>
              <w:rPr>
                <w:rFonts w:ascii="宋体" w:hAnsi="宋体" w:cs="宋体" w:eastAsia="宋体" w:hint="default"/>
                <w:sz w:val="21"/>
                <w:szCs w:val="21"/>
              </w:rPr>
            </w:pPr>
            <w:r>
              <w:rPr>
                <w:rFonts w:ascii="宋体"/>
                <w:sz w:val="21"/>
              </w:rPr>
              <w:t>230.56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175,891</w:t>
            </w:r>
          </w:p>
          <w:p>
            <w:pPr>
              <w:pStyle w:val="TableParagraph"/>
              <w:spacing w:line="274" w:lineRule="exact"/>
              <w:ind w:left="160" w:right="0"/>
              <w:jc w:val="left"/>
              <w:rPr>
                <w:rFonts w:ascii="宋体" w:hAnsi="宋体" w:cs="宋体" w:eastAsia="宋体" w:hint="default"/>
                <w:sz w:val="21"/>
                <w:szCs w:val="21"/>
              </w:rPr>
            </w:pPr>
            <w:r>
              <w:rPr>
                <w:rFonts w:ascii="宋体"/>
                <w:sz w:val="21"/>
              </w:rPr>
              <w:t>,821.49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518,026</w:t>
            </w:r>
          </w:p>
          <w:p>
            <w:pPr>
              <w:pStyle w:val="TableParagraph"/>
              <w:spacing w:line="274" w:lineRule="exact"/>
              <w:ind w:left="180" w:right="0"/>
              <w:jc w:val="left"/>
              <w:rPr>
                <w:rFonts w:ascii="宋体" w:hAnsi="宋体" w:cs="宋体" w:eastAsia="宋体" w:hint="default"/>
                <w:sz w:val="21"/>
                <w:szCs w:val="21"/>
              </w:rPr>
            </w:pPr>
            <w:r>
              <w:rPr>
                <w:rFonts w:ascii="宋体"/>
                <w:sz w:val="21"/>
              </w:rPr>
              <w:t>,065.09</w:t>
            </w:r>
          </w:p>
        </w:tc>
      </w:tr>
    </w:tbl>
    <w:p>
      <w:pPr>
        <w:spacing w:line="240" w:lineRule="auto" w:before="2"/>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45,750,0</w:t>
            </w:r>
          </w:p>
          <w:p>
            <w:pPr>
              <w:pStyle w:val="TableParagraph"/>
              <w:spacing w:line="274"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91" w:right="0"/>
              <w:jc w:val="center"/>
              <w:rPr>
                <w:rFonts w:ascii="宋体" w:hAnsi="宋体" w:cs="宋体" w:eastAsia="宋体" w:hint="default"/>
                <w:sz w:val="21"/>
                <w:szCs w:val="21"/>
              </w:rPr>
            </w:pPr>
            <w:r>
              <w:rPr>
                <w:rFonts w:ascii="宋体"/>
                <w:sz w:val="21"/>
              </w:rPr>
              <w:t>52,989,</w:t>
            </w:r>
          </w:p>
          <w:p>
            <w:pPr>
              <w:pStyle w:val="TableParagraph"/>
              <w:spacing w:line="274" w:lineRule="exact"/>
              <w:ind w:left="194" w:right="0"/>
              <w:jc w:val="center"/>
              <w:rPr>
                <w:rFonts w:ascii="宋体" w:hAnsi="宋体" w:cs="宋体" w:eastAsia="宋体" w:hint="default"/>
                <w:sz w:val="21"/>
                <w:szCs w:val="21"/>
              </w:rPr>
            </w:pPr>
            <w:r>
              <w:rPr>
                <w:rFonts w:ascii="宋体"/>
                <w:sz w:val="21"/>
              </w:rPr>
              <w:t>360.00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25,224,</w:t>
            </w:r>
          </w:p>
          <w:p>
            <w:pPr>
              <w:pStyle w:val="TableParagraph"/>
              <w:spacing w:line="274" w:lineRule="exact"/>
              <w:ind w:left="177" w:right="0"/>
              <w:jc w:val="center"/>
              <w:rPr>
                <w:rFonts w:ascii="宋体" w:hAnsi="宋体" w:cs="宋体" w:eastAsia="宋体" w:hint="default"/>
                <w:sz w:val="21"/>
                <w:szCs w:val="21"/>
              </w:rPr>
            </w:pPr>
            <w:r>
              <w:rPr>
                <w:rFonts w:ascii="宋体"/>
                <w:sz w:val="21"/>
              </w:rPr>
              <w:t>788.56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157,195</w:t>
            </w:r>
          </w:p>
          <w:p>
            <w:pPr>
              <w:pStyle w:val="TableParagraph"/>
              <w:spacing w:line="274" w:lineRule="exact"/>
              <w:ind w:left="158" w:right="0"/>
              <w:jc w:val="left"/>
              <w:rPr>
                <w:rFonts w:ascii="宋体" w:hAnsi="宋体" w:cs="宋体" w:eastAsia="宋体" w:hint="default"/>
                <w:sz w:val="21"/>
                <w:szCs w:val="21"/>
              </w:rPr>
            </w:pPr>
            <w:r>
              <w:rPr>
                <w:rFonts w:ascii="宋体"/>
                <w:sz w:val="21"/>
              </w:rPr>
              <w:t>,843.46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281,159</w:t>
            </w:r>
          </w:p>
          <w:p>
            <w:pPr>
              <w:pStyle w:val="TableParagraph"/>
              <w:spacing w:line="274" w:lineRule="exact"/>
              <w:ind w:left="177" w:right="0"/>
              <w:jc w:val="left"/>
              <w:rPr>
                <w:rFonts w:ascii="宋体" w:hAnsi="宋体" w:cs="宋体" w:eastAsia="宋体" w:hint="default"/>
                <w:sz w:val="21"/>
                <w:szCs w:val="21"/>
              </w:rPr>
            </w:pPr>
            <w:r>
              <w:rPr>
                <w:rFonts w:ascii="宋体"/>
                <w:sz w:val="21"/>
              </w:rPr>
              <w:t>,992.02</w:t>
            </w: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45,750,0</w:t>
            </w:r>
          </w:p>
          <w:p>
            <w:pPr>
              <w:pStyle w:val="TableParagraph"/>
              <w:spacing w:line="274"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91" w:right="0"/>
              <w:jc w:val="center"/>
              <w:rPr>
                <w:rFonts w:ascii="宋体" w:hAnsi="宋体" w:cs="宋体" w:eastAsia="宋体" w:hint="default"/>
                <w:sz w:val="21"/>
                <w:szCs w:val="21"/>
              </w:rPr>
            </w:pPr>
            <w:r>
              <w:rPr>
                <w:rFonts w:ascii="宋体"/>
                <w:sz w:val="21"/>
              </w:rPr>
              <w:t>52,989,</w:t>
            </w:r>
          </w:p>
          <w:p>
            <w:pPr>
              <w:pStyle w:val="TableParagraph"/>
              <w:spacing w:line="274" w:lineRule="exact"/>
              <w:ind w:left="194" w:right="0"/>
              <w:jc w:val="center"/>
              <w:rPr>
                <w:rFonts w:ascii="宋体" w:hAnsi="宋体" w:cs="宋体" w:eastAsia="宋体" w:hint="default"/>
                <w:sz w:val="21"/>
                <w:szCs w:val="21"/>
              </w:rPr>
            </w:pPr>
            <w:r>
              <w:rPr>
                <w:rFonts w:ascii="宋体"/>
                <w:sz w:val="21"/>
              </w:rPr>
              <w:t>360.00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25,224,</w:t>
            </w:r>
          </w:p>
          <w:p>
            <w:pPr>
              <w:pStyle w:val="TableParagraph"/>
              <w:spacing w:line="274" w:lineRule="exact"/>
              <w:ind w:left="177" w:right="0"/>
              <w:jc w:val="center"/>
              <w:rPr>
                <w:rFonts w:ascii="宋体" w:hAnsi="宋体" w:cs="宋体" w:eastAsia="宋体" w:hint="default"/>
                <w:sz w:val="21"/>
                <w:szCs w:val="21"/>
              </w:rPr>
            </w:pPr>
            <w:r>
              <w:rPr>
                <w:rFonts w:ascii="宋体"/>
                <w:sz w:val="21"/>
              </w:rPr>
              <w:t>788.56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157,195</w:t>
            </w:r>
          </w:p>
          <w:p>
            <w:pPr>
              <w:pStyle w:val="TableParagraph"/>
              <w:spacing w:line="274" w:lineRule="exact"/>
              <w:ind w:left="158" w:right="0"/>
              <w:jc w:val="left"/>
              <w:rPr>
                <w:rFonts w:ascii="宋体" w:hAnsi="宋体" w:cs="宋体" w:eastAsia="宋体" w:hint="default"/>
                <w:sz w:val="21"/>
                <w:szCs w:val="21"/>
              </w:rPr>
            </w:pPr>
            <w:r>
              <w:rPr>
                <w:rFonts w:ascii="宋体"/>
                <w:sz w:val="21"/>
              </w:rPr>
              <w:t>,843.46</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281,159</w:t>
            </w:r>
          </w:p>
          <w:p>
            <w:pPr>
              <w:pStyle w:val="TableParagraph"/>
              <w:spacing w:line="274" w:lineRule="exact"/>
              <w:ind w:left="177" w:right="0"/>
              <w:jc w:val="left"/>
              <w:rPr>
                <w:rFonts w:ascii="宋体" w:hAnsi="宋体" w:cs="宋体" w:eastAsia="宋体" w:hint="default"/>
                <w:sz w:val="21"/>
                <w:szCs w:val="21"/>
              </w:rPr>
            </w:pPr>
            <w:r>
              <w:rPr>
                <w:rFonts w:ascii="宋体"/>
                <w:sz w:val="21"/>
              </w:rPr>
              <w:t>,992.02</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15,250,0</w:t>
            </w:r>
          </w:p>
          <w:p>
            <w:pPr>
              <w:pStyle w:val="TableParagraph"/>
              <w:spacing w:line="273"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197,521</w:t>
            </w:r>
          </w:p>
          <w:p>
            <w:pPr>
              <w:pStyle w:val="TableParagraph"/>
              <w:spacing w:line="273" w:lineRule="exact"/>
              <w:ind w:left="187" w:right="0"/>
              <w:jc w:val="left"/>
              <w:rPr>
                <w:rFonts w:ascii="宋体" w:hAnsi="宋体" w:cs="宋体" w:eastAsia="宋体" w:hint="default"/>
                <w:sz w:val="21"/>
                <w:szCs w:val="21"/>
              </w:rPr>
            </w:pPr>
            <w:r>
              <w:rPr>
                <w:rFonts w:ascii="宋体"/>
                <w:sz w:val="21"/>
              </w:rPr>
              <w:t>,653.04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3,369,0</w:t>
            </w:r>
          </w:p>
          <w:p>
            <w:pPr>
              <w:pStyle w:val="TableParagraph"/>
              <w:spacing w:line="273" w:lineRule="exact"/>
              <w:ind w:left="381" w:right="0"/>
              <w:jc w:val="left"/>
              <w:rPr>
                <w:rFonts w:ascii="宋体" w:hAnsi="宋体" w:cs="宋体" w:eastAsia="宋体" w:hint="default"/>
                <w:sz w:val="21"/>
                <w:szCs w:val="21"/>
              </w:rPr>
            </w:pPr>
            <w:r>
              <w:rPr>
                <w:rFonts w:ascii="宋体"/>
                <w:sz w:val="21"/>
              </w:rPr>
              <w:t>30.68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sz w:val="21"/>
              </w:rPr>
              <w:t>24,831,</w:t>
            </w:r>
          </w:p>
          <w:p>
            <w:pPr>
              <w:pStyle w:val="TableParagraph"/>
              <w:spacing w:line="273" w:lineRule="exact"/>
              <w:ind w:left="163" w:right="0"/>
              <w:jc w:val="center"/>
              <w:rPr>
                <w:rFonts w:ascii="宋体" w:hAnsi="宋体" w:cs="宋体" w:eastAsia="宋体" w:hint="default"/>
                <w:sz w:val="21"/>
                <w:szCs w:val="21"/>
              </w:rPr>
            </w:pPr>
            <w:r>
              <w:rPr>
                <w:rFonts w:ascii="宋体"/>
                <w:sz w:val="21"/>
              </w:rPr>
              <w:t>276.13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240,971</w:t>
            </w:r>
          </w:p>
          <w:p>
            <w:pPr>
              <w:pStyle w:val="TableParagraph"/>
              <w:spacing w:line="273" w:lineRule="exact"/>
              <w:ind w:left="177" w:right="0"/>
              <w:jc w:val="left"/>
              <w:rPr>
                <w:rFonts w:ascii="宋体" w:hAnsi="宋体" w:cs="宋体" w:eastAsia="宋体" w:hint="default"/>
                <w:sz w:val="21"/>
                <w:szCs w:val="21"/>
              </w:rPr>
            </w:pPr>
            <w:r>
              <w:rPr>
                <w:rFonts w:ascii="宋体"/>
                <w:sz w:val="21"/>
              </w:rPr>
              <w:t>,959.85</w:t>
            </w: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33,690,</w:t>
            </w:r>
          </w:p>
          <w:p>
            <w:pPr>
              <w:pStyle w:val="TableParagraph"/>
              <w:spacing w:line="273" w:lineRule="exact"/>
              <w:ind w:left="163" w:right="0"/>
              <w:jc w:val="center"/>
              <w:rPr>
                <w:rFonts w:ascii="宋体" w:hAnsi="宋体" w:cs="宋体" w:eastAsia="宋体" w:hint="default"/>
                <w:sz w:val="21"/>
                <w:szCs w:val="21"/>
              </w:rPr>
            </w:pPr>
            <w:r>
              <w:rPr>
                <w:rFonts w:ascii="宋体"/>
                <w:sz w:val="21"/>
              </w:rPr>
              <w:t>306.81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33,690,</w:t>
            </w:r>
          </w:p>
          <w:p>
            <w:pPr>
              <w:pStyle w:val="TableParagraph"/>
              <w:spacing w:line="273" w:lineRule="exact"/>
              <w:ind w:left="185" w:right="0"/>
              <w:jc w:val="center"/>
              <w:rPr>
                <w:rFonts w:ascii="宋体" w:hAnsi="宋体" w:cs="宋体" w:eastAsia="宋体" w:hint="default"/>
                <w:sz w:val="21"/>
                <w:szCs w:val="21"/>
              </w:rPr>
            </w:pPr>
            <w:r>
              <w:rPr>
                <w:rFonts w:ascii="宋体"/>
                <w:sz w:val="21"/>
              </w:rPr>
              <w:t>306.81</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15,250,0</w:t>
            </w:r>
          </w:p>
          <w:p>
            <w:pPr>
              <w:pStyle w:val="TableParagraph"/>
              <w:spacing w:line="274"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197,521</w:t>
            </w:r>
          </w:p>
          <w:p>
            <w:pPr>
              <w:pStyle w:val="TableParagraph"/>
              <w:spacing w:line="274" w:lineRule="exact"/>
              <w:ind w:left="187" w:right="0"/>
              <w:jc w:val="left"/>
              <w:rPr>
                <w:rFonts w:ascii="宋体" w:hAnsi="宋体" w:cs="宋体" w:eastAsia="宋体" w:hint="default"/>
                <w:sz w:val="21"/>
                <w:szCs w:val="21"/>
              </w:rPr>
            </w:pPr>
            <w:r>
              <w:rPr>
                <w:rFonts w:ascii="宋体"/>
                <w:sz w:val="21"/>
              </w:rPr>
              <w:t>,653.04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212,771</w:t>
            </w:r>
          </w:p>
          <w:p>
            <w:pPr>
              <w:pStyle w:val="TableParagraph"/>
              <w:spacing w:line="274" w:lineRule="exact"/>
              <w:ind w:left="177" w:right="0"/>
              <w:jc w:val="left"/>
              <w:rPr>
                <w:rFonts w:ascii="宋体" w:hAnsi="宋体" w:cs="宋体" w:eastAsia="宋体" w:hint="default"/>
                <w:sz w:val="21"/>
                <w:szCs w:val="21"/>
              </w:rPr>
            </w:pPr>
            <w:r>
              <w:rPr>
                <w:rFonts w:ascii="宋体"/>
                <w:sz w:val="21"/>
              </w:rPr>
              <w:t>,653.04</w:t>
            </w:r>
          </w:p>
        </w:tc>
      </w:tr>
    </w:tbl>
    <w:p>
      <w:pPr>
        <w:spacing w:after="0" w:line="274" w:lineRule="exact"/>
        <w:jc w:val="left"/>
        <w:rPr>
          <w:rFonts w:ascii="宋体" w:hAnsi="宋体" w:cs="宋体" w:eastAsia="宋体" w:hint="default"/>
          <w:sz w:val="21"/>
          <w:szCs w:val="21"/>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15,250,0</w:t>
            </w:r>
          </w:p>
          <w:p>
            <w:pPr>
              <w:pStyle w:val="TableParagraph"/>
              <w:spacing w:line="273"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197,521</w:t>
            </w:r>
          </w:p>
          <w:p>
            <w:pPr>
              <w:pStyle w:val="TableParagraph"/>
              <w:spacing w:line="273" w:lineRule="exact"/>
              <w:ind w:left="187" w:right="0"/>
              <w:jc w:val="left"/>
              <w:rPr>
                <w:rFonts w:ascii="宋体" w:hAnsi="宋体" w:cs="宋体" w:eastAsia="宋体" w:hint="default"/>
                <w:sz w:val="21"/>
                <w:szCs w:val="21"/>
              </w:rPr>
            </w:pPr>
            <w:r>
              <w:rPr>
                <w:rFonts w:ascii="宋体"/>
                <w:sz w:val="21"/>
              </w:rPr>
              <w:t>,653.04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212,771</w:t>
            </w:r>
          </w:p>
          <w:p>
            <w:pPr>
              <w:pStyle w:val="TableParagraph"/>
              <w:spacing w:line="273" w:lineRule="exact"/>
              <w:ind w:left="177" w:right="0"/>
              <w:jc w:val="left"/>
              <w:rPr>
                <w:rFonts w:ascii="宋体" w:hAnsi="宋体" w:cs="宋体" w:eastAsia="宋体" w:hint="default"/>
                <w:sz w:val="21"/>
                <w:szCs w:val="21"/>
              </w:rPr>
            </w:pPr>
            <w:r>
              <w:rPr>
                <w:rFonts w:ascii="宋体"/>
                <w:sz w:val="21"/>
              </w:rPr>
              <w:t>,653.04</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3,369,0</w:t>
            </w:r>
          </w:p>
          <w:p>
            <w:pPr>
              <w:pStyle w:val="TableParagraph"/>
              <w:spacing w:line="274" w:lineRule="exact"/>
              <w:ind w:left="381" w:right="0"/>
              <w:jc w:val="left"/>
              <w:rPr>
                <w:rFonts w:ascii="宋体" w:hAnsi="宋体" w:cs="宋体" w:eastAsia="宋体" w:hint="default"/>
                <w:sz w:val="21"/>
                <w:szCs w:val="21"/>
              </w:rPr>
            </w:pPr>
            <w:r>
              <w:rPr>
                <w:rFonts w:ascii="宋体"/>
                <w:sz w:val="21"/>
              </w:rPr>
              <w:t>30.68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-8,859,</w:t>
            </w:r>
          </w:p>
          <w:p>
            <w:pPr>
              <w:pStyle w:val="TableParagraph"/>
              <w:spacing w:line="274" w:lineRule="exact"/>
              <w:ind w:left="163" w:right="0"/>
              <w:jc w:val="center"/>
              <w:rPr>
                <w:rFonts w:ascii="宋体" w:hAnsi="宋体" w:cs="宋体" w:eastAsia="宋体" w:hint="default"/>
                <w:sz w:val="21"/>
                <w:szCs w:val="21"/>
              </w:rPr>
            </w:pPr>
            <w:r>
              <w:rPr>
                <w:rFonts w:ascii="宋体"/>
                <w:sz w:val="21"/>
              </w:rPr>
              <w:t>030.68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-5,490,</w:t>
            </w:r>
          </w:p>
          <w:p>
            <w:pPr>
              <w:pStyle w:val="TableParagraph"/>
              <w:spacing w:line="274" w:lineRule="exact"/>
              <w:ind w:left="185" w:right="0"/>
              <w:jc w:val="center"/>
              <w:rPr>
                <w:rFonts w:ascii="宋体" w:hAnsi="宋体" w:cs="宋体" w:eastAsia="宋体" w:hint="default"/>
                <w:sz w:val="21"/>
                <w:szCs w:val="21"/>
              </w:rPr>
            </w:pPr>
            <w:r>
              <w:rPr>
                <w:rFonts w:ascii="宋体"/>
                <w:sz w:val="21"/>
              </w:rPr>
              <w:t>000.00</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2" w:right="0"/>
              <w:jc w:val="left"/>
              <w:rPr>
                <w:rFonts w:ascii="宋体" w:hAnsi="宋体" w:cs="宋体" w:eastAsia="宋体" w:hint="default"/>
                <w:sz w:val="21"/>
                <w:szCs w:val="21"/>
              </w:rPr>
            </w:pPr>
            <w:r>
              <w:rPr>
                <w:rFonts w:ascii="宋体"/>
                <w:sz w:val="21"/>
              </w:rPr>
              <w:t>3,369,0</w:t>
            </w:r>
          </w:p>
          <w:p>
            <w:pPr>
              <w:pStyle w:val="TableParagraph"/>
              <w:spacing w:line="273" w:lineRule="exact"/>
              <w:ind w:left="381" w:right="0"/>
              <w:jc w:val="left"/>
              <w:rPr>
                <w:rFonts w:ascii="宋体" w:hAnsi="宋体" w:cs="宋体" w:eastAsia="宋体" w:hint="default"/>
                <w:sz w:val="21"/>
                <w:szCs w:val="21"/>
              </w:rPr>
            </w:pPr>
            <w:r>
              <w:rPr>
                <w:rFonts w:ascii="宋体"/>
                <w:sz w:val="21"/>
              </w:rPr>
              <w:t>30.68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sz w:val="21"/>
              </w:rPr>
              <w:t>-3,369,</w:t>
            </w:r>
          </w:p>
          <w:p>
            <w:pPr>
              <w:pStyle w:val="TableParagraph"/>
              <w:spacing w:line="273" w:lineRule="exact"/>
              <w:ind w:left="163" w:right="0"/>
              <w:jc w:val="center"/>
              <w:rPr>
                <w:rFonts w:ascii="宋体" w:hAnsi="宋体" w:cs="宋体" w:eastAsia="宋体" w:hint="default"/>
                <w:sz w:val="21"/>
                <w:szCs w:val="21"/>
              </w:rPr>
            </w:pPr>
            <w:r>
              <w:rPr>
                <w:rFonts w:ascii="宋体"/>
                <w:sz w:val="21"/>
              </w:rPr>
              <w:t>030.68</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0" w:right="0"/>
              <w:jc w:val="center"/>
              <w:rPr>
                <w:rFonts w:ascii="宋体" w:hAnsi="宋体" w:cs="宋体" w:eastAsia="宋体" w:hint="default"/>
                <w:sz w:val="21"/>
                <w:szCs w:val="21"/>
              </w:rPr>
            </w:pPr>
            <w:r>
              <w:rPr>
                <w:rFonts w:ascii="宋体"/>
                <w:sz w:val="21"/>
              </w:rPr>
              <w:t>-5,490,</w:t>
            </w:r>
          </w:p>
          <w:p>
            <w:pPr>
              <w:pStyle w:val="TableParagraph"/>
              <w:spacing w:line="273" w:lineRule="exact"/>
              <w:ind w:left="163" w:right="0"/>
              <w:jc w:val="center"/>
              <w:rPr>
                <w:rFonts w:ascii="宋体" w:hAnsi="宋体" w:cs="宋体" w:eastAsia="宋体" w:hint="default"/>
                <w:sz w:val="21"/>
                <w:szCs w:val="21"/>
              </w:rPr>
            </w:pPr>
            <w:r>
              <w:rPr>
                <w:rFonts w:ascii="宋体"/>
                <w:sz w:val="21"/>
              </w:rPr>
              <w:t>000.00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81" w:right="0"/>
              <w:jc w:val="center"/>
              <w:rPr>
                <w:rFonts w:ascii="宋体" w:hAnsi="宋体" w:cs="宋体" w:eastAsia="宋体" w:hint="default"/>
                <w:sz w:val="21"/>
                <w:szCs w:val="21"/>
              </w:rPr>
            </w:pPr>
            <w:r>
              <w:rPr>
                <w:rFonts w:ascii="宋体"/>
                <w:sz w:val="21"/>
              </w:rPr>
              <w:t>-5,490,</w:t>
            </w:r>
          </w:p>
          <w:p>
            <w:pPr>
              <w:pStyle w:val="TableParagraph"/>
              <w:spacing w:line="273" w:lineRule="exact"/>
              <w:ind w:left="185" w:right="0"/>
              <w:jc w:val="center"/>
              <w:rPr>
                <w:rFonts w:ascii="宋体" w:hAnsi="宋体" w:cs="宋体" w:eastAsia="宋体" w:hint="default"/>
                <w:sz w:val="21"/>
                <w:szCs w:val="21"/>
              </w:rPr>
            </w:pPr>
            <w:r>
              <w:rPr>
                <w:rFonts w:ascii="宋体"/>
                <w:sz w:val="21"/>
              </w:rPr>
              <w:t>000.00</w:t>
            </w:r>
          </w:p>
        </w:tc>
      </w:tr>
      <w:tr>
        <w:trPr>
          <w:trHeight w:val="28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61,000,0</w:t>
            </w:r>
          </w:p>
          <w:p>
            <w:pPr>
              <w:pStyle w:val="TableParagraph"/>
              <w:spacing w:line="275" w:lineRule="exact"/>
              <w:ind w:left="436" w:right="0"/>
              <w:jc w:val="left"/>
              <w:rPr>
                <w:rFonts w:ascii="宋体" w:hAnsi="宋体" w:cs="宋体" w:eastAsia="宋体" w:hint="default"/>
                <w:sz w:val="21"/>
                <w:szCs w:val="21"/>
              </w:rPr>
            </w:pPr>
            <w:r>
              <w:rPr>
                <w:rFonts w:ascii="宋体"/>
                <w:sz w:val="21"/>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250,511</w:t>
            </w:r>
          </w:p>
          <w:p>
            <w:pPr>
              <w:pStyle w:val="TableParagraph"/>
              <w:spacing w:line="275" w:lineRule="exact"/>
              <w:ind w:left="187" w:right="0"/>
              <w:jc w:val="left"/>
              <w:rPr>
                <w:rFonts w:ascii="宋体" w:hAnsi="宋体" w:cs="宋体" w:eastAsia="宋体" w:hint="default"/>
                <w:sz w:val="21"/>
                <w:szCs w:val="21"/>
              </w:rPr>
            </w:pPr>
            <w:r>
              <w:rPr>
                <w:rFonts w:ascii="宋体"/>
                <w:sz w:val="21"/>
              </w:rPr>
              <w:t>,013.04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28,593,</w:t>
            </w:r>
          </w:p>
          <w:p>
            <w:pPr>
              <w:pStyle w:val="TableParagraph"/>
              <w:spacing w:line="275" w:lineRule="exact"/>
              <w:ind w:left="177" w:right="0"/>
              <w:jc w:val="center"/>
              <w:rPr>
                <w:rFonts w:ascii="宋体" w:hAnsi="宋体" w:cs="宋体" w:eastAsia="宋体" w:hint="default"/>
                <w:sz w:val="21"/>
                <w:szCs w:val="21"/>
              </w:rPr>
            </w:pPr>
            <w:r>
              <w:rPr>
                <w:rFonts w:ascii="宋体"/>
                <w:sz w:val="21"/>
              </w:rPr>
              <w:t>819.24</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182,027</w:t>
            </w:r>
          </w:p>
          <w:p>
            <w:pPr>
              <w:pStyle w:val="TableParagraph"/>
              <w:spacing w:line="275" w:lineRule="exact"/>
              <w:ind w:left="158" w:right="0"/>
              <w:jc w:val="left"/>
              <w:rPr>
                <w:rFonts w:ascii="宋体" w:hAnsi="宋体" w:cs="宋体" w:eastAsia="宋体" w:hint="default"/>
                <w:sz w:val="21"/>
                <w:szCs w:val="21"/>
              </w:rPr>
            </w:pPr>
            <w:r>
              <w:rPr>
                <w:rFonts w:ascii="宋体"/>
                <w:sz w:val="21"/>
              </w:rPr>
              <w:t>,119.59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522,131</w:t>
            </w:r>
          </w:p>
          <w:p>
            <w:pPr>
              <w:pStyle w:val="TableParagraph"/>
              <w:spacing w:line="275" w:lineRule="exact"/>
              <w:ind w:left="177" w:right="0"/>
              <w:jc w:val="left"/>
              <w:rPr>
                <w:rFonts w:ascii="宋体" w:hAnsi="宋体" w:cs="宋体" w:eastAsia="宋体" w:hint="default"/>
                <w:sz w:val="21"/>
                <w:szCs w:val="21"/>
              </w:rPr>
            </w:pPr>
            <w:r>
              <w:rPr>
                <w:rFonts w:ascii="宋体"/>
                <w:sz w:val="21"/>
              </w:rPr>
              <w:t>,951.87</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144" w:right="0"/>
        <w:jc w:val="left"/>
      </w:pPr>
      <w:r>
        <w:rPr/>
        <w:t>法定代表人：孔令钢 主管会计工作负责人：顾峰</w:t>
      </w:r>
      <w:r>
        <w:rPr>
          <w:spacing w:val="-9"/>
        </w:rPr>
        <w:t> </w:t>
      </w:r>
      <w:r>
        <w:rPr/>
        <w:t>会计机构负责人：宋炜明</w:t>
      </w:r>
    </w:p>
    <w:p>
      <w:pPr>
        <w:spacing w:after="0" w:line="240" w:lineRule="auto"/>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4"/>
        <w:tabs>
          <w:tab w:pos="557" w:val="left" w:leader="none"/>
        </w:tabs>
        <w:spacing w:line="290" w:lineRule="auto" w:before="36"/>
        <w:ind w:left="138" w:right="735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tabs>
          <w:tab w:pos="980" w:val="left" w:leader="none"/>
        </w:tabs>
        <w:spacing w:line="237" w:lineRule="auto" w:before="14"/>
        <w:ind w:left="138" w:right="218"/>
        <w:jc w:val="left"/>
      </w:pPr>
      <w:r>
        <w:rPr/>
        <w:t>√适用</w:t>
        <w:tab/>
        <w:t>□不适用</w:t>
      </w:r>
      <w:r>
        <w:rPr>
          <w:w w:val="100"/>
        </w:rPr>
        <w:t> </w:t>
      </w:r>
      <w:r>
        <w:rPr>
          <w:spacing w:val="-9"/>
        </w:rPr>
        <w:t>格尔软件股份有限公司</w:t>
      </w:r>
      <w:r>
        <w:rPr>
          <w:rFonts w:ascii="宋体" w:hAnsi="宋体" w:cs="宋体" w:eastAsia="宋体" w:hint="default"/>
          <w:spacing w:val="-9"/>
        </w:rPr>
        <w:t>(</w:t>
      </w:r>
      <w:r>
        <w:rPr>
          <w:spacing w:val="-9"/>
        </w:rPr>
        <w:t>以下简称“公司”或“格尔软件”</w:t>
      </w:r>
      <w:r>
        <w:rPr>
          <w:rFonts w:ascii="宋体" w:hAnsi="宋体" w:cs="宋体" w:eastAsia="宋体" w:hint="default"/>
          <w:spacing w:val="-9"/>
        </w:rPr>
        <w:t>)</w:t>
      </w:r>
      <w:r>
        <w:rPr>
          <w:spacing w:val="-9"/>
        </w:rPr>
        <w:t>系上海格尔软件有限公司</w:t>
      </w:r>
      <w:r>
        <w:rPr>
          <w:rFonts w:ascii="宋体" w:hAnsi="宋体" w:cs="宋体" w:eastAsia="宋体" w:hint="default"/>
          <w:spacing w:val="-9"/>
        </w:rPr>
        <w:t>(</w:t>
      </w:r>
      <w:r>
        <w:rPr>
          <w:spacing w:val="-9"/>
        </w:rPr>
        <w:t>以下简称“格</w:t>
      </w:r>
      <w:r>
        <w:rPr>
          <w:spacing w:val="-12"/>
        </w:rPr>
        <w:t> </w:t>
      </w:r>
      <w:r>
        <w:rPr>
          <w:spacing w:val="-12"/>
        </w:rPr>
      </w:r>
      <w:r>
        <w:rPr/>
        <w:t>尔有限”</w:t>
      </w:r>
      <w:r>
        <w:rPr>
          <w:rFonts w:ascii="宋体" w:hAnsi="宋体" w:cs="宋体" w:eastAsia="宋体" w:hint="default"/>
        </w:rPr>
        <w:t>)</w:t>
      </w:r>
      <w:r>
        <w:rPr/>
        <w:t>整体改制设立的股份有限公司。</w:t>
      </w:r>
    </w:p>
    <w:p>
      <w:pPr>
        <w:spacing w:line="240" w:lineRule="auto" w:before="11"/>
        <w:rPr>
          <w:rFonts w:ascii="宋体" w:hAnsi="宋体" w:cs="宋体" w:eastAsia="宋体" w:hint="default"/>
          <w:sz w:val="20"/>
          <w:szCs w:val="20"/>
        </w:rPr>
      </w:pPr>
    </w:p>
    <w:p>
      <w:pPr>
        <w:pStyle w:val="BodyText"/>
        <w:spacing w:line="237" w:lineRule="auto"/>
        <w:ind w:left="138" w:right="207"/>
        <w:jc w:val="both"/>
      </w:pPr>
      <w:r>
        <w:rPr>
          <w:rFonts w:ascii="宋体" w:hAnsi="宋体" w:cs="宋体" w:eastAsia="宋体" w:hint="default"/>
        </w:rPr>
        <w:t>2000</w:t>
      </w:r>
      <w:r>
        <w:rPr>
          <w:rFonts w:ascii="宋体" w:hAnsi="宋体" w:cs="宋体" w:eastAsia="宋体" w:hint="default"/>
          <w:spacing w:val="-36"/>
        </w:rPr>
        <w:t> </w:t>
      </w:r>
      <w:r>
        <w:rPr/>
        <w:t>年</w:t>
      </w:r>
      <w:r>
        <w:rPr>
          <w:spacing w:val="-33"/>
        </w:rPr>
        <w:t> </w:t>
      </w:r>
      <w:r>
        <w:rPr>
          <w:rFonts w:ascii="宋体" w:hAnsi="宋体" w:cs="宋体" w:eastAsia="宋体" w:hint="default"/>
        </w:rPr>
        <w:t>3</w:t>
      </w:r>
      <w:r>
        <w:rPr>
          <w:rFonts w:ascii="宋体" w:hAnsi="宋体" w:cs="宋体" w:eastAsia="宋体" w:hint="default"/>
          <w:spacing w:val="-36"/>
        </w:rPr>
        <w:t> </w:t>
      </w:r>
      <w:r>
        <w:rPr>
          <w:spacing w:val="-3"/>
        </w:rPr>
        <w:t>月，格尔有限股东会通过决议，以格尔有限经评估的全部资本，同时吸收上海科技投资</w:t>
      </w:r>
      <w:r>
        <w:rPr>
          <w:spacing w:val="-96"/>
        </w:rPr>
        <w:t> </w:t>
      </w:r>
      <w:r>
        <w:rPr>
          <w:spacing w:val="-96"/>
        </w:rPr>
      </w:r>
      <w:r>
        <w:rPr>
          <w:spacing w:val="-2"/>
        </w:rPr>
        <w:t>公司、上海飞乐音响股份有限公司等新增股东的部分出资共同设立上海格尔软件股份有限公司。</w:t>
      </w:r>
      <w:r>
        <w:rPr>
          <w:spacing w:val="-25"/>
        </w:rPr>
        <w:t> </w:t>
      </w:r>
      <w:r>
        <w:rPr>
          <w:spacing w:val="-25"/>
        </w:rPr>
      </w:r>
      <w:r>
        <w:rPr>
          <w:rFonts w:ascii="宋体" w:hAnsi="宋体" w:cs="宋体" w:eastAsia="宋体" w:hint="default"/>
        </w:rPr>
        <w:t>2000</w:t>
      </w:r>
      <w:r>
        <w:rPr>
          <w:rFonts w:ascii="宋体" w:hAnsi="宋体" w:cs="宋体" w:eastAsia="宋体" w:hint="default"/>
          <w:spacing w:val="-53"/>
        </w:rPr>
        <w:t> </w:t>
      </w:r>
      <w:r>
        <w:rPr/>
        <w:t>年</w:t>
      </w:r>
      <w:r>
        <w:rPr>
          <w:spacing w:val="-51"/>
        </w:rPr>
        <w:t> </w:t>
      </w:r>
      <w:r>
        <w:rPr>
          <w:rFonts w:ascii="宋体" w:hAnsi="宋体" w:cs="宋体" w:eastAsia="宋体" w:hint="default"/>
        </w:rPr>
        <w:t>7</w:t>
      </w:r>
      <w:r>
        <w:rPr>
          <w:rFonts w:ascii="宋体" w:hAnsi="宋体" w:cs="宋体" w:eastAsia="宋体" w:hint="default"/>
          <w:spacing w:val="-53"/>
        </w:rPr>
        <w:t> </w:t>
      </w:r>
      <w:r>
        <w:rPr/>
        <w:t>月，众华事务所出具“沪众会字</w:t>
      </w:r>
      <w:r>
        <w:rPr>
          <w:rFonts w:ascii="宋体" w:hAnsi="宋体" w:cs="宋体" w:eastAsia="宋体" w:hint="default"/>
        </w:rPr>
        <w:t>(2000)</w:t>
      </w:r>
      <w:r>
        <w:rPr/>
        <w:t>第</w:t>
      </w:r>
      <w:r>
        <w:rPr>
          <w:spacing w:val="-53"/>
        </w:rPr>
        <w:t> </w:t>
      </w:r>
      <w:r>
        <w:rPr>
          <w:rFonts w:ascii="宋体" w:hAnsi="宋体" w:cs="宋体" w:eastAsia="宋体" w:hint="default"/>
        </w:rPr>
        <w:t>920</w:t>
      </w:r>
      <w:r>
        <w:rPr>
          <w:rFonts w:ascii="宋体" w:hAnsi="宋体" w:cs="宋体" w:eastAsia="宋体" w:hint="default"/>
          <w:spacing w:val="-51"/>
        </w:rPr>
        <w:t> </w:t>
      </w:r>
      <w:r>
        <w:rPr>
          <w:spacing w:val="-3"/>
        </w:rPr>
        <w:t>号”《验资报告》，对上海格尔软件股份</w:t>
      </w:r>
      <w:r>
        <w:rPr>
          <w:w w:val="100"/>
        </w:rPr>
        <w:t> </w:t>
      </w:r>
      <w:r>
        <w:rPr/>
        <w:t>有限公司的注册资本予以验证。</w:t>
      </w:r>
      <w:r>
        <w:rPr>
          <w:rFonts w:ascii="宋体" w:hAnsi="宋体" w:cs="宋体" w:eastAsia="宋体" w:hint="default"/>
        </w:rPr>
        <w:t>2000</w:t>
      </w:r>
      <w:r>
        <w:rPr>
          <w:rFonts w:ascii="宋体" w:hAnsi="宋体" w:cs="宋体" w:eastAsia="宋体" w:hint="default"/>
          <w:spacing w:val="-54"/>
        </w:rPr>
        <w:t> </w:t>
      </w:r>
      <w:r>
        <w:rPr/>
        <w:t>年</w:t>
      </w:r>
      <w:r>
        <w:rPr>
          <w:spacing w:val="-56"/>
        </w:rPr>
        <w:t> </w:t>
      </w:r>
      <w:r>
        <w:rPr>
          <w:rFonts w:ascii="宋体" w:hAnsi="宋体" w:cs="宋体" w:eastAsia="宋体" w:hint="default"/>
        </w:rPr>
        <w:t>8</w:t>
      </w:r>
      <w:r>
        <w:rPr>
          <w:rFonts w:ascii="宋体" w:hAnsi="宋体" w:cs="宋体" w:eastAsia="宋体" w:hint="default"/>
          <w:spacing w:val="-54"/>
        </w:rPr>
        <w:t> </w:t>
      </w:r>
      <w:r>
        <w:rPr/>
        <w:t>月，上海市人民政府出具“沪府体改审</w:t>
      </w:r>
      <w:r>
        <w:rPr>
          <w:rFonts w:ascii="宋体" w:hAnsi="宋体" w:cs="宋体" w:eastAsia="宋体" w:hint="default"/>
        </w:rPr>
        <w:t>(2000)016</w:t>
      </w:r>
      <w:r>
        <w:rPr>
          <w:rFonts w:ascii="宋体" w:hAnsi="宋体" w:cs="宋体" w:eastAsia="宋体" w:hint="default"/>
          <w:spacing w:val="-56"/>
        </w:rPr>
        <w:t> </w:t>
      </w:r>
      <w:r>
        <w:rPr/>
        <w:t>号”</w:t>
      </w:r>
    </w:p>
    <w:p>
      <w:pPr>
        <w:pStyle w:val="BodyText"/>
        <w:spacing w:line="271" w:lineRule="exact"/>
        <w:ind w:left="138" w:right="0"/>
        <w:jc w:val="both"/>
      </w:pPr>
      <w:r>
        <w:rPr/>
        <w:t>《关于同意设立上海格尔软件股份有限公司的批复》，同月公司完成股份公司的工商登记手续。</w:t>
      </w:r>
    </w:p>
    <w:p>
      <w:pPr>
        <w:spacing w:line="240" w:lineRule="auto" w:before="11"/>
        <w:rPr>
          <w:rFonts w:ascii="宋体" w:hAnsi="宋体" w:cs="宋体" w:eastAsia="宋体" w:hint="default"/>
          <w:sz w:val="20"/>
          <w:szCs w:val="20"/>
        </w:rPr>
      </w:pPr>
    </w:p>
    <w:p>
      <w:pPr>
        <w:pStyle w:val="BodyText"/>
        <w:spacing w:line="237" w:lineRule="auto"/>
        <w:ind w:left="138" w:right="208"/>
        <w:jc w:val="both"/>
      </w:pPr>
      <w:r>
        <w:rPr>
          <w:rFonts w:ascii="宋体" w:hAnsi="宋体" w:cs="宋体" w:eastAsia="宋体" w:hint="default"/>
        </w:rPr>
        <w:t>2011</w:t>
      </w:r>
      <w:r>
        <w:rPr>
          <w:rFonts w:ascii="宋体" w:hAnsi="宋体" w:cs="宋体" w:eastAsia="宋体" w:hint="default"/>
          <w:spacing w:val="-49"/>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月，公司注册资本由</w:t>
      </w:r>
      <w:r>
        <w:rPr>
          <w:spacing w:val="-46"/>
        </w:rPr>
        <w:t> </w:t>
      </w:r>
      <w:r>
        <w:rPr>
          <w:rFonts w:ascii="宋体" w:hAnsi="宋体" w:cs="宋体" w:eastAsia="宋体" w:hint="default"/>
        </w:rPr>
        <w:t>3,500.00</w:t>
      </w:r>
      <w:r>
        <w:rPr>
          <w:rFonts w:ascii="宋体" w:hAnsi="宋体" w:cs="宋体" w:eastAsia="宋体" w:hint="default"/>
          <w:spacing w:val="-49"/>
        </w:rPr>
        <w:t> </w:t>
      </w:r>
      <w:r>
        <w:rPr/>
        <w:t>万元增加至</w:t>
      </w:r>
      <w:r>
        <w:rPr>
          <w:spacing w:val="-46"/>
        </w:rPr>
        <w:t> </w:t>
      </w:r>
      <w:r>
        <w:rPr>
          <w:rFonts w:ascii="宋体" w:hAnsi="宋体" w:cs="宋体" w:eastAsia="宋体" w:hint="default"/>
        </w:rPr>
        <w:t>3,900.00</w:t>
      </w:r>
      <w:r>
        <w:rPr>
          <w:rFonts w:ascii="宋体" w:hAnsi="宋体" w:cs="宋体" w:eastAsia="宋体" w:hint="default"/>
          <w:spacing w:val="-47"/>
        </w:rPr>
        <w:t> </w:t>
      </w:r>
      <w:r>
        <w:rPr/>
        <w:t>万元，新增注册资本</w:t>
      </w:r>
      <w:r>
        <w:rPr>
          <w:spacing w:val="-46"/>
        </w:rPr>
        <w:t> </w:t>
      </w:r>
      <w:r>
        <w:rPr>
          <w:rFonts w:ascii="宋体" w:hAnsi="宋体" w:cs="宋体" w:eastAsia="宋体" w:hint="default"/>
        </w:rPr>
        <w:t>400.00</w:t>
      </w:r>
      <w:r>
        <w:rPr>
          <w:rFonts w:ascii="宋体" w:hAnsi="宋体" w:cs="宋体" w:eastAsia="宋体" w:hint="default"/>
          <w:spacing w:val="-49"/>
        </w:rPr>
        <w:t> </w:t>
      </w:r>
      <w:r>
        <w:rPr/>
        <w:t>万元</w:t>
      </w:r>
      <w:r>
        <w:rPr>
          <w:w w:val="100"/>
        </w:rPr>
        <w:t> </w:t>
      </w:r>
      <w:r>
        <w:rPr>
          <w:spacing w:val="-1"/>
        </w:rPr>
        <w:t>由上海圣睿投资管理合伙企业以货币资金方式认缴。上海信捷会计师事务所（特殊普通合伙）出</w:t>
      </w:r>
      <w:r>
        <w:rPr>
          <w:spacing w:val="-55"/>
        </w:rPr>
        <w:t> </w:t>
      </w:r>
      <w:r>
        <w:rPr>
          <w:spacing w:val="-55"/>
        </w:rPr>
      </w:r>
      <w:r>
        <w:rPr>
          <w:spacing w:val="-1"/>
          <w:w w:val="100"/>
        </w:rPr>
        <w:t>具“信捷会师字</w:t>
      </w:r>
      <w:r>
        <w:rPr>
          <w:rFonts w:ascii="宋体" w:hAnsi="宋体" w:cs="宋体" w:eastAsia="宋体" w:hint="default"/>
          <w:spacing w:val="-1"/>
          <w:w w:val="100"/>
        </w:rPr>
        <w:t>(2011)</w:t>
      </w:r>
      <w:r>
        <w:rPr>
          <w:spacing w:val="-1"/>
          <w:w w:val="100"/>
        </w:rPr>
        <w:t>第</w:t>
      </w:r>
      <w:r>
        <w:rPr>
          <w:rFonts w:ascii="宋体" w:hAnsi="宋体" w:cs="宋体" w:eastAsia="宋体" w:hint="default"/>
          <w:spacing w:val="-1"/>
          <w:w w:val="100"/>
        </w:rPr>
        <w:t>N1634</w:t>
      </w:r>
      <w:r>
        <w:rPr>
          <w:rFonts w:ascii="宋体" w:hAnsi="宋体" w:cs="宋体" w:eastAsia="宋体" w:hint="default"/>
          <w:spacing w:val="-45"/>
          <w:w w:val="100"/>
        </w:rPr>
        <w:t> </w:t>
      </w:r>
      <w:r>
        <w:rPr>
          <w:spacing w:val="-7"/>
          <w:w w:val="100"/>
        </w:rPr>
        <w:t>号”《验资报告》对上述增资事项予以验证。</w:t>
      </w:r>
    </w:p>
    <w:p>
      <w:pPr>
        <w:spacing w:line="240" w:lineRule="auto" w:before="9"/>
        <w:rPr>
          <w:rFonts w:ascii="宋体" w:hAnsi="宋体" w:cs="宋体" w:eastAsia="宋体" w:hint="default"/>
          <w:sz w:val="20"/>
          <w:szCs w:val="20"/>
        </w:rPr>
      </w:pPr>
    </w:p>
    <w:p>
      <w:pPr>
        <w:pStyle w:val="BodyText"/>
        <w:spacing w:line="274" w:lineRule="exact"/>
        <w:ind w:left="138" w:right="0"/>
        <w:jc w:val="both"/>
      </w:pPr>
      <w:r>
        <w:rPr>
          <w:rFonts w:ascii="宋体" w:hAnsi="宋体" w:cs="宋体" w:eastAsia="宋体" w:hint="default"/>
        </w:rPr>
        <w:t>2012</w:t>
      </w:r>
      <w:r>
        <w:rPr>
          <w:rFonts w:ascii="宋体" w:hAnsi="宋体" w:cs="宋体" w:eastAsia="宋体" w:hint="default"/>
          <w:spacing w:val="-48"/>
        </w:rPr>
        <w:t> </w:t>
      </w:r>
      <w:r>
        <w:rPr/>
        <w:t>年</w:t>
      </w:r>
      <w:r>
        <w:rPr>
          <w:spacing w:val="-45"/>
        </w:rPr>
        <w:t> </w:t>
      </w:r>
      <w:r>
        <w:rPr>
          <w:rFonts w:ascii="宋体" w:hAnsi="宋体" w:cs="宋体" w:eastAsia="宋体" w:hint="default"/>
        </w:rPr>
        <w:t>10</w:t>
      </w:r>
      <w:r>
        <w:rPr>
          <w:rFonts w:ascii="宋体" w:hAnsi="宋体" w:cs="宋体" w:eastAsia="宋体" w:hint="default"/>
          <w:spacing w:val="-45"/>
        </w:rPr>
        <w:t> </w:t>
      </w:r>
      <w:r>
        <w:rPr/>
        <w:t>月，公司主要股东对公司</w:t>
      </w:r>
      <w:r>
        <w:rPr>
          <w:spacing w:val="-45"/>
        </w:rPr>
        <w:t> </w:t>
      </w:r>
      <w:r>
        <w:rPr>
          <w:rFonts w:ascii="宋体" w:hAnsi="宋体" w:cs="宋体" w:eastAsia="宋体" w:hint="default"/>
        </w:rPr>
        <w:t>2000</w:t>
      </w:r>
      <w:r>
        <w:rPr>
          <w:rFonts w:ascii="宋体" w:hAnsi="宋体" w:cs="宋体" w:eastAsia="宋体" w:hint="default"/>
          <w:spacing w:val="-45"/>
        </w:rPr>
        <w:t> </w:t>
      </w:r>
      <w:r>
        <w:rPr/>
        <w:t>年改制时的</w:t>
      </w:r>
      <w:r>
        <w:rPr>
          <w:spacing w:val="-45"/>
        </w:rPr>
        <w:t> </w:t>
      </w:r>
      <w:r>
        <w:rPr>
          <w:rFonts w:ascii="宋体" w:hAnsi="宋体" w:cs="宋体" w:eastAsia="宋体" w:hint="default"/>
        </w:rPr>
        <w:t>1,213.88</w:t>
      </w:r>
      <w:r>
        <w:rPr>
          <w:rFonts w:ascii="宋体" w:hAnsi="宋体" w:cs="宋体" w:eastAsia="宋体" w:hint="default"/>
          <w:spacing w:val="-45"/>
        </w:rPr>
        <w:t> </w:t>
      </w:r>
      <w:r>
        <w:rPr/>
        <w:t>万元无形资产出资以货币资金方</w:t>
      </w:r>
    </w:p>
    <w:p>
      <w:pPr>
        <w:pStyle w:val="BodyText"/>
        <w:spacing w:line="272" w:lineRule="exact" w:before="27"/>
        <w:ind w:left="138" w:right="207"/>
        <w:jc w:val="both"/>
      </w:pPr>
      <w:r>
        <w:rPr>
          <w:spacing w:val="-2"/>
          <w:w w:val="100"/>
        </w:rPr>
        <w:t>式予以夯实。立信会计师事务所（特殊普通合伙）出具“信会师报字</w:t>
      </w:r>
      <w:r>
        <w:rPr>
          <w:rFonts w:ascii="宋体" w:hAnsi="宋体" w:cs="宋体" w:eastAsia="宋体" w:hint="default"/>
          <w:spacing w:val="-2"/>
          <w:w w:val="100"/>
        </w:rPr>
        <w:t>[2012]</w:t>
      </w:r>
      <w:r>
        <w:rPr>
          <w:spacing w:val="-2"/>
          <w:w w:val="100"/>
        </w:rPr>
        <w:t>第</w:t>
      </w:r>
      <w:r>
        <w:rPr>
          <w:spacing w:val="-34"/>
          <w:w w:val="100"/>
        </w:rPr>
        <w:t> </w:t>
      </w:r>
      <w:r>
        <w:rPr>
          <w:rFonts w:ascii="宋体" w:hAnsi="宋体" w:cs="宋体" w:eastAsia="宋体" w:hint="default"/>
          <w:spacing w:val="-1"/>
          <w:w w:val="100"/>
        </w:rPr>
        <w:t>151162</w:t>
      </w:r>
      <w:r>
        <w:rPr>
          <w:rFonts w:ascii="宋体" w:hAnsi="宋体" w:cs="宋体" w:eastAsia="宋体" w:hint="default"/>
          <w:spacing w:val="-35"/>
          <w:w w:val="100"/>
        </w:rPr>
        <w:t> </w:t>
      </w:r>
      <w:r>
        <w:rPr>
          <w:spacing w:val="-23"/>
          <w:w w:val="100"/>
        </w:rPr>
        <w:t>号”《验资</w:t>
      </w:r>
      <w:r>
        <w:rPr>
          <w:spacing w:val="-102"/>
          <w:w w:val="100"/>
        </w:rPr>
        <w:t> </w:t>
      </w:r>
      <w:r>
        <w:rPr>
          <w:spacing w:val="-102"/>
          <w:w w:val="100"/>
        </w:rPr>
      </w:r>
      <w:r>
        <w:rPr/>
        <w:t>复核报告》对上述补足出资事项予以验证。</w:t>
      </w:r>
    </w:p>
    <w:p>
      <w:pPr>
        <w:spacing w:line="240" w:lineRule="auto" w:before="12"/>
        <w:rPr>
          <w:rFonts w:ascii="宋体" w:hAnsi="宋体" w:cs="宋体" w:eastAsia="宋体" w:hint="default"/>
          <w:sz w:val="18"/>
          <w:szCs w:val="18"/>
        </w:rPr>
      </w:pPr>
    </w:p>
    <w:p>
      <w:pPr>
        <w:pStyle w:val="BodyText"/>
        <w:spacing w:line="237" w:lineRule="auto"/>
        <w:ind w:left="138" w:right="208"/>
        <w:jc w:val="both"/>
      </w:pPr>
      <w:r>
        <w:rPr>
          <w:rFonts w:ascii="宋体" w:hAnsi="宋体" w:cs="宋体" w:eastAsia="宋体" w:hint="default"/>
        </w:rPr>
        <w:t>2012</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spacing w:val="-4"/>
        </w:rPr>
        <w:t>月，公司注册资本由</w:t>
      </w:r>
      <w:r>
        <w:rPr>
          <w:spacing w:val="-49"/>
        </w:rPr>
        <w:t> </w:t>
      </w:r>
      <w:r>
        <w:rPr>
          <w:rFonts w:ascii="宋体" w:hAnsi="宋体" w:cs="宋体" w:eastAsia="宋体" w:hint="default"/>
        </w:rPr>
        <w:t>3,900.00</w:t>
      </w:r>
      <w:r>
        <w:rPr>
          <w:rFonts w:ascii="宋体" w:hAnsi="宋体" w:cs="宋体" w:eastAsia="宋体" w:hint="default"/>
          <w:spacing w:val="-52"/>
        </w:rPr>
        <w:t> </w:t>
      </w:r>
      <w:r>
        <w:rPr/>
        <w:t>万元增加至</w:t>
      </w:r>
      <w:r>
        <w:rPr>
          <w:spacing w:val="-49"/>
        </w:rPr>
        <w:t> </w:t>
      </w:r>
      <w:r>
        <w:rPr>
          <w:rFonts w:ascii="宋体" w:hAnsi="宋体" w:cs="宋体" w:eastAsia="宋体" w:hint="default"/>
        </w:rPr>
        <w:t>4,450.00</w:t>
      </w:r>
      <w:r>
        <w:rPr>
          <w:rFonts w:ascii="宋体" w:hAnsi="宋体" w:cs="宋体" w:eastAsia="宋体" w:hint="default"/>
          <w:spacing w:val="-50"/>
        </w:rPr>
        <w:t> </w:t>
      </w:r>
      <w:r>
        <w:rPr>
          <w:spacing w:val="-4"/>
        </w:rPr>
        <w:t>万元。新增注册资本</w:t>
      </w:r>
      <w:r>
        <w:rPr>
          <w:spacing w:val="-49"/>
        </w:rPr>
        <w:t> </w:t>
      </w:r>
      <w:r>
        <w:rPr>
          <w:rFonts w:ascii="宋体" w:hAnsi="宋体" w:cs="宋体" w:eastAsia="宋体" w:hint="default"/>
        </w:rPr>
        <w:t>550.00</w:t>
      </w:r>
      <w:r>
        <w:rPr>
          <w:rFonts w:ascii="宋体" w:hAnsi="宋体" w:cs="宋体" w:eastAsia="宋体" w:hint="default"/>
          <w:spacing w:val="-52"/>
        </w:rPr>
        <w:t> </w:t>
      </w:r>
      <w:r>
        <w:rPr/>
        <w:t>万元</w:t>
      </w:r>
      <w:r>
        <w:rPr>
          <w:w w:val="100"/>
        </w:rPr>
        <w:t> </w:t>
      </w:r>
      <w:r>
        <w:rPr>
          <w:spacing w:val="-6"/>
          <w:w w:val="100"/>
        </w:rPr>
        <w:t>由上海展荣投资管理有限公司及四位自然人股东以货币资金方式认缴。上海信捷会计师事务所（特</w:t>
      </w:r>
      <w:r>
        <w:rPr>
          <w:spacing w:val="-104"/>
          <w:w w:val="100"/>
        </w:rPr>
        <w:t> </w:t>
      </w:r>
      <w:r>
        <w:rPr>
          <w:spacing w:val="-104"/>
          <w:w w:val="100"/>
        </w:rPr>
      </w:r>
      <w:r>
        <w:rPr>
          <w:spacing w:val="-3"/>
          <w:w w:val="100"/>
        </w:rPr>
        <w:t>殊普通合伙）于</w:t>
      </w:r>
      <w:r>
        <w:rPr>
          <w:spacing w:val="-51"/>
          <w:w w:val="100"/>
        </w:rPr>
        <w:t> </w:t>
      </w:r>
      <w:r>
        <w:rPr>
          <w:rFonts w:ascii="宋体" w:hAnsi="宋体" w:cs="宋体" w:eastAsia="宋体" w:hint="default"/>
          <w:spacing w:val="-1"/>
          <w:w w:val="100"/>
        </w:rPr>
        <w:t>2012</w:t>
      </w:r>
      <w:r>
        <w:rPr>
          <w:rFonts w:ascii="宋体" w:hAnsi="宋体" w:cs="宋体" w:eastAsia="宋体" w:hint="default"/>
          <w:spacing w:val="-51"/>
          <w:w w:val="100"/>
        </w:rPr>
        <w:t> </w:t>
      </w:r>
      <w:r>
        <w:rPr>
          <w:w w:val="100"/>
        </w:rPr>
        <w:t>年</w:t>
      </w:r>
      <w:r>
        <w:rPr>
          <w:spacing w:val="-52"/>
          <w:w w:val="100"/>
        </w:rPr>
        <w:t> </w:t>
      </w:r>
      <w:r>
        <w:rPr>
          <w:rFonts w:ascii="宋体" w:hAnsi="宋体" w:cs="宋体" w:eastAsia="宋体" w:hint="default"/>
          <w:spacing w:val="-2"/>
          <w:w w:val="100"/>
        </w:rPr>
        <w:t>12</w:t>
      </w:r>
      <w:r>
        <w:rPr>
          <w:rFonts w:ascii="宋体" w:hAnsi="宋体" w:cs="宋体" w:eastAsia="宋体" w:hint="default"/>
          <w:spacing w:val="-51"/>
          <w:w w:val="100"/>
        </w:rPr>
        <w:t> </w:t>
      </w:r>
      <w:r>
        <w:rPr>
          <w:spacing w:val="-2"/>
          <w:w w:val="100"/>
        </w:rPr>
        <w:t>月出具“信捷会师字</w:t>
      </w:r>
      <w:r>
        <w:rPr>
          <w:rFonts w:ascii="宋体" w:hAnsi="宋体" w:cs="宋体" w:eastAsia="宋体" w:hint="default"/>
          <w:spacing w:val="-2"/>
          <w:w w:val="100"/>
        </w:rPr>
        <w:t>(2012)</w:t>
      </w:r>
      <w:r>
        <w:rPr>
          <w:spacing w:val="-2"/>
          <w:w w:val="100"/>
        </w:rPr>
        <w:t>第</w:t>
      </w:r>
      <w:r>
        <w:rPr>
          <w:rFonts w:ascii="宋体" w:hAnsi="宋体" w:cs="宋体" w:eastAsia="宋体" w:hint="default"/>
          <w:spacing w:val="-2"/>
          <w:w w:val="100"/>
        </w:rPr>
        <w:t>N2262</w:t>
      </w:r>
      <w:r>
        <w:rPr>
          <w:rFonts w:ascii="宋体" w:hAnsi="宋体" w:cs="宋体" w:eastAsia="宋体" w:hint="default"/>
          <w:spacing w:val="-51"/>
          <w:w w:val="100"/>
        </w:rPr>
        <w:t> </w:t>
      </w:r>
      <w:r>
        <w:rPr>
          <w:spacing w:val="-10"/>
          <w:w w:val="100"/>
        </w:rPr>
        <w:t>号”《验资报告》对上述增资事项</w:t>
      </w:r>
      <w:r>
        <w:rPr>
          <w:w w:val="100"/>
        </w:rPr>
        <w:t> </w:t>
      </w:r>
      <w:r>
        <w:rPr/>
        <w:t>予以验证。</w:t>
      </w:r>
    </w:p>
    <w:p>
      <w:pPr>
        <w:spacing w:line="240" w:lineRule="auto" w:before="11"/>
        <w:rPr>
          <w:rFonts w:ascii="宋体" w:hAnsi="宋体" w:cs="宋体" w:eastAsia="宋体" w:hint="default"/>
          <w:sz w:val="20"/>
          <w:szCs w:val="20"/>
        </w:rPr>
      </w:pPr>
    </w:p>
    <w:p>
      <w:pPr>
        <w:pStyle w:val="BodyText"/>
        <w:spacing w:line="237" w:lineRule="auto"/>
        <w:ind w:left="138" w:right="208"/>
        <w:jc w:val="both"/>
      </w:pPr>
      <w:r>
        <w:rPr>
          <w:rFonts w:ascii="宋体" w:hAnsi="宋体" w:cs="宋体" w:eastAsia="宋体" w:hint="default"/>
        </w:rPr>
        <w:t>2013</w:t>
      </w:r>
      <w:r>
        <w:rPr>
          <w:rFonts w:ascii="宋体" w:hAnsi="宋体" w:cs="宋体" w:eastAsia="宋体" w:hint="default"/>
          <w:spacing w:val="-49"/>
        </w:rPr>
        <w:t> </w:t>
      </w:r>
      <w:r>
        <w:rPr/>
        <w:t>年</w:t>
      </w:r>
      <w:r>
        <w:rPr>
          <w:spacing w:val="-46"/>
        </w:rPr>
        <w:t> </w:t>
      </w:r>
      <w:r>
        <w:rPr>
          <w:rFonts w:ascii="宋体" w:hAnsi="宋体" w:cs="宋体" w:eastAsia="宋体" w:hint="default"/>
        </w:rPr>
        <w:t>8</w:t>
      </w:r>
      <w:r>
        <w:rPr>
          <w:rFonts w:ascii="宋体" w:hAnsi="宋体" w:cs="宋体" w:eastAsia="宋体" w:hint="default"/>
          <w:spacing w:val="-46"/>
        </w:rPr>
        <w:t> </w:t>
      </w:r>
      <w:r>
        <w:rPr/>
        <w:t>月，公司注册资本由</w:t>
      </w:r>
      <w:r>
        <w:rPr>
          <w:spacing w:val="-46"/>
        </w:rPr>
        <w:t> </w:t>
      </w:r>
      <w:r>
        <w:rPr>
          <w:rFonts w:ascii="宋体" w:hAnsi="宋体" w:cs="宋体" w:eastAsia="宋体" w:hint="default"/>
        </w:rPr>
        <w:t>4,450.00</w:t>
      </w:r>
      <w:r>
        <w:rPr>
          <w:rFonts w:ascii="宋体" w:hAnsi="宋体" w:cs="宋体" w:eastAsia="宋体" w:hint="default"/>
          <w:spacing w:val="-49"/>
        </w:rPr>
        <w:t> </w:t>
      </w:r>
      <w:r>
        <w:rPr/>
        <w:t>万元增加至</w:t>
      </w:r>
      <w:r>
        <w:rPr>
          <w:spacing w:val="-46"/>
        </w:rPr>
        <w:t> </w:t>
      </w:r>
      <w:r>
        <w:rPr>
          <w:rFonts w:ascii="宋体" w:hAnsi="宋体" w:cs="宋体" w:eastAsia="宋体" w:hint="default"/>
        </w:rPr>
        <w:t>4,575.00</w:t>
      </w:r>
      <w:r>
        <w:rPr>
          <w:rFonts w:ascii="宋体" w:hAnsi="宋体" w:cs="宋体" w:eastAsia="宋体" w:hint="default"/>
          <w:spacing w:val="-47"/>
        </w:rPr>
        <w:t> </w:t>
      </w:r>
      <w:r>
        <w:rPr/>
        <w:t>万元。新增注册资本</w:t>
      </w:r>
      <w:r>
        <w:rPr>
          <w:spacing w:val="-46"/>
        </w:rPr>
        <w:t> </w:t>
      </w:r>
      <w:r>
        <w:rPr>
          <w:rFonts w:ascii="宋体" w:hAnsi="宋体" w:cs="宋体" w:eastAsia="宋体" w:hint="default"/>
        </w:rPr>
        <w:t>125.00</w:t>
      </w:r>
      <w:r>
        <w:rPr>
          <w:rFonts w:ascii="宋体" w:hAnsi="宋体" w:cs="宋体" w:eastAsia="宋体" w:hint="default"/>
          <w:spacing w:val="-49"/>
        </w:rPr>
        <w:t> </w:t>
      </w:r>
      <w:r>
        <w:rPr/>
        <w:t>万元</w:t>
      </w:r>
      <w:r>
        <w:rPr>
          <w:w w:val="100"/>
        </w:rPr>
        <w:t> </w:t>
      </w:r>
      <w:r>
        <w:rPr>
          <w:spacing w:val="-3"/>
        </w:rPr>
        <w:t>由马晓娜、张燕以其持有的西安朗锐软件有限公司 </w:t>
      </w:r>
      <w:r>
        <w:rPr>
          <w:rFonts w:ascii="宋体" w:hAnsi="宋体" w:cs="宋体" w:eastAsia="宋体" w:hint="default"/>
          <w:spacing w:val="-3"/>
        </w:rPr>
        <w:t>100%</w:t>
      </w:r>
      <w:r>
        <w:rPr>
          <w:spacing w:val="-3"/>
        </w:rPr>
        <w:t>股权及部分货币资金予以认缴。立信会计</w:t>
      </w:r>
      <w:r>
        <w:rPr>
          <w:spacing w:val="-75"/>
        </w:rPr>
        <w:t> </w:t>
      </w:r>
      <w:r>
        <w:rPr>
          <w:spacing w:val="-75"/>
        </w:rPr>
      </w:r>
      <w:r>
        <w:rPr>
          <w:spacing w:val="-2"/>
          <w:w w:val="100"/>
        </w:rPr>
        <w:t>师事务所（特殊普通合伙）出具“信会师报字</w:t>
      </w:r>
      <w:r>
        <w:rPr>
          <w:rFonts w:ascii="宋体" w:hAnsi="宋体" w:cs="宋体" w:eastAsia="宋体" w:hint="default"/>
          <w:spacing w:val="-2"/>
          <w:w w:val="100"/>
        </w:rPr>
        <w:t>[2013]</w:t>
      </w:r>
      <w:r>
        <w:rPr>
          <w:spacing w:val="-2"/>
          <w:w w:val="100"/>
        </w:rPr>
        <w:t>第</w:t>
      </w:r>
      <w:r>
        <w:rPr>
          <w:spacing w:val="-32"/>
          <w:w w:val="100"/>
        </w:rPr>
        <w:t> </w:t>
      </w:r>
      <w:r>
        <w:rPr>
          <w:rFonts w:ascii="宋体" w:hAnsi="宋体" w:cs="宋体" w:eastAsia="宋体" w:hint="default"/>
          <w:spacing w:val="-1"/>
          <w:w w:val="100"/>
        </w:rPr>
        <w:t>151075</w:t>
      </w:r>
      <w:r>
        <w:rPr>
          <w:rFonts w:ascii="宋体" w:hAnsi="宋体" w:cs="宋体" w:eastAsia="宋体" w:hint="default"/>
          <w:spacing w:val="-36"/>
          <w:w w:val="100"/>
        </w:rPr>
        <w:t> </w:t>
      </w:r>
      <w:r>
        <w:rPr>
          <w:spacing w:val="-9"/>
          <w:w w:val="100"/>
        </w:rPr>
        <w:t>号”《验资报告》对上述增资事项</w:t>
      </w:r>
      <w:r>
        <w:rPr>
          <w:spacing w:val="-102"/>
          <w:w w:val="100"/>
        </w:rPr>
        <w:t> </w:t>
      </w:r>
      <w:r>
        <w:rPr>
          <w:spacing w:val="-102"/>
          <w:w w:val="100"/>
        </w:rPr>
      </w:r>
      <w:r>
        <w:rPr/>
        <w:t>予以验证。</w:t>
      </w:r>
    </w:p>
    <w:p>
      <w:pPr>
        <w:spacing w:line="240" w:lineRule="auto" w:before="9"/>
        <w:rPr>
          <w:rFonts w:ascii="宋体" w:hAnsi="宋体" w:cs="宋体" w:eastAsia="宋体" w:hint="default"/>
          <w:sz w:val="20"/>
          <w:szCs w:val="20"/>
        </w:rPr>
      </w:pPr>
    </w:p>
    <w:p>
      <w:pPr>
        <w:pStyle w:val="BodyText"/>
        <w:spacing w:line="273" w:lineRule="exact"/>
        <w:ind w:left="138" w:right="0"/>
        <w:jc w:val="both"/>
      </w:pPr>
      <w:r>
        <w:rPr>
          <w:rFonts w:ascii="宋体" w:hAnsi="宋体" w:cs="宋体" w:eastAsia="宋体" w:hint="default"/>
          <w:w w:val="100"/>
        </w:rPr>
        <w:t>2017</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4</w:t>
      </w:r>
      <w:r>
        <w:rPr>
          <w:rFonts w:ascii="宋体" w:hAnsi="宋体" w:cs="宋体" w:eastAsia="宋体" w:hint="default"/>
          <w:spacing w:val="-69"/>
        </w:rPr>
        <w:t> </w:t>
      </w:r>
      <w:r>
        <w:rPr>
          <w:w w:val="100"/>
        </w:rPr>
        <w:t>月</w:t>
      </w:r>
      <w:r>
        <w:rPr>
          <w:spacing w:val="-106"/>
          <w:w w:val="100"/>
        </w:rPr>
        <w:t>，</w:t>
      </w:r>
      <w:r>
        <w:rPr>
          <w:spacing w:val="-3"/>
          <w:w w:val="100"/>
        </w:rPr>
        <w:t>根</w:t>
      </w:r>
      <w:r>
        <w:rPr>
          <w:w w:val="100"/>
        </w:rPr>
        <w:t>据</w:t>
      </w:r>
      <w:r>
        <w:rPr>
          <w:spacing w:val="-70"/>
        </w:rPr>
        <w:t> </w:t>
      </w:r>
      <w:r>
        <w:rPr>
          <w:rFonts w:ascii="宋体" w:hAnsi="宋体" w:cs="宋体" w:eastAsia="宋体" w:hint="default"/>
          <w:w w:val="100"/>
        </w:rPr>
        <w:t>2016</w:t>
      </w:r>
      <w:r>
        <w:rPr>
          <w:rFonts w:ascii="宋体" w:hAnsi="宋体" w:cs="宋体" w:eastAsia="宋体" w:hint="default"/>
          <w:spacing w:val="-69"/>
        </w:rPr>
        <w:t> </w:t>
      </w:r>
      <w:r>
        <w:rPr>
          <w:spacing w:val="-3"/>
          <w:w w:val="100"/>
        </w:rPr>
        <w:t>年</w:t>
      </w:r>
      <w:r>
        <w:rPr>
          <w:w w:val="100"/>
        </w:rPr>
        <w:t>年度</w:t>
      </w:r>
      <w:r>
        <w:rPr>
          <w:spacing w:val="-3"/>
          <w:w w:val="100"/>
        </w:rPr>
        <w:t>股</w:t>
      </w:r>
      <w:r>
        <w:rPr>
          <w:w w:val="100"/>
        </w:rPr>
        <w:t>东</w:t>
      </w:r>
      <w:r>
        <w:rPr>
          <w:spacing w:val="-3"/>
          <w:w w:val="100"/>
        </w:rPr>
        <w:t>大</w:t>
      </w:r>
      <w:r>
        <w:rPr>
          <w:w w:val="100"/>
        </w:rPr>
        <w:t>会</w:t>
      </w:r>
      <w:r>
        <w:rPr>
          <w:spacing w:val="-3"/>
          <w:w w:val="100"/>
        </w:rPr>
        <w:t>决</w:t>
      </w:r>
      <w:r>
        <w:rPr>
          <w:w w:val="100"/>
        </w:rPr>
        <w:t>议</w:t>
      </w:r>
      <w:r>
        <w:rPr>
          <w:spacing w:val="-3"/>
          <w:w w:val="100"/>
        </w:rPr>
        <w:t>及</w:t>
      </w:r>
      <w:r>
        <w:rPr>
          <w:w w:val="100"/>
        </w:rPr>
        <w:t>中</w:t>
      </w:r>
      <w:r>
        <w:rPr>
          <w:spacing w:val="-3"/>
          <w:w w:val="100"/>
        </w:rPr>
        <w:t>国</w:t>
      </w:r>
      <w:r>
        <w:rPr>
          <w:w w:val="100"/>
        </w:rPr>
        <w:t>证券</w:t>
      </w:r>
      <w:r>
        <w:rPr>
          <w:spacing w:val="-3"/>
          <w:w w:val="100"/>
        </w:rPr>
        <w:t>监</w:t>
      </w:r>
      <w:r>
        <w:rPr>
          <w:w w:val="100"/>
        </w:rPr>
        <w:t>督</w:t>
      </w:r>
      <w:r>
        <w:rPr>
          <w:spacing w:val="-3"/>
          <w:w w:val="100"/>
        </w:rPr>
        <w:t>管</w:t>
      </w:r>
      <w:r>
        <w:rPr>
          <w:w w:val="100"/>
        </w:rPr>
        <w:t>理</w:t>
      </w:r>
      <w:r>
        <w:rPr>
          <w:spacing w:val="-3"/>
          <w:w w:val="100"/>
        </w:rPr>
        <w:t>委</w:t>
      </w:r>
      <w:r>
        <w:rPr>
          <w:w w:val="100"/>
        </w:rPr>
        <w:t>员</w:t>
      </w:r>
      <w:r>
        <w:rPr>
          <w:spacing w:val="-3"/>
          <w:w w:val="100"/>
        </w:rPr>
        <w:t>会</w:t>
      </w:r>
      <w:r>
        <w:rPr>
          <w:w w:val="100"/>
        </w:rPr>
        <w:t>证</w:t>
      </w:r>
      <w:r>
        <w:rPr>
          <w:spacing w:val="-3"/>
          <w:w w:val="100"/>
        </w:rPr>
        <w:t>监</w:t>
      </w:r>
      <w:r>
        <w:rPr>
          <w:w w:val="100"/>
        </w:rPr>
        <w:t>许可</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3"/>
          <w:w w:val="100"/>
        </w:rPr>
        <w:t>]</w:t>
      </w:r>
      <w:r>
        <w:rPr>
          <w:rFonts w:ascii="宋体" w:hAnsi="宋体" w:cs="宋体" w:eastAsia="宋体" w:hint="default"/>
          <w:w w:val="100"/>
        </w:rPr>
        <w:t>431</w:t>
      </w:r>
      <w:r>
        <w:rPr>
          <w:rFonts w:ascii="宋体" w:hAnsi="宋体" w:cs="宋体" w:eastAsia="宋体" w:hint="default"/>
          <w:spacing w:val="-70"/>
        </w:rPr>
        <w:t> </w:t>
      </w:r>
      <w:r>
        <w:rPr>
          <w:spacing w:val="-3"/>
          <w:w w:val="100"/>
        </w:rPr>
        <w:t>号文，</w:t>
      </w:r>
      <w:r>
        <w:rPr>
          <w:w w:val="100"/>
        </w:rPr>
      </w:r>
    </w:p>
    <w:p>
      <w:pPr>
        <w:pStyle w:val="BodyText"/>
        <w:spacing w:line="240" w:lineRule="auto"/>
        <w:ind w:left="138" w:right="208"/>
        <w:jc w:val="both"/>
      </w:pPr>
      <w:r>
        <w:rPr/>
        <w:t>公司向社会发行人民币普通股</w:t>
      </w:r>
      <w:r>
        <w:rPr>
          <w:spacing w:val="-49"/>
        </w:rPr>
        <w:t> </w:t>
      </w:r>
      <w:r>
        <w:rPr>
          <w:rFonts w:ascii="宋体" w:hAnsi="宋体" w:cs="宋体" w:eastAsia="宋体" w:hint="default"/>
        </w:rPr>
        <w:t>1,525</w:t>
      </w:r>
      <w:r>
        <w:rPr>
          <w:rFonts w:ascii="宋体" w:hAnsi="宋体" w:cs="宋体" w:eastAsia="宋体" w:hint="default"/>
          <w:spacing w:val="-51"/>
        </w:rPr>
        <w:t> </w:t>
      </w:r>
      <w:r>
        <w:rPr>
          <w:spacing w:val="-5"/>
        </w:rPr>
        <w:t>万股，发行后公司总股本变更为</w:t>
      </w:r>
      <w:r>
        <w:rPr>
          <w:spacing w:val="-49"/>
        </w:rPr>
        <w:t> </w:t>
      </w:r>
      <w:r>
        <w:rPr>
          <w:rFonts w:ascii="宋体" w:hAnsi="宋体" w:cs="宋体" w:eastAsia="宋体" w:hint="default"/>
        </w:rPr>
        <w:t>6,100</w:t>
      </w:r>
      <w:r>
        <w:rPr>
          <w:rFonts w:ascii="宋体" w:hAnsi="宋体" w:cs="宋体" w:eastAsia="宋体" w:hint="default"/>
          <w:spacing w:val="-51"/>
        </w:rPr>
        <w:t> </w:t>
      </w:r>
      <w:r>
        <w:rPr>
          <w:spacing w:val="-8"/>
        </w:rPr>
        <w:t>万股。</w:t>
      </w:r>
      <w:r>
        <w:rPr>
          <w:rFonts w:ascii="宋体" w:hAnsi="宋体" w:cs="宋体" w:eastAsia="宋体" w:hint="default"/>
          <w:spacing w:val="-8"/>
        </w:rPr>
        <w:t>2017</w:t>
      </w:r>
      <w:r>
        <w:rPr>
          <w:rFonts w:ascii="宋体" w:hAnsi="宋体" w:cs="宋体" w:eastAsia="宋体" w:hint="default"/>
          <w:spacing w:val="-49"/>
        </w:rPr>
        <w:t> </w:t>
      </w:r>
      <w:r>
        <w:rPr/>
        <w:t>年</w:t>
      </w:r>
      <w:r>
        <w:rPr>
          <w:spacing w:val="-51"/>
        </w:rPr>
        <w:t> </w:t>
      </w:r>
      <w:r>
        <w:rPr>
          <w:rFonts w:ascii="宋体" w:hAnsi="宋体" w:cs="宋体" w:eastAsia="宋体" w:hint="default"/>
        </w:rPr>
        <w:t>4</w:t>
      </w:r>
      <w:r>
        <w:rPr>
          <w:rFonts w:ascii="宋体" w:hAnsi="宋体" w:cs="宋体" w:eastAsia="宋体" w:hint="default"/>
          <w:spacing w:val="-49"/>
        </w:rPr>
        <w:t> </w:t>
      </w:r>
      <w:r>
        <w:rPr/>
        <w:t>月</w:t>
      </w:r>
      <w:r>
        <w:rPr>
          <w:spacing w:val="-51"/>
        </w:rPr>
        <w:t> </w:t>
      </w:r>
      <w:r>
        <w:rPr>
          <w:rFonts w:ascii="宋体" w:hAnsi="宋体" w:cs="宋体" w:eastAsia="宋体" w:hint="default"/>
        </w:rPr>
        <w:t>21</w:t>
      </w:r>
      <w:r>
        <w:rPr>
          <w:rFonts w:ascii="宋体" w:hAnsi="宋体" w:cs="宋体" w:eastAsia="宋体" w:hint="default"/>
          <w:w w:val="100"/>
        </w:rPr>
        <w:t> </w:t>
      </w:r>
      <w:r>
        <w:rPr>
          <w:spacing w:val="-8"/>
          <w:w w:val="100"/>
        </w:rPr>
        <w:t>日，公司</w:t>
      </w:r>
      <w:r>
        <w:rPr>
          <w:rFonts w:ascii="宋体" w:hAnsi="宋体" w:cs="宋体" w:eastAsia="宋体" w:hint="default"/>
          <w:spacing w:val="-8"/>
          <w:w w:val="100"/>
        </w:rPr>
        <w:t>A</w:t>
      </w:r>
      <w:r>
        <w:rPr>
          <w:spacing w:val="-8"/>
          <w:w w:val="100"/>
        </w:rPr>
        <w:t>股股票在上海证券交易所上市交易，证券简称为“格尔软件”，证券代码为“</w:t>
      </w:r>
      <w:r>
        <w:rPr>
          <w:rFonts w:ascii="宋体" w:hAnsi="宋体" w:cs="宋体" w:eastAsia="宋体" w:hint="default"/>
          <w:spacing w:val="-8"/>
          <w:w w:val="100"/>
        </w:rPr>
        <w:t>603232</w:t>
      </w:r>
      <w:r>
        <w:rPr>
          <w:spacing w:val="-8"/>
          <w:w w:val="100"/>
        </w:rPr>
        <w:t>”。</w:t>
      </w:r>
      <w:r>
        <w:rPr>
          <w:w w:val="100"/>
        </w:rPr>
      </w:r>
    </w:p>
    <w:p>
      <w:pPr>
        <w:spacing w:line="240" w:lineRule="auto" w:before="8"/>
        <w:rPr>
          <w:rFonts w:ascii="宋体" w:hAnsi="宋体" w:cs="宋体" w:eastAsia="宋体" w:hint="default"/>
          <w:sz w:val="20"/>
          <w:szCs w:val="20"/>
        </w:rPr>
      </w:pPr>
    </w:p>
    <w:p>
      <w:pPr>
        <w:pStyle w:val="BodyText"/>
        <w:spacing w:line="273" w:lineRule="exact"/>
        <w:ind w:left="138" w:right="0"/>
        <w:jc w:val="both"/>
      </w:pP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28</w:t>
      </w:r>
      <w:r>
        <w:rPr>
          <w:rFonts w:ascii="宋体" w:hAnsi="宋体" w:cs="宋体" w:eastAsia="宋体" w:hint="default"/>
          <w:spacing w:val="-48"/>
        </w:rPr>
        <w:t> </w:t>
      </w:r>
      <w:r>
        <w:rPr/>
        <w:t>日，根据</w:t>
      </w:r>
      <w:r>
        <w:rPr>
          <w:spacing w:val="-47"/>
        </w:rPr>
        <w:t> </w:t>
      </w:r>
      <w:r>
        <w:rPr>
          <w:rFonts w:ascii="宋体" w:hAnsi="宋体" w:cs="宋体" w:eastAsia="宋体" w:hint="default"/>
        </w:rPr>
        <w:t>2017</w:t>
      </w:r>
      <w:r>
        <w:rPr>
          <w:rFonts w:ascii="宋体" w:hAnsi="宋体" w:cs="宋体" w:eastAsia="宋体" w:hint="default"/>
          <w:spacing w:val="-48"/>
        </w:rPr>
        <w:t> </w:t>
      </w:r>
      <w:r>
        <w:rPr/>
        <w:t>年年度股东大会审议通过，公司以</w:t>
      </w:r>
      <w:r>
        <w:rPr>
          <w:spacing w:val="-48"/>
        </w:rPr>
        <w:t> </w:t>
      </w:r>
      <w:r>
        <w:rPr>
          <w:rFonts w:ascii="宋体" w:hAnsi="宋体" w:cs="宋体" w:eastAsia="宋体" w:hint="default"/>
        </w:rPr>
        <w:t>2017</w:t>
      </w:r>
      <w:r>
        <w:rPr>
          <w:rFonts w:ascii="宋体" w:hAnsi="宋体" w:cs="宋体" w:eastAsia="宋体" w:hint="default"/>
          <w:spacing w:val="-50"/>
        </w:rPr>
        <w:t> </w:t>
      </w:r>
      <w:r>
        <w:rPr/>
        <w:t>年末股本</w:t>
      </w:r>
      <w:r>
        <w:rPr>
          <w:spacing w:val="-47"/>
        </w:rPr>
        <w:t> </w:t>
      </w:r>
      <w:r>
        <w:rPr>
          <w:rFonts w:ascii="宋体" w:hAnsi="宋体" w:cs="宋体" w:eastAsia="宋体" w:hint="default"/>
        </w:rPr>
        <w:t>6,100</w:t>
      </w:r>
      <w:r>
        <w:rPr>
          <w:rFonts w:ascii="宋体" w:hAnsi="宋体" w:cs="宋体" w:eastAsia="宋体" w:hint="default"/>
          <w:spacing w:val="-50"/>
        </w:rPr>
        <w:t> </w:t>
      </w:r>
      <w:r>
        <w:rPr/>
        <w:t>万股为基</w:t>
      </w:r>
    </w:p>
    <w:p>
      <w:pPr>
        <w:pStyle w:val="BodyText"/>
        <w:spacing w:line="273" w:lineRule="exact"/>
        <w:ind w:left="138" w:right="0"/>
        <w:jc w:val="both"/>
      </w:pPr>
      <w:r>
        <w:rPr>
          <w:spacing w:val="-6"/>
        </w:rPr>
        <w:t>数，用资本公积（股本溢价）按每</w:t>
      </w:r>
      <w:r>
        <w:rPr>
          <w:spacing w:val="-44"/>
        </w:rPr>
        <w:t> </w:t>
      </w:r>
      <w:r>
        <w:rPr>
          <w:rFonts w:ascii="宋体" w:hAnsi="宋体" w:cs="宋体" w:eastAsia="宋体" w:hint="default"/>
        </w:rPr>
        <w:t>10</w:t>
      </w:r>
      <w:r>
        <w:rPr>
          <w:rFonts w:ascii="宋体" w:hAnsi="宋体" w:cs="宋体" w:eastAsia="宋体" w:hint="default"/>
          <w:spacing w:val="-46"/>
        </w:rPr>
        <w:t> </w:t>
      </w:r>
      <w:r>
        <w:rPr/>
        <w:t>股转增</w:t>
      </w:r>
      <w:r>
        <w:rPr>
          <w:spacing w:val="-44"/>
        </w:rPr>
        <w:t> </w:t>
      </w:r>
      <w:r>
        <w:rPr>
          <w:rFonts w:ascii="宋体" w:hAnsi="宋体" w:cs="宋体" w:eastAsia="宋体" w:hint="default"/>
        </w:rPr>
        <w:t>4</w:t>
      </w:r>
      <w:r>
        <w:rPr>
          <w:rFonts w:ascii="宋体" w:hAnsi="宋体" w:cs="宋体" w:eastAsia="宋体" w:hint="default"/>
          <w:spacing w:val="-46"/>
        </w:rPr>
        <w:t> </w:t>
      </w:r>
      <w:r>
        <w:rPr>
          <w:spacing w:val="-3"/>
        </w:rPr>
        <w:t>股的比例转增股本，共计</w:t>
      </w:r>
      <w:r>
        <w:rPr>
          <w:spacing w:val="-44"/>
        </w:rPr>
        <w:t> </w:t>
      </w:r>
      <w:r>
        <w:rPr>
          <w:rFonts w:ascii="宋体" w:hAnsi="宋体" w:cs="宋体" w:eastAsia="宋体" w:hint="default"/>
        </w:rPr>
        <w:t>2,440</w:t>
      </w:r>
      <w:r>
        <w:rPr>
          <w:rFonts w:ascii="宋体" w:hAnsi="宋体" w:cs="宋体" w:eastAsia="宋体" w:hint="default"/>
          <w:spacing w:val="-43"/>
        </w:rPr>
        <w:t> </w:t>
      </w:r>
      <w:r>
        <w:rPr>
          <w:spacing w:val="-4"/>
        </w:rPr>
        <w:t>万股，经本次转增</w:t>
      </w:r>
    </w:p>
    <w:p>
      <w:pPr>
        <w:pStyle w:val="BodyText"/>
        <w:spacing w:line="274" w:lineRule="exact"/>
        <w:ind w:left="138" w:right="0"/>
        <w:jc w:val="both"/>
      </w:pPr>
      <w:r>
        <w:rPr/>
        <w:t>后，公司总股本由</w:t>
      </w:r>
      <w:r>
        <w:rPr>
          <w:spacing w:val="-53"/>
        </w:rPr>
        <w:t> </w:t>
      </w:r>
      <w:r>
        <w:rPr>
          <w:rFonts w:ascii="宋体" w:hAnsi="宋体" w:cs="宋体" w:eastAsia="宋体" w:hint="default"/>
        </w:rPr>
        <w:t>6,100</w:t>
      </w:r>
      <w:r>
        <w:rPr>
          <w:rFonts w:ascii="宋体" w:hAnsi="宋体" w:cs="宋体" w:eastAsia="宋体" w:hint="default"/>
          <w:spacing w:val="-55"/>
        </w:rPr>
        <w:t> </w:t>
      </w:r>
      <w:r>
        <w:rPr/>
        <w:t>万股增加至</w:t>
      </w:r>
      <w:r>
        <w:rPr>
          <w:spacing w:val="-53"/>
        </w:rPr>
        <w:t> </w:t>
      </w:r>
      <w:r>
        <w:rPr>
          <w:rFonts w:ascii="宋体" w:hAnsi="宋体" w:cs="宋体" w:eastAsia="宋体" w:hint="default"/>
        </w:rPr>
        <w:t>8,540</w:t>
      </w:r>
      <w:r>
        <w:rPr>
          <w:rFonts w:ascii="宋体" w:hAnsi="宋体" w:cs="宋体" w:eastAsia="宋体" w:hint="default"/>
          <w:spacing w:val="-53"/>
        </w:rPr>
        <w:t> </w:t>
      </w:r>
      <w:r>
        <w:rPr/>
        <w:t>万股。</w:t>
      </w:r>
    </w:p>
    <w:p>
      <w:pPr>
        <w:spacing w:line="240" w:lineRule="auto" w:before="11"/>
        <w:rPr>
          <w:rFonts w:ascii="宋体" w:hAnsi="宋体" w:cs="宋体" w:eastAsia="宋体" w:hint="default"/>
          <w:sz w:val="20"/>
          <w:szCs w:val="20"/>
        </w:rPr>
      </w:pPr>
    </w:p>
    <w:p>
      <w:pPr>
        <w:pStyle w:val="BodyText"/>
        <w:spacing w:line="237" w:lineRule="auto"/>
        <w:ind w:left="138" w:right="208"/>
        <w:jc w:val="both"/>
      </w:pPr>
      <w:r>
        <w:rPr>
          <w:rFonts w:ascii="宋体" w:hAnsi="宋体" w:cs="宋体" w:eastAsia="宋体" w:hint="default"/>
          <w:w w:val="100"/>
        </w:rPr>
        <w:t>2018</w:t>
      </w:r>
      <w:r>
        <w:rPr>
          <w:rFonts w:ascii="宋体" w:hAnsi="宋体" w:cs="宋体" w:eastAsia="宋体" w:hint="default"/>
          <w:spacing w:val="2"/>
          <w:w w:val="100"/>
        </w:rPr>
        <w:t> </w:t>
      </w:r>
      <w:r>
        <w:rPr>
          <w:w w:val="100"/>
        </w:rPr>
        <w:t>年</w:t>
      </w:r>
      <w:r>
        <w:rPr>
          <w:spacing w:val="-52"/>
          <w:w w:val="100"/>
        </w:rPr>
        <w:t> </w:t>
      </w:r>
      <w:r>
        <w:rPr>
          <w:rFonts w:ascii="宋体" w:hAnsi="宋体" w:cs="宋体" w:eastAsia="宋体" w:hint="default"/>
          <w:w w:val="100"/>
        </w:rPr>
        <w:t>5</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28</w:t>
      </w:r>
      <w:r>
        <w:rPr>
          <w:rFonts w:ascii="宋体" w:hAnsi="宋体" w:cs="宋体" w:eastAsia="宋体" w:hint="default"/>
          <w:spacing w:val="-54"/>
          <w:w w:val="100"/>
        </w:rPr>
        <w:t> </w:t>
      </w:r>
      <w:r>
        <w:rPr>
          <w:spacing w:val="-9"/>
          <w:w w:val="100"/>
        </w:rPr>
        <w:t>日，公司</w:t>
      </w:r>
      <w:r>
        <w:rPr>
          <w:spacing w:val="2"/>
          <w:w w:val="100"/>
        </w:rPr>
        <w:t> </w:t>
      </w:r>
      <w:r>
        <w:rPr>
          <w:rFonts w:ascii="宋体" w:hAnsi="宋体" w:cs="宋体" w:eastAsia="宋体" w:hint="default"/>
          <w:w w:val="100"/>
        </w:rPr>
        <w:t>2017</w:t>
      </w:r>
      <w:r>
        <w:rPr>
          <w:rFonts w:ascii="宋体" w:hAnsi="宋体" w:cs="宋体" w:eastAsia="宋体" w:hint="default"/>
          <w:spacing w:val="2"/>
          <w:w w:val="100"/>
        </w:rPr>
        <w:t> </w:t>
      </w:r>
      <w:r>
        <w:rPr>
          <w:spacing w:val="-8"/>
          <w:w w:val="100"/>
        </w:rPr>
        <w:t>年年度股东大会审议通过《关于变更公司名称的议案》，同意公司</w:t>
      </w:r>
      <w:r>
        <w:rPr>
          <w:w w:val="100"/>
        </w:rPr>
        <w:t> </w:t>
      </w:r>
      <w:r>
        <w:rPr>
          <w:spacing w:val="-5"/>
          <w:w w:val="100"/>
        </w:rPr>
        <w:t>名称由“上海格尔软件股份有限公司”变更为“格尔软件股份有限公司”，</w:t>
      </w:r>
      <w:r>
        <w:rPr>
          <w:spacing w:val="23"/>
          <w:w w:val="100"/>
        </w:rPr>
        <w:t> </w:t>
      </w:r>
      <w:r>
        <w:rPr>
          <w:spacing w:val="-1"/>
          <w:w w:val="100"/>
        </w:rPr>
        <w:t>本次公司名称变更不</w:t>
      </w:r>
      <w:r>
        <w:rPr>
          <w:spacing w:val="-102"/>
          <w:w w:val="100"/>
        </w:rPr>
        <w:t> </w:t>
      </w:r>
      <w:r>
        <w:rPr>
          <w:spacing w:val="-102"/>
          <w:w w:val="100"/>
        </w:rPr>
      </w:r>
      <w:r>
        <w:rPr>
          <w:spacing w:val="-3"/>
        </w:rPr>
        <w:t>涉及股票简称和代码的变更。</w:t>
      </w:r>
      <w:r>
        <w:rPr>
          <w:rFonts w:ascii="宋体" w:hAnsi="宋体" w:cs="宋体" w:eastAsia="宋体" w:hint="default"/>
          <w:spacing w:val="-3"/>
        </w:rPr>
        <w:t>2018</w:t>
      </w:r>
      <w:r>
        <w:rPr>
          <w:rFonts w:ascii="宋体" w:hAnsi="宋体" w:cs="宋体" w:eastAsia="宋体" w:hint="default"/>
          <w:spacing w:val="-32"/>
        </w:rPr>
        <w:t> </w:t>
      </w:r>
      <w:r>
        <w:rPr/>
        <w:t>年</w:t>
      </w:r>
      <w:r>
        <w:rPr>
          <w:spacing w:val="-29"/>
        </w:rPr>
        <w:t> </w:t>
      </w:r>
      <w:r>
        <w:rPr>
          <w:rFonts w:ascii="宋体" w:hAnsi="宋体" w:cs="宋体" w:eastAsia="宋体" w:hint="default"/>
        </w:rPr>
        <w:t>8</w:t>
      </w:r>
      <w:r>
        <w:rPr>
          <w:rFonts w:ascii="宋体" w:hAnsi="宋体" w:cs="宋体" w:eastAsia="宋体" w:hint="default"/>
          <w:spacing w:val="-32"/>
        </w:rPr>
        <w:t> </w:t>
      </w:r>
      <w:r>
        <w:rPr>
          <w:spacing w:val="-3"/>
        </w:rPr>
        <w:t>月公司完成工商变更登记手续，并取得了上海市工商行政</w:t>
      </w:r>
      <w:r>
        <w:rPr>
          <w:spacing w:val="-96"/>
        </w:rPr>
        <w:t> </w:t>
      </w:r>
      <w:r>
        <w:rPr>
          <w:spacing w:val="-96"/>
        </w:rPr>
      </w:r>
      <w:r>
        <w:rPr>
          <w:spacing w:val="-10"/>
          <w:w w:val="100"/>
        </w:rPr>
        <w:t>管理局换发的《营业执照》。</w:t>
      </w:r>
    </w:p>
    <w:p>
      <w:pPr>
        <w:spacing w:line="240" w:lineRule="auto" w:before="9"/>
        <w:rPr>
          <w:rFonts w:ascii="宋体" w:hAnsi="宋体" w:cs="宋体" w:eastAsia="宋体" w:hint="default"/>
          <w:sz w:val="20"/>
          <w:szCs w:val="20"/>
        </w:rPr>
      </w:pPr>
    </w:p>
    <w:p>
      <w:pPr>
        <w:pStyle w:val="BodyText"/>
        <w:spacing w:line="240" w:lineRule="auto"/>
        <w:ind w:left="138" w:right="0"/>
        <w:jc w:val="both"/>
      </w:pPr>
      <w:r>
        <w:rPr/>
        <w:t>截至</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日，公司的总股本</w:t>
      </w:r>
      <w:r>
        <w:rPr>
          <w:spacing w:val="-53"/>
        </w:rPr>
        <w:t> </w:t>
      </w:r>
      <w:r>
        <w:rPr>
          <w:rFonts w:ascii="宋体" w:hAnsi="宋体" w:cs="宋体" w:eastAsia="宋体" w:hint="default"/>
        </w:rPr>
        <w:t>8,540</w:t>
      </w:r>
      <w:r>
        <w:rPr>
          <w:rFonts w:ascii="宋体" w:hAnsi="宋体" w:cs="宋体" w:eastAsia="宋体" w:hint="default"/>
          <w:spacing w:val="-56"/>
        </w:rPr>
        <w:t> </w:t>
      </w:r>
      <w:r>
        <w:rPr/>
        <w:t>万股。</w:t>
      </w:r>
    </w:p>
    <w:p>
      <w:pPr>
        <w:spacing w:line="240" w:lineRule="auto" w:before="13"/>
        <w:rPr>
          <w:rFonts w:ascii="宋体" w:hAnsi="宋体" w:cs="宋体" w:eastAsia="宋体" w:hint="default"/>
          <w:sz w:val="20"/>
          <w:szCs w:val="20"/>
        </w:rPr>
      </w:pPr>
    </w:p>
    <w:p>
      <w:pPr>
        <w:pStyle w:val="BodyText"/>
        <w:spacing w:line="240" w:lineRule="auto"/>
        <w:ind w:left="138" w:right="0"/>
        <w:jc w:val="both"/>
      </w:pPr>
      <w:r>
        <w:rPr/>
        <w:t>公司注册地址及经营地址：上海市静安区江场西路</w:t>
      </w:r>
      <w:r>
        <w:rPr>
          <w:spacing w:val="-55"/>
        </w:rPr>
        <w:t> </w:t>
      </w:r>
      <w:r>
        <w:rPr>
          <w:rFonts w:ascii="宋体" w:hAnsi="宋体" w:cs="宋体" w:eastAsia="宋体" w:hint="default"/>
        </w:rPr>
        <w:t>299</w:t>
      </w:r>
      <w:r>
        <w:rPr>
          <w:rFonts w:ascii="宋体" w:hAnsi="宋体" w:cs="宋体" w:eastAsia="宋体" w:hint="default"/>
          <w:spacing w:val="-53"/>
        </w:rPr>
        <w:t> </w:t>
      </w:r>
      <w:r>
        <w:rPr/>
        <w:t>弄</w:t>
      </w:r>
      <w:r>
        <w:rPr>
          <w:spacing w:val="-55"/>
        </w:rPr>
        <w:t> </w:t>
      </w:r>
      <w:r>
        <w:rPr>
          <w:rFonts w:ascii="宋体" w:hAnsi="宋体" w:cs="宋体" w:eastAsia="宋体" w:hint="default"/>
        </w:rPr>
        <w:t>5</w:t>
      </w:r>
      <w:r>
        <w:rPr>
          <w:rFonts w:ascii="宋体" w:hAnsi="宋体" w:cs="宋体" w:eastAsia="宋体" w:hint="default"/>
          <w:spacing w:val="-53"/>
        </w:rPr>
        <w:t> </w:t>
      </w:r>
      <w:r>
        <w:rPr/>
        <w:t>号</w:t>
      </w:r>
      <w:r>
        <w:rPr>
          <w:spacing w:val="-55"/>
        </w:rPr>
        <w:t> </w:t>
      </w:r>
      <w:r>
        <w:rPr>
          <w:rFonts w:ascii="宋体" w:hAnsi="宋体" w:cs="宋体" w:eastAsia="宋体" w:hint="default"/>
        </w:rPr>
        <w:t>601</w:t>
      </w:r>
      <w:r>
        <w:rPr>
          <w:rFonts w:ascii="宋体" w:hAnsi="宋体" w:cs="宋体" w:eastAsia="宋体" w:hint="default"/>
          <w:spacing w:val="-55"/>
        </w:rPr>
        <w:t> </w:t>
      </w:r>
      <w:r>
        <w:rPr/>
        <w:t>室。</w:t>
      </w:r>
    </w:p>
    <w:p>
      <w:pPr>
        <w:spacing w:line="240" w:lineRule="auto" w:before="8"/>
        <w:rPr>
          <w:rFonts w:ascii="宋体" w:hAnsi="宋体" w:cs="宋体" w:eastAsia="宋体" w:hint="default"/>
          <w:sz w:val="21"/>
          <w:szCs w:val="21"/>
        </w:rPr>
      </w:pPr>
    </w:p>
    <w:p>
      <w:pPr>
        <w:pStyle w:val="BodyText"/>
        <w:spacing w:line="237" w:lineRule="auto"/>
        <w:ind w:left="138" w:right="208"/>
        <w:jc w:val="both"/>
      </w:pPr>
      <w:r>
        <w:rPr>
          <w:spacing w:val="-1"/>
        </w:rPr>
        <w:t>公司经营范围为：软件开发，软件生产，信息网络安全产品的研制、开发、销售，系统集成，专</w:t>
      </w:r>
      <w:r>
        <w:rPr>
          <w:spacing w:val="-56"/>
        </w:rPr>
        <w:t> </w:t>
      </w:r>
      <w:r>
        <w:rPr>
          <w:spacing w:val="-56"/>
        </w:rPr>
      </w:r>
      <w:r>
        <w:rPr>
          <w:spacing w:val="-6"/>
          <w:w w:val="100"/>
        </w:rPr>
        <w:t>业四技服务（上述项目除专项规定），自有房屋租赁。【依法须经批准的项目，经相关部门批准后</w:t>
      </w:r>
      <w:r>
        <w:rPr>
          <w:spacing w:val="-103"/>
          <w:w w:val="100"/>
        </w:rPr>
        <w:t> </w:t>
      </w:r>
      <w:r>
        <w:rPr>
          <w:spacing w:val="-103"/>
          <w:w w:val="100"/>
        </w:rPr>
      </w:r>
      <w:r>
        <w:rPr>
          <w:spacing w:val="-12"/>
          <w:w w:val="100"/>
        </w:rPr>
        <w:t>方可开展经营活动】。</w:t>
      </w:r>
    </w:p>
    <w:p>
      <w:pPr>
        <w:spacing w:after="0" w:line="237" w:lineRule="auto"/>
        <w:jc w:val="both"/>
        <w:sectPr>
          <w:headerReference w:type="default" r:id="rId43"/>
          <w:footerReference w:type="default" r:id="rId44"/>
          <w:pgSz w:w="11910" w:h="16840"/>
          <w:pgMar w:header="882" w:footer="1195" w:top="1120" w:bottom="1380" w:left="1660" w:right="1060"/>
          <w:pgNumType w:start="88"/>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法定代表人姓名：孔令钢。</w:t>
      </w:r>
    </w:p>
    <w:p>
      <w:pPr>
        <w:spacing w:line="240" w:lineRule="auto" w:before="3"/>
        <w:rPr>
          <w:rFonts w:ascii="宋体" w:hAnsi="宋体" w:cs="宋体" w:eastAsia="宋体" w:hint="default"/>
          <w:sz w:val="25"/>
          <w:szCs w:val="25"/>
        </w:rPr>
      </w:pPr>
    </w:p>
    <w:p>
      <w:pPr>
        <w:pStyle w:val="Heading4"/>
        <w:tabs>
          <w:tab w:pos="557" w:val="left" w:leader="none"/>
        </w:tabs>
        <w:spacing w:line="240" w:lineRule="auto"/>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tabs>
          <w:tab w:pos="980" w:val="left" w:leader="none"/>
        </w:tabs>
        <w:spacing w:line="237" w:lineRule="auto" w:before="61"/>
        <w:ind w:left="138" w:right="167"/>
        <w:jc w:val="left"/>
      </w:pPr>
      <w:r>
        <w:rPr/>
        <w:t>√适用</w:t>
        <w:tab/>
        <w:t>□不适用</w:t>
      </w:r>
      <w:r>
        <w:rPr>
          <w:w w:val="100"/>
        </w:rPr>
        <w:t> </w:t>
      </w:r>
      <w:r>
        <w:rPr>
          <w:spacing w:val="-2"/>
        </w:rPr>
        <w:t>本公司合并财务报表范围包括上海格尔安全科技有限公司、北京格尔国信科技有限公司、郑州信</w:t>
      </w:r>
      <w:r>
        <w:rPr>
          <w:spacing w:val="-25"/>
        </w:rPr>
        <w:t> </w:t>
      </w:r>
      <w:r>
        <w:rPr>
          <w:spacing w:val="-25"/>
        </w:rPr>
      </w:r>
      <w:r>
        <w:rPr/>
        <w:t>领软件有限公司等</w:t>
      </w:r>
      <w:r>
        <w:rPr>
          <w:spacing w:val="-54"/>
        </w:rPr>
        <w:t> </w:t>
      </w:r>
      <w:r>
        <w:rPr>
          <w:rFonts w:ascii="宋体" w:hAnsi="宋体" w:cs="宋体" w:eastAsia="宋体" w:hint="default"/>
        </w:rPr>
        <w:t>3</w:t>
      </w:r>
      <w:r>
        <w:rPr>
          <w:rFonts w:ascii="宋体" w:hAnsi="宋体" w:cs="宋体" w:eastAsia="宋体" w:hint="default"/>
          <w:spacing w:val="-56"/>
        </w:rPr>
        <w:t> </w:t>
      </w:r>
      <w:r>
        <w:rPr/>
        <w:t>家公司。与上年相比，本年合并财务报表范围没有变化。</w:t>
      </w:r>
      <w:r>
        <w:rPr>
          <w:w w:val="100"/>
        </w:rPr>
        <w:t> </w:t>
      </w:r>
      <w:r>
        <w:rPr/>
        <w:t>详见本附注“八、合并范围的变更”及本附注“九、在其他主体中的权益”相关内容。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4"/>
        <w:tabs>
          <w:tab w:pos="562" w:val="left" w:leader="none"/>
        </w:tabs>
        <w:spacing w:line="290" w:lineRule="auto"/>
        <w:ind w:left="138" w:right="662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237" w:lineRule="auto" w:before="15"/>
        <w:ind w:left="138" w:right="117"/>
        <w:jc w:val="both"/>
      </w:pPr>
      <w:r>
        <w:rPr>
          <w:spacing w:val="-2"/>
        </w:rPr>
        <w:t>公司以持续经营为财务报表的编制基础，以权责发生制为记账基础。公司一般采用历史成本对会</w:t>
      </w:r>
      <w:r>
        <w:rPr>
          <w:spacing w:val="-26"/>
        </w:rPr>
        <w:t> </w:t>
      </w:r>
      <w:r>
        <w:rPr>
          <w:spacing w:val="-26"/>
        </w:rPr>
      </w:r>
      <w:r>
        <w:rPr>
          <w:spacing w:val="-2"/>
        </w:rPr>
        <w:t>计要素进行计量，在保证所确定的会计要素金额能够取得并可靠计量的前提下采用重置成本、可</w:t>
      </w:r>
      <w:r>
        <w:rPr>
          <w:spacing w:val="-25"/>
        </w:rPr>
        <w:t> </w:t>
      </w:r>
      <w:r>
        <w:rPr>
          <w:spacing w:val="-25"/>
        </w:rPr>
      </w:r>
      <w:r>
        <w:rPr/>
        <w:t>变现净值、现值及公允价值进行计量。计量属性在本期未发生变化。</w:t>
      </w:r>
    </w:p>
    <w:p>
      <w:pPr>
        <w:spacing w:line="240" w:lineRule="auto" w:before="5"/>
        <w:rPr>
          <w:rFonts w:ascii="宋体" w:hAnsi="宋体" w:cs="宋体" w:eastAsia="宋体" w:hint="default"/>
          <w:sz w:val="28"/>
          <w:szCs w:val="28"/>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持续经营</w:t>
      </w:r>
      <w:r>
        <w:rPr>
          <w:b w:val="0"/>
          <w:bCs w:val="0"/>
        </w:rPr>
      </w:r>
    </w:p>
    <w:p>
      <w:pPr>
        <w:pStyle w:val="BodyText"/>
        <w:tabs>
          <w:tab w:pos="980" w:val="left" w:leader="none"/>
        </w:tabs>
        <w:spacing w:line="237" w:lineRule="auto" w:before="59"/>
        <w:ind w:left="138" w:right="167"/>
        <w:jc w:val="left"/>
      </w:pPr>
      <w:r>
        <w:rPr/>
        <w:t>√适用</w:t>
        <w:tab/>
        <w:t>□不适用</w:t>
      </w:r>
      <w:r>
        <w:rPr>
          <w:w w:val="100"/>
        </w:rPr>
        <w:t> </w:t>
      </w:r>
      <w:r>
        <w:rPr>
          <w:spacing w:val="-2"/>
        </w:rPr>
        <w:t>公司近期有获利经营的历史且有财务资源支持，认为以持续经营为基础编制财务报表是合理的，</w:t>
      </w:r>
      <w:r>
        <w:rPr>
          <w:spacing w:val="-25"/>
        </w:rPr>
        <w:t> </w:t>
      </w:r>
      <w:r>
        <w:rPr>
          <w:spacing w:val="-25"/>
        </w:rPr>
      </w:r>
      <w:r>
        <w:rPr/>
        <w:t>自报告期末起</w:t>
      </w:r>
      <w:r>
        <w:rPr>
          <w:spacing w:val="-55"/>
        </w:rPr>
        <w:t> </w:t>
      </w:r>
      <w:r>
        <w:rPr>
          <w:rFonts w:ascii="宋体" w:hAnsi="宋体" w:cs="宋体" w:eastAsia="宋体" w:hint="default"/>
        </w:rPr>
        <w:t>12</w:t>
      </w:r>
      <w:r>
        <w:rPr>
          <w:rFonts w:ascii="宋体" w:hAnsi="宋体" w:cs="宋体" w:eastAsia="宋体" w:hint="default"/>
          <w:spacing w:val="-55"/>
        </w:rPr>
        <w:t> </w:t>
      </w:r>
      <w:r>
        <w:rPr/>
        <w:t>个月内不存在影响持续经营能力的重大事项。</w:t>
      </w:r>
    </w:p>
    <w:p>
      <w:pPr>
        <w:spacing w:line="240" w:lineRule="auto" w:before="3"/>
        <w:rPr>
          <w:rFonts w:ascii="宋体" w:hAnsi="宋体" w:cs="宋体" w:eastAsia="宋体" w:hint="default"/>
          <w:sz w:val="25"/>
          <w:szCs w:val="25"/>
        </w:rPr>
      </w:pPr>
    </w:p>
    <w:p>
      <w:pPr>
        <w:spacing w:line="290" w:lineRule="auto" w:before="0"/>
        <w:ind w:left="138" w:right="5132"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8" w:right="0"/>
        <w:jc w:val="left"/>
      </w:pPr>
      <w:r>
        <w:rPr/>
        <w:t>√适用 □不适用</w:t>
      </w:r>
    </w:p>
    <w:p>
      <w:pPr>
        <w:pStyle w:val="BodyText"/>
        <w:spacing w:line="240" w:lineRule="auto"/>
        <w:ind w:left="138" w:right="0"/>
        <w:jc w:val="left"/>
      </w:pPr>
      <w:r>
        <w:rPr>
          <w:spacing w:val="-2"/>
        </w:rPr>
        <w:t>公司根据实际生产经营特点制定的具体会计政策和会计估计包括营业周期、应收款项坏账准备的</w:t>
      </w:r>
      <w:r>
        <w:rPr>
          <w:spacing w:val="-25"/>
        </w:rPr>
        <w:t> </w:t>
      </w:r>
      <w:r>
        <w:rPr>
          <w:spacing w:val="-25"/>
        </w:rPr>
      </w:r>
      <w:r>
        <w:rPr/>
        <w:t>确认和计量、发出存货计量、固定资产分类及折旧方法、无形资产摊销、收入确认和计量等。</w:t>
      </w:r>
    </w:p>
    <w:p>
      <w:pPr>
        <w:pStyle w:val="Heading4"/>
        <w:tabs>
          <w:tab w:pos="562" w:val="left" w:leader="none"/>
        </w:tabs>
        <w:spacing w:line="240" w:lineRule="auto" w:before="56"/>
        <w:ind w:left="138" w:right="0"/>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2" w:lineRule="exact" w:before="86"/>
        <w:ind w:left="138" w:right="104"/>
        <w:jc w:val="left"/>
      </w:pPr>
      <w:r>
        <w:rPr>
          <w:w w:val="100"/>
        </w:rPr>
        <w:t>公司</w:t>
      </w:r>
      <w:r>
        <w:rPr>
          <w:spacing w:val="-3"/>
          <w:w w:val="100"/>
        </w:rPr>
        <w:t>财</w:t>
      </w:r>
      <w:r>
        <w:rPr>
          <w:w w:val="100"/>
        </w:rPr>
        <w:t>务</w:t>
      </w:r>
      <w:r>
        <w:rPr>
          <w:spacing w:val="-3"/>
          <w:w w:val="100"/>
        </w:rPr>
        <w:t>报</w:t>
      </w:r>
      <w:r>
        <w:rPr>
          <w:w w:val="100"/>
        </w:rPr>
        <w:t>表</w:t>
      </w:r>
      <w:r>
        <w:rPr>
          <w:spacing w:val="-3"/>
          <w:w w:val="100"/>
        </w:rPr>
        <w:t>及</w:t>
      </w:r>
      <w:r>
        <w:rPr>
          <w:w w:val="100"/>
        </w:rPr>
        <w:t>附</w:t>
      </w:r>
      <w:r>
        <w:rPr>
          <w:spacing w:val="-3"/>
          <w:w w:val="100"/>
        </w:rPr>
        <w:t>注</w:t>
      </w:r>
      <w:r>
        <w:rPr>
          <w:w w:val="100"/>
        </w:rPr>
        <w:t>系</w:t>
      </w:r>
      <w:r>
        <w:rPr>
          <w:spacing w:val="-3"/>
          <w:w w:val="100"/>
        </w:rPr>
        <w:t>按</w:t>
      </w:r>
      <w:r>
        <w:rPr>
          <w:w w:val="100"/>
        </w:rPr>
        <w:t>财政</w:t>
      </w:r>
      <w:r>
        <w:rPr>
          <w:spacing w:val="-3"/>
          <w:w w:val="100"/>
        </w:rPr>
        <w:t>部</w:t>
      </w:r>
      <w:r>
        <w:rPr>
          <w:w w:val="100"/>
        </w:rPr>
        <w:t>颁</w:t>
      </w:r>
      <w:r>
        <w:rPr>
          <w:spacing w:val="-3"/>
          <w:w w:val="100"/>
        </w:rPr>
        <w:t>布</w:t>
      </w:r>
      <w:r>
        <w:rPr>
          <w:spacing w:val="-25"/>
          <w:w w:val="100"/>
        </w:rPr>
        <w:t>的</w:t>
      </w:r>
      <w:r>
        <w:rPr>
          <w:spacing w:val="-3"/>
          <w:w w:val="100"/>
        </w:rPr>
        <w:t>《</w:t>
      </w:r>
      <w:r>
        <w:rPr>
          <w:w w:val="100"/>
        </w:rPr>
        <w:t>企</w:t>
      </w:r>
      <w:r>
        <w:rPr>
          <w:spacing w:val="-3"/>
          <w:w w:val="100"/>
        </w:rPr>
        <w:t>业</w:t>
      </w:r>
      <w:r>
        <w:rPr>
          <w:w w:val="100"/>
        </w:rPr>
        <w:t>会</w:t>
      </w:r>
      <w:r>
        <w:rPr>
          <w:spacing w:val="-3"/>
          <w:w w:val="100"/>
        </w:rPr>
        <w:t>计</w:t>
      </w:r>
      <w:r>
        <w:rPr>
          <w:w w:val="100"/>
        </w:rPr>
        <w:t>准则</w:t>
      </w:r>
      <w:r>
        <w:rPr>
          <w:spacing w:val="-106"/>
          <w:w w:val="100"/>
        </w:rPr>
        <w:t>》</w:t>
      </w:r>
      <w:r>
        <w:rPr>
          <w:spacing w:val="-27"/>
          <w:w w:val="100"/>
        </w:rPr>
        <w:t>、</w:t>
      </w:r>
      <w:r>
        <w:rPr>
          <w:w w:val="100"/>
        </w:rPr>
        <w:t>应</w:t>
      </w:r>
      <w:r>
        <w:rPr>
          <w:spacing w:val="-3"/>
          <w:w w:val="100"/>
        </w:rPr>
        <w:t>用</w:t>
      </w:r>
      <w:r>
        <w:rPr>
          <w:w w:val="100"/>
        </w:rPr>
        <w:t>指南</w:t>
      </w:r>
      <w:r>
        <w:rPr>
          <w:spacing w:val="-27"/>
          <w:w w:val="100"/>
        </w:rPr>
        <w:t>、</w:t>
      </w:r>
      <w:r>
        <w:rPr>
          <w:w w:val="100"/>
        </w:rPr>
        <w:t>企</w:t>
      </w:r>
      <w:r>
        <w:rPr>
          <w:spacing w:val="-3"/>
          <w:w w:val="100"/>
        </w:rPr>
        <w:t>业会</w:t>
      </w:r>
      <w:r>
        <w:rPr>
          <w:w w:val="100"/>
        </w:rPr>
        <w:t>计准</w:t>
      </w:r>
      <w:r>
        <w:rPr>
          <w:spacing w:val="-3"/>
          <w:w w:val="100"/>
        </w:rPr>
        <w:t>则</w:t>
      </w:r>
      <w:r>
        <w:rPr>
          <w:w w:val="100"/>
        </w:rPr>
        <w:t>解</w:t>
      </w:r>
      <w:r>
        <w:rPr>
          <w:spacing w:val="-3"/>
          <w:w w:val="100"/>
        </w:rPr>
        <w:t>释</w:t>
      </w:r>
      <w:r>
        <w:rPr>
          <w:spacing w:val="-25"/>
          <w:w w:val="100"/>
        </w:rPr>
        <w:t>、</w:t>
      </w:r>
      <w:r>
        <w:rPr>
          <w:spacing w:val="-3"/>
          <w:w w:val="100"/>
        </w:rPr>
        <w:t>中</w:t>
      </w:r>
      <w:r>
        <w:rPr>
          <w:w w:val="100"/>
        </w:rPr>
        <w:t>国证</w:t>
      </w:r>
      <w:r>
        <w:rPr>
          <w:w w:val="100"/>
        </w:rPr>
        <w:t> 券监</w:t>
      </w:r>
      <w:r>
        <w:rPr>
          <w:spacing w:val="-3"/>
          <w:w w:val="100"/>
        </w:rPr>
        <w:t>督</w:t>
      </w:r>
      <w:r>
        <w:rPr>
          <w:w w:val="100"/>
        </w:rPr>
        <w:t>管</w:t>
      </w:r>
      <w:r>
        <w:rPr>
          <w:spacing w:val="-3"/>
          <w:w w:val="100"/>
        </w:rPr>
        <w:t>理</w:t>
      </w:r>
      <w:r>
        <w:rPr>
          <w:w w:val="100"/>
        </w:rPr>
        <w:t>委</w:t>
      </w:r>
      <w:r>
        <w:rPr>
          <w:spacing w:val="-3"/>
          <w:w w:val="100"/>
        </w:rPr>
        <w:t>员</w:t>
      </w:r>
      <w:r>
        <w:rPr>
          <w:w w:val="100"/>
        </w:rPr>
        <w:t>会</w:t>
      </w:r>
      <w:r>
        <w:rPr>
          <w:spacing w:val="-3"/>
          <w:w w:val="100"/>
        </w:rPr>
        <w:t>发</w:t>
      </w:r>
      <w:r>
        <w:rPr>
          <w:w w:val="100"/>
        </w:rPr>
        <w:t>布</w:t>
      </w:r>
      <w:r>
        <w:rPr>
          <w:spacing w:val="-94"/>
          <w:w w:val="100"/>
        </w:rPr>
        <w:t>的</w:t>
      </w:r>
      <w:r>
        <w:rPr>
          <w:spacing w:val="-3"/>
          <w:w w:val="100"/>
        </w:rPr>
        <w:t>《</w:t>
      </w:r>
      <w:r>
        <w:rPr>
          <w:w w:val="100"/>
        </w:rPr>
        <w:t>公开</w:t>
      </w:r>
      <w:r>
        <w:rPr>
          <w:spacing w:val="-3"/>
          <w:w w:val="100"/>
        </w:rPr>
        <w:t>发</w:t>
      </w:r>
      <w:r>
        <w:rPr>
          <w:w w:val="100"/>
        </w:rPr>
        <w:t>行</w:t>
      </w:r>
      <w:r>
        <w:rPr>
          <w:spacing w:val="-3"/>
          <w:w w:val="100"/>
        </w:rPr>
        <w:t>证</w:t>
      </w:r>
      <w:r>
        <w:rPr>
          <w:w w:val="100"/>
        </w:rPr>
        <w:t>券</w:t>
      </w:r>
      <w:r>
        <w:rPr>
          <w:spacing w:val="-3"/>
          <w:w w:val="100"/>
        </w:rPr>
        <w:t>的</w:t>
      </w:r>
      <w:r>
        <w:rPr>
          <w:w w:val="100"/>
        </w:rPr>
        <w:t>公</w:t>
      </w:r>
      <w:r>
        <w:rPr>
          <w:spacing w:val="-3"/>
          <w:w w:val="100"/>
        </w:rPr>
        <w:t>司</w:t>
      </w:r>
      <w:r>
        <w:rPr>
          <w:w w:val="100"/>
        </w:rPr>
        <w:t>信</w:t>
      </w:r>
      <w:r>
        <w:rPr>
          <w:spacing w:val="-3"/>
          <w:w w:val="100"/>
        </w:rPr>
        <w:t>息</w:t>
      </w:r>
      <w:r>
        <w:rPr>
          <w:w w:val="100"/>
        </w:rPr>
        <w:t>披露</w:t>
      </w:r>
      <w:r>
        <w:rPr>
          <w:spacing w:val="-3"/>
          <w:w w:val="100"/>
        </w:rPr>
        <w:t>编</w:t>
      </w:r>
      <w:r>
        <w:rPr>
          <w:w w:val="100"/>
        </w:rPr>
        <w:t>报</w:t>
      </w:r>
      <w:r>
        <w:rPr>
          <w:spacing w:val="-3"/>
          <w:w w:val="100"/>
        </w:rPr>
        <w:t>规则</w:t>
      </w:r>
      <w:r>
        <w:rPr>
          <w:w w:val="100"/>
        </w:rPr>
        <w:t>第</w:t>
      </w:r>
      <w:r>
        <w:rPr>
          <w:spacing w:val="-53"/>
        </w:rPr>
        <w:t> </w:t>
      </w:r>
      <w:r>
        <w:rPr>
          <w:rFonts w:ascii="宋体" w:hAnsi="宋体" w:cs="宋体" w:eastAsia="宋体" w:hint="default"/>
          <w:w w:val="100"/>
        </w:rPr>
        <w:t>15</w:t>
      </w:r>
      <w:r>
        <w:rPr>
          <w:rFonts w:ascii="宋体" w:hAnsi="宋体" w:cs="宋体" w:eastAsia="宋体" w:hint="default"/>
          <w:spacing w:val="-55"/>
        </w:rPr>
        <w:t> </w:t>
      </w:r>
      <w:r>
        <w:rPr>
          <w:w w:val="100"/>
        </w:rPr>
        <w:t>号</w:t>
      </w:r>
      <w:r>
        <w:rPr>
          <w:spacing w:val="-3"/>
          <w:w w:val="100"/>
        </w:rPr>
        <w:t>—财</w:t>
      </w:r>
      <w:r>
        <w:rPr>
          <w:w w:val="100"/>
        </w:rPr>
        <w:t>务报</w:t>
      </w:r>
      <w:r>
        <w:rPr>
          <w:spacing w:val="-3"/>
          <w:w w:val="100"/>
        </w:rPr>
        <w:t>告</w:t>
      </w:r>
      <w:r>
        <w:rPr>
          <w:w w:val="100"/>
        </w:rPr>
        <w:t>的</w:t>
      </w:r>
      <w:r>
        <w:rPr>
          <w:spacing w:val="-3"/>
          <w:w w:val="100"/>
        </w:rPr>
        <w:t>一</w:t>
      </w:r>
      <w:r>
        <w:rPr>
          <w:w w:val="100"/>
        </w:rPr>
        <w:t>般</w:t>
      </w:r>
      <w:r>
        <w:rPr>
          <w:spacing w:val="-3"/>
          <w:w w:val="100"/>
        </w:rPr>
        <w:t>规</w:t>
      </w:r>
      <w:r>
        <w:rPr>
          <w:w w:val="100"/>
        </w:rPr>
        <w:t>定</w:t>
      </w:r>
    </w:p>
    <w:p>
      <w:pPr>
        <w:pStyle w:val="BodyText"/>
        <w:spacing w:line="272" w:lineRule="exact" w:before="1"/>
        <w:ind w:left="138" w:right="0"/>
        <w:jc w:val="left"/>
      </w:pPr>
      <w:r>
        <w:rPr>
          <w:rFonts w:ascii="宋体" w:hAnsi="宋体" w:cs="宋体" w:eastAsia="宋体" w:hint="default"/>
        </w:rPr>
        <w:t>[2014 </w:t>
      </w:r>
      <w:r>
        <w:rPr>
          <w:spacing w:val="-3"/>
        </w:rPr>
        <w:t>年修订</w:t>
      </w:r>
      <w:r>
        <w:rPr>
          <w:rFonts w:ascii="宋体" w:hAnsi="宋体" w:cs="宋体" w:eastAsia="宋体" w:hint="default"/>
          <w:spacing w:val="-3"/>
        </w:rPr>
        <w:t>]</w:t>
      </w:r>
      <w:r>
        <w:rPr>
          <w:spacing w:val="-3"/>
        </w:rPr>
        <w:t>》以及相关补充规定的要求编制，真实、完整地反映了本公司的财务状况、经营成</w:t>
      </w:r>
      <w:r>
        <w:rPr>
          <w:spacing w:val="-94"/>
        </w:rPr>
        <w:t> </w:t>
      </w:r>
      <w:r>
        <w:rPr>
          <w:spacing w:val="-94"/>
        </w:rPr>
      </w:r>
      <w:r>
        <w:rPr/>
        <w:t>果和现金流量等有关信息。</w:t>
      </w:r>
    </w:p>
    <w:p>
      <w:pPr>
        <w:spacing w:line="240" w:lineRule="auto" w:before="4"/>
        <w:rPr>
          <w:rFonts w:ascii="宋体" w:hAnsi="宋体" w:cs="宋体" w:eastAsia="宋体" w:hint="default"/>
          <w:sz w:val="23"/>
          <w:szCs w:val="23"/>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138" w:right="0"/>
        <w:jc w:val="left"/>
      </w:pPr>
      <w:r>
        <w:rPr/>
        <w:t>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240" w:lineRule="auto" w:before="56"/>
        <w:ind w:left="138" w:right="5741"/>
        <w:jc w:val="left"/>
      </w:pPr>
      <w:r>
        <w:rPr/>
        <w:t>√适用</w:t>
        <w:tab/>
        <w:t>□不适用</w:t>
      </w:r>
      <w:r>
        <w:rPr>
          <w:w w:val="100"/>
        </w:rPr>
        <w:t> </w:t>
      </w:r>
      <w:r>
        <w:rPr/>
        <w:t>公司营业周期为一年（</w:t>
      </w:r>
      <w:r>
        <w:rPr>
          <w:rFonts w:ascii="宋体" w:hAnsi="宋体" w:cs="宋体" w:eastAsia="宋体" w:hint="default"/>
        </w:rPr>
        <w:t>12</w:t>
      </w:r>
      <w:r>
        <w:rPr>
          <w:rFonts w:ascii="宋体" w:hAnsi="宋体" w:cs="宋体" w:eastAsia="宋体" w:hint="default"/>
          <w:spacing w:val="-55"/>
        </w:rPr>
        <w:t> </w:t>
      </w:r>
      <w:r>
        <w:rPr/>
        <w:t>个月）。</w:t>
      </w:r>
    </w:p>
    <w:p>
      <w:pPr>
        <w:spacing w:line="240" w:lineRule="auto" w:before="3"/>
        <w:rPr>
          <w:rFonts w:ascii="宋体" w:hAnsi="宋体" w:cs="宋体" w:eastAsia="宋体" w:hint="default"/>
          <w:sz w:val="25"/>
          <w:szCs w:val="25"/>
        </w:rPr>
      </w:pPr>
    </w:p>
    <w:p>
      <w:pPr>
        <w:tabs>
          <w:tab w:pos="562" w:val="left" w:leader="none"/>
        </w:tabs>
        <w:spacing w:line="290" w:lineRule="auto" w:before="0"/>
        <w:ind w:left="138" w:right="7465"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人民币元。</w:t>
      </w:r>
    </w:p>
    <w:p>
      <w:pPr>
        <w:spacing w:line="240" w:lineRule="auto" w:before="11"/>
        <w:rPr>
          <w:rFonts w:ascii="宋体" w:hAnsi="宋体" w:cs="宋体" w:eastAsia="宋体" w:hint="default"/>
          <w:sz w:val="21"/>
          <w:szCs w:val="21"/>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274" w:lineRule="exact" w:before="56"/>
        <w:ind w:left="138" w:right="0"/>
        <w:jc w:val="left"/>
      </w:pPr>
      <w:r>
        <w:rPr/>
        <w:t>√适用</w:t>
        <w:tab/>
        <w:t>□不适用</w:t>
      </w:r>
    </w:p>
    <w:p>
      <w:pPr>
        <w:pStyle w:val="BodyText"/>
        <w:spacing w:line="237" w:lineRule="auto" w:before="2"/>
        <w:ind w:left="138" w:right="110"/>
        <w:jc w:val="both"/>
      </w:pPr>
      <w:r>
        <w:rPr>
          <w:spacing w:val="-4"/>
        </w:rPr>
        <w:t>（</w:t>
      </w:r>
      <w:r>
        <w:rPr>
          <w:rFonts w:ascii="宋体" w:hAnsi="宋体" w:cs="宋体" w:eastAsia="宋体" w:hint="default"/>
          <w:spacing w:val="-4"/>
        </w:rPr>
        <w:t>1</w:t>
      </w:r>
      <w:r>
        <w:rPr>
          <w:spacing w:val="-4"/>
        </w:rPr>
        <w:t>）在同一控制下的企业合并中，公司作为购买方取得对其他参与合并企业的控制权，如以支付</w:t>
      </w:r>
      <w:r>
        <w:rPr>
          <w:spacing w:val="-37"/>
        </w:rPr>
        <w:t> </w:t>
      </w:r>
      <w:r>
        <w:rPr>
          <w:spacing w:val="-37"/>
        </w:rPr>
      </w:r>
      <w:r>
        <w:rPr>
          <w:spacing w:val="-2"/>
        </w:rPr>
        <w:t>现金、转让非现金资产或承担债务方式作为合并对价的，在合并日按照被合并方所有者权益在最</w:t>
      </w:r>
      <w:r>
        <w:rPr>
          <w:spacing w:val="-25"/>
        </w:rPr>
        <w:t> </w:t>
      </w:r>
      <w:r>
        <w:rPr>
          <w:spacing w:val="-25"/>
        </w:rPr>
      </w:r>
      <w:r>
        <w:rPr>
          <w:spacing w:val="-2"/>
        </w:rPr>
        <w:t>终控制方合并财务报表中的账面价值的份额作为长期股权投资的初始投资成本，长期股权投资初</w:t>
      </w:r>
      <w:r>
        <w:rPr>
          <w:spacing w:val="-25"/>
        </w:rPr>
        <w:t> </w:t>
      </w:r>
      <w:r>
        <w:rPr>
          <w:spacing w:val="-25"/>
        </w:rPr>
      </w:r>
      <w:r>
        <w:rPr>
          <w:spacing w:val="-2"/>
        </w:rPr>
        <w:t>始投资成本与支付的现金、转让的非现金资产以及所承担债务账面价值之间的差额，调整资本公</w:t>
      </w:r>
    </w:p>
    <w:p>
      <w:pPr>
        <w:spacing w:after="0" w:line="237" w:lineRule="auto"/>
        <w:jc w:val="both"/>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BodyText"/>
        <w:spacing w:line="237" w:lineRule="auto" w:before="38"/>
        <w:ind w:left="138" w:right="208"/>
        <w:jc w:val="both"/>
      </w:pPr>
      <w:r>
        <w:rPr>
          <w:spacing w:val="-2"/>
        </w:rPr>
        <w:t>积；资本公积不足冲减的，调整留存收益；如以发行权益性证券作为合并对价的，在合并日按照</w:t>
      </w:r>
      <w:r>
        <w:rPr>
          <w:spacing w:val="-25"/>
        </w:rPr>
        <w:t> </w:t>
      </w:r>
      <w:r>
        <w:rPr>
          <w:spacing w:val="-25"/>
        </w:rPr>
      </w:r>
      <w:r>
        <w:rPr>
          <w:spacing w:val="-2"/>
        </w:rPr>
        <w:t>被合并方所有者权益在最终控制方合并财务报表中的账面价值的份额作为长期股权投资的初始投</w:t>
      </w:r>
      <w:r>
        <w:rPr>
          <w:spacing w:val="-25"/>
        </w:rPr>
        <w:t> </w:t>
      </w:r>
      <w:r>
        <w:rPr>
          <w:spacing w:val="-25"/>
        </w:rPr>
      </w:r>
      <w:r>
        <w:rPr>
          <w:spacing w:val="-2"/>
        </w:rPr>
        <w:t>资成本，按照发行股份的面值总额作为股本，长期股权投资初始投资成本与所发行股份面值总额</w:t>
      </w:r>
      <w:r>
        <w:rPr>
          <w:spacing w:val="-25"/>
        </w:rPr>
        <w:t> </w:t>
      </w:r>
      <w:r>
        <w:rPr>
          <w:spacing w:val="-25"/>
        </w:rPr>
      </w:r>
      <w:r>
        <w:rPr>
          <w:spacing w:val="-6"/>
        </w:rPr>
        <w:t>之间的差额，调整资本公积，资本公积不足冲减的，调整留存收益。为进行企业合并发生的审计、</w:t>
      </w:r>
      <w:r>
        <w:rPr>
          <w:spacing w:val="-53"/>
        </w:rPr>
        <w:t> </w:t>
      </w:r>
      <w:r>
        <w:rPr>
          <w:spacing w:val="-53"/>
        </w:rPr>
      </w:r>
      <w:r>
        <w:rPr>
          <w:spacing w:val="-2"/>
        </w:rPr>
        <w:t>法律服务、评估咨询等中介费用以及其他相关管理费用，于发生时计入当期损益。为企业合并发</w:t>
      </w:r>
      <w:r>
        <w:rPr>
          <w:spacing w:val="-25"/>
        </w:rPr>
        <w:t> </w:t>
      </w:r>
      <w:r>
        <w:rPr>
          <w:spacing w:val="-25"/>
        </w:rPr>
      </w:r>
      <w:r>
        <w:rPr>
          <w:spacing w:val="-2"/>
        </w:rPr>
        <w:t>行的债券或承担其他债务支付的手续费、佣金等，应当计入所发行债券及其他债务的初始计量金</w:t>
      </w:r>
      <w:r>
        <w:rPr>
          <w:spacing w:val="-25"/>
        </w:rPr>
        <w:t> </w:t>
      </w:r>
      <w:r>
        <w:rPr>
          <w:spacing w:val="-25"/>
        </w:rPr>
      </w:r>
      <w:r>
        <w:rPr>
          <w:spacing w:val="-2"/>
        </w:rPr>
        <w:t>额。企业合并中发行权益性证券发生的手续费、佣金等费用，应当抵减权益性证券溢价收入，溢</w:t>
      </w:r>
      <w:r>
        <w:rPr>
          <w:spacing w:val="-25"/>
        </w:rPr>
        <w:t> </w:t>
      </w:r>
      <w:r>
        <w:rPr>
          <w:spacing w:val="-25"/>
        </w:rPr>
      </w:r>
      <w:r>
        <w:rPr/>
        <w:t>价收入不足冲减的，冲减留存收益。</w:t>
      </w:r>
    </w:p>
    <w:p>
      <w:pPr>
        <w:pStyle w:val="BodyText"/>
        <w:spacing w:line="271" w:lineRule="exact"/>
        <w:ind w:left="138" w:right="38"/>
        <w:jc w:val="left"/>
      </w:pPr>
      <w:r>
        <w:rPr>
          <w:rFonts w:ascii="宋体" w:hAnsi="宋体" w:cs="宋体" w:eastAsia="宋体" w:hint="default"/>
          <w:w w:val="100"/>
        </w:rPr>
        <w:t>(2)</w:t>
      </w:r>
      <w:r>
        <w:rPr>
          <w:rFonts w:ascii="宋体" w:hAnsi="宋体" w:cs="宋体" w:eastAsia="宋体" w:hint="default"/>
        </w:rPr>
        <w:t> </w:t>
      </w:r>
      <w:r>
        <w:rPr>
          <w:spacing w:val="-3"/>
          <w:w w:val="100"/>
        </w:rPr>
        <w:t>公</w:t>
      </w:r>
      <w:r>
        <w:rPr>
          <w:w w:val="100"/>
        </w:rPr>
        <w:t>司</w:t>
      </w:r>
      <w:r>
        <w:rPr>
          <w:spacing w:val="-3"/>
          <w:w w:val="100"/>
        </w:rPr>
        <w:t>对</w:t>
      </w:r>
      <w:r>
        <w:rPr>
          <w:w w:val="100"/>
        </w:rPr>
        <w:t>外</w:t>
      </w:r>
      <w:r>
        <w:rPr>
          <w:spacing w:val="-3"/>
          <w:w w:val="100"/>
        </w:rPr>
        <w:t>合</w:t>
      </w:r>
      <w:r>
        <w:rPr>
          <w:w w:val="100"/>
        </w:rPr>
        <w:t>并</w:t>
      </w:r>
      <w:r>
        <w:rPr>
          <w:spacing w:val="-3"/>
          <w:w w:val="100"/>
        </w:rPr>
        <w:t>如</w:t>
      </w:r>
      <w:r>
        <w:rPr>
          <w:w w:val="100"/>
        </w:rPr>
        <w:t>属</w:t>
      </w:r>
      <w:r>
        <w:rPr>
          <w:spacing w:val="-3"/>
          <w:w w:val="100"/>
        </w:rPr>
        <w:t>非</w:t>
      </w:r>
      <w:r>
        <w:rPr>
          <w:w w:val="100"/>
        </w:rPr>
        <w:t>同一</w:t>
      </w:r>
      <w:r>
        <w:rPr>
          <w:spacing w:val="-3"/>
          <w:w w:val="100"/>
        </w:rPr>
        <w:t>控</w:t>
      </w:r>
      <w:r>
        <w:rPr>
          <w:w w:val="100"/>
        </w:rPr>
        <w:t>制</w:t>
      </w:r>
      <w:r>
        <w:rPr>
          <w:spacing w:val="-3"/>
          <w:w w:val="100"/>
        </w:rPr>
        <w:t>下</w:t>
      </w:r>
      <w:r>
        <w:rPr>
          <w:w w:val="100"/>
        </w:rPr>
        <w:t>的</w:t>
      </w:r>
      <w:r>
        <w:rPr>
          <w:spacing w:val="-3"/>
          <w:w w:val="100"/>
        </w:rPr>
        <w:t>企</w:t>
      </w:r>
      <w:r>
        <w:rPr>
          <w:w w:val="100"/>
        </w:rPr>
        <w:t>业</w:t>
      </w:r>
      <w:r>
        <w:rPr>
          <w:spacing w:val="-3"/>
          <w:w w:val="100"/>
        </w:rPr>
        <w:t>合并</w:t>
      </w:r>
      <w:r>
        <w:rPr>
          <w:spacing w:val="-92"/>
          <w:w w:val="100"/>
        </w:rPr>
        <w:t>，</w:t>
      </w:r>
      <w:r>
        <w:rPr>
          <w:spacing w:val="-3"/>
          <w:w w:val="100"/>
        </w:rPr>
        <w:t>按</w:t>
      </w:r>
      <w:r>
        <w:rPr>
          <w:w w:val="100"/>
        </w:rPr>
        <w:t>下列</w:t>
      </w:r>
      <w:r>
        <w:rPr>
          <w:spacing w:val="-3"/>
          <w:w w:val="100"/>
        </w:rPr>
        <w:t>情</w:t>
      </w:r>
      <w:r>
        <w:rPr>
          <w:w w:val="100"/>
        </w:rPr>
        <w:t>况</w:t>
      </w:r>
      <w:r>
        <w:rPr>
          <w:spacing w:val="-3"/>
          <w:w w:val="100"/>
        </w:rPr>
        <w:t>确</w:t>
      </w:r>
      <w:r>
        <w:rPr>
          <w:w w:val="100"/>
        </w:rPr>
        <w:t>定</w:t>
      </w:r>
      <w:r>
        <w:rPr>
          <w:spacing w:val="-3"/>
          <w:w w:val="100"/>
        </w:rPr>
        <w:t>长</w:t>
      </w:r>
      <w:r>
        <w:rPr>
          <w:w w:val="100"/>
        </w:rPr>
        <w:t>期</w:t>
      </w:r>
      <w:r>
        <w:rPr>
          <w:spacing w:val="-3"/>
          <w:w w:val="100"/>
        </w:rPr>
        <w:t>股</w:t>
      </w:r>
      <w:r>
        <w:rPr>
          <w:w w:val="100"/>
        </w:rPr>
        <w:t>权</w:t>
      </w:r>
      <w:r>
        <w:rPr>
          <w:spacing w:val="-3"/>
          <w:w w:val="100"/>
        </w:rPr>
        <w:t>投</w:t>
      </w:r>
      <w:r>
        <w:rPr>
          <w:w w:val="100"/>
        </w:rPr>
        <w:t>资的</w:t>
      </w:r>
      <w:r>
        <w:rPr>
          <w:spacing w:val="-3"/>
          <w:w w:val="100"/>
        </w:rPr>
        <w:t>初</w:t>
      </w:r>
      <w:r>
        <w:rPr>
          <w:w w:val="100"/>
        </w:rPr>
        <w:t>始</w:t>
      </w:r>
      <w:r>
        <w:rPr>
          <w:spacing w:val="-3"/>
          <w:w w:val="100"/>
        </w:rPr>
        <w:t>投资成本</w:t>
      </w:r>
      <w:r>
        <w:rPr>
          <w:w w:val="100"/>
        </w:rPr>
        <w:t>：</w:t>
      </w:r>
    </w:p>
    <w:p>
      <w:pPr>
        <w:pStyle w:val="BodyText"/>
        <w:spacing w:line="272" w:lineRule="exact" w:before="27"/>
        <w:ind w:left="138" w:right="38"/>
        <w:jc w:val="left"/>
      </w:pPr>
      <w:r>
        <w:rPr>
          <w:spacing w:val="-2"/>
        </w:rPr>
        <w:t>①一次交换交易实现的企业合并，长期股权投资的初始投资成本为购买方在购买日为取得对被购</w:t>
      </w:r>
      <w:r>
        <w:rPr>
          <w:spacing w:val="-25"/>
        </w:rPr>
        <w:t> </w:t>
      </w:r>
      <w:r>
        <w:rPr>
          <w:spacing w:val="-25"/>
        </w:rPr>
      </w:r>
      <w:r>
        <w:rPr/>
        <w:t>买方的控制权而付出的资产、发生或承担的负债以及发行的权益性证券的公允价值；</w:t>
      </w:r>
    </w:p>
    <w:p>
      <w:pPr>
        <w:pStyle w:val="BodyText"/>
        <w:spacing w:line="272" w:lineRule="exact" w:before="1"/>
        <w:ind w:left="138" w:right="38"/>
        <w:jc w:val="left"/>
      </w:pPr>
      <w:r>
        <w:rPr>
          <w:spacing w:val="-2"/>
        </w:rPr>
        <w:t>②通过多次交换交易分步实现的企业合并，长期股权投资的初始投资成本为每一单项交易成本之</w:t>
      </w:r>
      <w:r>
        <w:rPr>
          <w:spacing w:val="-25"/>
        </w:rPr>
        <w:t> </w:t>
      </w:r>
      <w:r>
        <w:rPr>
          <w:spacing w:val="-25"/>
        </w:rPr>
      </w:r>
      <w:r>
        <w:rPr/>
        <w:t>和；</w:t>
      </w:r>
    </w:p>
    <w:p>
      <w:pPr>
        <w:pStyle w:val="BodyText"/>
        <w:spacing w:line="272" w:lineRule="exact" w:before="1"/>
        <w:ind w:left="138" w:right="38"/>
        <w:jc w:val="left"/>
      </w:pPr>
      <w:r>
        <w:rPr>
          <w:spacing w:val="-2"/>
        </w:rPr>
        <w:t>③为进行企业合并发生的审计、法律服务、评估咨询等中介费用以及其他相关管理费用，于发生</w:t>
      </w:r>
      <w:r>
        <w:rPr>
          <w:spacing w:val="-25"/>
        </w:rPr>
        <w:t> </w:t>
      </w:r>
      <w:r>
        <w:rPr>
          <w:spacing w:val="-25"/>
        </w:rPr>
      </w:r>
      <w:r>
        <w:rPr>
          <w:spacing w:val="-2"/>
        </w:rPr>
        <w:t>时计入当期损益；作为合并对价发行的权益性证券或债务性证券的交易费用，计入权益性证券或</w:t>
      </w:r>
    </w:p>
    <w:p>
      <w:pPr>
        <w:pStyle w:val="BodyText"/>
        <w:spacing w:line="247" w:lineRule="exact"/>
        <w:ind w:left="138" w:right="38"/>
        <w:jc w:val="left"/>
      </w:pPr>
      <w:r>
        <w:rPr/>
        <w:t>债务性证券的初始确认金额；</w:t>
      </w:r>
    </w:p>
    <w:p>
      <w:pPr>
        <w:pStyle w:val="BodyText"/>
        <w:spacing w:line="240" w:lineRule="auto"/>
        <w:ind w:left="138" w:right="38"/>
        <w:jc w:val="left"/>
      </w:pPr>
      <w:r>
        <w:rPr/>
        <w:t>④在合并合同或协议中对可能影响合并成本的未来事项作出约定的，在购买日如果估计未来事项</w:t>
      </w:r>
      <w:r>
        <w:rPr>
          <w:w w:val="100"/>
        </w:rPr>
        <w:t> </w:t>
      </w:r>
      <w:r>
        <w:rPr>
          <w:spacing w:val="-4"/>
          <w:w w:val="100"/>
        </w:rPr>
        <w:t>很可能发生并且对合并成本的影响金额能够可靠计量的，将其计入长期股权投资的初始投资成本。</w:t>
      </w:r>
    </w:p>
    <w:p>
      <w:pPr>
        <w:spacing w:line="240" w:lineRule="auto" w:before="12"/>
        <w:rPr>
          <w:rFonts w:ascii="宋体" w:hAnsi="宋体" w:cs="宋体" w:eastAsia="宋体" w:hint="default"/>
          <w:sz w:val="17"/>
          <w:szCs w:val="17"/>
        </w:rPr>
      </w:pPr>
    </w:p>
    <w:p>
      <w:pPr>
        <w:pStyle w:val="BodyText"/>
        <w:spacing w:line="237" w:lineRule="auto"/>
        <w:ind w:left="138" w:right="38"/>
        <w:jc w:val="left"/>
      </w:pPr>
      <w:r>
        <w:rPr>
          <w:spacing w:val="-4"/>
        </w:rPr>
        <w:t>（</w:t>
      </w:r>
      <w:r>
        <w:rPr>
          <w:rFonts w:ascii="宋体" w:hAnsi="宋体" w:cs="宋体" w:eastAsia="宋体" w:hint="default"/>
          <w:spacing w:val="-4"/>
        </w:rPr>
        <w:t>3</w:t>
      </w:r>
      <w:r>
        <w:rPr>
          <w:spacing w:val="-4"/>
        </w:rPr>
        <w:t>）公司对外合并如属非同一控制下的企业合并，对长期股权投资的初始投资成本大于合并中取</w:t>
      </w:r>
      <w:r>
        <w:rPr>
          <w:spacing w:val="-36"/>
        </w:rPr>
        <w:t> </w:t>
      </w:r>
      <w:r>
        <w:rPr>
          <w:spacing w:val="-36"/>
        </w:rPr>
      </w:r>
      <w:r>
        <w:rPr/>
        <w:t>得的被购买方可辨认净资产公允价值份额的差额，确认为商誉。</w:t>
      </w:r>
      <w:r>
        <w:rPr>
          <w:w w:val="100"/>
        </w:rPr>
        <w:t> </w:t>
      </w:r>
      <w:r>
        <w:rPr>
          <w:spacing w:val="-2"/>
        </w:rPr>
        <w:t>对长期股权投资的初始投资成本小于合并中取得的被购买方可辨认净资产公允价值份额的差额，</w:t>
      </w:r>
      <w:r>
        <w:rPr>
          <w:spacing w:val="-25"/>
        </w:rPr>
        <w:t> </w:t>
      </w:r>
      <w:r>
        <w:rPr>
          <w:spacing w:val="-25"/>
        </w:rPr>
      </w:r>
      <w:r>
        <w:rPr/>
        <w:t>按照下列方法处理：</w:t>
      </w:r>
    </w:p>
    <w:p>
      <w:pPr>
        <w:pStyle w:val="BodyText"/>
        <w:spacing w:line="271" w:lineRule="exact"/>
        <w:ind w:left="138" w:right="38"/>
        <w:jc w:val="left"/>
      </w:pPr>
      <w:r>
        <w:rPr>
          <w:w w:val="100"/>
        </w:rPr>
        <w:t>①对</w:t>
      </w:r>
      <w:r>
        <w:rPr>
          <w:spacing w:val="-3"/>
          <w:w w:val="100"/>
        </w:rPr>
        <w:t>取</w:t>
      </w:r>
      <w:r>
        <w:rPr>
          <w:w w:val="100"/>
        </w:rPr>
        <w:t>得</w:t>
      </w:r>
      <w:r>
        <w:rPr>
          <w:spacing w:val="-3"/>
          <w:w w:val="100"/>
        </w:rPr>
        <w:t>的</w:t>
      </w:r>
      <w:r>
        <w:rPr>
          <w:w w:val="100"/>
        </w:rPr>
        <w:t>被</w:t>
      </w:r>
      <w:r>
        <w:rPr>
          <w:spacing w:val="-3"/>
          <w:w w:val="100"/>
        </w:rPr>
        <w:t>购</w:t>
      </w:r>
      <w:r>
        <w:rPr>
          <w:w w:val="100"/>
        </w:rPr>
        <w:t>买</w:t>
      </w:r>
      <w:r>
        <w:rPr>
          <w:spacing w:val="-3"/>
          <w:w w:val="100"/>
        </w:rPr>
        <w:t>方</w:t>
      </w:r>
      <w:r>
        <w:rPr>
          <w:w w:val="100"/>
        </w:rPr>
        <w:t>各</w:t>
      </w:r>
      <w:r>
        <w:rPr>
          <w:spacing w:val="-3"/>
          <w:w w:val="100"/>
        </w:rPr>
        <w:t>项</w:t>
      </w:r>
      <w:r>
        <w:rPr>
          <w:w w:val="100"/>
        </w:rPr>
        <w:t>可辨</w:t>
      </w:r>
      <w:r>
        <w:rPr>
          <w:spacing w:val="-3"/>
          <w:w w:val="100"/>
        </w:rPr>
        <w:t>认</w:t>
      </w:r>
      <w:r>
        <w:rPr>
          <w:w w:val="100"/>
        </w:rPr>
        <w:t>资</w:t>
      </w:r>
      <w:r>
        <w:rPr>
          <w:spacing w:val="-3"/>
          <w:w w:val="100"/>
        </w:rPr>
        <w:t>产</w:t>
      </w:r>
      <w:r>
        <w:rPr>
          <w:spacing w:val="-94"/>
          <w:w w:val="100"/>
        </w:rPr>
        <w:t>、</w:t>
      </w:r>
      <w:r>
        <w:rPr>
          <w:w w:val="100"/>
        </w:rPr>
        <w:t>负</w:t>
      </w:r>
      <w:r>
        <w:rPr>
          <w:spacing w:val="-3"/>
          <w:w w:val="100"/>
        </w:rPr>
        <w:t>债</w:t>
      </w:r>
      <w:r>
        <w:rPr>
          <w:w w:val="100"/>
        </w:rPr>
        <w:t>及</w:t>
      </w:r>
      <w:r>
        <w:rPr>
          <w:spacing w:val="-3"/>
          <w:w w:val="100"/>
        </w:rPr>
        <w:t>或</w:t>
      </w:r>
      <w:r>
        <w:rPr>
          <w:w w:val="100"/>
        </w:rPr>
        <w:t>有</w:t>
      </w:r>
      <w:r>
        <w:rPr>
          <w:spacing w:val="-3"/>
          <w:w w:val="100"/>
        </w:rPr>
        <w:t>负</w:t>
      </w:r>
      <w:r>
        <w:rPr>
          <w:w w:val="100"/>
        </w:rPr>
        <w:t>债的</w:t>
      </w:r>
      <w:r>
        <w:rPr>
          <w:spacing w:val="-3"/>
          <w:w w:val="100"/>
        </w:rPr>
        <w:t>公</w:t>
      </w:r>
      <w:r>
        <w:rPr>
          <w:w w:val="100"/>
        </w:rPr>
        <w:t>允</w:t>
      </w:r>
      <w:r>
        <w:rPr>
          <w:spacing w:val="-3"/>
          <w:w w:val="100"/>
        </w:rPr>
        <w:t>价</w:t>
      </w:r>
      <w:r>
        <w:rPr>
          <w:w w:val="100"/>
        </w:rPr>
        <w:t>值</w:t>
      </w:r>
      <w:r>
        <w:rPr>
          <w:spacing w:val="-3"/>
          <w:w w:val="100"/>
        </w:rPr>
        <w:t>以</w:t>
      </w:r>
      <w:r>
        <w:rPr>
          <w:w w:val="100"/>
        </w:rPr>
        <w:t>及</w:t>
      </w:r>
      <w:r>
        <w:rPr>
          <w:spacing w:val="-3"/>
          <w:w w:val="100"/>
        </w:rPr>
        <w:t>合</w:t>
      </w:r>
      <w:r>
        <w:rPr>
          <w:w w:val="100"/>
        </w:rPr>
        <w:t>并</w:t>
      </w:r>
      <w:r>
        <w:rPr>
          <w:spacing w:val="-3"/>
          <w:w w:val="100"/>
        </w:rPr>
        <w:t>成</w:t>
      </w:r>
      <w:r>
        <w:rPr>
          <w:w w:val="100"/>
        </w:rPr>
        <w:t>本的</w:t>
      </w:r>
      <w:r>
        <w:rPr>
          <w:spacing w:val="-3"/>
          <w:w w:val="100"/>
        </w:rPr>
        <w:t>计</w:t>
      </w:r>
      <w:r>
        <w:rPr>
          <w:w w:val="100"/>
        </w:rPr>
        <w:t>量</w:t>
      </w:r>
      <w:r>
        <w:rPr>
          <w:spacing w:val="-3"/>
          <w:w w:val="100"/>
        </w:rPr>
        <w:t>进行复核</w:t>
      </w:r>
      <w:r>
        <w:rPr>
          <w:w w:val="100"/>
        </w:rPr>
        <w:t>；</w:t>
      </w:r>
    </w:p>
    <w:p>
      <w:pPr>
        <w:pStyle w:val="BodyText"/>
        <w:spacing w:line="272" w:lineRule="exact" w:before="27"/>
        <w:ind w:left="138" w:right="38"/>
        <w:jc w:val="left"/>
      </w:pPr>
      <w:r>
        <w:rPr>
          <w:spacing w:val="-2"/>
        </w:rPr>
        <w:t>②经复核后合并成本仍小于合并中取得的被购买方可辨认净资产公允价值份额的，其差额应当计</w:t>
      </w:r>
      <w:r>
        <w:rPr>
          <w:spacing w:val="-25"/>
        </w:rPr>
        <w:t> </w:t>
      </w:r>
      <w:r>
        <w:rPr>
          <w:spacing w:val="-25"/>
        </w:rPr>
      </w:r>
      <w:r>
        <w:rPr/>
        <w:t>入当期损益。</w:t>
      </w:r>
    </w:p>
    <w:p>
      <w:pPr>
        <w:spacing w:line="240" w:lineRule="auto" w:before="4"/>
        <w:rPr>
          <w:rFonts w:ascii="宋体" w:hAnsi="宋体" w:cs="宋体" w:eastAsia="宋体" w:hint="default"/>
          <w:sz w:val="23"/>
          <w:szCs w:val="23"/>
        </w:rPr>
      </w:pPr>
    </w:p>
    <w:p>
      <w:pPr>
        <w:pStyle w:val="Heading4"/>
        <w:tabs>
          <w:tab w:pos="562" w:val="left" w:leader="none"/>
        </w:tabs>
        <w:spacing w:line="240" w:lineRule="auto"/>
        <w:ind w:left="138" w:right="38"/>
        <w:jc w:val="left"/>
        <w:rPr>
          <w:b w:val="0"/>
          <w:bCs w:val="0"/>
        </w:rPr>
      </w:pPr>
      <w:r>
        <w:rPr>
          <w:rFonts w:ascii="宋体" w:hAnsi="宋体" w:cs="宋体" w:eastAsia="宋体" w:hint="default"/>
          <w:w w:val="95"/>
        </w:rPr>
        <w:t>6.</w:t>
        <w:tab/>
      </w:r>
      <w:r>
        <w:rPr/>
        <w:t>合并财务报表的编制方法</w:t>
      </w:r>
      <w:r>
        <w:rPr>
          <w:b w:val="0"/>
          <w:bCs w:val="0"/>
        </w:rPr>
      </w:r>
    </w:p>
    <w:p>
      <w:pPr>
        <w:pStyle w:val="BodyText"/>
        <w:tabs>
          <w:tab w:pos="980" w:val="left" w:leader="none"/>
        </w:tabs>
        <w:spacing w:line="237" w:lineRule="auto" w:before="61"/>
        <w:ind w:left="138" w:right="104"/>
        <w:jc w:val="left"/>
      </w:pPr>
      <w:r>
        <w:rPr/>
        <w:t>√适用</w:t>
        <w:tab/>
        <w:t>□不适用</w:t>
      </w:r>
      <w:r>
        <w:rPr>
          <w:w w:val="100"/>
        </w:rPr>
        <w:t> </w:t>
      </w:r>
      <w:r>
        <w:rPr/>
        <w:t>合并财务报表的合并范围以控制为基础予以确定。控制，是指投资方拥有对被投资方的权力，通</w:t>
      </w:r>
      <w:r>
        <w:rPr>
          <w:w w:val="100"/>
        </w:rPr>
        <w:t> </w:t>
      </w:r>
      <w:r>
        <w:rPr>
          <w:spacing w:val="-4"/>
          <w:w w:val="100"/>
        </w:rPr>
        <w:t>过参与被投资方的相关活动而享有可变回报，并且有能力运用对被投资方的权力影响其回报金额。</w:t>
      </w:r>
      <w:r>
        <w:rPr>
          <w:spacing w:val="-89"/>
          <w:w w:val="100"/>
        </w:rPr>
        <w:t> </w:t>
      </w:r>
      <w:r>
        <w:rPr>
          <w:spacing w:val="-89"/>
          <w:w w:val="100"/>
        </w:rPr>
      </w:r>
      <w:r>
        <w:rPr>
          <w:spacing w:val="-4"/>
        </w:rPr>
        <w:t>母公司应当将其全部子公司纳入合并财务报表的合并范围。子公司，是指被公司控制的主体</w:t>
      </w:r>
      <w:r>
        <w:rPr>
          <w:rFonts w:ascii="宋体" w:hAnsi="宋体" w:cs="宋体" w:eastAsia="宋体" w:hint="default"/>
          <w:spacing w:val="-4"/>
        </w:rPr>
        <w:t>(</w:t>
      </w:r>
      <w:r>
        <w:rPr>
          <w:spacing w:val="-4"/>
        </w:rPr>
        <w:t>含企</w:t>
      </w:r>
      <w:r>
        <w:rPr>
          <w:spacing w:val="-35"/>
        </w:rPr>
        <w:t> </w:t>
      </w:r>
      <w:r>
        <w:rPr/>
        <w:t>业、被投资单位中可分割的部分，以及企业所控制的结构化主体等</w:t>
      </w:r>
      <w:r>
        <w:rPr>
          <w:rFonts w:ascii="宋体" w:hAnsi="宋体" w:cs="宋体" w:eastAsia="宋体" w:hint="default"/>
        </w:rPr>
        <w:t>)</w:t>
      </w:r>
      <w:r>
        <w:rPr/>
        <w:t>。</w:t>
      </w:r>
      <w:r>
        <w:rPr>
          <w:w w:val="100"/>
        </w:rPr>
        <w:t> </w:t>
      </w:r>
      <w:r>
        <w:rPr/>
        <w:t>如果母公司是投资性主体，则母公司应当仅将为其投资活动提供相关服务的子公司</w:t>
      </w:r>
      <w:r>
        <w:rPr>
          <w:rFonts w:ascii="宋体" w:hAnsi="宋体" w:cs="宋体" w:eastAsia="宋体" w:hint="default"/>
        </w:rPr>
        <w:t>(</w:t>
      </w:r>
      <w:r>
        <w:rPr/>
        <w:t>如有</w:t>
      </w:r>
      <w:r>
        <w:rPr>
          <w:rFonts w:ascii="宋体" w:hAnsi="宋体" w:cs="宋体" w:eastAsia="宋体" w:hint="default"/>
        </w:rPr>
        <w:t>)</w:t>
      </w:r>
      <w:r>
        <w:rPr/>
        <w:t>纳入合</w:t>
      </w:r>
      <w:r>
        <w:rPr>
          <w:spacing w:val="-97"/>
        </w:rPr>
        <w:t> </w:t>
      </w:r>
      <w:r>
        <w:rPr>
          <w:spacing w:val="-97"/>
        </w:rPr>
      </w:r>
      <w:r>
        <w:rPr/>
        <w:t>并范围并编制合并财务报表；其他子公司不应当予以合并，母公司对其他子公司的投资应当按照</w:t>
      </w:r>
      <w:r>
        <w:rPr>
          <w:spacing w:val="-97"/>
        </w:rPr>
        <w:t> </w:t>
      </w:r>
      <w:r>
        <w:rPr>
          <w:spacing w:val="-97"/>
        </w:rPr>
      </w:r>
      <w:r>
        <w:rPr>
          <w:spacing w:val="-7"/>
          <w:w w:val="100"/>
        </w:rPr>
        <w:t>公允价值计量且其变动计入当期损益。当母公司同时满足下列条件时，该母公司属于投资性主体：</w:t>
      </w:r>
    </w:p>
    <w:p>
      <w:pPr>
        <w:pStyle w:val="BodyText"/>
        <w:spacing w:line="273" w:lineRule="exact"/>
        <w:ind w:left="138" w:right="38"/>
        <w:jc w:val="left"/>
      </w:pPr>
      <w:r>
        <w:rPr/>
        <w:t>（</w:t>
      </w:r>
      <w:r>
        <w:rPr>
          <w:rFonts w:ascii="宋体" w:hAnsi="宋体" w:cs="宋体" w:eastAsia="宋体" w:hint="default"/>
        </w:rPr>
        <w:t>1</w:t>
      </w:r>
      <w:r>
        <w:rPr/>
        <w:t>）该母公司是以向投资者提供投资管理服务为目的，从一个或多个投资者处获取资金；</w:t>
      </w:r>
    </w:p>
    <w:p>
      <w:pPr>
        <w:pStyle w:val="BodyText"/>
        <w:spacing w:line="271" w:lineRule="exact"/>
        <w:ind w:left="138" w:right="38"/>
        <w:jc w:val="left"/>
      </w:pPr>
      <w:r>
        <w:rPr/>
        <w:t>（</w:t>
      </w:r>
      <w:r>
        <w:rPr>
          <w:rFonts w:ascii="宋体" w:hAnsi="宋体" w:cs="宋体" w:eastAsia="宋体" w:hint="default"/>
        </w:rPr>
        <w:t>2</w:t>
      </w:r>
      <w:r>
        <w:rPr/>
        <w:t>）该母公司的唯一经营目的，是通过资本增值、投资收益或两者兼有而让投资者获得回报；</w:t>
      </w:r>
    </w:p>
    <w:p>
      <w:pPr>
        <w:pStyle w:val="BodyText"/>
        <w:spacing w:line="237" w:lineRule="auto"/>
        <w:ind w:left="138" w:right="38"/>
        <w:jc w:val="left"/>
      </w:pPr>
      <w:r>
        <w:rPr/>
        <w:t>（</w:t>
      </w:r>
      <w:r>
        <w:rPr>
          <w:rFonts w:ascii="宋体" w:hAnsi="宋体" w:cs="宋体" w:eastAsia="宋体" w:hint="default"/>
        </w:rPr>
        <w:t>3</w:t>
      </w:r>
      <w:r>
        <w:rPr/>
        <w:t>）该母公司按照公允价值对几乎所有投资的业绩进行考量和评价。</w:t>
      </w:r>
      <w:r>
        <w:rPr>
          <w:w w:val="100"/>
        </w:rPr>
        <w:t> </w:t>
      </w:r>
      <w:r>
        <w:rPr>
          <w:spacing w:val="-1"/>
        </w:rPr>
        <w:t>编制合并报表时，本公司与被合并子公司采用统一的会计政策和期间。合并财务报表以本公司和</w:t>
      </w:r>
      <w:r>
        <w:rPr>
          <w:spacing w:val="-55"/>
        </w:rPr>
        <w:t> </w:t>
      </w:r>
      <w:r>
        <w:rPr>
          <w:spacing w:val="-55"/>
        </w:rPr>
      </w:r>
      <w:r>
        <w:rPr>
          <w:spacing w:val="-1"/>
        </w:rPr>
        <w:t>子公司的财务报表为基础，在抵销本公司与子公司、子公司相互之间发生的内部交易对合并财务</w:t>
      </w:r>
      <w:r>
        <w:rPr>
          <w:spacing w:val="-55"/>
        </w:rPr>
        <w:t> </w:t>
      </w:r>
      <w:r>
        <w:rPr>
          <w:spacing w:val="-55"/>
        </w:rPr>
      </w:r>
      <w:r>
        <w:rPr>
          <w:spacing w:val="-1"/>
        </w:rPr>
        <w:t>报表的影响后，由本公司合并编制。本公司在报告期内因同一控制下企业合并增加的子公司，编</w:t>
      </w:r>
      <w:r>
        <w:rPr>
          <w:spacing w:val="-55"/>
        </w:rPr>
        <w:t> </w:t>
      </w:r>
      <w:r>
        <w:rPr>
          <w:spacing w:val="-55"/>
        </w:rPr>
      </w:r>
      <w:r>
        <w:rPr>
          <w:spacing w:val="-1"/>
        </w:rPr>
        <w:t>制合并资产负债表时，调整合并资产负债表的年初数。因非同一控制下企业合并增加的子公司，</w:t>
      </w:r>
      <w:r>
        <w:rPr>
          <w:spacing w:val="-55"/>
        </w:rPr>
        <w:t> </w:t>
      </w:r>
      <w:r>
        <w:rPr>
          <w:spacing w:val="-55"/>
        </w:rPr>
      </w:r>
      <w:r>
        <w:rPr>
          <w:spacing w:val="-1"/>
        </w:rPr>
        <w:t>编制合并资产负债表时，不调整合并资产负债表的年初数。本公司在报告期内因同一控制下企业</w:t>
      </w:r>
      <w:r>
        <w:rPr>
          <w:spacing w:val="-55"/>
        </w:rPr>
        <w:t> </w:t>
      </w:r>
      <w:r>
        <w:rPr>
          <w:spacing w:val="-55"/>
        </w:rPr>
      </w:r>
      <w:r>
        <w:rPr>
          <w:spacing w:val="-1"/>
        </w:rPr>
        <w:t>合并增加的子公司，将该子公司合并当期年初至报告期末的收入、费用、利润及现金流量纳入合</w:t>
      </w:r>
      <w:r>
        <w:rPr>
          <w:spacing w:val="-55"/>
        </w:rPr>
        <w:t> </w:t>
      </w:r>
      <w:r>
        <w:rPr>
          <w:spacing w:val="-55"/>
        </w:rPr>
      </w:r>
      <w:r>
        <w:rPr>
          <w:spacing w:val="-1"/>
        </w:rPr>
        <w:t>并利润表及现金流量表。因非同一控制下企业合并增加的子公司，将该子公司购买日至报告期末</w:t>
      </w:r>
      <w:r>
        <w:rPr>
          <w:spacing w:val="-55"/>
        </w:rPr>
        <w:t> </w:t>
      </w:r>
      <w:r>
        <w:rPr>
          <w:spacing w:val="-55"/>
        </w:rPr>
      </w:r>
      <w:r>
        <w:rPr>
          <w:spacing w:val="-1"/>
        </w:rPr>
        <w:t>的收入、费用、利润及现金流量纳入合并利润表及现金流量表。本公司在报告期内处置子公司，</w:t>
      </w:r>
      <w:r>
        <w:rPr>
          <w:spacing w:val="-55"/>
        </w:rPr>
        <w:t> </w:t>
      </w:r>
      <w:r>
        <w:rPr>
          <w:spacing w:val="-55"/>
        </w:rPr>
      </w:r>
      <w:r>
        <w:rPr/>
        <w:t>将该子公司年初至处置日的收入、费用、利润及现金流量纳入合并利润表及现金流量表。</w:t>
      </w:r>
      <w:r>
        <w:rPr>
          <w:w w:val="100"/>
        </w:rPr>
        <w:t> </w:t>
      </w:r>
      <w:r>
        <w:rPr>
          <w:spacing w:val="-1"/>
        </w:rPr>
        <w:t>母公司购买子公司少数股东拥有的子公司股权，在合并财务报表中，因购买少数股权新取得的长</w:t>
      </w:r>
      <w:r>
        <w:rPr>
          <w:spacing w:val="-55"/>
        </w:rPr>
        <w:t> </w:t>
      </w:r>
      <w:r>
        <w:rPr>
          <w:spacing w:val="-55"/>
        </w:rPr>
      </w:r>
      <w:r>
        <w:rPr>
          <w:spacing w:val="-1"/>
        </w:rPr>
        <w:t>期股权投资与按照新增持股比例计算应享有子公司自购买日或合并日开始持续计算的净资产份额</w:t>
      </w:r>
    </w:p>
    <w:p>
      <w:pPr>
        <w:spacing w:after="0" w:line="237" w:lineRule="auto"/>
        <w:jc w:val="left"/>
        <w:sectPr>
          <w:footerReference w:type="default" r:id="rId45"/>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0"/>
        <w:jc w:val="left"/>
      </w:pPr>
      <w:r>
        <w:rPr>
          <w:spacing w:val="-2"/>
        </w:rPr>
        <w:t>之间的差额，应当调整资本公积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，资本公积不足冲减的，调整留存收益。</w:t>
      </w:r>
      <w:r>
        <w:rPr>
          <w:spacing w:val="-29"/>
        </w:rPr>
        <w:t> </w:t>
      </w:r>
      <w:r>
        <w:rPr>
          <w:spacing w:val="-29"/>
        </w:rPr>
      </w:r>
      <w:r>
        <w:rPr>
          <w:spacing w:val="-2"/>
        </w:rPr>
        <w:t>母公司在不丧失控制权的情况下部分处置对子公司的长期股权投资，在合并财务报表中，处置价</w:t>
      </w:r>
      <w:r>
        <w:rPr>
          <w:spacing w:val="-26"/>
        </w:rPr>
        <w:t> </w:t>
      </w:r>
      <w:r>
        <w:rPr>
          <w:spacing w:val="-26"/>
        </w:rPr>
      </w:r>
      <w:r>
        <w:rPr>
          <w:spacing w:val="-2"/>
        </w:rPr>
        <w:t>款与处置长期股权投资相对应享有子公司自购买日或合并日开始持续计算的净资产份额之间的差</w:t>
      </w:r>
      <w:r>
        <w:rPr>
          <w:spacing w:val="-25"/>
        </w:rPr>
        <w:t> </w:t>
      </w:r>
      <w:r>
        <w:rPr>
          <w:spacing w:val="-25"/>
        </w:rPr>
      </w:r>
      <w:r>
        <w:rPr/>
        <w:t>额，应当调整资本公积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r>
        <w:rPr>
          <w:w w:val="100"/>
        </w:rPr>
        <w:t> </w:t>
      </w:r>
      <w:r>
        <w:rPr>
          <w:spacing w:val="-2"/>
        </w:rPr>
        <w:t>企业因处置部分股权投资等原因丧失了对被投资方的控制权的，在编制合并财务报表时，对于剩</w:t>
      </w:r>
      <w:r>
        <w:rPr>
          <w:spacing w:val="-25"/>
        </w:rPr>
        <w:t> </w:t>
      </w:r>
      <w:r>
        <w:rPr>
          <w:spacing w:val="-25"/>
        </w:rPr>
      </w:r>
      <w:r>
        <w:rPr>
          <w:spacing w:val="-2"/>
        </w:rPr>
        <w:t>余股权，应当按照其在丧失控制权日的公允价值进行重新计量。处置股权取得的对价与剩余股权</w:t>
      </w:r>
      <w:r>
        <w:rPr>
          <w:spacing w:val="-25"/>
        </w:rPr>
        <w:t> </w:t>
      </w:r>
      <w:r>
        <w:rPr>
          <w:spacing w:val="-25"/>
        </w:rPr>
      </w:r>
      <w:r>
        <w:rPr>
          <w:spacing w:val="-2"/>
        </w:rPr>
        <w:t>公允价值之和，减去按原持股比例计算应享有原有子公司自购买日或合并日开始持续计算的净资</w:t>
      </w:r>
      <w:r>
        <w:rPr>
          <w:spacing w:val="-25"/>
        </w:rPr>
        <w:t> </w:t>
      </w:r>
      <w:r>
        <w:rPr>
          <w:spacing w:val="-25"/>
        </w:rPr>
      </w:r>
      <w:r>
        <w:rPr>
          <w:spacing w:val="-2"/>
        </w:rPr>
        <w:t>产的份额之间的差额，计入丧失控制权当期的投资收益，同时冲减商誉。与原有子公司股权投资</w:t>
      </w:r>
      <w:r>
        <w:rPr>
          <w:spacing w:val="-26"/>
        </w:rPr>
        <w:t> </w:t>
      </w:r>
      <w:r>
        <w:rPr>
          <w:spacing w:val="-26"/>
        </w:rPr>
      </w:r>
      <w:r>
        <w:rPr>
          <w:spacing w:val="-2"/>
        </w:rPr>
        <w:t>相关的其他综合收益等，应当在丧失控制权时转为当期投资收益，由于被投资方重新计量设定受</w:t>
      </w:r>
      <w:r>
        <w:rPr>
          <w:spacing w:val="-25"/>
        </w:rPr>
        <w:t> </w:t>
      </w:r>
      <w:r>
        <w:rPr>
          <w:spacing w:val="-25"/>
        </w:rPr>
      </w:r>
      <w:r>
        <w:rPr/>
        <w:t>益计划净负债或净资产变动而产生的其他综合收益除外。</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80" w:val="left" w:leader="none"/>
        </w:tabs>
        <w:spacing w:line="240" w:lineRule="auto" w:before="57"/>
        <w:ind w:left="138" w:right="5581"/>
        <w:jc w:val="left"/>
      </w:pPr>
      <w:r>
        <w:rPr/>
        <w:t>√适用</w:t>
        <w:tab/>
        <w:t>□不适用</w:t>
      </w:r>
      <w:r>
        <w:rPr>
          <w:w w:val="100"/>
        </w:rPr>
        <w:t> </w:t>
      </w:r>
      <w:r>
        <w:rPr>
          <w:spacing w:val="-2"/>
        </w:rPr>
        <w:t>合营安排分为共同经营和合营企业。</w:t>
      </w:r>
    </w:p>
    <w:p>
      <w:pPr>
        <w:pStyle w:val="BodyText"/>
        <w:spacing w:line="274" w:lineRule="exact" w:before="22"/>
        <w:ind w:left="138" w:right="0"/>
        <w:jc w:val="left"/>
      </w:pPr>
      <w:r>
        <w:rPr>
          <w:spacing w:val="-2"/>
        </w:rPr>
        <w:t>共同经营，是指合营方享有该安排相关资产且承担该安排相关负债的合营安排。公司确认其与共</w:t>
      </w:r>
      <w:r>
        <w:rPr>
          <w:spacing w:val="-25"/>
        </w:rPr>
        <w:t> </w:t>
      </w:r>
      <w:r>
        <w:rPr>
          <w:spacing w:val="-25"/>
        </w:rPr>
      </w:r>
      <w:r>
        <w:rPr/>
        <w:t>同经营中利益份额相关的下列项目，并按照相关企业会计准则的规定进行会计处理：</w:t>
      </w:r>
    </w:p>
    <w:p>
      <w:pPr>
        <w:pStyle w:val="BodyText"/>
        <w:spacing w:line="245" w:lineRule="exact"/>
        <w:ind w:left="138" w:right="0"/>
        <w:jc w:val="left"/>
      </w:pPr>
      <w:r>
        <w:rPr>
          <w:rFonts w:ascii="宋体" w:hAnsi="宋体" w:cs="宋体" w:eastAsia="宋体" w:hint="default"/>
        </w:rPr>
        <w:t>(1)</w:t>
      </w:r>
      <w:r>
        <w:rPr>
          <w:rFonts w:ascii="宋体" w:hAnsi="宋体" w:cs="宋体" w:eastAsia="宋体" w:hint="default"/>
          <w:spacing w:val="-2"/>
        </w:rPr>
        <w:t> </w:t>
      </w:r>
      <w:r>
        <w:rPr/>
        <w:t>确认单独所持有的资产，以及按其份额确认共同持有的资产；</w:t>
      </w:r>
    </w:p>
    <w:p>
      <w:pPr>
        <w:pStyle w:val="BodyText"/>
        <w:spacing w:line="272" w:lineRule="exact"/>
        <w:ind w:left="138" w:right="0"/>
        <w:jc w:val="left"/>
      </w:pPr>
      <w:r>
        <w:rPr>
          <w:rFonts w:ascii="宋体" w:hAnsi="宋体" w:cs="宋体" w:eastAsia="宋体" w:hint="default"/>
        </w:rPr>
        <w:t>(2)</w:t>
      </w:r>
      <w:r>
        <w:rPr>
          <w:rFonts w:ascii="宋体" w:hAnsi="宋体" w:cs="宋体" w:eastAsia="宋体" w:hint="default"/>
          <w:spacing w:val="-2"/>
        </w:rPr>
        <w:t> </w:t>
      </w:r>
      <w:r>
        <w:rPr/>
        <w:t>确认单独所承担的负债，以及按其份额确认共同承担的负债；</w:t>
      </w:r>
    </w:p>
    <w:p>
      <w:pPr>
        <w:pStyle w:val="BodyText"/>
        <w:spacing w:line="271" w:lineRule="exact"/>
        <w:ind w:left="138" w:right="0"/>
        <w:jc w:val="left"/>
      </w:pPr>
      <w:r>
        <w:rPr>
          <w:rFonts w:ascii="宋体" w:hAnsi="宋体" w:cs="宋体" w:eastAsia="宋体" w:hint="default"/>
        </w:rPr>
        <w:t>(3)</w:t>
      </w:r>
      <w:r>
        <w:rPr>
          <w:rFonts w:ascii="宋体" w:hAnsi="宋体" w:cs="宋体" w:eastAsia="宋体" w:hint="default"/>
          <w:spacing w:val="-1"/>
        </w:rPr>
        <w:t> </w:t>
      </w:r>
      <w:r>
        <w:rPr/>
        <w:t>确认出售其享有的共同经营产出份额所产生的收入；</w:t>
      </w:r>
    </w:p>
    <w:p>
      <w:pPr>
        <w:pStyle w:val="BodyText"/>
        <w:spacing w:line="272" w:lineRule="exact"/>
        <w:ind w:left="138" w:right="0"/>
        <w:jc w:val="left"/>
      </w:pPr>
      <w:r>
        <w:rPr>
          <w:rFonts w:ascii="宋体" w:hAnsi="宋体" w:cs="宋体" w:eastAsia="宋体" w:hint="default"/>
        </w:rPr>
        <w:t>(4)</w:t>
      </w:r>
      <w:r>
        <w:rPr>
          <w:rFonts w:ascii="宋体" w:hAnsi="宋体" w:cs="宋体" w:eastAsia="宋体" w:hint="default"/>
          <w:spacing w:val="-2"/>
        </w:rPr>
        <w:t> </w:t>
      </w:r>
      <w:r>
        <w:rPr/>
        <w:t>按其份额确认共同经营因出售产出所产生的收入；</w:t>
      </w:r>
    </w:p>
    <w:p>
      <w:pPr>
        <w:pStyle w:val="BodyText"/>
        <w:spacing w:line="237" w:lineRule="auto" w:before="2"/>
        <w:ind w:left="138" w:right="0"/>
        <w:jc w:val="left"/>
      </w:pPr>
      <w:r>
        <w:rPr>
          <w:rFonts w:ascii="宋体" w:hAnsi="宋体" w:cs="宋体" w:eastAsia="宋体" w:hint="default"/>
        </w:rPr>
        <w:t>(5)</w:t>
      </w:r>
      <w:r>
        <w:rPr>
          <w:rFonts w:ascii="宋体" w:hAnsi="宋体" w:cs="宋体" w:eastAsia="宋体" w:hint="default"/>
          <w:spacing w:val="-1"/>
        </w:rPr>
        <w:t> </w:t>
      </w:r>
      <w:r>
        <w:rPr/>
        <w:t>确认单独所发生的费用，以及按其份额确认共同经营发生的费用。</w:t>
      </w:r>
      <w:r>
        <w:rPr>
          <w:w w:val="100"/>
        </w:rPr>
        <w:t> </w:t>
      </w:r>
      <w:r>
        <w:rPr>
          <w:spacing w:val="-2"/>
        </w:rPr>
        <w:t>合营企业，是指合营方仅对该安排的净资产享有权利的合营安排。公司按照权益法对合营企业的</w:t>
      </w:r>
      <w:r>
        <w:rPr>
          <w:spacing w:val="-25"/>
        </w:rPr>
        <w:t> </w:t>
      </w:r>
      <w:r>
        <w:rPr>
          <w:spacing w:val="-25"/>
        </w:rPr>
      </w:r>
      <w:r>
        <w:rPr/>
        <w:t>投资进行会计处理。</w:t>
      </w:r>
    </w:p>
    <w:p>
      <w:pPr>
        <w:spacing w:line="240" w:lineRule="auto" w:before="4"/>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40" w:lineRule="auto" w:before="56"/>
        <w:ind w:left="138" w:right="0"/>
        <w:jc w:val="left"/>
      </w:pPr>
      <w:r>
        <w:rPr>
          <w:spacing w:val="-2"/>
        </w:rPr>
        <w:t>现金是指库存现金以及可以随时用于支付的存款。现金等价物，是指公司持有的期限短、流动性</w:t>
      </w:r>
      <w:r>
        <w:rPr>
          <w:spacing w:val="-25"/>
        </w:rPr>
        <w:t> </w:t>
      </w:r>
      <w:r>
        <w:rPr>
          <w:spacing w:val="-25"/>
        </w:rPr>
      </w:r>
      <w:r>
        <w:rPr/>
        <w:t>强、易于转换为已知金额现金、价值变动风险很小的投资。</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ind w:left="138"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tabs>
          <w:tab w:pos="980" w:val="left" w:leader="none"/>
        </w:tabs>
        <w:spacing w:line="274" w:lineRule="exact" w:before="56"/>
        <w:ind w:left="138" w:right="0"/>
        <w:jc w:val="left"/>
      </w:pPr>
      <w:r>
        <w:rPr/>
        <w:t>√适用</w:t>
        <w:tab/>
        <w:t>□不适用</w:t>
      </w:r>
    </w:p>
    <w:p>
      <w:pPr>
        <w:pStyle w:val="BodyText"/>
        <w:spacing w:line="272" w:lineRule="exact" w:before="27"/>
        <w:ind w:left="138" w:right="112"/>
        <w:jc w:val="left"/>
      </w:pPr>
      <w:r>
        <w:rPr>
          <w:rFonts w:ascii="宋体" w:hAnsi="宋体" w:cs="宋体" w:eastAsia="宋体" w:hint="default"/>
        </w:rPr>
        <w:t>(1)</w:t>
      </w:r>
      <w:r>
        <w:rPr>
          <w:rFonts w:ascii="宋体" w:hAnsi="宋体" w:cs="宋体" w:eastAsia="宋体" w:hint="default"/>
          <w:spacing w:val="-4"/>
        </w:rPr>
        <w:t> </w:t>
      </w:r>
      <w:r>
        <w:rPr/>
        <w:t>外币交易在初始确认时，采用交易发生当日中国人民银行公布的人民币外汇牌价中间价将外</w:t>
      </w:r>
      <w:r>
        <w:rPr>
          <w:w w:val="100"/>
        </w:rPr>
        <w:t> </w:t>
      </w:r>
      <w:r>
        <w:rPr/>
        <w:t>币金额折算为人民币金额。</w:t>
      </w:r>
    </w:p>
    <w:p>
      <w:pPr>
        <w:spacing w:line="240" w:lineRule="auto" w:before="10"/>
        <w:rPr>
          <w:rFonts w:ascii="宋体" w:hAnsi="宋体" w:cs="宋体" w:eastAsia="宋体" w:hint="default"/>
          <w:sz w:val="18"/>
          <w:szCs w:val="18"/>
        </w:rPr>
      </w:pPr>
    </w:p>
    <w:p>
      <w:pPr>
        <w:pStyle w:val="BodyText"/>
        <w:spacing w:line="274" w:lineRule="exact"/>
        <w:ind w:left="138" w:right="0"/>
        <w:jc w:val="left"/>
      </w:pPr>
      <w:r>
        <w:rPr>
          <w:rFonts w:ascii="宋体" w:hAnsi="宋体" w:cs="宋体" w:eastAsia="宋体" w:hint="default"/>
        </w:rPr>
        <w:t>(2)</w:t>
      </w:r>
      <w:r>
        <w:rPr>
          <w:rFonts w:ascii="宋体" w:hAnsi="宋体" w:cs="宋体" w:eastAsia="宋体" w:hint="default"/>
          <w:spacing w:val="-3"/>
        </w:rPr>
        <w:t> </w:t>
      </w:r>
      <w:r>
        <w:rPr/>
        <w:t>于资产负债表日，按照下列方法对外币货币性项目和外币非货币性项目进行处理：</w:t>
      </w:r>
    </w:p>
    <w:p>
      <w:pPr>
        <w:pStyle w:val="BodyText"/>
        <w:spacing w:line="237" w:lineRule="auto" w:before="2"/>
        <w:ind w:left="138" w:right="108"/>
        <w:jc w:val="both"/>
      </w:pPr>
      <w:r>
        <w:rPr/>
        <w:t>①</w:t>
      </w:r>
      <w:r>
        <w:rPr>
          <w:spacing w:val="53"/>
        </w:rPr>
        <w:t> </w:t>
      </w:r>
      <w:r>
        <w:rPr>
          <w:spacing w:val="-4"/>
        </w:rPr>
        <w:t>外币货币性项目，采用资产负债表日中国人民银行公布的人民币外汇牌价中间价折算。因资产</w:t>
      </w:r>
      <w:r>
        <w:rPr>
          <w:spacing w:val="-96"/>
        </w:rPr>
        <w:t> </w:t>
      </w:r>
      <w:r>
        <w:rPr>
          <w:spacing w:val="-96"/>
        </w:rPr>
      </w:r>
      <w:r>
        <w:rPr>
          <w:spacing w:val="-2"/>
        </w:rPr>
        <w:t>负债表日即期汇率与初始确认时或者前一资产负债表日即期汇率不同而产生的汇兑差额，计入当</w:t>
      </w:r>
      <w:r>
        <w:rPr>
          <w:spacing w:val="-25"/>
        </w:rPr>
        <w:t> </w:t>
      </w:r>
      <w:r>
        <w:rPr>
          <w:spacing w:val="-25"/>
        </w:rPr>
      </w:r>
      <w:r>
        <w:rPr/>
        <w:t>期损益。</w:t>
      </w:r>
    </w:p>
    <w:p>
      <w:pPr>
        <w:pStyle w:val="BodyText"/>
        <w:spacing w:line="237" w:lineRule="auto"/>
        <w:ind w:left="138" w:right="0"/>
        <w:jc w:val="left"/>
      </w:pPr>
      <w:r>
        <w:rPr/>
        <w:t>②</w:t>
      </w:r>
      <w:r>
        <w:rPr>
          <w:spacing w:val="49"/>
        </w:rPr>
        <w:t> </w:t>
      </w:r>
      <w:r>
        <w:rPr>
          <w:spacing w:val="-4"/>
        </w:rPr>
        <w:t>以历史成本计量的外币非货币性项目，仍采用交易发生日的即期汇率折算，不改变其记账本位</w:t>
      </w:r>
      <w:r>
        <w:rPr>
          <w:spacing w:val="-95"/>
        </w:rPr>
        <w:t> </w:t>
      </w:r>
      <w:r>
        <w:rPr>
          <w:spacing w:val="-95"/>
        </w:rPr>
      </w:r>
      <w:r>
        <w:rPr>
          <w:spacing w:val="-2"/>
        </w:rPr>
        <w:t>币金额；以公允价值计量的外币非货币性项目，采用公允价值确定日的即期汇率折算，折算后的</w:t>
      </w:r>
      <w:r>
        <w:rPr>
          <w:spacing w:val="-25"/>
        </w:rPr>
        <w:t> </w:t>
      </w:r>
      <w:r>
        <w:rPr>
          <w:spacing w:val="-25"/>
        </w:rPr>
      </w:r>
      <w:r>
        <w:rPr>
          <w:spacing w:val="-2"/>
        </w:rPr>
        <w:t>记账本位币金额与原记账本位币金额的差额，作为公允价值变动</w:t>
      </w:r>
      <w:r>
        <w:rPr>
          <w:rFonts w:ascii="宋体" w:hAnsi="宋体" w:cs="宋体" w:eastAsia="宋体" w:hint="default"/>
          <w:spacing w:val="-2"/>
        </w:rPr>
        <w:t>(</w:t>
      </w:r>
      <w:r>
        <w:rPr>
          <w:spacing w:val="-2"/>
        </w:rPr>
        <w:t>含汇率变动</w:t>
      </w:r>
      <w:r>
        <w:rPr>
          <w:rFonts w:ascii="宋体" w:hAnsi="宋体" w:cs="宋体" w:eastAsia="宋体" w:hint="default"/>
          <w:spacing w:val="-2"/>
        </w:rPr>
        <w:t>)</w:t>
      </w:r>
      <w:r>
        <w:rPr>
          <w:spacing w:val="-2"/>
        </w:rPr>
        <w:t>处理，并根据非货</w:t>
      </w:r>
      <w:r>
        <w:rPr>
          <w:spacing w:val="-26"/>
        </w:rPr>
        <w:t> </w:t>
      </w:r>
      <w:r>
        <w:rPr>
          <w:spacing w:val="-26"/>
        </w:rPr>
      </w:r>
      <w:r>
        <w:rPr/>
        <w:t>币性项目的性质计入当期损益或其他综合收益。</w:t>
      </w:r>
      <w:r>
        <w:rPr>
          <w:w w:val="100"/>
        </w:rPr>
        <w:t> </w:t>
      </w:r>
      <w:r>
        <w:rPr>
          <w:spacing w:val="-2"/>
        </w:rPr>
        <w:t>货币性项目，是指公司持有的货币资金和将以固定或可确定的金额收取的资产或者偿付的负债。</w:t>
      </w:r>
      <w:r>
        <w:rPr>
          <w:spacing w:val="-25"/>
        </w:rPr>
        <w:t> </w:t>
      </w:r>
      <w:r>
        <w:rPr>
          <w:spacing w:val="-25"/>
        </w:rPr>
      </w:r>
      <w:r>
        <w:rPr/>
        <w:t>非货币性项目，是指货币性项目以外的项目。</w:t>
      </w:r>
    </w:p>
    <w:p>
      <w:pPr>
        <w:spacing w:line="240" w:lineRule="auto" w:before="9"/>
        <w:rPr>
          <w:rFonts w:ascii="宋体" w:hAnsi="宋体" w:cs="宋体" w:eastAsia="宋体" w:hint="default"/>
          <w:sz w:val="20"/>
          <w:szCs w:val="20"/>
        </w:rPr>
      </w:pPr>
    </w:p>
    <w:p>
      <w:pPr>
        <w:pStyle w:val="BodyText"/>
        <w:spacing w:line="274" w:lineRule="exact"/>
        <w:ind w:left="138" w:right="0"/>
        <w:jc w:val="left"/>
      </w:pPr>
      <w:r>
        <w:rPr>
          <w:rFonts w:ascii="宋体" w:hAnsi="宋体" w:cs="宋体" w:eastAsia="宋体" w:hint="default"/>
        </w:rPr>
        <w:t>(3)</w:t>
      </w:r>
      <w:r>
        <w:rPr>
          <w:rFonts w:ascii="宋体" w:hAnsi="宋体" w:cs="宋体" w:eastAsia="宋体" w:hint="default"/>
          <w:spacing w:val="-3"/>
        </w:rPr>
        <w:t> </w:t>
      </w:r>
      <w:r>
        <w:rPr/>
        <w:t>境外经营实体的外币财务报表的折算方法：</w:t>
      </w:r>
    </w:p>
    <w:p>
      <w:pPr>
        <w:pStyle w:val="BodyText"/>
        <w:spacing w:line="272" w:lineRule="exact" w:before="27"/>
        <w:ind w:left="138" w:right="0"/>
        <w:jc w:val="left"/>
      </w:pPr>
      <w:r>
        <w:rPr/>
        <w:t>①</w:t>
      </w:r>
      <w:r>
        <w:rPr>
          <w:spacing w:val="53"/>
        </w:rPr>
        <w:t> </w:t>
      </w:r>
      <w:r>
        <w:rPr>
          <w:spacing w:val="-4"/>
        </w:rPr>
        <w:t>资产负债表中的资产和负债项目，采用资产负债表日的即期汇率折算，所有者权益项目除“未</w:t>
      </w:r>
      <w:r>
        <w:rPr>
          <w:spacing w:val="-96"/>
        </w:rPr>
        <w:t> </w:t>
      </w:r>
      <w:r>
        <w:rPr>
          <w:spacing w:val="-96"/>
        </w:rPr>
      </w:r>
      <w:r>
        <w:rPr/>
        <w:t>分配利润”项目外，其他项目采用发生时的即期汇率折算；</w:t>
      </w:r>
    </w:p>
    <w:p>
      <w:pPr>
        <w:pStyle w:val="BodyText"/>
        <w:spacing w:line="272" w:lineRule="exact" w:before="2"/>
        <w:ind w:left="138" w:right="117"/>
        <w:jc w:val="left"/>
      </w:pPr>
      <w:r>
        <w:rPr/>
        <w:t>②</w:t>
      </w:r>
      <w:r>
        <w:rPr>
          <w:spacing w:val="-9"/>
        </w:rPr>
        <w:t> </w:t>
      </w:r>
      <w:r>
        <w:rPr/>
        <w:t>利润表中的收入和费用项目，采用交易发生日的即期汇率折算</w:t>
      </w:r>
      <w:r>
        <w:rPr>
          <w:rFonts w:ascii="宋体" w:hAnsi="宋体" w:cs="宋体" w:eastAsia="宋体" w:hint="default"/>
        </w:rPr>
        <w:t>(</w:t>
      </w:r>
      <w:r>
        <w:rPr/>
        <w:t>或采用按照系统合理的方法确</w:t>
      </w:r>
      <w:r>
        <w:rPr>
          <w:w w:val="100"/>
        </w:rPr>
        <w:t> </w:t>
      </w:r>
      <w:r>
        <w:rPr/>
        <w:t>定的、与交易发生日即期汇率近似的汇率折算</w:t>
      </w:r>
      <w:r>
        <w:rPr>
          <w:rFonts w:ascii="宋体" w:hAnsi="宋体" w:cs="宋体" w:eastAsia="宋体" w:hint="default"/>
        </w:rPr>
        <w:t>)</w:t>
      </w:r>
      <w:r>
        <w:rPr/>
        <w:t>；</w:t>
      </w:r>
    </w:p>
    <w:p>
      <w:pPr>
        <w:spacing w:after="0" w:line="272" w:lineRule="exact"/>
        <w:jc w:val="left"/>
        <w:sectPr>
          <w:footerReference w:type="default" r:id="rId46"/>
          <w:pgSz w:w="11910" w:h="16840"/>
          <w:pgMar w:footer="1195" w:header="882" w:top="1120" w:bottom="1380" w:left="1660" w:right="1160"/>
          <w:pgNumType w:start="91"/>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③</w:t>
      </w:r>
      <w:r>
        <w:rPr>
          <w:spacing w:val="53"/>
        </w:rPr>
        <w:t> </w:t>
      </w:r>
      <w:r>
        <w:rPr>
          <w:spacing w:val="-4"/>
        </w:rPr>
        <w:t>按照上述①、②折算产生的外币财务报表折算差额，在资产负债表中所有者权益项目下单独列</w:t>
      </w:r>
      <w:r>
        <w:rPr>
          <w:spacing w:val="-96"/>
        </w:rPr>
        <w:t> </w:t>
      </w:r>
      <w:r>
        <w:rPr>
          <w:spacing w:val="-96"/>
        </w:rPr>
      </w:r>
      <w:r>
        <w:rPr/>
        <w:t>示。</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rFonts w:ascii="宋体" w:hAnsi="宋体" w:cs="宋体" w:eastAsia="宋体" w:hint="default"/>
        </w:rPr>
        <w:t>(4)</w:t>
      </w:r>
      <w:r>
        <w:rPr>
          <w:rFonts w:ascii="宋体" w:hAnsi="宋体" w:cs="宋体" w:eastAsia="宋体" w:hint="default"/>
          <w:spacing w:val="-1"/>
        </w:rPr>
        <w:t> </w:t>
      </w:r>
      <w:r>
        <w:rPr/>
        <w:t>公司对处于恶性通货膨胀经济中的境外经营的财务报表，按照下列方法进行折算：</w:t>
      </w:r>
      <w:r>
        <w:rPr>
          <w:w w:val="100"/>
        </w:rPr>
        <w:t> </w:t>
      </w:r>
      <w:r>
        <w:rPr>
          <w:spacing w:val="-2"/>
        </w:rPr>
        <w:t>对资产负债表项目运用一般物价指数予以重述，对利润表项目运用一般物价指数变动予以重述，</w:t>
      </w:r>
      <w:r>
        <w:rPr>
          <w:spacing w:val="-25"/>
        </w:rPr>
        <w:t> </w:t>
      </w:r>
      <w:r>
        <w:rPr>
          <w:spacing w:val="-25"/>
        </w:rPr>
      </w:r>
      <w:r>
        <w:rPr/>
        <w:t>再按照最近资产负债表日的即期汇率进行折算。</w:t>
      </w:r>
      <w:r>
        <w:rPr>
          <w:w w:val="100"/>
        </w:rPr>
        <w:t> </w:t>
      </w:r>
      <w:r>
        <w:rPr>
          <w:spacing w:val="-2"/>
        </w:rPr>
        <w:t>在境外经营不再处于恶性通货膨胀经济中时，停止重述，按照停止之日的价格水平重述的财务报</w:t>
      </w:r>
      <w:r>
        <w:rPr>
          <w:spacing w:val="-25"/>
        </w:rPr>
        <w:t> </w:t>
      </w:r>
      <w:r>
        <w:rPr>
          <w:spacing w:val="-25"/>
        </w:rPr>
      </w:r>
      <w:r>
        <w:rPr/>
        <w:t>表进行折算。</w:t>
      </w:r>
    </w:p>
    <w:p>
      <w:pPr>
        <w:spacing w:line="240" w:lineRule="auto" w:before="11"/>
        <w:rPr>
          <w:rFonts w:ascii="宋体" w:hAnsi="宋体" w:cs="宋体" w:eastAsia="宋体" w:hint="default"/>
          <w:sz w:val="20"/>
          <w:szCs w:val="20"/>
        </w:rPr>
      </w:pPr>
    </w:p>
    <w:p>
      <w:pPr>
        <w:pStyle w:val="BodyText"/>
        <w:spacing w:line="237" w:lineRule="auto"/>
        <w:ind w:left="138" w:right="117"/>
        <w:jc w:val="both"/>
      </w:pPr>
      <w:r>
        <w:rPr>
          <w:rFonts w:ascii="宋体" w:hAnsi="宋体" w:cs="宋体" w:eastAsia="宋体" w:hint="default"/>
        </w:rPr>
        <w:t>(5)</w:t>
      </w:r>
      <w:r>
        <w:rPr>
          <w:rFonts w:ascii="宋体" w:hAnsi="宋体" w:cs="宋体" w:eastAsia="宋体" w:hint="default"/>
          <w:spacing w:val="-4"/>
        </w:rPr>
        <w:t> </w:t>
      </w:r>
      <w:r>
        <w:rPr/>
        <w:t>公司在处置境外经营时，将资产负债表中所有者权益项目下列示的、与该境外经营相关的外</w:t>
      </w:r>
      <w:r>
        <w:rPr>
          <w:w w:val="100"/>
        </w:rPr>
        <w:t> </w:t>
      </w:r>
      <w:r>
        <w:rPr>
          <w:spacing w:val="-2"/>
        </w:rPr>
        <w:t>币财务报表折算差额，自所有者权益项目转入处置当期损益；部分处置境外经营的，按处置的比</w:t>
      </w:r>
      <w:r>
        <w:rPr>
          <w:spacing w:val="-25"/>
        </w:rPr>
        <w:t> </w:t>
      </w:r>
      <w:r>
        <w:rPr>
          <w:spacing w:val="-25"/>
        </w:rPr>
      </w:r>
      <w:r>
        <w:rPr/>
        <w:t>例计算处置部分的外币财务报表折算差额，转入处置当期损益。</w:t>
      </w:r>
    </w:p>
    <w:p>
      <w:pPr>
        <w:spacing w:line="240" w:lineRule="auto" w:before="4"/>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74" w:lineRule="exact" w:before="56"/>
        <w:ind w:left="138" w:right="0"/>
        <w:jc w:val="left"/>
      </w:pPr>
      <w:r>
        <w:rPr/>
        <w:t>√适用</w:t>
        <w:tab/>
        <w:t>□不适用</w:t>
      </w:r>
    </w:p>
    <w:p>
      <w:pPr>
        <w:pStyle w:val="BodyText"/>
        <w:spacing w:line="272" w:lineRule="exact"/>
        <w:ind w:left="138" w:right="0"/>
        <w:jc w:val="left"/>
      </w:pPr>
      <w:r>
        <w:rPr>
          <w:rFonts w:ascii="宋体" w:hAnsi="宋体" w:cs="宋体" w:eastAsia="宋体" w:hint="default"/>
        </w:rPr>
        <w:t>(1)</w:t>
      </w:r>
      <w:r>
        <w:rPr>
          <w:rFonts w:ascii="宋体" w:hAnsi="宋体" w:cs="宋体" w:eastAsia="宋体" w:hint="default"/>
          <w:spacing w:val="-2"/>
        </w:rPr>
        <w:t> </w:t>
      </w:r>
      <w:r>
        <w:rPr/>
        <w:t>金融工具的分类、确认依据和计量方法</w:t>
      </w:r>
    </w:p>
    <w:p>
      <w:pPr>
        <w:pStyle w:val="BodyText"/>
        <w:spacing w:line="272" w:lineRule="exact"/>
        <w:ind w:left="138" w:right="0"/>
        <w:jc w:val="left"/>
      </w:pPr>
      <w:r>
        <w:rPr/>
        <w:t>①</w:t>
      </w:r>
      <w:r>
        <w:rPr>
          <w:spacing w:val="-5"/>
        </w:rPr>
        <w:t> </w:t>
      </w:r>
      <w:r>
        <w:rPr/>
        <w:t>金融资产在初始确认时划分为下列四类：</w:t>
      </w:r>
    </w:p>
    <w:p>
      <w:pPr>
        <w:pStyle w:val="BodyText"/>
        <w:spacing w:line="272" w:lineRule="exact" w:before="27"/>
        <w:ind w:left="138" w:right="106"/>
        <w:jc w:val="left"/>
      </w:pPr>
      <w:r>
        <w:rPr>
          <w:rFonts w:ascii="宋体" w:hAnsi="宋体" w:cs="宋体" w:eastAsia="宋体" w:hint="default"/>
          <w:w w:val="100"/>
        </w:rPr>
        <w:t>1)</w:t>
      </w:r>
      <w:r>
        <w:rPr>
          <w:rFonts w:ascii="宋体" w:hAnsi="宋体" w:cs="宋体" w:eastAsia="宋体" w:hint="default"/>
          <w:spacing w:val="10"/>
          <w:w w:val="100"/>
        </w:rPr>
        <w:t> </w:t>
      </w:r>
      <w:r>
        <w:rPr>
          <w:spacing w:val="-4"/>
          <w:w w:val="100"/>
        </w:rPr>
        <w:t>以公允价值计量且其变动计入当期损益的金融资产，包括交易性金融资产和指定为以公允价值</w:t>
      </w:r>
      <w:r>
        <w:rPr>
          <w:spacing w:val="-104"/>
          <w:w w:val="100"/>
        </w:rPr>
        <w:t> </w:t>
      </w:r>
      <w:r>
        <w:rPr>
          <w:spacing w:val="-104"/>
          <w:w w:val="100"/>
        </w:rPr>
      </w:r>
      <w:r>
        <w:rPr/>
        <w:t>计量且其变动计入当期损益的金融资产；</w:t>
      </w:r>
    </w:p>
    <w:p>
      <w:pPr>
        <w:pStyle w:val="BodyText"/>
        <w:spacing w:line="246" w:lineRule="exact"/>
        <w:ind w:left="138" w:right="0"/>
        <w:jc w:val="left"/>
      </w:pPr>
      <w:r>
        <w:rPr>
          <w:rFonts w:ascii="宋体" w:hAnsi="宋体" w:cs="宋体" w:eastAsia="宋体" w:hint="default"/>
        </w:rPr>
        <w:t>2)</w:t>
      </w:r>
      <w:r>
        <w:rPr>
          <w:rFonts w:ascii="宋体" w:hAnsi="宋体" w:cs="宋体" w:eastAsia="宋体" w:hint="default"/>
          <w:spacing w:val="-2"/>
        </w:rPr>
        <w:t> </w:t>
      </w:r>
      <w:r>
        <w:rPr/>
        <w:t>持有至到期投资；</w:t>
      </w:r>
    </w:p>
    <w:p>
      <w:pPr>
        <w:pStyle w:val="BodyText"/>
        <w:spacing w:line="272" w:lineRule="exact"/>
        <w:ind w:left="138" w:right="0"/>
        <w:jc w:val="left"/>
      </w:pPr>
      <w:r>
        <w:rPr>
          <w:rFonts w:ascii="宋体" w:hAnsi="宋体" w:cs="宋体" w:eastAsia="宋体" w:hint="default"/>
        </w:rPr>
        <w:t>3)</w:t>
      </w:r>
      <w:r>
        <w:rPr>
          <w:rFonts w:ascii="宋体" w:hAnsi="宋体" w:cs="宋体" w:eastAsia="宋体" w:hint="default"/>
          <w:spacing w:val="1"/>
        </w:rPr>
        <w:t> </w:t>
      </w:r>
      <w:r>
        <w:rPr/>
        <w:t>应收款项；</w:t>
      </w:r>
    </w:p>
    <w:p>
      <w:pPr>
        <w:pStyle w:val="BodyText"/>
        <w:spacing w:line="273" w:lineRule="exact"/>
        <w:ind w:left="138" w:right="0"/>
        <w:jc w:val="left"/>
      </w:pPr>
      <w:r>
        <w:rPr>
          <w:rFonts w:ascii="宋体" w:hAnsi="宋体" w:cs="宋体" w:eastAsia="宋体" w:hint="default"/>
        </w:rPr>
        <w:t>4) </w:t>
      </w:r>
      <w:r>
        <w:rPr/>
        <w:t>可供出售金融资产。</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②</w:t>
      </w:r>
      <w:r>
        <w:rPr>
          <w:spacing w:val="-5"/>
        </w:rPr>
        <w:t> </w:t>
      </w:r>
      <w:r>
        <w:rPr/>
        <w:t>金融负债在初始确认时划分为下列两类：</w:t>
      </w:r>
    </w:p>
    <w:p>
      <w:pPr>
        <w:pStyle w:val="BodyText"/>
        <w:spacing w:line="272" w:lineRule="exact" w:before="27"/>
        <w:ind w:left="138" w:right="106"/>
        <w:jc w:val="left"/>
      </w:pPr>
      <w:r>
        <w:rPr>
          <w:rFonts w:ascii="宋体" w:hAnsi="宋体" w:cs="宋体" w:eastAsia="宋体" w:hint="default"/>
          <w:w w:val="100"/>
        </w:rPr>
        <w:t>1)</w:t>
      </w:r>
      <w:r>
        <w:rPr>
          <w:rFonts w:ascii="宋体" w:hAnsi="宋体" w:cs="宋体" w:eastAsia="宋体" w:hint="default"/>
          <w:spacing w:val="10"/>
          <w:w w:val="100"/>
        </w:rPr>
        <w:t> </w:t>
      </w:r>
      <w:r>
        <w:rPr>
          <w:spacing w:val="-4"/>
          <w:w w:val="100"/>
        </w:rPr>
        <w:t>以公允价值计量且其变动计入当期损益的金融负债，包括交易性金融负债和指定为以公允价值</w:t>
      </w:r>
      <w:r>
        <w:rPr>
          <w:spacing w:val="-104"/>
          <w:w w:val="100"/>
        </w:rPr>
        <w:t> </w:t>
      </w:r>
      <w:r>
        <w:rPr>
          <w:spacing w:val="-104"/>
          <w:w w:val="100"/>
        </w:rPr>
      </w:r>
      <w:r>
        <w:rPr/>
        <w:t>计量且其变动计入当期损益的金融负债；</w:t>
      </w:r>
    </w:p>
    <w:p>
      <w:pPr>
        <w:pStyle w:val="BodyText"/>
        <w:spacing w:line="249" w:lineRule="exact"/>
        <w:ind w:left="138" w:right="0"/>
        <w:jc w:val="left"/>
      </w:pPr>
      <w:r>
        <w:rPr>
          <w:rFonts w:ascii="宋体" w:hAnsi="宋体" w:cs="宋体" w:eastAsia="宋体" w:hint="default"/>
        </w:rPr>
        <w:t>2) </w:t>
      </w:r>
      <w:r>
        <w:rPr/>
        <w:t>其他金融负债。</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t>③</w:t>
      </w:r>
      <w:r>
        <w:rPr>
          <w:spacing w:val="-1"/>
        </w:rPr>
        <w:t> </w:t>
      </w:r>
      <w:r>
        <w:rPr/>
        <w:t>以公允价值计量且其变动计入当期损益的金融资产或金融负债</w:t>
      </w:r>
      <w:r>
        <w:rPr>
          <w:w w:val="100"/>
        </w:rPr>
        <w:t> </w:t>
      </w:r>
      <w:r>
        <w:rPr>
          <w:spacing w:val="-2"/>
        </w:rPr>
        <w:t>此类金融资产或金融负债进一步分为交易性金融资产或金融负债和直接指定为以公允价值计量且</w:t>
      </w:r>
      <w:r>
        <w:rPr>
          <w:spacing w:val="-25"/>
        </w:rPr>
        <w:t> </w:t>
      </w:r>
      <w:r>
        <w:rPr>
          <w:spacing w:val="-25"/>
        </w:rPr>
      </w:r>
      <w:r>
        <w:rPr/>
        <w:t>其变动计入当期损益的金融资产或金融负债。</w:t>
      </w:r>
      <w:r>
        <w:rPr>
          <w:w w:val="100"/>
        </w:rPr>
        <w:t> </w:t>
      </w:r>
      <w:r>
        <w:rPr>
          <w:spacing w:val="-2"/>
        </w:rPr>
        <w:t>交易性金融资产或金融负债，主要是指公司为了近期内出售而持有的金融资产或近期内回购而承</w:t>
      </w:r>
      <w:r>
        <w:rPr>
          <w:spacing w:val="-25"/>
        </w:rPr>
        <w:t> </w:t>
      </w:r>
      <w:r>
        <w:rPr>
          <w:spacing w:val="-25"/>
        </w:rPr>
      </w:r>
      <w:r>
        <w:rPr/>
        <w:t>担的金融负债。</w:t>
      </w:r>
      <w:r>
        <w:rPr>
          <w:spacing w:val="-103"/>
        </w:rPr>
        <w:t> </w:t>
      </w:r>
      <w:r>
        <w:rPr>
          <w:spacing w:val="-103"/>
        </w:rPr>
      </w:r>
      <w:r>
        <w:rPr>
          <w:spacing w:val="-2"/>
        </w:rPr>
        <w:t>直接指定为以公允价值计量且其变动计入当期损益的金融资产或金融负债，主要是指公司基于风</w:t>
      </w:r>
      <w:r>
        <w:rPr>
          <w:spacing w:val="-25"/>
        </w:rPr>
        <w:t> </w:t>
      </w:r>
      <w:r>
        <w:rPr>
          <w:spacing w:val="-25"/>
        </w:rPr>
      </w:r>
      <w:r>
        <w:rPr/>
        <w:t>险管理、战略投资需要等所作的指定。</w:t>
      </w:r>
      <w:r>
        <w:rPr>
          <w:w w:val="100"/>
        </w:rPr>
        <w:t> </w:t>
      </w:r>
      <w:r>
        <w:rPr>
          <w:spacing w:val="-2"/>
        </w:rPr>
        <w:t>以公允价值计量且其变动计入当期损益的金融资产按照取得时的公允价值作为初始确认金额，相</w:t>
      </w:r>
      <w:r>
        <w:rPr>
          <w:spacing w:val="-25"/>
        </w:rPr>
        <w:t> </w:t>
      </w:r>
      <w:r>
        <w:rPr>
          <w:spacing w:val="-25"/>
        </w:rPr>
      </w:r>
      <w:r>
        <w:rPr>
          <w:spacing w:val="-2"/>
        </w:rPr>
        <w:t>关的交易费用在发生时计入当期损益。支付的价款中包含已宣告但尚未发放的现金股利或已到付</w:t>
      </w:r>
      <w:r>
        <w:rPr>
          <w:spacing w:val="-25"/>
        </w:rPr>
        <w:t> </w:t>
      </w:r>
      <w:r>
        <w:rPr>
          <w:spacing w:val="-25"/>
        </w:rPr>
      </w:r>
      <w:r>
        <w:rPr/>
        <w:t>息期但尚未领取的债券利息，单独确认为应收项目。</w:t>
      </w:r>
      <w:r>
        <w:rPr>
          <w:w w:val="100"/>
        </w:rPr>
        <w:t> </w:t>
      </w:r>
      <w:r>
        <w:rPr>
          <w:spacing w:val="-2"/>
        </w:rPr>
        <w:t>在持有以公允价值计量且其变动计入当期损益的金融资产期间取得的利息或现金股利，确认为投</w:t>
      </w:r>
      <w:r>
        <w:rPr>
          <w:spacing w:val="-25"/>
        </w:rPr>
        <w:t> </w:t>
      </w:r>
      <w:r>
        <w:rPr>
          <w:spacing w:val="-25"/>
        </w:rPr>
      </w:r>
      <w:r>
        <w:rPr>
          <w:spacing w:val="-2"/>
        </w:rPr>
        <w:t>资收益。资产负债表日，将以公允价值计量且其变动计入当期损益的金融资产或金融负债的公允</w:t>
      </w:r>
      <w:r>
        <w:rPr>
          <w:spacing w:val="-25"/>
        </w:rPr>
        <w:t> </w:t>
      </w:r>
      <w:r>
        <w:rPr>
          <w:spacing w:val="-25"/>
        </w:rPr>
      </w:r>
      <w:r>
        <w:rPr/>
        <w:t>价值变动计入当期损益。</w:t>
      </w:r>
      <w:r>
        <w:rPr>
          <w:w w:val="100"/>
        </w:rPr>
        <w:t> </w:t>
      </w:r>
      <w:r>
        <w:rPr>
          <w:spacing w:val="-2"/>
        </w:rPr>
        <w:t>处置以公允价值计量且其变动计入当期损益的金融资产或金融负债时，其公允价值与初始入账金</w:t>
      </w:r>
      <w:r>
        <w:rPr>
          <w:spacing w:val="-25"/>
        </w:rPr>
        <w:t> </w:t>
      </w:r>
      <w:r>
        <w:rPr>
          <w:spacing w:val="-25"/>
        </w:rPr>
      </w:r>
      <w:r>
        <w:rPr/>
        <w:t>额之间的差额确认为投资收益，同时调整公允价值变动损益。</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t>④ 持有至到期投资</w:t>
      </w:r>
      <w:r>
        <w:rPr>
          <w:w w:val="100"/>
        </w:rPr>
        <w:t> </w:t>
      </w:r>
      <w:r>
        <w:rPr>
          <w:spacing w:val="-2"/>
        </w:rPr>
        <w:t>此类金融资产是指到期日固定、回收金额固定或可确定，且公司有明确意图和能力持有至到期的</w:t>
      </w:r>
      <w:r>
        <w:rPr>
          <w:spacing w:val="-25"/>
        </w:rPr>
        <w:t> </w:t>
      </w:r>
      <w:r>
        <w:rPr>
          <w:spacing w:val="-25"/>
        </w:rPr>
      </w:r>
      <w:r>
        <w:rPr/>
        <w:t>非衍生金融资产。</w:t>
      </w:r>
      <w:r>
        <w:rPr>
          <w:w w:val="100"/>
        </w:rPr>
        <w:t> </w:t>
      </w:r>
      <w:r>
        <w:rPr>
          <w:spacing w:val="-2"/>
        </w:rPr>
        <w:t>持有至到期投资按取得时的公允价值和相关交易费用之和作为初始确认金额。支付的价款中包含</w:t>
      </w:r>
      <w:r>
        <w:rPr>
          <w:spacing w:val="-25"/>
        </w:rPr>
        <w:t> </w:t>
      </w:r>
      <w:r>
        <w:rPr>
          <w:spacing w:val="-25"/>
        </w:rPr>
      </w:r>
      <w:r>
        <w:rPr/>
        <w:t>的已到付息期但尚未领取的债券利息，应单独确认为应收项目。</w:t>
      </w:r>
    </w:p>
    <w:p>
      <w:pPr>
        <w:spacing w:after="0" w:line="237" w:lineRule="auto"/>
        <w:jc w:val="left"/>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BodyText"/>
        <w:spacing w:line="237" w:lineRule="auto" w:before="38"/>
        <w:ind w:left="138" w:right="38"/>
        <w:jc w:val="left"/>
      </w:pPr>
      <w:r>
        <w:rPr>
          <w:spacing w:val="-2"/>
        </w:rPr>
        <w:t>持有至到期投资在持有期间按照摊余成本和实际利率计算确认利息收入，计入投资收益。实际利</w:t>
      </w:r>
      <w:r>
        <w:rPr>
          <w:spacing w:val="-25"/>
        </w:rPr>
        <w:t> </w:t>
      </w:r>
      <w:r>
        <w:rPr>
          <w:spacing w:val="-25"/>
        </w:rPr>
      </w:r>
      <w:r>
        <w:rPr>
          <w:spacing w:val="-2"/>
        </w:rPr>
        <w:t>率应当在取得持有至到期投资时确定，在该持有至到期投资预期存续期间或适用的更短期间内保</w:t>
      </w:r>
      <w:r>
        <w:rPr>
          <w:spacing w:val="-25"/>
        </w:rPr>
        <w:t> </w:t>
      </w:r>
      <w:r>
        <w:rPr>
          <w:spacing w:val="-25"/>
        </w:rPr>
      </w:r>
      <w:r>
        <w:rPr/>
        <w:t>持不变。</w:t>
      </w:r>
      <w:r>
        <w:rPr>
          <w:rFonts w:ascii="宋体" w:hAnsi="宋体" w:cs="宋体" w:eastAsia="宋体" w:hint="default"/>
        </w:rPr>
        <w:t>(</w:t>
      </w:r>
      <w:r>
        <w:rPr/>
        <w:t>实际利率与票面利率差别较小的，也可按票面利率计算利息收入，计入投资收益。</w:t>
      </w:r>
      <w:r>
        <w:rPr>
          <w:rFonts w:ascii="宋体" w:hAnsi="宋体" w:cs="宋体" w:eastAsia="宋体" w:hint="default"/>
        </w:rPr>
        <w:t>)</w:t>
      </w:r>
      <w:r>
        <w:rPr>
          <w:rFonts w:ascii="宋体" w:hAnsi="宋体" w:cs="宋体" w:eastAsia="宋体" w:hint="default"/>
          <w:w w:val="100"/>
        </w:rPr>
        <w:t> </w:t>
      </w:r>
      <w:r>
        <w:rPr/>
        <w:t>处置持有至到期投资时，应将所取得价款与该投资账面价值之间的差额计入投资收益。</w:t>
      </w:r>
    </w:p>
    <w:p>
      <w:pPr>
        <w:spacing w:line="240" w:lineRule="auto" w:before="11"/>
        <w:rPr>
          <w:rFonts w:ascii="宋体" w:hAnsi="宋体" w:cs="宋体" w:eastAsia="宋体" w:hint="default"/>
          <w:sz w:val="20"/>
          <w:szCs w:val="20"/>
        </w:rPr>
      </w:pPr>
    </w:p>
    <w:p>
      <w:pPr>
        <w:pStyle w:val="BodyText"/>
        <w:spacing w:line="237" w:lineRule="auto"/>
        <w:ind w:left="138" w:right="204"/>
        <w:jc w:val="left"/>
      </w:pPr>
      <w:r>
        <w:rPr/>
        <w:t>⑤ 贷款和应收款项</w:t>
      </w:r>
      <w:r>
        <w:rPr>
          <w:w w:val="100"/>
        </w:rPr>
        <w:t> </w:t>
      </w:r>
      <w:r>
        <w:rPr>
          <w:spacing w:val="-2"/>
        </w:rPr>
        <w:t>贷款主要是指金融企业发放的贷款，金融企业按当前市场条件发放的贷款，按发放贷款的本金和</w:t>
      </w:r>
      <w:r>
        <w:rPr>
          <w:spacing w:val="-25"/>
        </w:rPr>
        <w:t> </w:t>
      </w:r>
      <w:r>
        <w:rPr>
          <w:spacing w:val="-25"/>
        </w:rPr>
      </w:r>
      <w:r>
        <w:rPr>
          <w:spacing w:val="-6"/>
          <w:w w:val="100"/>
        </w:rPr>
        <w:t>相关交易费用之和作为初始确认金额。贷款持有期间所确认的利息收入，应当根据实际利率计算。</w:t>
      </w:r>
      <w:r>
        <w:rPr>
          <w:w w:val="100"/>
        </w:rPr>
        <w:t> </w:t>
      </w:r>
      <w:r>
        <w:rPr>
          <w:spacing w:val="-2"/>
        </w:rPr>
        <w:t>实际利率应在取得贷款时确定，在该贷款预期存续期间或适用的更短期间内保持不变。实际利率</w:t>
      </w:r>
      <w:r>
        <w:rPr>
          <w:spacing w:val="-25"/>
        </w:rPr>
        <w:t> </w:t>
      </w:r>
      <w:r>
        <w:rPr>
          <w:spacing w:val="-25"/>
        </w:rPr>
      </w:r>
      <w:r>
        <w:rPr/>
        <w:t>与合同利率差别较小的，也可按合同利率计算利息收入。</w:t>
      </w:r>
      <w:r>
        <w:rPr>
          <w:w w:val="100"/>
        </w:rPr>
        <w:t> </w:t>
      </w:r>
      <w:r>
        <w:rPr>
          <w:spacing w:val="-2"/>
        </w:rPr>
        <w:t>应收款项主要是指公司销售商品或提供劳务形成的应收款项等债权，通常应按从购货方应收的合</w:t>
      </w:r>
      <w:r>
        <w:rPr>
          <w:spacing w:val="-25"/>
        </w:rPr>
        <w:t> </w:t>
      </w:r>
      <w:r>
        <w:rPr>
          <w:spacing w:val="-25"/>
        </w:rPr>
      </w:r>
      <w:r>
        <w:rPr>
          <w:spacing w:val="-2"/>
        </w:rPr>
        <w:t>同或协议价款作为初始确认金额。收回或处置贷款和应收款项时，应将取得的价款与该贷款和应</w:t>
      </w:r>
      <w:r>
        <w:rPr>
          <w:spacing w:val="-25"/>
        </w:rPr>
        <w:t> </w:t>
      </w:r>
      <w:r>
        <w:rPr>
          <w:spacing w:val="-25"/>
        </w:rPr>
      </w:r>
      <w:r>
        <w:rPr/>
        <w:t>收款项账面价值之间的差额计入当期损益。</w:t>
      </w:r>
    </w:p>
    <w:p>
      <w:pPr>
        <w:spacing w:line="240" w:lineRule="auto" w:before="11"/>
        <w:rPr>
          <w:rFonts w:ascii="宋体" w:hAnsi="宋体" w:cs="宋体" w:eastAsia="宋体" w:hint="default"/>
          <w:sz w:val="20"/>
          <w:szCs w:val="20"/>
        </w:rPr>
      </w:pPr>
    </w:p>
    <w:p>
      <w:pPr>
        <w:pStyle w:val="BodyText"/>
        <w:spacing w:line="237" w:lineRule="auto"/>
        <w:ind w:left="138" w:right="204"/>
        <w:jc w:val="left"/>
      </w:pPr>
      <w:r>
        <w:rPr/>
        <w:t>⑥ 可供出售金融资产</w:t>
      </w:r>
      <w:r>
        <w:rPr>
          <w:w w:val="100"/>
        </w:rPr>
        <w:t> </w:t>
      </w:r>
      <w:r>
        <w:rPr>
          <w:spacing w:val="-2"/>
        </w:rPr>
        <w:t>可供出售金融资产通常是指企业没有划分为以公允价值计量且其变动计入当期损益的金融资产、</w:t>
      </w:r>
      <w:r>
        <w:rPr>
          <w:spacing w:val="-25"/>
        </w:rPr>
        <w:t> </w:t>
      </w:r>
      <w:r>
        <w:rPr>
          <w:spacing w:val="-25"/>
        </w:rPr>
      </w:r>
      <w:r>
        <w:rPr/>
        <w:t>持有至到期投资、贷款和应收款项的金融资产。</w:t>
      </w:r>
      <w:r>
        <w:rPr>
          <w:w w:val="100"/>
        </w:rPr>
        <w:t> </w:t>
      </w:r>
      <w:r>
        <w:rPr>
          <w:spacing w:val="-2"/>
        </w:rPr>
        <w:t>可供出售金融资产按取得该金融资产的公允价值和相关交易费用之和作为初始确认金额。支付的</w:t>
      </w:r>
      <w:r>
        <w:rPr>
          <w:spacing w:val="-25"/>
        </w:rPr>
        <w:t> </w:t>
      </w:r>
      <w:r>
        <w:rPr>
          <w:spacing w:val="-25"/>
        </w:rPr>
      </w:r>
      <w:r>
        <w:rPr>
          <w:spacing w:val="-2"/>
        </w:rPr>
        <w:t>价款中包含的已到付息期但尚未领取的债券利息或已宣告但尚未发放的现金股利，应单独确认为</w:t>
      </w:r>
      <w:r>
        <w:rPr>
          <w:spacing w:val="-25"/>
        </w:rPr>
        <w:t> </w:t>
      </w:r>
      <w:r>
        <w:rPr>
          <w:spacing w:val="-25"/>
        </w:rPr>
      </w:r>
      <w:r>
        <w:rPr/>
        <w:t>应收项目。</w:t>
      </w:r>
      <w:r>
        <w:rPr>
          <w:spacing w:val="-102"/>
        </w:rPr>
        <w:t> </w:t>
      </w:r>
      <w:r>
        <w:rPr>
          <w:spacing w:val="-102"/>
        </w:rPr>
      </w:r>
      <w:r>
        <w:rPr>
          <w:spacing w:val="-2"/>
        </w:rPr>
        <w:t>可供出售金融资产持有期间取得的利息或现金股利，应当计入投资收益。资产负债表日，可供出</w:t>
      </w:r>
      <w:r>
        <w:rPr>
          <w:spacing w:val="-25"/>
        </w:rPr>
        <w:t> </w:t>
      </w:r>
      <w:r>
        <w:rPr>
          <w:spacing w:val="-25"/>
        </w:rPr>
      </w:r>
      <w:r>
        <w:rPr/>
        <w:t>售金融资产应当以公允价值计量，且公允价值变动计入其他综合收益。</w:t>
      </w:r>
      <w:r>
        <w:rPr>
          <w:w w:val="100"/>
        </w:rPr>
        <w:t> </w:t>
      </w:r>
      <w:r>
        <w:rPr>
          <w:spacing w:val="-2"/>
        </w:rPr>
        <w:t>处置可供出售金融资产时，应将取得的价款与该金融资产账面价值之间的差额，计入投资损益；</w:t>
      </w:r>
      <w:r>
        <w:rPr>
          <w:spacing w:val="-25"/>
        </w:rPr>
        <w:t> </w:t>
      </w:r>
      <w:r>
        <w:rPr>
          <w:spacing w:val="-25"/>
        </w:rPr>
      </w:r>
      <w:r>
        <w:rPr>
          <w:spacing w:val="-6"/>
          <w:w w:val="100"/>
        </w:rPr>
        <w:t>同时，将原直接计入所有者权益的公允价值变动累计额对应处置部分的金额转出，计入投资损益。</w:t>
      </w:r>
    </w:p>
    <w:p>
      <w:pPr>
        <w:spacing w:line="240" w:lineRule="auto" w:before="11"/>
        <w:rPr>
          <w:rFonts w:ascii="宋体" w:hAnsi="宋体" w:cs="宋体" w:eastAsia="宋体" w:hint="default"/>
          <w:sz w:val="20"/>
          <w:szCs w:val="20"/>
        </w:rPr>
      </w:pPr>
    </w:p>
    <w:p>
      <w:pPr>
        <w:pStyle w:val="BodyText"/>
        <w:spacing w:line="237" w:lineRule="auto"/>
        <w:ind w:left="138" w:right="38"/>
        <w:jc w:val="left"/>
      </w:pPr>
      <w:r>
        <w:rPr/>
        <w:t>⑦ 其他金融负债</w:t>
      </w:r>
      <w:r>
        <w:rPr>
          <w:w w:val="100"/>
        </w:rPr>
        <w:t> </w:t>
      </w:r>
      <w:r>
        <w:rPr>
          <w:spacing w:val="-2"/>
        </w:rPr>
        <w:t>其他金融负债是指除以公允价值计量且其变动计入当期损益的金融负债以外的金融负债。通常情</w:t>
      </w:r>
      <w:r>
        <w:rPr>
          <w:spacing w:val="-25"/>
        </w:rPr>
        <w:t> </w:t>
      </w:r>
      <w:r>
        <w:rPr>
          <w:spacing w:val="-25"/>
        </w:rPr>
      </w:r>
      <w:r>
        <w:rPr>
          <w:spacing w:val="-7"/>
        </w:rPr>
        <w:t>况下，公司发行的债券、因购买商品产生的应付账款、长期应付款等，应当划分为其他金融负债。</w:t>
      </w:r>
      <w:r>
        <w:rPr>
          <w:spacing w:val="-13"/>
        </w:rPr>
        <w:t> </w:t>
      </w:r>
      <w:r>
        <w:rPr>
          <w:spacing w:val="-13"/>
        </w:rPr>
      </w:r>
      <w:r>
        <w:rPr>
          <w:spacing w:val="-2"/>
        </w:rPr>
        <w:t>其他金融负债应当按其公允价值和相关交易费用之和作为初始确认金额。其他金融负债通常采用</w:t>
      </w:r>
      <w:r>
        <w:rPr>
          <w:spacing w:val="-25"/>
        </w:rPr>
        <w:t> </w:t>
      </w:r>
      <w:r>
        <w:rPr>
          <w:spacing w:val="-25"/>
        </w:rPr>
      </w:r>
      <w:r>
        <w:rPr/>
        <w:t>摊余成本进行后续计量。</w:t>
      </w:r>
    </w:p>
    <w:p>
      <w:pPr>
        <w:spacing w:line="240" w:lineRule="auto" w:before="11"/>
        <w:rPr>
          <w:rFonts w:ascii="宋体" w:hAnsi="宋体" w:cs="宋体" w:eastAsia="宋体" w:hint="default"/>
          <w:sz w:val="20"/>
          <w:szCs w:val="20"/>
        </w:rPr>
      </w:pPr>
    </w:p>
    <w:p>
      <w:pPr>
        <w:pStyle w:val="BodyText"/>
        <w:spacing w:line="237" w:lineRule="auto"/>
        <w:ind w:left="138" w:right="38"/>
        <w:jc w:val="left"/>
      </w:pPr>
      <w:r>
        <w:rPr>
          <w:rFonts w:ascii="宋体" w:hAnsi="宋体" w:cs="宋体" w:eastAsia="宋体" w:hint="default"/>
        </w:rPr>
        <w:t>(2) </w:t>
      </w:r>
      <w:r>
        <w:rPr/>
        <w:t>金融资产转移的确认依据和计量方法</w:t>
      </w:r>
      <w:r>
        <w:rPr>
          <w:w w:val="100"/>
        </w:rPr>
        <w:t> </w:t>
      </w:r>
      <w:r>
        <w:rPr/>
        <w:t>公司已将金融资产所有权上几乎所有的风险和报酬转移给转入方的，终止确认该金融资产；保留</w:t>
      </w:r>
      <w:r>
        <w:rPr>
          <w:w w:val="100"/>
        </w:rPr>
        <w:t> </w:t>
      </w:r>
      <w:r>
        <w:rPr/>
        <w:t>了金融资产所有权上几乎所有的风险和报酬的，不终止确认该金融资产。终止确认，是指将金融</w:t>
      </w:r>
      <w:r>
        <w:rPr>
          <w:w w:val="100"/>
        </w:rPr>
        <w:t> </w:t>
      </w:r>
      <w:r>
        <w:rPr>
          <w:spacing w:val="-4"/>
          <w:w w:val="100"/>
        </w:rPr>
        <w:t>资产或金融负债从公司的账户和资产负债表内予以转销。金融资产整体转移满足终止确认条件的，</w:t>
      </w:r>
      <w:r>
        <w:rPr>
          <w:spacing w:val="-86"/>
          <w:w w:val="100"/>
        </w:rPr>
        <w:t> </w:t>
      </w:r>
      <w:r>
        <w:rPr>
          <w:spacing w:val="-86"/>
          <w:w w:val="100"/>
        </w:rPr>
      </w:r>
      <w:r>
        <w:rPr/>
        <w:t>应当将下列两项金额的差额计入当期损益：</w:t>
      </w:r>
    </w:p>
    <w:p>
      <w:pPr>
        <w:pStyle w:val="BodyText"/>
        <w:spacing w:line="273" w:lineRule="exact"/>
        <w:ind w:left="138" w:right="38"/>
        <w:jc w:val="left"/>
      </w:pPr>
      <w:r>
        <w:rPr/>
        <w:t>①</w:t>
      </w:r>
      <w:r>
        <w:rPr>
          <w:spacing w:val="-2"/>
        </w:rPr>
        <w:t> </w:t>
      </w:r>
      <w:r>
        <w:rPr/>
        <w:t>所转移金融资产的账面价值；</w:t>
      </w:r>
    </w:p>
    <w:p>
      <w:pPr>
        <w:pStyle w:val="BodyText"/>
        <w:spacing w:line="240" w:lineRule="auto"/>
        <w:ind w:left="138" w:right="38"/>
        <w:jc w:val="left"/>
      </w:pPr>
      <w:r>
        <w:rPr/>
        <w:t>②</w:t>
      </w:r>
      <w:r>
        <w:rPr>
          <w:spacing w:val="-9"/>
        </w:rPr>
        <w:t> </w:t>
      </w:r>
      <w:r>
        <w:rPr/>
        <w:t>因转移而收到的对价，与原直接计入所有者权益的公允价值变动累计额</w:t>
      </w:r>
      <w:r>
        <w:rPr>
          <w:rFonts w:ascii="宋体" w:hAnsi="宋体" w:cs="宋体" w:eastAsia="宋体" w:hint="default"/>
        </w:rPr>
        <w:t>(</w:t>
      </w:r>
      <w:r>
        <w:rPr/>
        <w:t>涉及转移的金融资产</w:t>
      </w:r>
      <w:r>
        <w:rPr>
          <w:w w:val="100"/>
        </w:rPr>
        <w:t> </w:t>
      </w:r>
      <w:r>
        <w:rPr/>
        <w:t>为可供出售金融资产的情形</w:t>
      </w:r>
      <w:r>
        <w:rPr>
          <w:rFonts w:ascii="宋体" w:hAnsi="宋体" w:cs="宋体" w:eastAsia="宋体" w:hint="default"/>
        </w:rPr>
        <w:t>)</w:t>
      </w:r>
      <w:r>
        <w:rPr/>
        <w:t>之和。</w:t>
      </w:r>
    </w:p>
    <w:p>
      <w:pPr>
        <w:spacing w:line="240" w:lineRule="auto" w:before="8"/>
        <w:rPr>
          <w:rFonts w:ascii="宋体" w:hAnsi="宋体" w:cs="宋体" w:eastAsia="宋体" w:hint="default"/>
          <w:sz w:val="20"/>
          <w:szCs w:val="20"/>
        </w:rPr>
      </w:pPr>
    </w:p>
    <w:p>
      <w:pPr>
        <w:pStyle w:val="BodyText"/>
        <w:spacing w:line="237" w:lineRule="auto"/>
        <w:ind w:left="138" w:right="38"/>
        <w:jc w:val="left"/>
      </w:pPr>
      <w:r>
        <w:rPr/>
        <w:t>金融资产部分转移满足终止确认条件的，将所转移金融资产整体的账面价值，在终止确认部分和</w:t>
      </w:r>
      <w:r>
        <w:rPr>
          <w:w w:val="100"/>
        </w:rPr>
        <w:t> </w:t>
      </w:r>
      <w:r>
        <w:rPr>
          <w:spacing w:val="-4"/>
          <w:w w:val="100"/>
        </w:rPr>
        <w:t>未终止确认部分</w:t>
      </w:r>
      <w:r>
        <w:rPr>
          <w:rFonts w:ascii="宋体" w:hAnsi="宋体" w:cs="宋体" w:eastAsia="宋体" w:hint="default"/>
          <w:spacing w:val="-4"/>
          <w:w w:val="100"/>
        </w:rPr>
        <w:t>(</w:t>
      </w:r>
      <w:r>
        <w:rPr>
          <w:spacing w:val="-4"/>
          <w:w w:val="100"/>
        </w:rPr>
        <w:t>在此种情况下，所保留的服务资产应当视同未终止确认金融资产的一部分</w:t>
      </w:r>
      <w:r>
        <w:rPr>
          <w:rFonts w:ascii="宋体" w:hAnsi="宋体" w:cs="宋体" w:eastAsia="宋体" w:hint="default"/>
          <w:spacing w:val="-4"/>
          <w:w w:val="100"/>
        </w:rPr>
        <w:t>)</w:t>
      </w:r>
      <w:r>
        <w:rPr>
          <w:spacing w:val="-4"/>
          <w:w w:val="100"/>
        </w:rPr>
        <w:t>之间，</w:t>
      </w:r>
      <w:r>
        <w:rPr>
          <w:spacing w:val="-81"/>
          <w:w w:val="100"/>
        </w:rPr>
        <w:t> </w:t>
      </w:r>
      <w:r>
        <w:rPr>
          <w:spacing w:val="-81"/>
          <w:w w:val="100"/>
        </w:rPr>
      </w:r>
      <w:r>
        <w:rPr/>
        <w:t>按照各自的相对公允价值进行分摊，并将下列两项金额的差额计入当期损益：</w:t>
      </w:r>
    </w:p>
    <w:p>
      <w:pPr>
        <w:pStyle w:val="BodyText"/>
        <w:spacing w:line="272" w:lineRule="exact"/>
        <w:ind w:left="138" w:right="38"/>
        <w:jc w:val="left"/>
      </w:pPr>
      <w:r>
        <w:rPr>
          <w:rFonts w:ascii="宋体" w:hAnsi="宋体" w:cs="宋体" w:eastAsia="宋体" w:hint="default"/>
        </w:rPr>
        <w:t>1)</w:t>
      </w:r>
      <w:r>
        <w:rPr>
          <w:rFonts w:ascii="宋体" w:hAnsi="宋体" w:cs="宋体" w:eastAsia="宋体" w:hint="default"/>
          <w:spacing w:val="-3"/>
        </w:rPr>
        <w:t> </w:t>
      </w:r>
      <w:r>
        <w:rPr/>
        <w:t>终止确认部分的账面价值；</w:t>
      </w:r>
    </w:p>
    <w:p>
      <w:pPr>
        <w:pStyle w:val="BodyText"/>
        <w:spacing w:line="237" w:lineRule="auto"/>
        <w:ind w:left="138" w:right="206"/>
        <w:jc w:val="left"/>
      </w:pPr>
      <w:r>
        <w:rPr>
          <w:rFonts w:ascii="宋体" w:hAnsi="宋体" w:cs="宋体" w:eastAsia="宋体" w:hint="default"/>
          <w:w w:val="100"/>
        </w:rPr>
        <w:t>2)</w:t>
      </w:r>
      <w:r>
        <w:rPr>
          <w:rFonts w:ascii="宋体" w:hAnsi="宋体" w:cs="宋体" w:eastAsia="宋体" w:hint="default"/>
          <w:spacing w:val="10"/>
          <w:w w:val="100"/>
        </w:rPr>
        <w:t> </w:t>
      </w:r>
      <w:r>
        <w:rPr>
          <w:spacing w:val="-4"/>
          <w:w w:val="100"/>
        </w:rPr>
        <w:t>终止确认部分的对价，与原直接计入所有者权益的公允价值变动累计额中对应终止确认部分的</w:t>
      </w:r>
      <w:r>
        <w:rPr>
          <w:spacing w:val="-104"/>
          <w:w w:val="100"/>
        </w:rPr>
        <w:t> </w:t>
      </w:r>
      <w:r>
        <w:rPr>
          <w:spacing w:val="-104"/>
          <w:w w:val="100"/>
        </w:rPr>
      </w:r>
      <w:r>
        <w:rPr/>
        <w:t>金额</w:t>
      </w:r>
      <w:r>
        <w:rPr>
          <w:rFonts w:ascii="宋体" w:hAnsi="宋体" w:cs="宋体" w:eastAsia="宋体" w:hint="default"/>
        </w:rPr>
        <w:t>(</w:t>
      </w:r>
      <w:r>
        <w:rPr/>
        <w:t>涉及转移的金融资产为可供出售金融资产的情形</w:t>
      </w:r>
      <w:r>
        <w:rPr>
          <w:rFonts w:ascii="宋体" w:hAnsi="宋体" w:cs="宋体" w:eastAsia="宋体" w:hint="default"/>
        </w:rPr>
        <w:t>)</w:t>
      </w:r>
      <w:r>
        <w:rPr/>
        <w:t>之和。</w:t>
      </w:r>
      <w:r>
        <w:rPr>
          <w:w w:val="100"/>
        </w:rPr>
        <w:t> </w:t>
      </w:r>
      <w:r>
        <w:rPr>
          <w:spacing w:val="-2"/>
        </w:rPr>
        <w:t>公司仍保留与所转移金融资产所有权上几乎所有的风险和报酬的，则继续确认所转移金融资产整</w:t>
      </w:r>
      <w:r>
        <w:rPr>
          <w:spacing w:val="-25"/>
        </w:rPr>
        <w:t> </w:t>
      </w:r>
      <w:r>
        <w:rPr>
          <w:spacing w:val="-25"/>
        </w:rPr>
      </w:r>
      <w:r>
        <w:rPr/>
        <w:t>体，并将收到的对价确认为一项金融负债。</w:t>
      </w:r>
    </w:p>
    <w:p>
      <w:pPr>
        <w:spacing w:line="240" w:lineRule="auto" w:before="9"/>
        <w:rPr>
          <w:rFonts w:ascii="宋体" w:hAnsi="宋体" w:cs="宋体" w:eastAsia="宋体" w:hint="default"/>
          <w:sz w:val="20"/>
          <w:szCs w:val="20"/>
        </w:rPr>
      </w:pPr>
    </w:p>
    <w:p>
      <w:pPr>
        <w:pStyle w:val="BodyText"/>
        <w:spacing w:line="240" w:lineRule="auto"/>
        <w:ind w:left="138" w:right="38"/>
        <w:jc w:val="left"/>
      </w:pPr>
      <w:r>
        <w:rPr>
          <w:rFonts w:ascii="宋体" w:hAnsi="宋体" w:cs="宋体" w:eastAsia="宋体" w:hint="default"/>
        </w:rPr>
        <w:t>(3)</w:t>
      </w:r>
      <w:r>
        <w:rPr>
          <w:rFonts w:ascii="宋体" w:hAnsi="宋体" w:cs="宋体" w:eastAsia="宋体" w:hint="default"/>
          <w:spacing w:val="-2"/>
        </w:rPr>
        <w:t> </w:t>
      </w:r>
      <w:r>
        <w:rPr/>
        <w:t>金融负债终止确认条件</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right="99"/>
        <w:jc w:val="left"/>
      </w:pPr>
      <w:r>
        <w:rPr/>
        <w:t>金融负债的现时义务全部或部分已经解除的，则应终止确认该金融负债或其一部分。</w:t>
      </w:r>
    </w:p>
    <w:p>
      <w:pPr>
        <w:spacing w:line="240" w:lineRule="auto" w:before="11"/>
        <w:rPr>
          <w:rFonts w:ascii="宋体" w:hAnsi="宋体" w:cs="宋体" w:eastAsia="宋体" w:hint="default"/>
          <w:sz w:val="20"/>
          <w:szCs w:val="20"/>
        </w:rPr>
      </w:pPr>
    </w:p>
    <w:p>
      <w:pPr>
        <w:pStyle w:val="BodyText"/>
        <w:spacing w:line="237" w:lineRule="auto"/>
        <w:ind w:right="99"/>
        <w:jc w:val="left"/>
      </w:pPr>
      <w:r>
        <w:rPr>
          <w:rFonts w:ascii="宋体" w:hAnsi="宋体" w:cs="宋体" w:eastAsia="宋体" w:hint="default"/>
        </w:rPr>
        <w:t>(4) </w:t>
      </w:r>
      <w:r>
        <w:rPr/>
        <w:t>金融资产和金融负债的公允价值确定方法</w:t>
      </w:r>
      <w:r>
        <w:rPr>
          <w:w w:val="100"/>
        </w:rPr>
        <w:t> </w:t>
      </w:r>
      <w:r>
        <w:rPr/>
        <w:t>公允价值，是指市场参与者在计量日发生的有序交易中，出售一项资产所能收到或者转移一项负</w:t>
      </w:r>
      <w:r>
        <w:rPr>
          <w:w w:val="100"/>
        </w:rPr>
        <w:t> </w:t>
      </w:r>
      <w:r>
        <w:rPr/>
        <w:t>债所需支付的价格。公司将公允价值计量所使用的输入值划分为三个层次，并首先使用第一层次</w:t>
      </w:r>
      <w:r>
        <w:rPr>
          <w:w w:val="100"/>
        </w:rPr>
        <w:t> </w:t>
      </w:r>
      <w:r>
        <w:rPr/>
        <w:t>输入值，其次使用第二层次输入值，最后使用第三层次输入值。</w:t>
      </w:r>
      <w:r>
        <w:rPr>
          <w:w w:val="100"/>
        </w:rPr>
        <w:t> </w:t>
      </w:r>
      <w:r>
        <w:rPr>
          <w:spacing w:val="-4"/>
          <w:w w:val="100"/>
        </w:rPr>
        <w:t>第一层次输入值是在计量日能够取得的相同资产或负债在活跃市场上未经调整的报价。活跃市场，</w:t>
      </w:r>
      <w:r>
        <w:rPr>
          <w:spacing w:val="-86"/>
          <w:w w:val="100"/>
        </w:rPr>
        <w:t> </w:t>
      </w:r>
      <w:r>
        <w:rPr>
          <w:spacing w:val="-86"/>
          <w:w w:val="100"/>
        </w:rPr>
      </w:r>
      <w:r>
        <w:rPr/>
        <w:t>是指相关资产或负债的交易量和交易频率足以持续提供定价信息的市场。</w:t>
      </w:r>
      <w:r>
        <w:rPr>
          <w:w w:val="100"/>
        </w:rPr>
        <w:t> </w:t>
      </w:r>
      <w:r>
        <w:rPr/>
        <w:t>第二层次输入值是除第一层次输入值外相关资产或负债直接或间接可观察的输入值。</w:t>
      </w:r>
      <w:r>
        <w:rPr>
          <w:w w:val="100"/>
        </w:rPr>
        <w:t> </w:t>
      </w:r>
      <w:r>
        <w:rPr/>
        <w:t>第三层次输入值是相关资产或负债的不可观察输入值。</w:t>
      </w:r>
    </w:p>
    <w:p>
      <w:pPr>
        <w:spacing w:line="240" w:lineRule="auto" w:before="9"/>
        <w:rPr>
          <w:rFonts w:ascii="宋体" w:hAnsi="宋体" w:cs="宋体" w:eastAsia="宋体" w:hint="default"/>
          <w:sz w:val="20"/>
          <w:szCs w:val="20"/>
        </w:rPr>
      </w:pPr>
    </w:p>
    <w:p>
      <w:pPr>
        <w:pStyle w:val="BodyText"/>
        <w:spacing w:line="273" w:lineRule="exact"/>
        <w:ind w:right="99"/>
        <w:jc w:val="left"/>
      </w:pPr>
      <w:r>
        <w:rPr>
          <w:rFonts w:ascii="宋体" w:hAnsi="宋体" w:cs="宋体" w:eastAsia="宋体" w:hint="default"/>
        </w:rPr>
        <w:t>(5)</w:t>
      </w:r>
      <w:r>
        <w:rPr>
          <w:rFonts w:ascii="宋体" w:hAnsi="宋体" w:cs="宋体" w:eastAsia="宋体" w:hint="default"/>
          <w:spacing w:val="-8"/>
        </w:rPr>
        <w:t> </w:t>
      </w:r>
      <w:r>
        <w:rPr/>
        <w:t>金融资产</w:t>
      </w:r>
      <w:r>
        <w:rPr>
          <w:rFonts w:ascii="宋体" w:hAnsi="宋体" w:cs="宋体" w:eastAsia="宋体" w:hint="default"/>
        </w:rPr>
        <w:t>(</w:t>
      </w:r>
      <w:r>
        <w:rPr/>
        <w:t>此处不含应收款项</w:t>
      </w:r>
      <w:r>
        <w:rPr>
          <w:rFonts w:ascii="宋体" w:hAnsi="宋体" w:cs="宋体" w:eastAsia="宋体" w:hint="default"/>
        </w:rPr>
        <w:t>)</w:t>
      </w:r>
      <w:r>
        <w:rPr/>
        <w:t>减值测试方法、减值准备计提方法</w:t>
      </w:r>
    </w:p>
    <w:p>
      <w:pPr>
        <w:pStyle w:val="BodyText"/>
        <w:spacing w:line="240" w:lineRule="auto"/>
        <w:ind w:right="340"/>
        <w:jc w:val="left"/>
      </w:pPr>
      <w:r>
        <w:rPr/>
        <w:t>①</w:t>
      </w:r>
      <w:r>
        <w:rPr>
          <w:spacing w:val="-7"/>
        </w:rPr>
        <w:t> </w:t>
      </w:r>
      <w:r>
        <w:rPr/>
        <w:t>对于持有至到期投资和贷款，有客观证据表明其发生了减值的，应当根据其账面价值与预计</w:t>
      </w:r>
      <w:r>
        <w:rPr>
          <w:w w:val="100"/>
        </w:rPr>
        <w:t> </w:t>
      </w:r>
      <w:r>
        <w:rPr/>
        <w:t>未来现金流量现值之间的差额计算确认减值损失。</w:t>
      </w:r>
    </w:p>
    <w:p>
      <w:pPr>
        <w:pStyle w:val="BodyText"/>
        <w:spacing w:line="237" w:lineRule="auto"/>
        <w:ind w:right="99"/>
        <w:jc w:val="left"/>
      </w:pPr>
      <w:r>
        <w:rPr/>
        <w:t>②</w:t>
      </w:r>
      <w:r>
        <w:rPr>
          <w:spacing w:val="-4"/>
        </w:rPr>
        <w:t> </w:t>
      </w:r>
      <w:r>
        <w:rPr/>
        <w:t>通常情况下，如果可供出售金融资产的公允价值发生较大幅度下降，或在综合考虑各种相关</w:t>
      </w:r>
      <w:r>
        <w:rPr>
          <w:w w:val="100"/>
        </w:rPr>
        <w:t> </w:t>
      </w:r>
      <w:r>
        <w:rPr>
          <w:spacing w:val="-2"/>
        </w:rPr>
        <w:t>因素后，预期这种下降趋势属于非暂时性的，可以认定该可供出售金融资产已发生减值，应当确</w:t>
      </w:r>
      <w:r>
        <w:rPr>
          <w:spacing w:val="-25"/>
        </w:rPr>
        <w:t> </w:t>
      </w:r>
      <w:r>
        <w:rPr>
          <w:spacing w:val="-25"/>
        </w:rPr>
      </w:r>
      <w:r>
        <w:rPr>
          <w:spacing w:val="-2"/>
        </w:rPr>
        <w:t>认减值损失。可供出售金融资产发生减值的，在确认减值损失时，将原直接计入所有者权益的公</w:t>
      </w:r>
      <w:r>
        <w:rPr>
          <w:spacing w:val="-25"/>
        </w:rPr>
        <w:t> </w:t>
      </w:r>
      <w:r>
        <w:rPr>
          <w:spacing w:val="-25"/>
        </w:rPr>
      </w:r>
      <w:r>
        <w:rPr/>
        <w:t>允价值下降形成的累计损失一并转出，计入减值损失。</w:t>
      </w:r>
    </w:p>
    <w:p>
      <w:pPr>
        <w:spacing w:line="240" w:lineRule="auto" w:before="6"/>
        <w:rPr>
          <w:rFonts w:ascii="宋体" w:hAnsi="宋体" w:cs="宋体" w:eastAsia="宋体" w:hint="default"/>
          <w:sz w:val="20"/>
          <w:szCs w:val="20"/>
        </w:rPr>
      </w:pPr>
    </w:p>
    <w:p>
      <w:pPr>
        <w:pStyle w:val="BodyText"/>
        <w:spacing w:line="240" w:lineRule="auto"/>
        <w:ind w:right="232"/>
        <w:jc w:val="left"/>
      </w:pPr>
      <w:r>
        <w:rPr>
          <w:rFonts w:ascii="宋体" w:hAnsi="宋体" w:cs="宋体" w:eastAsia="宋体" w:hint="default"/>
        </w:rPr>
        <w:t>(6)</w:t>
      </w:r>
      <w:r>
        <w:rPr>
          <w:rFonts w:ascii="宋体" w:hAnsi="宋体" w:cs="宋体" w:eastAsia="宋体" w:hint="default"/>
          <w:spacing w:val="-4"/>
        </w:rPr>
        <w:t> </w:t>
      </w:r>
      <w:r>
        <w:rPr/>
        <w:t>本期内将尚未到期的持有至到期投资重分类为可供出售金融资产的，说明持有意图或能力发</w:t>
      </w:r>
      <w:r>
        <w:rPr>
          <w:w w:val="100"/>
        </w:rPr>
        <w:t> </w:t>
      </w:r>
      <w:r>
        <w:rPr/>
        <w:t>生改变的依据。</w:t>
      </w:r>
    </w:p>
    <w:p>
      <w:pPr>
        <w:spacing w:line="240" w:lineRule="auto" w:before="3"/>
        <w:rPr>
          <w:rFonts w:ascii="宋体" w:hAnsi="宋体" w:cs="宋体" w:eastAsia="宋体" w:hint="default"/>
          <w:sz w:val="25"/>
          <w:szCs w:val="25"/>
        </w:rPr>
      </w:pPr>
    </w:p>
    <w:p>
      <w:pPr>
        <w:pStyle w:val="Heading4"/>
        <w:spacing w:line="290" w:lineRule="auto"/>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5"/>
        <w:ind w:right="293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占应收款项余额</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z w:val="21"/>
                <w:szCs w:val="21"/>
              </w:rPr>
              <w:t>以上或期末前五名的款项。</w:t>
            </w:r>
          </w:p>
        </w:tc>
      </w:tr>
      <w:tr>
        <w:trPr>
          <w:trHeight w:val="1099"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w:t>
            </w:r>
          </w:p>
          <w:p>
            <w:pPr>
              <w:pStyle w:val="TableParagraph"/>
              <w:spacing w:line="237" w:lineRule="auto" w:before="2"/>
              <w:ind w:left="103" w:right="146"/>
              <w:jc w:val="both"/>
              <w:rPr>
                <w:rFonts w:ascii="宋体" w:hAnsi="宋体" w:cs="宋体" w:eastAsia="宋体" w:hint="default"/>
                <w:sz w:val="21"/>
                <w:szCs w:val="21"/>
              </w:rPr>
            </w:pPr>
            <w:r>
              <w:rPr>
                <w:rFonts w:ascii="宋体" w:hAnsi="宋体" w:cs="宋体" w:eastAsia="宋体" w:hint="default"/>
                <w:spacing w:val="-2"/>
                <w:sz w:val="21"/>
                <w:szCs w:val="21"/>
              </w:rPr>
              <w:t>低于其账面价值的差额计提坏账准备，计入当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期损益。单独测试未发生减值的应收款项，按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组合计提坏账准备。</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right="293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137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除已单独计提减值准备的应收款项外，公司根</w:t>
            </w:r>
          </w:p>
          <w:p>
            <w:pPr>
              <w:pStyle w:val="TableParagraph"/>
              <w:spacing w:line="237" w:lineRule="auto" w:before="2"/>
              <w:ind w:left="103" w:right="146"/>
              <w:jc w:val="both"/>
              <w:rPr>
                <w:rFonts w:ascii="宋体" w:hAnsi="宋体" w:cs="宋体" w:eastAsia="宋体" w:hint="default"/>
                <w:sz w:val="21"/>
                <w:szCs w:val="21"/>
              </w:rPr>
            </w:pPr>
            <w:r>
              <w:rPr>
                <w:rFonts w:ascii="宋体" w:hAnsi="宋体" w:cs="宋体" w:eastAsia="宋体" w:hint="default"/>
                <w:spacing w:val="-2"/>
                <w:sz w:val="21"/>
                <w:szCs w:val="21"/>
              </w:rPr>
              <w:t>据以前年度与之相同或相类似的、按账龄段划</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分的具有类似信用风险特征的应收款项组合的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实际损失率为基础，结合现时情况分析法确定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坏账准备计提的比例。</w:t>
            </w:r>
          </w:p>
        </w:tc>
      </w:tr>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期末对投标保证金单独进行减值测试，除非有</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pacing w:val="-2"/>
                <w:sz w:val="21"/>
                <w:szCs w:val="21"/>
              </w:rPr>
              <w:t>证据表明存在无法收回部分或全部款项的，通</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常不计提坏账准备。</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组合中，采用账龄分析法计提坏账准备的</w:t>
      </w:r>
    </w:p>
    <w:p>
      <w:pPr>
        <w:pStyle w:val="BodyText"/>
        <w:spacing w:line="274" w:lineRule="exact"/>
        <w:ind w:right="293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3"/>
        <w:gridCol w:w="3072"/>
        <w:gridCol w:w="3145"/>
      </w:tblGrid>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3</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33"/>
        <w:gridCol w:w="3072"/>
        <w:gridCol w:w="3145"/>
      </w:tblGrid>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sz w:val="21"/>
              </w:rPr>
              <w:t>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bl>
    <w:p>
      <w:pPr>
        <w:spacing w:line="240" w:lineRule="auto" w:before="5"/>
        <w:rPr>
          <w:rFonts w:ascii="宋体" w:hAnsi="宋体" w:cs="宋体" w:eastAsia="宋体" w:hint="default"/>
          <w:sz w:val="15"/>
          <w:szCs w:val="15"/>
        </w:rPr>
      </w:pPr>
    </w:p>
    <w:p>
      <w:pPr>
        <w:pStyle w:val="BodyText"/>
        <w:spacing w:line="273" w:lineRule="exact" w:before="36"/>
        <w:ind w:right="2935"/>
        <w:jc w:val="left"/>
      </w:pPr>
      <w:r>
        <w:rPr/>
        <w:t>组合中，采用余额百分比法计提坏账准备的</w:t>
      </w:r>
    </w:p>
    <w:p>
      <w:pPr>
        <w:pStyle w:val="BodyText"/>
        <w:spacing w:line="240" w:lineRule="auto"/>
        <w:ind w:right="4688"/>
        <w:jc w:val="left"/>
      </w:pPr>
      <w:r>
        <w:rPr/>
        <w:t>□适用</w:t>
      </w:r>
      <w:r>
        <w:rPr>
          <w:spacing w:val="-2"/>
        </w:rPr>
        <w:t> </w:t>
      </w:r>
      <w:r>
        <w:rPr/>
        <w:t>√不适用</w:t>
      </w:r>
      <w:r>
        <w:rPr>
          <w:spacing w:val="-103"/>
        </w:rPr>
        <w:t> </w:t>
      </w:r>
      <w:r>
        <w:rPr>
          <w:spacing w:val="-103"/>
        </w:rPr>
      </w:r>
      <w:r>
        <w:rPr>
          <w:spacing w:val="-2"/>
        </w:rPr>
        <w:t>组合中，采用其他方法计提坏账准备的</w:t>
      </w:r>
    </w:p>
    <w:p>
      <w:pPr>
        <w:pStyle w:val="BodyText"/>
        <w:spacing w:line="271" w:lineRule="exact"/>
        <w:ind w:right="293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94"/>
        <w:gridCol w:w="3005"/>
        <w:gridCol w:w="2950"/>
      </w:tblGrid>
      <w:tr>
        <w:trPr>
          <w:trHeight w:val="283"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1" w:hRule="exact"/>
        </w:trPr>
        <w:tc>
          <w:tcPr>
            <w:tcW w:w="3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3005" w:type="dxa"/>
            <w:tcBorders>
              <w:top w:val="single" w:sz="4" w:space="0" w:color="000000"/>
              <w:left w:val="single" w:sz="4" w:space="0" w:color="000000"/>
              <w:bottom w:val="single" w:sz="4" w:space="0" w:color="000000"/>
              <w:right w:val="single" w:sz="4" w:space="0" w:color="000000"/>
            </w:tcBorders>
          </w:tcPr>
          <w:p>
            <w:pPr/>
          </w:p>
        </w:tc>
        <w:tc>
          <w:tcPr>
            <w:tcW w:w="29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7"/>
        <w:ind w:right="293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有确凿证据表明可收回性存在明显差异。</w:t>
            </w:r>
          </w:p>
        </w:tc>
      </w:tr>
      <w:tr>
        <w:trPr>
          <w:trHeight w:val="110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单独进行减值测试，按预计未来现金流量现值低</w:t>
            </w:r>
          </w:p>
          <w:p>
            <w:pPr>
              <w:pStyle w:val="TableParagraph"/>
              <w:spacing w:line="237" w:lineRule="auto"/>
              <w:ind w:left="100" w:right="183"/>
              <w:jc w:val="both"/>
              <w:rPr>
                <w:rFonts w:ascii="宋体" w:hAnsi="宋体" w:cs="宋体" w:eastAsia="宋体" w:hint="default"/>
                <w:sz w:val="21"/>
                <w:szCs w:val="21"/>
              </w:rPr>
            </w:pPr>
            <w:r>
              <w:rPr>
                <w:rFonts w:ascii="宋体" w:hAnsi="宋体" w:cs="宋体" w:eastAsia="宋体" w:hint="default"/>
                <w:spacing w:val="-2"/>
                <w:sz w:val="21"/>
                <w:szCs w:val="21"/>
              </w:rPr>
              <w:t>于其账面价值的差额计提坏账准备，计入当期损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益。单独测试未发生减值的应收款项，按组合计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提坏账准备。</w:t>
            </w: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72" w:lineRule="exact" w:before="86"/>
        <w:ind w:right="7383"/>
        <w:jc w:val="left"/>
      </w:pPr>
      <w:r>
        <w:rPr/>
        <w:t>√适用</w:t>
        <w:tab/>
      </w:r>
      <w:r>
        <w:rPr>
          <w:spacing w:val="-2"/>
        </w:rPr>
        <w:t>□不适用</w:t>
      </w:r>
      <w:r>
        <w:rPr>
          <w:spacing w:val="-99"/>
        </w:rPr>
        <w:t> </w:t>
      </w:r>
      <w:r>
        <w:rPr>
          <w:spacing w:val="-99"/>
        </w:rPr>
      </w:r>
      <w:r>
        <w:rPr>
          <w:rFonts w:ascii="宋体" w:hAnsi="宋体" w:cs="宋体" w:eastAsia="宋体" w:hint="default"/>
        </w:rPr>
        <w:t>(1)</w:t>
      </w:r>
      <w:r>
        <w:rPr>
          <w:rFonts w:ascii="宋体" w:hAnsi="宋体" w:cs="宋体" w:eastAsia="宋体" w:hint="default"/>
          <w:spacing w:val="1"/>
        </w:rPr>
        <w:t> </w:t>
      </w:r>
      <w:r>
        <w:rPr/>
        <w:t>存货的分类</w:t>
      </w:r>
    </w:p>
    <w:p>
      <w:pPr>
        <w:pStyle w:val="BodyText"/>
        <w:spacing w:line="249" w:lineRule="exact"/>
        <w:ind w:right="99"/>
        <w:jc w:val="left"/>
      </w:pPr>
      <w:r>
        <w:rPr/>
        <w:t>存货分类为：原材料、库存商品、发出商品、低值易耗品和包装物等。</w:t>
      </w:r>
    </w:p>
    <w:p>
      <w:pPr>
        <w:spacing w:line="240" w:lineRule="auto" w:before="10"/>
        <w:rPr>
          <w:rFonts w:ascii="宋体" w:hAnsi="宋体" w:cs="宋体" w:eastAsia="宋体" w:hint="default"/>
          <w:sz w:val="22"/>
          <w:szCs w:val="22"/>
        </w:rPr>
      </w:pPr>
    </w:p>
    <w:p>
      <w:pPr>
        <w:pStyle w:val="BodyText"/>
        <w:spacing w:line="272" w:lineRule="exact"/>
        <w:ind w:right="2935"/>
        <w:jc w:val="left"/>
      </w:pPr>
      <w:r>
        <w:rPr>
          <w:rFonts w:ascii="宋体" w:hAnsi="宋体" w:cs="宋体" w:eastAsia="宋体" w:hint="default"/>
        </w:rPr>
        <w:t>(2) </w:t>
      </w:r>
      <w:r>
        <w:rPr/>
        <w:t>发出存货的计价方法</w:t>
      </w:r>
      <w:r>
        <w:rPr>
          <w:w w:val="100"/>
        </w:rPr>
        <w:t> </w:t>
      </w:r>
      <w:r>
        <w:rPr>
          <w:spacing w:val="-2"/>
        </w:rPr>
        <w:t>日常核算取得时按实际成本计价；发出时按加权平均法计价。</w:t>
      </w:r>
    </w:p>
    <w:p>
      <w:pPr>
        <w:spacing w:line="240" w:lineRule="auto" w:before="12"/>
        <w:rPr>
          <w:rFonts w:ascii="宋体" w:hAnsi="宋体" w:cs="宋体" w:eastAsia="宋体" w:hint="default"/>
          <w:sz w:val="18"/>
          <w:szCs w:val="18"/>
        </w:rPr>
      </w:pPr>
    </w:p>
    <w:p>
      <w:pPr>
        <w:pStyle w:val="BodyText"/>
        <w:spacing w:line="237" w:lineRule="auto"/>
        <w:ind w:right="99"/>
        <w:jc w:val="left"/>
      </w:pPr>
      <w:r>
        <w:rPr>
          <w:rFonts w:ascii="宋体" w:hAnsi="宋体" w:cs="宋体" w:eastAsia="宋体" w:hint="default"/>
        </w:rPr>
        <w:t>(3)</w:t>
      </w:r>
      <w:r>
        <w:rPr>
          <w:rFonts w:ascii="宋体" w:hAnsi="宋体" w:cs="宋体" w:eastAsia="宋体" w:hint="default"/>
          <w:spacing w:val="-1"/>
        </w:rPr>
        <w:t> </w:t>
      </w:r>
      <w:r>
        <w:rPr/>
        <w:t>存货可变现净值的确定依据及存货跌价准备的计提方法</w:t>
      </w:r>
      <w:r>
        <w:rPr>
          <w:w w:val="100"/>
        </w:rPr>
        <w:t> </w:t>
      </w: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w:t>
      </w:r>
      <w:r>
        <w:rPr>
          <w:spacing w:val="-25"/>
        </w:rPr>
        <w:t> </w:t>
      </w:r>
      <w:r>
        <w:rPr>
          <w:spacing w:val="-25"/>
        </w:rPr>
      </w:r>
      <w:r>
        <w:rPr>
          <w:spacing w:val="-2"/>
        </w:rPr>
        <w:t>存货的估计售价减去估计的销售费用和相关税费后的金额，确定其可变现净值；需要经过加工的</w:t>
      </w:r>
      <w:r>
        <w:rPr>
          <w:spacing w:val="-25"/>
        </w:rPr>
        <w:t> </w:t>
      </w:r>
      <w:r>
        <w:rPr>
          <w:spacing w:val="-25"/>
        </w:rPr>
      </w:r>
      <w:r>
        <w:rPr>
          <w:spacing w:val="-2"/>
        </w:rPr>
        <w:t>材料存货，在正常生产经营过程中，以所生产的产成品的估计售价减去至完工时估计将要发生的</w:t>
      </w:r>
      <w:r>
        <w:rPr>
          <w:spacing w:val="-25"/>
        </w:rPr>
        <w:t> </w:t>
      </w:r>
      <w:r>
        <w:rPr>
          <w:spacing w:val="-25"/>
        </w:rPr>
      </w:r>
      <w:r>
        <w:rPr>
          <w:spacing w:val="-2"/>
        </w:rPr>
        <w:t>成本、估计的销售费用和相关税费后的金额，确定其可变现净值；为执行销售合同或者劳务合同</w:t>
      </w:r>
      <w:r>
        <w:rPr>
          <w:spacing w:val="-25"/>
        </w:rPr>
        <w:t> </w:t>
      </w:r>
      <w:r>
        <w:rPr>
          <w:spacing w:val="-25"/>
        </w:rPr>
      </w:r>
      <w:r>
        <w:rPr>
          <w:spacing w:val="-2"/>
        </w:rPr>
        <w:t>而持有的存货，其可变现净值以合同价格为基础计算，若持有存货的数量多于销售合同订购数量</w:t>
      </w:r>
      <w:r>
        <w:rPr>
          <w:spacing w:val="-25"/>
        </w:rPr>
        <w:t> </w:t>
      </w:r>
      <w:r>
        <w:rPr>
          <w:spacing w:val="-25"/>
        </w:rPr>
      </w:r>
      <w:r>
        <w:rPr/>
        <w:t>的，超出部分的存货的可变现净值以一般销售价格为基础计算。</w:t>
      </w:r>
      <w:r>
        <w:rPr>
          <w:w w:val="100"/>
        </w:rPr>
        <w:t> </w:t>
      </w:r>
      <w:r>
        <w:rPr>
          <w:spacing w:val="-2"/>
        </w:rPr>
        <w:t>期末按照单个存货项目计提存货跌价准备；但对于数量繁多、单价较低的存货，按照存货类别计</w:t>
      </w:r>
      <w:r>
        <w:rPr>
          <w:spacing w:val="-25"/>
        </w:rPr>
        <w:t> </w:t>
      </w:r>
      <w:r>
        <w:rPr>
          <w:spacing w:val="-25"/>
        </w:rPr>
      </w:r>
      <w:r>
        <w:rPr>
          <w:spacing w:val="-2"/>
        </w:rPr>
        <w:t>提存货跌价准备；与在同一地区生产和销售的产品系列相关、具有相同或类似最终用途或目的，</w:t>
      </w:r>
      <w:r>
        <w:rPr>
          <w:spacing w:val="-25"/>
        </w:rPr>
        <w:t> </w:t>
      </w:r>
      <w:r>
        <w:rPr>
          <w:spacing w:val="-25"/>
        </w:rPr>
      </w:r>
      <w:r>
        <w:rPr/>
        <w:t>且难以与其他项目分开计量的存货，则合并计提存货跌价准备。</w:t>
      </w:r>
      <w:r>
        <w:rPr>
          <w:w w:val="100"/>
        </w:rPr>
        <w:t> </w:t>
      </w:r>
      <w:r>
        <w:rPr>
          <w:spacing w:val="-2"/>
        </w:rPr>
        <w:t>以前减记存货价值的影响因素已经消失的，减记的金额予以恢复，并在原已计提的存货跌价准备</w:t>
      </w:r>
      <w:r>
        <w:rPr>
          <w:spacing w:val="-25"/>
        </w:rPr>
        <w:t> </w:t>
      </w:r>
      <w:r>
        <w:rPr>
          <w:spacing w:val="-25"/>
        </w:rPr>
      </w:r>
      <w:r>
        <w:rPr/>
        <w:t>金额内转回，转回的金额计入当期损益。</w:t>
      </w:r>
    </w:p>
    <w:p>
      <w:pPr>
        <w:spacing w:line="240" w:lineRule="auto" w:before="10"/>
        <w:rPr>
          <w:rFonts w:ascii="宋体" w:hAnsi="宋体" w:cs="宋体" w:eastAsia="宋体" w:hint="default"/>
          <w:sz w:val="22"/>
          <w:szCs w:val="22"/>
        </w:rPr>
      </w:pPr>
    </w:p>
    <w:p>
      <w:pPr>
        <w:pStyle w:val="BodyText"/>
        <w:spacing w:line="272" w:lineRule="exact"/>
        <w:ind w:right="7157"/>
        <w:jc w:val="left"/>
      </w:pPr>
      <w:r>
        <w:rPr>
          <w:rFonts w:ascii="宋体" w:hAnsi="宋体" w:cs="宋体" w:eastAsia="宋体" w:hint="default"/>
        </w:rPr>
        <w:t>(4)</w:t>
      </w:r>
      <w:r>
        <w:rPr>
          <w:rFonts w:ascii="宋体" w:hAnsi="宋体" w:cs="宋体" w:eastAsia="宋体" w:hint="default"/>
          <w:spacing w:val="1"/>
        </w:rPr>
        <w:t> </w:t>
      </w:r>
      <w:r>
        <w:rPr/>
        <w:t>存货的盘存制度</w:t>
      </w:r>
      <w:r>
        <w:rPr>
          <w:w w:val="100"/>
        </w:rPr>
        <w:t> </w:t>
      </w:r>
      <w:r>
        <w:rPr/>
        <w:t>采用永续盘存制。</w:t>
      </w:r>
    </w:p>
    <w:p>
      <w:pPr>
        <w:spacing w:line="240" w:lineRule="auto" w:before="10"/>
        <w:rPr>
          <w:rFonts w:ascii="宋体" w:hAnsi="宋体" w:cs="宋体" w:eastAsia="宋体" w:hint="default"/>
          <w:sz w:val="18"/>
          <w:szCs w:val="18"/>
        </w:rPr>
      </w:pPr>
    </w:p>
    <w:p>
      <w:pPr>
        <w:pStyle w:val="BodyText"/>
        <w:spacing w:line="240" w:lineRule="auto"/>
        <w:ind w:right="2935"/>
        <w:jc w:val="left"/>
      </w:pPr>
      <w:r>
        <w:rPr>
          <w:rFonts w:ascii="宋体" w:hAnsi="宋体" w:cs="宋体" w:eastAsia="宋体" w:hint="default"/>
        </w:rPr>
        <w:t>(5) </w:t>
      </w:r>
      <w:r>
        <w:rPr/>
        <w:t>低值易耗品和包装物的摊销方法</w:t>
      </w:r>
      <w:r>
        <w:rPr>
          <w:w w:val="100"/>
        </w:rPr>
        <w:t> </w:t>
      </w:r>
      <w:r>
        <w:rPr>
          <w:spacing w:val="-2"/>
        </w:rPr>
        <w:t>低值易耗品和包装物采用一次转销法。</w:t>
      </w:r>
    </w:p>
    <w:p>
      <w:pPr>
        <w:spacing w:line="240" w:lineRule="auto" w:before="1"/>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pStyle w:val="BodyText"/>
        <w:tabs>
          <w:tab w:pos="1060" w:val="left" w:leader="none"/>
        </w:tabs>
        <w:spacing w:line="240" w:lineRule="auto" w:before="58"/>
        <w:ind w:right="2935"/>
        <w:jc w:val="left"/>
      </w:pPr>
      <w:r>
        <w:rPr/>
        <w:t>√适用</w:t>
        <w:tab/>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138" w:right="38"/>
        <w:jc w:val="left"/>
      </w:pPr>
      <w:r>
        <w:rPr>
          <w:rFonts w:ascii="宋体" w:hAnsi="宋体" w:cs="宋体" w:eastAsia="宋体" w:hint="default"/>
        </w:rPr>
        <w:t>(1) </w:t>
      </w:r>
      <w:r>
        <w:rPr/>
        <w:t>持有待售的非流动资产和处置组确认标准</w:t>
      </w:r>
      <w:r>
        <w:rPr>
          <w:w w:val="100"/>
        </w:rPr>
        <w:t> </w:t>
      </w:r>
      <w:r>
        <w:rPr>
          <w:spacing w:val="-2"/>
        </w:rPr>
        <w:t>公司若主要通过出售（包括具有商业实质的非货币性资产交换，下同）而非持续使用一项非流动</w:t>
      </w:r>
      <w:r>
        <w:rPr>
          <w:spacing w:val="-25"/>
        </w:rPr>
        <w:t> </w:t>
      </w:r>
      <w:r>
        <w:rPr>
          <w:spacing w:val="-25"/>
        </w:rPr>
      </w:r>
      <w:r>
        <w:rPr>
          <w:spacing w:val="-2"/>
        </w:rPr>
        <w:t>资产或处置组收回其账面价值的，则将其划分为持有待售类别。具体标准为同时满足以下条件：</w:t>
      </w:r>
    </w:p>
    <w:p>
      <w:pPr>
        <w:pStyle w:val="BodyText"/>
        <w:spacing w:line="272" w:lineRule="exact"/>
        <w:ind w:left="138" w:right="38"/>
        <w:jc w:val="left"/>
      </w:pPr>
      <w:r>
        <w:rPr/>
        <w:t>①</w:t>
      </w:r>
      <w:r>
        <w:rPr>
          <w:spacing w:val="-6"/>
        </w:rPr>
        <w:t> </w:t>
      </w:r>
      <w:r>
        <w:rPr/>
        <w:t>根据类似交易中出售此类资产或处置组的惯例，在当前状况下即可立即出售；</w:t>
      </w:r>
    </w:p>
    <w:p>
      <w:pPr>
        <w:pStyle w:val="BodyText"/>
        <w:spacing w:line="237" w:lineRule="auto"/>
        <w:ind w:left="138" w:right="204"/>
        <w:jc w:val="left"/>
      </w:pPr>
      <w:r>
        <w:rPr/>
        <w:t>②</w:t>
      </w:r>
      <w:r>
        <w:rPr>
          <w:spacing w:val="52"/>
        </w:rPr>
        <w:t> </w:t>
      </w:r>
      <w:r>
        <w:rPr>
          <w:spacing w:val="-4"/>
        </w:rPr>
        <w:t>出售极可能发生，即企业已经就一项出售计划作出决议且获得确定的购买承诺，预计出售将在</w:t>
      </w:r>
      <w:r>
        <w:rPr>
          <w:spacing w:val="-95"/>
        </w:rPr>
        <w:t> </w:t>
      </w:r>
      <w:r>
        <w:rPr>
          <w:spacing w:val="-95"/>
        </w:rPr>
      </w:r>
      <w:r>
        <w:rPr/>
        <w:t>一年内完成。</w:t>
      </w:r>
      <w:r>
        <w:rPr>
          <w:w w:val="100"/>
        </w:rPr>
        <w:t> </w:t>
      </w:r>
      <w:r>
        <w:rPr>
          <w:spacing w:val="-2"/>
        </w:rPr>
        <w:t>其中，处置组是指在一项交易中作为整体通过出售或其他方式一并处置的一组资产，以及在该交</w:t>
      </w:r>
      <w:r>
        <w:rPr>
          <w:spacing w:val="-25"/>
        </w:rPr>
        <w:t> </w:t>
      </w:r>
      <w:r>
        <w:rPr>
          <w:spacing w:val="-25"/>
        </w:rPr>
      </w:r>
      <w:r>
        <w:rPr>
          <w:spacing w:val="-2"/>
        </w:rPr>
        <w:t>易中转让的与这些资产直接相关的负债。处置组所属的资产组或资产组组合按照《企业会计准则</w:t>
      </w:r>
      <w:r>
        <w:rPr>
          <w:spacing w:val="-25"/>
        </w:rPr>
        <w:t> </w:t>
      </w:r>
      <w:r>
        <w:rPr>
          <w:spacing w:val="-25"/>
        </w:rPr>
      </w:r>
      <w:r>
        <w:rPr/>
        <w:t>第</w:t>
      </w:r>
      <w:r>
        <w:rPr>
          <w:spacing w:val="-55"/>
        </w:rPr>
        <w:t> </w:t>
      </w:r>
      <w:r>
        <w:rPr>
          <w:rFonts w:ascii="宋体" w:hAnsi="宋体" w:cs="宋体" w:eastAsia="宋体" w:hint="default"/>
        </w:rPr>
        <w:t>8</w:t>
      </w:r>
      <w:r>
        <w:rPr>
          <w:rFonts w:ascii="宋体" w:hAnsi="宋体" w:cs="宋体" w:eastAsia="宋体" w:hint="default"/>
          <w:spacing w:val="-55"/>
        </w:rPr>
        <w:t> </w:t>
      </w:r>
      <w:r>
        <w:rPr/>
        <w:t>号—资产减值》分摊了企业合并中取得的商誉的，该处置组应当包含分摊至处置组的商誉。</w:t>
      </w:r>
    </w:p>
    <w:p>
      <w:pPr>
        <w:spacing w:line="240" w:lineRule="auto" w:before="11"/>
        <w:rPr>
          <w:rFonts w:ascii="宋体" w:hAnsi="宋体" w:cs="宋体" w:eastAsia="宋体" w:hint="default"/>
          <w:sz w:val="20"/>
          <w:szCs w:val="20"/>
        </w:rPr>
      </w:pPr>
    </w:p>
    <w:p>
      <w:pPr>
        <w:pStyle w:val="BodyText"/>
        <w:spacing w:line="237" w:lineRule="auto"/>
        <w:ind w:left="138" w:right="38"/>
        <w:jc w:val="left"/>
      </w:pPr>
      <w:r>
        <w:rPr>
          <w:rFonts w:ascii="宋体" w:hAnsi="宋体" w:cs="宋体" w:eastAsia="宋体" w:hint="default"/>
        </w:rPr>
        <w:t>(2) </w:t>
      </w:r>
      <w:r>
        <w:rPr/>
        <w:t>会计处理方法</w:t>
      </w:r>
      <w:r>
        <w:rPr>
          <w:w w:val="100"/>
        </w:rPr>
        <w:t> </w:t>
      </w:r>
      <w:r>
        <w:rPr>
          <w:spacing w:val="-2"/>
        </w:rPr>
        <w:t>初始计量或在资产负债表日重新计量划分为持有待售的非流动资产和处置组时，其账面价值高于</w:t>
      </w:r>
      <w:r>
        <w:rPr>
          <w:spacing w:val="-25"/>
        </w:rPr>
        <w:t> </w:t>
      </w:r>
      <w:r>
        <w:rPr>
          <w:spacing w:val="-25"/>
        </w:rPr>
      </w:r>
      <w:r>
        <w:rPr>
          <w:spacing w:val="-2"/>
        </w:rPr>
        <w:t>公允价值减去出售费用后的净额的，将账面价值减记至公允价值减去出售费用后的净额，减记的</w:t>
      </w:r>
      <w:r>
        <w:rPr>
          <w:spacing w:val="-25"/>
        </w:rPr>
        <w:t> </w:t>
      </w:r>
      <w:r>
        <w:rPr>
          <w:spacing w:val="-25"/>
        </w:rPr>
      </w:r>
      <w:r>
        <w:rPr>
          <w:spacing w:val="-2"/>
        </w:rPr>
        <w:t>金额确认为资产减值损失，计入当期损益，同时计提持有待售资产减值准备。对于处置组，所确</w:t>
      </w:r>
      <w:r>
        <w:rPr>
          <w:spacing w:val="-25"/>
        </w:rPr>
        <w:t> </w:t>
      </w:r>
      <w:r>
        <w:rPr>
          <w:spacing w:val="-25"/>
        </w:rPr>
      </w:r>
      <w:r>
        <w:rPr>
          <w:spacing w:val="-2"/>
        </w:rPr>
        <w:t>认的资产减值损失先抵减处置组中商誉的账面价值，再按比例抵减该处置组内适用《企业会计准</w:t>
      </w:r>
      <w:r>
        <w:rPr>
          <w:spacing w:val="-25"/>
        </w:rPr>
        <w:t> </w:t>
      </w:r>
      <w:r>
        <w:rPr>
          <w:spacing w:val="-25"/>
        </w:rPr>
      </w:r>
      <w:r>
        <w:rPr/>
        <w:t>则第</w:t>
      </w:r>
      <w:r>
        <w:rPr>
          <w:spacing w:val="-33"/>
        </w:rPr>
        <w:t> </w:t>
      </w:r>
      <w:r>
        <w:rPr>
          <w:rFonts w:ascii="宋体" w:hAnsi="宋体" w:cs="宋体" w:eastAsia="宋体" w:hint="default"/>
        </w:rPr>
        <w:t>42</w:t>
      </w:r>
      <w:r>
        <w:rPr>
          <w:rFonts w:ascii="宋体" w:hAnsi="宋体" w:cs="宋体" w:eastAsia="宋体" w:hint="default"/>
          <w:spacing w:val="-33"/>
        </w:rPr>
        <w:t> </w:t>
      </w:r>
      <w:r>
        <w:rPr>
          <w:spacing w:val="-4"/>
        </w:rPr>
        <w:t>号—持有待售的非流动资产、处置组和终止经营》（以下简称“持有待售准则”）的计量</w:t>
      </w:r>
      <w:r>
        <w:rPr>
          <w:spacing w:val="-96"/>
        </w:rPr>
        <w:t> </w:t>
      </w:r>
      <w:r>
        <w:rPr>
          <w:spacing w:val="-96"/>
        </w:rPr>
      </w:r>
      <w:r>
        <w:rPr>
          <w:spacing w:val="-2"/>
        </w:rPr>
        <w:t>规定的各项非流动资产的账面价值。后续资产负债表日持有待售的处置组公允价值减去出售费用</w:t>
      </w:r>
      <w:r>
        <w:rPr>
          <w:spacing w:val="-25"/>
        </w:rPr>
        <w:t> </w:t>
      </w:r>
      <w:r>
        <w:rPr>
          <w:spacing w:val="-25"/>
        </w:rPr>
      </w:r>
      <w:r>
        <w:rPr>
          <w:spacing w:val="-2"/>
        </w:rPr>
        <w:t>后的净额增加的，以前减记的金额应当予以恢复，并在划分为持有待售类别后适用持有待售准则</w:t>
      </w:r>
      <w:r>
        <w:rPr>
          <w:spacing w:val="-25"/>
        </w:rPr>
        <w:t> </w:t>
      </w:r>
      <w:r>
        <w:rPr>
          <w:spacing w:val="-25"/>
        </w:rPr>
      </w:r>
      <w:r>
        <w:rPr>
          <w:spacing w:val="-2"/>
        </w:rPr>
        <w:t>计量规定的非流动资产确认的资产减值损失金额内转回，转回金额计入当期损益，并根据处置组</w:t>
      </w:r>
      <w:r>
        <w:rPr>
          <w:spacing w:val="-25"/>
        </w:rPr>
        <w:t> </w:t>
      </w:r>
      <w:r>
        <w:rPr>
          <w:spacing w:val="-25"/>
        </w:rPr>
      </w:r>
      <w:r>
        <w:rPr>
          <w:spacing w:val="-2"/>
        </w:rPr>
        <w:t>中除商誉外适用持有待售准则计量规定的各项非流动资产账面价值所占比重按比例增加其账面价</w:t>
      </w:r>
      <w:r>
        <w:rPr>
          <w:spacing w:val="-25"/>
        </w:rPr>
        <w:t> </w:t>
      </w:r>
      <w:r>
        <w:rPr>
          <w:spacing w:val="-25"/>
        </w:rPr>
      </w:r>
      <w:r>
        <w:rPr>
          <w:spacing w:val="-2"/>
        </w:rPr>
        <w:t>值；已抵减的商誉账面价值，以及适用持有待售准则计量规定的非流动资产在划分为持有待售类</w:t>
      </w:r>
      <w:r>
        <w:rPr>
          <w:spacing w:val="-25"/>
        </w:rPr>
        <w:t> </w:t>
      </w:r>
      <w:r>
        <w:rPr>
          <w:spacing w:val="-25"/>
        </w:rPr>
      </w:r>
      <w:r>
        <w:rPr/>
        <w:t>别前确认的资产减值损失不得转回。</w:t>
      </w:r>
      <w:r>
        <w:rPr>
          <w:w w:val="100"/>
        </w:rPr>
        <w:t> </w:t>
      </w:r>
      <w:r>
        <w:rPr>
          <w:spacing w:val="-2"/>
        </w:rPr>
        <w:t>持有待售的非流动资产或处置组中的非流动资产不计提折旧或摊销，持有待售的处置组中负债的</w:t>
      </w:r>
      <w:r>
        <w:rPr>
          <w:spacing w:val="-25"/>
        </w:rPr>
        <w:t> </w:t>
      </w:r>
      <w:r>
        <w:rPr>
          <w:spacing w:val="-25"/>
        </w:rPr>
      </w:r>
      <w:r>
        <w:rPr/>
        <w:t>利息和其他费用继续予以确认。</w:t>
      </w:r>
      <w:r>
        <w:rPr>
          <w:w w:val="100"/>
        </w:rPr>
        <w:t> </w:t>
      </w:r>
      <w:r>
        <w:rPr>
          <w:spacing w:val="-2"/>
        </w:rPr>
        <w:t>非流动资产或处置组不再满足持有待售类别的划分条件时，不再将其继续划分为持有待售类别或</w:t>
      </w:r>
      <w:r>
        <w:rPr>
          <w:spacing w:val="-25"/>
        </w:rPr>
        <w:t> </w:t>
      </w:r>
      <w:r>
        <w:rPr>
          <w:spacing w:val="-25"/>
        </w:rPr>
      </w:r>
      <w:r>
        <w:rPr/>
        <w:t>将非流动资产从持有待售的处置组中移除，并按照以下两者孰低计量：</w:t>
      </w:r>
    </w:p>
    <w:p>
      <w:pPr>
        <w:pStyle w:val="BodyText"/>
        <w:spacing w:line="272" w:lineRule="exact" w:before="26"/>
        <w:ind w:left="138" w:right="103"/>
        <w:jc w:val="left"/>
      </w:pPr>
      <w:r>
        <w:rPr/>
        <w:t>① 划分为持有待售类别前的账面价值，按照假定不划分为持有待售类别情况下本应确认的折旧、</w:t>
      </w:r>
      <w:r>
        <w:rPr>
          <w:w w:val="100"/>
        </w:rPr>
        <w:t> </w:t>
      </w:r>
      <w:r>
        <w:rPr/>
        <w:t>摊销或减值等进行调整后的金额；</w:t>
      </w:r>
    </w:p>
    <w:p>
      <w:pPr>
        <w:pStyle w:val="BodyText"/>
        <w:spacing w:line="249" w:lineRule="exact"/>
        <w:ind w:left="138" w:right="38"/>
        <w:jc w:val="left"/>
      </w:pPr>
      <w:r>
        <w:rPr/>
        <w:t>②</w:t>
      </w:r>
      <w:r>
        <w:rPr>
          <w:spacing w:val="-1"/>
        </w:rPr>
        <w:t> </w:t>
      </w:r>
      <w:r>
        <w:rPr/>
        <w:t>可收回金额。</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14.</w:t>
      </w:r>
      <w:r>
        <w:rPr>
          <w:rFonts w:ascii="宋体" w:hAnsi="宋体" w:cs="宋体" w:eastAsia="宋体" w:hint="default"/>
          <w:spacing w:val="3"/>
        </w:rPr>
        <w:t> </w:t>
      </w:r>
      <w:r>
        <w:rPr/>
        <w:t>长期股权投资</w:t>
      </w:r>
      <w:r>
        <w:rPr>
          <w:b w:val="0"/>
          <w:bCs w:val="0"/>
        </w:rPr>
      </w:r>
    </w:p>
    <w:p>
      <w:pPr>
        <w:pStyle w:val="BodyText"/>
        <w:tabs>
          <w:tab w:pos="980" w:val="left" w:leader="none"/>
        </w:tabs>
        <w:spacing w:line="237" w:lineRule="auto" w:before="59"/>
        <w:ind w:left="138" w:right="218"/>
        <w:jc w:val="left"/>
      </w:pPr>
      <w:r>
        <w:rPr/>
        <w:t>√适用</w:t>
        <w:tab/>
        <w:t>□不适用</w:t>
      </w:r>
      <w:r>
        <w:rPr>
          <w:w w:val="100"/>
        </w:rPr>
        <w:t> </w:t>
      </w:r>
      <w:r>
        <w:rPr>
          <w:spacing w:val="-2"/>
        </w:rPr>
        <w:t>长期股权投资是指公司对被投资单位实施控制、重大影响的权益性投资，以及对其合营企业的投</w:t>
      </w:r>
      <w:r>
        <w:rPr>
          <w:spacing w:val="-25"/>
        </w:rPr>
        <w:t> </w:t>
      </w:r>
      <w:r>
        <w:rPr>
          <w:spacing w:val="-25"/>
        </w:rPr>
      </w:r>
      <w:r>
        <w:rPr/>
        <w:t>资。</w:t>
      </w:r>
    </w:p>
    <w:p>
      <w:pPr>
        <w:spacing w:line="240" w:lineRule="auto" w:before="11"/>
        <w:rPr>
          <w:rFonts w:ascii="宋体" w:hAnsi="宋体" w:cs="宋体" w:eastAsia="宋体" w:hint="default"/>
          <w:sz w:val="20"/>
          <w:szCs w:val="20"/>
        </w:rPr>
      </w:pPr>
    </w:p>
    <w:p>
      <w:pPr>
        <w:pStyle w:val="BodyText"/>
        <w:spacing w:line="237" w:lineRule="auto"/>
        <w:ind w:left="138" w:right="38"/>
        <w:jc w:val="left"/>
      </w:pPr>
      <w:r>
        <w:rPr>
          <w:rFonts w:ascii="宋体" w:hAnsi="宋体" w:cs="宋体" w:eastAsia="宋体" w:hint="default"/>
        </w:rPr>
        <w:t>(1) </w:t>
      </w:r>
      <w:r>
        <w:rPr/>
        <w:t>投资成本确定</w:t>
      </w:r>
      <w:r>
        <w:rPr>
          <w:w w:val="100"/>
        </w:rPr>
        <w:t> </w:t>
      </w:r>
      <w:r>
        <w:rPr>
          <w:spacing w:val="-2"/>
        </w:rPr>
        <w:t>除对外合并形成的长期股权投资以外，其他方式取得的长期股权投资，按照下列规定确定其初始</w:t>
      </w:r>
      <w:r>
        <w:rPr>
          <w:spacing w:val="-25"/>
        </w:rPr>
        <w:t> </w:t>
      </w:r>
      <w:r>
        <w:rPr>
          <w:spacing w:val="-25"/>
        </w:rPr>
      </w:r>
      <w:r>
        <w:rPr/>
        <w:t>投资成本：</w:t>
      </w:r>
    </w:p>
    <w:p>
      <w:pPr>
        <w:pStyle w:val="BodyText"/>
        <w:spacing w:line="272" w:lineRule="exact" w:before="26"/>
        <w:ind w:left="138" w:right="38"/>
        <w:jc w:val="left"/>
      </w:pPr>
      <w:r>
        <w:rPr/>
        <w:t>①</w:t>
      </w:r>
      <w:r>
        <w:rPr>
          <w:spacing w:val="49"/>
        </w:rPr>
        <w:t> </w:t>
      </w:r>
      <w:r>
        <w:rPr>
          <w:spacing w:val="-4"/>
        </w:rPr>
        <w:t>以支付现金取得的长期股权投资，按照实际支付的购买价款作为初始投资成本。初始投资成本</w:t>
      </w:r>
      <w:r>
        <w:rPr>
          <w:spacing w:val="-95"/>
        </w:rPr>
        <w:t> </w:t>
      </w:r>
      <w:r>
        <w:rPr>
          <w:spacing w:val="-95"/>
        </w:rPr>
      </w:r>
      <w:r>
        <w:rPr/>
        <w:t>包括与取得长期股权投资直接相关的费用、税金及其他必要支出；</w:t>
      </w:r>
    </w:p>
    <w:p>
      <w:pPr>
        <w:pStyle w:val="BodyText"/>
        <w:spacing w:line="246" w:lineRule="exact"/>
        <w:ind w:left="138" w:right="38"/>
        <w:jc w:val="left"/>
      </w:pPr>
      <w:r>
        <w:rPr/>
        <w:t>② 以发行权益性证券取得的长期股权投资，按照发行权益性证券的公允价值作为初始投资成本；</w:t>
      </w:r>
    </w:p>
    <w:p>
      <w:pPr>
        <w:pStyle w:val="BodyText"/>
        <w:spacing w:line="272" w:lineRule="exact" w:before="27"/>
        <w:ind w:left="138" w:right="374"/>
        <w:jc w:val="left"/>
      </w:pPr>
      <w:r>
        <w:rPr/>
        <w:t>③ 通过非货币性资产交换取得的长期股权投资，其初始投资成本应当按照《企业会计准则第</w:t>
      </w:r>
      <w:r>
        <w:rPr>
          <w:spacing w:val="-61"/>
        </w:rPr>
        <w:t> </w:t>
      </w:r>
      <w:r>
        <w:rPr>
          <w:rFonts w:ascii="宋体" w:hAnsi="宋体" w:cs="宋体" w:eastAsia="宋体" w:hint="default"/>
        </w:rPr>
        <w:t>7</w:t>
      </w:r>
      <w:r>
        <w:rPr>
          <w:rFonts w:ascii="宋体" w:hAnsi="宋体" w:cs="宋体" w:eastAsia="宋体" w:hint="default"/>
          <w:w w:val="100"/>
        </w:rPr>
        <w:t> </w:t>
      </w:r>
      <w:r>
        <w:rPr/>
        <w:t>号—非货币性资产交换》确定；</w:t>
      </w:r>
    </w:p>
    <w:p>
      <w:pPr>
        <w:pStyle w:val="BodyText"/>
        <w:spacing w:line="272" w:lineRule="exact" w:before="1"/>
        <w:ind w:left="138" w:right="216"/>
        <w:jc w:val="left"/>
      </w:pPr>
      <w:r>
        <w:rPr/>
        <w:t>④</w:t>
      </w:r>
      <w:r>
        <w:rPr>
          <w:spacing w:val="-3"/>
        </w:rPr>
        <w:t> </w:t>
      </w:r>
      <w:r>
        <w:rPr/>
        <w:t>通过债务重组取得的长期股权投资，其初始投资成本应当按照《企业会计准则第</w:t>
      </w:r>
      <w:r>
        <w:rPr>
          <w:spacing w:val="-54"/>
        </w:rPr>
        <w:t> </w:t>
      </w:r>
      <w:r>
        <w:rPr>
          <w:rFonts w:ascii="宋体" w:hAnsi="宋体" w:cs="宋体" w:eastAsia="宋体" w:hint="default"/>
        </w:rPr>
        <w:t>12</w:t>
      </w:r>
      <w:r>
        <w:rPr>
          <w:rFonts w:ascii="宋体" w:hAnsi="宋体" w:cs="宋体" w:eastAsia="宋体" w:hint="default"/>
          <w:spacing w:val="-56"/>
        </w:rPr>
        <w:t> </w:t>
      </w:r>
      <w:r>
        <w:rPr/>
        <w:t>号—债务</w:t>
      </w:r>
      <w:r>
        <w:rPr>
          <w:w w:val="100"/>
        </w:rPr>
        <w:t> </w:t>
      </w:r>
      <w:r>
        <w:rPr/>
        <w:t>重组》确定。</w:t>
      </w:r>
    </w:p>
    <w:p>
      <w:pPr>
        <w:spacing w:line="240" w:lineRule="auto" w:before="10"/>
        <w:rPr>
          <w:rFonts w:ascii="宋体" w:hAnsi="宋体" w:cs="宋体" w:eastAsia="宋体" w:hint="default"/>
          <w:sz w:val="18"/>
          <w:szCs w:val="18"/>
        </w:rPr>
      </w:pPr>
    </w:p>
    <w:p>
      <w:pPr>
        <w:pStyle w:val="BodyText"/>
        <w:spacing w:line="274" w:lineRule="exact"/>
        <w:ind w:left="138" w:right="38"/>
        <w:jc w:val="left"/>
      </w:pPr>
      <w:r>
        <w:rPr>
          <w:rFonts w:ascii="宋体" w:hAnsi="宋体" w:cs="宋体" w:eastAsia="宋体" w:hint="default"/>
        </w:rPr>
        <w:t>(2) </w:t>
      </w:r>
      <w:r>
        <w:rPr/>
        <w:t>后续计量及损益确认方法</w:t>
      </w:r>
    </w:p>
    <w:p>
      <w:pPr>
        <w:pStyle w:val="BodyText"/>
        <w:spacing w:line="272" w:lineRule="exact" w:before="27"/>
        <w:ind w:left="138" w:right="2295"/>
        <w:jc w:val="left"/>
      </w:pPr>
      <w:r>
        <w:rPr/>
        <w:t>①</w:t>
      </w:r>
      <w:r>
        <w:rPr>
          <w:spacing w:val="-1"/>
        </w:rPr>
        <w:t> </w:t>
      </w:r>
      <w:r>
        <w:rPr/>
        <w:t>下列长期股权投资采用成本法核算：</w:t>
      </w:r>
      <w:r>
        <w:rPr>
          <w:w w:val="100"/>
        </w:rPr>
        <w:t> </w:t>
      </w:r>
      <w:r>
        <w:rPr>
          <w:spacing w:val="-2"/>
        </w:rPr>
        <w:t>公司能够对被投资单位实施控制的长期股权投资。</w:t>
      </w:r>
    </w:p>
    <w:p>
      <w:pPr>
        <w:spacing w:after="0" w:line="272"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138" w:right="38"/>
        <w:jc w:val="left"/>
      </w:pPr>
      <w:r>
        <w:rPr>
          <w:spacing w:val="-2"/>
        </w:rPr>
        <w:t>采用成本法核算的长期股权投资按照初始投资成本计价。追加或收回投资应当调整长期股权投资</w:t>
      </w:r>
      <w:r>
        <w:rPr>
          <w:spacing w:val="-25"/>
        </w:rPr>
        <w:t> </w:t>
      </w:r>
      <w:r>
        <w:rPr>
          <w:spacing w:val="-25"/>
        </w:rPr>
      </w:r>
      <w:r>
        <w:rPr/>
        <w:t>的成本。被投资单位宣告分派的现金股利或利润，确认为当期投资收益。</w:t>
      </w:r>
    </w:p>
    <w:p>
      <w:pPr>
        <w:spacing w:line="240" w:lineRule="auto" w:before="11"/>
        <w:rPr>
          <w:rFonts w:ascii="宋体" w:hAnsi="宋体" w:cs="宋体" w:eastAsia="宋体" w:hint="default"/>
          <w:sz w:val="20"/>
          <w:szCs w:val="20"/>
        </w:rPr>
      </w:pPr>
    </w:p>
    <w:p>
      <w:pPr>
        <w:pStyle w:val="BodyText"/>
        <w:spacing w:line="237" w:lineRule="auto"/>
        <w:ind w:left="138" w:right="104"/>
        <w:jc w:val="left"/>
      </w:pPr>
      <w:r>
        <w:rPr/>
        <w:t>③</w:t>
      </w:r>
      <w:r>
        <w:rPr>
          <w:spacing w:val="-1"/>
        </w:rPr>
        <w:t> </w:t>
      </w:r>
      <w:r>
        <w:rPr/>
        <w:t>对被投资单位具有共同控制</w:t>
      </w:r>
      <w:r>
        <w:rPr>
          <w:rFonts w:ascii="宋体" w:hAnsi="宋体" w:cs="宋体" w:eastAsia="宋体" w:hint="default"/>
        </w:rPr>
        <w:t>(</w:t>
      </w:r>
      <w:r>
        <w:rPr/>
        <w:t>指合营企业</w:t>
      </w:r>
      <w:r>
        <w:rPr>
          <w:rFonts w:ascii="宋体" w:hAnsi="宋体" w:cs="宋体" w:eastAsia="宋体" w:hint="default"/>
        </w:rPr>
        <w:t>)</w:t>
      </w:r>
      <w:r>
        <w:rPr/>
        <w:t>或重大影响的长期股权投资，按照采用权益法核算。</w:t>
      </w:r>
      <w:r>
        <w:rPr>
          <w:w w:val="100"/>
        </w:rPr>
        <w:t> </w:t>
      </w:r>
      <w:r>
        <w:rPr/>
        <w:t>长期股权投资采用权益法核算时，对长期股权投资的投资成本大于投资时应享有被投资单位可辨</w:t>
      </w:r>
      <w:r>
        <w:rPr>
          <w:w w:val="100"/>
        </w:rPr>
        <w:t> </w:t>
      </w:r>
      <w:r>
        <w:rPr/>
        <w:t>认净资产公允价值份额的，不调整长期股权投资的投资成本；对长期股权投资的投资成本小于投</w:t>
      </w:r>
      <w:r>
        <w:rPr>
          <w:w w:val="100"/>
        </w:rPr>
        <w:t> </w:t>
      </w:r>
      <w:r>
        <w:rPr/>
        <w:t>资时应享有被投资单位可辨认净资产公允价值份额的，对长期股权投资的账面价值进行调整，差</w:t>
      </w:r>
      <w:r>
        <w:rPr>
          <w:w w:val="100"/>
        </w:rPr>
        <w:t> </w:t>
      </w:r>
      <w:r>
        <w:rPr/>
        <w:t>额计入投资当期的损益。</w:t>
      </w:r>
      <w:r>
        <w:rPr>
          <w:w w:val="100"/>
        </w:rPr>
        <w:t> </w:t>
      </w:r>
      <w:r>
        <w:rPr/>
        <w:t>在权益法核算时，当取得长期股权投资后，按照应享有或应分担的被投资单位实现的净损益和其</w:t>
      </w:r>
      <w:r>
        <w:rPr>
          <w:w w:val="100"/>
        </w:rPr>
        <w:t> </w:t>
      </w:r>
      <w:r>
        <w:rPr/>
        <w:t>他综合收益的份额，分别确认投资损益和其他综合收益，并调整长期股权投资的账面价值。投资</w:t>
      </w:r>
      <w:r>
        <w:rPr>
          <w:w w:val="100"/>
        </w:rPr>
        <w:t> </w:t>
      </w:r>
      <w:r>
        <w:rPr/>
        <w:t>企业按照被投资单位宣告分派的利润或现金股利计算应分得的部分，相应减少长期股权投资的账</w:t>
      </w:r>
      <w:r>
        <w:rPr>
          <w:w w:val="100"/>
        </w:rPr>
        <w:t> </w:t>
      </w:r>
      <w:r>
        <w:rPr>
          <w:spacing w:val="-6"/>
          <w:w w:val="100"/>
        </w:rPr>
        <w:t>面价值。投资方对于被投资单位除净损益、其他综合收益和利润分配以外所有者权益的其他变动，</w:t>
      </w:r>
      <w:r>
        <w:rPr>
          <w:spacing w:val="-104"/>
          <w:w w:val="100"/>
        </w:rPr>
        <w:t> </w:t>
      </w:r>
      <w:r>
        <w:rPr>
          <w:spacing w:val="-104"/>
          <w:w w:val="100"/>
        </w:rPr>
      </w:r>
      <w:r>
        <w:rPr/>
        <w:t>应当调整长期股权投资的账面价值并计入所有者权益。</w:t>
      </w:r>
      <w:r>
        <w:rPr>
          <w:w w:val="100"/>
        </w:rPr>
        <w:t> </w:t>
      </w:r>
      <w:r>
        <w:rPr/>
        <w:t>确认被投资单位发生的净亏损，以长期股权投资的账面价值以及其他实质上构成对被投资单位净</w:t>
      </w:r>
      <w:r>
        <w:rPr>
          <w:w w:val="100"/>
        </w:rPr>
        <w:t> </w:t>
      </w:r>
      <w:r>
        <w:rPr/>
        <w:t>投资的长期权益减记至零为限，公司对被投资企业负有承担额外损失义务的除外。被投资单位以</w:t>
      </w:r>
      <w:r>
        <w:rPr>
          <w:w w:val="100"/>
        </w:rPr>
        <w:t> </w:t>
      </w:r>
      <w:r>
        <w:rPr/>
        <w:t>后实现净利润的，投资企业在其收益分享额弥补未确认的亏损分担额后，恢复确认收益分享额。</w:t>
      </w:r>
      <w:r>
        <w:rPr>
          <w:w w:val="100"/>
        </w:rPr>
        <w:t> </w:t>
      </w:r>
      <w:r>
        <w:rPr/>
        <w:t>对于被投资单位除净损益、其他综合收益和利润分配以外所有者权益的其他变动，调整长期股权</w:t>
      </w:r>
      <w:r>
        <w:rPr>
          <w:w w:val="100"/>
        </w:rPr>
        <w:t> </w:t>
      </w:r>
      <w:r>
        <w:rPr/>
        <w:t>投资的账面价值并计入所有者权益。</w:t>
      </w:r>
      <w:r>
        <w:rPr>
          <w:w w:val="100"/>
        </w:rPr>
        <w:t> </w:t>
      </w:r>
      <w:r>
        <w:rPr/>
        <w:t>长期股权投资按照权益法核算在确认投资损益时，先对被投资单位的净利润进行取得投资时被投</w:t>
      </w:r>
      <w:r>
        <w:rPr>
          <w:w w:val="100"/>
        </w:rPr>
        <w:t> </w:t>
      </w:r>
      <w:r>
        <w:rPr/>
        <w:t>资单位各项可辨认资产等的公允价值、会计政策和会计期间方面的调整，再按应享有或应分担的</w:t>
      </w:r>
      <w:r>
        <w:rPr>
          <w:w w:val="100"/>
        </w:rPr>
        <w:t> </w:t>
      </w:r>
      <w:r>
        <w:rPr/>
        <w:t>被投资单位的净损益份额确认当期投资损益。</w:t>
      </w:r>
      <w:r>
        <w:rPr>
          <w:w w:val="100"/>
        </w:rPr>
        <w:t> </w:t>
      </w:r>
      <w:r>
        <w:rPr/>
        <w:t>与联营企业及合营企业之间发生的未实现内部交易损益按照持股比例计算归属于本公司的部分，</w:t>
      </w:r>
      <w:r>
        <w:rPr>
          <w:w w:val="100"/>
        </w:rPr>
        <w:t> </w:t>
      </w:r>
      <w:r>
        <w:rPr/>
        <w:t>在抵销基础上确认投资损益。</w:t>
      </w:r>
    </w:p>
    <w:p>
      <w:pPr>
        <w:spacing w:line="240" w:lineRule="auto" w:before="11"/>
        <w:rPr>
          <w:rFonts w:ascii="宋体" w:hAnsi="宋体" w:cs="宋体" w:eastAsia="宋体" w:hint="default"/>
          <w:sz w:val="20"/>
          <w:szCs w:val="20"/>
        </w:rPr>
      </w:pPr>
    </w:p>
    <w:p>
      <w:pPr>
        <w:pStyle w:val="BodyText"/>
        <w:spacing w:line="237" w:lineRule="auto"/>
        <w:ind w:left="138" w:right="38"/>
        <w:jc w:val="left"/>
      </w:pPr>
      <w:r>
        <w:rPr>
          <w:rFonts w:ascii="宋体" w:hAnsi="宋体" w:cs="宋体" w:eastAsia="宋体" w:hint="default"/>
        </w:rPr>
        <w:t>(3)</w:t>
      </w:r>
      <w:r>
        <w:rPr>
          <w:rFonts w:ascii="宋体" w:hAnsi="宋体" w:cs="宋体" w:eastAsia="宋体" w:hint="default"/>
          <w:spacing w:val="-1"/>
        </w:rPr>
        <w:t> </w:t>
      </w:r>
      <w:r>
        <w:rPr/>
        <w:t>确定对被投资单位具有共同控制、重大影响的依据</w:t>
      </w:r>
      <w:r>
        <w:rPr>
          <w:w w:val="100"/>
        </w:rPr>
        <w:t> </w:t>
      </w:r>
      <w:r>
        <w:rPr>
          <w:spacing w:val="-2"/>
        </w:rPr>
        <w:t>共同控制，是指按照相关约定对某项安排所共有的控制，并且该安排的相关活动必须经过分享控</w:t>
      </w:r>
      <w:r>
        <w:rPr>
          <w:spacing w:val="-25"/>
        </w:rPr>
        <w:t> </w:t>
      </w:r>
      <w:r>
        <w:rPr>
          <w:spacing w:val="-25"/>
        </w:rPr>
      </w:r>
      <w:r>
        <w:rPr>
          <w:spacing w:val="-2"/>
        </w:rPr>
        <w:t>制权的参与方一致同意后才能决策。在判断是否存在共同控制时，首先判断所有参与方或参与方</w:t>
      </w:r>
      <w:r>
        <w:rPr>
          <w:spacing w:val="-26"/>
        </w:rPr>
        <w:t> </w:t>
      </w:r>
      <w:r>
        <w:rPr>
          <w:spacing w:val="-26"/>
        </w:rPr>
      </w:r>
      <w:r>
        <w:rPr>
          <w:spacing w:val="-2"/>
        </w:rPr>
        <w:t>组合是否集体控制该安排，如果所有参与方或一组参与方必须一致行动才能决定某项安排的相关</w:t>
      </w:r>
      <w:r>
        <w:rPr>
          <w:spacing w:val="-25"/>
        </w:rPr>
        <w:t> </w:t>
      </w:r>
      <w:r>
        <w:rPr>
          <w:spacing w:val="-25"/>
        </w:rPr>
      </w:r>
      <w:r>
        <w:rPr>
          <w:spacing w:val="-2"/>
        </w:rPr>
        <w:t>活动，则认为所有参与方或一组参与方集体控制该安排。其次再判断该安排相关活动的决策是否</w:t>
      </w:r>
      <w:r>
        <w:rPr>
          <w:spacing w:val="-25"/>
        </w:rPr>
        <w:t> </w:t>
      </w:r>
      <w:r>
        <w:rPr>
          <w:spacing w:val="-25"/>
        </w:rPr>
      </w:r>
      <w:r>
        <w:rPr>
          <w:spacing w:val="-2"/>
        </w:rPr>
        <w:t>必须经过这些集体控制该安排的参与方一致同意。如果存在两个或两个以上的参与方组合能够集</w:t>
      </w:r>
      <w:r>
        <w:rPr>
          <w:spacing w:val="-25"/>
        </w:rPr>
        <w:t> </w:t>
      </w:r>
      <w:r>
        <w:rPr>
          <w:spacing w:val="-25"/>
        </w:rPr>
      </w:r>
      <w:r>
        <w:rPr/>
        <w:t>体控制某项安排的，不构成共同控制。判断是否存在共同控制时，不考虑享有的保护性权利。</w:t>
      </w:r>
    </w:p>
    <w:p>
      <w:pPr>
        <w:spacing w:line="240" w:lineRule="auto" w:before="11"/>
        <w:rPr>
          <w:rFonts w:ascii="宋体" w:hAnsi="宋体" w:cs="宋体" w:eastAsia="宋体" w:hint="default"/>
          <w:sz w:val="20"/>
          <w:szCs w:val="20"/>
        </w:rPr>
      </w:pPr>
    </w:p>
    <w:p>
      <w:pPr>
        <w:pStyle w:val="BodyText"/>
        <w:spacing w:line="237" w:lineRule="auto"/>
        <w:ind w:left="138" w:right="217"/>
        <w:jc w:val="both"/>
      </w:pPr>
      <w:r>
        <w:rPr>
          <w:spacing w:val="-2"/>
        </w:rPr>
        <w:t>重大影响，是指对一个企业的财务和经营政策有参与决策的权力，但并不能够控制或者与其他方</w:t>
      </w:r>
      <w:r>
        <w:rPr>
          <w:spacing w:val="-25"/>
        </w:rPr>
        <w:t> </w:t>
      </w:r>
      <w:r>
        <w:rPr>
          <w:spacing w:val="-25"/>
        </w:rPr>
      </w:r>
      <w:r>
        <w:rPr>
          <w:spacing w:val="-2"/>
        </w:rPr>
        <w:t>一起共同控制这些政策的制定。在确定能否对被投资单位施加重大影响时，考虑投资方直接或间</w:t>
      </w:r>
      <w:r>
        <w:rPr>
          <w:spacing w:val="-25"/>
        </w:rPr>
        <w:t> </w:t>
      </w:r>
      <w:r>
        <w:rPr>
          <w:spacing w:val="-25"/>
        </w:rPr>
      </w:r>
      <w:r>
        <w:rPr>
          <w:spacing w:val="-2"/>
        </w:rPr>
        <w:t>接持有被投资单位的表决权股份以及投资方及其他方持有的当期可执行潜在表决权在假定转换为</w:t>
      </w:r>
      <w:r>
        <w:rPr>
          <w:spacing w:val="-25"/>
        </w:rPr>
        <w:t> </w:t>
      </w:r>
      <w:r>
        <w:rPr>
          <w:spacing w:val="-25"/>
        </w:rPr>
      </w:r>
      <w:r>
        <w:rPr>
          <w:spacing w:val="-2"/>
        </w:rPr>
        <w:t>对被投资方单位的股权后产生的影响，包括被投资单位发行的当期可转换的认股权证、股份期权</w:t>
      </w:r>
      <w:r>
        <w:rPr>
          <w:spacing w:val="-25"/>
        </w:rPr>
        <w:t> </w:t>
      </w:r>
      <w:r>
        <w:rPr>
          <w:spacing w:val="-25"/>
        </w:rPr>
      </w:r>
      <w:r>
        <w:rPr/>
        <w:t>及可转换公司债券等的影响。</w:t>
      </w:r>
    </w:p>
    <w:p>
      <w:pPr>
        <w:spacing w:line="240" w:lineRule="auto" w:before="3"/>
        <w:rPr>
          <w:rFonts w:ascii="宋体" w:hAnsi="宋体" w:cs="宋体" w:eastAsia="宋体" w:hint="default"/>
          <w:sz w:val="25"/>
          <w:szCs w:val="25"/>
        </w:rPr>
      </w:pPr>
    </w:p>
    <w:p>
      <w:pPr>
        <w:spacing w:line="290" w:lineRule="auto" w:before="0"/>
        <w:ind w:left="138" w:right="733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pStyle w:val="Heading4"/>
        <w:spacing w:line="290" w:lineRule="auto"/>
        <w:ind w:left="138" w:right="775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37" w:lineRule="auto" w:before="17"/>
        <w:ind w:left="138" w:right="38"/>
        <w:jc w:val="left"/>
      </w:pPr>
      <w:r>
        <w:rPr/>
        <w:t>√适用</w:t>
      </w:r>
      <w:r>
        <w:rPr>
          <w:spacing w:val="-2"/>
        </w:rPr>
        <w:t> </w:t>
      </w:r>
      <w:r>
        <w:rPr/>
        <w:t>□不适用</w:t>
      </w:r>
      <w:r>
        <w:rPr>
          <w:spacing w:val="-103"/>
        </w:rPr>
        <w:t> </w:t>
      </w:r>
      <w:r>
        <w:rPr>
          <w:spacing w:val="-103"/>
        </w:rPr>
      </w:r>
      <w:r>
        <w:rPr>
          <w:spacing w:val="-2"/>
        </w:rPr>
        <w:t>固定资产指为生产商品、提供劳务、出租或经营管理而持有，并且使用寿命超过一个会计年度的</w:t>
      </w:r>
      <w:r>
        <w:rPr>
          <w:spacing w:val="-25"/>
        </w:rPr>
        <w:t> </w:t>
      </w:r>
      <w:r>
        <w:rPr>
          <w:spacing w:val="-25"/>
        </w:rPr>
      </w:r>
      <w:r>
        <w:rPr/>
        <w:t>有形资产。固定资产同时满足下列条件的，才能予以确认：</w:t>
      </w:r>
    </w:p>
    <w:p>
      <w:pPr>
        <w:pStyle w:val="BodyText"/>
        <w:spacing w:line="271" w:lineRule="exact"/>
        <w:ind w:left="138" w:right="38"/>
        <w:jc w:val="left"/>
      </w:pPr>
      <w:r>
        <w:rPr/>
        <w:t>①</w:t>
      </w:r>
      <w:r>
        <w:rPr>
          <w:spacing w:val="-4"/>
        </w:rPr>
        <w:t> </w:t>
      </w:r>
      <w:r>
        <w:rPr/>
        <w:t>与该固定资产有关的经济利益很可能流入企业；</w:t>
      </w:r>
    </w:p>
    <w:p>
      <w:pPr>
        <w:pStyle w:val="BodyText"/>
        <w:spacing w:line="274" w:lineRule="exact"/>
        <w:ind w:left="138" w:right="38"/>
        <w:jc w:val="left"/>
      </w:pPr>
      <w:r>
        <w:rPr/>
        <w:t>②</w:t>
      </w:r>
      <w:r>
        <w:rPr>
          <w:spacing w:val="-4"/>
        </w:rPr>
        <w:t> </w:t>
      </w:r>
      <w:r>
        <w:rPr/>
        <w:t>该固定资产的成本能够可靠地计量。</w:t>
      </w:r>
    </w:p>
    <w:p>
      <w:pPr>
        <w:spacing w:after="0" w:line="274" w:lineRule="exact"/>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(2).</w:t>
      </w:r>
      <w:r>
        <w:rPr/>
        <w:t>折旧方法</w:t>
      </w:r>
      <w:r>
        <w:rPr>
          <w:b w:val="0"/>
          <w:bCs w:val="0"/>
        </w:rPr>
      </w:r>
    </w:p>
    <w:p>
      <w:pPr>
        <w:pStyle w:val="BodyText"/>
        <w:spacing w:line="240" w:lineRule="auto" w:before="58"/>
        <w:ind w:right="293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2.88%</w:t>
            </w:r>
            <w:r>
              <w:rPr>
                <w:rFonts w:ascii="宋体" w:hAnsi="宋体" w:cs="宋体" w:eastAsia="宋体" w:hint="default"/>
                <w:sz w:val="21"/>
                <w:szCs w:val="21"/>
              </w:rPr>
              <w:t>或</w:t>
            </w:r>
            <w:r>
              <w:rPr>
                <w:rFonts w:ascii="宋体" w:hAnsi="宋体" w:cs="宋体" w:eastAsia="宋体" w:hint="default"/>
                <w:spacing w:val="-52"/>
                <w:sz w:val="21"/>
                <w:szCs w:val="21"/>
              </w:rPr>
              <w:t> </w:t>
            </w:r>
            <w:r>
              <w:rPr>
                <w:rFonts w:ascii="宋体" w:hAnsi="宋体" w:cs="宋体" w:eastAsia="宋体" w:hint="default"/>
                <w:sz w:val="21"/>
                <w:szCs w:val="21"/>
              </w:rPr>
              <w:t>2.11%</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31.67%</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宋体" w:hAnsi="宋体" w:cs="宋体" w:eastAsia="宋体" w:hint="default"/>
                <w:sz w:val="21"/>
                <w:szCs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办公设备及其他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w:t>
            </w: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1060" w:val="left" w:leader="none"/>
        </w:tabs>
        <w:spacing w:line="274" w:lineRule="exact" w:before="56"/>
        <w:ind w:right="2935"/>
        <w:jc w:val="left"/>
      </w:pPr>
      <w:r>
        <w:rPr/>
        <w:t>√适用</w:t>
        <w:tab/>
        <w:t>□不适用</w:t>
      </w:r>
    </w:p>
    <w:p>
      <w:pPr>
        <w:pStyle w:val="BodyText"/>
        <w:spacing w:line="272" w:lineRule="exact"/>
        <w:ind w:right="99"/>
        <w:jc w:val="left"/>
      </w:pPr>
      <w:r>
        <w:rPr>
          <w:rFonts w:ascii="宋体" w:hAnsi="宋体" w:cs="宋体" w:eastAsia="宋体" w:hint="default"/>
        </w:rPr>
        <w:t>(1)</w:t>
      </w:r>
      <w:r>
        <w:rPr>
          <w:rFonts w:ascii="宋体" w:hAnsi="宋体" w:cs="宋体" w:eastAsia="宋体" w:hint="default"/>
          <w:spacing w:val="-3"/>
        </w:rPr>
        <w:t> </w:t>
      </w:r>
      <w:r>
        <w:rPr/>
        <w:t>包括公司基建、更新改造等发生的支出，该项支出包含工程物资；</w:t>
      </w:r>
    </w:p>
    <w:p>
      <w:pPr>
        <w:pStyle w:val="BodyText"/>
        <w:spacing w:line="273" w:lineRule="exact"/>
        <w:ind w:right="2935"/>
        <w:jc w:val="left"/>
      </w:pPr>
      <w:r>
        <w:rPr>
          <w:rFonts w:ascii="宋体" w:hAnsi="宋体" w:cs="宋体" w:eastAsia="宋体" w:hint="default"/>
        </w:rPr>
        <w:t>(2)</w:t>
      </w:r>
      <w:r>
        <w:rPr>
          <w:rFonts w:ascii="宋体" w:hAnsi="宋体" w:cs="宋体" w:eastAsia="宋体" w:hint="default"/>
          <w:spacing w:val="-3"/>
        </w:rPr>
        <w:t> </w:t>
      </w:r>
      <w:r>
        <w:rPr/>
        <w:t>在建工程达到预定可使用状态时转入固定资产。</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pStyle w:val="BodyText"/>
        <w:tabs>
          <w:tab w:pos="1060" w:val="left" w:leader="none"/>
        </w:tabs>
        <w:spacing w:line="273" w:lineRule="exact" w:before="58"/>
        <w:ind w:right="2935"/>
        <w:jc w:val="left"/>
      </w:pPr>
      <w:r>
        <w:rPr/>
        <w:t>√适用</w:t>
        <w:tab/>
        <w:t>□不适用</w:t>
      </w:r>
    </w:p>
    <w:p>
      <w:pPr>
        <w:pStyle w:val="BodyText"/>
        <w:spacing w:line="271" w:lineRule="exact"/>
        <w:ind w:right="99"/>
        <w:jc w:val="left"/>
      </w:pPr>
      <w:r>
        <w:rPr>
          <w:rFonts w:ascii="宋体" w:hAnsi="宋体" w:cs="宋体" w:eastAsia="宋体" w:hint="default"/>
          <w:w w:val="100"/>
        </w:rPr>
        <w:t>(1)</w:t>
      </w:r>
      <w:r>
        <w:rPr>
          <w:rFonts w:ascii="宋体" w:hAnsi="宋体" w:cs="宋体" w:eastAsia="宋体" w:hint="default"/>
        </w:rPr>
        <w:t> </w:t>
      </w:r>
      <w:r>
        <w:rPr>
          <w:spacing w:val="-3"/>
          <w:w w:val="100"/>
        </w:rPr>
        <w:t>公</w:t>
      </w:r>
      <w:r>
        <w:rPr>
          <w:w w:val="100"/>
        </w:rPr>
        <w:t>司</w:t>
      </w:r>
      <w:r>
        <w:rPr>
          <w:spacing w:val="-3"/>
          <w:w w:val="100"/>
        </w:rPr>
        <w:t>发</w:t>
      </w:r>
      <w:r>
        <w:rPr>
          <w:w w:val="100"/>
        </w:rPr>
        <w:t>生</w:t>
      </w:r>
      <w:r>
        <w:rPr>
          <w:spacing w:val="-3"/>
          <w:w w:val="100"/>
        </w:rPr>
        <w:t>的</w:t>
      </w:r>
      <w:r>
        <w:rPr>
          <w:w w:val="100"/>
        </w:rPr>
        <w:t>借</w:t>
      </w:r>
      <w:r>
        <w:rPr>
          <w:spacing w:val="-3"/>
          <w:w w:val="100"/>
        </w:rPr>
        <w:t>款</w:t>
      </w:r>
      <w:r>
        <w:rPr>
          <w:w w:val="100"/>
        </w:rPr>
        <w:t>费</w:t>
      </w:r>
      <w:r>
        <w:rPr>
          <w:spacing w:val="-3"/>
          <w:w w:val="100"/>
        </w:rPr>
        <w:t>用</w:t>
      </w:r>
      <w:r>
        <w:rPr>
          <w:spacing w:val="-101"/>
          <w:w w:val="100"/>
        </w:rPr>
        <w:t>，</w:t>
      </w:r>
      <w:r>
        <w:rPr>
          <w:w w:val="100"/>
        </w:rPr>
        <w:t>可直</w:t>
      </w:r>
      <w:r>
        <w:rPr>
          <w:spacing w:val="-3"/>
          <w:w w:val="100"/>
        </w:rPr>
        <w:t>接</w:t>
      </w:r>
      <w:r>
        <w:rPr>
          <w:w w:val="100"/>
        </w:rPr>
        <w:t>归</w:t>
      </w:r>
      <w:r>
        <w:rPr>
          <w:spacing w:val="-3"/>
          <w:w w:val="100"/>
        </w:rPr>
        <w:t>属</w:t>
      </w:r>
      <w:r>
        <w:rPr>
          <w:w w:val="100"/>
        </w:rPr>
        <w:t>于</w:t>
      </w:r>
      <w:r>
        <w:rPr>
          <w:spacing w:val="-3"/>
          <w:w w:val="100"/>
        </w:rPr>
        <w:t>符</w:t>
      </w:r>
      <w:r>
        <w:rPr>
          <w:w w:val="100"/>
        </w:rPr>
        <w:t>合</w:t>
      </w:r>
      <w:r>
        <w:rPr>
          <w:spacing w:val="-3"/>
          <w:w w:val="100"/>
        </w:rPr>
        <w:t>资</w:t>
      </w:r>
      <w:r>
        <w:rPr>
          <w:spacing w:val="-1"/>
          <w:w w:val="100"/>
        </w:rPr>
        <w:t>本</w:t>
      </w:r>
      <w:r>
        <w:rPr>
          <w:spacing w:val="-3"/>
          <w:w w:val="100"/>
        </w:rPr>
        <w:t>化</w:t>
      </w:r>
      <w:r>
        <w:rPr>
          <w:w w:val="100"/>
        </w:rPr>
        <w:t>条件</w:t>
      </w:r>
      <w:r>
        <w:rPr>
          <w:spacing w:val="-3"/>
          <w:w w:val="100"/>
        </w:rPr>
        <w:t>的</w:t>
      </w:r>
      <w:r>
        <w:rPr>
          <w:w w:val="100"/>
        </w:rPr>
        <w:t>资</w:t>
      </w:r>
      <w:r>
        <w:rPr>
          <w:spacing w:val="-3"/>
          <w:w w:val="100"/>
        </w:rPr>
        <w:t>产</w:t>
      </w:r>
      <w:r>
        <w:rPr>
          <w:w w:val="100"/>
        </w:rPr>
        <w:t>的</w:t>
      </w:r>
      <w:r>
        <w:rPr>
          <w:spacing w:val="-3"/>
          <w:w w:val="100"/>
        </w:rPr>
        <w:t>购</w:t>
      </w:r>
      <w:r>
        <w:rPr>
          <w:w w:val="100"/>
        </w:rPr>
        <w:t>建</w:t>
      </w:r>
      <w:r>
        <w:rPr>
          <w:spacing w:val="-3"/>
          <w:w w:val="100"/>
        </w:rPr>
        <w:t>或</w:t>
      </w:r>
      <w:r>
        <w:rPr>
          <w:w w:val="100"/>
        </w:rPr>
        <w:t>者</w:t>
      </w:r>
      <w:r>
        <w:rPr>
          <w:spacing w:val="-3"/>
          <w:w w:val="100"/>
        </w:rPr>
        <w:t>生</w:t>
      </w:r>
      <w:r>
        <w:rPr>
          <w:w w:val="100"/>
        </w:rPr>
        <w:t>产</w:t>
      </w:r>
      <w:r>
        <w:rPr>
          <w:spacing w:val="-3"/>
          <w:w w:val="100"/>
        </w:rPr>
        <w:t>的</w:t>
      </w:r>
      <w:r>
        <w:rPr>
          <w:spacing w:val="-99"/>
          <w:w w:val="100"/>
        </w:rPr>
        <w:t>，</w:t>
      </w:r>
      <w:r>
        <w:rPr>
          <w:spacing w:val="-3"/>
          <w:w w:val="100"/>
        </w:rPr>
        <w:t>予</w:t>
      </w:r>
      <w:r>
        <w:rPr>
          <w:w w:val="100"/>
        </w:rPr>
        <w:t>以</w:t>
      </w:r>
      <w:r>
        <w:rPr>
          <w:spacing w:val="-3"/>
          <w:w w:val="100"/>
        </w:rPr>
        <w:t>资本化</w:t>
      </w:r>
      <w:r>
        <w:rPr>
          <w:w w:val="100"/>
        </w:rPr>
        <w:t>，</w:t>
      </w:r>
    </w:p>
    <w:p>
      <w:pPr>
        <w:pStyle w:val="BodyText"/>
        <w:spacing w:line="237" w:lineRule="auto"/>
        <w:ind w:right="99"/>
        <w:jc w:val="left"/>
      </w:pPr>
      <w:r>
        <w:rPr/>
        <w:t>计入相关资产成本。符合资本化条件的资产，是指需要经过相当长的时间的</w:t>
      </w:r>
      <w:r>
        <w:rPr>
          <w:rFonts w:ascii="宋体" w:hAnsi="宋体" w:cs="宋体" w:eastAsia="宋体" w:hint="default"/>
        </w:rPr>
        <w:t>(</w:t>
      </w:r>
      <w:r>
        <w:rPr/>
        <w:t>通常是指</w:t>
      </w:r>
      <w:r>
        <w:rPr>
          <w:spacing w:val="-53"/>
        </w:rPr>
        <w:t> </w:t>
      </w:r>
      <w:r>
        <w:rPr>
          <w:rFonts w:ascii="宋体" w:hAnsi="宋体" w:cs="宋体" w:eastAsia="宋体" w:hint="default"/>
        </w:rPr>
        <w:t>1</w:t>
      </w:r>
      <w:r>
        <w:rPr>
          <w:rFonts w:ascii="宋体" w:hAnsi="宋体" w:cs="宋体" w:eastAsia="宋体" w:hint="default"/>
          <w:spacing w:val="-56"/>
        </w:rPr>
        <w:t> </w:t>
      </w:r>
      <w:r>
        <w:rPr/>
        <w:t>年及</w:t>
      </w:r>
      <w:r>
        <w:rPr>
          <w:spacing w:val="-54"/>
        </w:rPr>
        <w:t> </w:t>
      </w:r>
      <w:r>
        <w:rPr>
          <w:rFonts w:ascii="宋体" w:hAnsi="宋体" w:cs="宋体" w:eastAsia="宋体" w:hint="default"/>
        </w:rPr>
        <w:t>1</w:t>
      </w:r>
      <w:r>
        <w:rPr>
          <w:rFonts w:ascii="宋体" w:hAnsi="宋体" w:cs="宋体" w:eastAsia="宋体" w:hint="default"/>
          <w:w w:val="100"/>
        </w:rPr>
        <w:t> </w:t>
      </w:r>
      <w:r>
        <w:rPr>
          <w:spacing w:val="-4"/>
          <w:w w:val="100"/>
        </w:rPr>
        <w:t>年以上</w:t>
      </w:r>
      <w:r>
        <w:rPr>
          <w:rFonts w:ascii="宋体" w:hAnsi="宋体" w:cs="宋体" w:eastAsia="宋体" w:hint="default"/>
          <w:spacing w:val="-4"/>
          <w:w w:val="100"/>
        </w:rPr>
        <w:t>)</w:t>
      </w:r>
      <w:r>
        <w:rPr>
          <w:spacing w:val="-4"/>
          <w:w w:val="100"/>
        </w:rPr>
        <w:t>购建或者生产活动才能达到预定可使用可销售状态的固定资产、投资性房地产和存货等资</w:t>
      </w:r>
      <w:r>
        <w:rPr>
          <w:spacing w:val="-86"/>
          <w:w w:val="100"/>
        </w:rPr>
        <w:t> </w:t>
      </w:r>
      <w:r>
        <w:rPr>
          <w:spacing w:val="-86"/>
          <w:w w:val="100"/>
        </w:rPr>
      </w:r>
      <w:r>
        <w:rPr>
          <w:spacing w:val="-2"/>
        </w:rPr>
        <w:t>产。其他借款费用，应当在发生时根据其发生额确认为费用，计入当期损益。借款费用包括借款</w:t>
      </w:r>
      <w:r>
        <w:rPr>
          <w:spacing w:val="-25"/>
        </w:rPr>
        <w:t> </w:t>
      </w:r>
      <w:r>
        <w:rPr>
          <w:spacing w:val="-25"/>
        </w:rPr>
      </w:r>
      <w:r>
        <w:rPr/>
        <w:t>利息、折价或者溢价的摊销、辅助费用以及因外币借款而发生的汇兑差额等。</w:t>
      </w:r>
    </w:p>
    <w:p>
      <w:pPr>
        <w:spacing w:line="240" w:lineRule="auto" w:before="9"/>
        <w:rPr>
          <w:rFonts w:ascii="宋体" w:hAnsi="宋体" w:cs="宋体" w:eastAsia="宋体" w:hint="default"/>
          <w:sz w:val="20"/>
          <w:szCs w:val="20"/>
        </w:rPr>
      </w:pPr>
    </w:p>
    <w:p>
      <w:pPr>
        <w:pStyle w:val="BodyText"/>
        <w:spacing w:line="273" w:lineRule="exact"/>
        <w:ind w:right="2935"/>
        <w:jc w:val="left"/>
      </w:pPr>
      <w:r>
        <w:rPr>
          <w:rFonts w:ascii="宋体" w:hAnsi="宋体" w:cs="宋体" w:eastAsia="宋体" w:hint="default"/>
        </w:rPr>
        <w:t>(2)</w:t>
      </w:r>
      <w:r>
        <w:rPr>
          <w:rFonts w:ascii="宋体" w:hAnsi="宋体" w:cs="宋体" w:eastAsia="宋体" w:hint="default"/>
          <w:spacing w:val="-2"/>
        </w:rPr>
        <w:t> </w:t>
      </w:r>
      <w:r>
        <w:rPr/>
        <w:t>借款费用同时满足下列条件的，开始资本化：</w:t>
      </w:r>
    </w:p>
    <w:p>
      <w:pPr>
        <w:pStyle w:val="BodyText"/>
        <w:spacing w:line="240" w:lineRule="auto"/>
        <w:ind w:right="99"/>
        <w:jc w:val="left"/>
      </w:pPr>
      <w:r>
        <w:rPr/>
        <w:t>①</w:t>
      </w:r>
      <w:r>
        <w:rPr>
          <w:spacing w:val="53"/>
        </w:rPr>
        <w:t> </w:t>
      </w:r>
      <w:r>
        <w:rPr>
          <w:spacing w:val="-4"/>
        </w:rPr>
        <w:t>资产支出已发生，资产支出包括为购建或者生产符合资本化条件的资产而支付的现金、转移非</w:t>
      </w:r>
      <w:r>
        <w:rPr>
          <w:spacing w:val="-96"/>
        </w:rPr>
        <w:t> </w:t>
      </w:r>
      <w:r>
        <w:rPr>
          <w:spacing w:val="-96"/>
        </w:rPr>
      </w:r>
      <w:r>
        <w:rPr/>
        <w:t>现金资产或者承担带息债务形式发生的支出；</w:t>
      </w:r>
    </w:p>
    <w:p>
      <w:pPr>
        <w:pStyle w:val="BodyText"/>
        <w:spacing w:line="271" w:lineRule="exact"/>
        <w:ind w:right="2935"/>
        <w:jc w:val="left"/>
      </w:pPr>
      <w:r>
        <w:rPr/>
        <w:t>② 借款费用已经发生；</w:t>
      </w:r>
    </w:p>
    <w:p>
      <w:pPr>
        <w:pStyle w:val="BodyText"/>
        <w:spacing w:line="237" w:lineRule="auto" w:before="2"/>
        <w:ind w:right="232"/>
        <w:jc w:val="left"/>
      </w:pPr>
      <w:r>
        <w:rPr/>
        <w:t>③</w:t>
      </w:r>
      <w:r>
        <w:rPr>
          <w:spacing w:val="-1"/>
        </w:rPr>
        <w:t> </w:t>
      </w:r>
      <w:r>
        <w:rPr/>
        <w:t>为使资产达到预定可使用或者可销售状态所必要的购建或者生产活动已经开始。</w:t>
      </w:r>
      <w:r>
        <w:rPr>
          <w:w w:val="100"/>
        </w:rPr>
        <w:t> </w:t>
      </w:r>
      <w:r>
        <w:rPr>
          <w:spacing w:val="-2"/>
        </w:rPr>
        <w:t>购建或者生产符合资本化条件的资产达到预定可使用或者可销售状态时，借款费用停止资本化。</w:t>
      </w:r>
      <w:r>
        <w:rPr>
          <w:spacing w:val="-25"/>
        </w:rPr>
        <w:t> </w:t>
      </w:r>
      <w:r>
        <w:rPr>
          <w:spacing w:val="-25"/>
        </w:rPr>
      </w:r>
      <w:r>
        <w:rPr/>
        <w:t>符合资本化条件的资产在购建或者生产过程中发生非正常中断，且中断时间连续超过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个月的，</w:t>
      </w:r>
      <w:r>
        <w:rPr>
          <w:w w:val="100"/>
        </w:rPr>
        <w:t> </w:t>
      </w:r>
      <w:r>
        <w:rPr>
          <w:spacing w:val="-2"/>
        </w:rPr>
        <w:t>暂停借款费用的资本化。在中断期间发生的借款费用确认为费用，计入当期损益，直至资产的购</w:t>
      </w:r>
      <w:r>
        <w:rPr>
          <w:spacing w:val="-25"/>
        </w:rPr>
        <w:t> </w:t>
      </w:r>
      <w:r>
        <w:rPr>
          <w:spacing w:val="-25"/>
        </w:rPr>
      </w:r>
      <w:r>
        <w:rPr>
          <w:spacing w:val="-2"/>
        </w:rPr>
        <w:t>建或者生产活动重新开始。如果中断是所购建或者生产的符合资本化条件的资产达到预定可使用</w:t>
      </w:r>
      <w:r>
        <w:rPr>
          <w:spacing w:val="-25"/>
        </w:rPr>
        <w:t> </w:t>
      </w:r>
      <w:r>
        <w:rPr>
          <w:spacing w:val="-25"/>
        </w:rPr>
      </w:r>
      <w:r>
        <w:rPr/>
        <w:t>或可销售状态必要的程序，借款费用的资本化则继续进行。</w:t>
      </w:r>
    </w:p>
    <w:p>
      <w:pPr>
        <w:pStyle w:val="BodyText"/>
        <w:spacing w:line="272" w:lineRule="exact" w:before="27"/>
        <w:ind w:right="237"/>
        <w:jc w:val="left"/>
      </w:pPr>
      <w:r>
        <w:rPr>
          <w:rFonts w:ascii="宋体" w:hAnsi="宋体" w:cs="宋体" w:eastAsia="宋体" w:hint="default"/>
        </w:rPr>
        <w:t>(3)</w:t>
      </w:r>
      <w:r>
        <w:rPr>
          <w:rFonts w:ascii="宋体" w:hAnsi="宋体" w:cs="宋体" w:eastAsia="宋体" w:hint="default"/>
          <w:spacing w:val="-9"/>
        </w:rPr>
        <w:t> </w:t>
      </w:r>
      <w:r>
        <w:rPr/>
        <w:t>在资本化期间内，每一会计期间的利息</w:t>
      </w:r>
      <w:r>
        <w:rPr>
          <w:rFonts w:ascii="宋体" w:hAnsi="宋体" w:cs="宋体" w:eastAsia="宋体" w:hint="default"/>
        </w:rPr>
        <w:t>(</w:t>
      </w:r>
      <w:r>
        <w:rPr/>
        <w:t>包括折价或溢价的摊销</w:t>
      </w:r>
      <w:r>
        <w:rPr>
          <w:rFonts w:ascii="宋体" w:hAnsi="宋体" w:cs="宋体" w:eastAsia="宋体" w:hint="default"/>
        </w:rPr>
        <w:t>)</w:t>
      </w:r>
      <w:r>
        <w:rPr/>
        <w:t>资本化金额，按照下列规定</w:t>
      </w:r>
      <w:r>
        <w:rPr>
          <w:w w:val="100"/>
        </w:rPr>
        <w:t> </w:t>
      </w:r>
      <w:r>
        <w:rPr/>
        <w:t>确定：</w:t>
      </w:r>
    </w:p>
    <w:p>
      <w:pPr>
        <w:pStyle w:val="BodyText"/>
        <w:spacing w:line="272" w:lineRule="exact" w:before="1"/>
        <w:ind w:right="227"/>
        <w:jc w:val="left"/>
      </w:pPr>
      <w:r>
        <w:rPr>
          <w:w w:val="100"/>
        </w:rPr>
        <w:t>①</w:t>
      </w:r>
      <w:r>
        <w:rPr>
          <w:spacing w:val="9"/>
          <w:w w:val="100"/>
        </w:rPr>
        <w:t> </w:t>
      </w:r>
      <w:r>
        <w:rPr>
          <w:spacing w:val="-4"/>
          <w:w w:val="100"/>
        </w:rPr>
        <w:t>为购建或者生产符合资本化条件的资产而借入专门借款的，以专门借款当期实际发生的利息费</w:t>
      </w:r>
      <w:r>
        <w:rPr>
          <w:w w:val="100"/>
        </w:rPr>
        <w:t> </w:t>
      </w:r>
      <w:r>
        <w:rPr>
          <w:spacing w:val="-2"/>
        </w:rPr>
        <w:t>用，减去尚未动用的借款资金存入银行取得的利息收入或进行暂时性投资取得的投资收益后的金</w:t>
      </w:r>
    </w:p>
    <w:p>
      <w:pPr>
        <w:pStyle w:val="BodyText"/>
        <w:spacing w:line="247" w:lineRule="exact"/>
        <w:ind w:right="2935"/>
        <w:jc w:val="left"/>
      </w:pPr>
      <w:r>
        <w:rPr/>
        <w:t>额确定。</w:t>
      </w:r>
    </w:p>
    <w:p>
      <w:pPr>
        <w:pStyle w:val="BodyText"/>
        <w:spacing w:line="237" w:lineRule="auto"/>
        <w:ind w:right="226"/>
        <w:jc w:val="left"/>
      </w:pPr>
      <w:r>
        <w:rPr>
          <w:w w:val="100"/>
        </w:rPr>
        <w:t>②</w:t>
      </w:r>
      <w:r>
        <w:rPr>
          <w:spacing w:val="10"/>
          <w:w w:val="100"/>
        </w:rPr>
        <w:t> </w:t>
      </w:r>
      <w:r>
        <w:rPr>
          <w:spacing w:val="-4"/>
          <w:w w:val="100"/>
        </w:rPr>
        <w:t>为购建或者生产符合资本化条件的资产而占用了一般借款的，根据累计资产支出超过专门借款</w:t>
      </w:r>
      <w:r>
        <w:rPr>
          <w:spacing w:val="-104"/>
          <w:w w:val="100"/>
        </w:rPr>
        <w:t> </w:t>
      </w:r>
      <w:r>
        <w:rPr>
          <w:spacing w:val="-104"/>
          <w:w w:val="100"/>
        </w:rPr>
      </w:r>
      <w:r>
        <w:rPr>
          <w:spacing w:val="-2"/>
        </w:rPr>
        <w:t>部分的资产支出加权平均数乘以所占用的一般借款的资本化率，计算确定一般借款应予资本化的</w:t>
      </w:r>
      <w:r>
        <w:rPr>
          <w:spacing w:val="-25"/>
        </w:rPr>
        <w:t> </w:t>
      </w:r>
      <w:r>
        <w:rPr>
          <w:spacing w:val="-25"/>
        </w:rPr>
      </w:r>
      <w:r>
        <w:rPr/>
        <w:t>利息金额。资本化率根据一般借款加权平均利率确定。</w:t>
      </w:r>
      <w:r>
        <w:rPr>
          <w:w w:val="100"/>
        </w:rPr>
        <w:t> </w:t>
      </w:r>
      <w:r>
        <w:rPr>
          <w:spacing w:val="-2"/>
        </w:rPr>
        <w:t>借款存在折价或溢价的，按照实际利率法确定每一会计期间相应摊销的折价或者溢价的金额，调</w:t>
      </w:r>
      <w:r>
        <w:rPr>
          <w:spacing w:val="-25"/>
        </w:rPr>
        <w:t> </w:t>
      </w:r>
      <w:r>
        <w:rPr>
          <w:spacing w:val="-25"/>
        </w:rPr>
      </w:r>
      <w:r>
        <w:rPr/>
        <w:t>整每期利息金额。</w:t>
      </w:r>
      <w:r>
        <w:rPr>
          <w:w w:val="100"/>
        </w:rPr>
        <w:t> </w:t>
      </w:r>
      <w:r>
        <w:rPr>
          <w:spacing w:val="-2"/>
        </w:rPr>
        <w:t>在资本化期间内，每一会计期间的利息资本化金额，不超过当期相关借款实际发生的利息金额。</w:t>
      </w:r>
    </w:p>
    <w:p>
      <w:pPr>
        <w:spacing w:line="240" w:lineRule="auto" w:before="11"/>
        <w:rPr>
          <w:rFonts w:ascii="宋体" w:hAnsi="宋体" w:cs="宋体" w:eastAsia="宋体" w:hint="default"/>
          <w:sz w:val="20"/>
          <w:szCs w:val="20"/>
        </w:rPr>
      </w:pPr>
    </w:p>
    <w:p>
      <w:pPr>
        <w:pStyle w:val="BodyText"/>
        <w:spacing w:line="237" w:lineRule="auto"/>
        <w:ind w:right="228"/>
        <w:jc w:val="both"/>
      </w:pPr>
      <w:r>
        <w:rPr>
          <w:rFonts w:ascii="宋体" w:hAnsi="宋体" w:cs="宋体" w:eastAsia="宋体" w:hint="default"/>
        </w:rPr>
        <w:t>(4)</w:t>
      </w:r>
      <w:r>
        <w:rPr>
          <w:rFonts w:ascii="宋体" w:hAnsi="宋体" w:cs="宋体" w:eastAsia="宋体" w:hint="default"/>
          <w:spacing w:val="-4"/>
        </w:rPr>
        <w:t> </w:t>
      </w:r>
      <w:r>
        <w:rPr/>
        <w:t>专门借款发生的辅助费用，在所购建或者生产的符合资本化条件的资产达到预定可使用或者</w:t>
      </w:r>
      <w:r>
        <w:rPr>
          <w:w w:val="100"/>
        </w:rPr>
        <w:t> </w:t>
      </w:r>
      <w:r>
        <w:rPr>
          <w:spacing w:val="-6"/>
          <w:w w:val="100"/>
        </w:rPr>
        <w:t>可销售状态之前发生的，在发生时根据其发生额予以资本化，计入符合资本化条件的资产的成本；</w:t>
      </w:r>
      <w:r>
        <w:rPr>
          <w:spacing w:val="-104"/>
          <w:w w:val="100"/>
        </w:rPr>
        <w:t> </w:t>
      </w:r>
      <w:r>
        <w:rPr>
          <w:spacing w:val="-104"/>
          <w:w w:val="100"/>
        </w:rPr>
      </w:r>
      <w:r>
        <w:rPr>
          <w:spacing w:val="-2"/>
        </w:rPr>
        <w:t>在所购建或者生产的符合资本化条件的资产达到预定可使用或者可销售状态之后发生的，在发生</w:t>
      </w:r>
    </w:p>
    <w:p>
      <w:pPr>
        <w:spacing w:after="0" w:line="23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99"/>
        <w:jc w:val="left"/>
      </w:pPr>
      <w:r>
        <w:rPr>
          <w:spacing w:val="-2"/>
        </w:rPr>
        <w:t>时根据其发生额确认为费用，计入当期损益。一般借款发生的辅助费用，在发生时根据其发生额</w:t>
      </w:r>
      <w:r>
        <w:rPr>
          <w:spacing w:val="-25"/>
        </w:rPr>
        <w:t> </w:t>
      </w:r>
      <w:r>
        <w:rPr>
          <w:spacing w:val="-25"/>
        </w:rPr>
      </w:r>
      <w:r>
        <w:rPr/>
        <w:t>确认为费用，计入当期损益。</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19.</w:t>
      </w:r>
      <w:r>
        <w:rPr>
          <w:rFonts w:ascii="宋体" w:hAnsi="宋体" w:cs="宋体" w:eastAsia="宋体" w:hint="default"/>
          <w:spacing w:val="2"/>
        </w:rPr>
        <w:t> </w:t>
      </w:r>
      <w:r>
        <w:rPr/>
        <w:t>生物资产</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20.</w:t>
      </w:r>
      <w:r>
        <w:rPr>
          <w:rFonts w:ascii="宋体" w:hAnsi="宋体" w:cs="宋体" w:eastAsia="宋体" w:hint="default"/>
          <w:spacing w:val="2"/>
        </w:rPr>
        <w:t> </w:t>
      </w:r>
      <w:r>
        <w:rPr/>
        <w:t>油气资产</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90" w:lineRule="auto"/>
        <w:ind w:right="5673"/>
        <w:jc w:val="left"/>
        <w:rPr>
          <w:b w:val="0"/>
          <w:bCs w:val="0"/>
        </w:rPr>
      </w:pPr>
      <w:r>
        <w:rPr>
          <w:rFonts w:ascii="宋体" w:hAnsi="宋体" w:cs="宋体" w:eastAsia="宋体" w:hint="default"/>
        </w:rPr>
        <w:t>21.</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b w:val="0"/>
          <w:bCs w:val="0"/>
        </w:rPr>
      </w:r>
    </w:p>
    <w:p>
      <w:pPr>
        <w:pStyle w:val="BodyText"/>
        <w:spacing w:line="273" w:lineRule="exact" w:before="15"/>
        <w:ind w:right="2935"/>
        <w:jc w:val="left"/>
      </w:pPr>
      <w:r>
        <w:rPr/>
        <w:t>√适用 □不适用</w:t>
      </w:r>
    </w:p>
    <w:p>
      <w:pPr>
        <w:pStyle w:val="BodyText"/>
        <w:spacing w:line="240" w:lineRule="auto"/>
        <w:ind w:right="232"/>
        <w:jc w:val="left"/>
      </w:pPr>
      <w:r>
        <w:rPr>
          <w:rFonts w:ascii="宋体" w:hAnsi="宋体" w:cs="宋体" w:eastAsia="宋体" w:hint="default"/>
        </w:rPr>
        <w:t>(1)</w:t>
      </w:r>
      <w:r>
        <w:rPr>
          <w:rFonts w:ascii="宋体" w:hAnsi="宋体" w:cs="宋体" w:eastAsia="宋体" w:hint="default"/>
          <w:spacing w:val="-4"/>
        </w:rPr>
        <w:t> </w:t>
      </w:r>
      <w:r>
        <w:rPr/>
        <w:t>无形资产，是指企业拥有或者控制的没有实物形态的可辨认非货币性资产。无形资产按照成</w:t>
      </w:r>
      <w:r>
        <w:rPr>
          <w:w w:val="100"/>
        </w:rPr>
        <w:t> </w:t>
      </w:r>
      <w:r>
        <w:rPr/>
        <w:t>本进行初始计量。于取得无形资产时分析判断其使用寿命。</w:t>
      </w:r>
    </w:p>
    <w:p>
      <w:pPr>
        <w:spacing w:line="240" w:lineRule="auto" w:before="8"/>
        <w:rPr>
          <w:rFonts w:ascii="宋体" w:hAnsi="宋体" w:cs="宋体" w:eastAsia="宋体" w:hint="default"/>
          <w:sz w:val="20"/>
          <w:szCs w:val="20"/>
        </w:rPr>
      </w:pPr>
    </w:p>
    <w:p>
      <w:pPr>
        <w:pStyle w:val="BodyText"/>
        <w:spacing w:line="273" w:lineRule="exact"/>
        <w:ind w:right="2935"/>
        <w:jc w:val="left"/>
      </w:pPr>
      <w:r>
        <w:rPr>
          <w:rFonts w:ascii="宋体" w:hAnsi="宋体" w:cs="宋体" w:eastAsia="宋体" w:hint="default"/>
        </w:rPr>
        <w:t>(2)</w:t>
      </w:r>
      <w:r>
        <w:rPr>
          <w:rFonts w:ascii="宋体" w:hAnsi="宋体" w:cs="宋体" w:eastAsia="宋体" w:hint="default"/>
          <w:spacing w:val="-2"/>
        </w:rPr>
        <w:t> </w:t>
      </w:r>
      <w:r>
        <w:rPr/>
        <w:t>公司确定无形资产使用寿命通常考虑的因素：</w:t>
      </w:r>
    </w:p>
    <w:p>
      <w:pPr>
        <w:pStyle w:val="BodyText"/>
        <w:spacing w:line="272" w:lineRule="exact"/>
        <w:ind w:right="99"/>
        <w:jc w:val="left"/>
      </w:pPr>
      <w:r>
        <w:rPr/>
        <w:t>①</w:t>
      </w:r>
      <w:r>
        <w:rPr>
          <w:spacing w:val="-6"/>
        </w:rPr>
        <w:t> </w:t>
      </w:r>
      <w:r>
        <w:rPr/>
        <w:t>运用该资产生产的产品通常的寿命周期、可获得的类似资产使用寿命的信息；</w:t>
      </w:r>
    </w:p>
    <w:p>
      <w:pPr>
        <w:pStyle w:val="BodyText"/>
        <w:spacing w:line="272" w:lineRule="exact"/>
        <w:ind w:right="2935"/>
        <w:jc w:val="left"/>
      </w:pPr>
      <w:r>
        <w:rPr/>
        <w:t>②</w:t>
      </w:r>
      <w:r>
        <w:rPr>
          <w:spacing w:val="-4"/>
        </w:rPr>
        <w:t> </w:t>
      </w:r>
      <w:r>
        <w:rPr/>
        <w:t>技术、工艺等方面的现阶段情况及对未来发展趋势的估计；</w:t>
      </w:r>
    </w:p>
    <w:p>
      <w:pPr>
        <w:pStyle w:val="BodyText"/>
        <w:spacing w:line="271" w:lineRule="exact"/>
        <w:ind w:right="2935"/>
        <w:jc w:val="left"/>
      </w:pPr>
      <w:r>
        <w:rPr/>
        <w:t>③</w:t>
      </w:r>
      <w:r>
        <w:rPr>
          <w:spacing w:val="-6"/>
        </w:rPr>
        <w:t> </w:t>
      </w:r>
      <w:r>
        <w:rPr/>
        <w:t>以该资产生产的产品或提供服务的市场需求情况；</w:t>
      </w:r>
    </w:p>
    <w:p>
      <w:pPr>
        <w:pStyle w:val="BodyText"/>
        <w:spacing w:line="272" w:lineRule="exact"/>
        <w:ind w:right="2935"/>
        <w:jc w:val="left"/>
      </w:pPr>
      <w:r>
        <w:rPr/>
        <w:t>④</w:t>
      </w:r>
      <w:r>
        <w:rPr>
          <w:spacing w:val="-3"/>
        </w:rPr>
        <w:t> </w:t>
      </w:r>
      <w:r>
        <w:rPr/>
        <w:t>现在或潜在的竞争者预期采取的行动；</w:t>
      </w:r>
    </w:p>
    <w:p>
      <w:pPr>
        <w:pStyle w:val="BodyText"/>
        <w:spacing w:line="272" w:lineRule="exact"/>
        <w:ind w:right="99"/>
        <w:jc w:val="left"/>
      </w:pPr>
      <w:r>
        <w:rPr/>
        <w:t>⑤</w:t>
      </w:r>
      <w:r>
        <w:rPr>
          <w:spacing w:val="-7"/>
        </w:rPr>
        <w:t> </w:t>
      </w:r>
      <w:r>
        <w:rPr/>
        <w:t>为维持该资产带来经济利益能力的预期维护支出，以及公司预计支付有关支出的能力；</w:t>
      </w:r>
    </w:p>
    <w:p>
      <w:pPr>
        <w:pStyle w:val="BodyText"/>
        <w:spacing w:line="273" w:lineRule="exact"/>
        <w:ind w:right="99"/>
        <w:jc w:val="left"/>
      </w:pPr>
      <w:r>
        <w:rPr/>
        <w:t>⑥</w:t>
      </w:r>
      <w:r>
        <w:rPr>
          <w:spacing w:val="-8"/>
        </w:rPr>
        <w:t> </w:t>
      </w:r>
      <w:r>
        <w:rPr/>
        <w:t>对该资产控制期限的相关法律规定或类似限制，如特许使用期、租赁期等；</w:t>
      </w:r>
    </w:p>
    <w:p>
      <w:pPr>
        <w:pStyle w:val="BodyText"/>
        <w:spacing w:line="272" w:lineRule="exact" w:before="27"/>
        <w:ind w:right="99"/>
        <w:jc w:val="left"/>
      </w:pPr>
      <w:r>
        <w:rPr/>
        <w:t>⑦</w:t>
      </w:r>
      <w:r>
        <w:rPr>
          <w:spacing w:val="-1"/>
        </w:rPr>
        <w:t> </w:t>
      </w:r>
      <w:r>
        <w:rPr/>
        <w:t>与企业持有其他资产使用寿命的关联性等。</w:t>
      </w:r>
      <w:r>
        <w:rPr>
          <w:w w:val="100"/>
        </w:rPr>
        <w:t> </w:t>
      </w:r>
      <w:r>
        <w:rPr>
          <w:spacing w:val="-2"/>
        </w:rPr>
        <w:t>无法预见无形资产为公司带来经济利益期限的，视为使用寿命不确定的无形资产。</w:t>
      </w:r>
    </w:p>
    <w:p>
      <w:pPr>
        <w:spacing w:line="240" w:lineRule="auto" w:before="12"/>
        <w:rPr>
          <w:rFonts w:ascii="宋体" w:hAnsi="宋体" w:cs="宋体" w:eastAsia="宋体" w:hint="default"/>
          <w:sz w:val="18"/>
          <w:szCs w:val="18"/>
        </w:rPr>
      </w:pPr>
    </w:p>
    <w:p>
      <w:pPr>
        <w:pStyle w:val="BodyText"/>
        <w:spacing w:line="237" w:lineRule="auto"/>
        <w:ind w:right="233"/>
        <w:jc w:val="left"/>
      </w:pPr>
      <w:r>
        <w:rPr>
          <w:rFonts w:ascii="宋体" w:hAnsi="宋体" w:cs="宋体" w:eastAsia="宋体" w:hint="default"/>
        </w:rPr>
        <w:t>(3)</w:t>
      </w:r>
      <w:r>
        <w:rPr>
          <w:rFonts w:ascii="宋体" w:hAnsi="宋体" w:cs="宋体" w:eastAsia="宋体" w:hint="default"/>
          <w:spacing w:val="-5"/>
        </w:rPr>
        <w:t> </w:t>
      </w:r>
      <w:r>
        <w:rPr/>
        <w:t>对于使用寿命有限的无形资产，在使用寿命内系统合理</w:t>
      </w:r>
      <w:r>
        <w:rPr>
          <w:rFonts w:ascii="宋体" w:hAnsi="宋体" w:cs="宋体" w:eastAsia="宋体" w:hint="default"/>
        </w:rPr>
        <w:t>(</w:t>
      </w:r>
      <w:r>
        <w:rPr/>
        <w:t>或者直线法</w:t>
      </w:r>
      <w:r>
        <w:rPr>
          <w:rFonts w:ascii="宋体" w:hAnsi="宋体" w:cs="宋体" w:eastAsia="宋体" w:hint="default"/>
        </w:rPr>
        <w:t>)</w:t>
      </w:r>
      <w:r>
        <w:rPr/>
        <w:t>摊销。公司于每年年度</w:t>
      </w:r>
      <w:r>
        <w:rPr>
          <w:w w:val="100"/>
        </w:rPr>
        <w:t> </w:t>
      </w:r>
      <w:r>
        <w:rPr>
          <w:spacing w:val="-2"/>
        </w:rPr>
        <w:t>终了，对使用寿命有限的无形资产的使用寿命及摊销方法进行复核。无形资产的使用寿命及摊销</w:t>
      </w:r>
      <w:r>
        <w:rPr>
          <w:spacing w:val="-25"/>
        </w:rPr>
        <w:t> </w:t>
      </w:r>
      <w:r>
        <w:rPr>
          <w:spacing w:val="-25"/>
        </w:rPr>
      </w:r>
      <w:r>
        <w:rPr/>
        <w:t>方法与以前估计不同的，将改变摊销期限和摊销方法。</w:t>
      </w:r>
      <w:r>
        <w:rPr>
          <w:w w:val="100"/>
        </w:rPr>
        <w:t> </w:t>
      </w:r>
      <w:r>
        <w:rPr>
          <w:spacing w:val="-2"/>
        </w:rPr>
        <w:t>对于使用寿命有限的无形资产，在采用直线法计算摊销额时，各项无形资产的使用寿命、预计净</w:t>
      </w:r>
      <w:r>
        <w:rPr>
          <w:spacing w:val="-25"/>
        </w:rPr>
        <w:t> </w:t>
      </w:r>
      <w:r>
        <w:rPr>
          <w:spacing w:val="-25"/>
        </w:rPr>
      </w:r>
      <w:r>
        <w:rPr/>
        <w:t>残值率如下：</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使用年限</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预计净残值率</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(2).</w:t>
      </w:r>
      <w:r>
        <w:rPr/>
        <w:t>内部研究开发支出会计政策</w:t>
      </w:r>
      <w:r>
        <w:rPr>
          <w:b w:val="0"/>
          <w:bCs w:val="0"/>
        </w:rPr>
      </w:r>
    </w:p>
    <w:p>
      <w:pPr>
        <w:pStyle w:val="BodyText"/>
        <w:spacing w:line="273" w:lineRule="exact" w:before="58"/>
        <w:ind w:right="2935"/>
        <w:jc w:val="left"/>
      </w:pPr>
      <w:r>
        <w:rPr/>
        <w:t>√适用 □不适用</w:t>
      </w:r>
    </w:p>
    <w:p>
      <w:pPr>
        <w:pStyle w:val="BodyText"/>
        <w:spacing w:line="272" w:lineRule="exact"/>
        <w:ind w:right="99"/>
        <w:jc w:val="left"/>
      </w:pPr>
      <w:r>
        <w:rPr/>
        <w:t>①</w:t>
      </w:r>
      <w:r>
        <w:rPr>
          <w:spacing w:val="-7"/>
        </w:rPr>
        <w:t> </w:t>
      </w:r>
      <w:r>
        <w:rPr/>
        <w:t>内部研究开发项目的支出，包括研究阶段支出与开发阶段支出，其中：</w:t>
      </w:r>
    </w:p>
    <w:p>
      <w:pPr>
        <w:pStyle w:val="BodyText"/>
        <w:spacing w:line="272" w:lineRule="exact"/>
        <w:ind w:right="99"/>
        <w:jc w:val="left"/>
      </w:pPr>
      <w:r>
        <w:rPr>
          <w:rFonts w:ascii="宋体" w:hAnsi="宋体" w:cs="宋体" w:eastAsia="宋体" w:hint="default"/>
        </w:rPr>
        <w:t>1)</w:t>
      </w:r>
      <w:r>
        <w:rPr>
          <w:rFonts w:ascii="宋体" w:hAnsi="宋体" w:cs="宋体" w:eastAsia="宋体" w:hint="default"/>
          <w:spacing w:val="-8"/>
        </w:rPr>
        <w:t> </w:t>
      </w:r>
      <w:r>
        <w:rPr/>
        <w:t>研究是指为获取并理解新的科学或技术知识而进行的独创性的有计划调查。</w:t>
      </w:r>
    </w:p>
    <w:p>
      <w:pPr>
        <w:pStyle w:val="BodyText"/>
        <w:spacing w:line="240" w:lineRule="auto"/>
        <w:ind w:right="99"/>
        <w:jc w:val="left"/>
      </w:pPr>
      <w:r>
        <w:rPr>
          <w:rFonts w:ascii="宋体" w:hAnsi="宋体" w:cs="宋体" w:eastAsia="宋体" w:hint="default"/>
        </w:rPr>
        <w:t>2)</w:t>
      </w:r>
      <w:r>
        <w:rPr>
          <w:rFonts w:ascii="宋体" w:hAnsi="宋体" w:cs="宋体" w:eastAsia="宋体" w:hint="default"/>
          <w:spacing w:val="50"/>
        </w:rPr>
        <w:t> </w:t>
      </w:r>
      <w:r>
        <w:rPr>
          <w:spacing w:val="-4"/>
        </w:rPr>
        <w:t>开发是指在进行商业性生产或使用前，将研究成果或其他知识应用于某项计划或设计，以生产</w:t>
      </w:r>
      <w:r>
        <w:rPr>
          <w:spacing w:val="-96"/>
        </w:rPr>
        <w:t> </w:t>
      </w:r>
      <w:r>
        <w:rPr>
          <w:spacing w:val="-96"/>
        </w:rPr>
      </w:r>
      <w:r>
        <w:rPr/>
        <w:t>出新的或具有实质性改进的材料、装置、产品等。</w:t>
      </w:r>
    </w:p>
    <w:p>
      <w:pPr>
        <w:spacing w:line="240" w:lineRule="auto" w:before="10"/>
        <w:rPr>
          <w:rFonts w:ascii="宋体" w:hAnsi="宋体" w:cs="宋体" w:eastAsia="宋体" w:hint="default"/>
          <w:sz w:val="22"/>
          <w:szCs w:val="22"/>
        </w:rPr>
      </w:pPr>
    </w:p>
    <w:p>
      <w:pPr>
        <w:pStyle w:val="BodyText"/>
        <w:spacing w:line="272" w:lineRule="exact"/>
        <w:ind w:right="99"/>
        <w:jc w:val="left"/>
      </w:pPr>
      <w:r>
        <w:rPr/>
        <w:t>②</w:t>
      </w:r>
      <w:r>
        <w:rPr>
          <w:spacing w:val="50"/>
        </w:rPr>
        <w:t> </w:t>
      </w:r>
      <w:r>
        <w:rPr>
          <w:spacing w:val="-4"/>
        </w:rPr>
        <w:t>内部研究开发项目在研究阶段的支出于发生时计入当期损益；开发阶段的支出，同时满足下列</w:t>
      </w:r>
      <w:r>
        <w:rPr>
          <w:spacing w:val="-96"/>
        </w:rPr>
        <w:t> </w:t>
      </w:r>
      <w:r>
        <w:rPr>
          <w:spacing w:val="-96"/>
        </w:rPr>
      </w:r>
      <w:r>
        <w:rPr/>
        <w:t>条件的，确认为无形资产：</w:t>
      </w:r>
    </w:p>
    <w:p>
      <w:pPr>
        <w:pStyle w:val="BodyText"/>
        <w:spacing w:line="247" w:lineRule="exact"/>
        <w:ind w:right="2935"/>
        <w:jc w:val="left"/>
      </w:pPr>
      <w:r>
        <w:rPr>
          <w:rFonts w:ascii="宋体" w:hAnsi="宋体" w:cs="宋体" w:eastAsia="宋体" w:hint="default"/>
        </w:rPr>
        <w:t>1)</w:t>
      </w:r>
      <w:r>
        <w:rPr>
          <w:rFonts w:ascii="宋体" w:hAnsi="宋体" w:cs="宋体" w:eastAsia="宋体" w:hint="default"/>
          <w:spacing w:val="-6"/>
        </w:rPr>
        <w:t> </w:t>
      </w:r>
      <w:r>
        <w:rPr/>
        <w:t>完成该无形资产以使其能够使用或出售在技术上具有可行性；</w:t>
      </w:r>
    </w:p>
    <w:p>
      <w:pPr>
        <w:pStyle w:val="BodyText"/>
        <w:spacing w:line="272" w:lineRule="exact"/>
        <w:ind w:right="2935"/>
        <w:jc w:val="left"/>
      </w:pPr>
      <w:r>
        <w:rPr>
          <w:rFonts w:ascii="宋体" w:hAnsi="宋体" w:cs="宋体" w:eastAsia="宋体" w:hint="default"/>
        </w:rPr>
        <w:t>2)</w:t>
      </w:r>
      <w:r>
        <w:rPr>
          <w:rFonts w:ascii="宋体" w:hAnsi="宋体" w:cs="宋体" w:eastAsia="宋体" w:hint="default"/>
          <w:spacing w:val="-3"/>
        </w:rPr>
        <w:t> </w:t>
      </w:r>
      <w:r>
        <w:rPr/>
        <w:t>具有完成该无形资产并使用或出售的意图；</w:t>
      </w:r>
    </w:p>
    <w:p>
      <w:pPr>
        <w:pStyle w:val="BodyText"/>
        <w:spacing w:line="272" w:lineRule="exact" w:before="27"/>
        <w:ind w:right="226"/>
        <w:jc w:val="left"/>
      </w:pPr>
      <w:r>
        <w:rPr>
          <w:rFonts w:ascii="宋体" w:hAnsi="宋体" w:cs="宋体" w:eastAsia="宋体" w:hint="default"/>
          <w:w w:val="100"/>
        </w:rPr>
        <w:t>3)</w:t>
      </w:r>
      <w:r>
        <w:rPr>
          <w:rFonts w:ascii="宋体" w:hAnsi="宋体" w:cs="宋体" w:eastAsia="宋体" w:hint="default"/>
          <w:spacing w:val="10"/>
          <w:w w:val="100"/>
        </w:rPr>
        <w:t> </w:t>
      </w:r>
      <w:r>
        <w:rPr>
          <w:spacing w:val="-4"/>
          <w:w w:val="100"/>
        </w:rPr>
        <w:t>无形资产产生经济利益的方式，包括能够证明运用该无形资产生产的产品存在市场或无形资产</w:t>
      </w:r>
      <w:r>
        <w:rPr>
          <w:spacing w:val="-104"/>
          <w:w w:val="100"/>
        </w:rPr>
        <w:t> </w:t>
      </w:r>
      <w:r>
        <w:rPr>
          <w:spacing w:val="-104"/>
          <w:w w:val="100"/>
        </w:rPr>
      </w:r>
      <w:r>
        <w:rPr/>
        <w:t>自身存在市场，无形资产将在内部使用的，应当证明其有用性；</w:t>
      </w:r>
    </w:p>
    <w:p>
      <w:pPr>
        <w:spacing w:after="0" w:line="272" w:lineRule="exact"/>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99"/>
        <w:jc w:val="left"/>
      </w:pPr>
      <w:r>
        <w:rPr>
          <w:rFonts w:ascii="宋体" w:hAnsi="宋体" w:cs="宋体" w:eastAsia="宋体" w:hint="default"/>
        </w:rPr>
        <w:t>4)</w:t>
      </w:r>
      <w:r>
        <w:rPr>
          <w:rFonts w:ascii="宋体" w:hAnsi="宋体" w:cs="宋体" w:eastAsia="宋体" w:hint="default"/>
          <w:spacing w:val="52"/>
        </w:rPr>
        <w:t> </w:t>
      </w:r>
      <w:r>
        <w:rPr>
          <w:spacing w:val="-4"/>
        </w:rPr>
        <w:t>有足够的技术、财务资源和其他资源支持，以完成该无形资产的开发，并有能力使用或出售该</w:t>
      </w:r>
      <w:r>
        <w:rPr>
          <w:spacing w:val="-95"/>
        </w:rPr>
        <w:t> </w:t>
      </w:r>
      <w:r>
        <w:rPr>
          <w:spacing w:val="-95"/>
        </w:rPr>
      </w:r>
      <w:r>
        <w:rPr/>
        <w:t>无形资产；</w:t>
      </w:r>
    </w:p>
    <w:p>
      <w:pPr>
        <w:pStyle w:val="BodyText"/>
        <w:spacing w:line="271" w:lineRule="exact"/>
        <w:ind w:right="2935"/>
        <w:jc w:val="left"/>
      </w:pPr>
      <w:r>
        <w:rPr>
          <w:rFonts w:ascii="宋体" w:hAnsi="宋体" w:cs="宋体" w:eastAsia="宋体" w:hint="default"/>
        </w:rPr>
        <w:t>5)</w:t>
      </w:r>
      <w:r>
        <w:rPr>
          <w:rFonts w:ascii="宋体" w:hAnsi="宋体" w:cs="宋体" w:eastAsia="宋体" w:hint="default"/>
          <w:spacing w:val="-5"/>
        </w:rPr>
        <w:t> </w:t>
      </w:r>
      <w:r>
        <w:rPr/>
        <w:t>归属于该无形资产开发阶段的支出能够可靠地计量。</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1060" w:val="left" w:leader="none"/>
        </w:tabs>
        <w:spacing w:line="237" w:lineRule="auto" w:before="61"/>
        <w:ind w:right="122"/>
        <w:jc w:val="left"/>
      </w:pPr>
      <w:r>
        <w:rPr/>
        <w:t>√适用</w:t>
        <w:tab/>
        <w:t>□不适用</w:t>
      </w:r>
      <w:r>
        <w:rPr>
          <w:w w:val="100"/>
        </w:rPr>
        <w:t> </w:t>
      </w:r>
      <w:r>
        <w:rPr/>
        <w:t>对于固定资产、在建工程、使用寿命有限的无形资产、以成本模式计量的投资性房地产及对子公</w:t>
      </w:r>
      <w:r>
        <w:rPr>
          <w:w w:val="100"/>
        </w:rPr>
        <w:t> </w:t>
      </w:r>
      <w:r>
        <w:rPr/>
        <w:t>司、合营企业、联营企业的长期股权投资等非流动非金融资产，公司于资产负债表日判断是否存</w:t>
      </w:r>
      <w:r>
        <w:rPr>
          <w:w w:val="100"/>
        </w:rPr>
        <w:t> </w:t>
      </w:r>
      <w:r>
        <w:rPr/>
        <w:t>在减值迹象。如存在减值迹象的，则估计其可收回金额，进行减值测试。商誉、使用寿命不确定</w:t>
      </w:r>
      <w:r>
        <w:rPr>
          <w:w w:val="100"/>
        </w:rPr>
        <w:t> </w:t>
      </w:r>
      <w:r>
        <w:rPr/>
        <w:t>的无形资产和尚未达到可使用状态的无形资产，无论是否存在减值迹象，每年均进行减值测试。</w:t>
      </w:r>
      <w:r>
        <w:rPr>
          <w:w w:val="100"/>
        </w:rPr>
        <w:t> </w:t>
      </w:r>
      <w:r>
        <w:rPr>
          <w:spacing w:val="-4"/>
          <w:w w:val="100"/>
        </w:rPr>
        <w:t>减值测试结果表明资产的可收回金额低于其账面价值的，按其差额计提减值准备并计入减值损失。</w:t>
      </w:r>
      <w:r>
        <w:rPr>
          <w:spacing w:val="-86"/>
          <w:w w:val="100"/>
        </w:rPr>
        <w:t> </w:t>
      </w:r>
      <w:r>
        <w:rPr>
          <w:spacing w:val="-86"/>
          <w:w w:val="100"/>
        </w:rPr>
      </w:r>
      <w:r>
        <w:rPr/>
        <w:t>可收回金额为资产的公允价值减去处置费用后的净额与资产预计未来现金流量的现值两者之间的</w:t>
      </w:r>
      <w:r>
        <w:rPr>
          <w:w w:val="100"/>
        </w:rPr>
        <w:t> </w:t>
      </w:r>
      <w:r>
        <w:rPr/>
        <w:t>较高者。资产的公允价值根据公平交易中销售协议价格确定；不存在销售协议但存在资产活跃市</w:t>
      </w:r>
      <w:r>
        <w:rPr>
          <w:w w:val="100"/>
        </w:rPr>
        <w:t> </w:t>
      </w:r>
      <w:r>
        <w:rPr/>
        <w:t>场的，公允价值按照该资产的买方出价确定；不存在销售协议和资产活跃市场的，则以可获取的</w:t>
      </w:r>
      <w:r>
        <w:rPr>
          <w:w w:val="100"/>
        </w:rPr>
        <w:t> </w:t>
      </w:r>
      <w:r>
        <w:rPr/>
        <w:t>最佳信息为基础估计资产的公允价值。处置费用包括与资产处置有关的法律费用、相关税费、搬</w:t>
      </w:r>
      <w:r>
        <w:rPr>
          <w:w w:val="100"/>
        </w:rPr>
        <w:t> </w:t>
      </w:r>
      <w:r>
        <w:rPr/>
        <w:t>运费以及为使资产达到可销售状态所发生的直接费用。资产预计未来现金流量的现值，按照资产</w:t>
      </w:r>
      <w:r>
        <w:rPr>
          <w:w w:val="100"/>
        </w:rPr>
        <w:t> </w:t>
      </w:r>
      <w:r>
        <w:rPr/>
        <w:t>在持续使用过程中和最终处置时所产生的预计未来现金流量，选择恰当的折现率对其进行折现后</w:t>
      </w:r>
      <w:r>
        <w:rPr>
          <w:w w:val="100"/>
        </w:rPr>
        <w:t> </w:t>
      </w:r>
      <w:r>
        <w:rPr/>
        <w:t>的金额加以确定。资产减值准备按单项资产为基础计算并确认，如果难以对单项资产的可收回金</w:t>
      </w:r>
      <w:r>
        <w:rPr>
          <w:w w:val="100"/>
        </w:rPr>
        <w:t> </w:t>
      </w:r>
      <w:r>
        <w:rPr/>
        <w:t>额进行估计的，以该资产所属的资产组确定资产组的可收回金额。资产组是能够独立产生现金流</w:t>
      </w:r>
      <w:r>
        <w:rPr>
          <w:w w:val="100"/>
        </w:rPr>
        <w:t> </w:t>
      </w:r>
      <w:r>
        <w:rPr/>
        <w:t>入的最小资产组合。</w:t>
      </w:r>
      <w:r>
        <w:rPr>
          <w:w w:val="100"/>
        </w:rPr>
        <w:t> </w:t>
      </w:r>
      <w:r>
        <w:rPr/>
        <w:t>就商誉的减值测试而言，对于因企业合并形成的商誉的账面价值，自购买日起按照合理的方法分</w:t>
      </w:r>
      <w:r>
        <w:rPr>
          <w:w w:val="100"/>
        </w:rPr>
        <w:t> </w:t>
      </w:r>
      <w:r>
        <w:rPr/>
        <w:t>摊至相关的资产组；难以分摊至相关的资产组的，将其分摊至相关的资产组组合。相关的资产组</w:t>
      </w:r>
      <w:r>
        <w:rPr>
          <w:w w:val="100"/>
        </w:rPr>
        <w:t> </w:t>
      </w:r>
      <w:r>
        <w:rPr/>
        <w:t>或资产组组合，是能够从企业合并的协同效应中受益的资产组或者资产组组合，且不大于本集团</w:t>
      </w:r>
      <w:r>
        <w:rPr>
          <w:w w:val="100"/>
        </w:rPr>
        <w:t> </w:t>
      </w:r>
      <w:r>
        <w:rPr/>
        <w:t>确定的报告分部。</w:t>
      </w:r>
      <w:r>
        <w:rPr>
          <w:w w:val="100"/>
        </w:rPr>
        <w:t> </w:t>
      </w:r>
      <w:r>
        <w:rPr/>
        <w:t>对包含商誉的相关资产组或者资产组组合进行减值测试时，如与商誉相关的资产组或者资产组组</w:t>
      </w:r>
      <w:r>
        <w:rPr>
          <w:w w:val="100"/>
        </w:rPr>
        <w:t> </w:t>
      </w:r>
      <w:r>
        <w:rPr>
          <w:spacing w:val="-6"/>
          <w:w w:val="100"/>
        </w:rPr>
        <w:t>合存在减值迹象的，首先对不包含商誉的资产组或者资产组组合进行减值测试，计算可收回金额，</w:t>
      </w:r>
      <w:r>
        <w:rPr>
          <w:w w:val="100"/>
        </w:rPr>
        <w:t> </w:t>
      </w:r>
      <w:r>
        <w:rPr/>
        <w:t>确认相应的减值损失。然后对包含商誉的资产组或者资产组组合进行减值测试，比较其账面价值</w:t>
      </w:r>
      <w:r>
        <w:rPr>
          <w:w w:val="100"/>
        </w:rPr>
        <w:t> </w:t>
      </w:r>
      <w:r>
        <w:rPr/>
        <w:t>与可收回金额，如可收回金额低于账面价值的，减值损失金额首先抵减分摊至资产组或资产组组</w:t>
      </w:r>
      <w:r>
        <w:rPr>
          <w:w w:val="100"/>
        </w:rPr>
        <w:t> </w:t>
      </w:r>
      <w:r>
        <w:rPr/>
        <w:t>合中商誉的账面价值，再根据资产组或资产组组合中除商誉之外的其他各项资产的账面价值所占</w:t>
      </w:r>
      <w:r>
        <w:rPr>
          <w:w w:val="100"/>
        </w:rPr>
        <w:t> </w:t>
      </w:r>
      <w:r>
        <w:rPr/>
        <w:t>比重，按比例抵减其他各项资产的账面价值，但抵减后的各资产的账面价值不得低于该资产的公</w:t>
      </w:r>
      <w:r>
        <w:rPr>
          <w:w w:val="100"/>
        </w:rPr>
        <w:t> </w:t>
      </w:r>
      <w:r>
        <w:rPr/>
        <w:t>允价值减去处置费用后的净额（如可确定的）和该资产预计未来现金流量的现值（如可确定的）</w:t>
      </w:r>
      <w:r>
        <w:rPr>
          <w:w w:val="100"/>
        </w:rPr>
        <w:t> </w:t>
      </w:r>
      <w:r>
        <w:rPr/>
        <w:t>两者之间较高者，同时也不低于零。</w:t>
      </w:r>
      <w:r>
        <w:rPr>
          <w:w w:val="100"/>
        </w:rPr>
        <w:t> </w:t>
      </w:r>
      <w:r>
        <w:rPr/>
        <w:t>上述资产减值损失一经确认，以后期间不予转回价值得以恢复的部分。</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1060" w:val="left" w:leader="none"/>
        </w:tabs>
        <w:spacing w:line="274" w:lineRule="exact" w:before="57"/>
        <w:ind w:right="2935"/>
        <w:jc w:val="left"/>
      </w:pPr>
      <w:r>
        <w:rPr/>
        <w:t>√适用</w:t>
        <w:tab/>
        <w:t>□不适用</w:t>
      </w:r>
    </w:p>
    <w:p>
      <w:pPr>
        <w:pStyle w:val="BodyText"/>
        <w:spacing w:line="237" w:lineRule="auto" w:before="2"/>
        <w:ind w:right="224"/>
        <w:jc w:val="left"/>
      </w:pPr>
      <w:r>
        <w:rPr/>
        <w:t>长期待摊费用是公司已经发生但应由本期和以后各期负担的分摊期限在</w:t>
      </w:r>
      <w:r>
        <w:rPr>
          <w:spacing w:val="-54"/>
        </w:rPr>
        <w:t> </w:t>
      </w:r>
      <w:r>
        <w:rPr>
          <w:rFonts w:ascii="宋体" w:hAnsi="宋体" w:cs="宋体" w:eastAsia="宋体" w:hint="default"/>
        </w:rPr>
        <w:t>1</w:t>
      </w:r>
      <w:r>
        <w:rPr>
          <w:rFonts w:ascii="宋体" w:hAnsi="宋体" w:cs="宋体" w:eastAsia="宋体" w:hint="default"/>
          <w:spacing w:val="-54"/>
        </w:rPr>
        <w:t> </w:t>
      </w:r>
      <w:r>
        <w:rPr/>
        <w:t>年以上</w:t>
      </w:r>
      <w:r>
        <w:rPr>
          <w:rFonts w:ascii="宋体" w:hAnsi="宋体" w:cs="宋体" w:eastAsia="宋体" w:hint="default"/>
        </w:rPr>
        <w:t>(</w:t>
      </w:r>
      <w:r>
        <w:rPr/>
        <w:t>不含</w:t>
      </w:r>
      <w:r>
        <w:rPr>
          <w:spacing w:val="-56"/>
        </w:rPr>
        <w:t> </w:t>
      </w:r>
      <w:r>
        <w:rPr>
          <w:rFonts w:ascii="宋体" w:hAnsi="宋体" w:cs="宋体" w:eastAsia="宋体" w:hint="default"/>
        </w:rPr>
        <w:t>1</w:t>
      </w:r>
      <w:r>
        <w:rPr>
          <w:rFonts w:ascii="宋体" w:hAnsi="宋体" w:cs="宋体" w:eastAsia="宋体" w:hint="default"/>
          <w:spacing w:val="-54"/>
        </w:rPr>
        <w:t> </w:t>
      </w:r>
      <w:r>
        <w:rPr/>
        <w:t>年</w:t>
      </w:r>
      <w:r>
        <w:rPr>
          <w:rFonts w:ascii="宋体" w:hAnsi="宋体" w:cs="宋体" w:eastAsia="宋体" w:hint="default"/>
        </w:rPr>
        <w:t>)</w:t>
      </w:r>
      <w:r>
        <w:rPr/>
        <w:t>的各</w:t>
      </w:r>
      <w:r>
        <w:rPr>
          <w:w w:val="100"/>
        </w:rPr>
        <w:t> </w:t>
      </w:r>
      <w:r>
        <w:rPr>
          <w:spacing w:val="-6"/>
          <w:w w:val="100"/>
        </w:rPr>
        <w:t>项费用。长期待摊费用在受益期内平均摊销，如果长期待摊费用项目不能使以后会计期间受益的，</w:t>
      </w:r>
      <w:r>
        <w:rPr>
          <w:w w:val="100"/>
        </w:rPr>
        <w:t> </w:t>
      </w:r>
      <w:r>
        <w:rPr/>
        <w:t>则将其尚未摊销的摊余价值全部转入当期损益。</w:t>
      </w:r>
      <w:r>
        <w:rPr>
          <w:w w:val="100"/>
        </w:rPr>
        <w:t> </w:t>
      </w:r>
      <w:r>
        <w:rPr>
          <w:rFonts w:ascii="宋体" w:hAnsi="宋体" w:cs="宋体" w:eastAsia="宋体" w:hint="default"/>
        </w:rPr>
        <w:t>(</w:t>
      </w:r>
      <w:r>
        <w:rPr/>
        <w:t>长期</w:t>
      </w:r>
      <w:r>
        <w:rPr>
          <w:rFonts w:ascii="宋体" w:hAnsi="宋体" w:cs="宋体" w:eastAsia="宋体" w:hint="default"/>
        </w:rPr>
        <w:t>)</w:t>
      </w:r>
      <w:r>
        <w:rPr/>
        <w:t>待摊费用按照</w:t>
      </w:r>
      <w:r>
        <w:rPr>
          <w:rFonts w:ascii="宋体" w:hAnsi="宋体" w:cs="宋体" w:eastAsia="宋体" w:hint="default"/>
        </w:rPr>
        <w:t>(</w:t>
      </w:r>
      <w:r>
        <w:rPr/>
        <w:t>直线法</w:t>
      </w:r>
      <w:r>
        <w:rPr>
          <w:rFonts w:ascii="宋体" w:hAnsi="宋体" w:cs="宋体" w:eastAsia="宋体" w:hint="default"/>
        </w:rPr>
        <w:t>)</w:t>
      </w:r>
      <w:r>
        <w:rPr/>
        <w:t>平均摊销，摊销年限如下：</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摊销年限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办公室装修</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r>
    </w:tbl>
    <w:p>
      <w:pPr>
        <w:spacing w:line="240" w:lineRule="auto" w:before="12"/>
        <w:rPr>
          <w:rFonts w:ascii="宋体" w:hAnsi="宋体" w:cs="宋体" w:eastAsia="宋体" w:hint="default"/>
          <w:sz w:val="19"/>
          <w:szCs w:val="19"/>
        </w:rPr>
      </w:pPr>
    </w:p>
    <w:p>
      <w:pPr>
        <w:pStyle w:val="Heading4"/>
        <w:spacing w:line="290" w:lineRule="auto" w:before="36"/>
        <w:ind w:right="6306"/>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1060" w:val="left" w:leader="none"/>
        </w:tabs>
        <w:spacing w:line="237" w:lineRule="auto" w:before="14"/>
        <w:ind w:right="292"/>
        <w:jc w:val="left"/>
      </w:pPr>
      <w:r>
        <w:rPr/>
        <w:t>√适用</w:t>
        <w:tab/>
        <w:t>□不适用</w:t>
      </w:r>
      <w:r>
        <w:rPr>
          <w:w w:val="100"/>
        </w:rPr>
        <w:t> </w:t>
      </w:r>
      <w:r>
        <w:rPr>
          <w:spacing w:val="-2"/>
        </w:rPr>
        <w:t>短期薪酬是指公司在职工提供相关服务的年度报告期间结束后十二个月内需要全部予以支付的职</w:t>
      </w:r>
      <w:r>
        <w:rPr>
          <w:spacing w:val="-25"/>
        </w:rPr>
        <w:t> </w:t>
      </w:r>
      <w:r>
        <w:rPr>
          <w:spacing w:val="-25"/>
        </w:rPr>
      </w:r>
      <w:r>
        <w:rPr/>
        <w:t>工薪酬。</w:t>
      </w:r>
    </w:p>
    <w:p>
      <w:pPr>
        <w:spacing w:after="0" w:line="237" w:lineRule="auto"/>
        <w:jc w:val="left"/>
        <w:sectPr>
          <w:footerReference w:type="default" r:id="rId47"/>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left="138" w:right="38"/>
        <w:jc w:val="left"/>
      </w:pPr>
      <w:r>
        <w:rPr>
          <w:spacing w:val="-2"/>
        </w:rPr>
        <w:t>短期薪酬包括职工工资、奖金、津贴和补贴，职工福利费、医疗保险费、工伤保险费和生育保险</w:t>
      </w:r>
      <w:r>
        <w:rPr>
          <w:spacing w:val="-25"/>
        </w:rPr>
        <w:t> </w:t>
      </w:r>
      <w:r>
        <w:rPr>
          <w:spacing w:val="-25"/>
        </w:rPr>
      </w:r>
      <w:r>
        <w:rPr>
          <w:spacing w:val="-2"/>
        </w:rPr>
        <w:t>费等社会保险费，住房公积金、工会经费和职工教育经费，短期带薪缺勤、短期利润分享计划，</w:t>
      </w:r>
      <w:r>
        <w:rPr>
          <w:spacing w:val="-25"/>
        </w:rPr>
        <w:t> </w:t>
      </w:r>
      <w:r>
        <w:rPr>
          <w:spacing w:val="-25"/>
        </w:rPr>
      </w:r>
      <w:r>
        <w:rPr/>
        <w:t>非货币性福利以及其他短期薪酬。</w:t>
      </w:r>
      <w:r>
        <w:rPr>
          <w:w w:val="100"/>
        </w:rPr>
        <w:t> </w:t>
      </w:r>
      <w:r>
        <w:rPr>
          <w:spacing w:val="-2"/>
        </w:rPr>
        <w:t>短期薪酬在职工为公司提供服务的会计期间，将实际发生的短期薪酬确认为负债，并计入当期损</w:t>
      </w:r>
      <w:r>
        <w:rPr>
          <w:spacing w:val="-25"/>
        </w:rPr>
        <w:t> </w:t>
      </w:r>
      <w:r>
        <w:rPr>
          <w:spacing w:val="-25"/>
        </w:rPr>
      </w:r>
      <w:r>
        <w:rPr/>
        <w:t>益或相关资产成本。</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37" w:lineRule="auto" w:before="61"/>
        <w:ind w:left="138" w:right="218"/>
        <w:jc w:val="left"/>
      </w:pPr>
      <w:r>
        <w:rPr/>
        <w:t>√适用</w:t>
        <w:tab/>
        <w:t>□不适用</w:t>
      </w:r>
      <w:r>
        <w:rPr>
          <w:w w:val="100"/>
        </w:rPr>
        <w:t> </w:t>
      </w:r>
      <w:r>
        <w:rPr>
          <w:spacing w:val="-2"/>
        </w:rPr>
        <w:t>离职后福利是指公司为获得员工提供的服务而在职工退休或与公司解除劳动关系后，提供的各种</w:t>
      </w:r>
      <w:r>
        <w:rPr>
          <w:spacing w:val="-25"/>
        </w:rPr>
        <w:t> </w:t>
      </w:r>
      <w:r>
        <w:rPr>
          <w:spacing w:val="-25"/>
        </w:rPr>
      </w:r>
      <w:r>
        <w:rPr/>
        <w:t>形式的报酬和福利，短期薪酬和辞退福利除外。</w:t>
      </w:r>
      <w:r>
        <w:rPr>
          <w:w w:val="100"/>
        </w:rPr>
        <w:t> </w:t>
      </w:r>
      <w:r>
        <w:rPr>
          <w:spacing w:val="-2"/>
        </w:rPr>
        <w:t>离职后福利计划包括设定提存计划和设定受益计划。其中，设定提存计划，是指向独立的基金缴</w:t>
      </w:r>
      <w:r>
        <w:rPr>
          <w:spacing w:val="-25"/>
        </w:rPr>
        <w:t> </w:t>
      </w:r>
      <w:r>
        <w:rPr>
          <w:spacing w:val="-25"/>
        </w:rPr>
      </w:r>
      <w:r>
        <w:rPr>
          <w:spacing w:val="-2"/>
        </w:rPr>
        <w:t>存固定费用后，公司不再承担进一步支付义务的离职后福利计划；设定受益计划，是指除设定提</w:t>
      </w:r>
      <w:r>
        <w:rPr>
          <w:spacing w:val="-25"/>
        </w:rPr>
        <w:t> </w:t>
      </w:r>
      <w:r>
        <w:rPr>
          <w:spacing w:val="-25"/>
        </w:rPr>
      </w:r>
      <w:r>
        <w:rPr/>
        <w:t>存计划以外的离职后福利计划。</w:t>
      </w:r>
      <w:r>
        <w:rPr>
          <w:w w:val="100"/>
        </w:rPr>
        <w:t> </w:t>
      </w:r>
      <w:r>
        <w:rPr>
          <w:spacing w:val="-2"/>
        </w:rPr>
        <w:t>设定提存计划包括基本养老保险、失业保险等。在职工提供服务的会计期间，根据设定提存计划</w:t>
      </w:r>
      <w:r>
        <w:rPr>
          <w:spacing w:val="-25"/>
        </w:rPr>
        <w:t> </w:t>
      </w:r>
      <w:r>
        <w:rPr>
          <w:spacing w:val="-25"/>
        </w:rPr>
      </w:r>
      <w:r>
        <w:rPr/>
        <w:t>计算的应缴存金额确认为负债，并计入当期损益或相关资产成本。</w:t>
      </w:r>
      <w:r>
        <w:rPr>
          <w:w w:val="100"/>
        </w:rPr>
        <w:t> </w:t>
      </w:r>
      <w:r>
        <w:rPr/>
        <w:t>于报告期末，将设定受益计划产生的职工薪酬成本确认为下列组成部分：</w:t>
      </w:r>
    </w:p>
    <w:p>
      <w:pPr>
        <w:pStyle w:val="BodyText"/>
        <w:spacing w:line="271" w:lineRule="exact"/>
        <w:ind w:left="138" w:right="38"/>
        <w:jc w:val="left"/>
      </w:pPr>
      <w:r>
        <w:rPr/>
        <w:t>①</w:t>
      </w:r>
      <w:r>
        <w:rPr>
          <w:spacing w:val="-6"/>
        </w:rPr>
        <w:t> </w:t>
      </w:r>
      <w:r>
        <w:rPr/>
        <w:t>服务成本，包括当期服务成本、过去服务成本和结算利得或损失。</w:t>
      </w:r>
    </w:p>
    <w:p>
      <w:pPr>
        <w:pStyle w:val="BodyText"/>
        <w:spacing w:line="272" w:lineRule="exact" w:before="27"/>
        <w:ind w:left="138" w:right="38"/>
        <w:jc w:val="left"/>
      </w:pPr>
      <w:r>
        <w:rPr/>
        <w:t>②</w:t>
      </w:r>
      <w:r>
        <w:rPr>
          <w:spacing w:val="50"/>
        </w:rPr>
        <w:t> </w:t>
      </w:r>
      <w:r>
        <w:rPr>
          <w:spacing w:val="-4"/>
        </w:rPr>
        <w:t>设定受益计划净负债或净资产的利息净额，包括计划资产的利息收益、设定受益计划义务的利</w:t>
      </w:r>
      <w:r>
        <w:rPr>
          <w:spacing w:val="-96"/>
        </w:rPr>
        <w:t> </w:t>
      </w:r>
      <w:r>
        <w:rPr>
          <w:spacing w:val="-96"/>
        </w:rPr>
      </w:r>
      <w:r>
        <w:rPr/>
        <w:t>息费用以及资产上限影响的利息。</w:t>
      </w:r>
    </w:p>
    <w:p>
      <w:pPr>
        <w:pStyle w:val="BodyText"/>
        <w:spacing w:line="246" w:lineRule="exact"/>
        <w:ind w:left="138" w:right="38"/>
        <w:jc w:val="left"/>
      </w:pPr>
      <w:r>
        <w:rPr/>
        <w:t>③</w:t>
      </w:r>
      <w:r>
        <w:rPr>
          <w:spacing w:val="-3"/>
        </w:rPr>
        <w:t> </w:t>
      </w:r>
      <w:r>
        <w:rPr/>
        <w:t>重新计量设定受益计划净负债或净资产所产生的变动。</w:t>
      </w:r>
    </w:p>
    <w:p>
      <w:pPr>
        <w:pStyle w:val="BodyText"/>
        <w:spacing w:line="237" w:lineRule="auto" w:before="2"/>
        <w:ind w:left="138" w:right="38"/>
        <w:jc w:val="left"/>
      </w:pPr>
      <w:r>
        <w:rPr>
          <w:spacing w:val="-4"/>
          <w:w w:val="100"/>
        </w:rPr>
        <w:t>除非其他会计准则要求或允许职工福利成本计入资产成本，上述第①项和第②项应计入当期损益；</w:t>
      </w:r>
      <w:r>
        <w:rPr>
          <w:spacing w:val="-85"/>
          <w:w w:val="100"/>
        </w:rPr>
        <w:t> </w:t>
      </w:r>
      <w:r>
        <w:rPr>
          <w:spacing w:val="-85"/>
          <w:w w:val="100"/>
        </w:rPr>
      </w:r>
      <w:r>
        <w:rPr/>
        <w:t>第③项应计入其他综合收益，并且在后续会计期间不允许转回至损益，但可以在权益范围内转移</w:t>
      </w:r>
      <w:r>
        <w:rPr>
          <w:w w:val="100"/>
        </w:rPr>
        <w:t> </w:t>
      </w:r>
      <w:r>
        <w:rPr/>
        <w:t>这些在其他综合收益中确认的金额。</w:t>
      </w:r>
    </w:p>
    <w:p>
      <w:pPr>
        <w:spacing w:line="240" w:lineRule="auto" w:before="10"/>
        <w:rPr>
          <w:rFonts w:ascii="宋体" w:hAnsi="宋体" w:cs="宋体" w:eastAsia="宋体" w:hint="default"/>
          <w:sz w:val="22"/>
          <w:szCs w:val="22"/>
        </w:rPr>
      </w:pPr>
    </w:p>
    <w:p>
      <w:pPr>
        <w:pStyle w:val="BodyText"/>
        <w:spacing w:line="272" w:lineRule="exact"/>
        <w:ind w:left="138" w:right="2295"/>
        <w:jc w:val="left"/>
      </w:pPr>
      <w:r>
        <w:rPr>
          <w:spacing w:val="-2"/>
        </w:rPr>
        <w:t>在设定受益计划下，在下列日期孰早日将过去服务成本确认为当期费用：</w:t>
      </w:r>
      <w:r>
        <w:rPr>
          <w:spacing w:val="-46"/>
        </w:rPr>
        <w:t> </w:t>
      </w:r>
      <w:r>
        <w:rPr>
          <w:spacing w:val="-46"/>
        </w:rPr>
      </w:r>
      <w:r>
        <w:rPr>
          <w:rFonts w:ascii="宋体" w:hAnsi="宋体" w:cs="宋体" w:eastAsia="宋体" w:hint="default"/>
        </w:rPr>
        <w:t>1)</w:t>
      </w:r>
      <w:r>
        <w:rPr>
          <w:rFonts w:ascii="宋体" w:hAnsi="宋体" w:cs="宋体" w:eastAsia="宋体" w:hint="default"/>
          <w:spacing w:val="-2"/>
        </w:rPr>
        <w:t> </w:t>
      </w:r>
      <w:r>
        <w:rPr/>
        <w:t>修改设定受益计划时。</w:t>
      </w:r>
    </w:p>
    <w:p>
      <w:pPr>
        <w:pStyle w:val="BodyText"/>
        <w:spacing w:line="272" w:lineRule="exact" w:before="1"/>
        <w:ind w:left="138" w:right="2295"/>
        <w:jc w:val="left"/>
      </w:pPr>
      <w:r>
        <w:rPr>
          <w:rFonts w:ascii="宋体" w:hAnsi="宋体" w:cs="宋体" w:eastAsia="宋体" w:hint="default"/>
        </w:rPr>
        <w:t>2)</w:t>
      </w:r>
      <w:r>
        <w:rPr>
          <w:rFonts w:ascii="宋体" w:hAnsi="宋体" w:cs="宋体" w:eastAsia="宋体" w:hint="default"/>
          <w:spacing w:val="-1"/>
        </w:rPr>
        <w:t> </w:t>
      </w:r>
      <w:r>
        <w:rPr/>
        <w:t>企业确认相关重组费用或辞退福利时。</w:t>
      </w:r>
      <w:r>
        <w:rPr>
          <w:w w:val="100"/>
        </w:rPr>
        <w:t> </w:t>
      </w:r>
      <w:r>
        <w:rPr>
          <w:spacing w:val="-2"/>
        </w:rPr>
        <w:t>在设定受益计划结算时，确认一项结算利得或损失。</w:t>
      </w:r>
    </w:p>
    <w:p>
      <w:pPr>
        <w:spacing w:line="240" w:lineRule="auto" w:before="4"/>
        <w:rPr>
          <w:rFonts w:ascii="宋体" w:hAnsi="宋体" w:cs="宋体" w:eastAsia="宋体" w:hint="default"/>
          <w:sz w:val="23"/>
          <w:szCs w:val="23"/>
        </w:rPr>
      </w:pPr>
    </w:p>
    <w:p>
      <w:pPr>
        <w:pStyle w:val="Heading4"/>
        <w:spacing w:line="240" w:lineRule="auto"/>
        <w:ind w:left="138" w:right="38"/>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37" w:lineRule="auto" w:before="61"/>
        <w:ind w:left="138" w:right="218"/>
        <w:jc w:val="left"/>
      </w:pPr>
      <w:r>
        <w:rPr/>
        <w:t>√适用</w:t>
        <w:tab/>
        <w:t>□不适用</w:t>
      </w:r>
      <w:r>
        <w:rPr>
          <w:w w:val="100"/>
        </w:rPr>
        <w:t> </w:t>
      </w:r>
      <w:r>
        <w:rPr>
          <w:spacing w:val="-2"/>
        </w:rPr>
        <w:t>是指公司在职工劳动合同到期之前解除与职工的劳动关系，或者为鼓励职工自愿接受裁减而给予</w:t>
      </w:r>
      <w:r>
        <w:rPr>
          <w:spacing w:val="-25"/>
        </w:rPr>
        <w:t> </w:t>
      </w:r>
      <w:r>
        <w:rPr>
          <w:spacing w:val="-25"/>
        </w:rPr>
      </w:r>
      <w:r>
        <w:rPr/>
        <w:t>职工的补偿。</w:t>
      </w:r>
      <w:r>
        <w:rPr>
          <w:w w:val="100"/>
        </w:rPr>
        <w:t> </w:t>
      </w:r>
      <w:r>
        <w:rPr>
          <w:spacing w:val="-2"/>
        </w:rPr>
        <w:t>公司向职工提供辞退福利的，在下列两者孰早日确认辞退福利产生的职工薪酬负债，并计入当期</w:t>
      </w:r>
      <w:r>
        <w:rPr>
          <w:spacing w:val="-26"/>
        </w:rPr>
        <w:t> </w:t>
      </w:r>
      <w:r>
        <w:rPr>
          <w:spacing w:val="-26"/>
        </w:rPr>
      </w:r>
      <w:r>
        <w:rPr>
          <w:spacing w:val="-2"/>
        </w:rPr>
        <w:t>损益：公司不能单方面撤回因解除劳动关系计划或裁减建议所提供的辞退福利时；公司确认与涉</w:t>
      </w:r>
      <w:r>
        <w:rPr>
          <w:spacing w:val="-25"/>
        </w:rPr>
        <w:t> </w:t>
      </w:r>
      <w:r>
        <w:rPr>
          <w:spacing w:val="-25"/>
        </w:rPr>
      </w:r>
      <w:r>
        <w:rPr/>
        <w:t>及支付辞退福利的重组相关的成本或费用时。</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37" w:lineRule="auto" w:before="61"/>
        <w:ind w:left="138" w:right="218"/>
        <w:jc w:val="left"/>
      </w:pPr>
      <w:r>
        <w:rPr/>
        <w:t>√适用</w:t>
        <w:tab/>
        <w:t>□不适用</w:t>
      </w:r>
      <w:r>
        <w:rPr>
          <w:w w:val="100"/>
        </w:rPr>
        <w:t> </w:t>
      </w:r>
      <w:r>
        <w:rPr>
          <w:spacing w:val="-2"/>
        </w:rPr>
        <w:t>是指除短期薪酬、离职后福利、辞退福利之外所有的职工薪酬，包括长期带薪缺勤、长期残疾福</w:t>
      </w:r>
      <w:r>
        <w:rPr>
          <w:spacing w:val="-25"/>
        </w:rPr>
        <w:t> </w:t>
      </w:r>
      <w:r>
        <w:rPr>
          <w:spacing w:val="-25"/>
        </w:rPr>
      </w:r>
      <w:r>
        <w:rPr/>
        <w:t>利、长期利润分享计划等。</w:t>
      </w:r>
      <w:r>
        <w:rPr>
          <w:w w:val="100"/>
        </w:rPr>
        <w:t> </w:t>
      </w:r>
      <w:r>
        <w:rPr>
          <w:spacing w:val="-2"/>
        </w:rPr>
        <w:t>企业向职工提供的其他长期职工福利，符合设定提存计划条件的，适用于上述设定提存计划的有</w:t>
      </w:r>
      <w:r>
        <w:rPr>
          <w:spacing w:val="-25"/>
        </w:rPr>
        <w:t> </w:t>
      </w:r>
      <w:r>
        <w:rPr>
          <w:spacing w:val="-25"/>
        </w:rPr>
      </w:r>
      <w:r>
        <w:rPr/>
        <w:t>关规定进行处理。</w:t>
      </w:r>
      <w:r>
        <w:rPr>
          <w:w w:val="100"/>
        </w:rPr>
        <w:t> </w:t>
      </w:r>
      <w:r>
        <w:rPr>
          <w:spacing w:val="-2"/>
        </w:rPr>
        <w:t>除符合设定提存计划条件的情形外，按照设定受益计划的有关规定，确认和计量其他长期职工福</w:t>
      </w:r>
      <w:r>
        <w:rPr>
          <w:spacing w:val="-25"/>
        </w:rPr>
        <w:t> </w:t>
      </w:r>
      <w:r>
        <w:rPr>
          <w:spacing w:val="-25"/>
        </w:rPr>
      </w:r>
      <w:r>
        <w:rPr>
          <w:spacing w:val="-2"/>
        </w:rPr>
        <w:t>利净负债或净资产。在报告期末，企业应当将其他长期职工福利产生的职工薪酬成本确认为下列</w:t>
      </w:r>
      <w:r>
        <w:rPr>
          <w:spacing w:val="-25"/>
        </w:rPr>
        <w:t> </w:t>
      </w:r>
      <w:r>
        <w:rPr>
          <w:spacing w:val="-25"/>
        </w:rPr>
      </w:r>
      <w:r>
        <w:rPr/>
        <w:t>组成部分：</w:t>
      </w:r>
    </w:p>
    <w:p>
      <w:pPr>
        <w:pStyle w:val="BodyText"/>
        <w:spacing w:line="271" w:lineRule="exact"/>
        <w:ind w:left="138" w:right="38"/>
        <w:jc w:val="left"/>
      </w:pPr>
      <w:r>
        <w:rPr/>
        <w:t>①</w:t>
      </w:r>
      <w:r>
        <w:rPr>
          <w:spacing w:val="1"/>
        </w:rPr>
        <w:t> </w:t>
      </w:r>
      <w:r>
        <w:rPr/>
        <w:t>服务成本。</w:t>
      </w:r>
    </w:p>
    <w:p>
      <w:pPr>
        <w:pStyle w:val="BodyText"/>
        <w:spacing w:line="273" w:lineRule="exact"/>
        <w:ind w:left="138" w:right="38"/>
        <w:jc w:val="left"/>
      </w:pPr>
      <w:r>
        <w:rPr/>
        <w:t>②</w:t>
      </w:r>
      <w:r>
        <w:rPr>
          <w:spacing w:val="-4"/>
        </w:rPr>
        <w:t> </w:t>
      </w:r>
      <w:r>
        <w:rPr/>
        <w:t>其他长期职工福利净负债或净资产的利息净额。</w:t>
      </w:r>
    </w:p>
    <w:p>
      <w:pPr>
        <w:pStyle w:val="BodyText"/>
        <w:spacing w:line="273" w:lineRule="exact"/>
        <w:ind w:left="138" w:right="38"/>
        <w:jc w:val="left"/>
      </w:pPr>
      <w:r>
        <w:rPr/>
        <w:t>③</w:t>
      </w:r>
      <w:r>
        <w:rPr>
          <w:spacing w:val="-4"/>
        </w:rPr>
        <w:t> </w:t>
      </w:r>
      <w:r>
        <w:rPr/>
        <w:t>重新计量其他长期职工福利净负债或净资产所产生的变动。</w:t>
      </w:r>
    </w:p>
    <w:p>
      <w:pPr>
        <w:spacing w:after="0" w:line="273" w:lineRule="exact"/>
        <w:jc w:val="left"/>
        <w:sectPr>
          <w:footerReference w:type="default" r:id="rId48"/>
          <w:pgSz w:w="11910" w:h="16840"/>
          <w:pgMar w:footer="1195" w:header="882" w:top="1120" w:bottom="1380" w:left="1660" w:right="1060"/>
          <w:pgNumType w:start="101"/>
        </w:sectPr>
      </w:pPr>
    </w:p>
    <w:p>
      <w:pPr>
        <w:spacing w:line="240" w:lineRule="auto" w:before="1"/>
        <w:rPr>
          <w:rFonts w:ascii="宋体" w:hAnsi="宋体" w:cs="宋体" w:eastAsia="宋体" w:hint="default"/>
          <w:sz w:val="25"/>
          <w:szCs w:val="25"/>
        </w:rPr>
      </w:pPr>
    </w:p>
    <w:p>
      <w:pPr>
        <w:pStyle w:val="BodyText"/>
        <w:spacing w:line="240" w:lineRule="auto" w:before="36"/>
        <w:ind w:left="138" w:right="38"/>
        <w:jc w:val="left"/>
      </w:pPr>
      <w:r>
        <w:rPr/>
        <w:t>为简化相关会计处理，上述项目的总净额计入当期损益或相关资产成本。</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37" w:lineRule="auto" w:before="61"/>
        <w:ind w:left="138" w:right="3160"/>
        <w:jc w:val="left"/>
      </w:pPr>
      <w:r>
        <w:rPr/>
        <w:t>√适用</w:t>
        <w:tab/>
        <w:t>□不适用</w:t>
      </w:r>
      <w:r>
        <w:rPr>
          <w:w w:val="100"/>
        </w:rPr>
        <w:t> </w:t>
      </w:r>
      <w:r>
        <w:rPr>
          <w:spacing w:val="-2"/>
        </w:rPr>
        <w:t>与或有事项相关的义务同时满足下列条件的，确认为预计负债：</w:t>
      </w:r>
      <w:r>
        <w:rPr>
          <w:spacing w:val="-52"/>
        </w:rPr>
        <w:t> </w:t>
      </w:r>
      <w:r>
        <w:rPr>
          <w:spacing w:val="-52"/>
        </w:rPr>
      </w:r>
      <w:r>
        <w:rPr>
          <w:rFonts w:ascii="宋体" w:hAnsi="宋体" w:cs="宋体" w:eastAsia="宋体" w:hint="default"/>
        </w:rPr>
        <w:t>(1) </w:t>
      </w:r>
      <w:r>
        <w:rPr/>
        <w:t>该义务是企业承担的现时义务；</w:t>
      </w:r>
    </w:p>
    <w:p>
      <w:pPr>
        <w:pStyle w:val="BodyText"/>
        <w:spacing w:line="271" w:lineRule="exact"/>
        <w:ind w:left="138" w:right="38"/>
        <w:jc w:val="left"/>
      </w:pPr>
      <w:r>
        <w:rPr>
          <w:rFonts w:ascii="宋体" w:hAnsi="宋体" w:cs="宋体" w:eastAsia="宋体" w:hint="default"/>
        </w:rPr>
        <w:t>(2)</w:t>
      </w:r>
      <w:r>
        <w:rPr>
          <w:rFonts w:ascii="宋体" w:hAnsi="宋体" w:cs="宋体" w:eastAsia="宋体" w:hint="default"/>
          <w:spacing w:val="-3"/>
        </w:rPr>
        <w:t> </w:t>
      </w:r>
      <w:r>
        <w:rPr/>
        <w:t>履行该义务很可能导致经济利益流出企业；</w:t>
      </w:r>
    </w:p>
    <w:p>
      <w:pPr>
        <w:pStyle w:val="BodyText"/>
        <w:spacing w:line="272" w:lineRule="exact" w:before="27"/>
        <w:ind w:left="138" w:right="38"/>
        <w:jc w:val="left"/>
      </w:pPr>
      <w:r>
        <w:rPr>
          <w:rFonts w:ascii="宋体" w:hAnsi="宋体" w:cs="宋体" w:eastAsia="宋体" w:hint="default"/>
        </w:rPr>
        <w:t>(3) </w:t>
      </w:r>
      <w:r>
        <w:rPr/>
        <w:t>该义务的金额能够可靠地计量。</w:t>
      </w:r>
      <w:r>
        <w:rPr>
          <w:w w:val="100"/>
        </w:rPr>
        <w:t> </w:t>
      </w:r>
      <w:r>
        <w:rPr>
          <w:spacing w:val="-2"/>
        </w:rPr>
        <w:t>预计负债应当按照履行相关现时义务所需支出的最佳估计数进行初始计量。</w:t>
      </w:r>
    </w:p>
    <w:p>
      <w:pPr>
        <w:spacing w:line="240" w:lineRule="auto" w:before="4"/>
        <w:rPr>
          <w:rFonts w:ascii="宋体" w:hAnsi="宋体" w:cs="宋体" w:eastAsia="宋体" w:hint="default"/>
          <w:sz w:val="23"/>
          <w:szCs w:val="23"/>
        </w:rPr>
      </w:pPr>
    </w:p>
    <w:p>
      <w:pPr>
        <w:pStyle w:val="Heading4"/>
        <w:spacing w:line="240" w:lineRule="auto"/>
        <w:ind w:left="138" w:right="38"/>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40" w:lineRule="auto" w:before="59"/>
        <w:ind w:left="138" w:right="38"/>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27. </w:t>
      </w:r>
      <w:r>
        <w:rPr/>
        <w:t>优先股、永续债等其他金融工具</w:t>
      </w:r>
      <w:r>
        <w:rPr>
          <w:b w:val="0"/>
          <w:bCs w:val="0"/>
        </w:rPr>
      </w:r>
    </w:p>
    <w:p>
      <w:pPr>
        <w:pStyle w:val="BodyText"/>
        <w:tabs>
          <w:tab w:pos="980" w:val="left" w:leader="none"/>
        </w:tabs>
        <w:spacing w:line="240" w:lineRule="auto" w:before="56"/>
        <w:ind w:left="138" w:right="38"/>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28.</w:t>
      </w:r>
      <w:r>
        <w:rPr>
          <w:rFonts w:ascii="宋体" w:hAnsi="宋体" w:cs="宋体" w:eastAsia="宋体" w:hint="default"/>
          <w:spacing w:val="2"/>
        </w:rPr>
        <w:t> </w:t>
      </w:r>
      <w:r>
        <w:rPr/>
        <w:t>收入</w:t>
      </w:r>
      <w:r>
        <w:rPr>
          <w:b w:val="0"/>
          <w:bCs w:val="0"/>
        </w:rPr>
      </w:r>
    </w:p>
    <w:p>
      <w:pPr>
        <w:pStyle w:val="BodyText"/>
        <w:tabs>
          <w:tab w:pos="980" w:val="left" w:leader="none"/>
        </w:tabs>
        <w:spacing w:line="272" w:lineRule="exact" w:before="86"/>
        <w:ind w:left="138" w:right="7363"/>
        <w:jc w:val="left"/>
      </w:pPr>
      <w:r>
        <w:rPr/>
        <w:t>√适用</w:t>
        <w:tab/>
      </w:r>
      <w:r>
        <w:rPr>
          <w:spacing w:val="-2"/>
        </w:rPr>
        <w:t>□不适用</w:t>
      </w:r>
      <w:r>
        <w:rPr>
          <w:spacing w:val="-99"/>
        </w:rPr>
        <w:t> </w:t>
      </w:r>
      <w:r>
        <w:rPr>
          <w:spacing w:val="-99"/>
        </w:rPr>
      </w:r>
      <w:r>
        <w:rPr>
          <w:rFonts w:ascii="宋体" w:hAnsi="宋体" w:cs="宋体" w:eastAsia="宋体" w:hint="default"/>
        </w:rPr>
        <w:t>(1) </w:t>
      </w:r>
      <w:r>
        <w:rPr/>
        <w:t>销售商品</w:t>
      </w:r>
    </w:p>
    <w:p>
      <w:pPr>
        <w:pStyle w:val="BodyText"/>
        <w:spacing w:line="246" w:lineRule="exact"/>
        <w:ind w:left="138" w:right="38"/>
        <w:jc w:val="left"/>
      </w:pPr>
      <w:r>
        <w:rPr/>
        <w:t>公司已将商品所有权上的主要风险和报酬转移给购买方；公司既没有保留与所有权相联系的继续</w:t>
      </w:r>
    </w:p>
    <w:p>
      <w:pPr>
        <w:pStyle w:val="BodyText"/>
        <w:spacing w:line="272" w:lineRule="exact" w:before="27"/>
        <w:ind w:left="138" w:right="38"/>
        <w:jc w:val="left"/>
      </w:pPr>
      <w:r>
        <w:rPr>
          <w:spacing w:val="-2"/>
        </w:rPr>
        <w:t>管理权，也没有对已售出的商品实施有效控制；收入的金额能够可靠地计量；相关的经济利益很</w:t>
      </w:r>
      <w:r>
        <w:rPr>
          <w:spacing w:val="-25"/>
        </w:rPr>
        <w:t> </w:t>
      </w:r>
      <w:r>
        <w:rPr>
          <w:spacing w:val="-25"/>
        </w:rPr>
      </w:r>
      <w:r>
        <w:rPr/>
        <w:t>可能流入企业；相关的已发生或将发生的成本能够可靠地计量时，确认商品销售收入实现。</w:t>
      </w:r>
    </w:p>
    <w:p>
      <w:pPr>
        <w:spacing w:line="240" w:lineRule="auto" w:before="12"/>
        <w:rPr>
          <w:rFonts w:ascii="宋体" w:hAnsi="宋体" w:cs="宋体" w:eastAsia="宋体" w:hint="default"/>
          <w:sz w:val="18"/>
          <w:szCs w:val="18"/>
        </w:rPr>
      </w:pPr>
    </w:p>
    <w:p>
      <w:pPr>
        <w:pStyle w:val="BodyText"/>
        <w:spacing w:line="237" w:lineRule="auto"/>
        <w:ind w:left="138" w:right="38"/>
        <w:jc w:val="left"/>
      </w:pPr>
      <w:r>
        <w:rPr>
          <w:rFonts w:ascii="宋体" w:hAnsi="宋体" w:cs="宋体" w:eastAsia="宋体" w:hint="default"/>
        </w:rPr>
        <w:t>(2) </w:t>
      </w:r>
      <w:r>
        <w:rPr/>
        <w:t>提供劳务</w:t>
      </w:r>
      <w:r>
        <w:rPr>
          <w:w w:val="100"/>
        </w:rPr>
        <w:t> </w:t>
      </w:r>
      <w:r>
        <w:rPr>
          <w:spacing w:val="-2"/>
        </w:rPr>
        <w:t>在同一年度内开始并完成，在劳务已经提供，收到价款或取得收取价款的依据时，确认劳务收入</w:t>
      </w:r>
      <w:r>
        <w:rPr>
          <w:spacing w:val="-25"/>
        </w:rPr>
        <w:t> </w:t>
      </w:r>
      <w:r>
        <w:rPr>
          <w:spacing w:val="-25"/>
        </w:rPr>
      </w:r>
      <w:r>
        <w:rPr>
          <w:spacing w:val="-2"/>
        </w:rPr>
        <w:t>的实现；如劳务的开始和完成分属不同的会计年度，在提供劳务交易的结果能够可靠估计的情况</w:t>
      </w:r>
      <w:r>
        <w:rPr>
          <w:spacing w:val="-25"/>
        </w:rPr>
        <w:t> </w:t>
      </w:r>
      <w:r>
        <w:rPr>
          <w:spacing w:val="-25"/>
        </w:rPr>
      </w:r>
      <w:r>
        <w:rPr>
          <w:spacing w:val="-2"/>
        </w:rPr>
        <w:t>下，在资产负债表日按完工百分比法确认相关的劳务收入。提供劳务交易的完工进度，依据已完</w:t>
      </w:r>
      <w:r>
        <w:rPr>
          <w:spacing w:val="-25"/>
        </w:rPr>
        <w:t> </w:t>
      </w:r>
      <w:r>
        <w:rPr>
          <w:spacing w:val="-25"/>
        </w:rPr>
      </w:r>
      <w:r>
        <w:rPr/>
        <w:t>工作的测量确定。</w:t>
      </w:r>
      <w:r>
        <w:rPr>
          <w:w w:val="100"/>
        </w:rPr>
        <w:t> </w:t>
      </w:r>
      <w:r>
        <w:rPr>
          <w:spacing w:val="-2"/>
        </w:rPr>
        <w:t>按照已收或应收的合同或协议价款确定提供劳务收入总额，但已收或应收的合同或协议价款不公</w:t>
      </w:r>
      <w:r>
        <w:rPr>
          <w:spacing w:val="-25"/>
        </w:rPr>
        <w:t> </w:t>
      </w:r>
      <w:r>
        <w:rPr>
          <w:spacing w:val="-25"/>
        </w:rPr>
      </w:r>
      <w:r>
        <w:rPr>
          <w:spacing w:val="-2"/>
        </w:rPr>
        <w:t>允的除外。资产负债表日按照提供劳务收入总额乘以完工进度扣除以前会计期间累计已确认提供</w:t>
      </w:r>
      <w:r>
        <w:rPr>
          <w:spacing w:val="-25"/>
        </w:rPr>
        <w:t> </w:t>
      </w:r>
      <w:r>
        <w:rPr>
          <w:spacing w:val="-25"/>
        </w:rPr>
      </w:r>
      <w:r>
        <w:rPr>
          <w:spacing w:val="-2"/>
        </w:rPr>
        <w:t>劳务收入后的金额，确认当期提供劳务收入；同时，按照提供劳务估计总成本乘以完工进度扣除</w:t>
      </w:r>
      <w:r>
        <w:rPr>
          <w:spacing w:val="-25"/>
        </w:rPr>
        <w:t> </w:t>
      </w:r>
      <w:r>
        <w:rPr>
          <w:spacing w:val="-25"/>
        </w:rPr>
      </w:r>
      <w:r>
        <w:rPr/>
        <w:t>以前会计期间累计已确认劳务成本后的金额，结转当期劳务成本。</w:t>
      </w:r>
      <w:r>
        <w:rPr>
          <w:w w:val="100"/>
        </w:rPr>
        <w:t> </w:t>
      </w:r>
      <w:r>
        <w:rPr/>
        <w:t>在资产负债表日提供劳务交易结果不能够可靠估计的，分别下列情况处理：</w:t>
      </w:r>
    </w:p>
    <w:p>
      <w:pPr>
        <w:pStyle w:val="BodyText"/>
        <w:spacing w:line="274" w:lineRule="exact" w:before="22"/>
        <w:ind w:left="138" w:right="103"/>
        <w:jc w:val="left"/>
      </w:pPr>
      <w:r>
        <w:rPr/>
        <w:t>① 已经发生的劳务成本预计能够得到补偿的，按照已经发生的劳务成本金额确认提供劳务收入，</w:t>
      </w:r>
      <w:r>
        <w:rPr>
          <w:w w:val="100"/>
        </w:rPr>
        <w:t> </w:t>
      </w:r>
      <w:r>
        <w:rPr/>
        <w:t>并按相同金额结转劳务成本。</w:t>
      </w:r>
    </w:p>
    <w:p>
      <w:pPr>
        <w:pStyle w:val="BodyText"/>
        <w:spacing w:line="245" w:lineRule="exact"/>
        <w:ind w:left="138" w:right="38"/>
        <w:jc w:val="left"/>
      </w:pPr>
      <w:r>
        <w:rPr/>
        <w:t>②</w:t>
      </w:r>
      <w:r>
        <w:rPr>
          <w:spacing w:val="60"/>
        </w:rPr>
        <w:t> </w:t>
      </w:r>
      <w:r>
        <w:rPr>
          <w:spacing w:val="-4"/>
        </w:rPr>
        <w:t>已经发生的劳务成本预计不能够得到补偿的，将已经发生的劳务成本计入当期损益，不确认提</w:t>
      </w:r>
    </w:p>
    <w:p>
      <w:pPr>
        <w:pStyle w:val="BodyText"/>
        <w:spacing w:line="272" w:lineRule="exact"/>
        <w:ind w:left="138" w:right="38"/>
        <w:jc w:val="left"/>
      </w:pPr>
      <w:r>
        <w:rPr/>
        <w:t>供劳务收入。</w:t>
      </w:r>
    </w:p>
    <w:p>
      <w:pPr>
        <w:pStyle w:val="BodyText"/>
        <w:spacing w:line="237" w:lineRule="auto"/>
        <w:ind w:left="138" w:right="458"/>
        <w:jc w:val="left"/>
      </w:pPr>
      <w:r>
        <w:rPr>
          <w:rFonts w:ascii="宋体" w:hAnsi="宋体" w:cs="宋体" w:eastAsia="宋体" w:hint="default"/>
        </w:rPr>
        <w:t>(3) </w:t>
      </w:r>
      <w:r>
        <w:rPr/>
        <w:t>让渡资产使用权</w:t>
      </w:r>
      <w:r>
        <w:rPr>
          <w:w w:val="100"/>
        </w:rPr>
        <w:t> </w:t>
      </w:r>
      <w:r>
        <w:rPr/>
        <w:t>与交易相关的经济利益很可能流入企业，收入的金额能够可靠地计量时。</w:t>
      </w:r>
      <w:r>
        <w:rPr>
          <w:w w:val="100"/>
        </w:rPr>
        <w:t> </w:t>
      </w:r>
      <w:r>
        <w:rPr>
          <w:spacing w:val="-2"/>
        </w:rPr>
        <w:t>出租物业收入按照具有承租人认可的租赁合同、协议或其他结算通知书进行计量。</w:t>
      </w:r>
      <w:r>
        <w:rPr>
          <w:spacing w:val="-35"/>
        </w:rPr>
        <w:t> </w:t>
      </w:r>
      <w:r>
        <w:rPr>
          <w:spacing w:val="-35"/>
        </w:rPr>
      </w:r>
      <w:r>
        <w:rPr/>
        <w:t>分别下列情况确定让渡资产使用权收入金额：</w:t>
      </w:r>
    </w:p>
    <w:p>
      <w:pPr>
        <w:pStyle w:val="BodyText"/>
        <w:spacing w:line="272" w:lineRule="exact"/>
        <w:ind w:left="138" w:right="38"/>
        <w:jc w:val="left"/>
      </w:pPr>
      <w:r>
        <w:rPr/>
        <w:t>①</w:t>
      </w:r>
      <w:r>
        <w:rPr>
          <w:spacing w:val="-8"/>
        </w:rPr>
        <w:t> </w:t>
      </w:r>
      <w:r>
        <w:rPr/>
        <w:t>利息收入金额，按照他人使用本企业货币资金的时间和实际利率计算确定。</w:t>
      </w:r>
    </w:p>
    <w:p>
      <w:pPr>
        <w:pStyle w:val="BodyText"/>
        <w:spacing w:line="273" w:lineRule="exact"/>
        <w:ind w:left="138" w:right="38"/>
        <w:jc w:val="left"/>
      </w:pPr>
      <w:r>
        <w:rPr/>
        <w:t>②</w:t>
      </w:r>
      <w:r>
        <w:rPr>
          <w:spacing w:val="-6"/>
        </w:rPr>
        <w:t> </w:t>
      </w:r>
      <w:r>
        <w:rPr/>
        <w:t>使用费收入金额，按照有关合同或协议约定的收费时间和方法计算确定。</w:t>
      </w:r>
    </w:p>
    <w:p>
      <w:pPr>
        <w:spacing w:line="240" w:lineRule="auto" w:before="8"/>
        <w:rPr>
          <w:rFonts w:ascii="宋体" w:hAnsi="宋体" w:cs="宋体" w:eastAsia="宋体" w:hint="default"/>
          <w:sz w:val="20"/>
          <w:szCs w:val="20"/>
        </w:rPr>
      </w:pPr>
    </w:p>
    <w:p>
      <w:pPr>
        <w:pStyle w:val="BodyText"/>
        <w:spacing w:line="274" w:lineRule="exact"/>
        <w:ind w:left="138" w:right="38"/>
        <w:jc w:val="left"/>
      </w:pPr>
      <w:r>
        <w:rPr>
          <w:rFonts w:ascii="宋体" w:hAnsi="宋体" w:cs="宋体" w:eastAsia="宋体" w:hint="default"/>
        </w:rPr>
        <w:t>(4)</w:t>
      </w:r>
      <w:r>
        <w:rPr>
          <w:rFonts w:ascii="宋体" w:hAnsi="宋体" w:cs="宋体" w:eastAsia="宋体" w:hint="default"/>
          <w:spacing w:val="-1"/>
        </w:rPr>
        <w:t> </w:t>
      </w:r>
      <w:r>
        <w:rPr/>
        <w:t>具体收入确认原则</w:t>
      </w:r>
    </w:p>
    <w:p>
      <w:pPr>
        <w:pStyle w:val="BodyText"/>
        <w:spacing w:line="272" w:lineRule="exact" w:before="27"/>
        <w:ind w:left="138" w:right="2295"/>
        <w:jc w:val="left"/>
      </w:pPr>
      <w:r>
        <w:rPr/>
        <w:t>① 软件产品收入</w:t>
      </w:r>
      <w:r>
        <w:rPr>
          <w:w w:val="100"/>
        </w:rPr>
        <w:t> </w:t>
      </w:r>
      <w:r>
        <w:rPr>
          <w:spacing w:val="-2"/>
        </w:rPr>
        <w:t>公司软件产品可分为自行开发的标准化软件产品和定制开发的软件产品。</w:t>
      </w:r>
    </w:p>
    <w:p>
      <w:pPr>
        <w:spacing w:line="240" w:lineRule="auto" w:before="10"/>
        <w:rPr>
          <w:rFonts w:ascii="宋体" w:hAnsi="宋体" w:cs="宋体" w:eastAsia="宋体" w:hint="default"/>
          <w:sz w:val="18"/>
          <w:szCs w:val="18"/>
        </w:rPr>
      </w:pPr>
    </w:p>
    <w:p>
      <w:pPr>
        <w:pStyle w:val="BodyText"/>
        <w:spacing w:line="240" w:lineRule="auto"/>
        <w:ind w:left="138" w:right="38"/>
        <w:jc w:val="left"/>
      </w:pPr>
      <w:r>
        <w:rPr>
          <w:rFonts w:ascii="宋体" w:hAnsi="宋体" w:cs="宋体" w:eastAsia="宋体" w:hint="default"/>
        </w:rPr>
        <w:t>1)</w:t>
      </w:r>
      <w:r>
        <w:rPr>
          <w:rFonts w:ascii="宋体" w:hAnsi="宋体" w:cs="宋体" w:eastAsia="宋体" w:hint="default"/>
          <w:spacing w:val="-3"/>
        </w:rPr>
        <w:t> </w:t>
      </w:r>
      <w:r>
        <w:rPr/>
        <w:t>自行开发的标准化软件产品</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117"/>
        <w:jc w:val="both"/>
      </w:pPr>
      <w:r>
        <w:rPr>
          <w:spacing w:val="-2"/>
        </w:rPr>
        <w:t>自行开发的标准化软件产品一般不需安装或只需简单安装，以收到的客户签署的设备签收单为依</w:t>
      </w:r>
      <w:r>
        <w:rPr>
          <w:spacing w:val="-25"/>
        </w:rPr>
        <w:t> </w:t>
      </w:r>
      <w:r>
        <w:rPr>
          <w:spacing w:val="-25"/>
        </w:rPr>
      </w:r>
      <w:r>
        <w:rPr>
          <w:spacing w:val="-2"/>
        </w:rPr>
        <w:t>据，以签收日期确定商品收入日期，以客户所确认签收商品对应的合同或协议价款确定销售商品</w:t>
      </w:r>
      <w:r>
        <w:rPr>
          <w:spacing w:val="-25"/>
        </w:rPr>
        <w:t> </w:t>
      </w:r>
      <w:r>
        <w:rPr>
          <w:spacing w:val="-25"/>
        </w:rPr>
      </w:r>
      <w:r>
        <w:rPr/>
        <w:t>收入金额。</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rFonts w:ascii="宋体" w:hAnsi="宋体" w:cs="宋体" w:eastAsia="宋体" w:hint="default"/>
        </w:rPr>
        <w:t>2) </w:t>
      </w:r>
      <w:r>
        <w:rPr/>
        <w:t>定制开发的软件产品</w:t>
      </w:r>
      <w:r>
        <w:rPr>
          <w:w w:val="100"/>
        </w:rPr>
        <w:t> </w:t>
      </w:r>
      <w:r>
        <w:rPr>
          <w:spacing w:val="-2"/>
        </w:rPr>
        <w:t>定制开发的软件产品需按合同的约定进行，其销售收入确认方式以双方签署的验收报告为依据。</w:t>
      </w:r>
      <w:r>
        <w:rPr>
          <w:spacing w:val="-25"/>
        </w:rPr>
        <w:t> </w:t>
      </w:r>
      <w:r>
        <w:rPr>
          <w:spacing w:val="-25"/>
        </w:rPr>
      </w:r>
      <w:r>
        <w:rPr>
          <w:spacing w:val="-2"/>
        </w:rPr>
        <w:t>验收通常可分为初验和终验两阶段。初验是指对项目所实施的内容、进度、质量以及是否达到合</w:t>
      </w:r>
      <w:r>
        <w:rPr>
          <w:spacing w:val="-25"/>
        </w:rPr>
        <w:t> </w:t>
      </w:r>
      <w:r>
        <w:rPr>
          <w:spacing w:val="-25"/>
        </w:rPr>
      </w:r>
      <w:r>
        <w:rPr>
          <w:spacing w:val="-2"/>
        </w:rPr>
        <w:t>同效果予以确认；终验是指对项目整体服务核查后形成的总结报告。定制开发的软件产品验收分</w:t>
      </w:r>
      <w:r>
        <w:rPr>
          <w:spacing w:val="-25"/>
        </w:rPr>
        <w:t> </w:t>
      </w:r>
      <w:r>
        <w:rPr>
          <w:spacing w:val="-25"/>
        </w:rPr>
      </w:r>
      <w:r>
        <w:rPr>
          <w:spacing w:val="-2"/>
        </w:rPr>
        <w:t>为初验和终验的，则以取得初验验收报告时，根据初验完成的完工进度为收入确认的依据；不分</w:t>
      </w:r>
      <w:r>
        <w:rPr>
          <w:spacing w:val="-25"/>
        </w:rPr>
        <w:t> </w:t>
      </w:r>
      <w:r>
        <w:rPr>
          <w:spacing w:val="-25"/>
        </w:rPr>
      </w:r>
      <w:r>
        <w:rPr/>
        <w:t>初验和终验的，则以取得终验验收报告时为收入确认的依据。</w:t>
      </w:r>
      <w:r>
        <w:rPr>
          <w:w w:val="100"/>
        </w:rPr>
        <w:t> </w:t>
      </w:r>
      <w:r>
        <w:rPr>
          <w:spacing w:val="-2"/>
        </w:rPr>
        <w:t>合同对项目完工进度有约定的，在完成约定工作进度并经客户确认后，根据约定的完工进度确认</w:t>
      </w:r>
      <w:r>
        <w:rPr>
          <w:spacing w:val="-25"/>
        </w:rPr>
        <w:t> </w:t>
      </w:r>
      <w:r>
        <w:rPr>
          <w:spacing w:val="-25"/>
        </w:rPr>
      </w:r>
      <w:r>
        <w:rPr/>
        <w:t>收入。</w:t>
      </w:r>
    </w:p>
    <w:p>
      <w:pPr>
        <w:spacing w:line="240" w:lineRule="auto" w:before="12"/>
        <w:rPr>
          <w:rFonts w:ascii="宋体" w:hAnsi="宋体" w:cs="宋体" w:eastAsia="宋体" w:hint="default"/>
          <w:sz w:val="20"/>
          <w:szCs w:val="20"/>
        </w:rPr>
      </w:pPr>
    </w:p>
    <w:p>
      <w:pPr>
        <w:pStyle w:val="BodyText"/>
        <w:spacing w:line="237" w:lineRule="auto"/>
        <w:ind w:left="138" w:right="0"/>
        <w:jc w:val="left"/>
      </w:pPr>
      <w:r>
        <w:rPr/>
        <w:t>② 技术服务收入</w:t>
      </w:r>
      <w:r>
        <w:rPr>
          <w:w w:val="100"/>
        </w:rPr>
        <w:t> </w:t>
      </w:r>
      <w:r>
        <w:rPr>
          <w:spacing w:val="-2"/>
        </w:rPr>
        <w:t>技术服务是指公司为客户提供的技术支持、技术咨询、技术开发、系统维护等的服务。提供技术</w:t>
      </w:r>
      <w:r>
        <w:rPr>
          <w:spacing w:val="-26"/>
        </w:rPr>
        <w:t> </w:t>
      </w:r>
      <w:r>
        <w:rPr>
          <w:spacing w:val="-26"/>
        </w:rPr>
      </w:r>
      <w:r>
        <w:rPr>
          <w:spacing w:val="-2"/>
        </w:rPr>
        <w:t>服务的，在同一年度内开始并完成，劳务已经提供并收到价款或取得收到价款的依据时，确认劳</w:t>
      </w:r>
      <w:r>
        <w:rPr>
          <w:spacing w:val="-25"/>
        </w:rPr>
        <w:t> </w:t>
      </w:r>
      <w:r>
        <w:rPr>
          <w:spacing w:val="-25"/>
        </w:rPr>
      </w:r>
      <w:r>
        <w:rPr>
          <w:spacing w:val="-2"/>
        </w:rPr>
        <w:t>务收入的实现；如劳务的开始和完成分属不同的会计年度，在提供劳务交易的结果能够可靠估计</w:t>
      </w:r>
      <w:r>
        <w:rPr>
          <w:spacing w:val="-25"/>
        </w:rPr>
        <w:t> </w:t>
      </w:r>
      <w:r>
        <w:rPr>
          <w:spacing w:val="-25"/>
        </w:rPr>
      </w:r>
      <w:r>
        <w:rPr/>
        <w:t>的情况下，在资产负债表日按完工百分比法确认相关的劳务收入。</w:t>
      </w:r>
      <w:r>
        <w:rPr>
          <w:w w:val="100"/>
        </w:rPr>
        <w:t> </w:t>
      </w:r>
      <w:r>
        <w:rPr>
          <w:spacing w:val="-2"/>
        </w:rPr>
        <w:t>提供的技术服务以收到的接受服务方签署的验收单或者完工进度确认表为依据，以验收单签收日</w:t>
      </w:r>
      <w:r>
        <w:rPr>
          <w:spacing w:val="-25"/>
        </w:rPr>
        <w:t> </w:t>
      </w:r>
      <w:r>
        <w:rPr>
          <w:spacing w:val="-25"/>
        </w:rPr>
      </w:r>
      <w:r>
        <w:rPr/>
        <w:t>期或完工进度截止日期作为收入确认日期。</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37" w:lineRule="auto" w:before="61"/>
        <w:ind w:left="138" w:right="0"/>
        <w:jc w:val="left"/>
      </w:pPr>
      <w:r>
        <w:rPr/>
        <w:t>√适用</w:t>
      </w:r>
      <w:r>
        <w:rPr>
          <w:spacing w:val="-2"/>
        </w:rPr>
        <w:t> </w:t>
      </w:r>
      <w:r>
        <w:rPr/>
        <w:t>□不适用</w:t>
      </w:r>
      <w:r>
        <w:rPr>
          <w:spacing w:val="-103"/>
        </w:rPr>
        <w:t> </w:t>
      </w:r>
      <w:r>
        <w:rPr>
          <w:spacing w:val="-103"/>
        </w:rPr>
      </w:r>
      <w:r>
        <w:rPr>
          <w:spacing w:val="-2"/>
        </w:rPr>
        <w:t>政府补助，是公司从政府无偿取得的货币性资产与非货币性资产。分为与资产相关的政府补助和</w:t>
      </w:r>
      <w:r>
        <w:rPr>
          <w:spacing w:val="-25"/>
        </w:rPr>
        <w:t> </w:t>
      </w:r>
      <w:r>
        <w:rPr>
          <w:spacing w:val="-25"/>
        </w:rPr>
      </w:r>
      <w:r>
        <w:rPr/>
        <w:t>与收益相关的政府补助。</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rFonts w:ascii="宋体" w:hAnsi="宋体" w:cs="宋体" w:eastAsia="宋体" w:hint="default"/>
        </w:rPr>
        <w:t>(1)</w:t>
      </w:r>
      <w:r>
        <w:rPr>
          <w:rFonts w:ascii="宋体" w:hAnsi="宋体" w:cs="宋体" w:eastAsia="宋体" w:hint="default"/>
          <w:spacing w:val="-1"/>
        </w:rPr>
        <w:t> </w:t>
      </w:r>
      <w:r>
        <w:rPr/>
        <w:t>与资产相关的政府补助判断依据及会计处理方法</w:t>
      </w:r>
      <w:r>
        <w:rPr>
          <w:w w:val="100"/>
        </w:rPr>
        <w:t> </w:t>
      </w:r>
      <w:r>
        <w:rPr/>
        <w:t>与资产相关的政府补助，是指企业取得的、用于购建或以其他方式形成长期资产的政府补助。</w:t>
      </w:r>
      <w:r>
        <w:rPr>
          <w:w w:val="100"/>
        </w:rPr>
        <w:t> </w:t>
      </w:r>
      <w:r>
        <w:rPr>
          <w:spacing w:val="-2"/>
        </w:rPr>
        <w:t>与资产相关的政府补助，应当确认为递延收益。与资产相关的政府补助确认为递延收益的，应当</w:t>
      </w:r>
      <w:r>
        <w:rPr>
          <w:spacing w:val="-25"/>
        </w:rPr>
        <w:t> </w:t>
      </w:r>
      <w:r>
        <w:rPr>
          <w:spacing w:val="-25"/>
        </w:rPr>
      </w:r>
      <w:r>
        <w:rPr>
          <w:spacing w:val="-2"/>
        </w:rPr>
        <w:t>在相关资产使用寿命内按照合理、系统的方法分期计入损益。按照名义金额计量的政府补助，直</w:t>
      </w:r>
      <w:r>
        <w:rPr>
          <w:spacing w:val="-25"/>
        </w:rPr>
        <w:t> </w:t>
      </w:r>
      <w:r>
        <w:rPr>
          <w:spacing w:val="-25"/>
        </w:rPr>
      </w:r>
      <w:r>
        <w:rPr/>
        <w:t>接计入当期损益。</w:t>
      </w:r>
      <w:r>
        <w:rPr>
          <w:w w:val="100"/>
        </w:rPr>
        <w:t> </w:t>
      </w:r>
      <w:r>
        <w:rPr>
          <w:spacing w:val="-2"/>
        </w:rPr>
        <w:t>相关资产在使用寿命结束前被出售、转让、报废或发生毁损的，应当将尚未分配的相关递延收益</w:t>
      </w:r>
      <w:r>
        <w:rPr>
          <w:spacing w:val="-25"/>
        </w:rPr>
        <w:t> </w:t>
      </w:r>
      <w:r>
        <w:rPr>
          <w:spacing w:val="-25"/>
        </w:rPr>
      </w:r>
      <w:r>
        <w:rPr/>
        <w:t>余额转入资产处置当期的损益。</w:t>
      </w:r>
      <w:r>
        <w:rPr>
          <w:w w:val="100"/>
        </w:rPr>
        <w:t> </w:t>
      </w:r>
      <w:r>
        <w:rPr>
          <w:spacing w:val="-2"/>
        </w:rPr>
        <w:t>与公司日常活动相关的政府补助，按照经济业务实质，计入其他收益。与公司日常活动无关的政</w:t>
      </w:r>
      <w:r>
        <w:rPr>
          <w:spacing w:val="-25"/>
        </w:rPr>
        <w:t> </w:t>
      </w:r>
      <w:r>
        <w:rPr>
          <w:spacing w:val="-25"/>
        </w:rPr>
      </w:r>
      <w:r>
        <w:rPr/>
        <w:t>府补助，应当计入营业外收支。</w:t>
      </w:r>
    </w:p>
    <w:p>
      <w:pPr>
        <w:spacing w:line="240" w:lineRule="auto" w:before="12"/>
        <w:rPr>
          <w:rFonts w:ascii="宋体" w:hAnsi="宋体" w:cs="宋体" w:eastAsia="宋体" w:hint="default"/>
          <w:sz w:val="20"/>
          <w:szCs w:val="20"/>
        </w:rPr>
      </w:pPr>
    </w:p>
    <w:p>
      <w:pPr>
        <w:pStyle w:val="BodyText"/>
        <w:spacing w:line="237" w:lineRule="auto"/>
        <w:ind w:left="138" w:right="104"/>
        <w:jc w:val="left"/>
      </w:pPr>
      <w:r>
        <w:rPr>
          <w:rFonts w:ascii="宋体" w:hAnsi="宋体" w:cs="宋体" w:eastAsia="宋体" w:hint="default"/>
        </w:rPr>
        <w:t>(2)</w:t>
      </w:r>
      <w:r>
        <w:rPr>
          <w:rFonts w:ascii="宋体" w:hAnsi="宋体" w:cs="宋体" w:eastAsia="宋体" w:hint="default"/>
          <w:spacing w:val="-1"/>
        </w:rPr>
        <w:t> </w:t>
      </w:r>
      <w:r>
        <w:rPr/>
        <w:t>与收益相关的政府补助判断依据及会计处理方法</w:t>
      </w:r>
      <w:r>
        <w:rPr>
          <w:w w:val="100"/>
        </w:rPr>
        <w:t> </w:t>
      </w:r>
      <w:r>
        <w:rPr/>
        <w:t>与收益相关的政府补助，是指除与资产相关的政府补助之外的政府补助。</w:t>
      </w:r>
      <w:r>
        <w:rPr>
          <w:w w:val="100"/>
        </w:rPr>
        <w:t> </w:t>
      </w:r>
      <w:r>
        <w:rPr>
          <w:spacing w:val="-2"/>
        </w:rPr>
        <w:t>企业对于综合性项目的政府补助，需要将其分解为与资产相关的部分和与收益相关的部分，分别</w:t>
      </w:r>
      <w:r>
        <w:rPr>
          <w:spacing w:val="-25"/>
        </w:rPr>
        <w:t> </w:t>
      </w:r>
      <w:r>
        <w:rPr>
          <w:spacing w:val="-25"/>
        </w:rPr>
      </w:r>
      <w:r>
        <w:rPr/>
        <w:t>进行会计处理；难以区分的，整体归类为与收益相关的政府补助。</w:t>
      </w:r>
      <w:r>
        <w:rPr>
          <w:w w:val="100"/>
        </w:rPr>
        <w:t> </w:t>
      </w:r>
      <w:r>
        <w:rPr>
          <w:spacing w:val="-2"/>
        </w:rPr>
        <w:t>与收益相关的政府补助，用于补偿企业以后期间的相关费用或损失的，取得时确认为递延收益，</w:t>
      </w:r>
      <w:r>
        <w:rPr>
          <w:spacing w:val="-25"/>
        </w:rPr>
        <w:t> </w:t>
      </w:r>
      <w:r>
        <w:rPr>
          <w:spacing w:val="-25"/>
        </w:rPr>
      </w:r>
      <w:r>
        <w:rPr>
          <w:spacing w:val="-6"/>
          <w:w w:val="100"/>
        </w:rPr>
        <w:t>并在确认相关成本费用或损失的期间，计入当期损益；用于补偿企业已发生的相关费用或损失的，</w:t>
      </w:r>
      <w:r>
        <w:rPr>
          <w:w w:val="100"/>
        </w:rPr>
        <w:t> </w:t>
      </w:r>
      <w:r>
        <w:rPr/>
        <w:t>直接计入当期损益。</w:t>
      </w:r>
      <w:r>
        <w:rPr>
          <w:w w:val="100"/>
        </w:rPr>
        <w:t> </w:t>
      </w:r>
      <w:r>
        <w:rPr>
          <w:spacing w:val="-2"/>
        </w:rPr>
        <w:t>与公司日常活动相关的政府补助，应当按照经济业务实质，计入其他收益。与公司日常活动无关</w:t>
      </w:r>
      <w:r>
        <w:rPr>
          <w:spacing w:val="-25"/>
        </w:rPr>
        <w:t> </w:t>
      </w:r>
      <w:r>
        <w:rPr>
          <w:spacing w:val="-25"/>
        </w:rPr>
      </w:r>
      <w:r>
        <w:rPr/>
        <w:t>的政府补助，应当计入营业外收支。</w:t>
      </w:r>
    </w:p>
    <w:p>
      <w:pPr>
        <w:spacing w:line="240" w:lineRule="auto" w:before="11"/>
        <w:rPr>
          <w:rFonts w:ascii="宋体" w:hAnsi="宋体" w:cs="宋体" w:eastAsia="宋体" w:hint="default"/>
          <w:sz w:val="20"/>
          <w:szCs w:val="20"/>
        </w:rPr>
      </w:pPr>
    </w:p>
    <w:p>
      <w:pPr>
        <w:pStyle w:val="BodyText"/>
        <w:spacing w:line="237" w:lineRule="auto"/>
        <w:ind w:left="138" w:right="0"/>
        <w:jc w:val="left"/>
      </w:pPr>
      <w:r>
        <w:rPr>
          <w:rFonts w:ascii="宋体" w:hAnsi="宋体" w:cs="宋体" w:eastAsia="宋体" w:hint="default"/>
        </w:rPr>
        <w:t>(3) </w:t>
      </w:r>
      <w:r>
        <w:rPr/>
        <w:t>政府补助的确认时点</w:t>
      </w:r>
      <w:r>
        <w:rPr>
          <w:w w:val="100"/>
        </w:rPr>
        <w:t> </w:t>
      </w:r>
      <w:r>
        <w:rPr>
          <w:spacing w:val="-2"/>
        </w:rPr>
        <w:t>政府补助为货币性资产的，应当按照收到的金额计量。按照应收金额计量的政府补助，在期末有</w:t>
      </w:r>
      <w:r>
        <w:rPr>
          <w:spacing w:val="-25"/>
        </w:rPr>
        <w:t> </w:t>
      </w:r>
      <w:r>
        <w:rPr>
          <w:spacing w:val="-25"/>
        </w:rPr>
      </w:r>
      <w:r>
        <w:rPr>
          <w:spacing w:val="-2"/>
        </w:rPr>
        <w:t>确凿证据表明能够符合财政扶持政策规定的相关条件且预计能够收到财政扶持资金时予以确认；</w:t>
      </w:r>
    </w:p>
    <w:p>
      <w:pPr>
        <w:spacing w:after="0" w:line="237" w:lineRule="auto"/>
        <w:jc w:val="left"/>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BodyText"/>
        <w:spacing w:line="237" w:lineRule="auto" w:before="38"/>
        <w:ind w:left="138" w:right="38"/>
        <w:jc w:val="left"/>
      </w:pPr>
      <w:r>
        <w:rPr>
          <w:spacing w:val="-2"/>
        </w:rPr>
        <w:t>政府补助为非货币性资产的，应当按照取得非货币性资产所有权风险和报酬转移时确认政府补助</w:t>
      </w:r>
      <w:r>
        <w:rPr>
          <w:spacing w:val="-25"/>
        </w:rPr>
        <w:t> </w:t>
      </w:r>
      <w:r>
        <w:rPr>
          <w:spacing w:val="-25"/>
        </w:rPr>
      </w:r>
      <w:r>
        <w:rPr/>
        <w:t>实现。其中非货币性资产按公允价值计量；公允价值不能可靠取得的，按照名义金额计量。</w:t>
      </w:r>
      <w:r>
        <w:rPr>
          <w:w w:val="100"/>
        </w:rPr>
        <w:t> </w:t>
      </w:r>
      <w:r>
        <w:rPr>
          <w:spacing w:val="-2"/>
        </w:rPr>
        <w:t>已确认的政府补助需要返还时，存在相关递延收益余额的，冲减相关递延收益账面余额，超出部</w:t>
      </w:r>
      <w:r>
        <w:rPr>
          <w:spacing w:val="-25"/>
        </w:rPr>
        <w:t> </w:t>
      </w:r>
      <w:r>
        <w:rPr>
          <w:spacing w:val="-25"/>
        </w:rPr>
      </w:r>
      <w:r>
        <w:rPr/>
        <w:t>分计入当期损益；不存在相关递延收益的，直接计入当期损益。</w:t>
      </w:r>
    </w:p>
    <w:p>
      <w:pPr>
        <w:spacing w:line="240" w:lineRule="auto" w:before="3"/>
        <w:rPr>
          <w:rFonts w:ascii="宋体" w:hAnsi="宋体" w:cs="宋体" w:eastAsia="宋体" w:hint="default"/>
          <w:sz w:val="25"/>
          <w:szCs w:val="25"/>
        </w:rPr>
      </w:pPr>
    </w:p>
    <w:p>
      <w:pPr>
        <w:pStyle w:val="Heading4"/>
        <w:spacing w:line="240" w:lineRule="auto"/>
        <w:ind w:left="138" w:right="38"/>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37" w:lineRule="auto" w:before="32"/>
        <w:ind w:left="138" w:right="104"/>
        <w:jc w:val="left"/>
      </w:pPr>
      <w:r>
        <w:rPr/>
        <w:t>√适用</w:t>
        <w:tab/>
        <w:t>□不适用</w:t>
      </w:r>
      <w:r>
        <w:rPr>
          <w:w w:val="100"/>
        </w:rPr>
        <w:t> </w:t>
      </w:r>
      <w:r>
        <w:rPr/>
        <w:t>所得税采用资产负债表债务法进行核算。于资产负债表日，分析比较资产、负债的账面价值与其</w:t>
      </w:r>
      <w:r>
        <w:rPr>
          <w:w w:val="100"/>
        </w:rPr>
        <w:t> </w:t>
      </w:r>
      <w:r>
        <w:rPr/>
        <w:t>计税基础，两者之间存在差异的，确认递延所得税资产、递延所得税负债及相应的递延所得税费</w:t>
      </w:r>
      <w:r>
        <w:rPr>
          <w:w w:val="100"/>
        </w:rPr>
        <w:t> </w:t>
      </w:r>
      <w:r>
        <w:rPr>
          <w:spacing w:val="-4"/>
          <w:w w:val="100"/>
        </w:rPr>
        <w:t>用</w:t>
      </w:r>
      <w:r>
        <w:rPr>
          <w:rFonts w:ascii="宋体" w:hAnsi="宋体" w:cs="宋体" w:eastAsia="宋体" w:hint="default"/>
          <w:spacing w:val="-4"/>
          <w:w w:val="100"/>
        </w:rPr>
        <w:t>(</w:t>
      </w:r>
      <w:r>
        <w:rPr>
          <w:spacing w:val="-4"/>
          <w:w w:val="100"/>
        </w:rPr>
        <w:t>或收益</w:t>
      </w:r>
      <w:r>
        <w:rPr>
          <w:rFonts w:ascii="宋体" w:hAnsi="宋体" w:cs="宋体" w:eastAsia="宋体" w:hint="default"/>
          <w:spacing w:val="-4"/>
          <w:w w:val="100"/>
        </w:rPr>
        <w:t>)</w:t>
      </w:r>
      <w:r>
        <w:rPr>
          <w:spacing w:val="-4"/>
          <w:w w:val="100"/>
        </w:rPr>
        <w:t>。在计算确定当期所得税</w:t>
      </w:r>
      <w:r>
        <w:rPr>
          <w:rFonts w:ascii="宋体" w:hAnsi="宋体" w:cs="宋体" w:eastAsia="宋体" w:hint="default"/>
          <w:spacing w:val="-4"/>
          <w:w w:val="100"/>
        </w:rPr>
        <w:t>(</w:t>
      </w:r>
      <w:r>
        <w:rPr>
          <w:spacing w:val="-4"/>
          <w:w w:val="100"/>
        </w:rPr>
        <w:t>即当期应交所得税</w:t>
      </w:r>
      <w:r>
        <w:rPr>
          <w:rFonts w:ascii="宋体" w:hAnsi="宋体" w:cs="宋体" w:eastAsia="宋体" w:hint="default"/>
          <w:spacing w:val="-4"/>
          <w:w w:val="100"/>
        </w:rPr>
        <w:t>)</w:t>
      </w:r>
      <w:r>
        <w:rPr>
          <w:spacing w:val="-4"/>
          <w:w w:val="100"/>
        </w:rPr>
        <w:t>以及递延所得税费用</w:t>
      </w:r>
      <w:r>
        <w:rPr>
          <w:rFonts w:ascii="宋体" w:hAnsi="宋体" w:cs="宋体" w:eastAsia="宋体" w:hint="default"/>
          <w:spacing w:val="-4"/>
          <w:w w:val="100"/>
        </w:rPr>
        <w:t>(</w:t>
      </w:r>
      <w:r>
        <w:rPr>
          <w:spacing w:val="-4"/>
          <w:w w:val="100"/>
        </w:rPr>
        <w:t>或收益</w:t>
      </w:r>
      <w:r>
        <w:rPr>
          <w:rFonts w:ascii="宋体" w:hAnsi="宋体" w:cs="宋体" w:eastAsia="宋体" w:hint="default"/>
          <w:spacing w:val="-4"/>
          <w:w w:val="100"/>
        </w:rPr>
        <w:t>)</w:t>
      </w:r>
      <w:r>
        <w:rPr>
          <w:spacing w:val="-4"/>
          <w:w w:val="100"/>
        </w:rPr>
        <w:t>的基础上，</w:t>
      </w:r>
      <w:r>
        <w:rPr>
          <w:spacing w:val="-75"/>
          <w:w w:val="100"/>
        </w:rPr>
        <w:t> </w:t>
      </w:r>
      <w:r>
        <w:rPr>
          <w:spacing w:val="-75"/>
          <w:w w:val="100"/>
        </w:rPr>
      </w:r>
      <w:r>
        <w:rPr/>
        <w:t>将两者之和确认为利润表中的所得税费用</w:t>
      </w:r>
      <w:r>
        <w:rPr>
          <w:rFonts w:ascii="宋体" w:hAnsi="宋体" w:cs="宋体" w:eastAsia="宋体" w:hint="default"/>
        </w:rPr>
        <w:t>(</w:t>
      </w:r>
      <w:r>
        <w:rPr/>
        <w:t>或收益</w:t>
      </w:r>
      <w:r>
        <w:rPr>
          <w:rFonts w:ascii="宋体" w:hAnsi="宋体" w:cs="宋体" w:eastAsia="宋体" w:hint="default"/>
        </w:rPr>
        <w:t>)</w:t>
      </w:r>
      <w:r>
        <w:rPr/>
        <w:t>，但不包括直接计入所有者权益的交易或事项</w:t>
      </w:r>
      <w:r>
        <w:rPr>
          <w:w w:val="100"/>
        </w:rPr>
        <w:t> </w:t>
      </w:r>
      <w:r>
        <w:rPr/>
        <w:t>的所得税影响。</w:t>
      </w:r>
      <w:r>
        <w:rPr>
          <w:spacing w:val="-103"/>
        </w:rPr>
        <w:t> </w:t>
      </w:r>
      <w:r>
        <w:rPr>
          <w:spacing w:val="-103"/>
        </w:rPr>
      </w:r>
      <w:r>
        <w:rPr/>
        <w:t>资产负债表日，对递延所得税资产的账面价值进行复核。如果未来期间很可能无法获得足够的应</w:t>
      </w:r>
      <w:r>
        <w:rPr>
          <w:w w:val="100"/>
        </w:rPr>
        <w:t> </w:t>
      </w:r>
      <w:r>
        <w:rPr/>
        <w:t>纳税所得额用以抵扣递延所得税资产的利益，应当减记递延所得税资产的账面价值。</w:t>
      </w:r>
    </w:p>
    <w:p>
      <w:pPr>
        <w:spacing w:line="240" w:lineRule="auto" w:before="3"/>
        <w:rPr>
          <w:rFonts w:ascii="宋体" w:hAnsi="宋体" w:cs="宋体" w:eastAsia="宋体" w:hint="default"/>
          <w:sz w:val="25"/>
          <w:szCs w:val="25"/>
        </w:rPr>
      </w:pPr>
    </w:p>
    <w:p>
      <w:pPr>
        <w:pStyle w:val="Heading4"/>
        <w:spacing w:line="290" w:lineRule="auto"/>
        <w:ind w:left="138" w:right="6286"/>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273" w:lineRule="exact" w:before="14"/>
        <w:ind w:left="138" w:right="38"/>
        <w:jc w:val="left"/>
      </w:pPr>
      <w:r>
        <w:rPr/>
        <w:t>√适用</w:t>
        <w:tab/>
        <w:t>□不适用</w:t>
      </w:r>
    </w:p>
    <w:p>
      <w:pPr>
        <w:pStyle w:val="BodyText"/>
        <w:spacing w:line="271" w:lineRule="exact"/>
        <w:ind w:left="138" w:right="38"/>
        <w:jc w:val="left"/>
      </w:pPr>
      <w:r>
        <w:rPr>
          <w:rFonts w:ascii="宋体" w:hAnsi="宋体" w:cs="宋体" w:eastAsia="宋体" w:hint="default"/>
        </w:rPr>
        <w:t>(1) </w:t>
      </w:r>
      <w:r>
        <w:rPr/>
        <w:t>本公司作为承租人对经营租赁的处理</w:t>
      </w:r>
    </w:p>
    <w:p>
      <w:pPr>
        <w:pStyle w:val="BodyText"/>
        <w:spacing w:line="240" w:lineRule="auto"/>
        <w:ind w:left="138" w:right="2295"/>
        <w:jc w:val="left"/>
      </w:pPr>
      <w:r>
        <w:rPr/>
        <w:t>① 租金的处理</w:t>
      </w:r>
      <w:r>
        <w:rPr>
          <w:w w:val="100"/>
        </w:rPr>
        <w:t> </w:t>
      </w:r>
      <w:r>
        <w:rPr>
          <w:spacing w:val="-2"/>
        </w:rPr>
        <w:t>在经营租赁下需将支付或应付的租金计入相关资产成本或当期损益。</w:t>
      </w:r>
    </w:p>
    <w:p>
      <w:pPr>
        <w:spacing w:line="240" w:lineRule="auto" w:before="10"/>
        <w:rPr>
          <w:rFonts w:ascii="宋体" w:hAnsi="宋体" w:cs="宋体" w:eastAsia="宋体" w:hint="default"/>
          <w:sz w:val="22"/>
          <w:szCs w:val="22"/>
        </w:rPr>
      </w:pPr>
    </w:p>
    <w:p>
      <w:pPr>
        <w:pStyle w:val="BodyText"/>
        <w:spacing w:line="272" w:lineRule="exact"/>
        <w:ind w:left="138" w:right="2295"/>
        <w:jc w:val="left"/>
      </w:pPr>
      <w:r>
        <w:rPr/>
        <w:t>② 初始直接费用的处理</w:t>
      </w:r>
      <w:r>
        <w:rPr>
          <w:w w:val="100"/>
        </w:rPr>
        <w:t> </w:t>
      </w:r>
      <w:r>
        <w:rPr>
          <w:spacing w:val="-2"/>
        </w:rPr>
        <w:t>对于承租人在经营租赁中发生的初始直接费用，计入当期损益。</w:t>
      </w:r>
    </w:p>
    <w:p>
      <w:pPr>
        <w:spacing w:line="240" w:lineRule="auto" w:before="10"/>
        <w:rPr>
          <w:rFonts w:ascii="宋体" w:hAnsi="宋体" w:cs="宋体" w:eastAsia="宋体" w:hint="default"/>
          <w:sz w:val="18"/>
          <w:szCs w:val="18"/>
        </w:rPr>
      </w:pPr>
    </w:p>
    <w:p>
      <w:pPr>
        <w:pStyle w:val="BodyText"/>
        <w:spacing w:line="240" w:lineRule="auto"/>
        <w:ind w:left="138" w:right="2295"/>
        <w:jc w:val="left"/>
      </w:pPr>
      <w:r>
        <w:rPr/>
        <w:t>③ 或有租金的处理</w:t>
      </w:r>
      <w:r>
        <w:rPr>
          <w:w w:val="100"/>
        </w:rPr>
        <w:t> </w:t>
      </w:r>
      <w:r>
        <w:rPr>
          <w:spacing w:val="-2"/>
        </w:rPr>
        <w:t>在经营租赁下，承租人对或有租金在实际发生时计入当期损益。</w:t>
      </w:r>
    </w:p>
    <w:p>
      <w:pPr>
        <w:spacing w:line="240" w:lineRule="auto" w:before="11"/>
        <w:rPr>
          <w:rFonts w:ascii="宋体" w:hAnsi="宋体" w:cs="宋体" w:eastAsia="宋体" w:hint="default"/>
          <w:sz w:val="20"/>
          <w:szCs w:val="20"/>
        </w:rPr>
      </w:pPr>
    </w:p>
    <w:p>
      <w:pPr>
        <w:pStyle w:val="BodyText"/>
        <w:spacing w:line="237" w:lineRule="auto"/>
        <w:ind w:left="138" w:right="204"/>
        <w:jc w:val="left"/>
      </w:pPr>
      <w:r>
        <w:rPr/>
        <w:t>④</w:t>
      </w:r>
      <w:r>
        <w:rPr>
          <w:spacing w:val="-1"/>
        </w:rPr>
        <w:t> </w:t>
      </w:r>
      <w:r>
        <w:rPr/>
        <w:t>出租人提供激励措施的处理</w:t>
      </w:r>
      <w:r>
        <w:rPr>
          <w:w w:val="100"/>
        </w:rPr>
        <w:t> </w:t>
      </w:r>
      <w:r>
        <w:rPr>
          <w:spacing w:val="-2"/>
        </w:rPr>
        <w:t>出租人提供免租期的，承租人应将租金总额在不扣除免租期的整个租赁期内，按直线法或其他合</w:t>
      </w:r>
      <w:r>
        <w:rPr>
          <w:spacing w:val="-25"/>
        </w:rPr>
        <w:t> </w:t>
      </w:r>
      <w:r>
        <w:rPr>
          <w:spacing w:val="-25"/>
        </w:rPr>
      </w:r>
      <w:r>
        <w:rPr>
          <w:spacing w:val="-6"/>
          <w:w w:val="100"/>
        </w:rPr>
        <w:t>理的方法进行分摊，免租期内应当确认租金费用及相应的负债。出租人承担了承租人某些费用的，</w:t>
      </w:r>
      <w:r>
        <w:rPr>
          <w:w w:val="100"/>
        </w:rPr>
        <w:t> </w:t>
      </w:r>
      <w:r>
        <w:rPr/>
        <w:t>承租人将该费用从租金费用总额中扣除，按扣除后的租金费用余额在租赁期内进行分摊。</w:t>
      </w:r>
    </w:p>
    <w:p>
      <w:pPr>
        <w:spacing w:line="240" w:lineRule="auto" w:before="9"/>
        <w:rPr>
          <w:rFonts w:ascii="宋体" w:hAnsi="宋体" w:cs="宋体" w:eastAsia="宋体" w:hint="default"/>
          <w:sz w:val="20"/>
          <w:szCs w:val="20"/>
        </w:rPr>
      </w:pPr>
    </w:p>
    <w:p>
      <w:pPr>
        <w:pStyle w:val="BodyText"/>
        <w:spacing w:line="274" w:lineRule="exact"/>
        <w:ind w:left="138" w:right="38"/>
        <w:jc w:val="left"/>
      </w:pPr>
      <w:r>
        <w:rPr>
          <w:rFonts w:ascii="宋体" w:hAnsi="宋体" w:cs="宋体" w:eastAsia="宋体" w:hint="default"/>
        </w:rPr>
        <w:t>(2) </w:t>
      </w:r>
      <w:r>
        <w:rPr/>
        <w:t>本公司作为出租人对经营租赁的处理</w:t>
      </w:r>
    </w:p>
    <w:p>
      <w:pPr>
        <w:pStyle w:val="BodyText"/>
        <w:spacing w:line="272" w:lineRule="exact" w:before="27"/>
        <w:ind w:left="138" w:right="2295"/>
        <w:jc w:val="left"/>
      </w:pPr>
      <w:r>
        <w:rPr/>
        <w:t>① 租金的处理</w:t>
      </w:r>
      <w:r>
        <w:rPr>
          <w:w w:val="100"/>
        </w:rPr>
        <w:t> </w:t>
      </w:r>
      <w:r>
        <w:rPr>
          <w:spacing w:val="-2"/>
        </w:rPr>
        <w:t>出租人应采用直线法将收到的租金在租赁期内确认为收益。</w:t>
      </w:r>
    </w:p>
    <w:p>
      <w:pPr>
        <w:spacing w:line="240" w:lineRule="auto" w:before="12"/>
        <w:rPr>
          <w:rFonts w:ascii="宋体" w:hAnsi="宋体" w:cs="宋体" w:eastAsia="宋体" w:hint="default"/>
          <w:sz w:val="18"/>
          <w:szCs w:val="18"/>
        </w:rPr>
      </w:pPr>
    </w:p>
    <w:p>
      <w:pPr>
        <w:pStyle w:val="BodyText"/>
        <w:spacing w:line="237" w:lineRule="auto"/>
        <w:ind w:left="138" w:right="38"/>
        <w:jc w:val="left"/>
      </w:pPr>
      <w:r>
        <w:rPr/>
        <w:t>② 初始直接费用的处理</w:t>
      </w:r>
      <w:r>
        <w:rPr>
          <w:w w:val="100"/>
        </w:rPr>
        <w:t> </w:t>
      </w:r>
      <w:r>
        <w:rPr>
          <w:spacing w:val="-2"/>
        </w:rPr>
        <w:t>经营租赁中出租人发生的初始直接费用，是指在租赁谈判和签订租赁合同的过程中发生的可归属</w:t>
      </w:r>
      <w:r>
        <w:rPr>
          <w:spacing w:val="-25"/>
        </w:rPr>
        <w:t> </w:t>
      </w:r>
      <w:r>
        <w:rPr>
          <w:spacing w:val="-25"/>
        </w:rPr>
      </w:r>
      <w:r>
        <w:rPr>
          <w:spacing w:val="-2"/>
        </w:rPr>
        <w:t>于租赁项目的手续费、律师费、差旅费、印花税等，计入当期损益。金额较大的应当资本化，在</w:t>
      </w:r>
      <w:r>
        <w:rPr>
          <w:spacing w:val="-25"/>
        </w:rPr>
        <w:t> </w:t>
      </w:r>
      <w:r>
        <w:rPr>
          <w:spacing w:val="-25"/>
        </w:rPr>
      </w:r>
      <w:r>
        <w:rPr/>
        <w:t>整个经营租赁期内按照与确认租金收入相同的基础分期计入当期损益。</w:t>
      </w:r>
    </w:p>
    <w:p>
      <w:pPr>
        <w:spacing w:line="240" w:lineRule="auto" w:before="9"/>
        <w:rPr>
          <w:rFonts w:ascii="宋体" w:hAnsi="宋体" w:cs="宋体" w:eastAsia="宋体" w:hint="default"/>
          <w:sz w:val="20"/>
          <w:szCs w:val="20"/>
        </w:rPr>
      </w:pPr>
    </w:p>
    <w:p>
      <w:pPr>
        <w:pStyle w:val="BodyText"/>
        <w:spacing w:line="240" w:lineRule="auto"/>
        <w:ind w:left="138" w:right="38"/>
        <w:jc w:val="left"/>
      </w:pPr>
      <w:r>
        <w:rPr/>
        <w:t>③ 租赁资产折旧的计提</w:t>
      </w:r>
      <w:r>
        <w:rPr>
          <w:w w:val="100"/>
        </w:rPr>
        <w:t> </w:t>
      </w:r>
      <w:r>
        <w:rPr>
          <w:spacing w:val="-4"/>
          <w:w w:val="100"/>
        </w:rPr>
        <w:t>对于经营租赁资产中的固定资产，采用出租人对类似应折旧资产通常所采用的折旧政策计提折旧。</w:t>
      </w:r>
    </w:p>
    <w:p>
      <w:pPr>
        <w:spacing w:line="240" w:lineRule="auto" w:before="10"/>
        <w:rPr>
          <w:rFonts w:ascii="宋体" w:hAnsi="宋体" w:cs="宋体" w:eastAsia="宋体" w:hint="default"/>
          <w:sz w:val="22"/>
          <w:szCs w:val="22"/>
        </w:rPr>
      </w:pPr>
    </w:p>
    <w:p>
      <w:pPr>
        <w:pStyle w:val="BodyText"/>
        <w:spacing w:line="272" w:lineRule="exact"/>
        <w:ind w:left="138" w:right="6286"/>
        <w:jc w:val="left"/>
      </w:pPr>
      <w:r>
        <w:rPr/>
        <w:t>④ 或有租金的处理</w:t>
      </w:r>
      <w:r>
        <w:rPr>
          <w:w w:val="100"/>
        </w:rPr>
        <w:t> </w:t>
      </w:r>
      <w:r>
        <w:rPr>
          <w:spacing w:val="-2"/>
        </w:rPr>
        <w:t>在实际发生时计入当期收益。</w:t>
      </w:r>
    </w:p>
    <w:p>
      <w:pPr>
        <w:spacing w:line="240" w:lineRule="auto" w:before="10"/>
        <w:rPr>
          <w:rFonts w:ascii="宋体" w:hAnsi="宋体" w:cs="宋体" w:eastAsia="宋体" w:hint="default"/>
          <w:sz w:val="18"/>
          <w:szCs w:val="18"/>
        </w:rPr>
      </w:pPr>
    </w:p>
    <w:p>
      <w:pPr>
        <w:pStyle w:val="BodyText"/>
        <w:spacing w:line="240" w:lineRule="auto"/>
        <w:ind w:left="138" w:right="38"/>
        <w:jc w:val="left"/>
      </w:pPr>
      <w:r>
        <w:rPr/>
        <w:t>⑤</w:t>
      </w:r>
      <w:r>
        <w:rPr>
          <w:spacing w:val="-3"/>
        </w:rPr>
        <w:t> </w:t>
      </w:r>
      <w:r>
        <w:rPr/>
        <w:t>出租人对经营租赁提供激励措施的处理</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right="237"/>
        <w:jc w:val="both"/>
      </w:pPr>
      <w:r>
        <w:rPr>
          <w:spacing w:val="-2"/>
        </w:rPr>
        <w:t>出租人提供免租期的，出租人将租金总额在不扣除免租期的整个租赁期内，按直线法或其他合理</w:t>
      </w:r>
      <w:r>
        <w:rPr>
          <w:spacing w:val="-25"/>
        </w:rPr>
        <w:t> </w:t>
      </w:r>
      <w:r>
        <w:rPr>
          <w:spacing w:val="-25"/>
        </w:rPr>
      </w:r>
      <w:r>
        <w:rPr>
          <w:spacing w:val="-2"/>
        </w:rPr>
        <w:t>的方法进行分配，免租期内出租人确认租金收入。出租人承担了承租人某些费用的，出租人将该</w:t>
      </w:r>
      <w:r>
        <w:rPr>
          <w:spacing w:val="-25"/>
        </w:rPr>
        <w:t> </w:t>
      </w:r>
      <w:r>
        <w:rPr>
          <w:spacing w:val="-25"/>
        </w:rPr>
      </w:r>
      <w:r>
        <w:rPr/>
        <w:t>费用自租金收入总额中扣除，按扣除后的租金收入余额在租赁期内进行分配。</w:t>
      </w:r>
    </w:p>
    <w:p>
      <w:pPr>
        <w:spacing w:line="240" w:lineRule="auto" w:before="11"/>
        <w:rPr>
          <w:rFonts w:ascii="宋体" w:hAnsi="宋体" w:cs="宋体" w:eastAsia="宋体" w:hint="default"/>
          <w:sz w:val="20"/>
          <w:szCs w:val="20"/>
        </w:rPr>
      </w:pPr>
    </w:p>
    <w:p>
      <w:pPr>
        <w:pStyle w:val="BodyText"/>
        <w:spacing w:line="237" w:lineRule="auto"/>
        <w:ind w:right="99"/>
        <w:jc w:val="left"/>
      </w:pPr>
      <w:r>
        <w:rPr/>
        <w:t>⑥</w:t>
      </w:r>
      <w:r>
        <w:rPr>
          <w:spacing w:val="-1"/>
        </w:rPr>
        <w:t> </w:t>
      </w:r>
      <w:r>
        <w:rPr/>
        <w:t>经营租赁资产在财务报表中的处理</w:t>
      </w:r>
      <w:r>
        <w:rPr>
          <w:w w:val="100"/>
        </w:rPr>
        <w:t> </w:t>
      </w:r>
      <w:r>
        <w:rPr>
          <w:spacing w:val="-2"/>
        </w:rPr>
        <w:t>在经营租赁下，与资产所有权有关的主要风险和报酬仍然留在出租人一方，因此出租人将出租资</w:t>
      </w:r>
      <w:r>
        <w:rPr>
          <w:spacing w:val="-25"/>
        </w:rPr>
        <w:t> </w:t>
      </w:r>
      <w:r>
        <w:rPr>
          <w:spacing w:val="-25"/>
        </w:rPr>
      </w:r>
      <w:r>
        <w:rPr>
          <w:spacing w:val="-2"/>
        </w:rPr>
        <w:t>产作为自身拥有的资产在资产负债表中列示，如果出租资产属于固定资产，则列在资产负债表固</w:t>
      </w:r>
      <w:r>
        <w:rPr>
          <w:spacing w:val="-25"/>
        </w:rPr>
        <w:t> </w:t>
      </w:r>
      <w:r>
        <w:rPr>
          <w:spacing w:val="-25"/>
        </w:rPr>
      </w:r>
      <w:r>
        <w:rPr/>
        <w:t>定资产项下，如果出租资产属于流动资产，则列在资产负债表有关流动资产项下。</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融资租赁的会计处理方法</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3"/>
        <w:rPr>
          <w:rFonts w:ascii="宋体" w:hAnsi="宋体" w:cs="宋体" w:eastAsia="宋体" w:hint="default"/>
          <w:sz w:val="28"/>
          <w:szCs w:val="28"/>
        </w:rPr>
      </w:pPr>
    </w:p>
    <w:p>
      <w:pPr>
        <w:pStyle w:val="Heading4"/>
        <w:spacing w:line="240" w:lineRule="auto"/>
        <w:ind w:right="2935"/>
        <w:jc w:val="left"/>
        <w:rPr>
          <w:b w:val="0"/>
          <w:bCs w:val="0"/>
        </w:rPr>
      </w:pPr>
      <w:r>
        <w:rPr>
          <w:rFonts w:ascii="宋体" w:hAnsi="宋体" w:cs="宋体" w:eastAsia="宋体" w:hint="default"/>
        </w:rPr>
        <w:t>32. </w:t>
      </w:r>
      <w:r>
        <w:rPr/>
        <w:t>其他重要的会计政策和会计估计</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2"/>
        <w:rPr>
          <w:rFonts w:ascii="宋体" w:hAnsi="宋体" w:cs="宋体" w:eastAsia="宋体" w:hint="default"/>
          <w:sz w:val="28"/>
          <w:szCs w:val="28"/>
        </w:rPr>
      </w:pPr>
    </w:p>
    <w:p>
      <w:pPr>
        <w:pStyle w:val="Heading4"/>
        <w:spacing w:line="290" w:lineRule="auto"/>
        <w:ind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right="2935"/>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991"/>
        <w:gridCol w:w="4405"/>
      </w:tblGrid>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审批程</w:t>
            </w:r>
          </w:p>
          <w:p>
            <w:pPr>
              <w:pStyle w:val="TableParagraph"/>
              <w:spacing w:line="27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序</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受重要影响的报表项目名称和金额</w:t>
            </w:r>
            <w:r>
              <w:rPr>
                <w:rFonts w:ascii="宋体" w:hAnsi="宋体" w:cs="宋体" w:eastAsia="宋体" w:hint="default"/>
                <w:sz w:val="21"/>
                <w:szCs w:val="21"/>
              </w:rPr>
              <w:t>)</w:t>
            </w:r>
          </w:p>
        </w:tc>
      </w:tr>
      <w:tr>
        <w:trPr>
          <w:trHeight w:val="35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w:t>
            </w:r>
            <w:r>
              <w:rPr>
                <w:rFonts w:ascii="宋体" w:hAnsi="宋体" w:cs="宋体" w:eastAsia="宋体" w:hint="default"/>
                <w:spacing w:val="-15"/>
                <w:sz w:val="21"/>
                <w:szCs w:val="21"/>
              </w:rPr>
              <w:t>1</w:t>
            </w:r>
            <w:r>
              <w:rPr>
                <w:rFonts w:ascii="宋体" w:hAnsi="宋体" w:cs="宋体" w:eastAsia="宋体" w:hint="default"/>
                <w:spacing w:val="-15"/>
                <w:sz w:val="21"/>
                <w:szCs w:val="21"/>
              </w:rPr>
              <w:t>）资产负债表中“应收票据”和“应</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收账款”合并列示为“应收票据及应</w:t>
            </w:r>
            <w:r>
              <w:rPr>
                <w:rFonts w:ascii="宋体" w:hAnsi="宋体" w:cs="宋体" w:eastAsia="宋体" w:hint="default"/>
                <w:w w:val="100"/>
                <w:sz w:val="21"/>
                <w:szCs w:val="21"/>
              </w:rPr>
              <w:t> </w:t>
            </w:r>
            <w:r>
              <w:rPr>
                <w:rFonts w:ascii="宋体" w:hAnsi="宋体" w:cs="宋体" w:eastAsia="宋体" w:hint="default"/>
                <w:sz w:val="21"/>
                <w:szCs w:val="21"/>
              </w:rPr>
              <w:t>收账款”；“应付票据”和“应付账</w:t>
            </w:r>
            <w:r>
              <w:rPr>
                <w:rFonts w:ascii="宋体" w:hAnsi="宋体" w:cs="宋体" w:eastAsia="宋体" w:hint="default"/>
                <w:w w:val="100"/>
                <w:sz w:val="21"/>
                <w:szCs w:val="21"/>
              </w:rPr>
              <w:t> </w:t>
            </w:r>
            <w:r>
              <w:rPr>
                <w:rFonts w:ascii="宋体" w:hAnsi="宋体" w:cs="宋体" w:eastAsia="宋体" w:hint="default"/>
                <w:sz w:val="21"/>
                <w:szCs w:val="21"/>
              </w:rPr>
              <w:t>款”合并列示为“应付票据及应付账</w:t>
            </w:r>
            <w:r>
              <w:rPr>
                <w:rFonts w:ascii="宋体" w:hAnsi="宋体" w:cs="宋体" w:eastAsia="宋体" w:hint="default"/>
                <w:w w:val="100"/>
                <w:sz w:val="21"/>
                <w:szCs w:val="21"/>
              </w:rPr>
              <w:t> </w:t>
            </w:r>
            <w:r>
              <w:rPr>
                <w:rFonts w:ascii="宋体" w:hAnsi="宋体" w:cs="宋体" w:eastAsia="宋体" w:hint="default"/>
                <w:sz w:val="21"/>
                <w:szCs w:val="21"/>
              </w:rPr>
              <w:t>款”；“应收利息”和“应收股利”</w:t>
            </w:r>
            <w:r>
              <w:rPr>
                <w:rFonts w:ascii="宋体" w:hAnsi="宋体" w:cs="宋体" w:eastAsia="宋体" w:hint="default"/>
                <w:w w:val="100"/>
                <w:sz w:val="21"/>
                <w:szCs w:val="21"/>
              </w:rPr>
              <w:t> </w:t>
            </w:r>
            <w:r>
              <w:rPr>
                <w:rFonts w:ascii="宋体" w:hAnsi="宋体" w:cs="宋体" w:eastAsia="宋体" w:hint="default"/>
                <w:sz w:val="21"/>
                <w:szCs w:val="21"/>
              </w:rPr>
              <w:t>并入“其他应收款”列示；“应付利</w:t>
            </w:r>
            <w:r>
              <w:rPr>
                <w:rFonts w:ascii="宋体" w:hAnsi="宋体" w:cs="宋体" w:eastAsia="宋体" w:hint="default"/>
                <w:w w:val="100"/>
                <w:sz w:val="21"/>
                <w:szCs w:val="21"/>
              </w:rPr>
              <w:t> </w:t>
            </w:r>
            <w:r>
              <w:rPr>
                <w:rFonts w:ascii="宋体" w:hAnsi="宋体" w:cs="宋体" w:eastAsia="宋体" w:hint="default"/>
                <w:sz w:val="21"/>
                <w:szCs w:val="21"/>
              </w:rPr>
              <w:t>息”和“应付股利”并入“其他应付</w:t>
            </w:r>
            <w:r>
              <w:rPr>
                <w:rFonts w:ascii="宋体" w:hAnsi="宋体" w:cs="宋体" w:eastAsia="宋体" w:hint="default"/>
                <w:w w:val="100"/>
                <w:sz w:val="21"/>
                <w:szCs w:val="21"/>
              </w:rPr>
              <w:t> </w:t>
            </w:r>
            <w:r>
              <w:rPr>
                <w:rFonts w:ascii="宋体" w:hAnsi="宋体" w:cs="宋体" w:eastAsia="宋体" w:hint="default"/>
                <w:spacing w:val="-10"/>
                <w:sz w:val="21"/>
                <w:szCs w:val="21"/>
              </w:rPr>
              <w:t>款”列示；“固定资产清理”并入“固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0"/>
                <w:sz w:val="21"/>
                <w:szCs w:val="21"/>
              </w:rPr>
              <w:t>定资产”列示；“工程物资”并入“在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建工程”列示；“专项应付款”并入</w:t>
            </w:r>
            <w:r>
              <w:rPr>
                <w:rFonts w:ascii="宋体" w:hAnsi="宋体" w:cs="宋体" w:eastAsia="宋体" w:hint="default"/>
                <w:w w:val="100"/>
                <w:sz w:val="21"/>
                <w:szCs w:val="21"/>
              </w:rPr>
              <w:t> </w:t>
            </w:r>
            <w:r>
              <w:rPr>
                <w:rFonts w:ascii="宋体" w:hAnsi="宋体" w:cs="宋体" w:eastAsia="宋体" w:hint="default"/>
                <w:sz w:val="21"/>
                <w:szCs w:val="21"/>
              </w:rPr>
              <w:t>“长期应付款”列示。比较数据相应</w:t>
            </w:r>
            <w:r>
              <w:rPr>
                <w:rFonts w:ascii="宋体" w:hAnsi="宋体" w:cs="宋体" w:eastAsia="宋体" w:hint="default"/>
                <w:w w:val="100"/>
                <w:sz w:val="21"/>
                <w:szCs w:val="21"/>
              </w:rPr>
              <w:t> </w:t>
            </w:r>
            <w:r>
              <w:rPr>
                <w:rFonts w:ascii="宋体" w:hAnsi="宋体" w:cs="宋体" w:eastAsia="宋体" w:hint="default"/>
                <w:sz w:val="21"/>
                <w:szCs w:val="21"/>
              </w:rPr>
              <w:t>调整。</w:t>
            </w:r>
          </w:p>
        </w:tc>
        <w:tc>
          <w:tcPr>
            <w:tcW w:w="991" w:type="dxa"/>
            <w:tcBorders>
              <w:top w:val="single" w:sz="4" w:space="0" w:color="000000"/>
              <w:left w:val="single" w:sz="4" w:space="0" w:color="000000"/>
              <w:bottom w:val="single" w:sz="4" w:space="0" w:color="000000"/>
              <w:right w:val="single" w:sz="4" w:space="0" w:color="000000"/>
            </w:tcBorders>
          </w:tcPr>
          <w:p>
            <w:pP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“应收票据”和“应收账款”合并列示为“应</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收票据及应收账款”，本期金额</w:t>
            </w:r>
            <w:r>
              <w:rPr>
                <w:rFonts w:ascii="宋体" w:hAnsi="宋体" w:cs="宋体" w:eastAsia="宋体" w:hint="default"/>
                <w:w w:val="100"/>
                <w:sz w:val="21"/>
                <w:szCs w:val="21"/>
              </w:rPr>
              <w:t> </w:t>
            </w:r>
            <w:r>
              <w:rPr>
                <w:rFonts w:ascii="宋体" w:hAnsi="宋体" w:cs="宋体" w:eastAsia="宋体" w:hint="default"/>
                <w:spacing w:val="-1"/>
                <w:w w:val="100"/>
                <w:sz w:val="21"/>
                <w:szCs w:val="21"/>
              </w:rPr>
              <w:t>200,235,803.78</w:t>
            </w:r>
            <w:r>
              <w:rPr>
                <w:rFonts w:ascii="宋体" w:hAnsi="宋体" w:cs="宋体" w:eastAsia="宋体" w:hint="default"/>
                <w:spacing w:val="-51"/>
                <w:w w:val="100"/>
                <w:sz w:val="21"/>
                <w:szCs w:val="21"/>
              </w:rPr>
              <w:t> </w:t>
            </w:r>
            <w:r>
              <w:rPr>
                <w:rFonts w:ascii="宋体" w:hAnsi="宋体" w:cs="宋体" w:eastAsia="宋体" w:hint="default"/>
                <w:spacing w:val="-20"/>
                <w:w w:val="100"/>
                <w:sz w:val="21"/>
                <w:szCs w:val="21"/>
              </w:rPr>
              <w:t>元，上期金额</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161,256,943.45</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元；“应付票据”和“应付账款”合并列示为</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“应付票据及应付账款”，本期金额</w:t>
            </w:r>
            <w:r>
              <w:rPr>
                <w:rFonts w:ascii="宋体" w:hAnsi="宋体" w:cs="宋体" w:eastAsia="宋体" w:hint="default"/>
                <w:w w:val="100"/>
                <w:sz w:val="21"/>
                <w:szCs w:val="21"/>
              </w:rPr>
              <w:t> </w:t>
            </w:r>
            <w:r>
              <w:rPr>
                <w:rFonts w:ascii="宋体" w:hAnsi="宋体" w:cs="宋体" w:eastAsia="宋体" w:hint="default"/>
                <w:sz w:val="21"/>
                <w:szCs w:val="21"/>
              </w:rPr>
              <w:t>24,755,306.47 </w:t>
            </w:r>
            <w:r>
              <w:rPr>
                <w:rFonts w:ascii="宋体" w:hAnsi="宋体" w:cs="宋体" w:eastAsia="宋体" w:hint="default"/>
                <w:spacing w:val="-3"/>
                <w:sz w:val="21"/>
                <w:szCs w:val="21"/>
              </w:rPr>
              <w:t>元，上期金额</w:t>
            </w:r>
            <w:r>
              <w:rPr>
                <w:rFonts w:ascii="宋体" w:hAnsi="宋体" w:cs="宋体" w:eastAsia="宋体" w:hint="default"/>
                <w:spacing w:val="3"/>
                <w:sz w:val="21"/>
                <w:szCs w:val="21"/>
              </w:rPr>
              <w:t> </w:t>
            </w:r>
            <w:r>
              <w:rPr>
                <w:rFonts w:ascii="宋体" w:hAnsi="宋体" w:cs="宋体" w:eastAsia="宋体" w:hint="default"/>
                <w:sz w:val="21"/>
                <w:szCs w:val="21"/>
              </w:rPr>
              <w:t>40,597,604.20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元；调增“其他应收款”本期金额</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5"/>
                <w:sz w:val="21"/>
                <w:szCs w:val="21"/>
              </w:rPr>
              <w:t> </w:t>
            </w:r>
            <w:r>
              <w:rPr>
                <w:rFonts w:ascii="宋体" w:hAnsi="宋体" w:cs="宋体" w:eastAsia="宋体" w:hint="default"/>
                <w:sz w:val="21"/>
                <w:szCs w:val="21"/>
              </w:rPr>
              <w:t>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6"/>
                <w:sz w:val="21"/>
                <w:szCs w:val="21"/>
              </w:rPr>
              <w:t> </w:t>
            </w:r>
            <w:r>
              <w:rPr>
                <w:rFonts w:ascii="宋体" w:hAnsi="宋体" w:cs="宋体" w:eastAsia="宋体" w:hint="default"/>
                <w:sz w:val="21"/>
                <w:szCs w:val="21"/>
              </w:rPr>
              <w:t>元；调增“其他应付款”本期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1"/>
                <w:sz w:val="21"/>
                <w:szCs w:val="21"/>
              </w:rPr>
              <w:t> </w:t>
            </w:r>
            <w:r>
              <w:rPr>
                <w:rFonts w:ascii="宋体" w:hAnsi="宋体" w:cs="宋体" w:eastAsia="宋体" w:hint="default"/>
                <w:sz w:val="21"/>
                <w:szCs w:val="21"/>
              </w:rPr>
              <w:t>0.00</w:t>
            </w:r>
            <w:r>
              <w:rPr>
                <w:rFonts w:ascii="宋体" w:hAnsi="宋体" w:cs="宋体" w:eastAsia="宋体" w:hint="default"/>
                <w:spacing w:val="-53"/>
                <w:sz w:val="21"/>
                <w:szCs w:val="21"/>
              </w:rPr>
              <w:t> </w:t>
            </w:r>
            <w:r>
              <w:rPr>
                <w:rFonts w:ascii="宋体" w:hAnsi="宋体" w:cs="宋体" w:eastAsia="宋体" w:hint="default"/>
                <w:sz w:val="21"/>
                <w:szCs w:val="21"/>
              </w:rPr>
              <w:t>元，上期金额</w:t>
            </w:r>
            <w:r>
              <w:rPr>
                <w:rFonts w:ascii="宋体" w:hAnsi="宋体" w:cs="宋体" w:eastAsia="宋体" w:hint="default"/>
                <w:spacing w:val="-51"/>
                <w:sz w:val="21"/>
                <w:szCs w:val="21"/>
              </w:rPr>
              <w:t> </w:t>
            </w:r>
            <w:r>
              <w:rPr>
                <w:rFonts w:ascii="宋体" w:hAnsi="宋体" w:cs="宋体" w:eastAsia="宋体" w:hint="default"/>
                <w:sz w:val="21"/>
                <w:szCs w:val="21"/>
              </w:rPr>
              <w:t>0.00</w:t>
            </w:r>
            <w:r>
              <w:rPr>
                <w:rFonts w:ascii="宋体" w:hAnsi="宋体" w:cs="宋体" w:eastAsia="宋体" w:hint="default"/>
                <w:spacing w:val="-50"/>
                <w:sz w:val="21"/>
                <w:szCs w:val="21"/>
              </w:rPr>
              <w:t> </w:t>
            </w:r>
            <w:r>
              <w:rPr>
                <w:rFonts w:ascii="宋体" w:hAnsi="宋体" w:cs="宋体" w:eastAsia="宋体" w:hint="default"/>
                <w:spacing w:val="-3"/>
                <w:sz w:val="21"/>
                <w:szCs w:val="21"/>
              </w:rPr>
              <w:t>元；调增“固定</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资产”本期金额</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元，上期金额</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6"/>
                <w:sz w:val="21"/>
                <w:szCs w:val="21"/>
              </w:rPr>
              <w:t> </w:t>
            </w:r>
            <w:r>
              <w:rPr>
                <w:rFonts w:ascii="宋体" w:hAnsi="宋体" w:cs="宋体" w:eastAsia="宋体" w:hint="default"/>
                <w:sz w:val="21"/>
                <w:szCs w:val="21"/>
              </w:rPr>
              <w:t>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调增“在建工程”本期金额</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元，上期金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46"/>
                <w:sz w:val="21"/>
                <w:szCs w:val="21"/>
              </w:rPr>
              <w:t> </w:t>
            </w:r>
            <w:r>
              <w:rPr>
                <w:rFonts w:ascii="宋体" w:hAnsi="宋体" w:cs="宋体" w:eastAsia="宋体" w:hint="default"/>
                <w:sz w:val="21"/>
                <w:szCs w:val="21"/>
              </w:rPr>
              <w:t>0.00</w:t>
            </w:r>
            <w:r>
              <w:rPr>
                <w:rFonts w:ascii="宋体" w:hAnsi="宋体" w:cs="宋体" w:eastAsia="宋体" w:hint="default"/>
                <w:spacing w:val="-46"/>
                <w:sz w:val="21"/>
                <w:szCs w:val="21"/>
              </w:rPr>
              <w:t> </w:t>
            </w:r>
            <w:r>
              <w:rPr>
                <w:rFonts w:ascii="宋体" w:hAnsi="宋体" w:cs="宋体" w:eastAsia="宋体" w:hint="default"/>
                <w:spacing w:val="-13"/>
                <w:sz w:val="21"/>
                <w:szCs w:val="21"/>
              </w:rPr>
              <w:t>元；调增“长期应付款”本期金额</w:t>
            </w:r>
            <w:r>
              <w:rPr>
                <w:rFonts w:ascii="宋体" w:hAnsi="宋体" w:cs="宋体" w:eastAsia="宋体" w:hint="default"/>
                <w:spacing w:val="-46"/>
                <w:sz w:val="21"/>
                <w:szCs w:val="21"/>
              </w:rPr>
              <w:t> </w:t>
            </w:r>
            <w:r>
              <w:rPr>
                <w:rFonts w:ascii="宋体" w:hAnsi="宋体" w:cs="宋体" w:eastAsia="宋体" w:hint="default"/>
                <w:sz w:val="21"/>
                <w:szCs w:val="21"/>
              </w:rPr>
              <w:t>0.00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元，上期金额</w:t>
            </w:r>
            <w:r>
              <w:rPr>
                <w:rFonts w:ascii="宋体" w:hAnsi="宋体" w:cs="宋体" w:eastAsia="宋体" w:hint="default"/>
                <w:spacing w:val="-52"/>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w:t>
            </w:r>
          </w:p>
        </w:tc>
      </w:tr>
      <w:tr>
        <w:trPr>
          <w:trHeight w:val="164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）在利润表中新增“研发费用”项</w:t>
            </w:r>
          </w:p>
          <w:p>
            <w:pPr>
              <w:pStyle w:val="TableParagraph"/>
              <w:spacing w:line="237" w:lineRule="auto" w:before="2"/>
              <w:ind w:left="103" w:right="173"/>
              <w:jc w:val="both"/>
              <w:rPr>
                <w:rFonts w:ascii="宋体" w:hAnsi="宋体" w:cs="宋体" w:eastAsia="宋体" w:hint="default"/>
                <w:sz w:val="21"/>
                <w:szCs w:val="21"/>
              </w:rPr>
            </w:pPr>
            <w:r>
              <w:rPr>
                <w:rFonts w:ascii="宋体" w:hAnsi="宋体" w:cs="宋体" w:eastAsia="宋体" w:hint="default"/>
                <w:spacing w:val="-2"/>
                <w:sz w:val="21"/>
                <w:szCs w:val="21"/>
              </w:rPr>
              <w:t>目，将原“管理费用”中的研发费用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重分类至“研发费用”单独列示；在</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利润表中财务费用项下新增“其中：</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利息费用”和“利息收入”项目。比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较数据相应调整。</w:t>
            </w:r>
          </w:p>
        </w:tc>
        <w:tc>
          <w:tcPr>
            <w:tcW w:w="991" w:type="dxa"/>
            <w:tcBorders>
              <w:top w:val="single" w:sz="4" w:space="0" w:color="000000"/>
              <w:left w:val="single" w:sz="4" w:space="0" w:color="000000"/>
              <w:bottom w:val="single" w:sz="4" w:space="0" w:color="000000"/>
              <w:right w:val="single" w:sz="4" w:space="0" w:color="000000"/>
            </w:tcBorders>
          </w:tcPr>
          <w:p>
            <w:pP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调减“管理费用”本期金额</w:t>
            </w:r>
            <w:r>
              <w:rPr>
                <w:rFonts w:ascii="宋体" w:hAnsi="宋体" w:cs="宋体" w:eastAsia="宋体" w:hint="default"/>
                <w:spacing w:val="-2"/>
                <w:sz w:val="21"/>
                <w:szCs w:val="21"/>
              </w:rPr>
              <w:t> </w:t>
            </w:r>
            <w:r>
              <w:rPr>
                <w:rFonts w:ascii="宋体" w:hAnsi="宋体" w:cs="宋体" w:eastAsia="宋体" w:hint="default"/>
                <w:sz w:val="21"/>
                <w:szCs w:val="21"/>
              </w:rPr>
              <w:t>55,938,218.33</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14"/>
                <w:sz w:val="21"/>
                <w:szCs w:val="21"/>
              </w:rPr>
              <w:t>元，上期金额</w:t>
            </w:r>
            <w:r>
              <w:rPr>
                <w:rFonts w:ascii="宋体" w:hAnsi="宋体" w:cs="宋体" w:eastAsia="宋体" w:hint="default"/>
                <w:spacing w:val="-45"/>
                <w:sz w:val="21"/>
                <w:szCs w:val="21"/>
              </w:rPr>
              <w:t> </w:t>
            </w:r>
            <w:r>
              <w:rPr>
                <w:rFonts w:ascii="宋体" w:hAnsi="宋体" w:cs="宋体" w:eastAsia="宋体" w:hint="default"/>
                <w:sz w:val="21"/>
                <w:szCs w:val="21"/>
              </w:rPr>
              <w:t>40,571,496.81</w:t>
            </w:r>
            <w:r>
              <w:rPr>
                <w:rFonts w:ascii="宋体" w:hAnsi="宋体" w:cs="宋体" w:eastAsia="宋体" w:hint="default"/>
                <w:spacing w:val="-44"/>
                <w:sz w:val="21"/>
                <w:szCs w:val="21"/>
              </w:rPr>
              <w:t> </w:t>
            </w:r>
            <w:r>
              <w:rPr>
                <w:rFonts w:ascii="宋体" w:hAnsi="宋体" w:cs="宋体" w:eastAsia="宋体" w:hint="default"/>
                <w:spacing w:val="-20"/>
                <w:sz w:val="21"/>
                <w:szCs w:val="21"/>
              </w:rPr>
              <w:t>元，重分类至“研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发费用”。</w:t>
            </w:r>
          </w:p>
        </w:tc>
      </w:tr>
    </w:tbl>
    <w:p>
      <w:pPr>
        <w:pStyle w:val="BodyText"/>
        <w:spacing w:line="240" w:lineRule="exact"/>
        <w:ind w:right="2935"/>
        <w:jc w:val="left"/>
      </w:pPr>
      <w:r>
        <w:rPr/>
        <w:t>其他说明</w:t>
      </w:r>
    </w:p>
    <w:p>
      <w:pPr>
        <w:pStyle w:val="BodyText"/>
        <w:spacing w:line="272" w:lineRule="exact" w:before="27"/>
        <w:ind w:right="226" w:firstLine="419"/>
        <w:jc w:val="left"/>
      </w:pPr>
      <w:r>
        <w:rPr>
          <w:spacing w:val="-1"/>
          <w:w w:val="100"/>
        </w:rPr>
        <w:t>财政部于</w:t>
      </w:r>
      <w:r>
        <w:rPr>
          <w:spacing w:val="-52"/>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w:t>
      </w:r>
      <w:r>
        <w:rPr>
          <w:spacing w:val="-51"/>
          <w:w w:val="100"/>
        </w:rPr>
        <w:t> </w:t>
      </w:r>
      <w:r>
        <w:rPr>
          <w:rFonts w:ascii="宋体" w:hAnsi="宋体" w:cs="宋体" w:eastAsia="宋体" w:hint="default"/>
          <w:w w:val="100"/>
        </w:rPr>
        <w:t>6</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15</w:t>
      </w:r>
      <w:r>
        <w:rPr>
          <w:rFonts w:ascii="宋体" w:hAnsi="宋体" w:cs="宋体" w:eastAsia="宋体" w:hint="default"/>
          <w:spacing w:val="-54"/>
          <w:w w:val="100"/>
        </w:rPr>
        <w:t> </w:t>
      </w:r>
      <w:r>
        <w:rPr>
          <w:spacing w:val="-8"/>
          <w:w w:val="100"/>
        </w:rPr>
        <w:t>日发布了《财政部关于修订印发</w:t>
      </w:r>
      <w:r>
        <w:rPr>
          <w:spacing w:val="-52"/>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spacing w:val="-2"/>
          <w:w w:val="100"/>
        </w:rPr>
        <w:t>年度一般企业财务报表格式的</w:t>
      </w:r>
      <w:r>
        <w:rPr>
          <w:w w:val="100"/>
        </w:rPr>
        <w:t> </w:t>
      </w:r>
      <w:r>
        <w:rPr>
          <w:spacing w:val="-2"/>
        </w:rPr>
        <w:t>通知》（财会（</w:t>
      </w:r>
      <w:r>
        <w:rPr>
          <w:rFonts w:ascii="宋体" w:hAnsi="宋体" w:cs="宋体" w:eastAsia="宋体" w:hint="default"/>
          <w:spacing w:val="-2"/>
        </w:rPr>
        <w:t>2018</w:t>
      </w:r>
      <w:r>
        <w:rPr>
          <w:spacing w:val="-2"/>
        </w:rPr>
        <w:t>）</w:t>
      </w:r>
      <w:r>
        <w:rPr>
          <w:rFonts w:ascii="宋体" w:hAnsi="宋体" w:cs="宋体" w:eastAsia="宋体" w:hint="default"/>
          <w:spacing w:val="-2"/>
        </w:rPr>
        <w:t>15</w:t>
      </w:r>
      <w:r>
        <w:rPr>
          <w:rFonts w:ascii="宋体" w:hAnsi="宋体" w:cs="宋体" w:eastAsia="宋体" w:hint="default"/>
          <w:spacing w:val="11"/>
        </w:rPr>
        <w:t> </w:t>
      </w:r>
      <w:r>
        <w:rPr>
          <w:spacing w:val="-2"/>
        </w:rPr>
        <w:t>号），对一般企业财务报表格式进行了修订。</w:t>
      </w:r>
    </w:p>
    <w:p>
      <w:pPr>
        <w:spacing w:line="240" w:lineRule="auto" w:before="3"/>
        <w:rPr>
          <w:rFonts w:ascii="宋体" w:hAnsi="宋体" w:cs="宋体" w:eastAsia="宋体" w:hint="default"/>
          <w:sz w:val="26"/>
          <w:szCs w:val="26"/>
        </w:rPr>
      </w:pPr>
    </w:p>
    <w:p>
      <w:pPr>
        <w:pStyle w:val="Heading4"/>
        <w:spacing w:line="240" w:lineRule="auto"/>
        <w:ind w:right="2935"/>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8"/>
        <w:ind w:right="2935"/>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34.</w:t>
      </w:r>
      <w:r>
        <w:rPr>
          <w:rFonts w:ascii="宋体" w:hAnsi="宋体" w:cs="宋体" w:eastAsia="宋体" w:hint="default"/>
          <w:spacing w:val="2"/>
        </w:rPr>
        <w:t> </w:t>
      </w:r>
      <w:r>
        <w:rPr/>
        <w:t>其他</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t>六、税项</w:t>
      </w:r>
      <w:r>
        <w:rPr>
          <w:b w:val="0"/>
          <w:bCs w:val="0"/>
        </w:rPr>
      </w:r>
    </w:p>
    <w:p>
      <w:pPr>
        <w:tabs>
          <w:tab w:pos="642" w:val="left" w:leader="none"/>
        </w:tabs>
        <w:spacing w:line="290" w:lineRule="auto" w:before="56"/>
        <w:ind w:left="218"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7" w:lineRule="exact"/>
        <w:ind w:right="293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577"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z w:val="21"/>
                <w:szCs w:val="21"/>
              </w:rPr>
              <w:t>按税法规定计算的销售货物为</w:t>
            </w:r>
          </w:p>
          <w:p>
            <w:pPr>
              <w:pStyle w:val="TableParagraph"/>
              <w:spacing w:line="340" w:lineRule="auto" w:before="116"/>
              <w:ind w:left="103" w:right="98"/>
              <w:jc w:val="both"/>
              <w:rPr>
                <w:rFonts w:ascii="宋体" w:hAnsi="宋体" w:cs="宋体" w:eastAsia="宋体" w:hint="default"/>
                <w:sz w:val="21"/>
                <w:szCs w:val="21"/>
              </w:rPr>
            </w:pPr>
            <w:r>
              <w:rPr>
                <w:rFonts w:ascii="宋体" w:hAnsi="宋体" w:cs="宋体" w:eastAsia="宋体" w:hint="default"/>
                <w:spacing w:val="-2"/>
                <w:sz w:val="21"/>
                <w:szCs w:val="21"/>
              </w:rPr>
              <w:t>基础计算销项税额，在扣除当期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允许抵扣的进项税额后，差额部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分为应交增值税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16%</w:t>
            </w:r>
          </w:p>
        </w:tc>
      </w:tr>
      <w:tr>
        <w:trPr>
          <w:trHeight w:val="1099"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按税法规定计算的提供劳务为</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基础计算销项税额，在扣除当期</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允许抵扣的进项税额后，差额部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分为应交增值税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w:t>
            </w:r>
          </w:p>
        </w:tc>
      </w:tr>
      <w:tr>
        <w:trPr>
          <w:trHeight w:val="40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按当期应交流转税额计征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0" w:right="0"/>
              <w:jc w:val="left"/>
              <w:rPr>
                <w:rFonts w:ascii="Garamond" w:hAnsi="Garamond" w:cs="Garamond" w:eastAsia="Garamond" w:hint="default"/>
                <w:sz w:val="21"/>
                <w:szCs w:val="21"/>
              </w:rPr>
            </w:pPr>
            <w:r>
              <w:rPr>
                <w:rFonts w:ascii="Garamond" w:hAnsi="Garamond" w:cs="Garamond" w:eastAsia="Garamond" w:hint="default"/>
                <w:sz w:val="21"/>
                <w:szCs w:val="21"/>
              </w:rPr>
              <w:t>5%</w:t>
            </w:r>
            <w:r>
              <w:rPr>
                <w:rFonts w:ascii="宋体" w:hAnsi="宋体" w:cs="宋体" w:eastAsia="宋体" w:hint="default"/>
                <w:sz w:val="21"/>
                <w:szCs w:val="21"/>
              </w:rPr>
              <w:t>、</w:t>
            </w:r>
            <w:r>
              <w:rPr>
                <w:rFonts w:ascii="Garamond" w:hAnsi="Garamond" w:cs="Garamond" w:eastAsia="Garamond" w:hint="default"/>
                <w:sz w:val="21"/>
                <w:szCs w:val="21"/>
              </w:rPr>
              <w:t>7%</w:t>
            </w:r>
          </w:p>
        </w:tc>
      </w:tr>
      <w:tr>
        <w:trPr>
          <w:trHeight w:val="40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0" w:right="0"/>
              <w:jc w:val="left"/>
              <w:rPr>
                <w:rFonts w:ascii="Garamond" w:hAnsi="Garamond" w:cs="Garamond" w:eastAsia="Garamond" w:hint="default"/>
                <w:sz w:val="21"/>
                <w:szCs w:val="21"/>
              </w:rPr>
            </w:pPr>
            <w:r>
              <w:rPr>
                <w:rFonts w:ascii="宋体" w:hAnsi="宋体" w:cs="宋体" w:eastAsia="宋体" w:hint="default"/>
                <w:sz w:val="21"/>
                <w:szCs w:val="21"/>
              </w:rPr>
              <w:t>见本附注六</w:t>
            </w:r>
            <w:r>
              <w:rPr>
                <w:rFonts w:ascii="Garamond" w:hAnsi="Garamond" w:cs="Garamond" w:eastAsia="Garamond" w:hint="default"/>
                <w:sz w:val="21"/>
                <w:szCs w:val="21"/>
              </w:rPr>
              <w:t>/2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按当期应交流转税额计征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按当期应交流转税额计征</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存在不同企业所得税税率纳税主体的，披露情况说明</w:t>
      </w:r>
    </w:p>
    <w:p>
      <w:pPr>
        <w:pStyle w:val="BodyText"/>
        <w:spacing w:line="274" w:lineRule="exact"/>
        <w:ind w:right="293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6"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格尔软件股份有限公司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北京格尔国信科技有限公司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郑州信领软件有限公司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上海格尔安全科技有限公司</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免</w:t>
            </w:r>
          </w:p>
        </w:tc>
      </w:tr>
    </w:tbl>
    <w:p>
      <w:pPr>
        <w:spacing w:line="240" w:lineRule="auto" w:before="12"/>
        <w:rPr>
          <w:rFonts w:ascii="宋体" w:hAnsi="宋体" w:cs="宋体" w:eastAsia="宋体" w:hint="default"/>
          <w:sz w:val="19"/>
          <w:szCs w:val="19"/>
        </w:rPr>
      </w:pPr>
    </w:p>
    <w:p>
      <w:pPr>
        <w:pStyle w:val="Heading4"/>
        <w:spacing w:line="240" w:lineRule="auto" w:before="36"/>
        <w:ind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spacing w:line="273" w:lineRule="exact" w:before="59"/>
        <w:ind w:right="0"/>
        <w:jc w:val="both"/>
      </w:pPr>
      <w:r>
        <w:rPr/>
        <w:t>√适用  □不适用</w:t>
      </w:r>
    </w:p>
    <w:p>
      <w:pPr>
        <w:pStyle w:val="BodyText"/>
        <w:spacing w:line="237" w:lineRule="auto"/>
        <w:ind w:right="228"/>
        <w:jc w:val="both"/>
      </w:pPr>
      <w:r>
        <w:rPr>
          <w:rFonts w:ascii="宋体" w:hAnsi="宋体" w:cs="宋体" w:eastAsia="宋体" w:hint="default"/>
        </w:rPr>
        <w:t>(1)</w:t>
      </w:r>
      <w:r>
        <w:rPr>
          <w:rFonts w:ascii="宋体" w:hAnsi="宋体" w:cs="宋体" w:eastAsia="宋体" w:hint="default"/>
          <w:spacing w:val="-4"/>
        </w:rPr>
        <w:t> </w:t>
      </w:r>
      <w:r>
        <w:rPr/>
        <w:t>根据《中华人民共和国企业所得税法》、《中华人民共和国企业所得税法实施条例》、《高</w:t>
      </w:r>
      <w:r>
        <w:rPr>
          <w:w w:val="100"/>
        </w:rPr>
        <w:t> </w:t>
      </w:r>
      <w:r>
        <w:rPr>
          <w:spacing w:val="-2"/>
        </w:rPr>
        <w:t>新技术企业认定管理办法》以及《高新技术企业认定管理工作指引》规定，经认定的高新技术企</w:t>
      </w:r>
      <w:r>
        <w:rPr>
          <w:spacing w:val="-25"/>
        </w:rPr>
        <w:t> </w:t>
      </w:r>
      <w:r>
        <w:rPr>
          <w:spacing w:val="-25"/>
        </w:rPr>
      </w:r>
      <w:r>
        <w:rPr/>
        <w:t>业，减按</w:t>
      </w:r>
      <w:r>
        <w:rPr>
          <w:spacing w:val="-54"/>
        </w:rPr>
        <w:t> </w:t>
      </w:r>
      <w:r>
        <w:rPr>
          <w:rFonts w:ascii="宋体" w:hAnsi="宋体" w:cs="宋体" w:eastAsia="宋体" w:hint="default"/>
        </w:rPr>
        <w:t>15%</w:t>
      </w:r>
      <w:r>
        <w:rPr/>
        <w:t>的税率征收企业所得税。</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6"/>
        </w:rPr>
        <w:t> </w:t>
      </w:r>
      <w:r>
        <w:rPr/>
        <w:t>月</w:t>
      </w:r>
      <w:r>
        <w:rPr>
          <w:spacing w:val="-53"/>
        </w:rPr>
        <w:t> </w:t>
      </w:r>
      <w:r>
        <w:rPr>
          <w:rFonts w:ascii="宋体" w:hAnsi="宋体" w:cs="宋体" w:eastAsia="宋体" w:hint="default"/>
        </w:rPr>
        <w:t>23</w:t>
      </w:r>
      <w:r>
        <w:rPr>
          <w:rFonts w:ascii="宋体" w:hAnsi="宋体" w:cs="宋体" w:eastAsia="宋体" w:hint="default"/>
          <w:spacing w:val="-56"/>
        </w:rPr>
        <w:t> </w:t>
      </w:r>
      <w:r>
        <w:rPr/>
        <w:t>日，格尔软件股份有限公司通过了高新技</w:t>
      </w:r>
      <w:r>
        <w:rPr>
          <w:w w:val="100"/>
        </w:rPr>
        <w:t> </w:t>
      </w:r>
      <w:r>
        <w:rPr>
          <w:spacing w:val="-2"/>
        </w:rPr>
        <w:t>术企业复审并取得了上海市科学技术委员会、上海市财政局、上海市国家税务局、上海市地方税</w:t>
      </w:r>
      <w:r>
        <w:rPr>
          <w:spacing w:val="-25"/>
        </w:rPr>
        <w:t> </w:t>
      </w:r>
      <w:r>
        <w:rPr>
          <w:spacing w:val="-25"/>
        </w:rPr>
      </w:r>
      <w:r>
        <w:rPr>
          <w:spacing w:val="-2"/>
        </w:rPr>
        <w:t>务局联合颁发的《高新技术企业证书》，证书编号：</w:t>
      </w:r>
      <w:r>
        <w:rPr>
          <w:rFonts w:ascii="宋体" w:hAnsi="宋体" w:cs="宋体" w:eastAsia="宋体" w:hint="default"/>
          <w:spacing w:val="-2"/>
        </w:rPr>
        <w:t>GR201731000714</w:t>
      </w:r>
      <w:r>
        <w:rPr>
          <w:spacing w:val="-2"/>
        </w:rPr>
        <w:t>，认定有效期三年，</w:t>
      </w:r>
      <w:r>
        <w:rPr>
          <w:rFonts w:ascii="宋体" w:hAnsi="宋体" w:cs="宋体" w:eastAsia="宋体" w:hint="default"/>
          <w:spacing w:val="-2"/>
        </w:rPr>
        <w:t>2018</w:t>
      </w:r>
      <w:r>
        <w:rPr>
          <w:rFonts w:ascii="宋体" w:hAnsi="宋体" w:cs="宋体" w:eastAsia="宋体" w:hint="default"/>
          <w:spacing w:val="-19"/>
        </w:rPr>
        <w:t> </w:t>
      </w:r>
      <w:r>
        <w:rPr/>
        <w:t>年</w:t>
      </w:r>
      <w:r>
        <w:rPr>
          <w:spacing w:val="-91"/>
        </w:rPr>
        <w:t> </w:t>
      </w:r>
      <w:r>
        <w:rPr/>
        <w:t>度公司执行</w:t>
      </w:r>
      <w:r>
        <w:rPr>
          <w:spacing w:val="-53"/>
        </w:rPr>
        <w:t> </w:t>
      </w:r>
      <w:r>
        <w:rPr>
          <w:rFonts w:ascii="宋体" w:hAnsi="宋体" w:cs="宋体" w:eastAsia="宋体" w:hint="default"/>
        </w:rPr>
        <w:t>15%</w:t>
      </w:r>
      <w:r>
        <w:rPr/>
        <w:t>的企业所得税税率。</w:t>
      </w:r>
    </w:p>
    <w:p>
      <w:pPr>
        <w:spacing w:line="240" w:lineRule="auto" w:before="11"/>
        <w:rPr>
          <w:rFonts w:ascii="宋体" w:hAnsi="宋体" w:cs="宋体" w:eastAsia="宋体" w:hint="default"/>
          <w:sz w:val="20"/>
          <w:szCs w:val="20"/>
        </w:rPr>
      </w:pPr>
    </w:p>
    <w:p>
      <w:pPr>
        <w:pStyle w:val="BodyText"/>
        <w:spacing w:line="237" w:lineRule="auto"/>
        <w:ind w:right="228"/>
        <w:jc w:val="both"/>
      </w:pPr>
      <w:r>
        <w:rPr>
          <w:rFonts w:ascii="宋体" w:hAnsi="宋体" w:cs="宋体" w:eastAsia="宋体" w:hint="default"/>
        </w:rPr>
        <w:t>(2)</w:t>
      </w:r>
      <w:r>
        <w:rPr>
          <w:rFonts w:ascii="宋体" w:hAnsi="宋体" w:cs="宋体" w:eastAsia="宋体" w:hint="default"/>
          <w:spacing w:val="-42"/>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日，北京格尔国信科技有限公司通过高新技术企业复审，取得由北京科学技</w:t>
      </w:r>
      <w:r>
        <w:rPr>
          <w:w w:val="100"/>
        </w:rPr>
        <w:t> </w:t>
      </w:r>
      <w:r>
        <w:rPr>
          <w:spacing w:val="-2"/>
        </w:rPr>
        <w:t>术委员会、北京市财政局、国家税务总局北京市税务局联合颁发的《高新技术企业证书》，证书</w:t>
      </w:r>
      <w:r>
        <w:rPr>
          <w:spacing w:val="-25"/>
        </w:rPr>
        <w:t> </w:t>
      </w:r>
      <w:r>
        <w:rPr>
          <w:spacing w:val="-25"/>
        </w:rPr>
      </w:r>
      <w:r>
        <w:rPr/>
        <w:t>编号：</w:t>
      </w:r>
      <w:r>
        <w:rPr>
          <w:rFonts w:ascii="宋体" w:hAnsi="宋体" w:cs="宋体" w:eastAsia="宋体" w:hint="default"/>
        </w:rPr>
        <w:t>GR201811003953</w:t>
      </w:r>
      <w:r>
        <w:rPr/>
        <w:t>，认定有效期三年，</w:t>
      </w:r>
      <w:r>
        <w:rPr>
          <w:rFonts w:ascii="宋体" w:hAnsi="宋体" w:cs="宋体" w:eastAsia="宋体" w:hint="default"/>
        </w:rPr>
        <w:t>2018</w:t>
      </w:r>
      <w:r>
        <w:rPr>
          <w:rFonts w:ascii="宋体" w:hAnsi="宋体" w:cs="宋体" w:eastAsia="宋体" w:hint="default"/>
          <w:spacing w:val="-57"/>
        </w:rPr>
        <w:t> </w:t>
      </w:r>
      <w:r>
        <w:rPr/>
        <w:t>年度执行</w:t>
      </w:r>
      <w:r>
        <w:rPr>
          <w:spacing w:val="-54"/>
        </w:rPr>
        <w:t> </w:t>
      </w:r>
      <w:r>
        <w:rPr>
          <w:rFonts w:ascii="宋体" w:hAnsi="宋体" w:cs="宋体" w:eastAsia="宋体" w:hint="default"/>
        </w:rPr>
        <w:t>15%</w:t>
      </w:r>
      <w:r>
        <w:rPr/>
        <w:t>的企业所得税税率。</w:t>
      </w:r>
    </w:p>
    <w:p>
      <w:pPr>
        <w:spacing w:line="240" w:lineRule="auto" w:before="11"/>
        <w:rPr>
          <w:rFonts w:ascii="宋体" w:hAnsi="宋体" w:cs="宋体" w:eastAsia="宋体" w:hint="default"/>
          <w:sz w:val="20"/>
          <w:szCs w:val="20"/>
        </w:rPr>
      </w:pPr>
    </w:p>
    <w:p>
      <w:pPr>
        <w:pStyle w:val="BodyText"/>
        <w:spacing w:line="237" w:lineRule="auto"/>
        <w:ind w:right="228"/>
        <w:jc w:val="both"/>
      </w:pPr>
      <w:r>
        <w:rPr>
          <w:rFonts w:ascii="宋体" w:hAnsi="宋体" w:cs="宋体" w:eastAsia="宋体" w:hint="default"/>
          <w:w w:val="100"/>
        </w:rPr>
        <w:t>(3)</w:t>
      </w:r>
      <w:r>
        <w:rPr>
          <w:rFonts w:ascii="宋体" w:hAnsi="宋体" w:cs="宋体" w:eastAsia="宋体" w:hint="default"/>
          <w:spacing w:val="-49"/>
          <w:w w:val="100"/>
        </w:rPr>
        <w:t> </w:t>
      </w:r>
      <w:r>
        <w:rPr>
          <w:rFonts w:ascii="宋体" w:hAnsi="宋体" w:cs="宋体" w:eastAsia="宋体" w:hint="default"/>
          <w:spacing w:val="-1"/>
          <w:w w:val="100"/>
        </w:rPr>
        <w:t>2016</w:t>
      </w:r>
      <w:r>
        <w:rPr>
          <w:rFonts w:ascii="宋体" w:hAnsi="宋体" w:cs="宋体" w:eastAsia="宋体" w:hint="default"/>
          <w:spacing w:val="-51"/>
          <w:w w:val="100"/>
        </w:rPr>
        <w:t> </w:t>
      </w:r>
      <w:r>
        <w:rPr>
          <w:w w:val="100"/>
        </w:rPr>
        <w:t>年</w:t>
      </w:r>
      <w:r>
        <w:rPr>
          <w:spacing w:val="-49"/>
          <w:w w:val="100"/>
        </w:rPr>
        <w:t> </w:t>
      </w:r>
      <w:r>
        <w:rPr>
          <w:rFonts w:ascii="宋体" w:hAnsi="宋体" w:cs="宋体" w:eastAsia="宋体" w:hint="default"/>
          <w:w w:val="100"/>
        </w:rPr>
        <w:t>9</w:t>
      </w:r>
      <w:r>
        <w:rPr>
          <w:rFonts w:ascii="宋体" w:hAnsi="宋体" w:cs="宋体" w:eastAsia="宋体" w:hint="default"/>
          <w:spacing w:val="-51"/>
          <w:w w:val="100"/>
        </w:rPr>
        <w:t> </w:t>
      </w:r>
      <w:r>
        <w:rPr>
          <w:w w:val="100"/>
        </w:rPr>
        <w:t>月</w:t>
      </w:r>
      <w:r>
        <w:rPr>
          <w:spacing w:val="-49"/>
          <w:w w:val="100"/>
        </w:rPr>
        <w:t> </w:t>
      </w:r>
      <w:r>
        <w:rPr>
          <w:rFonts w:ascii="宋体" w:hAnsi="宋体" w:cs="宋体" w:eastAsia="宋体" w:hint="default"/>
          <w:w w:val="100"/>
        </w:rPr>
        <w:t>4</w:t>
      </w:r>
      <w:r>
        <w:rPr>
          <w:rFonts w:ascii="宋体" w:hAnsi="宋体" w:cs="宋体" w:eastAsia="宋体" w:hint="default"/>
          <w:spacing w:val="-49"/>
          <w:w w:val="100"/>
        </w:rPr>
        <w:t> </w:t>
      </w:r>
      <w:r>
        <w:rPr>
          <w:spacing w:val="-8"/>
          <w:w w:val="100"/>
        </w:rPr>
        <w:t>日，郑州信领软件有限公司通过高新技术企业审核，取得由河南省科学技术厅、</w:t>
      </w:r>
      <w:r>
        <w:rPr>
          <w:spacing w:val="-104"/>
          <w:w w:val="100"/>
        </w:rPr>
        <w:t> </w:t>
      </w:r>
      <w:r>
        <w:rPr>
          <w:spacing w:val="-104"/>
          <w:w w:val="100"/>
        </w:rPr>
      </w:r>
      <w:r>
        <w:rPr>
          <w:spacing w:val="-2"/>
        </w:rPr>
        <w:t>河南省财政厅、河南省国家税务局、河南省地方税务局联合颁发的《高新技术企业证书》，证书</w:t>
      </w:r>
      <w:r>
        <w:rPr>
          <w:spacing w:val="-25"/>
        </w:rPr>
        <w:t> </w:t>
      </w:r>
      <w:r>
        <w:rPr>
          <w:spacing w:val="-25"/>
        </w:rPr>
      </w:r>
      <w:r>
        <w:rPr/>
        <w:t>编号：</w:t>
      </w:r>
      <w:r>
        <w:rPr>
          <w:rFonts w:ascii="宋体" w:hAnsi="宋体" w:cs="宋体" w:eastAsia="宋体" w:hint="default"/>
        </w:rPr>
        <w:t>GR201641000435</w:t>
      </w:r>
      <w:r>
        <w:rPr/>
        <w:t>，认定有效期三年，</w:t>
      </w:r>
      <w:r>
        <w:rPr>
          <w:rFonts w:ascii="宋体" w:hAnsi="宋体" w:cs="宋体" w:eastAsia="宋体" w:hint="default"/>
        </w:rPr>
        <w:t>2018</w:t>
      </w:r>
      <w:r>
        <w:rPr>
          <w:rFonts w:ascii="宋体" w:hAnsi="宋体" w:cs="宋体" w:eastAsia="宋体" w:hint="default"/>
          <w:spacing w:val="-57"/>
        </w:rPr>
        <w:t> </w:t>
      </w:r>
      <w:r>
        <w:rPr/>
        <w:t>年度执行</w:t>
      </w:r>
      <w:r>
        <w:rPr>
          <w:spacing w:val="-54"/>
        </w:rPr>
        <w:t> </w:t>
      </w:r>
      <w:r>
        <w:rPr>
          <w:rFonts w:ascii="宋体" w:hAnsi="宋体" w:cs="宋体" w:eastAsia="宋体" w:hint="default"/>
        </w:rPr>
        <w:t>15%</w:t>
      </w:r>
      <w:r>
        <w:rPr/>
        <w:t>的企业所得税税率。</w:t>
      </w:r>
    </w:p>
    <w:p>
      <w:pPr>
        <w:spacing w:after="0" w:line="237"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37" w:lineRule="auto" w:before="38"/>
        <w:ind w:right="99"/>
        <w:jc w:val="left"/>
      </w:pPr>
      <w:r>
        <w:rPr>
          <w:rFonts w:ascii="宋体" w:hAnsi="宋体" w:cs="宋体" w:eastAsia="宋体" w:hint="default"/>
        </w:rPr>
        <w:t>(4) 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日，上海格尔安全科技有限公司获得软件企业证书。根据财政部、国家税务</w:t>
      </w:r>
      <w:r>
        <w:rPr>
          <w:w w:val="100"/>
        </w:rPr>
        <w:t> </w:t>
      </w:r>
      <w:r>
        <w:rPr/>
        <w:t>总局《关于进一步鼓励软件产业和集成电路产业发展企业所得税政策的通知》</w:t>
      </w:r>
      <w:r>
        <w:rPr>
          <w:rFonts w:ascii="宋体" w:hAnsi="宋体" w:cs="宋体" w:eastAsia="宋体" w:hint="default"/>
        </w:rPr>
        <w:t>(</w:t>
      </w:r>
      <w:r>
        <w:rPr/>
        <w:t>财税〔</w:t>
      </w:r>
      <w:r>
        <w:rPr>
          <w:rFonts w:ascii="宋体" w:hAnsi="宋体" w:cs="宋体" w:eastAsia="宋体" w:hint="default"/>
        </w:rPr>
        <w:t>2012</w:t>
      </w:r>
      <w:r>
        <w:rPr/>
        <w:t>〕</w:t>
      </w:r>
      <w:r>
        <w:rPr>
          <w:rFonts w:ascii="宋体" w:hAnsi="宋体" w:cs="宋体" w:eastAsia="宋体" w:hint="default"/>
        </w:rPr>
        <w:t>27</w:t>
      </w:r>
      <w:r>
        <w:rPr>
          <w:rFonts w:ascii="宋体" w:hAnsi="宋体" w:cs="宋体" w:eastAsia="宋体" w:hint="default"/>
          <w:w w:val="100"/>
        </w:rPr>
        <w:t> </w:t>
      </w:r>
      <w:r>
        <w:rPr>
          <w:spacing w:val="-4"/>
        </w:rPr>
        <w:t>号</w:t>
      </w:r>
      <w:r>
        <w:rPr>
          <w:rFonts w:ascii="宋体" w:hAnsi="宋体" w:cs="宋体" w:eastAsia="宋体" w:hint="default"/>
          <w:spacing w:val="-4"/>
        </w:rPr>
        <w:t>)</w:t>
      </w:r>
      <w:r>
        <w:rPr>
          <w:spacing w:val="-4"/>
        </w:rPr>
        <w:t>以及财政部、国家税务总局、发展改革委、工业和信息化部《关于软件和集成电路产业企业得</w:t>
      </w:r>
      <w:r>
        <w:rPr>
          <w:spacing w:val="-34"/>
        </w:rPr>
        <w:t> </w:t>
      </w:r>
      <w:r>
        <w:rPr>
          <w:spacing w:val="-34"/>
        </w:rPr>
      </w:r>
      <w:r>
        <w:rPr/>
        <w:t>税优惠政策有关问题的通知》</w:t>
      </w:r>
      <w:r>
        <w:rPr>
          <w:rFonts w:ascii="宋体" w:hAnsi="宋体" w:cs="宋体" w:eastAsia="宋体" w:hint="default"/>
        </w:rPr>
        <w:t>(</w:t>
      </w:r>
      <w:r>
        <w:rPr/>
        <w:t>财税〔</w:t>
      </w:r>
      <w:r>
        <w:rPr>
          <w:rFonts w:ascii="宋体" w:hAnsi="宋体" w:cs="宋体" w:eastAsia="宋体" w:hint="default"/>
        </w:rPr>
        <w:t>2016</w:t>
      </w:r>
      <w:r>
        <w:rPr/>
        <w:t>〕</w:t>
      </w:r>
      <w:r>
        <w:rPr>
          <w:rFonts w:ascii="宋体" w:hAnsi="宋体" w:cs="宋体" w:eastAsia="宋体" w:hint="default"/>
        </w:rPr>
        <w:t>49</w:t>
      </w:r>
      <w:r>
        <w:rPr>
          <w:rFonts w:ascii="宋体" w:hAnsi="宋体" w:cs="宋体" w:eastAsia="宋体" w:hint="default"/>
          <w:spacing w:val="-11"/>
        </w:rPr>
        <w:t> </w:t>
      </w:r>
      <w:r>
        <w:rPr/>
        <w:t>号</w:t>
      </w:r>
      <w:r>
        <w:rPr>
          <w:rFonts w:ascii="宋体" w:hAnsi="宋体" w:cs="宋体" w:eastAsia="宋体" w:hint="default"/>
        </w:rPr>
        <w:t>)</w:t>
      </w:r>
      <w:r>
        <w:rPr/>
        <w:t>规定，我国境内新办的符合条件的软件企业，</w:t>
      </w:r>
      <w:r>
        <w:rPr>
          <w:spacing w:val="-94"/>
        </w:rPr>
        <w:t> </w:t>
      </w:r>
      <w:r>
        <w:rPr>
          <w:spacing w:val="-94"/>
        </w:rPr>
      </w:r>
      <w:r>
        <w:rPr>
          <w:spacing w:val="-7"/>
        </w:rPr>
        <w:t>经认定后，自获利年度起计算优惠期，第</w:t>
      </w:r>
      <w:r>
        <w:rPr>
          <w:spacing w:val="-50"/>
        </w:rPr>
        <w:t> </w:t>
      </w:r>
      <w:r>
        <w:rPr>
          <w:rFonts w:ascii="宋体" w:hAnsi="宋体" w:cs="宋体" w:eastAsia="宋体" w:hint="default"/>
        </w:rPr>
        <w:t>1</w:t>
      </w:r>
      <w:r>
        <w:rPr>
          <w:rFonts w:ascii="宋体" w:hAnsi="宋体" w:cs="宋体" w:eastAsia="宋体" w:hint="default"/>
          <w:spacing w:val="-52"/>
        </w:rPr>
        <w:t> </w:t>
      </w:r>
      <w:r>
        <w:rPr/>
        <w:t>年至第</w:t>
      </w:r>
      <w:r>
        <w:rPr>
          <w:spacing w:val="-52"/>
        </w:rPr>
        <w:t> </w:t>
      </w:r>
      <w:r>
        <w:rPr>
          <w:rFonts w:ascii="宋体" w:hAnsi="宋体" w:cs="宋体" w:eastAsia="宋体" w:hint="default"/>
        </w:rPr>
        <w:t>2</w:t>
      </w:r>
      <w:r>
        <w:rPr>
          <w:rFonts w:ascii="宋体" w:hAnsi="宋体" w:cs="宋体" w:eastAsia="宋体" w:hint="default"/>
          <w:spacing w:val="-50"/>
        </w:rPr>
        <w:t> </w:t>
      </w:r>
      <w:r>
        <w:rPr>
          <w:spacing w:val="-6"/>
        </w:rPr>
        <w:t>年免征企业所得税，第</w:t>
      </w:r>
      <w:r>
        <w:rPr>
          <w:spacing w:val="-52"/>
        </w:rPr>
        <w:t> </w:t>
      </w:r>
      <w:r>
        <w:rPr>
          <w:rFonts w:ascii="宋体" w:hAnsi="宋体" w:cs="宋体" w:eastAsia="宋体" w:hint="default"/>
        </w:rPr>
        <w:t>3</w:t>
      </w:r>
      <w:r>
        <w:rPr>
          <w:rFonts w:ascii="宋体" w:hAnsi="宋体" w:cs="宋体" w:eastAsia="宋体" w:hint="default"/>
          <w:spacing w:val="-52"/>
        </w:rPr>
        <w:t> </w:t>
      </w:r>
      <w:r>
        <w:rPr/>
        <w:t>年至第</w:t>
      </w:r>
      <w:r>
        <w:rPr>
          <w:spacing w:val="-49"/>
        </w:rPr>
        <w:t> </w:t>
      </w:r>
      <w:r>
        <w:rPr>
          <w:rFonts w:ascii="宋体" w:hAnsi="宋体" w:cs="宋体" w:eastAsia="宋体" w:hint="default"/>
        </w:rPr>
        <w:t>5</w:t>
      </w:r>
      <w:r>
        <w:rPr>
          <w:rFonts w:ascii="宋体" w:hAnsi="宋体" w:cs="宋体" w:eastAsia="宋体" w:hint="default"/>
          <w:spacing w:val="-50"/>
        </w:rPr>
        <w:t> </w:t>
      </w:r>
      <w:r>
        <w:rPr/>
        <w:t>年按照</w:t>
      </w:r>
      <w:r>
        <w:rPr>
          <w:spacing w:val="-50"/>
        </w:rPr>
        <w:t> </w:t>
      </w:r>
      <w:r>
        <w:rPr>
          <w:rFonts w:ascii="宋体" w:hAnsi="宋体" w:cs="宋体" w:eastAsia="宋体" w:hint="default"/>
        </w:rPr>
        <w:t>25%</w:t>
      </w:r>
      <w:r>
        <w:rPr>
          <w:rFonts w:ascii="宋体" w:hAnsi="宋体" w:cs="宋体" w:eastAsia="宋体" w:hint="default"/>
          <w:spacing w:val="-97"/>
        </w:rPr>
        <w:t> </w:t>
      </w:r>
      <w:r>
        <w:rPr>
          <w:spacing w:val="-3"/>
        </w:rPr>
        <w:t>的法定税率减半征收企业所得税，并享受至期满为止。</w:t>
      </w:r>
      <w:r>
        <w:rPr>
          <w:rFonts w:ascii="宋体" w:hAnsi="宋体" w:cs="宋体" w:eastAsia="宋体" w:hint="default"/>
          <w:spacing w:val="-3"/>
        </w:rPr>
        <w:t>2018 </w:t>
      </w:r>
      <w:r>
        <w:rPr>
          <w:spacing w:val="-3"/>
        </w:rPr>
        <w:t>年度，上海格尔安全科技有限公司享</w:t>
      </w:r>
      <w:r>
        <w:rPr>
          <w:spacing w:val="-72"/>
        </w:rPr>
        <w:t> </w:t>
      </w:r>
      <w:r>
        <w:rPr>
          <w:spacing w:val="-72"/>
        </w:rPr>
      </w:r>
      <w:r>
        <w:rPr/>
        <w:t>受所得税免税优惠。</w:t>
      </w:r>
    </w:p>
    <w:p>
      <w:pPr>
        <w:spacing w:line="240" w:lineRule="auto" w:before="9"/>
        <w:rPr>
          <w:rFonts w:ascii="宋体" w:hAnsi="宋体" w:cs="宋体" w:eastAsia="宋体" w:hint="default"/>
          <w:sz w:val="20"/>
          <w:szCs w:val="20"/>
        </w:rPr>
      </w:pPr>
    </w:p>
    <w:p>
      <w:pPr>
        <w:pStyle w:val="BodyText"/>
        <w:spacing w:line="273" w:lineRule="exact"/>
        <w:ind w:right="99"/>
        <w:jc w:val="left"/>
      </w:pPr>
      <w:r>
        <w:rPr>
          <w:rFonts w:ascii="宋体" w:hAnsi="宋体" w:cs="宋体" w:eastAsia="宋体" w:hint="default"/>
        </w:rPr>
        <w:t>(5)</w:t>
      </w:r>
      <w:r>
        <w:rPr>
          <w:rFonts w:ascii="宋体" w:hAnsi="宋体" w:cs="宋体" w:eastAsia="宋体" w:hint="default"/>
          <w:spacing w:val="9"/>
        </w:rPr>
        <w:t> </w:t>
      </w:r>
      <w:r>
        <w:rPr>
          <w:spacing w:val="-4"/>
        </w:rPr>
        <w:t>根据财政部、国家税务总局、海关总署</w:t>
      </w:r>
      <w:r>
        <w:rPr>
          <w:spacing w:val="-49"/>
        </w:rPr>
        <w:t> </w:t>
      </w:r>
      <w:r>
        <w:rPr>
          <w:rFonts w:ascii="宋体" w:hAnsi="宋体" w:cs="宋体" w:eastAsia="宋体" w:hint="default"/>
        </w:rPr>
        <w:t>2000</w:t>
      </w:r>
      <w:r>
        <w:rPr>
          <w:rFonts w:ascii="宋体" w:hAnsi="宋体" w:cs="宋体" w:eastAsia="宋体" w:hint="default"/>
          <w:spacing w:val="-49"/>
        </w:rPr>
        <w:t> </w:t>
      </w:r>
      <w:r>
        <w:rPr/>
        <w:t>年</w:t>
      </w:r>
      <w:r>
        <w:rPr>
          <w:spacing w:val="-51"/>
        </w:rPr>
        <w:t> </w:t>
      </w:r>
      <w:r>
        <w:rPr>
          <w:rFonts w:ascii="宋体" w:hAnsi="宋体" w:cs="宋体" w:eastAsia="宋体" w:hint="default"/>
        </w:rPr>
        <w:t>9</w:t>
      </w:r>
      <w:r>
        <w:rPr>
          <w:rFonts w:ascii="宋体" w:hAnsi="宋体" w:cs="宋体" w:eastAsia="宋体" w:hint="default"/>
          <w:spacing w:val="-49"/>
        </w:rPr>
        <w:t> </w:t>
      </w:r>
      <w:r>
        <w:rPr/>
        <w:t>月</w:t>
      </w:r>
      <w:r>
        <w:rPr>
          <w:spacing w:val="-49"/>
        </w:rPr>
        <w:t> </w:t>
      </w:r>
      <w:r>
        <w:rPr>
          <w:rFonts w:ascii="宋体" w:hAnsi="宋体" w:cs="宋体" w:eastAsia="宋体" w:hint="default"/>
        </w:rPr>
        <w:t>22</w:t>
      </w:r>
      <w:r>
        <w:rPr>
          <w:rFonts w:ascii="宋体" w:hAnsi="宋体" w:cs="宋体" w:eastAsia="宋体" w:hint="default"/>
          <w:spacing w:val="-49"/>
        </w:rPr>
        <w:t> </w:t>
      </w:r>
      <w:r>
        <w:rPr/>
        <w:t>日发布的财税</w:t>
      </w:r>
      <w:r>
        <w:rPr>
          <w:rFonts w:ascii="宋体" w:hAnsi="宋体" w:cs="宋体" w:eastAsia="宋体" w:hint="default"/>
        </w:rPr>
        <w:t>[2000]25</w:t>
      </w:r>
      <w:r>
        <w:rPr>
          <w:rFonts w:ascii="宋体" w:hAnsi="宋体" w:cs="宋体" w:eastAsia="宋体" w:hint="default"/>
          <w:spacing w:val="-51"/>
        </w:rPr>
        <w:t> </w:t>
      </w:r>
      <w:r>
        <w:rPr>
          <w:spacing w:val="-4"/>
        </w:rPr>
        <w:t>号文《关于鼓</w:t>
      </w:r>
    </w:p>
    <w:p>
      <w:pPr>
        <w:pStyle w:val="BodyText"/>
        <w:spacing w:line="237" w:lineRule="auto"/>
        <w:ind w:right="0"/>
        <w:jc w:val="left"/>
      </w:pPr>
      <w:r>
        <w:rPr/>
        <w:t>励软件产业和集成电路产业发展有关税收政策问题的通知》规定，以及国务院于</w:t>
      </w:r>
      <w:r>
        <w:rPr>
          <w:spacing w:val="-52"/>
        </w:rPr>
        <w:t> </w:t>
      </w: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w w:val="100"/>
        </w:rPr>
        <w:t> </w:t>
      </w:r>
      <w:r>
        <w:rPr>
          <w:spacing w:val="-5"/>
        </w:rPr>
        <w:t>日发布的《关于印发进一步鼓励软件产业和集成电路产业发展若干政策的通知》</w:t>
      </w:r>
      <w:r>
        <w:rPr>
          <w:rFonts w:ascii="宋体" w:hAnsi="宋体" w:cs="宋体" w:eastAsia="宋体" w:hint="default"/>
          <w:spacing w:val="-5"/>
        </w:rPr>
        <w:t>(</w:t>
      </w:r>
      <w:r>
        <w:rPr>
          <w:spacing w:val="-5"/>
        </w:rPr>
        <w:t>国发</w:t>
      </w:r>
      <w:r>
        <w:rPr>
          <w:rFonts w:ascii="宋体" w:hAnsi="宋体" w:cs="宋体" w:eastAsia="宋体" w:hint="default"/>
          <w:spacing w:val="-5"/>
        </w:rPr>
        <w:t>(2011)4 </w:t>
      </w:r>
      <w:r>
        <w:rPr/>
        <w:t>号</w:t>
      </w:r>
      <w:r>
        <w:rPr>
          <w:rFonts w:ascii="宋体" w:hAnsi="宋体" w:cs="宋体" w:eastAsia="宋体" w:hint="default"/>
        </w:rPr>
        <w:t>)</w:t>
      </w:r>
      <w:r>
        <w:rPr/>
        <w:t>，</w:t>
      </w:r>
      <w:r>
        <w:rPr>
          <w:spacing w:val="-82"/>
        </w:rPr>
        <w:t> </w:t>
      </w:r>
      <w:r>
        <w:rPr>
          <w:spacing w:val="-3"/>
        </w:rPr>
        <w:t>本公司及子公司销售自行开发生产的计算机软件产品按法定税率征收后，对实际税负超过 </w:t>
      </w:r>
      <w:r>
        <w:rPr>
          <w:rFonts w:ascii="宋体" w:hAnsi="宋体" w:cs="宋体" w:eastAsia="宋体" w:hint="default"/>
          <w:spacing w:val="-3"/>
        </w:rPr>
        <w:t>3%</w:t>
      </w:r>
      <w:r>
        <w:rPr>
          <w:spacing w:val="-3"/>
        </w:rPr>
        <w:t>的部</w:t>
      </w:r>
      <w:r>
        <w:rPr>
          <w:spacing w:val="-77"/>
        </w:rPr>
        <w:t> </w:t>
      </w:r>
      <w:r>
        <w:rPr/>
        <w:t>分实行即征即退。</w:t>
      </w:r>
    </w:p>
    <w:p>
      <w:pPr>
        <w:spacing w:line="240" w:lineRule="auto" w:before="3"/>
        <w:rPr>
          <w:rFonts w:ascii="宋体" w:hAnsi="宋体" w:cs="宋体" w:eastAsia="宋体" w:hint="default"/>
          <w:sz w:val="25"/>
          <w:szCs w:val="25"/>
        </w:rPr>
      </w:pPr>
    </w:p>
    <w:p>
      <w:pPr>
        <w:pStyle w:val="Heading4"/>
        <w:tabs>
          <w:tab w:pos="642" w:val="left" w:leader="none"/>
        </w:tabs>
        <w:spacing w:line="240" w:lineRule="auto"/>
        <w:ind w:right="308"/>
        <w:jc w:val="left"/>
        <w:rPr>
          <w:b w:val="0"/>
          <w:bCs w:val="0"/>
        </w:rPr>
      </w:pPr>
      <w:r>
        <w:rPr>
          <w:rFonts w:ascii="宋体" w:hAnsi="宋体" w:cs="宋体" w:eastAsia="宋体" w:hint="default"/>
          <w:w w:val="95"/>
        </w:rPr>
        <w:t>3.</w:t>
        <w:tab/>
      </w:r>
      <w:r>
        <w:rPr/>
        <w:t>其他</w:t>
      </w:r>
      <w:r>
        <w:rPr>
          <w:b w:val="0"/>
          <w:bCs w:val="0"/>
        </w:rPr>
      </w:r>
    </w:p>
    <w:p>
      <w:pPr>
        <w:pStyle w:val="BodyText"/>
        <w:tabs>
          <w:tab w:pos="1060" w:val="left" w:leader="none"/>
        </w:tabs>
        <w:spacing w:line="240" w:lineRule="auto" w:before="56"/>
        <w:ind w:right="308"/>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960"/>
        </w:sectPr>
      </w:pPr>
    </w:p>
    <w:p>
      <w:pPr>
        <w:pStyle w:val="Heading4"/>
        <w:spacing w:line="290" w:lineRule="auto" w:before="36"/>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60" w:val="left" w:leader="none"/>
        </w:tabs>
        <w:spacing w:line="240" w:lineRule="auto" w:before="14"/>
        <w:ind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2753" w:space="3769"/>
            <w:col w:w="284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50,466.23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69,573.86</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56,278,074.10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82,354,433.84</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695,490.00</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823,390.00</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57,024,030.33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83,247,397.70</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712" w:right="0"/>
              <w:jc w:val="left"/>
              <w:rPr>
                <w:rFonts w:ascii="宋体" w:hAnsi="宋体" w:cs="宋体" w:eastAsia="宋体" w:hint="default"/>
                <w:sz w:val="21"/>
                <w:szCs w:val="21"/>
              </w:rPr>
            </w:pPr>
            <w:r>
              <w:rPr>
                <w:rFonts w:ascii="宋体" w:hAnsi="宋体" w:cs="宋体" w:eastAsia="宋体" w:hint="default"/>
                <w:sz w:val="21"/>
                <w:szCs w:val="21"/>
              </w:rPr>
              <w:t>款项总额</w:t>
            </w:r>
          </w:p>
        </w:tc>
        <w:tc>
          <w:tcPr>
            <w:tcW w:w="3380" w:type="dxa"/>
            <w:tcBorders>
              <w:top w:val="single" w:sz="4" w:space="0" w:color="000000"/>
              <w:left w:val="single" w:sz="4" w:space="0" w:color="000000"/>
              <w:bottom w:val="single" w:sz="4" w:space="0" w:color="000000"/>
              <w:right w:val="single" w:sz="4" w:space="0" w:color="000000"/>
            </w:tcBorders>
          </w:tcPr>
          <w:p>
            <w:pPr/>
          </w:p>
        </w:tc>
        <w:tc>
          <w:tcPr>
            <w:tcW w:w="34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308"/>
        <w:jc w:val="left"/>
      </w:pPr>
      <w:r>
        <w:rPr/>
        <w:t>其他说明</w:t>
      </w:r>
    </w:p>
    <w:p>
      <w:pPr>
        <w:pStyle w:val="BodyText"/>
        <w:spacing w:line="272" w:lineRule="exact"/>
        <w:ind w:right="308"/>
        <w:jc w:val="left"/>
      </w:pPr>
      <w:r>
        <w:rPr/>
        <w:t>截至报告期末，货币资金余额中除履约保函保证金余额</w:t>
      </w:r>
      <w:r>
        <w:rPr>
          <w:spacing w:val="-56"/>
        </w:rPr>
        <w:t> </w:t>
      </w:r>
      <w:r>
        <w:rPr>
          <w:rFonts w:ascii="宋体" w:hAnsi="宋体" w:cs="宋体" w:eastAsia="宋体" w:hint="default"/>
        </w:rPr>
        <w:t>595,490.00</w:t>
      </w:r>
      <w:r>
        <w:rPr>
          <w:rFonts w:ascii="宋体" w:hAnsi="宋体" w:cs="宋体" w:eastAsia="宋体" w:hint="default"/>
          <w:spacing w:val="-56"/>
        </w:rPr>
        <w:t> </w:t>
      </w:r>
      <w:r>
        <w:rPr/>
        <w:t>元和质量保函保证金余额</w:t>
      </w:r>
    </w:p>
    <w:p>
      <w:pPr>
        <w:pStyle w:val="BodyText"/>
        <w:spacing w:line="274" w:lineRule="exact"/>
        <w:ind w:right="308"/>
        <w:jc w:val="left"/>
      </w:pPr>
      <w:r>
        <w:rPr>
          <w:rFonts w:ascii="宋体" w:hAnsi="宋体" w:cs="宋体" w:eastAsia="宋体" w:hint="default"/>
          <w:spacing w:val="-1"/>
        </w:rPr>
        <w:t>100,000.00</w:t>
      </w:r>
      <w:r>
        <w:rPr>
          <w:rFonts w:ascii="宋体" w:hAnsi="宋体" w:cs="宋体" w:eastAsia="宋体" w:hint="default"/>
          <w:spacing w:val="21"/>
        </w:rPr>
        <w:t> </w:t>
      </w:r>
      <w:r>
        <w:rPr>
          <w:spacing w:val="-2"/>
        </w:rPr>
        <w:t>元之外，无抵押、冻结等对变现有限制或存放境外、或存在潜在回收风险的款项。</w:t>
      </w:r>
    </w:p>
    <w:p>
      <w:pPr>
        <w:spacing w:line="240" w:lineRule="auto" w:before="3"/>
        <w:rPr>
          <w:rFonts w:ascii="宋体" w:hAnsi="宋体" w:cs="宋体" w:eastAsia="宋体" w:hint="default"/>
          <w:sz w:val="25"/>
          <w:szCs w:val="25"/>
        </w:rPr>
      </w:pPr>
    </w:p>
    <w:p>
      <w:pPr>
        <w:pStyle w:val="Heading4"/>
        <w:spacing w:line="240" w:lineRule="auto"/>
        <w:ind w:right="30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right="308"/>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308"/>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right="308"/>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960"/>
        </w:sectPr>
      </w:pPr>
    </w:p>
    <w:p>
      <w:pPr>
        <w:pStyle w:val="Heading4"/>
        <w:spacing w:line="290" w:lineRule="auto" w:before="36"/>
        <w:ind w:right="-20"/>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4"/>
        <w:spacing w:line="240" w:lineRule="auto" w:before="14"/>
        <w:ind w:right="-2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60"/>
          <w:cols w:num="2" w:equalWidth="0">
            <w:col w:w="2539" w:space="3879"/>
            <w:col w:w="295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3" w:right="0"/>
              <w:jc w:val="left"/>
              <w:rPr>
                <w:rFonts w:ascii="宋体" w:hAnsi="宋体" w:cs="宋体" w:eastAsia="宋体" w:hint="default"/>
                <w:sz w:val="21"/>
                <w:szCs w:val="21"/>
              </w:rPr>
            </w:pPr>
            <w:r>
              <w:rPr>
                <w:rFonts w:ascii="宋体"/>
                <w:sz w:val="21"/>
              </w:rPr>
              <w:t>5,301,964.00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1" w:right="0"/>
              <w:jc w:val="left"/>
              <w:rPr>
                <w:rFonts w:ascii="宋体" w:hAnsi="宋体" w:cs="宋体" w:eastAsia="宋体" w:hint="default"/>
                <w:sz w:val="21"/>
                <w:szCs w:val="21"/>
              </w:rPr>
            </w:pPr>
            <w:r>
              <w:rPr>
                <w:rFonts w:ascii="宋体"/>
                <w:sz w:val="21"/>
              </w:rPr>
              <w:t>1,360,000.00</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1"/>
              <w:jc w:val="right"/>
              <w:rPr>
                <w:rFonts w:ascii="宋体" w:hAnsi="宋体" w:cs="宋体" w:eastAsia="宋体" w:hint="default"/>
                <w:sz w:val="21"/>
                <w:szCs w:val="21"/>
              </w:rPr>
            </w:pPr>
            <w:r>
              <w:rPr>
                <w:rFonts w:ascii="宋体"/>
                <w:spacing w:val="-1"/>
                <w:sz w:val="21"/>
              </w:rPr>
              <w:t>194,933,839.78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0"/>
              <w:jc w:val="right"/>
              <w:rPr>
                <w:rFonts w:ascii="宋体" w:hAnsi="宋体" w:cs="宋体" w:eastAsia="宋体" w:hint="default"/>
                <w:sz w:val="21"/>
                <w:szCs w:val="21"/>
              </w:rPr>
            </w:pPr>
            <w:r>
              <w:rPr>
                <w:rFonts w:ascii="宋体"/>
                <w:spacing w:val="-1"/>
                <w:sz w:val="21"/>
              </w:rPr>
              <w:t>159,896,943.45</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200,235,803.78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161,256,943.45</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其他说明：</w:t>
      </w:r>
    </w:p>
    <w:p>
      <w:pPr>
        <w:pStyle w:val="BodyText"/>
        <w:spacing w:line="274"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20"/>
        <w:jc w:val="left"/>
        <w:rPr>
          <w:b w:val="0"/>
          <w:bCs w:val="0"/>
        </w:rPr>
      </w:pPr>
      <w:r>
        <w:rPr/>
        <w:t>应收票据</w:t>
      </w:r>
      <w:r>
        <w:rPr>
          <w:b w:val="0"/>
          <w:bCs w:val="0"/>
        </w:rPr>
      </w:r>
    </w:p>
    <w:p>
      <w:pPr>
        <w:pStyle w:val="Heading4"/>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3"/>
        <w:gridCol w:w="3130"/>
        <w:gridCol w:w="2938"/>
      </w:tblGrid>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3,178,634.00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w w:val="100"/>
                <w:sz w:val="21"/>
              </w:rPr>
              <w:t>-</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2,123,330.00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1,360,000.00</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5,301,964.00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1,360,000.00</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right="2935"/>
        <w:jc w:val="left"/>
      </w:pPr>
      <w:r>
        <w:rPr/>
        <w:t>□适用 √不适用</w:t>
      </w:r>
    </w:p>
    <w:p>
      <w:pPr>
        <w:pStyle w:val="Heading4"/>
        <w:spacing w:line="240" w:lineRule="auto" w:before="58"/>
        <w:ind w:right="99"/>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right="2935"/>
        <w:jc w:val="left"/>
      </w:pPr>
      <w:r>
        <w:rPr/>
        <w:t>□适用 √不适用</w:t>
      </w:r>
    </w:p>
    <w:p>
      <w:pPr>
        <w:pStyle w:val="Heading4"/>
        <w:spacing w:line="240" w:lineRule="auto" w:before="58"/>
        <w:ind w:right="293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7473"/>
        <w:jc w:val="left"/>
      </w:pPr>
      <w:r>
        <w:rPr/>
        <w:t>□适用 √不适用</w:t>
      </w:r>
      <w:r>
        <w:rPr>
          <w:w w:val="100"/>
        </w:rPr>
        <w:t> </w:t>
      </w:r>
      <w:r>
        <w:rPr/>
        <w:t>其他说明</w:t>
      </w:r>
    </w:p>
    <w:p>
      <w:pPr>
        <w:pStyle w:val="BodyText"/>
        <w:spacing w:line="272"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14"/>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2"/>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5" w:space="4083"/>
            <w:col w:w="2872"/>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72" w:lineRule="exact" w:before="135"/>
              <w:ind w:left="148" w:right="1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72" w:lineRule="exact" w:before="135"/>
              <w:ind w:left="148" w:right="1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7"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03" w:right="0"/>
              <w:jc w:val="lef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5" w:right="0"/>
              <w:jc w:val="left"/>
              <w:rPr>
                <w:rFonts w:ascii="宋体" w:hAnsi="宋体" w:cs="宋体" w:eastAsia="宋体" w:hint="default"/>
                <w:sz w:val="21"/>
                <w:szCs w:val="21"/>
              </w:rPr>
            </w:pPr>
            <w:r>
              <w:rPr>
                <w:rFonts w:ascii="宋体"/>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0" w:type="dxa"/>
            <w:vMerge/>
            <w:tcBorders>
              <w:left w:val="single" w:sz="4" w:space="0" w:color="000000"/>
              <w:bottom w:val="single" w:sz="4" w:space="0" w:color="000000"/>
              <w:right w:val="single" w:sz="4" w:space="0" w:color="000000"/>
            </w:tcBorders>
          </w:tcPr>
          <w:p>
            <w:pPr/>
          </w:p>
        </w:tc>
      </w:tr>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before="1"/>
              <w:ind w:left="26" w:right="81"/>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81"/>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z w:val="21"/>
              </w:rPr>
              <w:t>211,90</w:t>
            </w:r>
          </w:p>
          <w:p>
            <w:pPr>
              <w:pStyle w:val="TableParagraph"/>
              <w:spacing w:line="272" w:lineRule="exact"/>
              <w:ind w:right="26"/>
              <w:jc w:val="right"/>
              <w:rPr>
                <w:rFonts w:ascii="宋体" w:hAnsi="宋体" w:cs="宋体" w:eastAsia="宋体" w:hint="default"/>
                <w:sz w:val="21"/>
                <w:szCs w:val="21"/>
              </w:rPr>
            </w:pPr>
            <w:r>
              <w:rPr>
                <w:rFonts w:ascii="宋体"/>
                <w:sz w:val="21"/>
              </w:rPr>
              <w:t>5,952.</w:t>
            </w:r>
          </w:p>
          <w:p>
            <w:pPr>
              <w:pStyle w:val="TableParagraph"/>
              <w:spacing w:line="274" w:lineRule="exact"/>
              <w:ind w:right="27"/>
              <w:jc w:val="right"/>
              <w:rPr>
                <w:rFonts w:ascii="宋体" w:hAnsi="宋体" w:cs="宋体" w:eastAsia="宋体" w:hint="default"/>
                <w:sz w:val="21"/>
                <w:szCs w:val="21"/>
              </w:rPr>
            </w:pPr>
            <w:r>
              <w:rPr>
                <w:rFonts w:ascii="宋体"/>
                <w:sz w:val="21"/>
              </w:rPr>
              <w:t>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100.00</w:t>
            </w:r>
          </w:p>
          <w:p>
            <w:pPr>
              <w:pStyle w:val="TableParagraph"/>
              <w:spacing w:line="273" w:lineRule="exact"/>
              <w:ind w:right="24"/>
              <w:jc w:val="right"/>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16,972</w:t>
            </w:r>
          </w:p>
          <w:p>
            <w:pPr>
              <w:pStyle w:val="TableParagraph"/>
              <w:spacing w:line="272" w:lineRule="exact"/>
              <w:ind w:right="24"/>
              <w:jc w:val="right"/>
              <w:rPr>
                <w:rFonts w:ascii="宋体" w:hAnsi="宋体" w:cs="宋体" w:eastAsia="宋体" w:hint="default"/>
                <w:sz w:val="21"/>
                <w:szCs w:val="21"/>
              </w:rPr>
            </w:pPr>
            <w:r>
              <w:rPr>
                <w:rFonts w:ascii="宋体"/>
                <w:sz w:val="21"/>
              </w:rPr>
              <w:t>,112.6</w:t>
            </w:r>
          </w:p>
          <w:p>
            <w:pPr>
              <w:pStyle w:val="TableParagraph"/>
              <w:spacing w:line="274" w:lineRule="exact"/>
              <w:ind w:right="26"/>
              <w:jc w:val="right"/>
              <w:rPr>
                <w:rFonts w:ascii="宋体" w:hAnsi="宋体" w:cs="宋体" w:eastAsia="宋体" w:hint="default"/>
                <w:sz w:val="21"/>
                <w:szCs w:val="21"/>
              </w:rPr>
            </w:pPr>
            <w:r>
              <w:rPr>
                <w:rFonts w:ascii="宋体"/>
                <w:w w:val="100"/>
                <w:sz w:val="21"/>
              </w:rPr>
              <w:t>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8.01%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194,93</w:t>
            </w:r>
          </w:p>
          <w:p>
            <w:pPr>
              <w:pStyle w:val="TableParagraph"/>
              <w:spacing w:line="272" w:lineRule="exact"/>
              <w:ind w:right="24"/>
              <w:jc w:val="right"/>
              <w:rPr>
                <w:rFonts w:ascii="宋体" w:hAnsi="宋体" w:cs="宋体" w:eastAsia="宋体" w:hint="default"/>
                <w:sz w:val="21"/>
                <w:szCs w:val="21"/>
              </w:rPr>
            </w:pPr>
            <w:r>
              <w:rPr>
                <w:rFonts w:ascii="宋体"/>
                <w:sz w:val="21"/>
              </w:rPr>
              <w:t>3,839.</w:t>
            </w:r>
          </w:p>
          <w:p>
            <w:pPr>
              <w:pStyle w:val="TableParagraph"/>
              <w:spacing w:line="274" w:lineRule="exact"/>
              <w:ind w:right="26"/>
              <w:jc w:val="right"/>
              <w:rPr>
                <w:rFonts w:ascii="宋体" w:hAnsi="宋体" w:cs="宋体" w:eastAsia="宋体" w:hint="default"/>
                <w:sz w:val="21"/>
                <w:szCs w:val="21"/>
              </w:rPr>
            </w:pPr>
            <w:r>
              <w:rPr>
                <w:rFonts w:ascii="宋体"/>
                <w:sz w:val="21"/>
              </w:rPr>
              <w:t>78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171,33</w:t>
            </w:r>
          </w:p>
          <w:p>
            <w:pPr>
              <w:pStyle w:val="TableParagraph"/>
              <w:spacing w:line="272" w:lineRule="exact"/>
              <w:ind w:right="24"/>
              <w:jc w:val="right"/>
              <w:rPr>
                <w:rFonts w:ascii="宋体" w:hAnsi="宋体" w:cs="宋体" w:eastAsia="宋体" w:hint="default"/>
                <w:sz w:val="21"/>
                <w:szCs w:val="21"/>
              </w:rPr>
            </w:pPr>
            <w:r>
              <w:rPr>
                <w:rFonts w:ascii="宋体"/>
                <w:sz w:val="21"/>
              </w:rPr>
              <w:t>8,133.</w:t>
            </w:r>
          </w:p>
          <w:p>
            <w:pPr>
              <w:pStyle w:val="TableParagraph"/>
              <w:spacing w:line="274" w:lineRule="exact"/>
              <w:ind w:right="26"/>
              <w:jc w:val="right"/>
              <w:rPr>
                <w:rFonts w:ascii="宋体" w:hAnsi="宋体" w:cs="宋体" w:eastAsia="宋体" w:hint="default"/>
                <w:sz w:val="21"/>
                <w:szCs w:val="21"/>
              </w:rPr>
            </w:pPr>
            <w:r>
              <w:rPr>
                <w:rFonts w:ascii="宋体"/>
                <w:sz w:val="21"/>
              </w:rPr>
              <w:t>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100.00</w:t>
            </w:r>
          </w:p>
          <w:p>
            <w:pPr>
              <w:pStyle w:val="TableParagraph"/>
              <w:spacing w:line="273" w:lineRule="exact"/>
              <w:ind w:right="24"/>
              <w:jc w:val="right"/>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z w:val="21"/>
              </w:rPr>
              <w:t>11,441</w:t>
            </w:r>
          </w:p>
          <w:p>
            <w:pPr>
              <w:pStyle w:val="TableParagraph"/>
              <w:spacing w:line="272" w:lineRule="exact"/>
              <w:ind w:right="22"/>
              <w:jc w:val="right"/>
              <w:rPr>
                <w:rFonts w:ascii="宋体" w:hAnsi="宋体" w:cs="宋体" w:eastAsia="宋体" w:hint="default"/>
                <w:sz w:val="21"/>
                <w:szCs w:val="21"/>
              </w:rPr>
            </w:pPr>
            <w:r>
              <w:rPr>
                <w:rFonts w:ascii="宋体"/>
                <w:sz w:val="21"/>
              </w:rPr>
              <w:t>,190.3</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6.68%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159,89</w:t>
            </w:r>
          </w:p>
          <w:p>
            <w:pPr>
              <w:pStyle w:val="TableParagraph"/>
              <w:spacing w:line="272" w:lineRule="exact"/>
              <w:ind w:right="23"/>
              <w:jc w:val="right"/>
              <w:rPr>
                <w:rFonts w:ascii="宋体" w:hAnsi="宋体" w:cs="宋体" w:eastAsia="宋体" w:hint="default"/>
                <w:sz w:val="21"/>
                <w:szCs w:val="21"/>
              </w:rPr>
            </w:pPr>
            <w:r>
              <w:rPr>
                <w:rFonts w:ascii="宋体"/>
                <w:sz w:val="21"/>
              </w:rPr>
              <w:t>6,943.</w:t>
            </w:r>
          </w:p>
          <w:p>
            <w:pPr>
              <w:pStyle w:val="TableParagraph"/>
              <w:spacing w:line="274" w:lineRule="exact"/>
              <w:ind w:right="24"/>
              <w:jc w:val="right"/>
              <w:rPr>
                <w:rFonts w:ascii="宋体" w:hAnsi="宋体" w:cs="宋体" w:eastAsia="宋体" w:hint="default"/>
                <w:sz w:val="21"/>
                <w:szCs w:val="21"/>
              </w:rPr>
            </w:pPr>
            <w:r>
              <w:rPr>
                <w:rFonts w:ascii="宋体"/>
                <w:sz w:val="21"/>
              </w:rPr>
              <w:t>45</w:t>
            </w: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81"/>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z w:val="21"/>
              </w:rPr>
              <w:t>211,90</w:t>
            </w:r>
          </w:p>
          <w:p>
            <w:pPr>
              <w:pStyle w:val="TableParagraph"/>
              <w:spacing w:line="273" w:lineRule="exact"/>
              <w:ind w:right="26"/>
              <w:jc w:val="right"/>
              <w:rPr>
                <w:rFonts w:ascii="宋体" w:hAnsi="宋体" w:cs="宋体" w:eastAsia="宋体" w:hint="default"/>
                <w:sz w:val="21"/>
                <w:szCs w:val="21"/>
              </w:rPr>
            </w:pPr>
            <w:r>
              <w:rPr>
                <w:rFonts w:ascii="宋体"/>
                <w:sz w:val="21"/>
              </w:rPr>
              <w:t>5,952.</w:t>
            </w:r>
          </w:p>
          <w:p>
            <w:pPr>
              <w:pStyle w:val="TableParagraph"/>
              <w:spacing w:line="274" w:lineRule="exact"/>
              <w:ind w:right="27"/>
              <w:jc w:val="right"/>
              <w:rPr>
                <w:rFonts w:ascii="宋体" w:hAnsi="宋体" w:cs="宋体" w:eastAsia="宋体" w:hint="default"/>
                <w:sz w:val="21"/>
                <w:szCs w:val="21"/>
              </w:rPr>
            </w:pPr>
            <w:r>
              <w:rPr>
                <w:rFonts w:ascii="宋体"/>
                <w:sz w:val="21"/>
              </w:rPr>
              <w:t>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16,972</w:t>
            </w:r>
          </w:p>
          <w:p>
            <w:pPr>
              <w:pStyle w:val="TableParagraph"/>
              <w:spacing w:line="273" w:lineRule="exact"/>
              <w:ind w:right="24"/>
              <w:jc w:val="right"/>
              <w:rPr>
                <w:rFonts w:ascii="宋体" w:hAnsi="宋体" w:cs="宋体" w:eastAsia="宋体" w:hint="default"/>
                <w:sz w:val="21"/>
                <w:szCs w:val="21"/>
              </w:rPr>
            </w:pPr>
            <w:r>
              <w:rPr>
                <w:rFonts w:ascii="宋体"/>
                <w:sz w:val="21"/>
              </w:rPr>
              <w:t>,112.6</w:t>
            </w:r>
          </w:p>
          <w:p>
            <w:pPr>
              <w:pStyle w:val="TableParagraph"/>
              <w:spacing w:line="274" w:lineRule="exact"/>
              <w:ind w:right="26"/>
              <w:jc w:val="right"/>
              <w:rPr>
                <w:rFonts w:ascii="宋体" w:hAnsi="宋体" w:cs="宋体" w:eastAsia="宋体" w:hint="default"/>
                <w:sz w:val="21"/>
                <w:szCs w:val="21"/>
              </w:rPr>
            </w:pPr>
            <w:r>
              <w:rPr>
                <w:rFonts w:ascii="宋体"/>
                <w:w w:val="100"/>
                <w:sz w:val="21"/>
              </w:rPr>
              <w:t>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194,93</w:t>
            </w:r>
          </w:p>
          <w:p>
            <w:pPr>
              <w:pStyle w:val="TableParagraph"/>
              <w:spacing w:line="273" w:lineRule="exact"/>
              <w:ind w:right="24"/>
              <w:jc w:val="right"/>
              <w:rPr>
                <w:rFonts w:ascii="宋体" w:hAnsi="宋体" w:cs="宋体" w:eastAsia="宋体" w:hint="default"/>
                <w:sz w:val="21"/>
                <w:szCs w:val="21"/>
              </w:rPr>
            </w:pPr>
            <w:r>
              <w:rPr>
                <w:rFonts w:ascii="宋体"/>
                <w:sz w:val="21"/>
              </w:rPr>
              <w:t>3,839.</w:t>
            </w:r>
          </w:p>
          <w:p>
            <w:pPr>
              <w:pStyle w:val="TableParagraph"/>
              <w:spacing w:line="274" w:lineRule="exact"/>
              <w:ind w:right="26"/>
              <w:jc w:val="right"/>
              <w:rPr>
                <w:rFonts w:ascii="宋体" w:hAnsi="宋体" w:cs="宋体" w:eastAsia="宋体" w:hint="default"/>
                <w:sz w:val="21"/>
                <w:szCs w:val="21"/>
              </w:rPr>
            </w:pPr>
            <w:r>
              <w:rPr>
                <w:rFonts w:ascii="宋体"/>
                <w:sz w:val="21"/>
              </w:rPr>
              <w:t>78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171,33</w:t>
            </w:r>
          </w:p>
          <w:p>
            <w:pPr>
              <w:pStyle w:val="TableParagraph"/>
              <w:spacing w:line="273" w:lineRule="exact"/>
              <w:ind w:right="24"/>
              <w:jc w:val="right"/>
              <w:rPr>
                <w:rFonts w:ascii="宋体" w:hAnsi="宋体" w:cs="宋体" w:eastAsia="宋体" w:hint="default"/>
                <w:sz w:val="21"/>
                <w:szCs w:val="21"/>
              </w:rPr>
            </w:pPr>
            <w:r>
              <w:rPr>
                <w:rFonts w:ascii="宋体"/>
                <w:sz w:val="21"/>
              </w:rPr>
              <w:t>8,133.</w:t>
            </w:r>
          </w:p>
          <w:p>
            <w:pPr>
              <w:pStyle w:val="TableParagraph"/>
              <w:spacing w:line="274" w:lineRule="exact"/>
              <w:ind w:right="26"/>
              <w:jc w:val="right"/>
              <w:rPr>
                <w:rFonts w:ascii="宋体" w:hAnsi="宋体" w:cs="宋体" w:eastAsia="宋体" w:hint="default"/>
                <w:sz w:val="21"/>
                <w:szCs w:val="21"/>
              </w:rPr>
            </w:pPr>
            <w:r>
              <w:rPr>
                <w:rFonts w:ascii="宋体"/>
                <w:sz w:val="21"/>
              </w:rPr>
              <w:t>77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z w:val="21"/>
              </w:rPr>
              <w:t>11,441</w:t>
            </w:r>
          </w:p>
          <w:p>
            <w:pPr>
              <w:pStyle w:val="TableParagraph"/>
              <w:spacing w:line="273" w:lineRule="exact"/>
              <w:ind w:right="22"/>
              <w:jc w:val="right"/>
              <w:rPr>
                <w:rFonts w:ascii="宋体" w:hAnsi="宋体" w:cs="宋体" w:eastAsia="宋体" w:hint="default"/>
                <w:sz w:val="21"/>
                <w:szCs w:val="21"/>
              </w:rPr>
            </w:pPr>
            <w:r>
              <w:rPr>
                <w:rFonts w:ascii="宋体"/>
                <w:sz w:val="21"/>
              </w:rPr>
              <w:t>,190.3</w:t>
            </w:r>
          </w:p>
          <w:p>
            <w:pPr>
              <w:pStyle w:val="TableParagraph"/>
              <w:spacing w:line="274" w:lineRule="exact"/>
              <w:ind w:right="24"/>
              <w:jc w:val="right"/>
              <w:rPr>
                <w:rFonts w:ascii="宋体" w:hAnsi="宋体" w:cs="宋体" w:eastAsia="宋体" w:hint="default"/>
                <w:sz w:val="21"/>
                <w:szCs w:val="21"/>
              </w:rPr>
            </w:pPr>
            <w:r>
              <w:rPr>
                <w:rFonts w:ascii="宋体"/>
                <w:w w:val="100"/>
                <w:sz w:val="21"/>
              </w:rPr>
              <w:t>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159,89</w:t>
            </w:r>
          </w:p>
          <w:p>
            <w:pPr>
              <w:pStyle w:val="TableParagraph"/>
              <w:spacing w:line="273" w:lineRule="exact"/>
              <w:ind w:right="23"/>
              <w:jc w:val="right"/>
              <w:rPr>
                <w:rFonts w:ascii="宋体" w:hAnsi="宋体" w:cs="宋体" w:eastAsia="宋体" w:hint="default"/>
                <w:sz w:val="21"/>
                <w:szCs w:val="21"/>
              </w:rPr>
            </w:pPr>
            <w:r>
              <w:rPr>
                <w:rFonts w:ascii="宋体"/>
                <w:sz w:val="21"/>
              </w:rPr>
              <w:t>6,943.</w:t>
            </w:r>
          </w:p>
          <w:p>
            <w:pPr>
              <w:pStyle w:val="TableParagraph"/>
              <w:spacing w:line="274" w:lineRule="exact"/>
              <w:ind w:right="24"/>
              <w:jc w:val="right"/>
              <w:rPr>
                <w:rFonts w:ascii="宋体" w:hAnsi="宋体" w:cs="宋体" w:eastAsia="宋体" w:hint="default"/>
                <w:sz w:val="21"/>
                <w:szCs w:val="21"/>
              </w:rPr>
            </w:pPr>
            <w:r>
              <w:rPr>
                <w:rFonts w:ascii="宋体"/>
                <w:sz w:val="21"/>
              </w:rPr>
              <w:t>45</w:t>
            </w:r>
          </w:p>
        </w:tc>
      </w:tr>
    </w:tbl>
    <w:p>
      <w:pPr>
        <w:spacing w:after="0" w:line="27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BodyText"/>
        <w:spacing w:line="273" w:lineRule="exact" w:before="36"/>
        <w:ind w:right="0"/>
        <w:jc w:val="left"/>
      </w:pPr>
      <w:r>
        <w:rPr>
          <w:spacing w:val="-2"/>
        </w:rPr>
        <w:t>期末单项金额重大并单项计提坏账准备的应收账款</w:t>
      </w:r>
    </w:p>
    <w:p>
      <w:pPr>
        <w:pStyle w:val="BodyText"/>
        <w:spacing w:line="240" w:lineRule="auto"/>
        <w:ind w:right="0"/>
        <w:jc w:val="left"/>
      </w:pPr>
      <w:r>
        <w:rPr/>
        <w:t>□适用</w:t>
      </w:r>
      <w:r>
        <w:rPr>
          <w:spacing w:val="-2"/>
        </w:rPr>
        <w:t> </w:t>
      </w:r>
      <w:r>
        <w:rPr/>
        <w:t>√不适用</w:t>
      </w:r>
      <w:r>
        <w:rPr>
          <w:spacing w:val="-103"/>
        </w:rPr>
        <w:t> </w:t>
      </w:r>
      <w:r>
        <w:rPr>
          <w:spacing w:val="-103"/>
        </w:rPr>
      </w:r>
      <w:r>
        <w:rPr>
          <w:spacing w:val="-2"/>
        </w:rPr>
        <w:t>组合中，按账龄分析法计提坏账准备的应收账款</w:t>
      </w:r>
    </w:p>
    <w:p>
      <w:pPr>
        <w:pStyle w:val="BodyText"/>
        <w:spacing w:line="271"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86"/>
        <w:gridCol w:w="2324"/>
        <w:gridCol w:w="2360"/>
        <w:gridCol w:w="2293"/>
      </w:tblGrid>
      <w:tr>
        <w:trPr>
          <w:trHeight w:val="283" w:hRule="exact"/>
        </w:trPr>
        <w:tc>
          <w:tcPr>
            <w:tcW w:w="2086"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9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8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976"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128,604,392.45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3,858,131.78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3.00%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71,698,481.79</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7,169,848.18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10.00%</w:t>
            </w:r>
          </w:p>
        </w:tc>
      </w:tr>
      <w:tr>
        <w:trPr>
          <w:trHeight w:val="284"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4,698,921.33</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939,784.27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20.00%</w:t>
            </w:r>
          </w:p>
        </w:tc>
      </w:tr>
      <w:tr>
        <w:trPr>
          <w:trHeight w:val="281"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3,295,336.88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1,647,668.44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sz w:val="21"/>
              </w:rPr>
              <w:t>50.00%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1,260,700.00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1,008,560.00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sz w:val="21"/>
              </w:rPr>
              <w:t>80.00%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2,348,120.00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2,348,120.00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100.00%</w:t>
            </w:r>
          </w:p>
        </w:tc>
      </w:tr>
      <w:tr>
        <w:trPr>
          <w:trHeight w:val="283" w:hRule="exact"/>
        </w:trPr>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211,905,952.45</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16,972,112.67</w:t>
            </w:r>
          </w:p>
        </w:tc>
        <w:tc>
          <w:tcPr>
            <w:tcW w:w="22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3" w:lineRule="exact" w:before="36"/>
        <w:ind w:right="2935"/>
        <w:jc w:val="left"/>
      </w:pPr>
      <w:r>
        <w:rPr/>
        <w:t>确定该组合依据的说明：</w:t>
      </w:r>
    </w:p>
    <w:p>
      <w:pPr>
        <w:pStyle w:val="BodyText"/>
        <w:spacing w:line="272" w:lineRule="exact"/>
        <w:ind w:right="99"/>
        <w:jc w:val="left"/>
      </w:pPr>
      <w:r>
        <w:rPr>
          <w:rFonts w:ascii="宋体" w:hAnsi="宋体" w:cs="宋体" w:eastAsia="宋体" w:hint="default"/>
        </w:rPr>
        <w:t>(1) </w:t>
      </w:r>
      <w:r>
        <w:rPr/>
        <w:t>单项金额重大并单项计提坏账准备：占应收款项余额</w:t>
      </w:r>
      <w:r>
        <w:rPr>
          <w:spacing w:val="-60"/>
        </w:rPr>
        <w:t> </w:t>
      </w:r>
      <w:r>
        <w:rPr>
          <w:rFonts w:ascii="宋体" w:hAnsi="宋体" w:cs="宋体" w:eastAsia="宋体" w:hint="default"/>
        </w:rPr>
        <w:t>10%</w:t>
      </w:r>
      <w:r>
        <w:rPr/>
        <w:t>以上或期末前五名的款项。</w:t>
      </w:r>
    </w:p>
    <w:p>
      <w:pPr>
        <w:pStyle w:val="BodyText"/>
        <w:spacing w:line="237" w:lineRule="auto" w:before="2"/>
        <w:ind w:right="99"/>
        <w:jc w:val="left"/>
      </w:pPr>
      <w:r>
        <w:rPr>
          <w:rFonts w:ascii="宋体" w:hAnsi="宋体" w:cs="宋体" w:eastAsia="宋体" w:hint="default"/>
        </w:rPr>
        <w:t>(2)</w:t>
      </w:r>
      <w:r>
        <w:rPr>
          <w:rFonts w:ascii="宋体" w:hAnsi="宋体" w:cs="宋体" w:eastAsia="宋体" w:hint="default"/>
          <w:spacing w:val="51"/>
        </w:rPr>
        <w:t> </w:t>
      </w:r>
      <w:r>
        <w:rPr>
          <w:spacing w:val="-4"/>
        </w:rPr>
        <w:t>按组合计提坏账准备：除已包含在范围</w:t>
      </w:r>
      <w:r>
        <w:rPr>
          <w:rFonts w:ascii="宋体" w:hAnsi="宋体" w:cs="宋体" w:eastAsia="宋体" w:hint="default"/>
          <w:spacing w:val="-4"/>
        </w:rPr>
        <w:t>(1)</w:t>
      </w:r>
      <w:r>
        <w:rPr>
          <w:spacing w:val="-4"/>
        </w:rPr>
        <w:t>以外，按类似信用风险特征划分为若干组合，按组</w:t>
      </w:r>
      <w:r>
        <w:rPr>
          <w:spacing w:val="-94"/>
        </w:rPr>
        <w:t> </w:t>
      </w:r>
      <w:r>
        <w:rPr>
          <w:spacing w:val="-94"/>
        </w:rPr>
      </w:r>
      <w:r>
        <w:rPr/>
        <w:t>合计提坏账准备的应收款项。</w:t>
      </w:r>
      <w:r>
        <w:rPr>
          <w:w w:val="100"/>
        </w:rPr>
        <w:t> </w:t>
      </w:r>
      <w:r>
        <w:rPr>
          <w:rFonts w:ascii="宋体" w:hAnsi="宋体" w:cs="宋体" w:eastAsia="宋体" w:hint="default"/>
          <w:spacing w:val="-2"/>
        </w:rPr>
        <w:t>(3)</w:t>
      </w:r>
      <w:r>
        <w:rPr>
          <w:spacing w:val="-2"/>
        </w:rPr>
        <w:t>单项金额虽不重大但单项计提坏账准备：除已包含在范围</w:t>
      </w:r>
      <w:r>
        <w:rPr>
          <w:rFonts w:ascii="宋体" w:hAnsi="宋体" w:cs="宋体" w:eastAsia="宋体" w:hint="default"/>
          <w:spacing w:val="-2"/>
        </w:rPr>
        <w:t>(1)</w:t>
      </w:r>
      <w:r>
        <w:rPr>
          <w:spacing w:val="-2"/>
        </w:rPr>
        <w:t>以外，有确凿证据表明可收回性</w:t>
      </w:r>
      <w:r>
        <w:rPr>
          <w:spacing w:val="-27"/>
        </w:rPr>
        <w:t> </w:t>
      </w:r>
      <w:r>
        <w:rPr>
          <w:spacing w:val="-27"/>
        </w:rPr>
      </w:r>
      <w:r>
        <w:rPr/>
        <w:t>存在明显差异，单项计提坏账准备的应收款项。</w:t>
      </w:r>
    </w:p>
    <w:p>
      <w:pPr>
        <w:spacing w:line="240" w:lineRule="auto" w:before="9"/>
        <w:rPr>
          <w:rFonts w:ascii="宋体" w:hAnsi="宋体" w:cs="宋体" w:eastAsia="宋体" w:hint="default"/>
          <w:sz w:val="20"/>
          <w:szCs w:val="20"/>
        </w:rPr>
      </w:pPr>
    </w:p>
    <w:p>
      <w:pPr>
        <w:pStyle w:val="BodyText"/>
        <w:spacing w:line="274" w:lineRule="exact"/>
        <w:ind w:right="2935"/>
        <w:jc w:val="left"/>
      </w:pPr>
      <w:r>
        <w:rPr/>
        <w:t>组合中，采用余额百分比法计提坏账准备的应收账款</w:t>
      </w:r>
    </w:p>
    <w:p>
      <w:pPr>
        <w:pStyle w:val="BodyText"/>
        <w:spacing w:line="274" w:lineRule="exact"/>
        <w:ind w:right="293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935"/>
        <w:jc w:val="left"/>
      </w:pPr>
      <w:r>
        <w:rPr/>
        <w:t>组合中，采用其他方法计提坏账准备的应收账款</w:t>
      </w:r>
    </w:p>
    <w:p>
      <w:pPr>
        <w:pStyle w:val="BodyText"/>
        <w:tabs>
          <w:tab w:pos="1060" w:val="left" w:leader="none"/>
        </w:tabs>
        <w:spacing w:line="273" w:lineRule="exact"/>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8"/>
        <w:ind w:right="99"/>
        <w:jc w:val="left"/>
      </w:pPr>
      <w:r>
        <w:rPr/>
        <w:t>本期计提坏账准备金额</w:t>
      </w:r>
      <w:r>
        <w:rPr>
          <w:spacing w:val="-54"/>
        </w:rPr>
        <w:t> </w:t>
      </w:r>
      <w:r>
        <w:rPr>
          <w:rFonts w:ascii="Garamond" w:hAnsi="Garamond" w:cs="Garamond" w:eastAsia="Garamond" w:hint="default"/>
        </w:rPr>
        <w:t>5,530,922.35</w:t>
      </w:r>
      <w:r>
        <w:rPr>
          <w:rFonts w:ascii="Garamond" w:hAnsi="Garamond" w:cs="Garamond" w:eastAsia="Garamond" w:hint="default"/>
          <w:spacing w:val="-3"/>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7"/>
        </w:rPr>
        <w:t> </w:t>
      </w:r>
      <w:r>
        <w:rPr>
          <w:spacing w:val="-3"/>
        </w:rPr>
        <w:t>元。</w:t>
      </w:r>
      <w:r>
        <w:rPr/>
      </w:r>
    </w:p>
    <w:p>
      <w:pPr>
        <w:spacing w:line="240" w:lineRule="auto" w:before="9"/>
        <w:rPr>
          <w:rFonts w:ascii="宋体" w:hAnsi="宋体" w:cs="宋体" w:eastAsia="宋体" w:hint="default"/>
          <w:sz w:val="18"/>
          <w:szCs w:val="18"/>
        </w:rPr>
      </w:pPr>
    </w:p>
    <w:p>
      <w:pPr>
        <w:pStyle w:val="BodyText"/>
        <w:spacing w:line="273" w:lineRule="exact"/>
        <w:ind w:right="2935"/>
        <w:jc w:val="left"/>
      </w:pPr>
      <w:r>
        <w:rPr/>
        <w:t>其中本期坏账准备收回或转回金额重要的：</w:t>
      </w:r>
    </w:p>
    <w:p>
      <w:pPr>
        <w:pStyle w:val="BodyText"/>
        <w:spacing w:line="273"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本期实际核销的应收账款情况</w:t>
      </w:r>
      <w:r>
        <w:rPr>
          <w:b w:val="0"/>
          <w:bCs w:val="0"/>
        </w:rPr>
      </w:r>
    </w:p>
    <w:p>
      <w:pPr>
        <w:pStyle w:val="BodyText"/>
        <w:spacing w:line="240" w:lineRule="auto" w:before="58"/>
        <w:ind w:right="2935"/>
        <w:jc w:val="left"/>
      </w:pPr>
      <w:r>
        <w:rPr/>
        <w:t>□适用 √不适用</w:t>
      </w:r>
    </w:p>
    <w:p>
      <w:pPr>
        <w:spacing w:line="240" w:lineRule="auto" w:before="0"/>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t>按欠款方归集的期末余额前五名的应收账款情况</w:t>
      </w:r>
      <w:r>
        <w:rPr>
          <w:b w:val="0"/>
          <w:bCs w:val="0"/>
        </w:rPr>
      </w:r>
    </w:p>
    <w:p>
      <w:pPr>
        <w:pStyle w:val="BodyText"/>
        <w:tabs>
          <w:tab w:pos="1060" w:val="left" w:leader="none"/>
        </w:tabs>
        <w:spacing w:line="273" w:lineRule="exact" w:before="58"/>
        <w:ind w:right="2935"/>
        <w:jc w:val="left"/>
      </w:pPr>
      <w:r>
        <w:rPr/>
        <w:t>√适用</w:t>
        <w:tab/>
        <w:t>□不适用</w:t>
      </w:r>
    </w:p>
    <w:p>
      <w:pPr>
        <w:pStyle w:val="BodyText"/>
        <w:spacing w:line="240" w:lineRule="auto"/>
        <w:ind w:right="99"/>
        <w:jc w:val="left"/>
      </w:pPr>
      <w:r>
        <w:rPr>
          <w:spacing w:val="-2"/>
          <w:w w:val="100"/>
        </w:rPr>
        <w:t>本报告期按欠款方归集的期末余额前五名应收账款汇总金额</w:t>
      </w:r>
      <w:r>
        <w:rPr>
          <w:spacing w:val="-43"/>
          <w:w w:val="100"/>
        </w:rPr>
        <w:t> </w:t>
      </w:r>
      <w:r>
        <w:rPr>
          <w:rFonts w:ascii="宋体" w:hAnsi="宋体" w:cs="宋体" w:eastAsia="宋体" w:hint="default"/>
          <w:spacing w:val="-1"/>
          <w:w w:val="100"/>
        </w:rPr>
        <w:t>107,637,330.80</w:t>
      </w:r>
      <w:r>
        <w:rPr>
          <w:rFonts w:ascii="宋体" w:hAnsi="宋体" w:cs="宋体" w:eastAsia="宋体" w:hint="default"/>
          <w:spacing w:val="-45"/>
          <w:w w:val="100"/>
        </w:rPr>
        <w:t> </w:t>
      </w:r>
      <w:r>
        <w:rPr>
          <w:spacing w:val="-12"/>
          <w:w w:val="100"/>
        </w:rPr>
        <w:t>元，占应收账款期末</w:t>
      </w:r>
      <w:r>
        <w:rPr>
          <w:spacing w:val="-102"/>
          <w:w w:val="100"/>
        </w:rPr>
        <w:t> </w:t>
      </w:r>
      <w:r>
        <w:rPr>
          <w:spacing w:val="-102"/>
          <w:w w:val="100"/>
        </w:rPr>
      </w:r>
      <w:r>
        <w:rPr/>
        <w:t>余额合计数的比例</w:t>
      </w:r>
      <w:r>
        <w:rPr>
          <w:spacing w:val="-55"/>
        </w:rPr>
        <w:t> </w:t>
      </w:r>
      <w:r>
        <w:rPr>
          <w:rFonts w:ascii="宋体" w:hAnsi="宋体" w:cs="宋体" w:eastAsia="宋体" w:hint="default"/>
        </w:rPr>
        <w:t>50.79%</w:t>
      </w:r>
      <w:r>
        <w:rPr/>
        <w:t>，相应计提的坏账准备期末余额汇总金额</w:t>
      </w:r>
      <w:r>
        <w:rPr>
          <w:spacing w:val="-55"/>
        </w:rPr>
        <w:t> </w:t>
      </w:r>
      <w:r>
        <w:rPr>
          <w:rFonts w:ascii="宋体" w:hAnsi="宋体" w:cs="宋体" w:eastAsia="宋体" w:hint="default"/>
        </w:rPr>
        <w:t>6,585,153.61</w:t>
      </w:r>
      <w:r>
        <w:rPr>
          <w:rFonts w:ascii="宋体" w:hAnsi="宋体" w:cs="宋体" w:eastAsia="宋体" w:hint="default"/>
          <w:spacing w:val="-57"/>
        </w:rPr>
        <w:t> </w:t>
      </w:r>
      <w:r>
        <w:rPr/>
        <w:t>元。</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(5).</w:t>
      </w:r>
      <w:r>
        <w:rPr/>
        <w:t>因金融资产转移而终止确认的应收账款</w:t>
      </w:r>
      <w:r>
        <w:rPr>
          <w:b w:val="0"/>
          <w:bCs w:val="0"/>
        </w:rPr>
      </w:r>
    </w:p>
    <w:p>
      <w:pPr>
        <w:pStyle w:val="BodyText"/>
        <w:tabs>
          <w:tab w:pos="1060" w:val="left" w:leader="none"/>
        </w:tabs>
        <w:spacing w:line="240" w:lineRule="auto" w:before="56"/>
        <w:ind w:right="2935"/>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(6).</w:t>
      </w:r>
      <w:r>
        <w:rPr/>
        <w:t>转移应收账款且继续涉入形成的资产、负债金额</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right="2935"/>
        <w:jc w:val="left"/>
      </w:pPr>
      <w:r>
        <w:rPr/>
        <w:t>其他说明：</w:t>
      </w:r>
    </w:p>
    <w:p>
      <w:pPr>
        <w:pStyle w:val="BodyText"/>
        <w:tabs>
          <w:tab w:pos="1060" w:val="left" w:leader="none"/>
        </w:tabs>
        <w:spacing w:line="273" w:lineRule="exact"/>
        <w:ind w:right="293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9"/>
          <w:pgSz w:w="11910" w:h="16840"/>
          <w:pgMar w:footer="1195" w:header="882" w:top="1120" w:bottom="1380" w:left="1580" w:right="1040"/>
        </w:sectPr>
      </w:pPr>
    </w:p>
    <w:p>
      <w:pPr>
        <w:pStyle w:val="Heading4"/>
        <w:spacing w:line="290" w:lineRule="auto" w:before="36"/>
        <w:ind w:right="-13"/>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60" w:val="left" w:leader="none"/>
        </w:tabs>
        <w:spacing w:line="240" w:lineRule="auto" w:before="12"/>
        <w:ind w:right="-13"/>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7" w:space="3975"/>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33,014,888.26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z w:val="21"/>
              </w:rPr>
              <w:t>86.10%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
              <w:jc w:val="right"/>
              <w:rPr>
                <w:rFonts w:ascii="宋体" w:hAnsi="宋体" w:cs="宋体" w:eastAsia="宋体" w:hint="default"/>
                <w:sz w:val="21"/>
                <w:szCs w:val="21"/>
              </w:rPr>
            </w:pPr>
            <w:r>
              <w:rPr>
                <w:rFonts w:ascii="宋体"/>
                <w:spacing w:val="-1"/>
                <w:sz w:val="21"/>
              </w:rPr>
              <w:t>12,849,520.75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z w:val="21"/>
              </w:rPr>
              <w:t>99.32%</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5,330,635.00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z w:val="21"/>
              </w:rPr>
              <w:t>13.90%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87,500.00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z w:val="21"/>
              </w:rPr>
              <w:t>0.68%</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38,345,523.26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12,937,020.75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100.00%</w:t>
            </w:r>
          </w:p>
        </w:tc>
      </w:tr>
    </w:tbl>
    <w:p>
      <w:pPr>
        <w:spacing w:line="240" w:lineRule="auto" w:before="5"/>
        <w:rPr>
          <w:rFonts w:ascii="宋体" w:hAnsi="宋体" w:cs="宋体" w:eastAsia="宋体" w:hint="default"/>
          <w:sz w:val="15"/>
          <w:szCs w:val="15"/>
        </w:rPr>
      </w:pPr>
    </w:p>
    <w:p>
      <w:pPr>
        <w:pStyle w:val="BodyText"/>
        <w:spacing w:line="240" w:lineRule="auto" w:before="36"/>
        <w:ind w:right="3381"/>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r>
        <w:rPr>
          <w:w w:val="100"/>
        </w:rPr>
        <w:t> </w:t>
      </w:r>
      <w:r>
        <w:rPr/>
        <w:t>合同未执行完毕所致</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60" w:val="left" w:leader="none"/>
        </w:tabs>
        <w:spacing w:line="274" w:lineRule="exact" w:before="56"/>
        <w:ind w:right="2935"/>
        <w:jc w:val="left"/>
      </w:pPr>
      <w:r>
        <w:rPr/>
        <w:t>√适用</w:t>
        <w:tab/>
        <w:t>□不适用</w:t>
      </w:r>
    </w:p>
    <w:p>
      <w:pPr>
        <w:pStyle w:val="BodyText"/>
        <w:spacing w:line="355" w:lineRule="auto"/>
        <w:ind w:right="234"/>
        <w:jc w:val="left"/>
      </w:pPr>
      <w:r>
        <w:rPr/>
        <w:t>本报告期按预付对象归集的期末余额前五名预付款项汇总金额</w:t>
      </w:r>
      <w:r>
        <w:rPr>
          <w:spacing w:val="-56"/>
        </w:rPr>
        <w:t> </w:t>
      </w:r>
      <w:r>
        <w:rPr>
          <w:rFonts w:ascii="宋体" w:hAnsi="宋体" w:cs="宋体" w:eastAsia="宋体" w:hint="default"/>
        </w:rPr>
        <w:t>28,830,948.26</w:t>
      </w:r>
      <w:r>
        <w:rPr>
          <w:rFonts w:ascii="宋体" w:hAnsi="宋体" w:cs="宋体" w:eastAsia="宋体" w:hint="default"/>
          <w:spacing w:val="-55"/>
        </w:rPr>
        <w:t> </w:t>
      </w:r>
      <w:r>
        <w:rPr/>
        <w:t>元，占预付款项期</w:t>
      </w:r>
      <w:r>
        <w:rPr>
          <w:w w:val="100"/>
        </w:rPr>
        <w:t> </w:t>
      </w:r>
      <w:r>
        <w:rPr/>
        <w:t>末余额合计数的比例</w:t>
      </w:r>
      <w:r>
        <w:rPr>
          <w:spacing w:val="-56"/>
        </w:rPr>
        <w:t> </w:t>
      </w:r>
      <w:r>
        <w:rPr>
          <w:rFonts w:ascii="宋体" w:hAnsi="宋体" w:cs="宋体" w:eastAsia="宋体" w:hint="default"/>
        </w:rPr>
        <w:t>75.19%</w:t>
      </w:r>
      <w:r>
        <w:rPr/>
        <w:t>。</w:t>
      </w:r>
    </w:p>
    <w:p>
      <w:pPr>
        <w:spacing w:line="240" w:lineRule="auto" w:before="5"/>
        <w:rPr>
          <w:rFonts w:ascii="宋体" w:hAnsi="宋体" w:cs="宋体" w:eastAsia="宋体" w:hint="default"/>
          <w:sz w:val="23"/>
          <w:szCs w:val="23"/>
        </w:rPr>
      </w:pPr>
    </w:p>
    <w:p>
      <w:pPr>
        <w:pStyle w:val="BodyText"/>
        <w:spacing w:line="273" w:lineRule="exact"/>
        <w:ind w:right="2935"/>
        <w:jc w:val="left"/>
      </w:pPr>
      <w:r>
        <w:rPr/>
        <w:t>其他说明</w:t>
      </w:r>
    </w:p>
    <w:p>
      <w:pPr>
        <w:pStyle w:val="BodyText"/>
        <w:tabs>
          <w:tab w:pos="1060" w:val="left" w:leader="none"/>
        </w:tabs>
        <w:spacing w:line="273" w:lineRule="exact"/>
        <w:ind w:right="293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81"/>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3"/>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11,898,525.96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10,147,116.62</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11,898,525.96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10,147,116.62</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其他说明：</w:t>
      </w:r>
    </w:p>
    <w:p>
      <w:pPr>
        <w:pStyle w:val="BodyText"/>
        <w:spacing w:line="274"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right="7360"/>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4"/>
        <w:ind w:right="2935"/>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(2).</w:t>
      </w:r>
      <w:r>
        <w:rPr/>
        <w:t>重要逾期利息</w:t>
      </w:r>
      <w:r>
        <w:rPr>
          <w:b w:val="0"/>
          <w:bCs w:val="0"/>
        </w:rPr>
      </w:r>
    </w:p>
    <w:p>
      <w:pPr>
        <w:pStyle w:val="BodyText"/>
        <w:spacing w:line="272" w:lineRule="exact" w:before="86"/>
        <w:ind w:right="7473"/>
        <w:jc w:val="left"/>
      </w:pPr>
      <w:r>
        <w:rPr/>
        <w:t>□适用 √不适用</w:t>
      </w:r>
      <w:r>
        <w:rPr>
          <w:w w:val="100"/>
        </w:rPr>
        <w:t> </w:t>
      </w:r>
      <w:r>
        <w:rPr/>
        <w:t>其他说明：</w:t>
      </w:r>
    </w:p>
    <w:p>
      <w:pPr>
        <w:pStyle w:val="BodyText"/>
        <w:tabs>
          <w:tab w:pos="1060" w:val="left" w:leader="none"/>
        </w:tabs>
        <w:spacing w:line="249" w:lineRule="exact"/>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90" w:lineRule="auto"/>
        <w:ind w:right="7781"/>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spacing w:line="290" w:lineRule="auto" w:before="14"/>
        <w:ind w:left="218" w:right="56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72" w:lineRule="exact" w:before="42"/>
        <w:ind w:right="7473"/>
        <w:jc w:val="left"/>
      </w:pPr>
      <w:r>
        <w:rPr/>
        <w:t>□适用 √不适用</w:t>
      </w:r>
      <w:r>
        <w:rPr>
          <w:w w:val="100"/>
        </w:rPr>
        <w:t> </w:t>
      </w:r>
      <w:r>
        <w:rPr/>
        <w:t>其他说明：</w:t>
      </w:r>
    </w:p>
    <w:p>
      <w:pPr>
        <w:pStyle w:val="BodyText"/>
        <w:spacing w:line="249"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0"/>
          <w:pgSz w:w="11910" w:h="16840"/>
          <w:pgMar w:footer="1195" w:header="882" w:top="1120" w:bottom="1380" w:left="1580" w:right="1040"/>
          <w:pgNumType w:start="111"/>
        </w:sectPr>
      </w:pPr>
    </w:p>
    <w:p>
      <w:pPr>
        <w:pStyle w:val="Heading4"/>
        <w:spacing w:line="290" w:lineRule="auto" w:before="36"/>
        <w:ind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4"/>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7" w:space="3855"/>
            <w:col w:w="288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93"/>
        <w:gridCol w:w="799"/>
        <w:gridCol w:w="797"/>
        <w:gridCol w:w="785"/>
        <w:gridCol w:w="802"/>
        <w:gridCol w:w="720"/>
        <w:gridCol w:w="775"/>
        <w:gridCol w:w="770"/>
        <w:gridCol w:w="766"/>
        <w:gridCol w:w="770"/>
        <w:gridCol w:w="718"/>
      </w:tblGrid>
      <w:tr>
        <w:trPr>
          <w:trHeight w:val="293" w:hRule="exact"/>
        </w:trPr>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193" w:type="dxa"/>
            <w:vMerge/>
            <w:tcBorders>
              <w:left w:val="single" w:sz="4" w:space="0" w:color="000000"/>
              <w:right w:val="single" w:sz="4" w:space="0" w:color="000000"/>
            </w:tcBorders>
          </w:tcPr>
          <w:p>
            <w:pP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20" w:type="dxa"/>
            <w:vMerge w:val="restart"/>
            <w:tcBorders>
              <w:top w:val="single" w:sz="4" w:space="0" w:color="000000"/>
              <w:left w:val="single" w:sz="4" w:space="0" w:color="000000"/>
              <w:right w:val="single" w:sz="4" w:space="0" w:color="000000"/>
            </w:tcBorders>
          </w:tcPr>
          <w:p>
            <w:pPr>
              <w:pStyle w:val="TableParagraph"/>
              <w:spacing w:line="272" w:lineRule="exact" w:before="135"/>
              <w:ind w:left="143" w:right="1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18" w:type="dxa"/>
            <w:vMerge w:val="restart"/>
            <w:tcBorders>
              <w:top w:val="single" w:sz="4" w:space="0" w:color="000000"/>
              <w:left w:val="single" w:sz="4" w:space="0" w:color="000000"/>
              <w:right w:val="single" w:sz="4" w:space="0" w:color="000000"/>
            </w:tcBorders>
          </w:tcPr>
          <w:p>
            <w:pPr>
              <w:pStyle w:val="TableParagraph"/>
              <w:spacing w:line="272" w:lineRule="exact" w:before="135"/>
              <w:ind w:left="141" w:right="1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193"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20"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23" w:right="0"/>
              <w:jc w:val="left"/>
              <w:rPr>
                <w:rFonts w:ascii="宋体" w:hAnsi="宋体" w:cs="宋体" w:eastAsia="宋体" w:hint="default"/>
                <w:sz w:val="21"/>
                <w:szCs w:val="21"/>
              </w:rPr>
            </w:pPr>
            <w:r>
              <w:rPr>
                <w:rFonts w:ascii="宋体"/>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18" w:type="dxa"/>
            <w:vMerge/>
            <w:tcBorders>
              <w:left w:val="single" w:sz="4" w:space="0" w:color="000000"/>
              <w:bottom w:val="single" w:sz="4" w:space="0" w:color="000000"/>
              <w:right w:val="single" w:sz="4" w:space="0" w:color="000000"/>
            </w:tcBorders>
          </w:tcPr>
          <w:p>
            <w:pPr/>
          </w:p>
        </w:tc>
      </w:tr>
      <w:tr>
        <w:trPr>
          <w:trHeight w:val="137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37" w:lineRule="auto" w:before="1"/>
              <w:ind w:left="26" w:right="101"/>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before="2"/>
              <w:ind w:left="26" w:right="101"/>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12,422,</w:t>
            </w:r>
          </w:p>
          <w:p>
            <w:pPr>
              <w:pStyle w:val="TableParagraph"/>
              <w:spacing w:line="274" w:lineRule="exact"/>
              <w:ind w:left="108" w:right="0"/>
              <w:jc w:val="center"/>
              <w:rPr>
                <w:rFonts w:ascii="宋体" w:hAnsi="宋体" w:cs="宋体" w:eastAsia="宋体" w:hint="default"/>
                <w:sz w:val="21"/>
                <w:szCs w:val="21"/>
              </w:rPr>
            </w:pPr>
            <w:r>
              <w:rPr>
                <w:rFonts w:ascii="宋体"/>
                <w:sz w:val="21"/>
              </w:rPr>
              <w:t>906.45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524,38</w:t>
            </w:r>
          </w:p>
          <w:p>
            <w:pPr>
              <w:pStyle w:val="TableParagraph"/>
              <w:spacing w:line="274" w:lineRule="exact"/>
              <w:ind w:left="326" w:right="0"/>
              <w:jc w:val="left"/>
              <w:rPr>
                <w:rFonts w:ascii="宋体" w:hAnsi="宋体" w:cs="宋体" w:eastAsia="宋体" w:hint="default"/>
                <w:sz w:val="21"/>
                <w:szCs w:val="21"/>
              </w:rPr>
            </w:pPr>
            <w:r>
              <w:rPr>
                <w:rFonts w:ascii="宋体"/>
                <w:sz w:val="21"/>
              </w:rPr>
              <w:t>0.49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sz w:val="21"/>
              </w:rPr>
              <w:t>4.22%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11,898</w:t>
            </w:r>
          </w:p>
          <w:p>
            <w:pPr>
              <w:pStyle w:val="TableParagraph"/>
              <w:spacing w:line="272" w:lineRule="exact"/>
              <w:ind w:right="22"/>
              <w:jc w:val="right"/>
              <w:rPr>
                <w:rFonts w:ascii="宋体" w:hAnsi="宋体" w:cs="宋体" w:eastAsia="宋体" w:hint="default"/>
                <w:sz w:val="21"/>
                <w:szCs w:val="21"/>
              </w:rPr>
            </w:pPr>
            <w:r>
              <w:rPr>
                <w:rFonts w:ascii="宋体"/>
                <w:sz w:val="21"/>
              </w:rPr>
              <w:t>,525.9</w:t>
            </w:r>
          </w:p>
          <w:p>
            <w:pPr>
              <w:pStyle w:val="TableParagraph"/>
              <w:spacing w:line="273" w:lineRule="exact"/>
              <w:ind w:right="24"/>
              <w:jc w:val="right"/>
              <w:rPr>
                <w:rFonts w:ascii="宋体" w:hAnsi="宋体" w:cs="宋体" w:eastAsia="宋体" w:hint="default"/>
                <w:sz w:val="21"/>
                <w:szCs w:val="21"/>
              </w:rPr>
            </w:pPr>
            <w:r>
              <w:rPr>
                <w:rFonts w:ascii="宋体"/>
                <w:w w:val="100"/>
                <w:sz w:val="21"/>
              </w:rPr>
              <w:t>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10,504</w:t>
            </w:r>
          </w:p>
          <w:p>
            <w:pPr>
              <w:pStyle w:val="TableParagraph"/>
              <w:spacing w:line="272" w:lineRule="exact"/>
              <w:ind w:right="23"/>
              <w:jc w:val="right"/>
              <w:rPr>
                <w:rFonts w:ascii="宋体" w:hAnsi="宋体" w:cs="宋体" w:eastAsia="宋体" w:hint="default"/>
                <w:sz w:val="21"/>
                <w:szCs w:val="21"/>
              </w:rPr>
            </w:pPr>
            <w:r>
              <w:rPr>
                <w:rFonts w:ascii="宋体"/>
                <w:sz w:val="21"/>
              </w:rPr>
              <w:t>,457.4</w:t>
            </w:r>
          </w:p>
          <w:p>
            <w:pPr>
              <w:pStyle w:val="TableParagraph"/>
              <w:spacing w:line="273" w:lineRule="exact"/>
              <w:ind w:right="24"/>
              <w:jc w:val="right"/>
              <w:rPr>
                <w:rFonts w:ascii="宋体" w:hAnsi="宋体" w:cs="宋体" w:eastAsia="宋体" w:hint="default"/>
                <w:sz w:val="21"/>
                <w:szCs w:val="21"/>
              </w:rPr>
            </w:pPr>
            <w:r>
              <w:rPr>
                <w:rFonts w:ascii="宋体"/>
                <w:w w:val="100"/>
                <w:sz w:val="21"/>
              </w:rPr>
              <w:t>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w:t>
            </w:r>
          </w:p>
          <w:p>
            <w:pPr>
              <w:pStyle w:val="TableParagraph"/>
              <w:spacing w:line="274" w:lineRule="exact"/>
              <w:ind w:right="24"/>
              <w:jc w:val="right"/>
              <w:rPr>
                <w:rFonts w:ascii="宋体" w:hAnsi="宋体" w:cs="宋体" w:eastAsia="宋体" w:hint="default"/>
                <w:sz w:val="21"/>
                <w:szCs w:val="21"/>
              </w:rPr>
            </w:pPr>
            <w:r>
              <w:rPr>
                <w:rFonts w:ascii="宋体"/>
                <w:w w:val="100"/>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357,34</w:t>
            </w:r>
          </w:p>
          <w:p>
            <w:pPr>
              <w:pStyle w:val="TableParagraph"/>
              <w:spacing w:line="274" w:lineRule="exact"/>
              <w:ind w:left="309" w:right="0"/>
              <w:jc w:val="left"/>
              <w:rPr>
                <w:rFonts w:ascii="宋体" w:hAnsi="宋体" w:cs="宋体" w:eastAsia="宋体" w:hint="default"/>
                <w:sz w:val="21"/>
                <w:szCs w:val="21"/>
              </w:rPr>
            </w:pPr>
            <w:r>
              <w:rPr>
                <w:rFonts w:ascii="宋体"/>
                <w:sz w:val="21"/>
              </w:rPr>
              <w:t>0.85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3.40%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10,147</w:t>
            </w:r>
          </w:p>
          <w:p>
            <w:pPr>
              <w:pStyle w:val="TableParagraph"/>
              <w:spacing w:line="272" w:lineRule="exact"/>
              <w:ind w:right="23"/>
              <w:jc w:val="right"/>
              <w:rPr>
                <w:rFonts w:ascii="宋体" w:hAnsi="宋体" w:cs="宋体" w:eastAsia="宋体" w:hint="default"/>
                <w:sz w:val="21"/>
                <w:szCs w:val="21"/>
              </w:rPr>
            </w:pPr>
            <w:r>
              <w:rPr>
                <w:rFonts w:ascii="宋体"/>
                <w:sz w:val="21"/>
              </w:rPr>
              <w:t>,116.6</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r>
      <w:tr>
        <w:trPr>
          <w:trHeight w:val="137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ind w:left="26" w:right="101"/>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备的其他应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收款</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12,422,</w:t>
            </w:r>
          </w:p>
          <w:p>
            <w:pPr>
              <w:pStyle w:val="TableParagraph"/>
              <w:spacing w:line="274" w:lineRule="exact"/>
              <w:ind w:left="108" w:right="0"/>
              <w:jc w:val="center"/>
              <w:rPr>
                <w:rFonts w:ascii="宋体" w:hAnsi="宋体" w:cs="宋体" w:eastAsia="宋体" w:hint="default"/>
                <w:sz w:val="21"/>
                <w:szCs w:val="21"/>
              </w:rPr>
            </w:pPr>
            <w:r>
              <w:rPr>
                <w:rFonts w:ascii="宋体"/>
                <w:sz w:val="21"/>
              </w:rPr>
              <w:t>906.45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524,38</w:t>
            </w:r>
          </w:p>
          <w:p>
            <w:pPr>
              <w:pStyle w:val="TableParagraph"/>
              <w:spacing w:line="274" w:lineRule="exact"/>
              <w:ind w:left="326" w:right="0"/>
              <w:jc w:val="left"/>
              <w:rPr>
                <w:rFonts w:ascii="宋体" w:hAnsi="宋体" w:cs="宋体" w:eastAsia="宋体" w:hint="default"/>
                <w:sz w:val="21"/>
                <w:szCs w:val="21"/>
              </w:rPr>
            </w:pPr>
            <w:r>
              <w:rPr>
                <w:rFonts w:ascii="宋体"/>
                <w:sz w:val="21"/>
              </w:rPr>
              <w:t>0.49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11,898</w:t>
            </w:r>
          </w:p>
          <w:p>
            <w:pPr>
              <w:pStyle w:val="TableParagraph"/>
              <w:spacing w:line="272" w:lineRule="exact"/>
              <w:ind w:right="22"/>
              <w:jc w:val="right"/>
              <w:rPr>
                <w:rFonts w:ascii="宋体" w:hAnsi="宋体" w:cs="宋体" w:eastAsia="宋体" w:hint="default"/>
                <w:sz w:val="21"/>
                <w:szCs w:val="21"/>
              </w:rPr>
            </w:pPr>
            <w:r>
              <w:rPr>
                <w:rFonts w:ascii="宋体"/>
                <w:sz w:val="21"/>
              </w:rPr>
              <w:t>,525.9</w:t>
            </w:r>
          </w:p>
          <w:p>
            <w:pPr>
              <w:pStyle w:val="TableParagraph"/>
              <w:spacing w:line="273" w:lineRule="exact"/>
              <w:ind w:right="24"/>
              <w:jc w:val="right"/>
              <w:rPr>
                <w:rFonts w:ascii="宋体" w:hAnsi="宋体" w:cs="宋体" w:eastAsia="宋体" w:hint="default"/>
                <w:sz w:val="21"/>
                <w:szCs w:val="21"/>
              </w:rPr>
            </w:pPr>
            <w:r>
              <w:rPr>
                <w:rFonts w:ascii="宋体"/>
                <w:w w:val="100"/>
                <w:sz w:val="21"/>
              </w:rPr>
              <w:t>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10,504</w:t>
            </w:r>
          </w:p>
          <w:p>
            <w:pPr>
              <w:pStyle w:val="TableParagraph"/>
              <w:spacing w:line="272" w:lineRule="exact"/>
              <w:ind w:right="23"/>
              <w:jc w:val="right"/>
              <w:rPr>
                <w:rFonts w:ascii="宋体" w:hAnsi="宋体" w:cs="宋体" w:eastAsia="宋体" w:hint="default"/>
                <w:sz w:val="21"/>
                <w:szCs w:val="21"/>
              </w:rPr>
            </w:pPr>
            <w:r>
              <w:rPr>
                <w:rFonts w:ascii="宋体"/>
                <w:sz w:val="21"/>
              </w:rPr>
              <w:t>,457.4</w:t>
            </w:r>
          </w:p>
          <w:p>
            <w:pPr>
              <w:pStyle w:val="TableParagraph"/>
              <w:spacing w:line="273" w:lineRule="exact"/>
              <w:ind w:right="24"/>
              <w:jc w:val="right"/>
              <w:rPr>
                <w:rFonts w:ascii="宋体" w:hAnsi="宋体" w:cs="宋体" w:eastAsia="宋体" w:hint="default"/>
                <w:sz w:val="21"/>
                <w:szCs w:val="21"/>
              </w:rPr>
            </w:pPr>
            <w:r>
              <w:rPr>
                <w:rFonts w:ascii="宋体"/>
                <w:w w:val="100"/>
                <w:sz w:val="21"/>
              </w:rPr>
              <w:t>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357,34</w:t>
            </w:r>
          </w:p>
          <w:p>
            <w:pPr>
              <w:pStyle w:val="TableParagraph"/>
              <w:spacing w:line="274" w:lineRule="exact"/>
              <w:ind w:left="309" w:right="0"/>
              <w:jc w:val="left"/>
              <w:rPr>
                <w:rFonts w:ascii="宋体" w:hAnsi="宋体" w:cs="宋体" w:eastAsia="宋体" w:hint="default"/>
                <w:sz w:val="21"/>
                <w:szCs w:val="21"/>
              </w:rPr>
            </w:pPr>
            <w:r>
              <w:rPr>
                <w:rFonts w:ascii="宋体"/>
                <w:sz w:val="21"/>
              </w:rPr>
              <w:t>0.85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10,147</w:t>
            </w:r>
          </w:p>
          <w:p>
            <w:pPr>
              <w:pStyle w:val="TableParagraph"/>
              <w:spacing w:line="272" w:lineRule="exact"/>
              <w:ind w:right="23"/>
              <w:jc w:val="right"/>
              <w:rPr>
                <w:rFonts w:ascii="宋体" w:hAnsi="宋体" w:cs="宋体" w:eastAsia="宋体" w:hint="default"/>
                <w:sz w:val="21"/>
                <w:szCs w:val="21"/>
              </w:rPr>
            </w:pPr>
            <w:r>
              <w:rPr>
                <w:rFonts w:ascii="宋体"/>
                <w:sz w:val="21"/>
              </w:rPr>
              <w:t>,116.6</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4" w:lineRule="exact" w:before="36"/>
        <w:ind w:right="0"/>
        <w:jc w:val="left"/>
      </w:pPr>
      <w:r>
        <w:rPr>
          <w:spacing w:val="-2"/>
        </w:rPr>
        <w:t>期末单项金额重大并单项计提坏账准备的其他应收款</w:t>
      </w:r>
    </w:p>
    <w:p>
      <w:pPr>
        <w:pStyle w:val="BodyText"/>
        <w:spacing w:line="272" w:lineRule="exact" w:before="27"/>
        <w:ind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9"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7"/>
        <w:gridCol w:w="2242"/>
        <w:gridCol w:w="2172"/>
        <w:gridCol w:w="2230"/>
      </w:tblGrid>
      <w:tr>
        <w:trPr>
          <w:trHeight w:val="281" w:hRule="exact"/>
        </w:trPr>
        <w:tc>
          <w:tcPr>
            <w:tcW w:w="2417" w:type="dxa"/>
            <w:vMerge w:val="restart"/>
            <w:tcBorders>
              <w:top w:val="single" w:sz="4" w:space="0" w:color="000000"/>
              <w:left w:val="single" w:sz="4" w:space="0" w:color="000000"/>
              <w:right w:val="single" w:sz="4" w:space="0" w:color="000000"/>
            </w:tcBorders>
          </w:tcPr>
          <w:p>
            <w:pPr>
              <w:pStyle w:val="TableParagraph"/>
              <w:spacing w:line="240" w:lineRule="auto" w:before="108"/>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417" w:type="dxa"/>
            <w:vMerge/>
            <w:tcBorders>
              <w:left w:val="single" w:sz="4" w:space="0" w:color="000000"/>
              <w:bottom w:val="single" w:sz="4" w:space="0" w:color="000000"/>
              <w:right w:val="single" w:sz="4" w:space="0" w:color="000000"/>
            </w:tcBorders>
          </w:tcPr>
          <w:p>
            <w:pP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4"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417"/>
        <w:gridCol w:w="2242"/>
        <w:gridCol w:w="2172"/>
        <w:gridCol w:w="2230"/>
      </w:tblGrid>
      <w:tr>
        <w:trPr>
          <w:trHeight w:val="284" w:hRule="exact"/>
        </w:trPr>
        <w:tc>
          <w:tcPr>
            <w:tcW w:w="90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6,692,170.35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200,765.11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3.00%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653,885.14</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65,388.51</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450,757.50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90,151.50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20.00%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4,730.00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2,365.00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50.00%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205,887.96</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164,710.37</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80.00%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1,000.00</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8,008,430.95</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524,380.49</w:t>
            </w:r>
          </w:p>
        </w:tc>
        <w:tc>
          <w:tcPr>
            <w:tcW w:w="22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确定该组合依据的说明：</w:t>
      </w:r>
    </w:p>
    <w:p>
      <w:pPr>
        <w:pStyle w:val="BodyText"/>
        <w:spacing w:line="237" w:lineRule="auto" w:before="2"/>
        <w:ind w:right="233"/>
        <w:jc w:val="left"/>
      </w:pPr>
      <w:r>
        <w:rPr>
          <w:rFonts w:ascii="宋体" w:hAnsi="宋体" w:cs="宋体" w:eastAsia="宋体" w:hint="default"/>
        </w:rPr>
        <w:t>(1)</w:t>
      </w:r>
      <w:r>
        <w:rPr/>
        <w:t>单项金额重大并单项计提坏账准备：占其他应收款余额</w:t>
      </w:r>
      <w:r>
        <w:rPr>
          <w:spacing w:val="-54"/>
        </w:rPr>
        <w:t> </w:t>
      </w:r>
      <w:r>
        <w:rPr>
          <w:rFonts w:ascii="宋体" w:hAnsi="宋体" w:cs="宋体" w:eastAsia="宋体" w:hint="default"/>
        </w:rPr>
        <w:t>10%</w:t>
      </w:r>
      <w:r>
        <w:rPr/>
        <w:t>以上或期末前五名的款项。</w:t>
      </w:r>
      <w:r>
        <w:rPr>
          <w:w w:val="100"/>
        </w:rPr>
        <w:t> </w:t>
      </w:r>
      <w:r>
        <w:rPr>
          <w:rFonts w:ascii="宋体" w:hAnsi="宋体" w:cs="宋体" w:eastAsia="宋体" w:hint="default"/>
          <w:spacing w:val="-2"/>
        </w:rPr>
        <w:t>(2)</w:t>
      </w:r>
      <w:r>
        <w:rPr>
          <w:spacing w:val="-2"/>
        </w:rPr>
        <w:t>按组合计提坏账准备：除已包含在范围</w:t>
      </w:r>
      <w:r>
        <w:rPr>
          <w:rFonts w:ascii="宋体" w:hAnsi="宋体" w:cs="宋体" w:eastAsia="宋体" w:hint="default"/>
          <w:spacing w:val="-2"/>
        </w:rPr>
        <w:t>(1)</w:t>
      </w:r>
      <w:r>
        <w:rPr>
          <w:spacing w:val="-2"/>
        </w:rPr>
        <w:t>以外，按类似信用风险特征划分为若干组合，按组</w:t>
      </w:r>
      <w:r>
        <w:rPr>
          <w:spacing w:val="-26"/>
        </w:rPr>
        <w:t> </w:t>
      </w:r>
      <w:r>
        <w:rPr>
          <w:spacing w:val="-26"/>
        </w:rPr>
      </w:r>
      <w:r>
        <w:rPr/>
        <w:t>合计提坏账准备的其他应收款。</w:t>
      </w:r>
      <w:r>
        <w:rPr>
          <w:w w:val="100"/>
        </w:rPr>
        <w:t> </w:t>
      </w:r>
      <w:r>
        <w:rPr>
          <w:rFonts w:ascii="宋体" w:hAnsi="宋体" w:cs="宋体" w:eastAsia="宋体" w:hint="default"/>
          <w:spacing w:val="-2"/>
        </w:rPr>
        <w:t>(3)</w:t>
      </w:r>
      <w:r>
        <w:rPr>
          <w:spacing w:val="-2"/>
        </w:rPr>
        <w:t>单项金额虽不重大但单项计提坏账准备：除已包含在范围</w:t>
      </w:r>
      <w:r>
        <w:rPr>
          <w:rFonts w:ascii="宋体" w:hAnsi="宋体" w:cs="宋体" w:eastAsia="宋体" w:hint="default"/>
          <w:spacing w:val="-2"/>
        </w:rPr>
        <w:t>(1)</w:t>
      </w:r>
      <w:r>
        <w:rPr>
          <w:spacing w:val="-2"/>
        </w:rPr>
        <w:t>以外，有确凿证据表明可收回性</w:t>
      </w:r>
      <w:r>
        <w:rPr>
          <w:spacing w:val="-27"/>
        </w:rPr>
        <w:t> </w:t>
      </w:r>
      <w:r>
        <w:rPr>
          <w:spacing w:val="-27"/>
        </w:rPr>
      </w:r>
      <w:r>
        <w:rPr/>
        <w:t>存</w:t>
      </w:r>
    </w:p>
    <w:p>
      <w:pPr>
        <w:pStyle w:val="BodyText"/>
        <w:spacing w:line="271" w:lineRule="exact"/>
        <w:ind w:right="2935"/>
        <w:jc w:val="left"/>
      </w:pPr>
      <w:r>
        <w:rPr/>
        <w:t>在明显差异，单项计提坏账准备的其他应收款。</w:t>
      </w:r>
    </w:p>
    <w:p>
      <w:pPr>
        <w:spacing w:line="240" w:lineRule="auto" w:before="8"/>
        <w:rPr>
          <w:rFonts w:ascii="宋体" w:hAnsi="宋体" w:cs="宋体" w:eastAsia="宋体" w:hint="default"/>
          <w:sz w:val="20"/>
          <w:szCs w:val="20"/>
        </w:rPr>
      </w:pPr>
    </w:p>
    <w:p>
      <w:pPr>
        <w:pStyle w:val="BodyText"/>
        <w:spacing w:line="273" w:lineRule="exact"/>
        <w:ind w:right="2935"/>
        <w:jc w:val="left"/>
      </w:pPr>
      <w:r>
        <w:rPr/>
        <w:t>组合中，采用余额百分比法计提坏账准备的其他应收款</w:t>
      </w:r>
    </w:p>
    <w:p>
      <w:pPr>
        <w:pStyle w:val="BodyText"/>
        <w:spacing w:line="273" w:lineRule="exact"/>
        <w:ind w:right="2935"/>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right="2935"/>
        <w:jc w:val="left"/>
      </w:pPr>
      <w:r>
        <w:rPr/>
        <w:t>组合中，采用其他方法计提坏账准备的其他应收款</w:t>
      </w:r>
    </w:p>
    <w:p>
      <w:pPr>
        <w:pStyle w:val="BodyText"/>
        <w:spacing w:line="274"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7" w:space="3966"/>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5,324.00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7,221,284.70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5,469,309.82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4,414,475.50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4,422,116.56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785,026.25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607,707.09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12,422,906.45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10,504,457.47</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40" w:lineRule="auto" w:before="57"/>
        <w:ind w:right="1713"/>
        <w:jc w:val="left"/>
      </w:pPr>
      <w:r>
        <w:rPr/>
        <w:t>本期计提坏账准备金额</w:t>
      </w:r>
      <w:r>
        <w:rPr>
          <w:spacing w:val="-53"/>
        </w:rPr>
        <w:t> </w:t>
      </w:r>
      <w:r>
        <w:rPr>
          <w:rFonts w:ascii="宋体" w:hAnsi="宋体" w:cs="宋体" w:eastAsia="宋体" w:hint="default"/>
        </w:rPr>
        <w:t>167,039.64</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6"/>
        </w:rPr>
        <w:t> </w:t>
      </w:r>
      <w:r>
        <w:rPr>
          <w:spacing w:val="-3"/>
        </w:rPr>
        <w:t>元。</w:t>
      </w:r>
      <w:r>
        <w:rPr>
          <w:spacing w:val="-3"/>
          <w:w w:val="100"/>
        </w:rPr>
        <w:t> </w:t>
      </w:r>
      <w:r>
        <w:rPr/>
        <w:t>其中本期坏账准备转回或收回金额重要的：</w:t>
      </w:r>
    </w:p>
    <w:p>
      <w:pPr>
        <w:pStyle w:val="BodyText"/>
        <w:spacing w:line="271"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t>本期实际核销的其他应收款情况</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0"/>
        <w:jc w:val="left"/>
        <w:rPr>
          <w:b w:val="0"/>
          <w:bCs w:val="0"/>
        </w:rPr>
      </w:pPr>
      <w:r>
        <w:rPr>
          <w:rFonts w:ascii="宋体" w:hAnsi="宋体" w:cs="宋体" w:eastAsia="宋体" w:hint="default"/>
          <w:spacing w:val="-1"/>
        </w:rPr>
        <w:t>(5).</w:t>
      </w:r>
      <w:r>
        <w:rPr>
          <w:spacing w:val="-1"/>
        </w:rPr>
        <w:t>按欠款方归集的期末余额前五名的其他应收款情况</w:t>
      </w:r>
      <w:r>
        <w:rPr>
          <w:b w:val="0"/>
          <w:bCs w:val="0"/>
          <w:spacing w:val="-1"/>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85" w:space="123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38"/>
        <w:gridCol w:w="1357"/>
        <w:gridCol w:w="1226"/>
        <w:gridCol w:w="1332"/>
        <w:gridCol w:w="1765"/>
        <w:gridCol w:w="1678"/>
      </w:tblGrid>
      <w:tr>
        <w:trPr>
          <w:trHeight w:val="828"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2" w:lineRule="exact" w:before="27"/>
              <w:ind w:left="717" w:right="34"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2" w:right="41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538"/>
        <w:gridCol w:w="1357"/>
        <w:gridCol w:w="1226"/>
        <w:gridCol w:w="1332"/>
        <w:gridCol w:w="1765"/>
        <w:gridCol w:w="1678"/>
      </w:tblGrid>
      <w:tr>
        <w:trPr>
          <w:trHeight w:val="557"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电子政务事业</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部</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6"/>
              <w:jc w:val="right"/>
              <w:rPr>
                <w:rFonts w:ascii="宋体" w:hAnsi="宋体" w:cs="宋体" w:eastAsia="宋体" w:hint="default"/>
                <w:sz w:val="21"/>
                <w:szCs w:val="21"/>
              </w:rPr>
            </w:pPr>
            <w:r>
              <w:rPr>
                <w:rFonts w:ascii="宋体"/>
                <w:spacing w:val="-1"/>
                <w:sz w:val="21"/>
              </w:rPr>
              <w:t>1,142,155.</w:t>
            </w:r>
          </w:p>
          <w:p>
            <w:pPr>
              <w:pStyle w:val="TableParagraph"/>
              <w:spacing w:line="273" w:lineRule="exact"/>
              <w:ind w:right="98"/>
              <w:jc w:val="right"/>
              <w:rPr>
                <w:rFonts w:ascii="宋体" w:hAnsi="宋体" w:cs="宋体" w:eastAsia="宋体" w:hint="default"/>
                <w:sz w:val="21"/>
                <w:szCs w:val="21"/>
              </w:rPr>
            </w:pPr>
            <w:r>
              <w:rPr>
                <w:rFonts w:ascii="宋体"/>
                <w:sz w:val="21"/>
              </w:rPr>
              <w:t>52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w w:val="100"/>
                <w:sz w:val="21"/>
                <w:szCs w:val="21"/>
              </w:rPr>
              <w:t>内</w:t>
            </w:r>
            <w:r>
              <w:rPr>
                <w:rFonts w:ascii="宋体" w:hAnsi="宋体" w:cs="宋体" w:eastAsia="宋体" w:hint="default"/>
                <w:spacing w:val="-106"/>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2</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right"/>
              <w:rPr>
                <w:rFonts w:ascii="宋体" w:hAnsi="宋体" w:cs="宋体" w:eastAsia="宋体" w:hint="default"/>
                <w:sz w:val="21"/>
                <w:szCs w:val="21"/>
              </w:rPr>
            </w:pPr>
            <w:r>
              <w:rPr>
                <w:rFonts w:ascii="宋体"/>
                <w:sz w:val="21"/>
              </w:rPr>
              <w:t>9.19%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37,414.67</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办公室</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sz w:val="21"/>
              </w:rPr>
              <w:t>884,321.02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w w:val="100"/>
                <w:sz w:val="21"/>
                <w:szCs w:val="21"/>
              </w:rPr>
              <w:t>内</w:t>
            </w:r>
            <w:r>
              <w:rPr>
                <w:rFonts w:ascii="宋体" w:hAnsi="宋体" w:cs="宋体" w:eastAsia="宋体" w:hint="default"/>
                <w:spacing w:val="-106"/>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2</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7.12%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48,303.92</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山西省公安厅</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sz w:val="21"/>
              </w:rPr>
              <w:t>859,880.00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6.92%</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安全事业部</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sz w:val="21"/>
              </w:rPr>
              <w:t>838,523.50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w w:val="100"/>
                <w:sz w:val="21"/>
                <w:szCs w:val="21"/>
              </w:rPr>
              <w:t>内</w:t>
            </w:r>
            <w:r>
              <w:rPr>
                <w:rFonts w:ascii="宋体" w:hAnsi="宋体" w:cs="宋体" w:eastAsia="宋体" w:hint="default"/>
                <w:spacing w:val="-106"/>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2</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6.75%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54,782.54</w:t>
            </w:r>
          </w:p>
        </w:tc>
      </w:tr>
      <w:tr>
        <w:trPr>
          <w:trHeight w:val="28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市场部</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left"/>
              <w:rPr>
                <w:rFonts w:ascii="宋体" w:hAnsi="宋体" w:cs="宋体" w:eastAsia="宋体" w:hint="default"/>
                <w:sz w:val="21"/>
                <w:szCs w:val="21"/>
              </w:rPr>
            </w:pPr>
            <w:r>
              <w:rPr>
                <w:rFonts w:ascii="宋体"/>
                <w:sz w:val="21"/>
              </w:rPr>
              <w:t>669,059.70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5.39%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20,071.79</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4,393,939.</w:t>
            </w:r>
          </w:p>
          <w:p>
            <w:pPr>
              <w:pStyle w:val="TableParagraph"/>
              <w:spacing w:line="274" w:lineRule="exact"/>
              <w:ind w:right="98"/>
              <w:jc w:val="right"/>
              <w:rPr>
                <w:rFonts w:ascii="宋体" w:hAnsi="宋体" w:cs="宋体" w:eastAsia="宋体" w:hint="default"/>
                <w:sz w:val="21"/>
                <w:szCs w:val="21"/>
              </w:rPr>
            </w:pPr>
            <w:r>
              <w:rPr>
                <w:rFonts w:ascii="宋体"/>
                <w:sz w:val="21"/>
              </w:rPr>
              <w:t>74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35.37%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160,572.92</w:t>
            </w:r>
          </w:p>
        </w:tc>
      </w:tr>
    </w:tbl>
    <w:p>
      <w:pPr>
        <w:spacing w:line="240" w:lineRule="auto" w:before="2"/>
        <w:rPr>
          <w:rFonts w:ascii="宋体" w:hAnsi="宋体" w:cs="宋体" w:eastAsia="宋体" w:hint="default"/>
          <w:sz w:val="20"/>
          <w:szCs w:val="20"/>
        </w:rPr>
      </w:pPr>
    </w:p>
    <w:p>
      <w:pPr>
        <w:pStyle w:val="Heading4"/>
        <w:spacing w:line="240" w:lineRule="auto" w:before="36"/>
        <w:ind w:left="138" w:right="153"/>
        <w:jc w:val="left"/>
        <w:rPr>
          <w:b w:val="0"/>
          <w:bCs w:val="0"/>
        </w:rPr>
      </w:pPr>
      <w:r>
        <w:rPr>
          <w:rFonts w:ascii="宋体" w:hAnsi="宋体" w:cs="宋体" w:eastAsia="宋体" w:hint="default"/>
        </w:rPr>
        <w:t>(6).</w:t>
      </w:r>
      <w:r>
        <w:rPr/>
        <w:t>涉及政府补助的应收款项</w:t>
      </w:r>
      <w:r>
        <w:rPr>
          <w:b w:val="0"/>
          <w:bCs w:val="0"/>
        </w:rPr>
      </w:r>
    </w:p>
    <w:p>
      <w:pPr>
        <w:pStyle w:val="BodyText"/>
        <w:spacing w:line="240" w:lineRule="auto" w:before="57"/>
        <w:ind w:left="138" w:right="153"/>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153"/>
        <w:jc w:val="left"/>
        <w:rPr>
          <w:b w:val="0"/>
          <w:bCs w:val="0"/>
        </w:rPr>
      </w:pPr>
      <w:r>
        <w:rPr>
          <w:rFonts w:ascii="宋体" w:hAnsi="宋体" w:cs="宋体" w:eastAsia="宋体" w:hint="default"/>
        </w:rPr>
        <w:t>(7).</w:t>
      </w:r>
      <w:r>
        <w:rPr/>
        <w:t>因金融资产转移而终止确认的其他应收款</w:t>
      </w:r>
      <w:r>
        <w:rPr>
          <w:b w:val="0"/>
          <w:bCs w:val="0"/>
        </w:rPr>
      </w:r>
    </w:p>
    <w:p>
      <w:pPr>
        <w:pStyle w:val="BodyText"/>
        <w:tabs>
          <w:tab w:pos="980" w:val="left" w:leader="none"/>
        </w:tabs>
        <w:spacing w:line="240" w:lineRule="auto" w:before="58"/>
        <w:ind w:left="138" w:right="153"/>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153"/>
        <w:jc w:val="left"/>
        <w:rPr>
          <w:b w:val="0"/>
          <w:bCs w:val="0"/>
        </w:rPr>
      </w:pPr>
      <w:r>
        <w:rPr>
          <w:rFonts w:ascii="宋体" w:hAnsi="宋体" w:cs="宋体" w:eastAsia="宋体" w:hint="default"/>
        </w:rPr>
        <w:t>(8).</w:t>
      </w:r>
      <w:r>
        <w:rPr/>
        <w:t>转移其他应收款且继续涉入形成的资产、负债的金额</w:t>
      </w:r>
      <w:r>
        <w:rPr>
          <w:b w:val="0"/>
          <w:bCs w:val="0"/>
        </w:rPr>
      </w:r>
    </w:p>
    <w:p>
      <w:pPr>
        <w:pStyle w:val="BodyText"/>
        <w:tabs>
          <w:tab w:pos="980" w:val="left" w:leader="none"/>
        </w:tabs>
        <w:spacing w:line="240" w:lineRule="auto" w:before="56"/>
        <w:ind w:left="138" w:right="153"/>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left="138" w:right="153"/>
        <w:jc w:val="left"/>
      </w:pPr>
      <w:r>
        <w:rPr/>
        <w:t>其他说明：</w:t>
      </w:r>
    </w:p>
    <w:p>
      <w:pPr>
        <w:pStyle w:val="BodyText"/>
        <w:tabs>
          <w:tab w:pos="980" w:val="left" w:leader="none"/>
        </w:tabs>
        <w:spacing w:line="274" w:lineRule="exact"/>
        <w:ind w:left="138" w:right="153"/>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60" w:right="1120"/>
        </w:sectPr>
      </w:pPr>
    </w:p>
    <w:p>
      <w:pPr>
        <w:pStyle w:val="Heading4"/>
        <w:spacing w:line="290" w:lineRule="auto" w:before="36"/>
        <w:ind w:left="138" w:right="290"/>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2"/>
        <w:ind w:left="1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83"/>
        <w:gridCol w:w="1371"/>
        <w:gridCol w:w="1123"/>
        <w:gridCol w:w="1121"/>
        <w:gridCol w:w="1270"/>
        <w:gridCol w:w="1265"/>
        <w:gridCol w:w="1262"/>
      </w:tblGrid>
      <w:tr>
        <w:trPr>
          <w:trHeight w:val="283" w:hRule="exact"/>
        </w:trPr>
        <w:tc>
          <w:tcPr>
            <w:tcW w:w="148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9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83"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13,200,390.2</w:t>
            </w:r>
          </w:p>
          <w:p>
            <w:pPr>
              <w:pStyle w:val="TableParagraph"/>
              <w:spacing w:line="273" w:lineRule="exact"/>
              <w:ind w:right="29"/>
              <w:jc w:val="right"/>
              <w:rPr>
                <w:rFonts w:ascii="宋体" w:hAnsi="宋体" w:cs="宋体" w:eastAsia="宋体" w:hint="default"/>
                <w:sz w:val="21"/>
                <w:szCs w:val="21"/>
              </w:rPr>
            </w:pPr>
            <w:r>
              <w:rPr>
                <w:rFonts w:ascii="宋体"/>
                <w:w w:val="100"/>
                <w:sz w:val="21"/>
              </w:rPr>
              <w:t>4</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13,200,390</w:t>
            </w:r>
          </w:p>
          <w:p>
            <w:pPr>
              <w:pStyle w:val="TableParagraph"/>
              <w:spacing w:line="273" w:lineRule="exact"/>
              <w:ind w:right="26"/>
              <w:jc w:val="right"/>
              <w:rPr>
                <w:rFonts w:ascii="宋体" w:hAnsi="宋体" w:cs="宋体" w:eastAsia="宋体" w:hint="default"/>
                <w:sz w:val="21"/>
                <w:szCs w:val="21"/>
              </w:rPr>
            </w:pPr>
            <w:r>
              <w:rPr>
                <w:rFonts w:ascii="宋体"/>
                <w:sz w:val="21"/>
              </w:rPr>
              <w:t>.24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7,821,139.6</w:t>
            </w:r>
          </w:p>
          <w:p>
            <w:pPr>
              <w:pStyle w:val="TableParagraph"/>
              <w:spacing w:line="273" w:lineRule="exact"/>
              <w:ind w:right="29"/>
              <w:jc w:val="right"/>
              <w:rPr>
                <w:rFonts w:ascii="宋体" w:hAnsi="宋体" w:cs="宋体" w:eastAsia="宋体" w:hint="default"/>
                <w:sz w:val="21"/>
                <w:szCs w:val="21"/>
              </w:rPr>
            </w:pPr>
            <w:r>
              <w:rPr>
                <w:rFonts w:ascii="宋体"/>
                <w:w w:val="100"/>
                <w:sz w:val="21"/>
              </w:rPr>
              <w:t>4</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7,821,139.6</w:t>
            </w:r>
          </w:p>
          <w:p>
            <w:pPr>
              <w:pStyle w:val="TableParagraph"/>
              <w:spacing w:line="273" w:lineRule="exact"/>
              <w:ind w:right="29"/>
              <w:jc w:val="right"/>
              <w:rPr>
                <w:rFonts w:ascii="宋体" w:hAnsi="宋体" w:cs="宋体" w:eastAsia="宋体" w:hint="default"/>
                <w:sz w:val="21"/>
                <w:szCs w:val="21"/>
              </w:rPr>
            </w:pPr>
            <w:r>
              <w:rPr>
                <w:rFonts w:ascii="宋体"/>
                <w:w w:val="100"/>
                <w:sz w:val="21"/>
              </w:rPr>
              <w:t>4</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3,665,248.72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3,665,248.</w:t>
            </w:r>
          </w:p>
          <w:p>
            <w:pPr>
              <w:pStyle w:val="TableParagraph"/>
              <w:spacing w:line="273" w:lineRule="exact"/>
              <w:ind w:right="29"/>
              <w:jc w:val="right"/>
              <w:rPr>
                <w:rFonts w:ascii="宋体" w:hAnsi="宋体" w:cs="宋体" w:eastAsia="宋体" w:hint="default"/>
                <w:sz w:val="21"/>
                <w:szCs w:val="21"/>
              </w:rPr>
            </w:pPr>
            <w:r>
              <w:rPr>
                <w:rFonts w:ascii="宋体"/>
                <w:sz w:val="21"/>
              </w:rPr>
              <w:t>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3,647,317.9</w:t>
            </w:r>
          </w:p>
          <w:p>
            <w:pPr>
              <w:pStyle w:val="TableParagraph"/>
              <w:spacing w:line="273" w:lineRule="exact"/>
              <w:ind w:right="29"/>
              <w:jc w:val="right"/>
              <w:rPr>
                <w:rFonts w:ascii="宋体" w:hAnsi="宋体" w:cs="宋体" w:eastAsia="宋体" w:hint="default"/>
                <w:sz w:val="21"/>
                <w:szCs w:val="21"/>
              </w:rPr>
            </w:pPr>
            <w:r>
              <w:rPr>
                <w:rFonts w:ascii="宋体"/>
                <w:w w:val="100"/>
                <w:sz w:val="21"/>
              </w:rPr>
              <w:t>1</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3,647,317.9</w:t>
            </w:r>
          </w:p>
          <w:p>
            <w:pPr>
              <w:pStyle w:val="TableParagraph"/>
              <w:spacing w:line="273" w:lineRule="exact"/>
              <w:ind w:right="29"/>
              <w:jc w:val="right"/>
              <w:rPr>
                <w:rFonts w:ascii="宋体" w:hAnsi="宋体" w:cs="宋体" w:eastAsia="宋体" w:hint="default"/>
                <w:sz w:val="21"/>
                <w:szCs w:val="21"/>
              </w:rPr>
            </w:pPr>
            <w:r>
              <w:rPr>
                <w:rFonts w:ascii="宋体"/>
                <w:w w:val="100"/>
                <w:sz w:val="21"/>
              </w:rPr>
              <w:t>1</w:t>
            </w:r>
          </w:p>
        </w:tc>
      </w:tr>
      <w:tr>
        <w:trPr>
          <w:trHeight w:val="281"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40" w:lineRule="auto"/>
              <w:ind w:left="26" w:right="182"/>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p>
        </w:tc>
        <w:tc>
          <w:tcPr>
            <w:tcW w:w="137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16,195,078.8</w:t>
            </w:r>
          </w:p>
          <w:p>
            <w:pPr>
              <w:pStyle w:val="TableParagraph"/>
              <w:spacing w:line="274" w:lineRule="exact"/>
              <w:ind w:right="29"/>
              <w:jc w:val="right"/>
              <w:rPr>
                <w:rFonts w:ascii="宋体" w:hAnsi="宋体" w:cs="宋体" w:eastAsia="宋体" w:hint="default"/>
                <w:sz w:val="21"/>
                <w:szCs w:val="21"/>
              </w:rPr>
            </w:pPr>
            <w:r>
              <w:rPr>
                <w:rFonts w:ascii="宋体"/>
                <w:w w:val="100"/>
                <w:sz w:val="21"/>
              </w:rPr>
              <w:t>9</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16,195,078</w:t>
            </w:r>
          </w:p>
          <w:p>
            <w:pPr>
              <w:pStyle w:val="TableParagraph"/>
              <w:spacing w:line="274" w:lineRule="exact"/>
              <w:ind w:right="26"/>
              <w:jc w:val="right"/>
              <w:rPr>
                <w:rFonts w:ascii="宋体" w:hAnsi="宋体" w:cs="宋体" w:eastAsia="宋体" w:hint="default"/>
                <w:sz w:val="21"/>
                <w:szCs w:val="21"/>
              </w:rPr>
            </w:pPr>
            <w:r>
              <w:rPr>
                <w:rFonts w:ascii="宋体"/>
                <w:sz w:val="21"/>
              </w:rPr>
              <w:t>.89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9,303,515.9</w:t>
            </w:r>
          </w:p>
          <w:p>
            <w:pPr>
              <w:pStyle w:val="TableParagraph"/>
              <w:spacing w:line="274" w:lineRule="exact"/>
              <w:ind w:right="29"/>
              <w:jc w:val="right"/>
              <w:rPr>
                <w:rFonts w:ascii="宋体" w:hAnsi="宋体" w:cs="宋体" w:eastAsia="宋体" w:hint="default"/>
                <w:sz w:val="21"/>
                <w:szCs w:val="21"/>
              </w:rPr>
            </w:pPr>
            <w:r>
              <w:rPr>
                <w:rFonts w:ascii="宋体"/>
                <w:w w:val="100"/>
                <w:sz w:val="21"/>
              </w:rPr>
              <w:t>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9,303,515.9</w:t>
            </w:r>
          </w:p>
          <w:p>
            <w:pPr>
              <w:pStyle w:val="TableParagraph"/>
              <w:spacing w:line="274" w:lineRule="exact"/>
              <w:ind w:right="29"/>
              <w:jc w:val="right"/>
              <w:rPr>
                <w:rFonts w:ascii="宋体" w:hAnsi="宋体" w:cs="宋体" w:eastAsia="宋体" w:hint="default"/>
                <w:sz w:val="21"/>
                <w:szCs w:val="21"/>
              </w:rPr>
            </w:pPr>
            <w:r>
              <w:rPr>
                <w:rFonts w:ascii="宋体"/>
                <w:w w:val="100"/>
                <w:sz w:val="21"/>
              </w:rPr>
              <w:t>2</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包装物</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250,997.33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250,997.33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246,592.12</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246,592.12</w:t>
            </w:r>
          </w:p>
        </w:tc>
      </w:tr>
      <w:tr>
        <w:trPr>
          <w:trHeight w:val="554"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33,311,715.1</w:t>
            </w:r>
          </w:p>
          <w:p>
            <w:pPr>
              <w:pStyle w:val="TableParagraph"/>
              <w:spacing w:line="273" w:lineRule="exact"/>
              <w:ind w:left="26" w:right="0"/>
              <w:jc w:val="left"/>
              <w:rPr>
                <w:rFonts w:ascii="宋体" w:hAnsi="宋体" w:cs="宋体" w:eastAsia="宋体" w:hint="default"/>
                <w:sz w:val="21"/>
                <w:szCs w:val="21"/>
              </w:rPr>
            </w:pPr>
            <w:r>
              <w:rPr>
                <w:rFonts w:ascii="宋体"/>
                <w:w w:val="100"/>
                <w:sz w:val="21"/>
              </w:rPr>
              <w:t>8</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sz w:val="21"/>
              </w:rPr>
              <w:t>33,311,715</w:t>
            </w:r>
          </w:p>
          <w:p>
            <w:pPr>
              <w:pStyle w:val="TableParagraph"/>
              <w:spacing w:line="273" w:lineRule="exact"/>
              <w:ind w:left="24" w:right="0"/>
              <w:jc w:val="left"/>
              <w:rPr>
                <w:rFonts w:ascii="宋体" w:hAnsi="宋体" w:cs="宋体" w:eastAsia="宋体" w:hint="default"/>
                <w:sz w:val="21"/>
                <w:szCs w:val="21"/>
              </w:rPr>
            </w:pPr>
            <w:r>
              <w:rPr>
                <w:rFonts w:ascii="宋体"/>
                <w:sz w:val="21"/>
              </w:rPr>
              <w:t>.18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sz w:val="21"/>
              </w:rPr>
              <w:t>21,018,565.</w:t>
            </w:r>
          </w:p>
          <w:p>
            <w:pPr>
              <w:pStyle w:val="TableParagraph"/>
              <w:spacing w:line="273" w:lineRule="exact"/>
              <w:ind w:left="26" w:right="0"/>
              <w:jc w:val="left"/>
              <w:rPr>
                <w:rFonts w:ascii="宋体" w:hAnsi="宋体" w:cs="宋体" w:eastAsia="宋体" w:hint="default"/>
                <w:sz w:val="21"/>
                <w:szCs w:val="21"/>
              </w:rPr>
            </w:pPr>
            <w:r>
              <w:rPr>
                <w:rFonts w:ascii="宋体"/>
                <w:sz w:val="21"/>
              </w:rPr>
              <w:t>59</w:t>
            </w:r>
          </w:p>
        </w:tc>
        <w:tc>
          <w:tcPr>
            <w:tcW w:w="1265"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sz w:val="21"/>
              </w:rPr>
              <w:t>21,018,565.</w:t>
            </w:r>
          </w:p>
          <w:p>
            <w:pPr>
              <w:pStyle w:val="TableParagraph"/>
              <w:spacing w:line="273" w:lineRule="exact"/>
              <w:ind w:left="23" w:right="0"/>
              <w:jc w:val="left"/>
              <w:rPr>
                <w:rFonts w:ascii="宋体" w:hAnsi="宋体" w:cs="宋体" w:eastAsia="宋体" w:hint="default"/>
                <w:sz w:val="21"/>
                <w:szCs w:val="21"/>
              </w:rPr>
            </w:pPr>
            <w:r>
              <w:rPr>
                <w:rFonts w:ascii="宋体"/>
                <w:sz w:val="21"/>
              </w:rPr>
              <w:t>59</w:t>
            </w:r>
          </w:p>
        </w:tc>
      </w:tr>
    </w:tbl>
    <w:p>
      <w:pPr>
        <w:spacing w:after="0" w:line="273"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(2).</w:t>
      </w:r>
      <w:r>
        <w:rPr/>
        <w:t>存货跌价准备</w:t>
      </w:r>
      <w:r>
        <w:rPr>
          <w:b w:val="0"/>
          <w:bCs w:val="0"/>
        </w:rPr>
      </w:r>
    </w:p>
    <w:p>
      <w:pPr>
        <w:pStyle w:val="BodyText"/>
        <w:spacing w:line="240" w:lineRule="auto" w:before="58"/>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存货期末余额含有借款费用资本化金额的说明</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t>期末建造合同形成的已完工未结算资产情况</w:t>
      </w:r>
      <w:r>
        <w:rPr>
          <w:b w:val="0"/>
          <w:bCs w:val="0"/>
        </w:rPr>
      </w:r>
    </w:p>
    <w:p>
      <w:pPr>
        <w:pStyle w:val="BodyText"/>
        <w:spacing w:line="272" w:lineRule="exact" w:before="86"/>
        <w:ind w:right="7473"/>
        <w:jc w:val="left"/>
      </w:pPr>
      <w:r>
        <w:rPr/>
        <w:t>□适用 √不适用</w:t>
      </w:r>
      <w:r>
        <w:rPr>
          <w:w w:val="100"/>
        </w:rPr>
        <w:t> </w:t>
      </w:r>
      <w:r>
        <w:rPr/>
        <w:t>其他说明</w:t>
      </w:r>
    </w:p>
    <w:p>
      <w:pPr>
        <w:pStyle w:val="BodyText"/>
        <w:tabs>
          <w:tab w:pos="1060" w:val="left" w:leader="none"/>
        </w:tabs>
        <w:spacing w:line="249" w:lineRule="exact"/>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8</w:t>
      </w:r>
      <w:r>
        <w:rPr/>
        <w:t>、</w:t>
      </w:r>
      <w:r>
        <w:rPr>
          <w:spacing w:val="-1"/>
        </w:rPr>
        <w:t> </w:t>
      </w:r>
      <w:r>
        <w:rPr/>
        <w:t>持有待售资产</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137,180,000.00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102,180,000.00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结构性存款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w:t>
            </w:r>
            <w:r>
              <w:rPr>
                <w:rFonts w:ascii="宋体" w:hAnsi="宋体" w:cs="宋体" w:eastAsia="宋体" w:hint="default"/>
                <w:sz w:val="21"/>
                <w:szCs w:val="21"/>
              </w:rPr>
              <w:t>未认证进项税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9,386,959.65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66,419.02</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241,566,959.65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244,246,419.02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before="36"/>
        <w:ind w:right="-15"/>
        <w:jc w:val="left"/>
        <w:rPr>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t>可供出售金融资产情况</w:t>
      </w:r>
      <w:r>
        <w:rPr>
          <w:b w:val="0"/>
          <w:bCs w:val="0"/>
        </w:rPr>
      </w:r>
    </w:p>
    <w:p>
      <w:pPr>
        <w:pStyle w:val="BodyText"/>
        <w:spacing w:line="240" w:lineRule="auto" w:before="14"/>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5" w:space="376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18"/>
        <w:gridCol w:w="1171"/>
        <w:gridCol w:w="1159"/>
        <w:gridCol w:w="1128"/>
        <w:gridCol w:w="1114"/>
        <w:gridCol w:w="1129"/>
        <w:gridCol w:w="1142"/>
      </w:tblGrid>
      <w:tr>
        <w:trPr>
          <w:trHeight w:val="281" w:hRule="exact"/>
        </w:trPr>
        <w:tc>
          <w:tcPr>
            <w:tcW w:w="2218"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18" w:type="dxa"/>
            <w:vMerge/>
            <w:tcBorders>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97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Garamond" w:hAnsi="Garamond" w:cs="Garamond" w:eastAsia="Garamond" w:hint="default"/>
                <w:sz w:val="21"/>
                <w:szCs w:val="21"/>
              </w:rPr>
            </w:pPr>
            <w:r>
              <w:rPr>
                <w:rFonts w:ascii="Garamond"/>
                <w:spacing w:val="-1"/>
                <w:sz w:val="21"/>
              </w:rPr>
              <w:t>13,700,000.</w:t>
            </w:r>
            <w:r>
              <w:rPr>
                <w:rFonts w:ascii="Garamond"/>
                <w:sz w:val="21"/>
              </w:rPr>
            </w:r>
          </w:p>
          <w:p>
            <w:pPr>
              <w:pStyle w:val="TableParagraph"/>
              <w:spacing w:line="240" w:lineRule="auto" w:before="109"/>
              <w:ind w:right="107"/>
              <w:jc w:val="right"/>
              <w:rPr>
                <w:rFonts w:ascii="Garamond" w:hAnsi="Garamond" w:cs="Garamond" w:eastAsia="Garamond" w:hint="default"/>
                <w:sz w:val="21"/>
                <w:szCs w:val="21"/>
              </w:rPr>
            </w:pPr>
            <w:r>
              <w:rPr>
                <w:rFonts w:ascii="Garamond"/>
                <w:spacing w:val="-1"/>
                <w:sz w:val="21"/>
              </w:rPr>
              <w:t>00</w:t>
            </w:r>
            <w:r>
              <w:rPr>
                <w:rFonts w:ascii="Garamond"/>
                <w:sz w:val="21"/>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Garamond" w:hAnsi="Garamond" w:cs="Garamond" w:eastAsia="Garamond" w:hint="default"/>
                <w:sz w:val="21"/>
                <w:szCs w:val="21"/>
              </w:rPr>
            </w:pPr>
            <w:r>
              <w:rPr>
                <w:rFonts w:ascii="Garamond"/>
                <w:spacing w:val="-1"/>
                <w:sz w:val="21"/>
              </w:rPr>
              <w:t>13,700,000</w:t>
            </w:r>
            <w:r>
              <w:rPr>
                <w:rFonts w:ascii="Garamond"/>
                <w:sz w:val="21"/>
              </w:rPr>
            </w:r>
          </w:p>
          <w:p>
            <w:pPr>
              <w:pStyle w:val="TableParagraph"/>
              <w:spacing w:line="240" w:lineRule="auto" w:before="109"/>
              <w:ind w:right="108"/>
              <w:jc w:val="right"/>
              <w:rPr>
                <w:rFonts w:ascii="Garamond" w:hAnsi="Garamond" w:cs="Garamond" w:eastAsia="Garamond" w:hint="default"/>
                <w:sz w:val="21"/>
                <w:szCs w:val="21"/>
              </w:rPr>
            </w:pPr>
            <w:r>
              <w:rPr>
                <w:rFonts w:ascii="Garamond"/>
                <w:spacing w:val="-1"/>
                <w:sz w:val="21"/>
              </w:rPr>
              <w:t>.00</w:t>
            </w:r>
            <w:r>
              <w:rPr>
                <w:rFonts w:ascii="Garamond"/>
                <w:sz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Garamond" w:hAnsi="Garamond" w:cs="Garamond" w:eastAsia="Garamond" w:hint="default"/>
                <w:sz w:val="21"/>
                <w:szCs w:val="21"/>
              </w:rPr>
            </w:pPr>
            <w:r>
              <w:rPr>
                <w:rFonts w:ascii="Garamond"/>
                <w:spacing w:val="-1"/>
                <w:sz w:val="21"/>
              </w:rPr>
              <w:t>7,200,000.</w:t>
            </w:r>
            <w:r>
              <w:rPr>
                <w:rFonts w:ascii="Garamond"/>
                <w:sz w:val="21"/>
              </w:rPr>
            </w:r>
          </w:p>
          <w:p>
            <w:pPr>
              <w:pStyle w:val="TableParagraph"/>
              <w:spacing w:line="240" w:lineRule="auto" w:before="109"/>
              <w:ind w:right="108"/>
              <w:jc w:val="right"/>
              <w:rPr>
                <w:rFonts w:ascii="Garamond" w:hAnsi="Garamond" w:cs="Garamond" w:eastAsia="Garamond" w:hint="default"/>
                <w:sz w:val="21"/>
                <w:szCs w:val="21"/>
              </w:rPr>
            </w:pPr>
            <w:r>
              <w:rPr>
                <w:rFonts w:ascii="Garamond"/>
                <w:spacing w:val="-1"/>
                <w:sz w:val="21"/>
              </w:rPr>
              <w:t>00</w:t>
            </w:r>
            <w:r>
              <w:rPr>
                <w:rFonts w:ascii="Garamond"/>
                <w:sz w:val="21"/>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Garamond" w:hAnsi="Garamond" w:cs="Garamond" w:eastAsia="Garamond" w:hint="default"/>
                <w:sz w:val="21"/>
                <w:szCs w:val="21"/>
              </w:rPr>
            </w:pPr>
            <w:r>
              <w:rPr>
                <w:rFonts w:ascii="Garamond"/>
                <w:spacing w:val="-1"/>
                <w:sz w:val="21"/>
              </w:rPr>
              <w:t>7,200,000.</w:t>
            </w:r>
            <w:r>
              <w:rPr>
                <w:rFonts w:ascii="Garamond"/>
                <w:sz w:val="21"/>
              </w:rPr>
            </w:r>
          </w:p>
          <w:p>
            <w:pPr>
              <w:pStyle w:val="TableParagraph"/>
              <w:spacing w:line="240" w:lineRule="auto" w:before="109"/>
              <w:ind w:right="108"/>
              <w:jc w:val="right"/>
              <w:rPr>
                <w:rFonts w:ascii="Garamond" w:hAnsi="Garamond" w:cs="Garamond" w:eastAsia="Garamond" w:hint="default"/>
                <w:sz w:val="21"/>
                <w:szCs w:val="21"/>
              </w:rPr>
            </w:pPr>
            <w:r>
              <w:rPr>
                <w:rFonts w:ascii="Garamond"/>
                <w:spacing w:val="-1"/>
                <w:sz w:val="21"/>
              </w:rPr>
              <w:t>00</w:t>
            </w:r>
            <w:r>
              <w:rPr>
                <w:rFonts w:ascii="Garamond"/>
                <w:sz w:val="21"/>
              </w:rPr>
            </w:r>
          </w:p>
        </w:tc>
      </w:tr>
      <w:tr>
        <w:trPr>
          <w:trHeight w:val="554"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的</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977"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53" w:right="0"/>
              <w:jc w:val="left"/>
              <w:rPr>
                <w:rFonts w:ascii="Garamond" w:hAnsi="Garamond" w:cs="Garamond" w:eastAsia="Garamond" w:hint="default"/>
                <w:sz w:val="21"/>
                <w:szCs w:val="21"/>
              </w:rPr>
            </w:pPr>
            <w:r>
              <w:rPr>
                <w:rFonts w:ascii="Garamond"/>
                <w:sz w:val="21"/>
              </w:rPr>
              <w:t>13</w:t>
            </w:r>
            <w:r>
              <w:rPr>
                <w:rFonts w:ascii="宋体"/>
                <w:sz w:val="21"/>
              </w:rPr>
              <w:t>,</w:t>
            </w:r>
            <w:r>
              <w:rPr>
                <w:rFonts w:ascii="Garamond"/>
                <w:sz w:val="21"/>
              </w:rPr>
              <w:t>700</w:t>
            </w:r>
            <w:r>
              <w:rPr>
                <w:rFonts w:ascii="宋体"/>
                <w:sz w:val="21"/>
              </w:rPr>
              <w:t>,</w:t>
            </w:r>
            <w:r>
              <w:rPr>
                <w:rFonts w:ascii="Garamond"/>
                <w:sz w:val="21"/>
              </w:rPr>
              <w:t>00</w:t>
            </w:r>
          </w:p>
          <w:p>
            <w:pPr>
              <w:pStyle w:val="TableParagraph"/>
              <w:spacing w:line="240" w:lineRule="auto" w:before="100"/>
              <w:ind w:left="652" w:right="0"/>
              <w:jc w:val="left"/>
              <w:rPr>
                <w:rFonts w:ascii="Garamond" w:hAnsi="Garamond" w:cs="Garamond" w:eastAsia="Garamond" w:hint="default"/>
                <w:sz w:val="21"/>
                <w:szCs w:val="21"/>
              </w:rPr>
            </w:pPr>
            <w:r>
              <w:rPr>
                <w:rFonts w:ascii="Garamond"/>
                <w:sz w:val="21"/>
              </w:rPr>
              <w:t>0</w:t>
            </w:r>
            <w:r>
              <w:rPr>
                <w:rFonts w:ascii="宋体"/>
                <w:sz w:val="21"/>
              </w:rPr>
              <w:t>.</w:t>
            </w:r>
            <w:r>
              <w:rPr>
                <w:rFonts w:ascii="Garamond"/>
                <w:sz w:val="21"/>
              </w:rPr>
              <w:t>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68" w:right="0"/>
              <w:jc w:val="left"/>
              <w:rPr>
                <w:rFonts w:ascii="Garamond" w:hAnsi="Garamond" w:cs="Garamond" w:eastAsia="Garamond" w:hint="default"/>
                <w:sz w:val="21"/>
                <w:szCs w:val="21"/>
              </w:rPr>
            </w:pPr>
            <w:r>
              <w:rPr>
                <w:rFonts w:ascii="Garamond"/>
                <w:sz w:val="21"/>
              </w:rPr>
              <w:t>13,700</w:t>
            </w:r>
            <w:r>
              <w:rPr>
                <w:rFonts w:ascii="宋体"/>
                <w:sz w:val="21"/>
              </w:rPr>
              <w:t>,</w:t>
            </w:r>
            <w:r>
              <w:rPr>
                <w:rFonts w:ascii="Garamond"/>
                <w:sz w:val="21"/>
              </w:rPr>
              <w:t>00</w:t>
            </w:r>
          </w:p>
          <w:p>
            <w:pPr>
              <w:pStyle w:val="TableParagraph"/>
              <w:spacing w:line="240" w:lineRule="auto" w:before="100"/>
              <w:ind w:left="607" w:right="0"/>
              <w:jc w:val="left"/>
              <w:rPr>
                <w:rFonts w:ascii="Garamond" w:hAnsi="Garamond" w:cs="Garamond" w:eastAsia="Garamond" w:hint="default"/>
                <w:sz w:val="21"/>
                <w:szCs w:val="21"/>
              </w:rPr>
            </w:pPr>
            <w:r>
              <w:rPr>
                <w:rFonts w:ascii="Garamond"/>
                <w:sz w:val="21"/>
              </w:rPr>
              <w:t>0</w:t>
            </w:r>
            <w:r>
              <w:rPr>
                <w:rFonts w:ascii="宋体"/>
                <w:sz w:val="21"/>
              </w:rPr>
              <w:t>.</w:t>
            </w:r>
            <w:r>
              <w:rPr>
                <w:rFonts w:ascii="Garamond"/>
                <w:sz w:val="21"/>
              </w:rPr>
              <w:t>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Garamond" w:hAnsi="Garamond" w:cs="Garamond" w:eastAsia="Garamond" w:hint="default"/>
                <w:sz w:val="21"/>
                <w:szCs w:val="21"/>
              </w:rPr>
            </w:pPr>
            <w:r>
              <w:rPr>
                <w:rFonts w:ascii="Garamond"/>
                <w:spacing w:val="-1"/>
                <w:sz w:val="21"/>
              </w:rPr>
              <w:t>7,200,000.</w:t>
            </w:r>
            <w:r>
              <w:rPr>
                <w:rFonts w:ascii="Garamond"/>
                <w:sz w:val="21"/>
              </w:rPr>
            </w:r>
          </w:p>
          <w:p>
            <w:pPr>
              <w:pStyle w:val="TableParagraph"/>
              <w:spacing w:line="240" w:lineRule="auto" w:before="111"/>
              <w:ind w:right="108"/>
              <w:jc w:val="right"/>
              <w:rPr>
                <w:rFonts w:ascii="Garamond" w:hAnsi="Garamond" w:cs="Garamond" w:eastAsia="Garamond" w:hint="default"/>
                <w:sz w:val="21"/>
                <w:szCs w:val="21"/>
              </w:rPr>
            </w:pPr>
            <w:r>
              <w:rPr>
                <w:rFonts w:ascii="Garamond"/>
                <w:spacing w:val="-1"/>
                <w:sz w:val="21"/>
              </w:rPr>
              <w:t>00</w:t>
            </w:r>
            <w:r>
              <w:rPr>
                <w:rFonts w:ascii="Garamond"/>
                <w:sz w:val="21"/>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Garamond" w:hAnsi="Garamond" w:cs="Garamond" w:eastAsia="Garamond" w:hint="default"/>
                <w:sz w:val="21"/>
                <w:szCs w:val="21"/>
              </w:rPr>
            </w:pPr>
            <w:r>
              <w:rPr>
                <w:rFonts w:ascii="Garamond"/>
                <w:spacing w:val="-1"/>
                <w:sz w:val="21"/>
              </w:rPr>
              <w:t>7,200,000.</w:t>
            </w:r>
            <w:r>
              <w:rPr>
                <w:rFonts w:ascii="Garamond"/>
                <w:sz w:val="21"/>
              </w:rPr>
            </w:r>
          </w:p>
          <w:p>
            <w:pPr>
              <w:pStyle w:val="TableParagraph"/>
              <w:spacing w:line="240" w:lineRule="auto" w:before="111"/>
              <w:ind w:right="108"/>
              <w:jc w:val="right"/>
              <w:rPr>
                <w:rFonts w:ascii="Garamond" w:hAnsi="Garamond" w:cs="Garamond" w:eastAsia="Garamond" w:hint="default"/>
                <w:sz w:val="21"/>
                <w:szCs w:val="21"/>
              </w:rPr>
            </w:pPr>
            <w:r>
              <w:rPr>
                <w:rFonts w:ascii="Garamond"/>
                <w:spacing w:val="-1"/>
                <w:sz w:val="21"/>
              </w:rPr>
              <w:t>00</w:t>
            </w:r>
            <w:r>
              <w:rPr>
                <w:rFonts w:ascii="Garamond"/>
                <w:sz w:val="21"/>
              </w:rPr>
            </w:r>
          </w:p>
        </w:tc>
      </w:tr>
      <w:tr>
        <w:trPr>
          <w:trHeight w:val="975" w:hRule="exact"/>
        </w:trPr>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Garamond" w:hAnsi="Garamond" w:cs="Garamond" w:eastAsia="Garamond" w:hint="default"/>
                <w:sz w:val="21"/>
                <w:szCs w:val="21"/>
              </w:rPr>
            </w:pPr>
            <w:r>
              <w:rPr>
                <w:rFonts w:ascii="Garamond"/>
                <w:spacing w:val="-1"/>
                <w:sz w:val="21"/>
              </w:rPr>
              <w:t>13,700,000.</w:t>
            </w:r>
            <w:r>
              <w:rPr>
                <w:rFonts w:ascii="Garamond"/>
                <w:sz w:val="21"/>
              </w:rPr>
            </w:r>
          </w:p>
          <w:p>
            <w:pPr>
              <w:pStyle w:val="TableParagraph"/>
              <w:spacing w:line="240" w:lineRule="auto" w:before="109"/>
              <w:ind w:right="107"/>
              <w:jc w:val="right"/>
              <w:rPr>
                <w:rFonts w:ascii="Garamond" w:hAnsi="Garamond" w:cs="Garamond" w:eastAsia="Garamond" w:hint="default"/>
                <w:sz w:val="21"/>
                <w:szCs w:val="21"/>
              </w:rPr>
            </w:pPr>
            <w:r>
              <w:rPr>
                <w:rFonts w:ascii="Garamond"/>
                <w:spacing w:val="-1"/>
                <w:sz w:val="21"/>
              </w:rPr>
              <w:t>00</w:t>
            </w:r>
            <w:r>
              <w:rPr>
                <w:rFonts w:ascii="Garamond"/>
                <w:sz w:val="21"/>
              </w:rPr>
            </w:r>
          </w:p>
        </w:tc>
        <w:tc>
          <w:tcPr>
            <w:tcW w:w="1159"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Garamond" w:hAnsi="Garamond" w:cs="Garamond" w:eastAsia="Garamond" w:hint="default"/>
                <w:sz w:val="21"/>
                <w:szCs w:val="21"/>
              </w:rPr>
            </w:pPr>
            <w:r>
              <w:rPr>
                <w:rFonts w:ascii="Garamond"/>
                <w:spacing w:val="-1"/>
                <w:sz w:val="21"/>
              </w:rPr>
              <w:t>13,700,000</w:t>
            </w:r>
            <w:r>
              <w:rPr>
                <w:rFonts w:ascii="Garamond"/>
                <w:sz w:val="21"/>
              </w:rPr>
            </w:r>
          </w:p>
          <w:p>
            <w:pPr>
              <w:pStyle w:val="TableParagraph"/>
              <w:spacing w:line="240" w:lineRule="auto" w:before="109"/>
              <w:ind w:right="108"/>
              <w:jc w:val="right"/>
              <w:rPr>
                <w:rFonts w:ascii="Garamond" w:hAnsi="Garamond" w:cs="Garamond" w:eastAsia="Garamond" w:hint="default"/>
                <w:sz w:val="21"/>
                <w:szCs w:val="21"/>
              </w:rPr>
            </w:pPr>
            <w:r>
              <w:rPr>
                <w:rFonts w:ascii="Garamond"/>
                <w:spacing w:val="-1"/>
                <w:sz w:val="21"/>
              </w:rPr>
              <w:t>.00</w:t>
            </w:r>
            <w:r>
              <w:rPr>
                <w:rFonts w:ascii="Garamond"/>
                <w:sz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Garamond" w:hAnsi="Garamond" w:cs="Garamond" w:eastAsia="Garamond" w:hint="default"/>
                <w:sz w:val="21"/>
                <w:szCs w:val="21"/>
              </w:rPr>
            </w:pPr>
            <w:r>
              <w:rPr>
                <w:rFonts w:ascii="Garamond"/>
                <w:spacing w:val="-1"/>
                <w:sz w:val="21"/>
              </w:rPr>
              <w:t>7,200,000.</w:t>
            </w:r>
            <w:r>
              <w:rPr>
                <w:rFonts w:ascii="Garamond"/>
                <w:sz w:val="21"/>
              </w:rPr>
            </w:r>
          </w:p>
          <w:p>
            <w:pPr>
              <w:pStyle w:val="TableParagraph"/>
              <w:spacing w:line="240" w:lineRule="auto" w:before="109"/>
              <w:ind w:right="108"/>
              <w:jc w:val="right"/>
              <w:rPr>
                <w:rFonts w:ascii="Garamond" w:hAnsi="Garamond" w:cs="Garamond" w:eastAsia="Garamond" w:hint="default"/>
                <w:sz w:val="21"/>
                <w:szCs w:val="21"/>
              </w:rPr>
            </w:pPr>
            <w:r>
              <w:rPr>
                <w:rFonts w:ascii="Garamond"/>
                <w:spacing w:val="-1"/>
                <w:sz w:val="21"/>
              </w:rPr>
              <w:t>00</w:t>
            </w:r>
            <w:r>
              <w:rPr>
                <w:rFonts w:ascii="Garamond"/>
                <w:sz w:val="21"/>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Garamond" w:hAnsi="Garamond" w:cs="Garamond" w:eastAsia="Garamond" w:hint="default"/>
                <w:sz w:val="21"/>
                <w:szCs w:val="21"/>
              </w:rPr>
            </w:pPr>
            <w:r>
              <w:rPr>
                <w:rFonts w:ascii="Garamond"/>
                <w:spacing w:val="-1"/>
                <w:sz w:val="21"/>
              </w:rPr>
              <w:t>7,200,000.</w:t>
            </w:r>
            <w:r>
              <w:rPr>
                <w:rFonts w:ascii="Garamond"/>
                <w:sz w:val="21"/>
              </w:rPr>
            </w:r>
          </w:p>
          <w:p>
            <w:pPr>
              <w:pStyle w:val="TableParagraph"/>
              <w:spacing w:line="240" w:lineRule="auto" w:before="109"/>
              <w:ind w:right="108"/>
              <w:jc w:val="right"/>
              <w:rPr>
                <w:rFonts w:ascii="Garamond" w:hAnsi="Garamond" w:cs="Garamond" w:eastAsia="Garamond" w:hint="default"/>
                <w:sz w:val="21"/>
                <w:szCs w:val="21"/>
              </w:rPr>
            </w:pPr>
            <w:r>
              <w:rPr>
                <w:rFonts w:ascii="Garamond"/>
                <w:spacing w:val="-1"/>
                <w:sz w:val="21"/>
              </w:rPr>
              <w:t>00</w:t>
            </w:r>
            <w:r>
              <w:rPr>
                <w:rFonts w:ascii="Garamond"/>
                <w:sz w:val="21"/>
              </w:rPr>
            </w:r>
          </w:p>
        </w:tc>
      </w:tr>
    </w:tbl>
    <w:p>
      <w:pPr>
        <w:spacing w:after="0" w:line="240" w:lineRule="auto"/>
        <w:jc w:val="right"/>
        <w:rPr>
          <w:rFonts w:ascii="Garamond" w:hAnsi="Garamond" w:cs="Garamond" w:eastAsia="Garamond"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6"/>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20" w:space="250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823"/>
        <w:gridCol w:w="821"/>
        <w:gridCol w:w="823"/>
        <w:gridCol w:w="823"/>
        <w:gridCol w:w="824"/>
        <w:gridCol w:w="823"/>
        <w:gridCol w:w="823"/>
        <w:gridCol w:w="821"/>
        <w:gridCol w:w="881"/>
        <w:gridCol w:w="763"/>
      </w:tblGrid>
      <w:tr>
        <w:trPr>
          <w:trHeight w:val="718"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96" w:right="192"/>
              <w:jc w:val="center"/>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2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5"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881" w:type="dxa"/>
            <w:vMerge w:val="restart"/>
            <w:tcBorders>
              <w:top w:val="single" w:sz="4" w:space="0" w:color="000000"/>
              <w:left w:val="single" w:sz="4" w:space="0" w:color="000000"/>
              <w:right w:val="single" w:sz="4" w:space="0" w:color="000000"/>
            </w:tcBorders>
          </w:tcPr>
          <w:p>
            <w:pPr>
              <w:pStyle w:val="TableParagraph"/>
              <w:spacing w:line="237" w:lineRule="auto" w:before="81"/>
              <w:ind w:left="120" w:right="115"/>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37" w:lineRule="auto"/>
              <w:ind w:left="165" w:right="16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红利</w:t>
            </w:r>
          </w:p>
        </w:tc>
      </w:tr>
      <w:tr>
        <w:trPr>
          <w:trHeight w:val="605" w:hRule="exact"/>
        </w:trPr>
        <w:tc>
          <w:tcPr>
            <w:tcW w:w="823" w:type="dxa"/>
            <w:vMerge/>
            <w:tcBorders>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96" w:right="19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96" w:right="192"/>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6"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94" w:right="19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94"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88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w:t>
            </w:r>
          </w:p>
          <w:p>
            <w:pPr>
              <w:pStyle w:val="TableParagraph"/>
              <w:spacing w:line="237" w:lineRule="auto" w:before="1"/>
              <w:ind w:left="103" w:right="285"/>
              <w:jc w:val="both"/>
              <w:rPr>
                <w:rFonts w:ascii="宋体" w:hAnsi="宋体" w:cs="宋体" w:eastAsia="宋体" w:hint="default"/>
                <w:sz w:val="21"/>
                <w:szCs w:val="21"/>
              </w:rPr>
            </w:pPr>
            <w:r>
              <w:rPr>
                <w:rFonts w:ascii="宋体" w:hAnsi="宋体" w:cs="宋体" w:eastAsia="宋体" w:hint="default"/>
                <w:sz w:val="21"/>
                <w:szCs w:val="21"/>
              </w:rPr>
              <w:t>省数</w:t>
            </w:r>
            <w:r>
              <w:rPr>
                <w:rFonts w:ascii="宋体" w:hAnsi="宋体" w:cs="宋体" w:eastAsia="宋体" w:hint="default"/>
                <w:spacing w:val="-103"/>
                <w:sz w:val="21"/>
                <w:szCs w:val="21"/>
              </w:rPr>
              <w:t> </w:t>
            </w:r>
            <w:r>
              <w:rPr>
                <w:rFonts w:ascii="宋体" w:hAnsi="宋体" w:cs="宋体" w:eastAsia="宋体" w:hint="default"/>
                <w:sz w:val="21"/>
                <w:szCs w:val="21"/>
              </w:rPr>
              <w:t>字安</w:t>
            </w:r>
            <w:r>
              <w:rPr>
                <w:rFonts w:ascii="宋体" w:hAnsi="宋体" w:cs="宋体" w:eastAsia="宋体" w:hint="default"/>
                <w:spacing w:val="-103"/>
                <w:sz w:val="21"/>
                <w:szCs w:val="21"/>
              </w:rPr>
              <w:t> </w:t>
            </w:r>
            <w:r>
              <w:rPr>
                <w:rFonts w:ascii="宋体" w:hAnsi="宋体" w:cs="宋体" w:eastAsia="宋体" w:hint="default"/>
                <w:sz w:val="21"/>
                <w:szCs w:val="21"/>
              </w:rPr>
              <w:t>全证</w:t>
            </w:r>
            <w:r>
              <w:rPr>
                <w:rFonts w:ascii="宋体" w:hAnsi="宋体" w:cs="宋体" w:eastAsia="宋体" w:hint="default"/>
                <w:spacing w:val="-103"/>
                <w:sz w:val="21"/>
                <w:szCs w:val="21"/>
              </w:rPr>
              <w:t> </w:t>
            </w:r>
            <w:r>
              <w:rPr>
                <w:rFonts w:ascii="宋体" w:hAnsi="宋体" w:cs="宋体" w:eastAsia="宋体" w:hint="default"/>
                <w:sz w:val="21"/>
                <w:szCs w:val="21"/>
              </w:rPr>
              <w:t>书管</w:t>
            </w:r>
            <w:r>
              <w:rPr>
                <w:rFonts w:ascii="宋体" w:hAnsi="宋体" w:cs="宋体" w:eastAsia="宋体" w:hint="default"/>
                <w:spacing w:val="-103"/>
                <w:sz w:val="21"/>
                <w:szCs w:val="21"/>
              </w:rPr>
              <w:t> </w:t>
            </w:r>
            <w:r>
              <w:rPr>
                <w:rFonts w:ascii="宋体" w:hAnsi="宋体" w:cs="宋体" w:eastAsia="宋体" w:hint="default"/>
                <w:sz w:val="21"/>
                <w:szCs w:val="21"/>
              </w:rPr>
              <w:t>理有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center"/>
              <w:rPr>
                <w:rFonts w:ascii="Garamond" w:hAnsi="Garamond" w:cs="Garamond" w:eastAsia="Garamond" w:hint="default"/>
                <w:sz w:val="21"/>
                <w:szCs w:val="21"/>
              </w:rPr>
            </w:pPr>
            <w:r>
              <w:rPr>
                <w:rFonts w:ascii="Garamond"/>
                <w:sz w:val="21"/>
              </w:rPr>
              <w:t>7,200,0</w:t>
            </w:r>
          </w:p>
          <w:p>
            <w:pPr>
              <w:pStyle w:val="TableParagraph"/>
              <w:spacing w:line="240" w:lineRule="auto" w:before="110"/>
              <w:ind w:left="168" w:right="0"/>
              <w:jc w:val="center"/>
              <w:rPr>
                <w:rFonts w:ascii="Garamond" w:hAnsi="Garamond" w:cs="Garamond" w:eastAsia="Garamond" w:hint="default"/>
                <w:sz w:val="21"/>
                <w:szCs w:val="21"/>
              </w:rPr>
            </w:pPr>
            <w:r>
              <w:rPr>
                <w:rFonts w:ascii="Garamond"/>
                <w:sz w:val="21"/>
              </w:rPr>
              <w:t>00.00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center"/>
              <w:rPr>
                <w:rFonts w:ascii="Garamond" w:hAnsi="Garamond" w:cs="Garamond" w:eastAsia="Garamond" w:hint="default"/>
                <w:sz w:val="21"/>
                <w:szCs w:val="21"/>
              </w:rPr>
            </w:pPr>
            <w:r>
              <w:rPr>
                <w:rFonts w:ascii="Garamond"/>
                <w:sz w:val="21"/>
              </w:rPr>
              <w:t>7,200,0</w:t>
            </w:r>
          </w:p>
          <w:p>
            <w:pPr>
              <w:pStyle w:val="TableParagraph"/>
              <w:spacing w:line="240" w:lineRule="auto" w:before="110"/>
              <w:ind w:left="168" w:right="0"/>
              <w:jc w:val="center"/>
              <w:rPr>
                <w:rFonts w:ascii="Garamond" w:hAnsi="Garamond" w:cs="Garamond" w:eastAsia="Garamond" w:hint="default"/>
                <w:sz w:val="21"/>
                <w:szCs w:val="21"/>
              </w:rPr>
            </w:pPr>
            <w:r>
              <w:rPr>
                <w:rFonts w:ascii="Garamond"/>
                <w:sz w:val="21"/>
              </w:rPr>
              <w:t>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19.92%</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37" w:lineRule="auto"/>
              <w:ind w:left="103" w:right="285"/>
              <w:jc w:val="both"/>
              <w:rPr>
                <w:rFonts w:ascii="宋体" w:hAnsi="宋体" w:cs="宋体" w:eastAsia="宋体" w:hint="default"/>
                <w:sz w:val="21"/>
                <w:szCs w:val="21"/>
              </w:rPr>
            </w:pPr>
            <w:r>
              <w:rPr>
                <w:rFonts w:ascii="宋体" w:hAnsi="宋体" w:cs="宋体" w:eastAsia="宋体" w:hint="default"/>
                <w:sz w:val="21"/>
                <w:szCs w:val="21"/>
              </w:rPr>
              <w:t>恒澄</w:t>
            </w:r>
            <w:r>
              <w:rPr>
                <w:rFonts w:ascii="宋体" w:hAnsi="宋体" w:cs="宋体" w:eastAsia="宋体" w:hint="default"/>
                <w:spacing w:val="-103"/>
                <w:sz w:val="21"/>
                <w:szCs w:val="21"/>
              </w:rPr>
              <w:t> </w:t>
            </w:r>
            <w:r>
              <w:rPr>
                <w:rFonts w:ascii="宋体" w:hAnsi="宋体" w:cs="宋体" w:eastAsia="宋体" w:hint="default"/>
                <w:sz w:val="21"/>
                <w:szCs w:val="21"/>
              </w:rPr>
              <w:t>交科</w:t>
            </w:r>
            <w:r>
              <w:rPr>
                <w:rFonts w:ascii="宋体" w:hAnsi="宋体" w:cs="宋体" w:eastAsia="宋体" w:hint="default"/>
                <w:spacing w:val="-103"/>
                <w:sz w:val="21"/>
                <w:szCs w:val="21"/>
              </w:rPr>
              <w:t> </w:t>
            </w: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1,500</w:t>
            </w:r>
          </w:p>
          <w:p>
            <w:pPr>
              <w:pStyle w:val="TableParagraph"/>
              <w:spacing w:line="272" w:lineRule="exact"/>
              <w:ind w:left="184" w:right="0"/>
              <w:jc w:val="left"/>
              <w:rPr>
                <w:rFonts w:ascii="宋体" w:hAnsi="宋体" w:cs="宋体" w:eastAsia="宋体" w:hint="default"/>
                <w:sz w:val="21"/>
                <w:szCs w:val="21"/>
              </w:rPr>
            </w:pPr>
            <w:r>
              <w:rPr>
                <w:rFonts w:ascii="宋体"/>
                <w:sz w:val="21"/>
              </w:rPr>
              <w:t>,000.</w:t>
            </w:r>
          </w:p>
          <w:p>
            <w:pPr>
              <w:pStyle w:val="TableParagraph"/>
              <w:spacing w:line="274" w:lineRule="exact"/>
              <w:ind w:left="499" w:right="0"/>
              <w:jc w:val="left"/>
              <w:rPr>
                <w:rFonts w:ascii="宋体" w:hAnsi="宋体" w:cs="宋体" w:eastAsia="宋体" w:hint="default"/>
                <w:sz w:val="21"/>
                <w:szCs w:val="21"/>
              </w:rPr>
            </w:pPr>
            <w:r>
              <w:rPr>
                <w:rFonts w:ascii="宋体"/>
                <w:sz w:val="21"/>
              </w:rPr>
              <w:t>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1,500</w:t>
            </w:r>
          </w:p>
          <w:p>
            <w:pPr>
              <w:pStyle w:val="TableParagraph"/>
              <w:spacing w:line="272" w:lineRule="exact"/>
              <w:ind w:left="184" w:right="0"/>
              <w:jc w:val="left"/>
              <w:rPr>
                <w:rFonts w:ascii="宋体" w:hAnsi="宋体" w:cs="宋体" w:eastAsia="宋体" w:hint="default"/>
                <w:sz w:val="21"/>
                <w:szCs w:val="21"/>
              </w:rPr>
            </w:pPr>
            <w:r>
              <w:rPr>
                <w:rFonts w:ascii="宋体"/>
                <w:sz w:val="21"/>
              </w:rPr>
              <w:t>,000.</w:t>
            </w:r>
          </w:p>
          <w:p>
            <w:pPr>
              <w:pStyle w:val="TableParagraph"/>
              <w:spacing w:line="274" w:lineRule="exact"/>
              <w:ind w:left="499" w:right="0"/>
              <w:jc w:val="left"/>
              <w:rPr>
                <w:rFonts w:ascii="宋体" w:hAnsi="宋体" w:cs="宋体" w:eastAsia="宋体" w:hint="default"/>
                <w:sz w:val="21"/>
                <w:szCs w:val="21"/>
              </w:rPr>
            </w:pPr>
            <w:r>
              <w:rPr>
                <w:rFonts w:ascii="宋体"/>
                <w:sz w:val="21"/>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15.00%</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纬领</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（青</w:t>
            </w:r>
            <w:r>
              <w:rPr>
                <w:rFonts w:ascii="宋体" w:hAnsi="宋体" w:cs="宋体" w:eastAsia="宋体" w:hint="default"/>
                <w:spacing w:val="-103"/>
                <w:sz w:val="21"/>
                <w:szCs w:val="21"/>
              </w:rPr>
              <w:t> </w:t>
            </w:r>
            <w:r>
              <w:rPr>
                <w:rFonts w:ascii="宋体" w:hAnsi="宋体" w:cs="宋体" w:eastAsia="宋体" w:hint="default"/>
                <w:spacing w:val="-9"/>
                <w:sz w:val="21"/>
                <w:szCs w:val="21"/>
              </w:rPr>
              <w:t>岛）网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络安</w:t>
            </w:r>
            <w:r>
              <w:rPr>
                <w:rFonts w:ascii="宋体" w:hAnsi="宋体" w:cs="宋体" w:eastAsia="宋体" w:hint="default"/>
                <w:spacing w:val="-103"/>
                <w:sz w:val="21"/>
                <w:szCs w:val="21"/>
              </w:rPr>
              <w:t> </w:t>
            </w:r>
            <w:r>
              <w:rPr>
                <w:rFonts w:ascii="宋体" w:hAnsi="宋体" w:cs="宋体" w:eastAsia="宋体" w:hint="default"/>
                <w:sz w:val="21"/>
                <w:szCs w:val="21"/>
              </w:rPr>
              <w:t>全研</w:t>
            </w:r>
            <w:r>
              <w:rPr>
                <w:rFonts w:ascii="宋体" w:hAnsi="宋体" w:cs="宋体" w:eastAsia="宋体" w:hint="default"/>
                <w:spacing w:val="-103"/>
                <w:sz w:val="21"/>
                <w:szCs w:val="21"/>
              </w:rPr>
              <w:t> </w:t>
            </w:r>
            <w:r>
              <w:rPr>
                <w:rFonts w:ascii="宋体" w:hAnsi="宋体" w:cs="宋体" w:eastAsia="宋体" w:hint="default"/>
                <w:sz w:val="21"/>
                <w:szCs w:val="21"/>
              </w:rPr>
              <w:t>究院</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4,000</w:t>
            </w:r>
          </w:p>
          <w:p>
            <w:pPr>
              <w:pStyle w:val="TableParagraph"/>
              <w:spacing w:line="272" w:lineRule="exact"/>
              <w:ind w:left="184" w:right="0"/>
              <w:jc w:val="left"/>
              <w:rPr>
                <w:rFonts w:ascii="宋体" w:hAnsi="宋体" w:cs="宋体" w:eastAsia="宋体" w:hint="default"/>
                <w:sz w:val="21"/>
                <w:szCs w:val="21"/>
              </w:rPr>
            </w:pPr>
            <w:r>
              <w:rPr>
                <w:rFonts w:ascii="宋体"/>
                <w:sz w:val="21"/>
              </w:rPr>
              <w:t>,000.</w:t>
            </w:r>
          </w:p>
          <w:p>
            <w:pPr>
              <w:pStyle w:val="TableParagraph"/>
              <w:spacing w:line="274" w:lineRule="exact"/>
              <w:ind w:left="499" w:right="0"/>
              <w:jc w:val="left"/>
              <w:rPr>
                <w:rFonts w:ascii="宋体" w:hAnsi="宋体" w:cs="宋体" w:eastAsia="宋体" w:hint="default"/>
                <w:sz w:val="21"/>
                <w:szCs w:val="21"/>
              </w:rPr>
            </w:pPr>
            <w:r>
              <w:rPr>
                <w:rFonts w:ascii="宋体"/>
                <w:sz w:val="21"/>
              </w:rPr>
              <w:t>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4,000</w:t>
            </w:r>
          </w:p>
          <w:p>
            <w:pPr>
              <w:pStyle w:val="TableParagraph"/>
              <w:spacing w:line="272" w:lineRule="exact"/>
              <w:ind w:left="184" w:right="0"/>
              <w:jc w:val="left"/>
              <w:rPr>
                <w:rFonts w:ascii="宋体" w:hAnsi="宋体" w:cs="宋体" w:eastAsia="宋体" w:hint="default"/>
                <w:sz w:val="21"/>
                <w:szCs w:val="21"/>
              </w:rPr>
            </w:pPr>
            <w:r>
              <w:rPr>
                <w:rFonts w:ascii="宋体"/>
                <w:sz w:val="21"/>
              </w:rPr>
              <w:t>,000.</w:t>
            </w:r>
          </w:p>
          <w:p>
            <w:pPr>
              <w:pStyle w:val="TableParagraph"/>
              <w:spacing w:line="274" w:lineRule="exact"/>
              <w:ind w:left="499" w:right="0"/>
              <w:jc w:val="left"/>
              <w:rPr>
                <w:rFonts w:ascii="宋体" w:hAnsi="宋体" w:cs="宋体" w:eastAsia="宋体" w:hint="default"/>
                <w:sz w:val="21"/>
                <w:szCs w:val="21"/>
              </w:rPr>
            </w:pPr>
            <w:r>
              <w:rPr>
                <w:rFonts w:ascii="宋体"/>
                <w:sz w:val="21"/>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16.67%</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赛泓</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3"/>
                <w:sz w:val="21"/>
                <w:szCs w:val="21"/>
              </w:rPr>
              <w:t> </w:t>
            </w:r>
            <w:r>
              <w:rPr>
                <w:rFonts w:ascii="宋体" w:hAnsi="宋体" w:cs="宋体" w:eastAsia="宋体" w:hint="default"/>
                <w:spacing w:val="-9"/>
                <w:sz w:val="21"/>
                <w:szCs w:val="21"/>
              </w:rPr>
              <w:t>海）航</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空科</w:t>
            </w:r>
            <w:r>
              <w:rPr>
                <w:rFonts w:ascii="宋体" w:hAnsi="宋体" w:cs="宋体" w:eastAsia="宋体" w:hint="default"/>
                <w:spacing w:val="-103"/>
                <w:sz w:val="21"/>
                <w:szCs w:val="21"/>
              </w:rPr>
              <w:t> </w:t>
            </w:r>
            <w:r>
              <w:rPr>
                <w:rFonts w:ascii="宋体" w:hAnsi="宋体" w:cs="宋体" w:eastAsia="宋体" w:hint="default"/>
                <w:sz w:val="21"/>
                <w:szCs w:val="21"/>
              </w:rPr>
              <w:t>技有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1,000</w:t>
            </w:r>
          </w:p>
          <w:p>
            <w:pPr>
              <w:pStyle w:val="TableParagraph"/>
              <w:spacing w:line="272" w:lineRule="exact"/>
              <w:ind w:left="184" w:right="0"/>
              <w:jc w:val="left"/>
              <w:rPr>
                <w:rFonts w:ascii="宋体" w:hAnsi="宋体" w:cs="宋体" w:eastAsia="宋体" w:hint="default"/>
                <w:sz w:val="21"/>
                <w:szCs w:val="21"/>
              </w:rPr>
            </w:pPr>
            <w:r>
              <w:rPr>
                <w:rFonts w:ascii="宋体"/>
                <w:sz w:val="21"/>
              </w:rPr>
              <w:t>,000.</w:t>
            </w:r>
          </w:p>
          <w:p>
            <w:pPr>
              <w:pStyle w:val="TableParagraph"/>
              <w:spacing w:line="274" w:lineRule="exact"/>
              <w:ind w:left="499" w:right="0"/>
              <w:jc w:val="left"/>
              <w:rPr>
                <w:rFonts w:ascii="宋体" w:hAnsi="宋体" w:cs="宋体" w:eastAsia="宋体" w:hint="default"/>
                <w:sz w:val="21"/>
                <w:szCs w:val="21"/>
              </w:rPr>
            </w:pPr>
            <w:r>
              <w:rPr>
                <w:rFonts w:ascii="宋体"/>
                <w:sz w:val="21"/>
              </w:rPr>
              <w:t>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1,000</w:t>
            </w:r>
          </w:p>
          <w:p>
            <w:pPr>
              <w:pStyle w:val="TableParagraph"/>
              <w:spacing w:line="272" w:lineRule="exact"/>
              <w:ind w:left="184" w:right="0"/>
              <w:jc w:val="left"/>
              <w:rPr>
                <w:rFonts w:ascii="宋体" w:hAnsi="宋体" w:cs="宋体" w:eastAsia="宋体" w:hint="default"/>
                <w:sz w:val="21"/>
                <w:szCs w:val="21"/>
              </w:rPr>
            </w:pPr>
            <w:r>
              <w:rPr>
                <w:rFonts w:ascii="宋体"/>
                <w:sz w:val="21"/>
              </w:rPr>
              <w:t>,000.</w:t>
            </w:r>
          </w:p>
          <w:p>
            <w:pPr>
              <w:pStyle w:val="TableParagraph"/>
              <w:spacing w:line="274" w:lineRule="exact"/>
              <w:ind w:left="499" w:right="0"/>
              <w:jc w:val="left"/>
              <w:rPr>
                <w:rFonts w:ascii="宋体" w:hAnsi="宋体" w:cs="宋体" w:eastAsia="宋体" w:hint="default"/>
                <w:sz w:val="21"/>
                <w:szCs w:val="21"/>
              </w:rPr>
            </w:pPr>
            <w:r>
              <w:rPr>
                <w:rFonts w:ascii="宋体"/>
                <w:sz w:val="21"/>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20.00%</w:t>
            </w:r>
          </w:p>
        </w:tc>
        <w:tc>
          <w:tcPr>
            <w:tcW w:w="76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7,200</w:t>
            </w:r>
          </w:p>
          <w:p>
            <w:pPr>
              <w:pStyle w:val="TableParagraph"/>
              <w:spacing w:line="272" w:lineRule="exact"/>
              <w:ind w:left="184" w:right="0"/>
              <w:jc w:val="left"/>
              <w:rPr>
                <w:rFonts w:ascii="宋体" w:hAnsi="宋体" w:cs="宋体" w:eastAsia="宋体" w:hint="default"/>
                <w:sz w:val="21"/>
                <w:szCs w:val="21"/>
              </w:rPr>
            </w:pPr>
            <w:r>
              <w:rPr>
                <w:rFonts w:ascii="宋体"/>
                <w:sz w:val="21"/>
              </w:rPr>
              <w:t>,000.</w:t>
            </w:r>
          </w:p>
          <w:p>
            <w:pPr>
              <w:pStyle w:val="TableParagraph"/>
              <w:spacing w:line="273" w:lineRule="exact"/>
              <w:ind w:left="499" w:right="0"/>
              <w:jc w:val="left"/>
              <w:rPr>
                <w:rFonts w:ascii="宋体" w:hAnsi="宋体" w:cs="宋体" w:eastAsia="宋体" w:hint="default"/>
                <w:sz w:val="21"/>
                <w:szCs w:val="21"/>
              </w:rPr>
            </w:pPr>
            <w:r>
              <w:rPr>
                <w:rFonts w:ascii="宋体"/>
                <w:sz w:val="21"/>
              </w:rPr>
              <w:t>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6,500</w:t>
            </w:r>
          </w:p>
          <w:p>
            <w:pPr>
              <w:pStyle w:val="TableParagraph"/>
              <w:spacing w:line="272" w:lineRule="exact"/>
              <w:ind w:left="184" w:right="0"/>
              <w:jc w:val="left"/>
              <w:rPr>
                <w:rFonts w:ascii="宋体" w:hAnsi="宋体" w:cs="宋体" w:eastAsia="宋体" w:hint="default"/>
                <w:sz w:val="21"/>
                <w:szCs w:val="21"/>
              </w:rPr>
            </w:pPr>
            <w:r>
              <w:rPr>
                <w:rFonts w:ascii="宋体"/>
                <w:sz w:val="21"/>
              </w:rPr>
              <w:t>,000.</w:t>
            </w:r>
          </w:p>
          <w:p>
            <w:pPr>
              <w:pStyle w:val="TableParagraph"/>
              <w:spacing w:line="273" w:lineRule="exact"/>
              <w:ind w:left="499" w:right="0"/>
              <w:jc w:val="left"/>
              <w:rPr>
                <w:rFonts w:ascii="宋体" w:hAnsi="宋体" w:cs="宋体" w:eastAsia="宋体" w:hint="default"/>
                <w:sz w:val="21"/>
                <w:szCs w:val="21"/>
              </w:rPr>
            </w:pPr>
            <w:r>
              <w:rPr>
                <w:rFonts w:ascii="宋体"/>
                <w:sz w:val="21"/>
              </w:rPr>
              <w:t>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13,70</w:t>
            </w:r>
          </w:p>
          <w:p>
            <w:pPr>
              <w:pStyle w:val="TableParagraph"/>
              <w:spacing w:line="272" w:lineRule="exact"/>
              <w:ind w:left="184" w:right="0"/>
              <w:jc w:val="left"/>
              <w:rPr>
                <w:rFonts w:ascii="宋体" w:hAnsi="宋体" w:cs="宋体" w:eastAsia="宋体" w:hint="default"/>
                <w:sz w:val="21"/>
                <w:szCs w:val="21"/>
              </w:rPr>
            </w:pPr>
            <w:r>
              <w:rPr>
                <w:rFonts w:ascii="宋体"/>
                <w:sz w:val="21"/>
              </w:rPr>
              <w:t>0,000</w:t>
            </w:r>
          </w:p>
          <w:p>
            <w:pPr>
              <w:pStyle w:val="TableParagraph"/>
              <w:spacing w:line="273" w:lineRule="exact"/>
              <w:ind w:left="395" w:right="0"/>
              <w:jc w:val="left"/>
              <w:rPr>
                <w:rFonts w:ascii="宋体" w:hAnsi="宋体" w:cs="宋体" w:eastAsia="宋体" w:hint="default"/>
                <w:sz w:val="21"/>
                <w:szCs w:val="21"/>
              </w:rPr>
            </w:pPr>
            <w:r>
              <w:rPr>
                <w:rFonts w:ascii="宋体"/>
                <w:sz w:val="21"/>
              </w:rPr>
              <w:t>.00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9"/>
        <w:ind w:right="2935"/>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99"/>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72" w:lineRule="exact" w:before="86"/>
        <w:ind w:right="7473"/>
        <w:jc w:val="left"/>
      </w:pPr>
      <w:r>
        <w:rPr/>
        <w:t>□适用 √不适用</w:t>
      </w:r>
      <w:r>
        <w:rPr>
          <w:w w:val="100"/>
        </w:rPr>
        <w:t> </w:t>
      </w:r>
      <w:r>
        <w:rPr/>
        <w:t>其他说明</w:t>
      </w:r>
    </w:p>
    <w:p>
      <w:pPr>
        <w:pStyle w:val="BodyText"/>
        <w:spacing w:line="249"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right="6727"/>
        <w:jc w:val="left"/>
        <w:rPr>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pStyle w:val="BodyText"/>
        <w:spacing w:line="240" w:lineRule="auto" w:before="14"/>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期末重要的持有至到期投资</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本期重分类的持有至到期投资</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right="2935"/>
        <w:jc w:val="left"/>
      </w:pPr>
      <w:r>
        <w:rPr/>
        <w:t>其他说明：</w:t>
      </w:r>
    </w:p>
    <w:p>
      <w:pPr>
        <w:pStyle w:val="BodyText"/>
        <w:spacing w:line="273"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right="7149"/>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pStyle w:val="BodyText"/>
        <w:spacing w:line="240" w:lineRule="auto" w:before="14"/>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因金融资产转移而终止确认的长期应收款</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转移长期应收款且继续涉入形成的资产、负债金额</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right="2935"/>
        <w:jc w:val="left"/>
      </w:pPr>
      <w:r>
        <w:rPr/>
        <w:t>其他说明</w:t>
      </w:r>
    </w:p>
    <w:p>
      <w:pPr>
        <w:pStyle w:val="BodyText"/>
        <w:spacing w:line="273"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14</w:t>
      </w:r>
      <w:r>
        <w:rPr/>
        <w:t>、</w:t>
      </w:r>
      <w:r>
        <w:rPr>
          <w:spacing w:val="-24"/>
        </w:rPr>
        <w:t> </w:t>
      </w:r>
      <w:r>
        <w:rPr/>
        <w:t>长期股权投资</w:t>
      </w:r>
      <w:r>
        <w:rPr>
          <w:b w:val="0"/>
          <w:bCs w:val="0"/>
        </w:rPr>
      </w:r>
    </w:p>
    <w:p>
      <w:pPr>
        <w:pStyle w:val="BodyText"/>
        <w:spacing w:line="240" w:lineRule="auto" w:before="59"/>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281"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96"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3" w:right="16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70"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8" w:right="1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3"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0"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57"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格尔</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16,22</w:t>
            </w:r>
          </w:p>
          <w:p>
            <w:pPr>
              <w:pStyle w:val="TableParagraph"/>
              <w:spacing w:line="274" w:lineRule="exact"/>
              <w:ind w:left="117" w:right="0"/>
              <w:jc w:val="left"/>
              <w:rPr>
                <w:rFonts w:ascii="宋体" w:hAnsi="宋体" w:cs="宋体" w:eastAsia="宋体" w:hint="default"/>
                <w:sz w:val="21"/>
                <w:szCs w:val="21"/>
              </w:rPr>
            </w:pPr>
            <w:r>
              <w:rPr>
                <w:rFonts w:ascii="宋体"/>
                <w:sz w:val="21"/>
              </w:rPr>
              <w:t>0,969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-44,6</w:t>
            </w:r>
          </w:p>
          <w:p>
            <w:pPr>
              <w:pStyle w:val="TableParagraph"/>
              <w:spacing w:line="274" w:lineRule="exact"/>
              <w:ind w:left="148" w:right="0"/>
              <w:jc w:val="left"/>
              <w:rPr>
                <w:rFonts w:ascii="宋体" w:hAnsi="宋体" w:cs="宋体" w:eastAsia="宋体" w:hint="default"/>
                <w:sz w:val="21"/>
                <w:szCs w:val="21"/>
              </w:rPr>
            </w:pPr>
            <w:r>
              <w:rPr>
                <w:rFonts w:ascii="宋体"/>
                <w:sz w:val="21"/>
              </w:rPr>
              <w:t>78.17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16,17</w:t>
            </w:r>
          </w:p>
          <w:p>
            <w:pPr>
              <w:pStyle w:val="TableParagraph"/>
              <w:spacing w:line="274" w:lineRule="exact"/>
              <w:ind w:left="131" w:right="0"/>
              <w:jc w:val="left"/>
              <w:rPr>
                <w:rFonts w:ascii="宋体" w:hAnsi="宋体" w:cs="宋体" w:eastAsia="宋体" w:hint="default"/>
                <w:sz w:val="21"/>
                <w:szCs w:val="21"/>
              </w:rPr>
            </w:pPr>
            <w:r>
              <w:rPr>
                <w:rFonts w:ascii="宋体"/>
                <w:sz w:val="21"/>
              </w:rPr>
              <w:t>6,291</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3"/>
        <w:gridCol w:w="758"/>
        <w:gridCol w:w="759"/>
        <w:gridCol w:w="672"/>
        <w:gridCol w:w="787"/>
        <w:gridCol w:w="706"/>
        <w:gridCol w:w="711"/>
        <w:gridCol w:w="785"/>
        <w:gridCol w:w="775"/>
        <w:gridCol w:w="757"/>
        <w:gridCol w:w="770"/>
        <w:gridCol w:w="746"/>
      </w:tblGrid>
      <w:tr>
        <w:trPr>
          <w:trHeight w:val="164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w:t>
            </w:r>
          </w:p>
          <w:p>
            <w:pPr>
              <w:pStyle w:val="TableParagraph"/>
              <w:spacing w:line="240" w:lineRule="auto"/>
              <w:ind w:left="103" w:right="180"/>
              <w:jc w:val="left"/>
              <w:rPr>
                <w:rFonts w:ascii="宋体" w:hAnsi="宋体" w:cs="宋体" w:eastAsia="宋体" w:hint="default"/>
                <w:sz w:val="21"/>
                <w:szCs w:val="21"/>
              </w:rPr>
            </w:pPr>
            <w:r>
              <w:rPr>
                <w:rFonts w:ascii="宋体" w:hAnsi="宋体" w:cs="宋体" w:eastAsia="宋体" w:hint="default"/>
                <w:sz w:val="21"/>
                <w:szCs w:val="21"/>
              </w:rPr>
              <w:t>卡科</w:t>
            </w:r>
            <w:r>
              <w:rPr>
                <w:rFonts w:ascii="宋体" w:hAnsi="宋体" w:cs="宋体" w:eastAsia="宋体" w:hint="default"/>
                <w:spacing w:val="-103"/>
                <w:sz w:val="21"/>
                <w:szCs w:val="21"/>
              </w:rPr>
              <w:t> </w:t>
            </w:r>
            <w:r>
              <w:rPr>
                <w:rFonts w:ascii="宋体" w:hAnsi="宋体" w:cs="宋体" w:eastAsia="宋体" w:hint="default"/>
                <w:sz w:val="21"/>
                <w:szCs w:val="21"/>
              </w:rPr>
              <w:t>技</w:t>
            </w:r>
            <w:r>
              <w:rPr>
                <w:rFonts w:ascii="宋体" w:hAnsi="宋体" w:cs="宋体" w:eastAsia="宋体" w:hint="default"/>
                <w:sz w:val="21"/>
                <w:szCs w:val="21"/>
              </w:rPr>
              <w:t>(</w:t>
            </w:r>
            <w:r>
              <w:rPr>
                <w:rFonts w:ascii="宋体" w:hAnsi="宋体" w:cs="宋体" w:eastAsia="宋体" w:hint="default"/>
                <w:sz w:val="21"/>
                <w:szCs w:val="21"/>
              </w:rPr>
              <w:t>上</w:t>
            </w:r>
          </w:p>
          <w:p>
            <w:pPr>
              <w:pStyle w:val="TableParagraph"/>
              <w:spacing w:line="237" w:lineRule="auto"/>
              <w:ind w:left="103" w:right="18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28" w:right="0"/>
              <w:jc w:val="left"/>
              <w:rPr>
                <w:rFonts w:ascii="宋体" w:hAnsi="宋体" w:cs="宋体" w:eastAsia="宋体" w:hint="default"/>
                <w:sz w:val="21"/>
                <w:szCs w:val="21"/>
              </w:rPr>
            </w:pPr>
            <w:r>
              <w:rPr>
                <w:rFonts w:ascii="宋体"/>
                <w:sz w:val="21"/>
              </w:rPr>
              <w:t>.97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43" w:right="0"/>
              <w:jc w:val="left"/>
              <w:rPr>
                <w:rFonts w:ascii="宋体" w:hAnsi="宋体" w:cs="宋体" w:eastAsia="宋体" w:hint="default"/>
                <w:sz w:val="21"/>
                <w:szCs w:val="21"/>
              </w:rPr>
            </w:pPr>
            <w:r>
              <w:rPr>
                <w:rFonts w:ascii="宋体"/>
                <w:sz w:val="21"/>
              </w:rPr>
              <w:t>.80</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新疆</w:t>
            </w: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证书</w:t>
            </w:r>
            <w:r>
              <w:rPr>
                <w:rFonts w:ascii="宋体" w:hAnsi="宋体" w:cs="宋体" w:eastAsia="宋体" w:hint="default"/>
                <w:spacing w:val="-103"/>
                <w:sz w:val="21"/>
                <w:szCs w:val="21"/>
              </w:rPr>
              <w:t> </w:t>
            </w:r>
            <w:r>
              <w:rPr>
                <w:rFonts w:ascii="宋体" w:hAnsi="宋体" w:cs="宋体" w:eastAsia="宋体" w:hint="default"/>
                <w:sz w:val="21"/>
                <w:szCs w:val="21"/>
              </w:rPr>
              <w:t>认证</w:t>
            </w:r>
            <w:r>
              <w:rPr>
                <w:rFonts w:ascii="宋体" w:hAnsi="宋体" w:cs="宋体" w:eastAsia="宋体" w:hint="default"/>
                <w:spacing w:val="-103"/>
                <w:sz w:val="21"/>
                <w:szCs w:val="21"/>
              </w:rPr>
              <w:t> </w:t>
            </w:r>
            <w:r>
              <w:rPr>
                <w:rFonts w:ascii="宋体" w:hAnsi="宋体" w:cs="宋体" w:eastAsia="宋体" w:hint="default"/>
                <w:sz w:val="21"/>
                <w:szCs w:val="21"/>
              </w:rPr>
              <w:t>中心</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有限</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14,04</w:t>
            </w:r>
          </w:p>
          <w:p>
            <w:pPr>
              <w:pStyle w:val="TableParagraph"/>
              <w:spacing w:line="272" w:lineRule="exact"/>
              <w:ind w:left="117" w:right="0"/>
              <w:jc w:val="left"/>
              <w:rPr>
                <w:rFonts w:ascii="宋体" w:hAnsi="宋体" w:cs="宋体" w:eastAsia="宋体" w:hint="default"/>
                <w:sz w:val="21"/>
                <w:szCs w:val="21"/>
              </w:rPr>
            </w:pPr>
            <w:r>
              <w:rPr>
                <w:rFonts w:ascii="宋体"/>
                <w:sz w:val="21"/>
              </w:rPr>
              <w:t>0,029</w:t>
            </w:r>
          </w:p>
          <w:p>
            <w:pPr>
              <w:pStyle w:val="TableParagraph"/>
              <w:spacing w:line="274" w:lineRule="exact"/>
              <w:ind w:left="328" w:right="0"/>
              <w:jc w:val="left"/>
              <w:rPr>
                <w:rFonts w:ascii="宋体" w:hAnsi="宋体" w:cs="宋体" w:eastAsia="宋体" w:hint="default"/>
                <w:sz w:val="21"/>
                <w:szCs w:val="21"/>
              </w:rPr>
            </w:pPr>
            <w:r>
              <w:rPr>
                <w:rFonts w:ascii="宋体"/>
                <w:sz w:val="21"/>
              </w:rPr>
              <w:t>.62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8,088</w:t>
            </w:r>
          </w:p>
          <w:p>
            <w:pPr>
              <w:pStyle w:val="TableParagraph"/>
              <w:spacing w:line="272" w:lineRule="exact"/>
              <w:ind w:left="148" w:right="0"/>
              <w:jc w:val="left"/>
              <w:rPr>
                <w:rFonts w:ascii="宋体" w:hAnsi="宋体" w:cs="宋体" w:eastAsia="宋体" w:hint="default"/>
                <w:sz w:val="21"/>
                <w:szCs w:val="21"/>
              </w:rPr>
            </w:pPr>
            <w:r>
              <w:rPr>
                <w:rFonts w:ascii="宋体"/>
                <w:sz w:val="21"/>
              </w:rPr>
              <w:t>,790.</w:t>
            </w:r>
          </w:p>
          <w:p>
            <w:pPr>
              <w:pStyle w:val="TableParagraph"/>
              <w:spacing w:line="274" w:lineRule="exact"/>
              <w:ind w:left="463" w:right="0"/>
              <w:jc w:val="left"/>
              <w:rPr>
                <w:rFonts w:ascii="宋体" w:hAnsi="宋体" w:cs="宋体" w:eastAsia="宋体" w:hint="default"/>
                <w:sz w:val="21"/>
                <w:szCs w:val="21"/>
              </w:rPr>
            </w:pPr>
            <w:r>
              <w:rPr>
                <w:rFonts w:ascii="宋体"/>
                <w:sz w:val="21"/>
              </w:rPr>
              <w:t>31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11,16</w:t>
            </w:r>
          </w:p>
          <w:p>
            <w:pPr>
              <w:pStyle w:val="TableParagraph"/>
              <w:spacing w:line="272" w:lineRule="exact"/>
              <w:ind w:left="146" w:right="0"/>
              <w:jc w:val="left"/>
              <w:rPr>
                <w:rFonts w:ascii="宋体" w:hAnsi="宋体" w:cs="宋体" w:eastAsia="宋体" w:hint="default"/>
                <w:sz w:val="21"/>
                <w:szCs w:val="21"/>
              </w:rPr>
            </w:pPr>
            <w:r>
              <w:rPr>
                <w:rFonts w:ascii="宋体"/>
                <w:sz w:val="21"/>
              </w:rPr>
              <w:t>9,000</w:t>
            </w:r>
          </w:p>
          <w:p>
            <w:pPr>
              <w:pStyle w:val="TableParagraph"/>
              <w:spacing w:line="274"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10,95</w:t>
            </w:r>
          </w:p>
          <w:p>
            <w:pPr>
              <w:pStyle w:val="TableParagraph"/>
              <w:spacing w:line="272" w:lineRule="exact"/>
              <w:ind w:left="131" w:right="0"/>
              <w:jc w:val="left"/>
              <w:rPr>
                <w:rFonts w:ascii="宋体" w:hAnsi="宋体" w:cs="宋体" w:eastAsia="宋体" w:hint="default"/>
                <w:sz w:val="21"/>
                <w:szCs w:val="21"/>
              </w:rPr>
            </w:pPr>
            <w:r>
              <w:rPr>
                <w:rFonts w:ascii="宋体"/>
                <w:sz w:val="21"/>
              </w:rPr>
              <w:t>9,819</w:t>
            </w:r>
          </w:p>
          <w:p>
            <w:pPr>
              <w:pStyle w:val="TableParagraph"/>
              <w:spacing w:line="274" w:lineRule="exact"/>
              <w:ind w:left="343" w:right="0"/>
              <w:jc w:val="left"/>
              <w:rPr>
                <w:rFonts w:ascii="宋体" w:hAnsi="宋体" w:cs="宋体" w:eastAsia="宋体" w:hint="default"/>
                <w:sz w:val="21"/>
                <w:szCs w:val="21"/>
              </w:rPr>
            </w:pPr>
            <w:r>
              <w:rPr>
                <w:rFonts w:ascii="宋体"/>
                <w:sz w:val="21"/>
              </w:rPr>
              <w:t>.93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30,26</w:t>
            </w:r>
          </w:p>
          <w:p>
            <w:pPr>
              <w:pStyle w:val="TableParagraph"/>
              <w:spacing w:line="272" w:lineRule="exact"/>
              <w:ind w:left="117" w:right="0"/>
              <w:jc w:val="left"/>
              <w:rPr>
                <w:rFonts w:ascii="宋体" w:hAnsi="宋体" w:cs="宋体" w:eastAsia="宋体" w:hint="default"/>
                <w:sz w:val="21"/>
                <w:szCs w:val="21"/>
              </w:rPr>
            </w:pPr>
            <w:r>
              <w:rPr>
                <w:rFonts w:ascii="宋体"/>
                <w:sz w:val="21"/>
              </w:rPr>
              <w:t>0,999</w:t>
            </w:r>
          </w:p>
          <w:p>
            <w:pPr>
              <w:pStyle w:val="TableParagraph"/>
              <w:spacing w:line="273" w:lineRule="exact"/>
              <w:ind w:left="328" w:right="0"/>
              <w:jc w:val="left"/>
              <w:rPr>
                <w:rFonts w:ascii="宋体" w:hAnsi="宋体" w:cs="宋体" w:eastAsia="宋体" w:hint="default"/>
                <w:sz w:val="21"/>
                <w:szCs w:val="21"/>
              </w:rPr>
            </w:pPr>
            <w:r>
              <w:rPr>
                <w:rFonts w:ascii="宋体"/>
                <w:sz w:val="21"/>
              </w:rPr>
              <w:t>.59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8,044</w:t>
            </w:r>
          </w:p>
          <w:p>
            <w:pPr>
              <w:pStyle w:val="TableParagraph"/>
              <w:spacing w:line="272" w:lineRule="exact"/>
              <w:ind w:left="148" w:right="0"/>
              <w:jc w:val="left"/>
              <w:rPr>
                <w:rFonts w:ascii="宋体" w:hAnsi="宋体" w:cs="宋体" w:eastAsia="宋体" w:hint="default"/>
                <w:sz w:val="21"/>
                <w:szCs w:val="21"/>
              </w:rPr>
            </w:pPr>
            <w:r>
              <w:rPr>
                <w:rFonts w:ascii="宋体"/>
                <w:sz w:val="21"/>
              </w:rPr>
              <w:t>,112.</w:t>
            </w:r>
          </w:p>
          <w:p>
            <w:pPr>
              <w:pStyle w:val="TableParagraph"/>
              <w:spacing w:line="273" w:lineRule="exact"/>
              <w:ind w:left="463" w:right="0"/>
              <w:jc w:val="left"/>
              <w:rPr>
                <w:rFonts w:ascii="宋体" w:hAnsi="宋体" w:cs="宋体" w:eastAsia="宋体" w:hint="default"/>
                <w:sz w:val="21"/>
                <w:szCs w:val="21"/>
              </w:rPr>
            </w:pPr>
            <w:r>
              <w:rPr>
                <w:rFonts w:ascii="宋体"/>
                <w:sz w:val="21"/>
              </w:rPr>
              <w:t>14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11,16</w:t>
            </w:r>
          </w:p>
          <w:p>
            <w:pPr>
              <w:pStyle w:val="TableParagraph"/>
              <w:spacing w:line="272" w:lineRule="exact"/>
              <w:ind w:left="146" w:right="0"/>
              <w:jc w:val="left"/>
              <w:rPr>
                <w:rFonts w:ascii="宋体" w:hAnsi="宋体" w:cs="宋体" w:eastAsia="宋体" w:hint="default"/>
                <w:sz w:val="21"/>
                <w:szCs w:val="21"/>
              </w:rPr>
            </w:pPr>
            <w:r>
              <w:rPr>
                <w:rFonts w:ascii="宋体"/>
                <w:sz w:val="21"/>
              </w:rPr>
              <w:t>9,000</w:t>
            </w:r>
          </w:p>
          <w:p>
            <w:pPr>
              <w:pStyle w:val="TableParagraph"/>
              <w:spacing w:line="273"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27,13</w:t>
            </w:r>
          </w:p>
          <w:p>
            <w:pPr>
              <w:pStyle w:val="TableParagraph"/>
              <w:spacing w:line="272" w:lineRule="exact"/>
              <w:ind w:left="131" w:right="0"/>
              <w:jc w:val="left"/>
              <w:rPr>
                <w:rFonts w:ascii="宋体" w:hAnsi="宋体" w:cs="宋体" w:eastAsia="宋体" w:hint="default"/>
                <w:sz w:val="21"/>
                <w:szCs w:val="21"/>
              </w:rPr>
            </w:pPr>
            <w:r>
              <w:rPr>
                <w:rFonts w:ascii="宋体"/>
                <w:sz w:val="21"/>
              </w:rPr>
              <w:t>6,111</w:t>
            </w:r>
          </w:p>
          <w:p>
            <w:pPr>
              <w:pStyle w:val="TableParagraph"/>
              <w:spacing w:line="273" w:lineRule="exact"/>
              <w:ind w:left="343" w:right="0"/>
              <w:jc w:val="left"/>
              <w:rPr>
                <w:rFonts w:ascii="宋体" w:hAnsi="宋体" w:cs="宋体" w:eastAsia="宋体" w:hint="default"/>
                <w:sz w:val="21"/>
                <w:szCs w:val="21"/>
              </w:rPr>
            </w:pPr>
            <w:r>
              <w:rPr>
                <w:rFonts w:ascii="宋体"/>
                <w:sz w:val="21"/>
              </w:rPr>
              <w:t>.73</w:t>
            </w:r>
          </w:p>
        </w:tc>
        <w:tc>
          <w:tcPr>
            <w:tcW w:w="74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30,26</w:t>
            </w:r>
          </w:p>
          <w:p>
            <w:pPr>
              <w:pStyle w:val="TableParagraph"/>
              <w:spacing w:line="272" w:lineRule="exact"/>
              <w:ind w:left="117" w:right="0"/>
              <w:jc w:val="left"/>
              <w:rPr>
                <w:rFonts w:ascii="宋体" w:hAnsi="宋体" w:cs="宋体" w:eastAsia="宋体" w:hint="default"/>
                <w:sz w:val="21"/>
                <w:szCs w:val="21"/>
              </w:rPr>
            </w:pPr>
            <w:r>
              <w:rPr>
                <w:rFonts w:ascii="宋体"/>
                <w:sz w:val="21"/>
              </w:rPr>
              <w:t>0,999</w:t>
            </w:r>
          </w:p>
          <w:p>
            <w:pPr>
              <w:pStyle w:val="TableParagraph"/>
              <w:spacing w:line="274" w:lineRule="exact"/>
              <w:ind w:left="328" w:right="0"/>
              <w:jc w:val="left"/>
              <w:rPr>
                <w:rFonts w:ascii="宋体" w:hAnsi="宋体" w:cs="宋体" w:eastAsia="宋体" w:hint="default"/>
                <w:sz w:val="21"/>
                <w:szCs w:val="21"/>
              </w:rPr>
            </w:pPr>
            <w:r>
              <w:rPr>
                <w:rFonts w:ascii="宋体"/>
                <w:sz w:val="21"/>
              </w:rPr>
              <w:t>.59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8,044</w:t>
            </w:r>
          </w:p>
          <w:p>
            <w:pPr>
              <w:pStyle w:val="TableParagraph"/>
              <w:spacing w:line="272" w:lineRule="exact"/>
              <w:ind w:left="148" w:right="0"/>
              <w:jc w:val="left"/>
              <w:rPr>
                <w:rFonts w:ascii="宋体" w:hAnsi="宋体" w:cs="宋体" w:eastAsia="宋体" w:hint="default"/>
                <w:sz w:val="21"/>
                <w:szCs w:val="21"/>
              </w:rPr>
            </w:pPr>
            <w:r>
              <w:rPr>
                <w:rFonts w:ascii="宋体"/>
                <w:sz w:val="21"/>
              </w:rPr>
              <w:t>,112.</w:t>
            </w:r>
          </w:p>
          <w:p>
            <w:pPr>
              <w:pStyle w:val="TableParagraph"/>
              <w:spacing w:line="274" w:lineRule="exact"/>
              <w:ind w:left="463" w:right="0"/>
              <w:jc w:val="left"/>
              <w:rPr>
                <w:rFonts w:ascii="宋体" w:hAnsi="宋体" w:cs="宋体" w:eastAsia="宋体" w:hint="default"/>
                <w:sz w:val="21"/>
                <w:szCs w:val="21"/>
              </w:rPr>
            </w:pPr>
            <w:r>
              <w:rPr>
                <w:rFonts w:ascii="宋体"/>
                <w:sz w:val="21"/>
              </w:rPr>
              <w:t>14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11,16</w:t>
            </w:r>
          </w:p>
          <w:p>
            <w:pPr>
              <w:pStyle w:val="TableParagraph"/>
              <w:spacing w:line="272" w:lineRule="exact"/>
              <w:ind w:left="146" w:right="0"/>
              <w:jc w:val="left"/>
              <w:rPr>
                <w:rFonts w:ascii="宋体" w:hAnsi="宋体" w:cs="宋体" w:eastAsia="宋体" w:hint="default"/>
                <w:sz w:val="21"/>
                <w:szCs w:val="21"/>
              </w:rPr>
            </w:pPr>
            <w:r>
              <w:rPr>
                <w:rFonts w:ascii="宋体"/>
                <w:sz w:val="21"/>
              </w:rPr>
              <w:t>9,000</w:t>
            </w:r>
          </w:p>
          <w:p>
            <w:pPr>
              <w:pStyle w:val="TableParagraph"/>
              <w:spacing w:line="274"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27,13</w:t>
            </w:r>
          </w:p>
          <w:p>
            <w:pPr>
              <w:pStyle w:val="TableParagraph"/>
              <w:spacing w:line="272" w:lineRule="exact"/>
              <w:ind w:left="131" w:right="0"/>
              <w:jc w:val="left"/>
              <w:rPr>
                <w:rFonts w:ascii="宋体" w:hAnsi="宋体" w:cs="宋体" w:eastAsia="宋体" w:hint="default"/>
                <w:sz w:val="21"/>
                <w:szCs w:val="21"/>
              </w:rPr>
            </w:pPr>
            <w:r>
              <w:rPr>
                <w:rFonts w:ascii="宋体"/>
                <w:sz w:val="21"/>
              </w:rPr>
              <w:t>6,111</w:t>
            </w:r>
          </w:p>
          <w:p>
            <w:pPr>
              <w:pStyle w:val="TableParagraph"/>
              <w:spacing w:line="274" w:lineRule="exact"/>
              <w:ind w:left="343" w:right="0"/>
              <w:jc w:val="left"/>
              <w:rPr>
                <w:rFonts w:ascii="宋体" w:hAnsi="宋体" w:cs="宋体" w:eastAsia="宋体" w:hint="default"/>
                <w:sz w:val="21"/>
                <w:szCs w:val="21"/>
              </w:rPr>
            </w:pPr>
            <w:r>
              <w:rPr>
                <w:rFonts w:ascii="宋体"/>
                <w:sz w:val="21"/>
              </w:rPr>
              <w:t>.73</w:t>
            </w:r>
          </w:p>
        </w:tc>
        <w:tc>
          <w:tcPr>
            <w:tcW w:w="7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15</w:t>
      </w:r>
      <w:r>
        <w:rPr/>
        <w:t>、</w:t>
      </w:r>
      <w:r>
        <w:rPr>
          <w:spacing w:val="-24"/>
        </w:rPr>
        <w:t> </w:t>
      </w:r>
      <w:r>
        <w:rPr/>
        <w:t>投资性房地产</w:t>
      </w:r>
      <w:r>
        <w:rPr>
          <w:b w:val="0"/>
          <w:bCs w:val="0"/>
        </w:rPr>
      </w:r>
    </w:p>
    <w:p>
      <w:pPr>
        <w:pStyle w:val="BodyText"/>
        <w:spacing w:line="240" w:lineRule="auto" w:before="56"/>
        <w:ind w:right="6727"/>
        <w:jc w:val="left"/>
      </w:pPr>
      <w:r>
        <w:rPr>
          <w:spacing w:val="-2"/>
        </w:rPr>
        <w:t>投资性房地产计量模式</w:t>
      </w:r>
      <w:r>
        <w:rPr>
          <w:spacing w:val="-86"/>
        </w:rPr>
        <w:t> </w:t>
      </w:r>
      <w:r>
        <w:rPr>
          <w:spacing w:val="-86"/>
        </w:rPr>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90" w:lineRule="auto" w:before="36"/>
        <w:ind w:right="210"/>
        <w:jc w:val="left"/>
        <w:rPr>
          <w:b w:val="0"/>
          <w:bCs w:val="0"/>
        </w:rPr>
      </w:pPr>
      <w:r>
        <w:rPr>
          <w:rFonts w:ascii="宋体" w:hAnsi="宋体" w:cs="宋体" w:eastAsia="宋体" w:hint="default"/>
        </w:rPr>
        <w:t>16</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69,183,908.45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65,759,581.92</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69,183,908.45</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65,759,581.92</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其他说明：</w:t>
      </w:r>
    </w:p>
    <w:p>
      <w:pPr>
        <w:pStyle w:val="BodyText"/>
        <w:spacing w:line="274"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14"/>
        <w:jc w:val="left"/>
        <w:rPr>
          <w:b w:val="0"/>
          <w:bCs w:val="0"/>
        </w:rPr>
      </w:pPr>
      <w:r>
        <w:rPr/>
        <w:t>固定资产</w:t>
      </w:r>
      <w:r>
        <w:rPr>
          <w:w w:val="100"/>
        </w:rPr>
        <w:t> </w:t>
      </w:r>
      <w:r>
        <w:rPr>
          <w:rFonts w:ascii="宋体" w:hAnsi="宋体" w:cs="宋体" w:eastAsia="宋体" w:hint="default"/>
        </w:rPr>
        <w:t>(1).</w:t>
      </w:r>
      <w:r>
        <w:rPr/>
        <w:t>固定资产情况</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3"/>
        <w:gridCol w:w="1306"/>
        <w:gridCol w:w="1306"/>
        <w:gridCol w:w="1306"/>
        <w:gridCol w:w="1306"/>
        <w:gridCol w:w="1486"/>
      </w:tblGrid>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物</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8"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办公设备及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54,623,645</w:t>
            </w:r>
          </w:p>
          <w:p>
            <w:pPr>
              <w:pStyle w:val="TableParagraph"/>
              <w:spacing w:line="273" w:lineRule="exact"/>
              <w:ind w:right="103"/>
              <w:jc w:val="right"/>
              <w:rPr>
                <w:rFonts w:ascii="宋体" w:hAnsi="宋体" w:cs="宋体" w:eastAsia="宋体" w:hint="default"/>
                <w:sz w:val="21"/>
                <w:szCs w:val="21"/>
              </w:rPr>
            </w:pPr>
            <w:r>
              <w:rPr>
                <w:rFonts w:ascii="宋体"/>
                <w:sz w:val="21"/>
              </w:rPr>
              <w:t>.39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36,997,250</w:t>
            </w:r>
          </w:p>
          <w:p>
            <w:pPr>
              <w:pStyle w:val="TableParagraph"/>
              <w:spacing w:line="273" w:lineRule="exact"/>
              <w:ind w:right="105"/>
              <w:jc w:val="right"/>
              <w:rPr>
                <w:rFonts w:ascii="宋体" w:hAnsi="宋体" w:cs="宋体" w:eastAsia="宋体" w:hint="default"/>
                <w:sz w:val="21"/>
                <w:szCs w:val="21"/>
              </w:rPr>
            </w:pPr>
            <w:r>
              <w:rPr>
                <w:rFonts w:ascii="宋体"/>
                <w:sz w:val="21"/>
              </w:rPr>
              <w:t>.41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1,592,098.</w:t>
            </w:r>
          </w:p>
          <w:p>
            <w:pPr>
              <w:pStyle w:val="TableParagraph"/>
              <w:spacing w:line="273" w:lineRule="exact"/>
              <w:ind w:right="107"/>
              <w:jc w:val="right"/>
              <w:rPr>
                <w:rFonts w:ascii="宋体" w:hAnsi="宋体" w:cs="宋体" w:eastAsia="宋体" w:hint="default"/>
                <w:sz w:val="21"/>
                <w:szCs w:val="21"/>
              </w:rPr>
            </w:pPr>
            <w:r>
              <w:rPr>
                <w:rFonts w:ascii="宋体"/>
                <w:sz w:val="21"/>
              </w:rPr>
              <w:t>60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 w:right="0"/>
              <w:jc w:val="center"/>
              <w:rPr>
                <w:rFonts w:ascii="宋体" w:hAnsi="宋体" w:cs="宋体" w:eastAsia="宋体" w:hint="default"/>
                <w:sz w:val="21"/>
                <w:szCs w:val="21"/>
              </w:rPr>
            </w:pPr>
            <w:r>
              <w:rPr>
                <w:rFonts w:ascii="宋体"/>
                <w:sz w:val="21"/>
              </w:rPr>
              <w:t>406,453.76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93,619,448.</w:t>
            </w:r>
          </w:p>
          <w:p>
            <w:pPr>
              <w:pStyle w:val="TableParagraph"/>
              <w:spacing w:line="273" w:lineRule="exact"/>
              <w:ind w:right="108"/>
              <w:jc w:val="right"/>
              <w:rPr>
                <w:rFonts w:ascii="宋体" w:hAnsi="宋体" w:cs="宋体" w:eastAsia="宋体" w:hint="default"/>
                <w:sz w:val="21"/>
                <w:szCs w:val="21"/>
              </w:rPr>
            </w:pPr>
            <w:r>
              <w:rPr>
                <w:rFonts w:ascii="宋体"/>
                <w:sz w:val="21"/>
              </w:rPr>
              <w:t>16</w:t>
            </w: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12,191,573</w:t>
            </w:r>
          </w:p>
          <w:p>
            <w:pPr>
              <w:pStyle w:val="TableParagraph"/>
              <w:spacing w:line="273" w:lineRule="exact"/>
              <w:ind w:right="105"/>
              <w:jc w:val="right"/>
              <w:rPr>
                <w:rFonts w:ascii="宋体" w:hAnsi="宋体" w:cs="宋体" w:eastAsia="宋体" w:hint="default"/>
                <w:sz w:val="21"/>
                <w:szCs w:val="21"/>
              </w:rPr>
            </w:pPr>
            <w:r>
              <w:rPr>
                <w:rFonts w:ascii="宋体"/>
                <w:sz w:val="21"/>
              </w:rPr>
              <w:t>.06</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 w:right="0"/>
              <w:jc w:val="center"/>
              <w:rPr>
                <w:rFonts w:ascii="宋体" w:hAnsi="宋体" w:cs="宋体" w:eastAsia="宋体" w:hint="default"/>
                <w:sz w:val="21"/>
                <w:szCs w:val="21"/>
              </w:rPr>
            </w:pPr>
            <w:r>
              <w:rPr>
                <w:rFonts w:ascii="宋体"/>
                <w:sz w:val="21"/>
              </w:rPr>
              <w:t>191,013.84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12,382,586.</w:t>
            </w:r>
          </w:p>
          <w:p>
            <w:pPr>
              <w:pStyle w:val="TableParagraph"/>
              <w:spacing w:line="273" w:lineRule="exact"/>
              <w:ind w:right="108"/>
              <w:jc w:val="right"/>
              <w:rPr>
                <w:rFonts w:ascii="宋体" w:hAnsi="宋体" w:cs="宋体" w:eastAsia="宋体" w:hint="default"/>
                <w:sz w:val="21"/>
                <w:szCs w:val="21"/>
              </w:rPr>
            </w:pPr>
            <w:r>
              <w:rPr>
                <w:rFonts w:ascii="宋体"/>
                <w:sz w:val="21"/>
              </w:rPr>
              <w:t>90</w:t>
            </w:r>
          </w:p>
        </w:tc>
      </w:tr>
    </w:tbl>
    <w:p>
      <w:pPr>
        <w:spacing w:after="0" w:line="27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353"/>
        <w:gridCol w:w="1306"/>
        <w:gridCol w:w="1306"/>
        <w:gridCol w:w="1306"/>
        <w:gridCol w:w="1306"/>
        <w:gridCol w:w="1486"/>
      </w:tblGrid>
      <w:tr>
        <w:trPr>
          <w:trHeight w:val="557"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12,191,573</w:t>
            </w:r>
          </w:p>
          <w:p>
            <w:pPr>
              <w:pStyle w:val="TableParagraph"/>
              <w:spacing w:line="273" w:lineRule="exact"/>
              <w:ind w:right="105"/>
              <w:jc w:val="right"/>
              <w:rPr>
                <w:rFonts w:ascii="宋体" w:hAnsi="宋体" w:cs="宋体" w:eastAsia="宋体" w:hint="default"/>
                <w:sz w:val="21"/>
                <w:szCs w:val="21"/>
              </w:rPr>
            </w:pPr>
            <w:r>
              <w:rPr>
                <w:rFonts w:ascii="宋体"/>
                <w:sz w:val="21"/>
              </w:rPr>
              <w:t>.06</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 w:right="0"/>
              <w:jc w:val="center"/>
              <w:rPr>
                <w:rFonts w:ascii="宋体" w:hAnsi="宋体" w:cs="宋体" w:eastAsia="宋体" w:hint="default"/>
                <w:sz w:val="21"/>
                <w:szCs w:val="21"/>
              </w:rPr>
            </w:pPr>
            <w:r>
              <w:rPr>
                <w:rFonts w:ascii="宋体"/>
                <w:sz w:val="21"/>
              </w:rPr>
              <w:t>191,013.84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12,382,586.</w:t>
            </w:r>
          </w:p>
          <w:p>
            <w:pPr>
              <w:pStyle w:val="TableParagraph"/>
              <w:spacing w:line="273" w:lineRule="exact"/>
              <w:ind w:right="108"/>
              <w:jc w:val="right"/>
              <w:rPr>
                <w:rFonts w:ascii="宋体" w:hAnsi="宋体" w:cs="宋体" w:eastAsia="宋体" w:hint="default"/>
                <w:sz w:val="21"/>
                <w:szCs w:val="21"/>
              </w:rPr>
            </w:pPr>
            <w:r>
              <w:rPr>
                <w:rFonts w:ascii="宋体"/>
                <w:sz w:val="21"/>
              </w:rPr>
              <w:t>90</w:t>
            </w: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2</w:t>
            </w:r>
            <w:r>
              <w:rPr>
                <w:rFonts w:ascii="宋体" w:hAnsi="宋体" w:cs="宋体" w:eastAsia="宋体" w:hint="default"/>
                <w:spacing w:val="-11"/>
                <w:sz w:val="21"/>
                <w:szCs w:val="21"/>
              </w:rPr>
              <w:t>）在建工程转</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pacing w:val="-11"/>
                <w:sz w:val="21"/>
                <w:szCs w:val="21"/>
              </w:rPr>
              <w:t>（</w:t>
            </w:r>
            <w:r>
              <w:rPr>
                <w:rFonts w:ascii="宋体" w:hAnsi="宋体" w:cs="宋体" w:eastAsia="宋体" w:hint="default"/>
                <w:spacing w:val="-11"/>
                <w:sz w:val="21"/>
                <w:szCs w:val="21"/>
              </w:rPr>
              <w:t>3</w:t>
            </w:r>
            <w:r>
              <w:rPr>
                <w:rFonts w:ascii="宋体" w:hAnsi="宋体" w:cs="宋体" w:eastAsia="宋体" w:hint="default"/>
                <w:spacing w:val="-11"/>
                <w:sz w:val="21"/>
                <w:szCs w:val="21"/>
              </w:rPr>
              <w:t>）企业合并增</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7,115,122.</w:t>
            </w:r>
          </w:p>
          <w:p>
            <w:pPr>
              <w:pStyle w:val="TableParagraph"/>
              <w:spacing w:line="273" w:lineRule="exact"/>
              <w:ind w:right="106"/>
              <w:jc w:val="right"/>
              <w:rPr>
                <w:rFonts w:ascii="宋体" w:hAnsi="宋体" w:cs="宋体" w:eastAsia="宋体" w:hint="default"/>
                <w:sz w:val="21"/>
                <w:szCs w:val="21"/>
              </w:rPr>
            </w:pPr>
            <w:r>
              <w:rPr>
                <w:rFonts w:ascii="宋体"/>
                <w:sz w:val="21"/>
              </w:rPr>
              <w:t>47</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7,115,122.4</w:t>
            </w:r>
          </w:p>
          <w:p>
            <w:pPr>
              <w:pStyle w:val="TableParagraph"/>
              <w:spacing w:line="273" w:lineRule="exact"/>
              <w:ind w:right="108"/>
              <w:jc w:val="right"/>
              <w:rPr>
                <w:rFonts w:ascii="宋体" w:hAnsi="宋体" w:cs="宋体" w:eastAsia="宋体" w:hint="default"/>
                <w:sz w:val="21"/>
                <w:szCs w:val="21"/>
              </w:rPr>
            </w:pPr>
            <w:r>
              <w:rPr>
                <w:rFonts w:ascii="宋体"/>
                <w:w w:val="100"/>
                <w:sz w:val="21"/>
              </w:rPr>
              <w:t>7</w:t>
            </w: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2"/>
                <w:sz w:val="21"/>
                <w:szCs w:val="21"/>
              </w:rPr>
              <w:t>（</w:t>
            </w:r>
            <w:r>
              <w:rPr>
                <w:rFonts w:ascii="宋体" w:hAnsi="宋体" w:cs="宋体" w:eastAsia="宋体" w:hint="default"/>
                <w:spacing w:val="-12"/>
                <w:sz w:val="21"/>
                <w:szCs w:val="21"/>
              </w:rPr>
              <w:t>1</w:t>
            </w:r>
            <w:r>
              <w:rPr>
                <w:rFonts w:ascii="宋体" w:hAnsi="宋体" w:cs="宋体" w:eastAsia="宋体" w:hint="default"/>
                <w:spacing w:val="-12"/>
                <w:sz w:val="21"/>
                <w:szCs w:val="21"/>
              </w:rPr>
              <w:t>）处置或报废</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7,115,122.</w:t>
            </w:r>
          </w:p>
          <w:p>
            <w:pPr>
              <w:pStyle w:val="TableParagraph"/>
              <w:spacing w:line="274" w:lineRule="exact"/>
              <w:ind w:right="106"/>
              <w:jc w:val="right"/>
              <w:rPr>
                <w:rFonts w:ascii="宋体" w:hAnsi="宋体" w:cs="宋体" w:eastAsia="宋体" w:hint="default"/>
                <w:sz w:val="21"/>
                <w:szCs w:val="21"/>
              </w:rPr>
            </w:pPr>
            <w:r>
              <w:rPr>
                <w:rFonts w:ascii="宋体"/>
                <w:sz w:val="21"/>
              </w:rPr>
              <w:t>47</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7,115,122.4</w:t>
            </w:r>
          </w:p>
          <w:p>
            <w:pPr>
              <w:pStyle w:val="TableParagraph"/>
              <w:spacing w:line="274" w:lineRule="exact"/>
              <w:ind w:right="108"/>
              <w:jc w:val="right"/>
              <w:rPr>
                <w:rFonts w:ascii="宋体" w:hAnsi="宋体" w:cs="宋体" w:eastAsia="宋体" w:hint="default"/>
                <w:sz w:val="21"/>
                <w:szCs w:val="21"/>
              </w:rPr>
            </w:pPr>
            <w:r>
              <w:rPr>
                <w:rFonts w:ascii="宋体"/>
                <w:w w:val="100"/>
                <w:sz w:val="21"/>
              </w:rPr>
              <w:t>7</w:t>
            </w: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54,623,645</w:t>
            </w:r>
          </w:p>
          <w:p>
            <w:pPr>
              <w:pStyle w:val="TableParagraph"/>
              <w:spacing w:line="274" w:lineRule="exact"/>
              <w:ind w:right="103"/>
              <w:jc w:val="right"/>
              <w:rPr>
                <w:rFonts w:ascii="宋体" w:hAnsi="宋体" w:cs="宋体" w:eastAsia="宋体" w:hint="default"/>
                <w:sz w:val="21"/>
                <w:szCs w:val="21"/>
              </w:rPr>
            </w:pPr>
            <w:r>
              <w:rPr>
                <w:rFonts w:ascii="宋体"/>
                <w:sz w:val="21"/>
              </w:rPr>
              <w:t>.39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42,073,701</w:t>
            </w:r>
          </w:p>
          <w:p>
            <w:pPr>
              <w:pStyle w:val="TableParagraph"/>
              <w:spacing w:line="274" w:lineRule="exact"/>
              <w:ind w:right="105"/>
              <w:jc w:val="right"/>
              <w:rPr>
                <w:rFonts w:ascii="宋体" w:hAnsi="宋体" w:cs="宋体" w:eastAsia="宋体" w:hint="default"/>
                <w:sz w:val="21"/>
                <w:szCs w:val="21"/>
              </w:rPr>
            </w:pPr>
            <w:r>
              <w:rPr>
                <w:rFonts w:ascii="宋体"/>
                <w:sz w:val="21"/>
              </w:rPr>
              <w:t>.00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1,592,098.</w:t>
            </w:r>
          </w:p>
          <w:p>
            <w:pPr>
              <w:pStyle w:val="TableParagraph"/>
              <w:spacing w:line="274" w:lineRule="exact"/>
              <w:ind w:right="107"/>
              <w:jc w:val="right"/>
              <w:rPr>
                <w:rFonts w:ascii="宋体" w:hAnsi="宋体" w:cs="宋体" w:eastAsia="宋体" w:hint="default"/>
                <w:sz w:val="21"/>
                <w:szCs w:val="21"/>
              </w:rPr>
            </w:pPr>
            <w:r>
              <w:rPr>
                <w:rFonts w:ascii="宋体"/>
                <w:sz w:val="21"/>
              </w:rPr>
              <w:t>60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 w:right="0"/>
              <w:jc w:val="center"/>
              <w:rPr>
                <w:rFonts w:ascii="宋体" w:hAnsi="宋体" w:cs="宋体" w:eastAsia="宋体" w:hint="default"/>
                <w:sz w:val="21"/>
                <w:szCs w:val="21"/>
              </w:rPr>
            </w:pPr>
            <w:r>
              <w:rPr>
                <w:rFonts w:ascii="宋体"/>
                <w:sz w:val="21"/>
              </w:rPr>
              <w:t>597,467.60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98,886,912.</w:t>
            </w:r>
          </w:p>
          <w:p>
            <w:pPr>
              <w:pStyle w:val="TableParagraph"/>
              <w:spacing w:line="274" w:lineRule="exact"/>
              <w:ind w:right="108"/>
              <w:jc w:val="right"/>
              <w:rPr>
                <w:rFonts w:ascii="宋体" w:hAnsi="宋体" w:cs="宋体" w:eastAsia="宋体" w:hint="default"/>
                <w:sz w:val="21"/>
                <w:szCs w:val="21"/>
              </w:rPr>
            </w:pPr>
            <w:r>
              <w:rPr>
                <w:rFonts w:ascii="宋体"/>
                <w:sz w:val="21"/>
              </w:rPr>
              <w:t>59</w:t>
            </w:r>
          </w:p>
        </w:tc>
      </w:tr>
      <w:tr>
        <w:trPr>
          <w:trHeight w:val="28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4,874,919.</w:t>
            </w:r>
          </w:p>
          <w:p>
            <w:pPr>
              <w:pStyle w:val="TableParagraph"/>
              <w:spacing w:line="273" w:lineRule="exact"/>
              <w:ind w:right="107"/>
              <w:jc w:val="right"/>
              <w:rPr>
                <w:rFonts w:ascii="宋体" w:hAnsi="宋体" w:cs="宋体" w:eastAsia="宋体" w:hint="default"/>
                <w:sz w:val="21"/>
                <w:szCs w:val="21"/>
              </w:rPr>
            </w:pPr>
            <w:r>
              <w:rPr>
                <w:rFonts w:ascii="宋体"/>
                <w:sz w:val="21"/>
              </w:rPr>
              <w:t>56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22,086,352</w:t>
            </w:r>
          </w:p>
          <w:p>
            <w:pPr>
              <w:pStyle w:val="TableParagraph"/>
              <w:spacing w:line="273" w:lineRule="exact"/>
              <w:ind w:right="105"/>
              <w:jc w:val="right"/>
              <w:rPr>
                <w:rFonts w:ascii="宋体" w:hAnsi="宋体" w:cs="宋体" w:eastAsia="宋体" w:hint="default"/>
                <w:sz w:val="21"/>
                <w:szCs w:val="21"/>
              </w:rPr>
            </w:pPr>
            <w:r>
              <w:rPr>
                <w:rFonts w:ascii="宋体"/>
                <w:sz w:val="21"/>
              </w:rPr>
              <w:t>.78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714,858.09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 w:right="0"/>
              <w:jc w:val="center"/>
              <w:rPr>
                <w:rFonts w:ascii="宋体" w:hAnsi="宋体" w:cs="宋体" w:eastAsia="宋体" w:hint="default"/>
                <w:sz w:val="21"/>
                <w:szCs w:val="21"/>
              </w:rPr>
            </w:pPr>
            <w:r>
              <w:rPr>
                <w:rFonts w:ascii="宋体"/>
                <w:sz w:val="21"/>
              </w:rPr>
              <w:t>183,735.81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27,859,866.</w:t>
            </w:r>
          </w:p>
          <w:p>
            <w:pPr>
              <w:pStyle w:val="TableParagraph"/>
              <w:spacing w:line="273" w:lineRule="exact"/>
              <w:ind w:right="108"/>
              <w:jc w:val="right"/>
              <w:rPr>
                <w:rFonts w:ascii="宋体" w:hAnsi="宋体" w:cs="宋体" w:eastAsia="宋体" w:hint="default"/>
                <w:sz w:val="21"/>
                <w:szCs w:val="21"/>
              </w:rPr>
            </w:pPr>
            <w:r>
              <w:rPr>
                <w:rFonts w:ascii="宋体"/>
                <w:sz w:val="21"/>
              </w:rPr>
              <w:t>24</w:t>
            </w: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1,207,119.</w:t>
            </w:r>
          </w:p>
          <w:p>
            <w:pPr>
              <w:pStyle w:val="TableParagraph"/>
              <w:spacing w:line="274" w:lineRule="exact"/>
              <w:ind w:right="107"/>
              <w:jc w:val="right"/>
              <w:rPr>
                <w:rFonts w:ascii="宋体" w:hAnsi="宋体" w:cs="宋体" w:eastAsia="宋体" w:hint="default"/>
                <w:sz w:val="21"/>
                <w:szCs w:val="21"/>
              </w:rPr>
            </w:pPr>
            <w:r>
              <w:rPr>
                <w:rFonts w:ascii="宋体"/>
                <w:sz w:val="21"/>
              </w:rPr>
              <w:t>60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7,015,499.</w:t>
            </w:r>
          </w:p>
          <w:p>
            <w:pPr>
              <w:pStyle w:val="TableParagraph"/>
              <w:spacing w:line="274" w:lineRule="exact"/>
              <w:ind w:right="106"/>
              <w:jc w:val="right"/>
              <w:rPr>
                <w:rFonts w:ascii="宋体" w:hAnsi="宋体" w:cs="宋体" w:eastAsia="宋体" w:hint="default"/>
                <w:sz w:val="21"/>
                <w:szCs w:val="21"/>
              </w:rPr>
            </w:pPr>
            <w:r>
              <w:rPr>
                <w:rFonts w:ascii="宋体"/>
                <w:sz w:val="21"/>
              </w:rPr>
              <w:t>72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286,645.44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center"/>
              <w:rPr>
                <w:rFonts w:ascii="宋体" w:hAnsi="宋体" w:cs="宋体" w:eastAsia="宋体" w:hint="default"/>
                <w:sz w:val="21"/>
                <w:szCs w:val="21"/>
              </w:rPr>
            </w:pPr>
            <w:r>
              <w:rPr>
                <w:rFonts w:ascii="宋体"/>
                <w:sz w:val="21"/>
              </w:rPr>
              <w:t>93,239.50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8,602,504.2</w:t>
            </w:r>
          </w:p>
          <w:p>
            <w:pPr>
              <w:pStyle w:val="TableParagraph"/>
              <w:spacing w:line="274" w:lineRule="exact"/>
              <w:ind w:right="108"/>
              <w:jc w:val="right"/>
              <w:rPr>
                <w:rFonts w:ascii="宋体" w:hAnsi="宋体" w:cs="宋体" w:eastAsia="宋体" w:hint="default"/>
                <w:sz w:val="21"/>
                <w:szCs w:val="21"/>
              </w:rPr>
            </w:pPr>
            <w:r>
              <w:rPr>
                <w:rFonts w:ascii="宋体"/>
                <w:w w:val="100"/>
                <w:sz w:val="21"/>
              </w:rPr>
              <w:t>6</w:t>
            </w: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1,207,119.</w:t>
            </w:r>
          </w:p>
          <w:p>
            <w:pPr>
              <w:pStyle w:val="TableParagraph"/>
              <w:spacing w:line="274" w:lineRule="exact"/>
              <w:ind w:right="107"/>
              <w:jc w:val="right"/>
              <w:rPr>
                <w:rFonts w:ascii="宋体" w:hAnsi="宋体" w:cs="宋体" w:eastAsia="宋体" w:hint="default"/>
                <w:sz w:val="21"/>
                <w:szCs w:val="21"/>
              </w:rPr>
            </w:pPr>
            <w:r>
              <w:rPr>
                <w:rFonts w:ascii="宋体"/>
                <w:sz w:val="21"/>
              </w:rPr>
              <w:t>60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7,015,499.</w:t>
            </w:r>
          </w:p>
          <w:p>
            <w:pPr>
              <w:pStyle w:val="TableParagraph"/>
              <w:spacing w:line="274" w:lineRule="exact"/>
              <w:ind w:right="106"/>
              <w:jc w:val="right"/>
              <w:rPr>
                <w:rFonts w:ascii="宋体" w:hAnsi="宋体" w:cs="宋体" w:eastAsia="宋体" w:hint="default"/>
                <w:sz w:val="21"/>
                <w:szCs w:val="21"/>
              </w:rPr>
            </w:pPr>
            <w:r>
              <w:rPr>
                <w:rFonts w:ascii="宋体"/>
                <w:sz w:val="21"/>
              </w:rPr>
              <w:t>72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286,645.44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center"/>
              <w:rPr>
                <w:rFonts w:ascii="宋体" w:hAnsi="宋体" w:cs="宋体" w:eastAsia="宋体" w:hint="default"/>
                <w:sz w:val="21"/>
                <w:szCs w:val="21"/>
              </w:rPr>
            </w:pPr>
            <w:r>
              <w:rPr>
                <w:rFonts w:ascii="宋体"/>
                <w:sz w:val="21"/>
              </w:rPr>
              <w:t>93,239.50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8,602,504.2</w:t>
            </w:r>
          </w:p>
          <w:p>
            <w:pPr>
              <w:pStyle w:val="TableParagraph"/>
              <w:spacing w:line="274" w:lineRule="exact"/>
              <w:ind w:right="108"/>
              <w:jc w:val="right"/>
              <w:rPr>
                <w:rFonts w:ascii="宋体" w:hAnsi="宋体" w:cs="宋体" w:eastAsia="宋体" w:hint="default"/>
                <w:sz w:val="21"/>
                <w:szCs w:val="21"/>
              </w:rPr>
            </w:pPr>
            <w:r>
              <w:rPr>
                <w:rFonts w:ascii="宋体"/>
                <w:w w:val="100"/>
                <w:sz w:val="21"/>
              </w:rPr>
              <w:t>6</w:t>
            </w: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6,759,366.</w:t>
            </w:r>
          </w:p>
          <w:p>
            <w:pPr>
              <w:pStyle w:val="TableParagraph"/>
              <w:spacing w:line="274" w:lineRule="exact"/>
              <w:ind w:right="106"/>
              <w:jc w:val="right"/>
              <w:rPr>
                <w:rFonts w:ascii="宋体" w:hAnsi="宋体" w:cs="宋体" w:eastAsia="宋体" w:hint="default"/>
                <w:sz w:val="21"/>
                <w:szCs w:val="21"/>
              </w:rPr>
            </w:pPr>
            <w:r>
              <w:rPr>
                <w:rFonts w:ascii="宋体"/>
                <w:sz w:val="21"/>
              </w:rPr>
              <w:t>36</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6,759,366.3</w:t>
            </w:r>
          </w:p>
          <w:p>
            <w:pPr>
              <w:pStyle w:val="TableParagraph"/>
              <w:spacing w:line="274" w:lineRule="exact"/>
              <w:ind w:right="108"/>
              <w:jc w:val="right"/>
              <w:rPr>
                <w:rFonts w:ascii="宋体" w:hAnsi="宋体" w:cs="宋体" w:eastAsia="宋体" w:hint="default"/>
                <w:sz w:val="21"/>
                <w:szCs w:val="21"/>
              </w:rPr>
            </w:pPr>
            <w:r>
              <w:rPr>
                <w:rFonts w:ascii="宋体"/>
                <w:w w:val="100"/>
                <w:sz w:val="21"/>
              </w:rPr>
              <w:t>6</w:t>
            </w: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2"/>
                <w:sz w:val="21"/>
                <w:szCs w:val="21"/>
              </w:rPr>
              <w:t>（</w:t>
            </w:r>
            <w:r>
              <w:rPr>
                <w:rFonts w:ascii="宋体" w:hAnsi="宋体" w:cs="宋体" w:eastAsia="宋体" w:hint="default"/>
                <w:spacing w:val="-12"/>
                <w:sz w:val="21"/>
                <w:szCs w:val="21"/>
              </w:rPr>
              <w:t>1</w:t>
            </w:r>
            <w:r>
              <w:rPr>
                <w:rFonts w:ascii="宋体" w:hAnsi="宋体" w:cs="宋体" w:eastAsia="宋体" w:hint="default"/>
                <w:spacing w:val="-12"/>
                <w:sz w:val="21"/>
                <w:szCs w:val="21"/>
              </w:rPr>
              <w:t>）处置或报废</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6,759,366.</w:t>
            </w:r>
          </w:p>
          <w:p>
            <w:pPr>
              <w:pStyle w:val="TableParagraph"/>
              <w:spacing w:line="274" w:lineRule="exact"/>
              <w:ind w:right="106"/>
              <w:jc w:val="right"/>
              <w:rPr>
                <w:rFonts w:ascii="宋体" w:hAnsi="宋体" w:cs="宋体" w:eastAsia="宋体" w:hint="default"/>
                <w:sz w:val="21"/>
                <w:szCs w:val="21"/>
              </w:rPr>
            </w:pPr>
            <w:r>
              <w:rPr>
                <w:rFonts w:ascii="宋体"/>
                <w:sz w:val="21"/>
              </w:rPr>
              <w:t>36</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6,759,366.3</w:t>
            </w:r>
          </w:p>
          <w:p>
            <w:pPr>
              <w:pStyle w:val="TableParagraph"/>
              <w:spacing w:line="274" w:lineRule="exact"/>
              <w:ind w:right="108"/>
              <w:jc w:val="right"/>
              <w:rPr>
                <w:rFonts w:ascii="宋体" w:hAnsi="宋体" w:cs="宋体" w:eastAsia="宋体" w:hint="default"/>
                <w:sz w:val="21"/>
                <w:szCs w:val="21"/>
              </w:rPr>
            </w:pPr>
            <w:r>
              <w:rPr>
                <w:rFonts w:ascii="宋体"/>
                <w:w w:val="100"/>
                <w:sz w:val="21"/>
              </w:rPr>
              <w:t>6</w:t>
            </w:r>
          </w:p>
        </w:tc>
      </w:tr>
      <w:tr>
        <w:trPr>
          <w:trHeight w:val="55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6,082,039.</w:t>
            </w:r>
          </w:p>
          <w:p>
            <w:pPr>
              <w:pStyle w:val="TableParagraph"/>
              <w:spacing w:line="273" w:lineRule="exact"/>
              <w:ind w:right="107"/>
              <w:jc w:val="right"/>
              <w:rPr>
                <w:rFonts w:ascii="宋体" w:hAnsi="宋体" w:cs="宋体" w:eastAsia="宋体" w:hint="default"/>
                <w:sz w:val="21"/>
                <w:szCs w:val="21"/>
              </w:rPr>
            </w:pPr>
            <w:r>
              <w:rPr>
                <w:rFonts w:ascii="宋体"/>
                <w:sz w:val="21"/>
              </w:rPr>
              <w:t>16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22,342,486</w:t>
            </w:r>
          </w:p>
          <w:p>
            <w:pPr>
              <w:pStyle w:val="TableParagraph"/>
              <w:spacing w:line="273" w:lineRule="exact"/>
              <w:ind w:right="105"/>
              <w:jc w:val="right"/>
              <w:rPr>
                <w:rFonts w:ascii="宋体" w:hAnsi="宋体" w:cs="宋体" w:eastAsia="宋体" w:hint="default"/>
                <w:sz w:val="21"/>
                <w:szCs w:val="21"/>
              </w:rPr>
            </w:pPr>
            <w:r>
              <w:rPr>
                <w:rFonts w:ascii="宋体"/>
                <w:sz w:val="21"/>
              </w:rPr>
              <w:t>.14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1,001,503.</w:t>
            </w:r>
          </w:p>
          <w:p>
            <w:pPr>
              <w:pStyle w:val="TableParagraph"/>
              <w:spacing w:line="273" w:lineRule="exact"/>
              <w:ind w:right="107"/>
              <w:jc w:val="right"/>
              <w:rPr>
                <w:rFonts w:ascii="宋体" w:hAnsi="宋体" w:cs="宋体" w:eastAsia="宋体" w:hint="default"/>
                <w:sz w:val="21"/>
                <w:szCs w:val="21"/>
              </w:rPr>
            </w:pPr>
            <w:r>
              <w:rPr>
                <w:rFonts w:ascii="宋体"/>
                <w:sz w:val="21"/>
              </w:rPr>
              <w:t>53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 w:right="0"/>
              <w:jc w:val="center"/>
              <w:rPr>
                <w:rFonts w:ascii="宋体" w:hAnsi="宋体" w:cs="宋体" w:eastAsia="宋体" w:hint="default"/>
                <w:sz w:val="21"/>
                <w:szCs w:val="21"/>
              </w:rPr>
            </w:pPr>
            <w:r>
              <w:rPr>
                <w:rFonts w:ascii="宋体"/>
                <w:sz w:val="21"/>
              </w:rPr>
              <w:t>276,975.31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5"/>
              <w:jc w:val="right"/>
              <w:rPr>
                <w:rFonts w:ascii="宋体" w:hAnsi="宋体" w:cs="宋体" w:eastAsia="宋体" w:hint="default"/>
                <w:sz w:val="21"/>
                <w:szCs w:val="21"/>
              </w:rPr>
            </w:pPr>
            <w:r>
              <w:rPr>
                <w:rFonts w:ascii="宋体"/>
                <w:spacing w:val="-1"/>
                <w:sz w:val="21"/>
              </w:rPr>
              <w:t>29,703,004.</w:t>
            </w:r>
          </w:p>
          <w:p>
            <w:pPr>
              <w:pStyle w:val="TableParagraph"/>
              <w:spacing w:line="273" w:lineRule="exact"/>
              <w:ind w:right="108"/>
              <w:jc w:val="right"/>
              <w:rPr>
                <w:rFonts w:ascii="宋体" w:hAnsi="宋体" w:cs="宋体" w:eastAsia="宋体" w:hint="default"/>
                <w:sz w:val="21"/>
                <w:szCs w:val="21"/>
              </w:rPr>
            </w:pPr>
            <w:r>
              <w:rPr>
                <w:rFonts w:ascii="宋体"/>
                <w:sz w:val="21"/>
              </w:rPr>
              <w:t>14</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spacing w:val="-12"/>
                <w:sz w:val="21"/>
                <w:szCs w:val="21"/>
              </w:rPr>
              <w:t>（</w:t>
            </w:r>
            <w:r>
              <w:rPr>
                <w:rFonts w:ascii="宋体" w:hAnsi="宋体" w:cs="宋体" w:eastAsia="宋体" w:hint="default"/>
                <w:spacing w:val="-12"/>
                <w:sz w:val="21"/>
                <w:szCs w:val="21"/>
              </w:rPr>
              <w:t>1</w:t>
            </w:r>
            <w:r>
              <w:rPr>
                <w:rFonts w:ascii="宋体" w:hAnsi="宋体" w:cs="宋体" w:eastAsia="宋体" w:hint="default"/>
                <w:spacing w:val="-12"/>
                <w:sz w:val="21"/>
                <w:szCs w:val="21"/>
              </w:rPr>
              <w:t>）处置或报废</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48,541,606</w:t>
            </w:r>
          </w:p>
          <w:p>
            <w:pPr>
              <w:pStyle w:val="TableParagraph"/>
              <w:spacing w:line="273" w:lineRule="exact"/>
              <w:ind w:right="103"/>
              <w:jc w:val="right"/>
              <w:rPr>
                <w:rFonts w:ascii="宋体" w:hAnsi="宋体" w:cs="宋体" w:eastAsia="宋体" w:hint="default"/>
                <w:sz w:val="21"/>
                <w:szCs w:val="21"/>
              </w:rPr>
            </w:pPr>
            <w:r>
              <w:rPr>
                <w:rFonts w:ascii="宋体"/>
                <w:sz w:val="21"/>
              </w:rPr>
              <w:t>.23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19,731,214</w:t>
            </w:r>
          </w:p>
          <w:p>
            <w:pPr>
              <w:pStyle w:val="TableParagraph"/>
              <w:spacing w:line="273" w:lineRule="exact"/>
              <w:ind w:right="105"/>
              <w:jc w:val="right"/>
              <w:rPr>
                <w:rFonts w:ascii="宋体" w:hAnsi="宋体" w:cs="宋体" w:eastAsia="宋体" w:hint="default"/>
                <w:sz w:val="21"/>
                <w:szCs w:val="21"/>
              </w:rPr>
            </w:pPr>
            <w:r>
              <w:rPr>
                <w:rFonts w:ascii="宋体"/>
                <w:sz w:val="21"/>
              </w:rPr>
              <w:t>.86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590,595.07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 w:right="0"/>
              <w:jc w:val="center"/>
              <w:rPr>
                <w:rFonts w:ascii="宋体" w:hAnsi="宋体" w:cs="宋体" w:eastAsia="宋体" w:hint="default"/>
                <w:sz w:val="21"/>
                <w:szCs w:val="21"/>
              </w:rPr>
            </w:pPr>
            <w:r>
              <w:rPr>
                <w:rFonts w:ascii="宋体"/>
                <w:sz w:val="21"/>
              </w:rPr>
              <w:t>320,492.29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5"/>
              <w:jc w:val="right"/>
              <w:rPr>
                <w:rFonts w:ascii="宋体" w:hAnsi="宋体" w:cs="宋体" w:eastAsia="宋体" w:hint="default"/>
                <w:sz w:val="21"/>
                <w:szCs w:val="21"/>
              </w:rPr>
            </w:pPr>
            <w:r>
              <w:rPr>
                <w:rFonts w:ascii="宋体"/>
                <w:spacing w:val="-1"/>
                <w:sz w:val="21"/>
              </w:rPr>
              <w:t>69,183,908.</w:t>
            </w:r>
          </w:p>
          <w:p>
            <w:pPr>
              <w:pStyle w:val="TableParagraph"/>
              <w:spacing w:line="273" w:lineRule="exact"/>
              <w:ind w:right="108"/>
              <w:jc w:val="right"/>
              <w:rPr>
                <w:rFonts w:ascii="宋体" w:hAnsi="宋体" w:cs="宋体" w:eastAsia="宋体" w:hint="default"/>
                <w:sz w:val="21"/>
                <w:szCs w:val="21"/>
              </w:rPr>
            </w:pPr>
            <w:r>
              <w:rPr>
                <w:rFonts w:ascii="宋体"/>
                <w:sz w:val="21"/>
              </w:rPr>
              <w:t>45</w:t>
            </w:r>
          </w:p>
        </w:tc>
      </w:tr>
      <w:tr>
        <w:trPr>
          <w:trHeight w:val="55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49,748,725</w:t>
            </w:r>
          </w:p>
          <w:p>
            <w:pPr>
              <w:pStyle w:val="TableParagraph"/>
              <w:spacing w:line="273" w:lineRule="exact"/>
              <w:ind w:right="103"/>
              <w:jc w:val="right"/>
              <w:rPr>
                <w:rFonts w:ascii="宋体" w:hAnsi="宋体" w:cs="宋体" w:eastAsia="宋体" w:hint="default"/>
                <w:sz w:val="21"/>
                <w:szCs w:val="21"/>
              </w:rPr>
            </w:pPr>
            <w:r>
              <w:rPr>
                <w:rFonts w:ascii="宋体"/>
                <w:sz w:val="21"/>
              </w:rPr>
              <w:t>.83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14,910,897</w:t>
            </w:r>
          </w:p>
          <w:p>
            <w:pPr>
              <w:pStyle w:val="TableParagraph"/>
              <w:spacing w:line="273" w:lineRule="exact"/>
              <w:ind w:right="105"/>
              <w:jc w:val="right"/>
              <w:rPr>
                <w:rFonts w:ascii="宋体" w:hAnsi="宋体" w:cs="宋体" w:eastAsia="宋体" w:hint="default"/>
                <w:sz w:val="21"/>
                <w:szCs w:val="21"/>
              </w:rPr>
            </w:pPr>
            <w:r>
              <w:rPr>
                <w:rFonts w:ascii="宋体"/>
                <w:sz w:val="21"/>
              </w:rPr>
              <w:t>.63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877,240.51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0" w:right="0"/>
              <w:jc w:val="center"/>
              <w:rPr>
                <w:rFonts w:ascii="宋体" w:hAnsi="宋体" w:cs="宋体" w:eastAsia="宋体" w:hint="default"/>
                <w:sz w:val="21"/>
                <w:szCs w:val="21"/>
              </w:rPr>
            </w:pPr>
            <w:r>
              <w:rPr>
                <w:rFonts w:ascii="宋体"/>
                <w:sz w:val="21"/>
              </w:rPr>
              <w:t>222,717.95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5"/>
              <w:jc w:val="right"/>
              <w:rPr>
                <w:rFonts w:ascii="宋体" w:hAnsi="宋体" w:cs="宋体" w:eastAsia="宋体" w:hint="default"/>
                <w:sz w:val="21"/>
                <w:szCs w:val="21"/>
              </w:rPr>
            </w:pPr>
            <w:r>
              <w:rPr>
                <w:rFonts w:ascii="宋体"/>
                <w:spacing w:val="-1"/>
                <w:sz w:val="21"/>
              </w:rPr>
              <w:t>65,759,581.</w:t>
            </w:r>
          </w:p>
          <w:p>
            <w:pPr>
              <w:pStyle w:val="TableParagraph"/>
              <w:spacing w:line="273" w:lineRule="exact"/>
              <w:ind w:right="108"/>
              <w:jc w:val="right"/>
              <w:rPr>
                <w:rFonts w:ascii="宋体" w:hAnsi="宋体" w:cs="宋体" w:eastAsia="宋体" w:hint="default"/>
                <w:sz w:val="21"/>
                <w:szCs w:val="21"/>
              </w:rPr>
            </w:pPr>
            <w:r>
              <w:rPr>
                <w:rFonts w:ascii="宋体"/>
                <w:sz w:val="21"/>
              </w:rPr>
              <w:t>92</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(2).</w:t>
      </w:r>
      <w:r>
        <w:rPr/>
        <w:t>暂时闲置的固定资产情况</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通过融资租赁租入的固定资产情况</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t>通过经营租赁租出的固定资产</w:t>
      </w:r>
      <w:r>
        <w:rPr>
          <w:b w:val="0"/>
          <w:bCs w:val="0"/>
        </w:rPr>
      </w:r>
    </w:p>
    <w:p>
      <w:pPr>
        <w:pStyle w:val="BodyText"/>
        <w:spacing w:line="240" w:lineRule="auto" w:before="58"/>
        <w:ind w:right="2935"/>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b w:val="0"/>
          <w:bCs w:val="0"/>
        </w:rPr>
      </w:pPr>
      <w:r>
        <w:rPr>
          <w:rFonts w:ascii="宋体" w:hAnsi="宋体" w:cs="宋体" w:eastAsia="宋体" w:hint="default"/>
        </w:rPr>
        <w:t>(5).</w:t>
      </w:r>
      <w:r>
        <w:rPr/>
        <w:t>未办妥产权证书的固定资产情况</w:t>
      </w:r>
      <w:r>
        <w:rPr>
          <w:b w:val="0"/>
          <w:bCs w:val="0"/>
        </w:rPr>
      </w:r>
    </w:p>
    <w:p>
      <w:pPr>
        <w:pStyle w:val="BodyText"/>
        <w:spacing w:line="240" w:lineRule="auto" w:before="58"/>
        <w:ind w:left="138"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其他说明：</w:t>
      </w:r>
    </w:p>
    <w:p>
      <w:pPr>
        <w:pStyle w:val="BodyText"/>
        <w:spacing w:line="273" w:lineRule="exact"/>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固定资产清理</w:t>
      </w:r>
      <w:r>
        <w:rPr>
          <w:b w:val="0"/>
          <w:bCs w:val="0"/>
        </w:rPr>
      </w:r>
    </w:p>
    <w:p>
      <w:pPr>
        <w:pStyle w:val="BodyText"/>
        <w:spacing w:line="240" w:lineRule="auto" w:before="58"/>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138" w:right="7581"/>
        <w:jc w:val="left"/>
        <w:rPr>
          <w:b w:val="0"/>
          <w:bCs w:val="0"/>
        </w:rPr>
      </w:pPr>
      <w:r>
        <w:rPr>
          <w:rFonts w:ascii="宋体" w:hAnsi="宋体" w:cs="宋体" w:eastAsia="宋体" w:hint="default"/>
        </w:rPr>
        <w:t>17</w:t>
      </w:r>
      <w:r>
        <w:rPr/>
        <w:t>、</w:t>
      </w:r>
      <w:r>
        <w:rPr>
          <w:spacing w:val="-25"/>
        </w:rPr>
        <w:t> </w:t>
      </w:r>
      <w:r>
        <w:rPr/>
        <w:t>在建工程</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left="138" w:right="7353"/>
        <w:jc w:val="left"/>
      </w:pPr>
      <w:r>
        <w:rPr/>
        <w:t>□适用 √不适用</w:t>
      </w:r>
      <w:r>
        <w:rPr>
          <w:w w:val="100"/>
        </w:rPr>
        <w:t> </w:t>
      </w:r>
      <w:r>
        <w:rPr/>
        <w:t>其他说明：</w:t>
      </w:r>
    </w:p>
    <w:p>
      <w:pPr>
        <w:pStyle w:val="BodyText"/>
        <w:spacing w:line="271" w:lineRule="exact"/>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138" w:right="7240"/>
        <w:jc w:val="left"/>
        <w:rPr>
          <w:b w:val="0"/>
          <w:bCs w:val="0"/>
        </w:rPr>
      </w:pPr>
      <w:r>
        <w:rPr/>
        <w:t>在建工程</w:t>
      </w:r>
      <w:r>
        <w:rPr>
          <w:w w:val="100"/>
        </w:rPr>
        <w:t> </w:t>
      </w:r>
      <w:r>
        <w:rPr>
          <w:rFonts w:ascii="宋体" w:hAnsi="宋体" w:cs="宋体" w:eastAsia="宋体" w:hint="default"/>
        </w:rPr>
        <w:t>(1).</w:t>
      </w:r>
      <w:r>
        <w:rPr/>
        <w:t>在建工程情况</w:t>
      </w:r>
      <w:r>
        <w:rPr>
          <w:b w:val="0"/>
          <w:bCs w:val="0"/>
        </w:rPr>
      </w:r>
    </w:p>
    <w:p>
      <w:pPr>
        <w:pStyle w:val="BodyText"/>
        <w:spacing w:line="240" w:lineRule="auto" w:before="12"/>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56"/>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本期计提在建工程减值准备情况</w:t>
      </w:r>
      <w:r>
        <w:rPr>
          <w:b w:val="0"/>
          <w:bCs w:val="0"/>
        </w:rPr>
      </w:r>
    </w:p>
    <w:p>
      <w:pPr>
        <w:pStyle w:val="BodyText"/>
        <w:spacing w:line="272" w:lineRule="exact" w:before="86"/>
        <w:ind w:left="138" w:right="7353"/>
        <w:jc w:val="left"/>
      </w:pPr>
      <w:r>
        <w:rPr/>
        <w:t>□适用 √不适用</w:t>
      </w:r>
      <w:r>
        <w:rPr>
          <w:w w:val="100"/>
        </w:rPr>
        <w:t> </w:t>
      </w:r>
      <w:r>
        <w:rPr/>
        <w:t>其他说明</w:t>
      </w:r>
    </w:p>
    <w:p>
      <w:pPr>
        <w:pStyle w:val="BodyText"/>
        <w:spacing w:line="249" w:lineRule="exact"/>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138" w:right="7240"/>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pStyle w:val="BodyText"/>
        <w:spacing w:line="240" w:lineRule="auto" w:before="14"/>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138" w:right="5132"/>
        <w:jc w:val="left"/>
        <w:rPr>
          <w:b w:val="0"/>
          <w:bCs w:val="0"/>
        </w:rPr>
      </w:pPr>
      <w:r>
        <w:rPr>
          <w:rFonts w:ascii="宋体" w:hAnsi="宋体" w:cs="宋体" w:eastAsia="宋体" w:hint="default"/>
        </w:rPr>
        <w:t>18</w:t>
      </w:r>
      <w:r>
        <w:rPr/>
        <w:t>、</w:t>
      </w:r>
      <w:r>
        <w:rPr>
          <w:spacing w:val="-25"/>
        </w:rPr>
        <w:t> </w:t>
      </w:r>
      <w:r>
        <w:rPr/>
        <w:t>生产性生物资产</w:t>
      </w:r>
      <w:r>
        <w:rPr>
          <w:w w:val="100"/>
        </w:rPr>
        <w:t> </w:t>
      </w:r>
      <w:r>
        <w:rPr>
          <w:rFonts w:ascii="宋体" w:hAnsi="宋体" w:cs="宋体" w:eastAsia="宋体" w:hint="default"/>
        </w:rPr>
        <w:t>(1).</w:t>
      </w:r>
      <w:r>
        <w:rPr/>
        <w:t>采用成本计量模式的生产性生物资产</w:t>
      </w:r>
      <w:r>
        <w:rPr>
          <w:b w:val="0"/>
          <w:bCs w:val="0"/>
        </w:rPr>
      </w:r>
    </w:p>
    <w:p>
      <w:pPr>
        <w:pStyle w:val="BodyText"/>
        <w:spacing w:line="240" w:lineRule="auto" w:before="14"/>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t>采用公允价值计量模式的生产性生物资产</w:t>
      </w:r>
      <w:r>
        <w:rPr>
          <w:b w:val="0"/>
          <w:bCs w:val="0"/>
        </w:rPr>
      </w:r>
    </w:p>
    <w:p>
      <w:pPr>
        <w:pStyle w:val="BodyText"/>
        <w:spacing w:line="240" w:lineRule="auto" w:before="56"/>
        <w:ind w:left="138" w:right="7353"/>
        <w:jc w:val="left"/>
      </w:pPr>
      <w:r>
        <w:rPr/>
        <w:t>□适用 √不适用</w:t>
      </w:r>
      <w:r>
        <w:rPr>
          <w:w w:val="100"/>
        </w:rPr>
        <w:t> </w:t>
      </w:r>
      <w:r>
        <w:rPr/>
        <w:t>其他说明</w:t>
      </w:r>
    </w:p>
    <w:p>
      <w:pPr>
        <w:pStyle w:val="BodyText"/>
        <w:spacing w:line="271" w:lineRule="exact"/>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19</w:t>
      </w:r>
      <w:r>
        <w:rPr/>
        <w:t>、</w:t>
      </w:r>
      <w:r>
        <w:rPr>
          <w:spacing w:val="-25"/>
        </w:rPr>
        <w:t> </w:t>
      </w:r>
      <w:r>
        <w:rPr/>
        <w:t>油气资产</w:t>
      </w:r>
      <w:r>
        <w:rPr>
          <w:b w:val="0"/>
          <w:bCs w:val="0"/>
        </w:rPr>
      </w:r>
    </w:p>
    <w:p>
      <w:pPr>
        <w:pStyle w:val="BodyText"/>
        <w:spacing w:line="240" w:lineRule="auto" w:before="56"/>
        <w:ind w:left="138" w:right="0"/>
        <w:jc w:val="left"/>
      </w:pPr>
      <w:r>
        <w:rPr/>
        <w:t>□适用 √不适用</w:t>
      </w:r>
    </w:p>
    <w:p>
      <w:pPr>
        <w:spacing w:after="0" w:line="240" w:lineRule="auto"/>
        <w:jc w:val="left"/>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1"/>
          <w:pgSz w:w="11910" w:h="16840"/>
          <w:pgMar w:footer="1195" w:header="882" w:top="1120" w:bottom="1380" w:left="1580" w:right="1040"/>
        </w:sectPr>
      </w:pPr>
    </w:p>
    <w:p>
      <w:pPr>
        <w:pStyle w:val="Heading4"/>
        <w:spacing w:line="290" w:lineRule="auto" w:before="36"/>
        <w:ind w:right="-14"/>
        <w:jc w:val="left"/>
        <w:rPr>
          <w:b w:val="0"/>
          <w:bCs w:val="0"/>
        </w:rPr>
      </w:pPr>
      <w:r>
        <w:rPr>
          <w:rFonts w:ascii="宋体" w:hAnsi="宋体" w:cs="宋体" w:eastAsia="宋体" w:hint="default"/>
        </w:rPr>
        <w:t>20</w:t>
      </w:r>
      <w:r>
        <w:rPr/>
        <w:t>、</w:t>
      </w:r>
      <w:r>
        <w:rPr>
          <w:spacing w:val="-25"/>
        </w:rPr>
        <w:t> </w:t>
      </w:r>
      <w:r>
        <w:rPr/>
        <w:t>无形资产</w:t>
      </w:r>
      <w:r>
        <w:rPr>
          <w:w w:val="100"/>
        </w:rPr>
        <w:t> </w:t>
      </w:r>
      <w:r>
        <w:rPr>
          <w:rFonts w:ascii="宋体" w:hAnsi="宋体" w:cs="宋体" w:eastAsia="宋体" w:hint="default"/>
        </w:rPr>
        <w:t>(1).</w:t>
      </w:r>
      <w:r>
        <w:rPr/>
        <w:t>无形资产情况</w:t>
      </w:r>
      <w:r>
        <w:rPr>
          <w:b w:val="0"/>
          <w:bCs w:val="0"/>
        </w:rPr>
      </w:r>
    </w:p>
    <w:p>
      <w:pPr>
        <w:pStyle w:val="BodyText"/>
        <w:tabs>
          <w:tab w:pos="1060" w:val="left" w:leader="none"/>
        </w:tabs>
        <w:spacing w:line="240" w:lineRule="auto" w:before="12"/>
        <w:ind w:right="-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92"/>
        <w:gridCol w:w="1373"/>
        <w:gridCol w:w="1373"/>
        <w:gridCol w:w="1327"/>
        <w:gridCol w:w="1388"/>
        <w:gridCol w:w="1596"/>
      </w:tblGrid>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5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6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9"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72,901.70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32,909,820.</w:t>
            </w:r>
          </w:p>
          <w:p>
            <w:pPr>
              <w:pStyle w:val="TableParagraph"/>
              <w:spacing w:line="274" w:lineRule="exact"/>
              <w:ind w:right="101"/>
              <w:jc w:val="right"/>
              <w:rPr>
                <w:rFonts w:ascii="宋体" w:hAnsi="宋体" w:cs="宋体" w:eastAsia="宋体" w:hint="default"/>
                <w:sz w:val="21"/>
                <w:szCs w:val="21"/>
              </w:rPr>
            </w:pPr>
            <w:r>
              <w:rPr>
                <w:rFonts w:ascii="宋体"/>
                <w:sz w:val="21"/>
              </w:rPr>
              <w:t>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32,982,722.20</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14,877,061.</w:t>
            </w:r>
          </w:p>
          <w:p>
            <w:pPr>
              <w:pStyle w:val="TableParagraph"/>
              <w:spacing w:line="274" w:lineRule="exact"/>
              <w:ind w:right="101"/>
              <w:jc w:val="right"/>
              <w:rPr>
                <w:rFonts w:ascii="宋体" w:hAnsi="宋体" w:cs="宋体" w:eastAsia="宋体" w:hint="default"/>
                <w:sz w:val="21"/>
                <w:szCs w:val="21"/>
              </w:rPr>
            </w:pPr>
            <w:r>
              <w:rPr>
                <w:rFonts w:ascii="宋体"/>
                <w:sz w:val="21"/>
              </w:rPr>
              <w:t>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14,877,061.65</w:t>
            </w:r>
          </w:p>
        </w:tc>
      </w:tr>
      <w:tr>
        <w:trPr>
          <w:trHeight w:val="5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14,877,061.</w:t>
            </w:r>
          </w:p>
          <w:p>
            <w:pPr>
              <w:pStyle w:val="TableParagraph"/>
              <w:spacing w:line="275" w:lineRule="exact"/>
              <w:ind w:right="101"/>
              <w:jc w:val="right"/>
              <w:rPr>
                <w:rFonts w:ascii="宋体" w:hAnsi="宋体" w:cs="宋体" w:eastAsia="宋体" w:hint="default"/>
                <w:sz w:val="21"/>
                <w:szCs w:val="21"/>
              </w:rPr>
            </w:pPr>
            <w:r>
              <w:rPr>
                <w:rFonts w:ascii="宋体"/>
                <w:sz w:val="21"/>
              </w:rPr>
              <w:t>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14,877,061.65</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72,901.70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47,786,882.</w:t>
            </w:r>
          </w:p>
          <w:p>
            <w:pPr>
              <w:pStyle w:val="TableParagraph"/>
              <w:spacing w:line="273" w:lineRule="exact"/>
              <w:ind w:right="101"/>
              <w:jc w:val="right"/>
              <w:rPr>
                <w:rFonts w:ascii="宋体" w:hAnsi="宋体" w:cs="宋体" w:eastAsia="宋体" w:hint="default"/>
                <w:sz w:val="21"/>
                <w:szCs w:val="21"/>
              </w:rPr>
            </w:pPr>
            <w:r>
              <w:rPr>
                <w:rFonts w:ascii="宋体"/>
                <w:sz w:val="21"/>
              </w:rPr>
              <w:t>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47,859,783.85</w:t>
            </w: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sz w:val="21"/>
              </w:rPr>
              <w:t>72,901.70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11,028,455.</w:t>
            </w:r>
          </w:p>
          <w:p>
            <w:pPr>
              <w:pStyle w:val="TableParagraph"/>
              <w:spacing w:line="273" w:lineRule="exact"/>
              <w:ind w:right="101"/>
              <w:jc w:val="right"/>
              <w:rPr>
                <w:rFonts w:ascii="宋体" w:hAnsi="宋体" w:cs="宋体" w:eastAsia="宋体" w:hint="default"/>
                <w:sz w:val="21"/>
                <w:szCs w:val="21"/>
              </w:rPr>
            </w:pPr>
            <w:r>
              <w:rPr>
                <w:rFonts w:ascii="宋体"/>
                <w:sz w:val="21"/>
              </w:rPr>
              <w:t>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11,101,357.22</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8,513,300.4</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8,513,300.41</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8,513,300.4</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8,513,300.41</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72,901.70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19,541,755.</w:t>
            </w:r>
          </w:p>
          <w:p>
            <w:pPr>
              <w:pStyle w:val="TableParagraph"/>
              <w:spacing w:line="273" w:lineRule="exact"/>
              <w:ind w:right="101"/>
              <w:jc w:val="right"/>
              <w:rPr>
                <w:rFonts w:ascii="宋体" w:hAnsi="宋体" w:cs="宋体" w:eastAsia="宋体" w:hint="default"/>
                <w:sz w:val="21"/>
                <w:szCs w:val="21"/>
              </w:rPr>
            </w:pPr>
            <w:r>
              <w:rPr>
                <w:rFonts w:ascii="宋体"/>
                <w:sz w:val="21"/>
              </w:rPr>
              <w:t>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19,614,657.63</w:t>
            </w:r>
          </w:p>
        </w:tc>
      </w:tr>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28,245,126.</w:t>
            </w:r>
          </w:p>
          <w:p>
            <w:pPr>
              <w:pStyle w:val="TableParagraph"/>
              <w:spacing w:line="274" w:lineRule="exact"/>
              <w:ind w:right="101"/>
              <w:jc w:val="right"/>
              <w:rPr>
                <w:rFonts w:ascii="宋体" w:hAnsi="宋体" w:cs="宋体" w:eastAsia="宋体" w:hint="default"/>
                <w:sz w:val="21"/>
                <w:szCs w:val="21"/>
              </w:rPr>
            </w:pPr>
            <w:r>
              <w:rPr>
                <w:rFonts w:ascii="宋体"/>
                <w:sz w:val="21"/>
              </w:rPr>
              <w:t>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28,245,126.22</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21,881,364.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21,881,364.98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92"/>
        <w:gridCol w:w="1373"/>
        <w:gridCol w:w="1373"/>
        <w:gridCol w:w="1327"/>
        <w:gridCol w:w="1388"/>
        <w:gridCol w:w="1596"/>
      </w:tblGrid>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98</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99"/>
        <w:jc w:val="left"/>
        <w:rPr>
          <w:rFonts w:ascii="宋体" w:hAnsi="宋体" w:cs="宋体" w:eastAsia="宋体" w:hint="default"/>
        </w:rPr>
      </w:pPr>
      <w:r>
        <w:rPr>
          <w:spacing w:val="-2"/>
        </w:rPr>
        <w:t>本期末通过公司内部研发形成的无形资产占无形资产余额的比例</w:t>
      </w:r>
      <w:r>
        <w:rPr>
          <w:spacing w:val="5"/>
        </w:rPr>
        <w:t> </w:t>
      </w:r>
      <w:r>
        <w:rPr>
          <w:rFonts w:ascii="宋体" w:hAnsi="宋体" w:cs="宋体" w:eastAsia="宋体" w:hint="default"/>
          <w:spacing w:val="-1"/>
        </w:rPr>
        <w:t>0.00%</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未办妥产权证书的土地使用权情况</w:t>
      </w:r>
      <w:r>
        <w:rPr>
          <w:b w:val="0"/>
          <w:bCs w:val="0"/>
        </w:rPr>
      </w:r>
    </w:p>
    <w:p>
      <w:pPr>
        <w:pStyle w:val="BodyText"/>
        <w:spacing w:line="240" w:lineRule="auto" w:before="56"/>
        <w:ind w:right="7473"/>
        <w:jc w:val="left"/>
      </w:pPr>
      <w:r>
        <w:rPr/>
        <w:t>□适用 √不适用</w:t>
      </w:r>
      <w:r>
        <w:rPr>
          <w:w w:val="100"/>
        </w:rPr>
        <w:t> </w:t>
      </w:r>
      <w:r>
        <w:rPr/>
        <w:t>其他说明：</w:t>
      </w:r>
    </w:p>
    <w:p>
      <w:pPr>
        <w:pStyle w:val="BodyText"/>
        <w:spacing w:line="271"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right="2935"/>
        <w:jc w:val="left"/>
      </w:pPr>
      <w:r>
        <w:rPr/>
        <w:t>□适用 √不适用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90" w:lineRule="auto"/>
        <w:ind w:right="7360"/>
        <w:jc w:val="left"/>
        <w:rPr>
          <w:b w:val="0"/>
          <w:bCs w:val="0"/>
        </w:rPr>
      </w:pPr>
      <w:r>
        <w:rPr>
          <w:rFonts w:ascii="宋体" w:hAnsi="宋体" w:cs="宋体" w:eastAsia="宋体" w:hint="default"/>
        </w:rPr>
        <w:t>22</w:t>
      </w:r>
      <w:r>
        <w:rPr/>
        <w:t>、</w:t>
      </w:r>
      <w:r>
        <w:rPr>
          <w:spacing w:val="-26"/>
        </w:rPr>
        <w:t> </w:t>
      </w:r>
      <w:r>
        <w:rPr/>
        <w:t>商誉</w:t>
      </w:r>
      <w:r>
        <w:rPr>
          <w:w w:val="100"/>
        </w:rPr>
        <w:t> </w:t>
      </w:r>
      <w:r>
        <w:rPr>
          <w:rFonts w:ascii="宋体" w:hAnsi="宋体" w:cs="宋体" w:eastAsia="宋体" w:hint="default"/>
        </w:rPr>
        <w:t>(1).</w:t>
      </w:r>
      <w:r>
        <w:rPr/>
        <w:t>商誉账面原值</w:t>
      </w:r>
      <w:r>
        <w:rPr>
          <w:b w:val="0"/>
          <w:bCs w:val="0"/>
        </w:rPr>
      </w:r>
    </w:p>
    <w:p>
      <w:pPr>
        <w:pStyle w:val="BodyText"/>
        <w:spacing w:line="240" w:lineRule="auto" w:before="12"/>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商誉减值准备</w:t>
      </w:r>
      <w:r>
        <w:rPr>
          <w:b w:val="0"/>
          <w:bCs w:val="0"/>
        </w:rPr>
      </w:r>
    </w:p>
    <w:p>
      <w:pPr>
        <w:pStyle w:val="BodyText"/>
        <w:spacing w:line="240" w:lineRule="auto" w:before="58"/>
        <w:ind w:right="2935"/>
        <w:jc w:val="left"/>
      </w:pPr>
      <w:r>
        <w:rPr/>
        <w:t>□适用 √不适用</w:t>
      </w:r>
    </w:p>
    <w:p>
      <w:pPr>
        <w:spacing w:line="240" w:lineRule="auto" w:before="0"/>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商誉所在资产组或资产组组合的相关信息</w:t>
      </w:r>
      <w:r>
        <w:rPr>
          <w:b w:val="0"/>
          <w:bCs w:val="0"/>
        </w:rPr>
      </w:r>
    </w:p>
    <w:p>
      <w:pPr>
        <w:pStyle w:val="BodyText"/>
        <w:spacing w:line="240" w:lineRule="auto" w:before="59"/>
        <w:ind w:right="2935"/>
        <w:jc w:val="left"/>
      </w:pPr>
      <w:r>
        <w:rPr/>
        <w:t>□适用 √不适用</w:t>
      </w:r>
    </w:p>
    <w:p>
      <w:pPr>
        <w:spacing w:line="240" w:lineRule="auto" w:before="4"/>
        <w:rPr>
          <w:rFonts w:ascii="宋体" w:hAnsi="宋体" w:cs="宋体" w:eastAsia="宋体" w:hint="default"/>
          <w:sz w:val="27"/>
          <w:szCs w:val="27"/>
        </w:rPr>
      </w:pPr>
    </w:p>
    <w:p>
      <w:pPr>
        <w:pStyle w:val="Heading4"/>
        <w:spacing w:line="272" w:lineRule="exact"/>
        <w:ind w:left="642" w:right="99" w:hanging="425"/>
        <w:jc w:val="left"/>
        <w:rPr>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b w:val="0"/>
          <w:bCs w:val="0"/>
        </w:rPr>
      </w:r>
    </w:p>
    <w:p>
      <w:pPr>
        <w:pStyle w:val="BodyText"/>
        <w:spacing w:line="240" w:lineRule="auto" w:before="34"/>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(5).</w:t>
      </w:r>
      <w:r>
        <w:rPr/>
        <w:t>商誉减值测试的影响</w:t>
      </w:r>
      <w:r>
        <w:rPr>
          <w:b w:val="0"/>
          <w:bCs w:val="0"/>
        </w:rPr>
      </w:r>
    </w:p>
    <w:p>
      <w:pPr>
        <w:pStyle w:val="BodyText"/>
        <w:spacing w:line="240" w:lineRule="auto" w:before="56"/>
        <w:ind w:right="2935"/>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right="2935"/>
        <w:jc w:val="left"/>
      </w:pPr>
      <w:r>
        <w:rPr/>
        <w:t>其他说明</w:t>
      </w:r>
    </w:p>
    <w:p>
      <w:pPr>
        <w:pStyle w:val="BodyText"/>
        <w:spacing w:line="274"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2"/>
          <w:pgSz w:w="11910" w:h="16840"/>
          <w:pgMar w:footer="1195" w:header="882" w:top="1120" w:bottom="1380" w:left="1580" w:right="1040"/>
          <w:pgNumType w:start="121"/>
        </w:sectPr>
      </w:pPr>
    </w:p>
    <w:p>
      <w:pPr>
        <w:pStyle w:val="Heading4"/>
        <w:spacing w:line="240" w:lineRule="auto" w:before="36"/>
        <w:ind w:right="-18"/>
        <w:jc w:val="left"/>
        <w:rPr>
          <w:b w:val="0"/>
          <w:bCs w:val="0"/>
        </w:rPr>
      </w:pPr>
      <w:r>
        <w:rPr>
          <w:rFonts w:ascii="宋体" w:hAnsi="宋体" w:cs="宋体" w:eastAsia="宋体" w:hint="default"/>
        </w:rPr>
        <w:t>23</w:t>
      </w:r>
      <w:r>
        <w:rPr/>
        <w:t>、</w:t>
      </w:r>
      <w:r>
        <w:rPr>
          <w:spacing w:val="-24"/>
        </w:rPr>
        <w:t> </w:t>
      </w:r>
      <w:r>
        <w:rPr/>
        <w:t>长期待摊费用</w:t>
      </w:r>
      <w:r>
        <w:rPr>
          <w:b w:val="0"/>
          <w:bCs w:val="0"/>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1,410,708.48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1,199,586.51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1,048,485.46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1,561,809.53</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center"/>
              <w:rPr>
                <w:rFonts w:ascii="宋体" w:hAnsi="宋体" w:cs="宋体" w:eastAsia="宋体" w:hint="default"/>
                <w:sz w:val="21"/>
                <w:szCs w:val="21"/>
              </w:rPr>
            </w:pPr>
            <w:r>
              <w:rPr>
                <w:rFonts w:ascii="宋体"/>
                <w:sz w:val="21"/>
              </w:rPr>
              <w:t>1,410,708.48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sz w:val="21"/>
              </w:rPr>
              <w:t>1,199,586.51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center"/>
              <w:rPr>
                <w:rFonts w:ascii="宋体" w:hAnsi="宋体" w:cs="宋体" w:eastAsia="宋体" w:hint="default"/>
                <w:sz w:val="21"/>
                <w:szCs w:val="21"/>
              </w:rPr>
            </w:pPr>
            <w:r>
              <w:rPr>
                <w:rFonts w:ascii="宋体"/>
                <w:sz w:val="21"/>
              </w:rPr>
              <w:t>1,048,485.46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1,561,809.53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before="36"/>
        <w:ind w:right="-18"/>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4"/>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3300"/>
        <w:gridCol w:w="3308"/>
      </w:tblGrid>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6"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557" w:hRule="exact"/>
        </w:trPr>
        <w:tc>
          <w:tcPr>
            <w:tcW w:w="2444"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17,562,163.16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2,634,324.47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11,798,531.17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1,769,779.68</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17,562,163.16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2,634,324.47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11,798,531.17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1,769,779.68</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(2).</w:t>
      </w:r>
      <w:r>
        <w:rPr/>
        <w:t>未经抵销的递延所得税负债</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以抵销后净额列示的递延所得税资产或负债</w:t>
      </w:r>
      <w:r>
        <w:rPr>
          <w:b w:val="0"/>
          <w:bCs w:val="0"/>
        </w:rPr>
      </w:r>
    </w:p>
    <w:p>
      <w:pPr>
        <w:pStyle w:val="BodyText"/>
        <w:spacing w:line="240" w:lineRule="auto" w:before="59"/>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7"/>
        <w:jc w:val="left"/>
        <w:rPr>
          <w:b w:val="0"/>
          <w:bCs w:val="0"/>
        </w:rPr>
      </w:pPr>
      <w:r>
        <w:rPr>
          <w:rFonts w:ascii="宋体" w:hAnsi="宋体" w:cs="宋体" w:eastAsia="宋体" w:hint="default"/>
        </w:rPr>
        <w:t>(4).</w:t>
      </w:r>
      <w:r>
        <w:rPr/>
        <w:t>未确认递延所得税资产明细</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175" w:space="334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195,039.47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174,524.91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195,039.47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174,524.91</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9"/>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705" w:space="761"/>
            <w:col w:w="282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1,163,499.43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1,300,263.14</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1,300,263.14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1,163,499.43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right="2935"/>
        <w:jc w:val="left"/>
      </w:pPr>
      <w:r>
        <w:rPr/>
        <w:t>其他说明：</w:t>
      </w:r>
    </w:p>
    <w:p>
      <w:pPr>
        <w:pStyle w:val="BodyText"/>
        <w:spacing w:line="273"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25</w:t>
      </w:r>
      <w:r>
        <w:rPr/>
        <w:t>、</w:t>
      </w:r>
      <w:r>
        <w:rPr>
          <w:spacing w:val="-24"/>
        </w:rPr>
        <w:t> </w:t>
      </w:r>
      <w:r>
        <w:rPr/>
        <w:t>其他非流动资产</w:t>
      </w:r>
      <w:r>
        <w:rPr>
          <w:b w:val="0"/>
          <w:bCs w:val="0"/>
        </w:rPr>
      </w:r>
    </w:p>
    <w:p>
      <w:pPr>
        <w:pStyle w:val="BodyText"/>
        <w:spacing w:line="240" w:lineRule="auto" w:before="59"/>
        <w:ind w:right="2935"/>
        <w:jc w:val="left"/>
      </w:pPr>
      <w:r>
        <w:rPr/>
        <w:t>□适用 √不适用</w:t>
      </w:r>
    </w:p>
    <w:p>
      <w:pPr>
        <w:spacing w:line="240" w:lineRule="auto" w:before="0"/>
        <w:rPr>
          <w:rFonts w:ascii="宋体" w:hAnsi="宋体" w:cs="宋体" w:eastAsia="宋体" w:hint="default"/>
          <w:sz w:val="25"/>
          <w:szCs w:val="25"/>
        </w:rPr>
      </w:pPr>
    </w:p>
    <w:p>
      <w:pPr>
        <w:pStyle w:val="Heading4"/>
        <w:spacing w:line="290" w:lineRule="auto"/>
        <w:ind w:right="7360"/>
        <w:jc w:val="left"/>
        <w:rPr>
          <w:b w:val="0"/>
          <w:bCs w:val="0"/>
        </w:rPr>
      </w:pPr>
      <w:r>
        <w:rPr>
          <w:rFonts w:ascii="宋体" w:hAnsi="宋体" w:cs="宋体" w:eastAsia="宋体" w:hint="default"/>
        </w:rPr>
        <w:t>26</w:t>
      </w:r>
      <w:r>
        <w:rPr/>
        <w:t>、</w:t>
      </w:r>
      <w:r>
        <w:rPr>
          <w:spacing w:val="-25"/>
        </w:rPr>
        <w:t> </w:t>
      </w:r>
      <w:r>
        <w:rPr/>
        <w:t>短期借款</w:t>
      </w:r>
      <w:r>
        <w:rPr>
          <w:w w:val="100"/>
        </w:rPr>
        <w:t> </w:t>
      </w:r>
      <w:r>
        <w:rPr>
          <w:rFonts w:ascii="宋体" w:hAnsi="宋体" w:cs="宋体" w:eastAsia="宋体" w:hint="default"/>
        </w:rPr>
        <w:t>(1).</w:t>
      </w:r>
      <w:r>
        <w:rPr/>
        <w:t>短期借款分类</w:t>
      </w:r>
      <w:r>
        <w:rPr>
          <w:b w:val="0"/>
          <w:bCs w:val="0"/>
        </w:rPr>
      </w:r>
    </w:p>
    <w:p>
      <w:pPr>
        <w:pStyle w:val="BodyText"/>
        <w:spacing w:line="240" w:lineRule="auto" w:before="12"/>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已逾期未偿还的短期借款情况</w:t>
      </w:r>
      <w:r>
        <w:rPr>
          <w:b w:val="0"/>
          <w:bCs w:val="0"/>
        </w:rPr>
      </w:r>
    </w:p>
    <w:p>
      <w:pPr>
        <w:pStyle w:val="BodyText"/>
        <w:spacing w:line="240" w:lineRule="auto" w:before="58"/>
        <w:ind w:right="293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935"/>
        <w:jc w:val="left"/>
      </w:pPr>
      <w:r>
        <w:rPr/>
        <w:t>其中重要的已逾期未偿还的短期借款情况如下：</w:t>
      </w:r>
    </w:p>
    <w:p>
      <w:pPr>
        <w:pStyle w:val="BodyText"/>
        <w:spacing w:line="240" w:lineRule="auto"/>
        <w:ind w:right="7473"/>
        <w:jc w:val="left"/>
      </w:pPr>
      <w:r>
        <w:rPr/>
        <w:t>□适用 √不适用</w:t>
      </w:r>
      <w:r>
        <w:rPr>
          <w:w w:val="100"/>
        </w:rPr>
        <w:t> </w:t>
      </w:r>
      <w:r>
        <w:rPr/>
        <w:t>其他说明</w:t>
      </w:r>
    </w:p>
    <w:p>
      <w:pPr>
        <w:pStyle w:val="BodyText"/>
        <w:spacing w:line="271" w:lineRule="exact"/>
        <w:ind w:right="2935"/>
        <w:jc w:val="left"/>
      </w:pPr>
      <w:r>
        <w:rPr/>
        <w:t>□适用 √不适用</w:t>
      </w:r>
    </w:p>
    <w:p>
      <w:pPr>
        <w:spacing w:after="0" w:line="271"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935"/>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28</w:t>
      </w:r>
      <w:r>
        <w:rPr/>
        <w:t>、</w:t>
      </w:r>
      <w:r>
        <w:rPr>
          <w:spacing w:val="-24"/>
        </w:rPr>
        <w:t> </w:t>
      </w:r>
      <w:r>
        <w:rPr/>
        <w:t>衍生金融负债</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90" w:lineRule="auto" w:before="36"/>
        <w:ind w:right="-18"/>
        <w:jc w:val="left"/>
        <w:rPr>
          <w:b w:val="0"/>
          <w:bCs w:val="0"/>
        </w:rPr>
      </w:pPr>
      <w:r>
        <w:rPr>
          <w:rFonts w:ascii="宋体" w:hAnsi="宋体" w:cs="宋体" w:eastAsia="宋体" w:hint="default"/>
        </w:rPr>
        <w:t>29</w:t>
      </w:r>
      <w:r>
        <w:rPr/>
        <w:t>、</w:t>
      </w:r>
      <w:r>
        <w:rPr>
          <w:spacing w:val="-23"/>
        </w:rPr>
        <w:t> </w:t>
      </w:r>
      <w:r>
        <w:rPr/>
        <w:t>应付票据及应付账款</w:t>
      </w:r>
      <w:r>
        <w:rPr>
          <w:w w:val="100"/>
        </w:rPr>
        <w:t> </w:t>
      </w:r>
      <w:r>
        <w:rPr/>
        <w:t>总表情况</w:t>
      </w:r>
      <w:r>
        <w:rPr>
          <w:b w:val="0"/>
          <w:bCs w:val="0"/>
        </w:rPr>
      </w:r>
    </w:p>
    <w:p>
      <w:pPr>
        <w:pStyle w:val="Heading4"/>
        <w:spacing w:line="240" w:lineRule="auto" w:before="14"/>
        <w:ind w:right="-18"/>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7"/>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783,055.00</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23,972,251.47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40,597,604.20</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24,755,306.47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40,597,604.20</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其他说明：</w:t>
      </w:r>
    </w:p>
    <w:p>
      <w:pPr>
        <w:pStyle w:val="BodyText"/>
        <w:spacing w:line="274"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14"/>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5"/>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3"/>
        <w:gridCol w:w="3401"/>
        <w:gridCol w:w="3308"/>
      </w:tblGrid>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种类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商业承兑汇票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783,055.00</w:t>
            </w: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1" w:type="dxa"/>
            <w:tcBorders>
              <w:top w:val="single" w:sz="4" w:space="0" w:color="000000"/>
              <w:left w:val="single" w:sz="4" w:space="0" w:color="000000"/>
              <w:bottom w:val="single" w:sz="4" w:space="0" w:color="000000"/>
              <w:right w:val="single" w:sz="4" w:space="0" w:color="000000"/>
            </w:tcBorders>
          </w:tcPr>
          <w:p>
            <w:pP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783,055.00</w:t>
            </w:r>
          </w:p>
        </w:tc>
        <w:tc>
          <w:tcPr>
            <w:tcW w:w="33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935"/>
        <w:jc w:val="left"/>
      </w:pPr>
      <w:r>
        <w:rPr/>
        <w:t>本期末已到期未支付的应付票据总额为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14"/>
        <w:jc w:val="left"/>
        <w:rPr>
          <w:b w:val="0"/>
          <w:bCs w:val="0"/>
        </w:rPr>
      </w:pPr>
      <w:r>
        <w:rPr/>
        <w:t>应付账款</w:t>
      </w:r>
      <w:r>
        <w:rPr>
          <w:w w:val="100"/>
        </w:rPr>
        <w:t> </w:t>
      </w:r>
      <w:r>
        <w:rPr>
          <w:rFonts w:ascii="宋体" w:hAnsi="宋体" w:cs="宋体" w:eastAsia="宋体" w:hint="default"/>
        </w:rPr>
        <w:t>(1).</w:t>
      </w:r>
      <w:r>
        <w:rPr/>
        <w:t>应付账款列示</w:t>
      </w:r>
      <w:r>
        <w:rPr>
          <w:b w:val="0"/>
          <w:bCs w:val="0"/>
        </w:rPr>
      </w:r>
    </w:p>
    <w:p>
      <w:pPr>
        <w:pStyle w:val="BodyText"/>
        <w:spacing w:line="240" w:lineRule="auto" w:before="15"/>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23,972,251.47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40,597,604.20</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23,972,251.47</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40,597,604.20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7"/>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9" w:space="31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天津南大通用数据技术股份有限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1,029,210.00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上海研祥智能科技有限公司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491,150.00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南昌创达新联智能科技有限公司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374,400.00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北京天大清源通信科技股份有限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215,600.00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南昌中仪设备有限公司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185,400.00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按合同执行</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2,295,760.00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其他说明</w:t>
      </w:r>
    </w:p>
    <w:p>
      <w:pPr>
        <w:pStyle w:val="BodyText"/>
        <w:spacing w:line="274"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30</w:t>
      </w:r>
      <w:r>
        <w:rPr/>
        <w:t>、</w:t>
      </w:r>
      <w:r>
        <w:rPr>
          <w:spacing w:val="-25"/>
        </w:rPr>
        <w:t> </w:t>
      </w:r>
      <w:r>
        <w:rPr/>
        <w:t>预收款项</w:t>
      </w:r>
      <w:r>
        <w:rPr>
          <w:b w:val="0"/>
          <w:bCs w:val="0"/>
        </w:rPr>
      </w:r>
    </w:p>
    <w:p>
      <w:pPr>
        <w:pStyle w:val="Heading4"/>
        <w:spacing w:line="240" w:lineRule="auto" w:before="56"/>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7"/>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58,480,886.49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26,069,113.00</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58,480,886.49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26,069,113.00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90" w:space="30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9"/>
      </w:tblGrid>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国土资源部信息中心</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572,000.00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兴唐通信科技有限公司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554"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新疆数字证书认证中心（有限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联易软件有限公司</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2,559,000.00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2" w:lineRule="exact" w:before="86"/>
        <w:ind w:right="2941"/>
        <w:jc w:val="left"/>
      </w:pPr>
      <w:r>
        <w:rPr/>
        <w:t>□适用 √不适用</w:t>
      </w:r>
      <w:r>
        <w:rPr>
          <w:w w:val="100"/>
        </w:rPr>
        <w:t> </w:t>
      </w:r>
      <w:r>
        <w:rPr/>
        <w:t>其他说明</w:t>
      </w:r>
    </w:p>
    <w:p>
      <w:pPr>
        <w:pStyle w:val="BodyText"/>
        <w:spacing w:line="249" w:lineRule="exact"/>
        <w:ind w:right="-18"/>
        <w:jc w:val="left"/>
      </w:pPr>
      <w:r>
        <w:rPr/>
        <w:t>□适用 √不适用</w:t>
      </w:r>
    </w:p>
    <w:p>
      <w:pPr>
        <w:pStyle w:val="Heading4"/>
        <w:spacing w:line="290" w:lineRule="auto" w:before="56"/>
        <w:ind w:right="240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4"/>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755" w:space="176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68,204,466.50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68,204,466.50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7,101,784.76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7,101,784.76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75,306,251.26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75,306,251.26</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1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11" w:space="4717"/>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58,197,571.10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58,197,571.10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147,074.35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147,074.35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5,488,950.46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5,488,950.46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5,007,483.34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5,007,483.34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95,983.86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95,983.86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385,483.26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385,483.26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3,349,268.60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3,349,268.60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1,021,601.99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1,021,601.99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68,204,466.50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68,204,466.50</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6,865,000.88</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6,865,000.88</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236,783.88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236,783.88</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7,101,784.76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7,101,784.76</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935"/>
        <w:jc w:val="left"/>
      </w:pPr>
      <w:r>
        <w:rPr/>
        <w:t>其他说明：</w:t>
      </w:r>
    </w:p>
    <w:p>
      <w:pPr>
        <w:pStyle w:val="BodyText"/>
        <w:spacing w:line="273"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81"/>
        <w:jc w:val="left"/>
        <w:rPr>
          <w:b w:val="0"/>
          <w:bCs w:val="0"/>
        </w:rPr>
      </w:pPr>
      <w:r>
        <w:rPr>
          <w:rFonts w:ascii="宋体" w:hAnsi="宋体" w:cs="宋体" w:eastAsia="宋体" w:hint="default"/>
        </w:rPr>
        <w:t>32</w:t>
      </w:r>
      <w:r>
        <w:rPr/>
        <w:t>、</w:t>
      </w:r>
      <w:r>
        <w:rPr>
          <w:spacing w:val="-25"/>
        </w:rPr>
        <w:t> </w:t>
      </w:r>
      <w:r>
        <w:rPr/>
        <w:t>应交税费</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9,133,859.78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9,239,031.01</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385,230.68</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1,550,981.10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148,195.14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245,037.99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599,205.35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937,720.62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359,052.57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468,559.92</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122,626.49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311,820.44</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85,399.94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30,319.24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955" w:type="dxa"/>
            <w:tcBorders>
              <w:top w:val="single" w:sz="4" w:space="0" w:color="000000"/>
              <w:left w:val="single" w:sz="4" w:space="0" w:color="000000"/>
              <w:bottom w:val="single" w:sz="4" w:space="0" w:color="000000"/>
              <w:right w:val="single" w:sz="4" w:space="0" w:color="000000"/>
            </w:tcBorders>
          </w:tcPr>
          <w:p>
            <w:pP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2,715.95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10,833,569.95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12,786,186.27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90" w:lineRule="auto" w:before="36"/>
        <w:ind w:right="-1"/>
        <w:jc w:val="left"/>
        <w:rPr>
          <w:b w:val="0"/>
          <w:bCs w:val="0"/>
        </w:rPr>
      </w:pPr>
      <w:r>
        <w:rPr>
          <w:rFonts w:ascii="宋体" w:hAnsi="宋体" w:cs="宋体" w:eastAsia="宋体" w:hint="default"/>
        </w:rPr>
        <w:t>33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5,536,809.46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6,335,503.33</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5,536,809.46</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6,335,503.33</w:t>
            </w:r>
          </w:p>
        </w:tc>
      </w:tr>
    </w:tbl>
    <w:p>
      <w:pPr>
        <w:spacing w:line="240" w:lineRule="auto" w:before="8"/>
        <w:rPr>
          <w:rFonts w:ascii="宋体" w:hAnsi="宋体" w:cs="宋体" w:eastAsia="宋体" w:hint="default"/>
          <w:sz w:val="15"/>
          <w:szCs w:val="15"/>
        </w:rPr>
      </w:pPr>
    </w:p>
    <w:p>
      <w:pPr>
        <w:pStyle w:val="BodyText"/>
        <w:spacing w:line="273" w:lineRule="exact" w:before="36"/>
        <w:ind w:right="2935"/>
        <w:jc w:val="left"/>
      </w:pPr>
      <w:r>
        <w:rPr/>
        <w:t>其他说明：</w:t>
      </w:r>
    </w:p>
    <w:p>
      <w:pPr>
        <w:pStyle w:val="BodyText"/>
        <w:spacing w:line="273"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right="7781"/>
        <w:jc w:val="left"/>
        <w:rPr>
          <w:b w:val="0"/>
          <w:bCs w:val="0"/>
        </w:rPr>
      </w:pPr>
      <w:r>
        <w:rPr/>
        <w:t>应付利息</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2935"/>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right="7781"/>
        <w:jc w:val="left"/>
        <w:rPr>
          <w:b w:val="0"/>
          <w:bCs w:val="0"/>
        </w:rPr>
      </w:pPr>
      <w:r>
        <w:rPr/>
        <w:t>应付股利</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18"/>
        <w:jc w:val="left"/>
        <w:rPr>
          <w:b w:val="0"/>
          <w:bCs w:val="0"/>
        </w:rPr>
      </w:pPr>
      <w:r>
        <w:rPr/>
        <w:t>其他应付款</w:t>
      </w:r>
      <w:r>
        <w:rPr>
          <w:b w:val="0"/>
          <w:bCs w:val="0"/>
        </w:rPr>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2,598,031.41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3,395,853.42</w:t>
            </w: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商用密码基础设施工作组费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552,826.36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642,661.86</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员工报销款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2,162,276.85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2,296,988.05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223,674.84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5,536,809.46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6,335,503.33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01" w:space="282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商用密码基础设施工作组费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Garamond" w:hAnsi="Garamond" w:cs="Garamond" w:eastAsia="Garamond" w:hint="default"/>
                <w:sz w:val="21"/>
                <w:szCs w:val="21"/>
              </w:rPr>
            </w:pPr>
            <w:r>
              <w:rPr>
                <w:rFonts w:ascii="Garamond"/>
                <w:spacing w:val="-1"/>
                <w:sz w:val="21"/>
              </w:rPr>
              <w:t>426,426</w:t>
            </w:r>
            <w:r>
              <w:rPr>
                <w:rFonts w:ascii="宋体"/>
                <w:spacing w:val="-1"/>
                <w:sz w:val="21"/>
              </w:rPr>
              <w:t>.</w:t>
            </w:r>
            <w:r>
              <w:rPr>
                <w:rFonts w:ascii="Garamond"/>
                <w:spacing w:val="-1"/>
                <w:sz w:val="21"/>
              </w:rPr>
              <w:t>36</w:t>
            </w:r>
            <w:r>
              <w:rPr>
                <w:rFonts w:ascii="Garamond"/>
                <w:sz w:val="21"/>
              </w:rPr>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按项目进度支付</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Garamond" w:hAnsi="Garamond" w:cs="Garamond" w:eastAsia="Garamond" w:hint="default"/>
                <w:sz w:val="21"/>
                <w:szCs w:val="21"/>
              </w:rPr>
            </w:pPr>
            <w:r>
              <w:rPr>
                <w:rFonts w:ascii="Garamond"/>
                <w:spacing w:val="-1"/>
                <w:sz w:val="21"/>
              </w:rPr>
              <w:t>426,426</w:t>
            </w:r>
            <w:r>
              <w:rPr>
                <w:rFonts w:ascii="宋体"/>
                <w:spacing w:val="-1"/>
                <w:sz w:val="21"/>
              </w:rPr>
              <w:t>.</w:t>
            </w:r>
            <w:r>
              <w:rPr>
                <w:rFonts w:ascii="Garamond"/>
                <w:spacing w:val="-1"/>
                <w:sz w:val="21"/>
              </w:rPr>
              <w:t>36</w:t>
            </w:r>
            <w:r>
              <w:rPr>
                <w:rFonts w:ascii="Garamond"/>
                <w:sz w:val="21"/>
              </w:rPr>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其他说明：</w:t>
      </w:r>
    </w:p>
    <w:p>
      <w:pPr>
        <w:pStyle w:val="BodyText"/>
        <w:spacing w:line="274" w:lineRule="exact"/>
        <w:ind w:right="2935"/>
        <w:jc w:val="left"/>
      </w:pPr>
      <w:r>
        <w:rPr/>
        <w:t>□适用 √不适用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b w:val="0"/>
          <w:bCs w:val="0"/>
        </w:rPr>
      </w:pPr>
      <w:r>
        <w:rPr>
          <w:rFonts w:ascii="宋体" w:hAnsi="宋体" w:cs="宋体" w:eastAsia="宋体" w:hint="default"/>
        </w:rPr>
        <w:t>34</w:t>
      </w:r>
      <w:r>
        <w:rPr/>
        <w:t>、</w:t>
      </w:r>
      <w:r>
        <w:rPr>
          <w:spacing w:val="-24"/>
        </w:rPr>
        <w:t> </w:t>
      </w:r>
      <w:r>
        <w:rPr/>
        <w:t>持有待售负债</w:t>
      </w:r>
      <w:r>
        <w:rPr>
          <w:b w:val="0"/>
          <w:bCs w:val="0"/>
        </w:rPr>
      </w:r>
    </w:p>
    <w:p>
      <w:pPr>
        <w:pStyle w:val="BodyText"/>
        <w:spacing w:line="240" w:lineRule="auto" w:before="58"/>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left="138" w:right="0"/>
        <w:jc w:val="left"/>
      </w:pPr>
      <w:r>
        <w:rPr/>
        <w:t>□适用 √不适用</w:t>
      </w:r>
    </w:p>
    <w:p>
      <w:pPr>
        <w:spacing w:line="240" w:lineRule="auto" w:before="3"/>
        <w:rPr>
          <w:rFonts w:ascii="宋体" w:hAnsi="宋体" w:cs="宋体" w:eastAsia="宋体" w:hint="default"/>
          <w:sz w:val="25"/>
          <w:szCs w:val="25"/>
        </w:rPr>
      </w:pPr>
    </w:p>
    <w:p>
      <w:pPr>
        <w:spacing w:line="290" w:lineRule="auto" w:before="0"/>
        <w:ind w:left="138" w:right="7159"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980" w:val="left" w:leader="none"/>
        </w:tabs>
        <w:spacing w:line="226" w:lineRule="exact"/>
        <w:ind w:left="138" w:right="0"/>
        <w:jc w:val="left"/>
      </w:pPr>
      <w:r>
        <w:rPr/>
        <w:t>□适用</w:t>
        <w:tab/>
        <w:t>√不适用</w:t>
      </w:r>
    </w:p>
    <w:p>
      <w:pPr>
        <w:pStyle w:val="BodyText"/>
        <w:spacing w:line="272" w:lineRule="exact"/>
        <w:ind w:left="138" w:right="0"/>
        <w:jc w:val="left"/>
      </w:pPr>
      <w:r>
        <w:rPr/>
        <w:t>短期应付债券的增减变动：</w:t>
      </w:r>
    </w:p>
    <w:p>
      <w:pPr>
        <w:pStyle w:val="BodyText"/>
        <w:spacing w:line="292" w:lineRule="auto"/>
        <w:ind w:left="138" w:right="7353"/>
        <w:jc w:val="left"/>
      </w:pPr>
      <w:r>
        <w:rPr/>
        <w:t>□适用 √不适用</w:t>
      </w:r>
      <w:r>
        <w:rPr>
          <w:w w:val="100"/>
        </w:rPr>
        <w:t> </w:t>
      </w:r>
      <w:r>
        <w:rPr/>
        <w:t>其他说明：</w:t>
      </w:r>
    </w:p>
    <w:p>
      <w:pPr>
        <w:pStyle w:val="BodyText"/>
        <w:spacing w:line="240" w:lineRule="auto" w:before="10"/>
        <w:ind w:left="138" w:right="0"/>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ind w:left="138" w:right="0"/>
        <w:jc w:val="left"/>
        <w:rPr>
          <w:b w:val="0"/>
          <w:bCs w:val="0"/>
        </w:rPr>
      </w:pPr>
      <w:r>
        <w:rPr>
          <w:rFonts w:ascii="宋体" w:hAnsi="宋体" w:cs="宋体" w:eastAsia="宋体" w:hint="default"/>
        </w:rPr>
        <w:t>37</w:t>
      </w:r>
      <w:r>
        <w:rPr/>
        <w:t>、</w:t>
      </w:r>
      <w:r>
        <w:rPr>
          <w:spacing w:val="-25"/>
        </w:rPr>
        <w:t> </w:t>
      </w:r>
      <w:r>
        <w:rPr/>
        <w:t>长期借款</w:t>
      </w:r>
      <w:r>
        <w:rPr>
          <w:b w:val="0"/>
          <w:bCs w:val="0"/>
        </w:rPr>
      </w:r>
    </w:p>
    <w:p>
      <w:pPr>
        <w:pStyle w:val="Heading4"/>
        <w:spacing w:line="240" w:lineRule="auto" w:before="58"/>
        <w:ind w:left="138" w:right="0"/>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left="138" w:right="0"/>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left="138" w:right="0"/>
        <w:jc w:val="left"/>
      </w:pPr>
      <w:r>
        <w:rPr/>
        <w:t>其他说明，包括利率区间：</w:t>
      </w:r>
    </w:p>
    <w:p>
      <w:pPr>
        <w:pStyle w:val="BodyText"/>
        <w:spacing w:line="273" w:lineRule="exact"/>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left="138" w:right="7581"/>
        <w:jc w:val="left"/>
        <w:rPr>
          <w:b w:val="0"/>
          <w:bCs w:val="0"/>
        </w:rPr>
      </w:pPr>
      <w:r>
        <w:rPr>
          <w:rFonts w:ascii="宋体" w:hAnsi="宋体" w:cs="宋体" w:eastAsia="宋体" w:hint="default"/>
        </w:rPr>
        <w:t>38</w:t>
      </w:r>
      <w:r>
        <w:rPr/>
        <w:t>、</w:t>
      </w:r>
      <w:r>
        <w:rPr>
          <w:spacing w:val="-25"/>
        </w:rPr>
        <w:t> </w:t>
      </w:r>
      <w:r>
        <w:rPr/>
        <w:t>应付债券</w:t>
      </w:r>
      <w:r>
        <w:rPr>
          <w:w w:val="100"/>
        </w:rPr>
        <w:t> </w:t>
      </w:r>
      <w:r>
        <w:rPr>
          <w:rFonts w:ascii="宋体" w:hAnsi="宋体" w:cs="宋体" w:eastAsia="宋体" w:hint="default"/>
        </w:rPr>
        <w:t>(1).</w:t>
      </w:r>
      <w:r>
        <w:rPr/>
        <w:t>应付债券</w:t>
      </w:r>
      <w:r>
        <w:rPr>
          <w:b w:val="0"/>
          <w:bCs w:val="0"/>
        </w:rPr>
      </w:r>
    </w:p>
    <w:p>
      <w:pPr>
        <w:pStyle w:val="BodyText"/>
        <w:spacing w:line="240" w:lineRule="auto" w:before="12"/>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w w:val="99"/>
        </w:rPr>
        <w:t>(2)</w:t>
      </w:r>
      <w:r>
        <w:rPr>
          <w:rFonts w:ascii="宋体" w:hAnsi="宋体" w:cs="宋体" w:eastAsia="宋体" w:hint="default"/>
          <w:spacing w:val="4"/>
          <w:w w:val="99"/>
        </w:rPr>
        <w:t>.</w:t>
      </w:r>
      <w:r>
        <w:rPr>
          <w:w w:val="100"/>
        </w:rPr>
        <w:t>应付债券的增减变动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b w:val="0"/>
          <w:bCs w:val="0"/>
          <w:w w:val="100"/>
        </w:rPr>
      </w:r>
    </w:p>
    <w:p>
      <w:pPr>
        <w:pStyle w:val="BodyText"/>
        <w:spacing w:line="240" w:lineRule="auto" w:before="58"/>
        <w:ind w:left="138" w:right="0"/>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可转换公司债券的转股条件、转股时间说明</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11"/>
        <w:rPr>
          <w:rFonts w:ascii="宋体" w:hAnsi="宋体" w:cs="宋体" w:eastAsia="宋体" w:hint="default"/>
          <w:sz w:val="29"/>
          <w:szCs w:val="29"/>
        </w:rPr>
      </w:pPr>
    </w:p>
    <w:p>
      <w:pPr>
        <w:spacing w:line="292"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5" w:lineRule="exact"/>
        <w:ind w:left="138" w:right="0"/>
        <w:jc w:val="left"/>
      </w:pPr>
      <w:r>
        <w:rPr/>
        <w:t>□适用 √不适用</w:t>
      </w:r>
    </w:p>
    <w:p>
      <w:pPr>
        <w:spacing w:line="240" w:lineRule="auto" w:before="8"/>
        <w:rPr>
          <w:rFonts w:ascii="宋体" w:hAnsi="宋体" w:cs="宋体" w:eastAsia="宋体" w:hint="default"/>
          <w:sz w:val="20"/>
          <w:szCs w:val="20"/>
        </w:rPr>
      </w:pPr>
    </w:p>
    <w:p>
      <w:pPr>
        <w:pStyle w:val="BodyText"/>
        <w:spacing w:line="274" w:lineRule="exact"/>
        <w:ind w:left="138" w:right="0"/>
        <w:jc w:val="left"/>
      </w:pPr>
      <w:r>
        <w:rPr/>
        <w:t>期末发行在外的优先股、永续债等金融工具变动情况表</w:t>
      </w:r>
    </w:p>
    <w:p>
      <w:pPr>
        <w:pStyle w:val="BodyText"/>
        <w:spacing w:line="290" w:lineRule="auto"/>
        <w:ind w:left="138" w:right="3871"/>
        <w:jc w:val="left"/>
      </w:pPr>
      <w:r>
        <w:rPr/>
        <w:t>□适用</w:t>
      </w:r>
      <w:r>
        <w:rPr>
          <w:spacing w:val="-2"/>
        </w:rPr>
        <w:t> </w:t>
      </w:r>
      <w:r>
        <w:rPr/>
        <w:t>√不适用</w:t>
      </w:r>
      <w:r>
        <w:rPr>
          <w:spacing w:val="-103"/>
        </w:rPr>
        <w:t> </w:t>
      </w:r>
      <w:r>
        <w:rPr>
          <w:spacing w:val="-103"/>
        </w:rPr>
      </w:r>
      <w:r>
        <w:rPr>
          <w:spacing w:val="-2"/>
        </w:rPr>
        <w:t>其他金融工具划分为金融负债的依据说明：</w:t>
      </w:r>
    </w:p>
    <w:p>
      <w:pPr>
        <w:pStyle w:val="BodyText"/>
        <w:spacing w:line="240" w:lineRule="auto" w:before="14"/>
        <w:ind w:left="138" w:right="0"/>
        <w:jc w:val="left"/>
      </w:pPr>
      <w:r>
        <w:rPr/>
        <w:t>□适用 √不适用</w:t>
      </w:r>
    </w:p>
    <w:p>
      <w:pPr>
        <w:spacing w:line="240" w:lineRule="auto" w:before="8"/>
        <w:rPr>
          <w:rFonts w:ascii="宋体" w:hAnsi="宋体" w:cs="宋体" w:eastAsia="宋体" w:hint="default"/>
          <w:sz w:val="29"/>
          <w:szCs w:val="29"/>
        </w:rPr>
      </w:pPr>
    </w:p>
    <w:p>
      <w:pPr>
        <w:pStyle w:val="BodyText"/>
        <w:spacing w:line="240" w:lineRule="auto"/>
        <w:ind w:left="138" w:right="0"/>
        <w:jc w:val="left"/>
      </w:pPr>
      <w:r>
        <w:rPr/>
        <w:t>其他说明：</w:t>
      </w:r>
    </w:p>
    <w:p>
      <w:pPr>
        <w:pStyle w:val="BodyText"/>
        <w:spacing w:line="240" w:lineRule="auto" w:before="58"/>
        <w:ind w:left="138" w:right="0"/>
        <w:jc w:val="left"/>
      </w:pPr>
      <w:r>
        <w:rPr/>
        <w:t>□适用 √不适用</w:t>
      </w:r>
    </w:p>
    <w:p>
      <w:pPr>
        <w:spacing w:after="0" w:line="240" w:lineRule="auto"/>
        <w:jc w:val="left"/>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Heading4"/>
        <w:spacing w:line="290" w:lineRule="auto" w:before="36"/>
        <w:ind w:right="7491"/>
        <w:jc w:val="left"/>
        <w:rPr>
          <w:b w:val="0"/>
          <w:bCs w:val="0"/>
        </w:rPr>
      </w:pPr>
      <w:r>
        <w:rPr>
          <w:rFonts w:ascii="宋体" w:hAnsi="宋体" w:cs="宋体" w:eastAsia="宋体" w:hint="default"/>
        </w:rPr>
        <w:t>39</w:t>
      </w:r>
      <w:r>
        <w:rPr/>
        <w:t>、</w:t>
      </w:r>
      <w:r>
        <w:rPr>
          <w:spacing w:val="-25"/>
        </w:rPr>
        <w:t> </w:t>
      </w:r>
      <w:r>
        <w:rPr/>
        <w:t>长期应付款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72" w:lineRule="exact" w:before="42"/>
        <w:ind w:right="7473"/>
        <w:jc w:val="left"/>
      </w:pPr>
      <w:r>
        <w:rPr/>
        <w:t>□适用 √不适用</w:t>
      </w:r>
      <w:r>
        <w:rPr>
          <w:w w:val="100"/>
        </w:rPr>
        <w:t> </w:t>
      </w:r>
      <w:r>
        <w:rPr/>
        <w:t>其他说明：</w:t>
      </w:r>
    </w:p>
    <w:p>
      <w:pPr>
        <w:pStyle w:val="BodyText"/>
        <w:spacing w:line="249"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right="6095"/>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pStyle w:val="BodyText"/>
        <w:spacing w:line="240" w:lineRule="auto" w:before="14"/>
        <w:ind w:right="2935"/>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right="6095"/>
        <w:jc w:val="left"/>
        <w:rPr>
          <w:b w:val="0"/>
          <w:bCs w:val="0"/>
        </w:rPr>
      </w:pPr>
      <w:r>
        <w:rPr/>
        <w:t>专项应付款</w:t>
      </w:r>
      <w:r>
        <w:rPr>
          <w:w w:val="100"/>
        </w:rPr>
        <w:t> </w:t>
      </w:r>
      <w:r>
        <w:rPr>
          <w:rFonts w:ascii="宋体" w:hAnsi="宋体" w:cs="宋体" w:eastAsia="宋体" w:hint="default"/>
        </w:rPr>
        <w:t>(1).</w:t>
      </w:r>
      <w:r>
        <w:rPr/>
        <w:t>按款项性质列示专项应付款</w:t>
      </w:r>
      <w:r>
        <w:rPr>
          <w:b w:val="0"/>
          <w:bCs w:val="0"/>
        </w:rPr>
      </w:r>
    </w:p>
    <w:p>
      <w:pPr>
        <w:pStyle w:val="BodyText"/>
        <w:spacing w:line="240" w:lineRule="auto" w:before="14"/>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40</w:t>
      </w:r>
      <w:r>
        <w:rPr/>
        <w:t>、</w:t>
      </w:r>
      <w:r>
        <w:rPr>
          <w:spacing w:val="-24"/>
        </w:rPr>
        <w:t> </w:t>
      </w:r>
      <w:r>
        <w:rPr/>
        <w:t>长期应付职工薪酬</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41</w:t>
      </w:r>
      <w:r>
        <w:rPr/>
        <w:t>、</w:t>
      </w:r>
      <w:r>
        <w:rPr>
          <w:spacing w:val="-25"/>
        </w:rPr>
        <w:t> </w:t>
      </w:r>
      <w:r>
        <w:rPr/>
        <w:t>预计负债</w:t>
      </w:r>
      <w:r>
        <w:rPr>
          <w:b w:val="0"/>
          <w:bCs w:val="0"/>
        </w:rPr>
      </w:r>
    </w:p>
    <w:p>
      <w:pPr>
        <w:pStyle w:val="BodyText"/>
        <w:spacing w:line="240" w:lineRule="auto" w:before="56"/>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spacing w:line="290" w:lineRule="auto" w:before="36"/>
        <w:ind w:left="218" w:right="315"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060" w:val="left" w:leader="none"/>
        </w:tabs>
        <w:spacing w:line="227" w:lineRule="exact"/>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29"/>
        <w:gridCol w:w="1469"/>
        <w:gridCol w:w="1483"/>
        <w:gridCol w:w="1469"/>
        <w:gridCol w:w="1515"/>
        <w:gridCol w:w="1596"/>
      </w:tblGrid>
      <w:tr>
        <w:trPr>
          <w:trHeight w:val="3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45"/>
              <w:jc w:val="right"/>
              <w:rPr>
                <w:rFonts w:ascii="宋体" w:hAnsi="宋体" w:cs="宋体" w:eastAsia="宋体" w:hint="default"/>
                <w:sz w:val="21"/>
                <w:szCs w:val="21"/>
              </w:rPr>
            </w:pPr>
            <w:r>
              <w:rPr>
                <w:rFonts w:ascii="宋体" w:hAnsi="宋体" w:cs="宋体" w:eastAsia="宋体" w:hint="default"/>
                <w:sz w:val="21"/>
                <w:szCs w:val="21"/>
              </w:rPr>
              <w:t>项目</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0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828"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66"/>
              <w:jc w:val="right"/>
              <w:rPr>
                <w:rFonts w:ascii="宋体" w:hAnsi="宋体" w:cs="宋体" w:eastAsia="宋体" w:hint="default"/>
                <w:sz w:val="21"/>
                <w:szCs w:val="21"/>
              </w:rPr>
            </w:pPr>
            <w:r>
              <w:rPr>
                <w:rFonts w:ascii="宋体" w:hAnsi="宋体" w:cs="宋体" w:eastAsia="宋体" w:hint="default"/>
                <w:spacing w:val="-1"/>
                <w:sz w:val="21"/>
                <w:szCs w:val="21"/>
              </w:rPr>
              <w:t>政府补助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sz w:val="21"/>
              </w:rPr>
              <w:t>507,849.26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4,500,000.0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2,596,405.7</w:t>
            </w:r>
          </w:p>
          <w:p>
            <w:pPr>
              <w:pStyle w:val="TableParagraph"/>
              <w:spacing w:line="274" w:lineRule="exact"/>
              <w:ind w:right="107"/>
              <w:jc w:val="right"/>
              <w:rPr>
                <w:rFonts w:ascii="宋体" w:hAnsi="宋体" w:cs="宋体" w:eastAsia="宋体" w:hint="default"/>
                <w:sz w:val="21"/>
                <w:szCs w:val="21"/>
              </w:rPr>
            </w:pPr>
            <w:r>
              <w:rPr>
                <w:rFonts w:ascii="宋体"/>
                <w:w w:val="100"/>
                <w:sz w:val="21"/>
              </w:rPr>
              <w:t>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center"/>
              <w:rPr>
                <w:rFonts w:ascii="宋体" w:hAnsi="宋体" w:cs="宋体" w:eastAsia="宋体" w:hint="default"/>
                <w:sz w:val="21"/>
                <w:szCs w:val="21"/>
              </w:rPr>
            </w:pPr>
            <w:r>
              <w:rPr>
                <w:rFonts w:ascii="宋体"/>
                <w:sz w:val="21"/>
              </w:rPr>
              <w:t>2,411,443.49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研发项目收到</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补贴</w:t>
            </w: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45"/>
              <w:jc w:val="right"/>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sz w:val="21"/>
              </w:rPr>
              <w:t>507,849.26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4,500,000.0</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3"/>
              <w:jc w:val="right"/>
              <w:rPr>
                <w:rFonts w:ascii="宋体" w:hAnsi="宋体" w:cs="宋体" w:eastAsia="宋体" w:hint="default"/>
                <w:sz w:val="21"/>
                <w:szCs w:val="21"/>
              </w:rPr>
            </w:pPr>
            <w:r>
              <w:rPr>
                <w:rFonts w:ascii="宋体"/>
                <w:spacing w:val="-1"/>
                <w:sz w:val="21"/>
              </w:rPr>
              <w:t>2,596,405.7</w:t>
            </w:r>
          </w:p>
          <w:p>
            <w:pPr>
              <w:pStyle w:val="TableParagraph"/>
              <w:spacing w:line="273" w:lineRule="exact"/>
              <w:ind w:right="107"/>
              <w:jc w:val="right"/>
              <w:rPr>
                <w:rFonts w:ascii="宋体" w:hAnsi="宋体" w:cs="宋体" w:eastAsia="宋体" w:hint="default"/>
                <w:sz w:val="21"/>
                <w:szCs w:val="21"/>
              </w:rPr>
            </w:pPr>
            <w:r>
              <w:rPr>
                <w:rFonts w:ascii="宋体"/>
                <w:w w:val="100"/>
                <w:sz w:val="21"/>
              </w:rPr>
              <w:t>7</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center"/>
              <w:rPr>
                <w:rFonts w:ascii="宋体" w:hAnsi="宋体" w:cs="宋体" w:eastAsia="宋体" w:hint="default"/>
                <w:sz w:val="21"/>
                <w:szCs w:val="21"/>
              </w:rPr>
            </w:pPr>
            <w:r>
              <w:rPr>
                <w:rFonts w:ascii="宋体"/>
                <w:sz w:val="21"/>
              </w:rPr>
              <w:t>2,411,443.49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涉及政府补助的项目：</w:t>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1" w:space="4200"/>
            <w:col w:w="2769"/>
          </w:cols>
        </w:sectPr>
      </w:pP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061"/>
        <w:gridCol w:w="1027"/>
        <w:gridCol w:w="1184"/>
        <w:gridCol w:w="1284"/>
        <w:gridCol w:w="1090"/>
        <w:gridCol w:w="1090"/>
        <w:gridCol w:w="1001"/>
        <w:gridCol w:w="1325"/>
      </w:tblGrid>
      <w:tr>
        <w:trPr>
          <w:trHeight w:val="8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9" w:right="206" w:hanging="212"/>
              <w:jc w:val="left"/>
              <w:rPr>
                <w:rFonts w:ascii="宋体" w:hAnsi="宋体" w:cs="宋体" w:eastAsia="宋体" w:hint="default"/>
                <w:sz w:val="21"/>
                <w:szCs w:val="21"/>
              </w:rPr>
            </w:pPr>
            <w:r>
              <w:rPr>
                <w:rFonts w:ascii="宋体" w:hAnsi="宋体" w:cs="宋体" w:eastAsia="宋体" w:hint="default"/>
                <w:sz w:val="21"/>
                <w:szCs w:val="21"/>
              </w:rPr>
              <w:t>负债项</w:t>
            </w:r>
            <w:r>
              <w:rPr>
                <w:rFonts w:ascii="宋体" w:hAnsi="宋体" w:cs="宋体" w:eastAsia="宋体" w:hint="default"/>
                <w:spacing w:val="-102"/>
                <w:sz w:val="21"/>
                <w:szCs w:val="21"/>
              </w:rPr>
              <w:t> </w:t>
            </w:r>
            <w:r>
              <w:rPr>
                <w:rFonts w:ascii="宋体" w:hAnsi="宋体" w:cs="宋体" w:eastAsia="宋体" w:hint="default"/>
                <w:sz w:val="21"/>
                <w:szCs w:val="21"/>
              </w:rPr>
              <w:t>目</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03" w:right="191" w:hanging="212"/>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6" w:right="163"/>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本期计入营</w:t>
            </w:r>
          </w:p>
          <w:p>
            <w:pPr>
              <w:pStyle w:val="TableParagraph"/>
              <w:spacing w:line="272" w:lineRule="exact" w:before="27"/>
              <w:ind w:left="530" w:right="108" w:hanging="420"/>
              <w:jc w:val="left"/>
              <w:rPr>
                <w:rFonts w:ascii="宋体" w:hAnsi="宋体" w:cs="宋体" w:eastAsia="宋体" w:hint="default"/>
                <w:sz w:val="21"/>
                <w:szCs w:val="21"/>
              </w:rPr>
            </w:pPr>
            <w:r>
              <w:rPr>
                <w:rFonts w:ascii="宋体" w:hAnsi="宋体" w:cs="宋体" w:eastAsia="宋体" w:hint="default"/>
                <w:sz w:val="21"/>
                <w:szCs w:val="21"/>
              </w:rPr>
              <w:t>业外收入金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本期计入</w:t>
            </w:r>
          </w:p>
          <w:p>
            <w:pPr>
              <w:pStyle w:val="TableParagraph"/>
              <w:spacing w:line="272" w:lineRule="exact" w:before="27"/>
              <w:ind w:left="329" w:right="115" w:hanging="209"/>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8" w:right="176"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2" w:lineRule="exact" w:before="27"/>
              <w:ind w:left="549" w:right="182"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p>
        </w:tc>
      </w:tr>
      <w:tr>
        <w:trPr>
          <w:trHeight w:val="191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both"/>
              <w:rPr>
                <w:rFonts w:ascii="宋体" w:hAnsi="宋体" w:cs="宋体" w:eastAsia="宋体" w:hint="default"/>
                <w:sz w:val="21"/>
                <w:szCs w:val="21"/>
              </w:rPr>
            </w:pPr>
            <w:r>
              <w:rPr>
                <w:rFonts w:ascii="宋体" w:hAnsi="宋体" w:cs="宋体" w:eastAsia="宋体" w:hint="default"/>
                <w:sz w:val="21"/>
                <w:szCs w:val="21"/>
              </w:rPr>
              <w:t>智能网</w:t>
            </w:r>
          </w:p>
          <w:p>
            <w:pPr>
              <w:pStyle w:val="TableParagraph"/>
              <w:spacing w:line="237" w:lineRule="auto"/>
              <w:ind w:left="107" w:right="307"/>
              <w:jc w:val="both"/>
              <w:rPr>
                <w:rFonts w:ascii="宋体" w:hAnsi="宋体" w:cs="宋体" w:eastAsia="宋体" w:hint="default"/>
                <w:sz w:val="21"/>
                <w:szCs w:val="21"/>
              </w:rPr>
            </w:pPr>
            <w:r>
              <w:rPr>
                <w:rFonts w:ascii="宋体" w:hAnsi="宋体" w:cs="宋体" w:eastAsia="宋体" w:hint="default"/>
                <w:sz w:val="21"/>
                <w:szCs w:val="21"/>
              </w:rPr>
              <w:t>联汽车</w:t>
            </w:r>
            <w:r>
              <w:rPr>
                <w:rFonts w:ascii="宋体" w:hAnsi="宋体" w:cs="宋体" w:eastAsia="宋体" w:hint="default"/>
                <w:spacing w:val="-102"/>
                <w:sz w:val="21"/>
                <w:szCs w:val="21"/>
              </w:rPr>
              <w:t> </w:t>
            </w:r>
            <w:r>
              <w:rPr>
                <w:rFonts w:ascii="宋体" w:hAnsi="宋体" w:cs="宋体" w:eastAsia="宋体" w:hint="default"/>
                <w:sz w:val="21"/>
                <w:szCs w:val="21"/>
              </w:rPr>
              <w:t>关键密</w:t>
            </w:r>
            <w:r>
              <w:rPr>
                <w:rFonts w:ascii="宋体" w:hAnsi="宋体" w:cs="宋体" w:eastAsia="宋体" w:hint="default"/>
                <w:spacing w:val="-102"/>
                <w:sz w:val="21"/>
                <w:szCs w:val="21"/>
              </w:rPr>
              <w:t> </w:t>
            </w:r>
            <w:r>
              <w:rPr>
                <w:rFonts w:ascii="宋体" w:hAnsi="宋体" w:cs="宋体" w:eastAsia="宋体" w:hint="default"/>
                <w:sz w:val="21"/>
                <w:szCs w:val="21"/>
              </w:rPr>
              <w:t>码应用</w:t>
            </w:r>
            <w:r>
              <w:rPr>
                <w:rFonts w:ascii="宋体" w:hAnsi="宋体" w:cs="宋体" w:eastAsia="宋体" w:hint="default"/>
                <w:spacing w:val="-102"/>
                <w:sz w:val="21"/>
                <w:szCs w:val="21"/>
              </w:rPr>
              <w:t> </w:t>
            </w:r>
            <w:r>
              <w:rPr>
                <w:rFonts w:ascii="宋体" w:hAnsi="宋体" w:cs="宋体" w:eastAsia="宋体" w:hint="default"/>
                <w:sz w:val="21"/>
                <w:szCs w:val="21"/>
              </w:rPr>
              <w:t>技术体</w:t>
            </w:r>
            <w:r>
              <w:rPr>
                <w:rFonts w:ascii="宋体" w:hAnsi="宋体" w:cs="宋体" w:eastAsia="宋体" w:hint="default"/>
                <w:spacing w:val="-102"/>
                <w:sz w:val="21"/>
                <w:szCs w:val="21"/>
              </w:rPr>
              <w:t> </w:t>
            </w:r>
            <w:r>
              <w:rPr>
                <w:rFonts w:ascii="宋体" w:hAnsi="宋体" w:cs="宋体" w:eastAsia="宋体" w:hint="default"/>
                <w:sz w:val="21"/>
                <w:szCs w:val="21"/>
              </w:rPr>
              <w:t>系研究</w:t>
            </w:r>
            <w:r>
              <w:rPr>
                <w:rFonts w:ascii="宋体" w:hAnsi="宋体" w:cs="宋体" w:eastAsia="宋体" w:hint="default"/>
                <w:spacing w:val="-102"/>
                <w:sz w:val="21"/>
                <w:szCs w:val="21"/>
              </w:rPr>
              <w:t> </w:t>
            </w:r>
            <w:r>
              <w:rPr>
                <w:rFonts w:ascii="宋体" w:hAnsi="宋体" w:cs="宋体" w:eastAsia="宋体" w:hint="default"/>
                <w:sz w:val="21"/>
                <w:szCs w:val="21"/>
              </w:rPr>
              <w:t>及验证</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128,499</w:t>
            </w:r>
          </w:p>
          <w:p>
            <w:pPr>
              <w:pStyle w:val="TableParagraph"/>
              <w:spacing w:line="273" w:lineRule="exact"/>
              <w:ind w:left="595" w:right="0"/>
              <w:jc w:val="left"/>
              <w:rPr>
                <w:rFonts w:ascii="宋体" w:hAnsi="宋体" w:cs="宋体" w:eastAsia="宋体" w:hint="default"/>
                <w:sz w:val="21"/>
                <w:szCs w:val="21"/>
              </w:rPr>
            </w:pPr>
            <w:r>
              <w:rPr>
                <w:rFonts w:ascii="宋体"/>
                <w:sz w:val="21"/>
              </w:rPr>
              <w:t>.05</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5" w:right="0"/>
              <w:jc w:val="center"/>
              <w:rPr>
                <w:rFonts w:ascii="宋体" w:hAnsi="宋体" w:cs="宋体" w:eastAsia="宋体" w:hint="default"/>
                <w:sz w:val="21"/>
                <w:szCs w:val="21"/>
              </w:rPr>
            </w:pPr>
            <w:r>
              <w:rPr>
                <w:rFonts w:ascii="宋体"/>
                <w:sz w:val="21"/>
              </w:rPr>
              <w:t>74,234.23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54,264.</w:t>
            </w:r>
          </w:p>
          <w:p>
            <w:pPr>
              <w:pStyle w:val="TableParagraph"/>
              <w:spacing w:line="273" w:lineRule="exact"/>
              <w:ind w:right="107"/>
              <w:jc w:val="right"/>
              <w:rPr>
                <w:rFonts w:ascii="宋体" w:hAnsi="宋体" w:cs="宋体" w:eastAsia="宋体" w:hint="default"/>
                <w:sz w:val="21"/>
                <w:szCs w:val="21"/>
              </w:rPr>
            </w:pPr>
            <w:r>
              <w:rPr>
                <w:rFonts w:ascii="宋体"/>
                <w:sz w:val="21"/>
              </w:rPr>
              <w:t>82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基于国</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379,350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259,206.50</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120,143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061"/>
        <w:gridCol w:w="1027"/>
        <w:gridCol w:w="1184"/>
        <w:gridCol w:w="1284"/>
        <w:gridCol w:w="1090"/>
        <w:gridCol w:w="1090"/>
        <w:gridCol w:w="1001"/>
        <w:gridCol w:w="1325"/>
      </w:tblGrid>
      <w:tr>
        <w:trPr>
          <w:trHeight w:val="191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both"/>
              <w:rPr>
                <w:rFonts w:ascii="宋体" w:hAnsi="宋体" w:cs="宋体" w:eastAsia="宋体" w:hint="default"/>
                <w:sz w:val="21"/>
                <w:szCs w:val="21"/>
              </w:rPr>
            </w:pPr>
            <w:r>
              <w:rPr>
                <w:rFonts w:ascii="宋体" w:hAnsi="宋体" w:cs="宋体" w:eastAsia="宋体" w:hint="default"/>
                <w:sz w:val="21"/>
                <w:szCs w:val="21"/>
              </w:rPr>
              <w:t>产密码</w:t>
            </w:r>
          </w:p>
          <w:p>
            <w:pPr>
              <w:pStyle w:val="TableParagraph"/>
              <w:spacing w:line="237" w:lineRule="auto"/>
              <w:ind w:left="107" w:right="307"/>
              <w:jc w:val="both"/>
              <w:rPr>
                <w:rFonts w:ascii="宋体" w:hAnsi="宋体" w:cs="宋体" w:eastAsia="宋体" w:hint="default"/>
                <w:sz w:val="21"/>
                <w:szCs w:val="21"/>
              </w:rPr>
            </w:pPr>
            <w:r>
              <w:rPr>
                <w:rFonts w:ascii="宋体" w:hAnsi="宋体" w:cs="宋体" w:eastAsia="宋体" w:hint="default"/>
                <w:sz w:val="21"/>
                <w:szCs w:val="21"/>
              </w:rPr>
              <w:t>算法的</w:t>
            </w:r>
            <w:r>
              <w:rPr>
                <w:rFonts w:ascii="宋体" w:hAnsi="宋体" w:cs="宋体" w:eastAsia="宋体" w:hint="default"/>
                <w:spacing w:val="-102"/>
                <w:sz w:val="21"/>
                <w:szCs w:val="21"/>
              </w:rPr>
              <w:t> </w:t>
            </w:r>
            <w:r>
              <w:rPr>
                <w:rFonts w:ascii="宋体" w:hAnsi="宋体" w:cs="宋体" w:eastAsia="宋体" w:hint="default"/>
                <w:sz w:val="21"/>
                <w:szCs w:val="21"/>
              </w:rPr>
              <w:t>物联网</w:t>
            </w:r>
            <w:r>
              <w:rPr>
                <w:rFonts w:ascii="宋体" w:hAnsi="宋体" w:cs="宋体" w:eastAsia="宋体" w:hint="default"/>
                <w:spacing w:val="-102"/>
                <w:sz w:val="21"/>
                <w:szCs w:val="21"/>
              </w:rPr>
              <w:t> </w:t>
            </w:r>
            <w:r>
              <w:rPr>
                <w:rFonts w:ascii="宋体" w:hAnsi="宋体" w:cs="宋体" w:eastAsia="宋体" w:hint="default"/>
                <w:sz w:val="21"/>
                <w:szCs w:val="21"/>
              </w:rPr>
              <w:t>关研发</w:t>
            </w:r>
            <w:r>
              <w:rPr>
                <w:rFonts w:ascii="宋体" w:hAnsi="宋体" w:cs="宋体" w:eastAsia="宋体" w:hint="default"/>
                <w:spacing w:val="-102"/>
                <w:sz w:val="21"/>
                <w:szCs w:val="21"/>
              </w:rPr>
              <w:t> </w:t>
            </w:r>
            <w:r>
              <w:rPr>
                <w:rFonts w:ascii="宋体" w:hAnsi="宋体" w:cs="宋体" w:eastAsia="宋体" w:hint="default"/>
                <w:sz w:val="21"/>
                <w:szCs w:val="21"/>
              </w:rPr>
              <w:t>及其政</w:t>
            </w:r>
            <w:r>
              <w:rPr>
                <w:rFonts w:ascii="宋体" w:hAnsi="宋体" w:cs="宋体" w:eastAsia="宋体" w:hint="default"/>
                <w:spacing w:val="-102"/>
                <w:sz w:val="21"/>
                <w:szCs w:val="21"/>
              </w:rPr>
              <w:t> </w:t>
            </w:r>
            <w:r>
              <w:rPr>
                <w:rFonts w:ascii="宋体" w:hAnsi="宋体" w:cs="宋体" w:eastAsia="宋体" w:hint="default"/>
                <w:sz w:val="21"/>
                <w:szCs w:val="21"/>
              </w:rPr>
              <w:t>务安全</w:t>
            </w:r>
            <w:r>
              <w:rPr>
                <w:rFonts w:ascii="宋体" w:hAnsi="宋体" w:cs="宋体" w:eastAsia="宋体" w:hint="default"/>
                <w:spacing w:val="-102"/>
                <w:sz w:val="21"/>
                <w:szCs w:val="21"/>
              </w:rPr>
              <w:t> </w:t>
            </w:r>
            <w:r>
              <w:rPr>
                <w:rFonts w:ascii="宋体" w:hAnsi="宋体" w:cs="宋体" w:eastAsia="宋体" w:hint="default"/>
                <w:sz w:val="21"/>
                <w:szCs w:val="21"/>
              </w:rPr>
              <w:t>应用</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95" w:right="0"/>
              <w:jc w:val="left"/>
              <w:rPr>
                <w:rFonts w:ascii="宋体" w:hAnsi="宋体" w:cs="宋体" w:eastAsia="宋体" w:hint="default"/>
                <w:sz w:val="21"/>
                <w:szCs w:val="21"/>
              </w:rPr>
            </w:pPr>
            <w:r>
              <w:rPr>
                <w:rFonts w:ascii="宋体"/>
                <w:sz w:val="21"/>
              </w:rPr>
              <w:t>.21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9" w:right="0"/>
              <w:jc w:val="left"/>
              <w:rPr>
                <w:rFonts w:ascii="宋体" w:hAnsi="宋体" w:cs="宋体" w:eastAsia="宋体" w:hint="default"/>
                <w:sz w:val="21"/>
                <w:szCs w:val="21"/>
              </w:rPr>
            </w:pPr>
            <w:r>
              <w:rPr>
                <w:rFonts w:ascii="宋体"/>
                <w:sz w:val="21"/>
              </w:rPr>
              <w:t>.71</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跨界服</w:t>
            </w:r>
          </w:p>
          <w:p>
            <w:pPr>
              <w:pStyle w:val="TableParagraph"/>
              <w:spacing w:line="237" w:lineRule="auto" w:before="2"/>
              <w:ind w:left="107" w:right="307"/>
              <w:jc w:val="both"/>
              <w:rPr>
                <w:rFonts w:ascii="宋体" w:hAnsi="宋体" w:cs="宋体" w:eastAsia="宋体" w:hint="default"/>
                <w:sz w:val="21"/>
                <w:szCs w:val="21"/>
              </w:rPr>
            </w:pPr>
            <w:r>
              <w:rPr>
                <w:rFonts w:ascii="宋体" w:hAnsi="宋体" w:cs="宋体" w:eastAsia="宋体" w:hint="default"/>
                <w:sz w:val="21"/>
                <w:szCs w:val="21"/>
              </w:rPr>
              <w:t>务融合</w:t>
            </w:r>
            <w:r>
              <w:rPr>
                <w:rFonts w:ascii="宋体" w:hAnsi="宋体" w:cs="宋体" w:eastAsia="宋体" w:hint="default"/>
                <w:spacing w:val="-102"/>
                <w:sz w:val="21"/>
                <w:szCs w:val="21"/>
              </w:rPr>
              <w:t> </w:t>
            </w:r>
            <w:r>
              <w:rPr>
                <w:rFonts w:ascii="宋体" w:hAnsi="宋体" w:cs="宋体" w:eastAsia="宋体" w:hint="default"/>
                <w:sz w:val="21"/>
                <w:szCs w:val="21"/>
              </w:rPr>
              <w:t>理论与</w:t>
            </w:r>
            <w:r>
              <w:rPr>
                <w:rFonts w:ascii="宋体" w:hAnsi="宋体" w:cs="宋体" w:eastAsia="宋体" w:hint="default"/>
                <w:spacing w:val="-102"/>
                <w:sz w:val="21"/>
                <w:szCs w:val="21"/>
              </w:rPr>
              <w:t> </w:t>
            </w:r>
            <w:r>
              <w:rPr>
                <w:rFonts w:ascii="宋体" w:hAnsi="宋体" w:cs="宋体" w:eastAsia="宋体" w:hint="default"/>
                <w:sz w:val="21"/>
                <w:szCs w:val="21"/>
              </w:rPr>
              <w:t>关键技</w:t>
            </w:r>
            <w:r>
              <w:rPr>
                <w:rFonts w:ascii="宋体" w:hAnsi="宋体" w:cs="宋体" w:eastAsia="宋体" w:hint="default"/>
                <w:spacing w:val="-102"/>
                <w:sz w:val="21"/>
                <w:szCs w:val="21"/>
              </w:rPr>
              <w:t> </w:t>
            </w:r>
            <w:r>
              <w:rPr>
                <w:rFonts w:ascii="宋体" w:hAnsi="宋体" w:cs="宋体" w:eastAsia="宋体" w:hint="default"/>
                <w:sz w:val="21"/>
                <w:szCs w:val="21"/>
              </w:rPr>
              <w:t>术项目</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430,000.0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sz w:val="21"/>
              </w:rPr>
              <w:t>32,974.00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397,026</w:t>
            </w:r>
          </w:p>
          <w:p>
            <w:pPr>
              <w:pStyle w:val="TableParagraph"/>
              <w:spacing w:line="274" w:lineRule="exact"/>
              <w:ind w:left="569" w:right="0"/>
              <w:jc w:val="left"/>
              <w:rPr>
                <w:rFonts w:ascii="宋体" w:hAnsi="宋体" w:cs="宋体" w:eastAsia="宋体" w:hint="default"/>
                <w:sz w:val="21"/>
                <w:szCs w:val="21"/>
              </w:rPr>
            </w:pPr>
            <w:r>
              <w:rPr>
                <w:rFonts w:ascii="宋体"/>
                <w:sz w:val="21"/>
              </w:rPr>
              <w:t>.00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46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国家重</w:t>
            </w:r>
          </w:p>
          <w:p>
            <w:pPr>
              <w:pStyle w:val="TableParagraph"/>
              <w:spacing w:line="237" w:lineRule="auto"/>
              <w:ind w:left="107" w:right="103"/>
              <w:jc w:val="left"/>
              <w:rPr>
                <w:rFonts w:ascii="宋体" w:hAnsi="宋体" w:cs="宋体" w:eastAsia="宋体" w:hint="default"/>
                <w:sz w:val="21"/>
                <w:szCs w:val="21"/>
              </w:rPr>
            </w:pPr>
            <w:r>
              <w:rPr>
                <w:rFonts w:ascii="宋体" w:hAnsi="宋体" w:cs="宋体" w:eastAsia="宋体" w:hint="default"/>
                <w:sz w:val="21"/>
                <w:szCs w:val="21"/>
              </w:rPr>
              <w:t>点研发</w:t>
            </w:r>
            <w:r>
              <w:rPr>
                <w:rFonts w:ascii="宋体" w:hAnsi="宋体" w:cs="宋体" w:eastAsia="宋体" w:hint="default"/>
                <w:spacing w:val="-102"/>
                <w:sz w:val="21"/>
                <w:szCs w:val="21"/>
              </w:rPr>
              <w:t> </w:t>
            </w:r>
            <w:r>
              <w:rPr>
                <w:rFonts w:ascii="宋体" w:hAnsi="宋体" w:cs="宋体" w:eastAsia="宋体" w:hint="default"/>
                <w:sz w:val="21"/>
                <w:szCs w:val="21"/>
              </w:rPr>
              <w:t>计划《法</w:t>
            </w:r>
            <w:r>
              <w:rPr>
                <w:rFonts w:ascii="宋体" w:hAnsi="宋体" w:cs="宋体" w:eastAsia="宋体" w:hint="default"/>
                <w:w w:val="100"/>
                <w:sz w:val="21"/>
                <w:szCs w:val="21"/>
              </w:rPr>
              <w:t> </w:t>
            </w:r>
            <w:r>
              <w:rPr>
                <w:rFonts w:ascii="宋体" w:hAnsi="宋体" w:cs="宋体" w:eastAsia="宋体" w:hint="default"/>
                <w:sz w:val="21"/>
                <w:szCs w:val="21"/>
              </w:rPr>
              <w:t>院综合</w:t>
            </w:r>
            <w:r>
              <w:rPr>
                <w:rFonts w:ascii="宋体" w:hAnsi="宋体" w:cs="宋体" w:eastAsia="宋体" w:hint="default"/>
                <w:spacing w:val="-102"/>
                <w:sz w:val="21"/>
                <w:szCs w:val="21"/>
              </w:rPr>
              <w:t> </w:t>
            </w:r>
            <w:r>
              <w:rPr>
                <w:rFonts w:ascii="宋体" w:hAnsi="宋体" w:cs="宋体" w:eastAsia="宋体" w:hint="default"/>
                <w:sz w:val="21"/>
                <w:szCs w:val="21"/>
              </w:rPr>
              <w:t>管理决</w:t>
            </w:r>
            <w:r>
              <w:rPr>
                <w:rFonts w:ascii="宋体" w:hAnsi="宋体" w:cs="宋体" w:eastAsia="宋体" w:hint="default"/>
                <w:spacing w:val="-102"/>
                <w:sz w:val="21"/>
                <w:szCs w:val="21"/>
              </w:rPr>
              <w:t> </w:t>
            </w:r>
            <w:r>
              <w:rPr>
                <w:rFonts w:ascii="宋体" w:hAnsi="宋体" w:cs="宋体" w:eastAsia="宋体" w:hint="default"/>
                <w:sz w:val="21"/>
                <w:szCs w:val="21"/>
              </w:rPr>
              <w:t>策平台</w:t>
            </w:r>
            <w:r>
              <w:rPr>
                <w:rFonts w:ascii="宋体" w:hAnsi="宋体" w:cs="宋体" w:eastAsia="宋体" w:hint="default"/>
                <w:spacing w:val="-102"/>
                <w:sz w:val="21"/>
                <w:szCs w:val="21"/>
              </w:rPr>
              <w:t> </w:t>
            </w:r>
            <w:r>
              <w:rPr>
                <w:rFonts w:ascii="宋体" w:hAnsi="宋体" w:cs="宋体" w:eastAsia="宋体" w:hint="default"/>
                <w:sz w:val="21"/>
                <w:szCs w:val="21"/>
              </w:rPr>
              <w:t>建设与</w:t>
            </w:r>
            <w:r>
              <w:rPr>
                <w:rFonts w:ascii="宋体" w:hAnsi="宋体" w:cs="宋体" w:eastAsia="宋体" w:hint="default"/>
                <w:spacing w:val="-102"/>
                <w:sz w:val="21"/>
                <w:szCs w:val="21"/>
              </w:rPr>
              <w:t> </w:t>
            </w:r>
            <w:r>
              <w:rPr>
                <w:rFonts w:ascii="宋体" w:hAnsi="宋体" w:cs="宋体" w:eastAsia="宋体" w:hint="default"/>
                <w:sz w:val="21"/>
                <w:szCs w:val="21"/>
              </w:rPr>
              <w:t>应用示</w:t>
            </w:r>
            <w:r>
              <w:rPr>
                <w:rFonts w:ascii="宋体" w:hAnsi="宋体" w:cs="宋体" w:eastAsia="宋体" w:hint="default"/>
                <w:spacing w:val="-102"/>
                <w:sz w:val="21"/>
                <w:szCs w:val="21"/>
              </w:rPr>
              <w:t> </w:t>
            </w:r>
            <w:r>
              <w:rPr>
                <w:rFonts w:ascii="宋体" w:hAnsi="宋体" w:cs="宋体" w:eastAsia="宋体" w:hint="default"/>
                <w:sz w:val="21"/>
                <w:szCs w:val="21"/>
              </w:rPr>
              <w:t>范》课题</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210,000.0</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7"/>
              <w:jc w:val="right"/>
              <w:rPr>
                <w:rFonts w:ascii="宋体" w:hAnsi="宋体" w:cs="宋体" w:eastAsia="宋体" w:hint="default"/>
                <w:sz w:val="21"/>
                <w:szCs w:val="21"/>
              </w:rPr>
            </w:pPr>
            <w:r>
              <w:rPr>
                <w:rFonts w:ascii="宋体"/>
                <w:w w:val="100"/>
                <w:sz w:val="21"/>
              </w:rPr>
              <w:t>-</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210,000</w:t>
            </w:r>
          </w:p>
          <w:p>
            <w:pPr>
              <w:pStyle w:val="TableParagraph"/>
              <w:spacing w:line="273" w:lineRule="exact"/>
              <w:ind w:left="569" w:right="0"/>
              <w:jc w:val="left"/>
              <w:rPr>
                <w:rFonts w:ascii="宋体" w:hAnsi="宋体" w:cs="宋体" w:eastAsia="宋体" w:hint="default"/>
                <w:sz w:val="21"/>
                <w:szCs w:val="21"/>
              </w:rPr>
            </w:pPr>
            <w:r>
              <w:rPr>
                <w:rFonts w:ascii="宋体"/>
                <w:sz w:val="21"/>
              </w:rPr>
              <w:t>.00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73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国家重</w:t>
            </w:r>
          </w:p>
          <w:p>
            <w:pPr>
              <w:pStyle w:val="TableParagraph"/>
              <w:spacing w:line="237" w:lineRule="auto" w:before="2"/>
              <w:ind w:left="107" w:right="103"/>
              <w:jc w:val="left"/>
              <w:rPr>
                <w:rFonts w:ascii="宋体" w:hAnsi="宋体" w:cs="宋体" w:eastAsia="宋体" w:hint="default"/>
                <w:sz w:val="21"/>
                <w:szCs w:val="21"/>
              </w:rPr>
            </w:pPr>
            <w:r>
              <w:rPr>
                <w:rFonts w:ascii="宋体" w:hAnsi="宋体" w:cs="宋体" w:eastAsia="宋体" w:hint="default"/>
                <w:sz w:val="21"/>
                <w:szCs w:val="21"/>
              </w:rPr>
              <w:t>点研发</w:t>
            </w:r>
            <w:r>
              <w:rPr>
                <w:rFonts w:ascii="宋体" w:hAnsi="宋体" w:cs="宋体" w:eastAsia="宋体" w:hint="default"/>
                <w:spacing w:val="-102"/>
                <w:sz w:val="21"/>
                <w:szCs w:val="21"/>
              </w:rPr>
              <w:t> </w:t>
            </w:r>
            <w:r>
              <w:rPr>
                <w:rFonts w:ascii="宋体" w:hAnsi="宋体" w:cs="宋体" w:eastAsia="宋体" w:hint="default"/>
                <w:sz w:val="21"/>
                <w:szCs w:val="21"/>
              </w:rPr>
              <w:t>计划《法</w:t>
            </w:r>
            <w:r>
              <w:rPr>
                <w:rFonts w:ascii="宋体" w:hAnsi="宋体" w:cs="宋体" w:eastAsia="宋体" w:hint="default"/>
                <w:w w:val="100"/>
                <w:sz w:val="21"/>
                <w:szCs w:val="21"/>
              </w:rPr>
              <w:t> </w:t>
            </w:r>
            <w:r>
              <w:rPr>
                <w:rFonts w:ascii="宋体" w:hAnsi="宋体" w:cs="宋体" w:eastAsia="宋体" w:hint="default"/>
                <w:sz w:val="21"/>
                <w:szCs w:val="21"/>
              </w:rPr>
              <w:t>院信息</w:t>
            </w:r>
            <w:r>
              <w:rPr>
                <w:rFonts w:ascii="宋体" w:hAnsi="宋体" w:cs="宋体" w:eastAsia="宋体" w:hint="default"/>
                <w:spacing w:val="-102"/>
                <w:sz w:val="21"/>
                <w:szCs w:val="21"/>
              </w:rPr>
              <w:t> </w:t>
            </w:r>
            <w:r>
              <w:rPr>
                <w:rFonts w:ascii="宋体" w:hAnsi="宋体" w:cs="宋体" w:eastAsia="宋体" w:hint="default"/>
                <w:sz w:val="21"/>
                <w:szCs w:val="21"/>
              </w:rPr>
              <w:t>系统质</w:t>
            </w:r>
            <w:r>
              <w:rPr>
                <w:rFonts w:ascii="宋体" w:hAnsi="宋体" w:cs="宋体" w:eastAsia="宋体" w:hint="default"/>
                <w:spacing w:val="-102"/>
                <w:sz w:val="21"/>
                <w:szCs w:val="21"/>
              </w:rPr>
              <w:t> </w:t>
            </w:r>
            <w:r>
              <w:rPr>
                <w:rFonts w:ascii="宋体" w:hAnsi="宋体" w:cs="宋体" w:eastAsia="宋体" w:hint="default"/>
                <w:sz w:val="21"/>
                <w:szCs w:val="21"/>
              </w:rPr>
              <w:t>效型安</w:t>
            </w:r>
            <w:r>
              <w:rPr>
                <w:rFonts w:ascii="宋体" w:hAnsi="宋体" w:cs="宋体" w:eastAsia="宋体" w:hint="default"/>
                <w:spacing w:val="-102"/>
                <w:sz w:val="21"/>
                <w:szCs w:val="21"/>
              </w:rPr>
              <w:t> </w:t>
            </w:r>
            <w:r>
              <w:rPr>
                <w:rFonts w:ascii="宋体" w:hAnsi="宋体" w:cs="宋体" w:eastAsia="宋体" w:hint="default"/>
                <w:sz w:val="21"/>
                <w:szCs w:val="21"/>
              </w:rPr>
              <w:t>全运维</w:t>
            </w:r>
            <w:r>
              <w:rPr>
                <w:rFonts w:ascii="宋体" w:hAnsi="宋体" w:cs="宋体" w:eastAsia="宋体" w:hint="default"/>
                <w:spacing w:val="-102"/>
                <w:sz w:val="21"/>
                <w:szCs w:val="21"/>
              </w:rPr>
              <w:t> </w:t>
            </w:r>
            <w:r>
              <w:rPr>
                <w:rFonts w:ascii="宋体" w:hAnsi="宋体" w:cs="宋体" w:eastAsia="宋体" w:hint="default"/>
                <w:sz w:val="21"/>
                <w:szCs w:val="21"/>
              </w:rPr>
              <w:t>与统一</w:t>
            </w:r>
            <w:r>
              <w:rPr>
                <w:rFonts w:ascii="宋体" w:hAnsi="宋体" w:cs="宋体" w:eastAsia="宋体" w:hint="default"/>
                <w:spacing w:val="-102"/>
                <w:sz w:val="21"/>
                <w:szCs w:val="21"/>
              </w:rPr>
              <w:t> </w:t>
            </w:r>
            <w:r>
              <w:rPr>
                <w:rFonts w:ascii="宋体" w:hAnsi="宋体" w:cs="宋体" w:eastAsia="宋体" w:hint="default"/>
                <w:sz w:val="21"/>
                <w:szCs w:val="21"/>
              </w:rPr>
              <w:t>认证管</w:t>
            </w:r>
            <w:r>
              <w:rPr>
                <w:rFonts w:ascii="宋体" w:hAnsi="宋体" w:cs="宋体" w:eastAsia="宋体" w:hint="default"/>
                <w:spacing w:val="-102"/>
                <w:sz w:val="21"/>
                <w:szCs w:val="21"/>
              </w:rPr>
              <w:t> </w:t>
            </w:r>
            <w:r>
              <w:rPr>
                <w:rFonts w:ascii="宋体" w:hAnsi="宋体" w:cs="宋体" w:eastAsia="宋体" w:hint="default"/>
                <w:sz w:val="21"/>
                <w:szCs w:val="21"/>
              </w:rPr>
              <w:t>理》课题</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770,000.0</w:t>
            </w:r>
          </w:p>
          <w:p>
            <w:pPr>
              <w:pStyle w:val="TableParagraph"/>
              <w:spacing w:line="274" w:lineRule="exact"/>
              <w:ind w:right="107"/>
              <w:jc w:val="right"/>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770,000</w:t>
            </w:r>
          </w:p>
          <w:p>
            <w:pPr>
              <w:pStyle w:val="TableParagraph"/>
              <w:spacing w:line="274" w:lineRule="exact"/>
              <w:ind w:left="569" w:right="0"/>
              <w:jc w:val="left"/>
              <w:rPr>
                <w:rFonts w:ascii="宋体" w:hAnsi="宋体" w:cs="宋体" w:eastAsia="宋体" w:hint="default"/>
                <w:sz w:val="21"/>
                <w:szCs w:val="21"/>
              </w:rPr>
            </w:pPr>
            <w:r>
              <w:rPr>
                <w:rFonts w:ascii="宋体"/>
                <w:sz w:val="21"/>
              </w:rPr>
              <w:t>.00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静安区</w:t>
            </w:r>
          </w:p>
          <w:p>
            <w:pPr>
              <w:pStyle w:val="TableParagraph"/>
              <w:spacing w:line="237" w:lineRule="auto" w:before="2"/>
              <w:ind w:left="107" w:right="307"/>
              <w:jc w:val="both"/>
              <w:rPr>
                <w:rFonts w:ascii="宋体" w:hAnsi="宋体" w:cs="宋体" w:eastAsia="宋体" w:hint="default"/>
                <w:sz w:val="21"/>
                <w:szCs w:val="21"/>
              </w:rPr>
            </w:pPr>
            <w:r>
              <w:rPr>
                <w:rFonts w:ascii="宋体" w:hAnsi="宋体" w:cs="宋体" w:eastAsia="宋体" w:hint="default"/>
                <w:sz w:val="21"/>
                <w:szCs w:val="21"/>
              </w:rPr>
              <w:t>财政扶</w:t>
            </w:r>
            <w:r>
              <w:rPr>
                <w:rFonts w:ascii="宋体" w:hAnsi="宋体" w:cs="宋体" w:eastAsia="宋体" w:hint="default"/>
                <w:spacing w:val="-102"/>
                <w:sz w:val="21"/>
                <w:szCs w:val="21"/>
              </w:rPr>
              <w:t> </w:t>
            </w:r>
            <w:r>
              <w:rPr>
                <w:rFonts w:ascii="宋体" w:hAnsi="宋体" w:cs="宋体" w:eastAsia="宋体" w:hint="default"/>
                <w:sz w:val="21"/>
                <w:szCs w:val="21"/>
              </w:rPr>
              <w:t>持科技</w:t>
            </w:r>
            <w:r>
              <w:rPr>
                <w:rFonts w:ascii="宋体" w:hAnsi="宋体" w:cs="宋体" w:eastAsia="宋体" w:hint="default"/>
                <w:spacing w:val="-102"/>
                <w:sz w:val="21"/>
                <w:szCs w:val="21"/>
              </w:rPr>
              <w:t> </w:t>
            </w:r>
            <w:r>
              <w:rPr>
                <w:rFonts w:ascii="宋体" w:hAnsi="宋体" w:cs="宋体" w:eastAsia="宋体" w:hint="default"/>
                <w:sz w:val="21"/>
                <w:szCs w:val="21"/>
              </w:rPr>
              <w:t>研发项</w:t>
            </w:r>
            <w:r>
              <w:rPr>
                <w:rFonts w:ascii="宋体" w:hAnsi="宋体" w:cs="宋体" w:eastAsia="宋体" w:hint="default"/>
                <w:spacing w:val="-102"/>
                <w:sz w:val="21"/>
                <w:szCs w:val="21"/>
              </w:rPr>
              <w:t> </w:t>
            </w:r>
            <w:r>
              <w:rPr>
                <w:rFonts w:ascii="宋体" w:hAnsi="宋体" w:cs="宋体" w:eastAsia="宋体" w:hint="default"/>
                <w:sz w:val="21"/>
                <w:szCs w:val="21"/>
              </w:rPr>
              <w:t>目</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2,950,000</w:t>
            </w:r>
          </w:p>
          <w:p>
            <w:pPr>
              <w:pStyle w:val="TableParagraph"/>
              <w:spacing w:line="274" w:lineRule="exact"/>
              <w:ind w:left="751" w:right="0"/>
              <w:jc w:val="left"/>
              <w:rPr>
                <w:rFonts w:ascii="宋体" w:hAnsi="宋体" w:cs="宋体" w:eastAsia="宋体" w:hint="default"/>
                <w:sz w:val="21"/>
                <w:szCs w:val="21"/>
              </w:rPr>
            </w:pPr>
            <w:r>
              <w:rPr>
                <w:rFonts w:ascii="宋体"/>
                <w:sz w:val="21"/>
              </w:rPr>
              <w:t>.00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2,229,991.</w:t>
            </w:r>
          </w:p>
          <w:p>
            <w:pPr>
              <w:pStyle w:val="TableParagraph"/>
              <w:spacing w:line="274" w:lineRule="exact"/>
              <w:ind w:right="107"/>
              <w:jc w:val="right"/>
              <w:rPr>
                <w:rFonts w:ascii="宋体" w:hAnsi="宋体" w:cs="宋体" w:eastAsia="宋体" w:hint="default"/>
                <w:sz w:val="21"/>
                <w:szCs w:val="21"/>
              </w:rPr>
            </w:pPr>
            <w:r>
              <w:rPr>
                <w:rFonts w:ascii="宋体"/>
                <w:sz w:val="21"/>
              </w:rPr>
              <w:t>04</w:t>
            </w: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720,008</w:t>
            </w:r>
          </w:p>
          <w:p>
            <w:pPr>
              <w:pStyle w:val="TableParagraph"/>
              <w:spacing w:line="274" w:lineRule="exact"/>
              <w:ind w:left="569" w:right="0"/>
              <w:jc w:val="left"/>
              <w:rPr>
                <w:rFonts w:ascii="宋体" w:hAnsi="宋体" w:cs="宋体" w:eastAsia="宋体" w:hint="default"/>
                <w:sz w:val="21"/>
                <w:szCs w:val="21"/>
              </w:rPr>
            </w:pPr>
            <w:r>
              <w:rPr>
                <w:rFonts w:ascii="宋体"/>
                <w:sz w:val="21"/>
              </w:rPr>
              <w:t>.96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46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涉密专</w:t>
            </w:r>
          </w:p>
          <w:p>
            <w:pPr>
              <w:pStyle w:val="TableParagraph"/>
              <w:spacing w:line="237" w:lineRule="auto"/>
              <w:ind w:left="107" w:right="103"/>
              <w:jc w:val="left"/>
              <w:rPr>
                <w:rFonts w:ascii="宋体" w:hAnsi="宋体" w:cs="宋体" w:eastAsia="宋体" w:hint="default"/>
                <w:sz w:val="21"/>
                <w:szCs w:val="21"/>
              </w:rPr>
            </w:pPr>
            <w:r>
              <w:rPr>
                <w:rFonts w:ascii="宋体" w:hAnsi="宋体" w:cs="宋体" w:eastAsia="宋体" w:hint="default"/>
                <w:sz w:val="21"/>
                <w:szCs w:val="21"/>
              </w:rPr>
              <w:t>用安全</w:t>
            </w:r>
            <w:r>
              <w:rPr>
                <w:rFonts w:ascii="宋体" w:hAnsi="宋体" w:cs="宋体" w:eastAsia="宋体" w:hint="default"/>
                <w:spacing w:val="-102"/>
                <w:sz w:val="21"/>
                <w:szCs w:val="21"/>
              </w:rPr>
              <w:t> </w:t>
            </w:r>
            <w:r>
              <w:rPr>
                <w:rFonts w:ascii="宋体" w:hAnsi="宋体" w:cs="宋体" w:eastAsia="宋体" w:hint="default"/>
                <w:sz w:val="21"/>
                <w:szCs w:val="21"/>
              </w:rPr>
              <w:t>网关（含</w:t>
            </w:r>
            <w:r>
              <w:rPr>
                <w:rFonts w:ascii="宋体" w:hAnsi="宋体" w:cs="宋体" w:eastAsia="宋体" w:hint="default"/>
                <w:w w:val="100"/>
                <w:sz w:val="21"/>
                <w:szCs w:val="21"/>
              </w:rPr>
              <w:t> </w:t>
            </w:r>
            <w:r>
              <w:rPr>
                <w:rFonts w:ascii="宋体" w:hAnsi="宋体" w:cs="宋体" w:eastAsia="宋体" w:hint="default"/>
                <w:sz w:val="21"/>
                <w:szCs w:val="21"/>
              </w:rPr>
              <w:t>网络接</w:t>
            </w:r>
            <w:r>
              <w:rPr>
                <w:rFonts w:ascii="宋体" w:hAnsi="宋体" w:cs="宋体" w:eastAsia="宋体" w:hint="default"/>
                <w:spacing w:val="-102"/>
                <w:sz w:val="21"/>
                <w:szCs w:val="21"/>
              </w:rPr>
              <w:t> </w:t>
            </w:r>
            <w:r>
              <w:rPr>
                <w:rFonts w:ascii="宋体" w:hAnsi="宋体" w:cs="宋体" w:eastAsia="宋体" w:hint="default"/>
                <w:sz w:val="21"/>
                <w:szCs w:val="21"/>
              </w:rPr>
              <w:t>入控制</w:t>
            </w:r>
            <w:r>
              <w:rPr>
                <w:rFonts w:ascii="宋体" w:hAnsi="宋体" w:cs="宋体" w:eastAsia="宋体" w:hint="default"/>
                <w:spacing w:val="-102"/>
                <w:sz w:val="21"/>
                <w:szCs w:val="21"/>
              </w:rPr>
              <w:t> </w:t>
            </w:r>
            <w:r>
              <w:rPr>
                <w:rFonts w:ascii="宋体" w:hAnsi="宋体" w:cs="宋体" w:eastAsia="宋体" w:hint="default"/>
                <w:sz w:val="21"/>
                <w:szCs w:val="21"/>
              </w:rPr>
              <w:t>设备）设</w:t>
            </w:r>
            <w:r>
              <w:rPr>
                <w:rFonts w:ascii="宋体" w:hAnsi="宋体" w:cs="宋体" w:eastAsia="宋体" w:hint="default"/>
                <w:w w:val="100"/>
                <w:sz w:val="21"/>
                <w:szCs w:val="21"/>
              </w:rPr>
              <w:t> </w:t>
            </w:r>
            <w:r>
              <w:rPr>
                <w:rFonts w:ascii="宋体" w:hAnsi="宋体" w:cs="宋体" w:eastAsia="宋体" w:hint="default"/>
                <w:sz w:val="21"/>
                <w:szCs w:val="21"/>
              </w:rPr>
              <w:t>备研制</w:t>
            </w:r>
            <w:r>
              <w:rPr>
                <w:rFonts w:ascii="宋体" w:hAnsi="宋体" w:cs="宋体" w:eastAsia="宋体" w:hint="default"/>
                <w:spacing w:val="-102"/>
                <w:sz w:val="21"/>
                <w:szCs w:val="21"/>
              </w:rPr>
              <w:t> </w:t>
            </w:r>
            <w:r>
              <w:rPr>
                <w:rFonts w:ascii="宋体" w:hAnsi="宋体" w:cs="宋体" w:eastAsia="宋体" w:hint="default"/>
                <w:sz w:val="21"/>
                <w:szCs w:val="21"/>
              </w:rPr>
              <w:t>与应用</w:t>
            </w:r>
            <w:r>
              <w:rPr>
                <w:rFonts w:ascii="宋体" w:hAnsi="宋体" w:cs="宋体" w:eastAsia="宋体" w:hint="default"/>
                <w:spacing w:val="-102"/>
                <w:sz w:val="21"/>
                <w:szCs w:val="21"/>
              </w:rPr>
              <w:t> </w:t>
            </w:r>
            <w:r>
              <w:rPr>
                <w:rFonts w:ascii="宋体" w:hAnsi="宋体" w:cs="宋体" w:eastAsia="宋体" w:hint="default"/>
                <w:sz w:val="21"/>
                <w:szCs w:val="21"/>
              </w:rPr>
              <w:t>验证</w:t>
            </w:r>
          </w:p>
        </w:tc>
        <w:tc>
          <w:tcPr>
            <w:tcW w:w="102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pacing w:val="-1"/>
                <w:sz w:val="21"/>
              </w:rPr>
              <w:t>140,000.0</w:t>
            </w:r>
          </w:p>
          <w:p>
            <w:pPr>
              <w:pStyle w:val="TableParagraph"/>
              <w:spacing w:line="273" w:lineRule="exact"/>
              <w:ind w:right="107"/>
              <w:jc w:val="right"/>
              <w:rPr>
                <w:rFonts w:ascii="宋体" w:hAnsi="宋体" w:cs="宋体" w:eastAsia="宋体" w:hint="default"/>
                <w:sz w:val="21"/>
                <w:szCs w:val="21"/>
              </w:rPr>
            </w:pPr>
            <w:r>
              <w:rPr>
                <w:rFonts w:ascii="宋体"/>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140,000</w:t>
            </w:r>
          </w:p>
          <w:p>
            <w:pPr>
              <w:pStyle w:val="TableParagraph"/>
              <w:spacing w:line="273" w:lineRule="exact"/>
              <w:ind w:left="569" w:right="0"/>
              <w:jc w:val="left"/>
              <w:rPr>
                <w:rFonts w:ascii="宋体" w:hAnsi="宋体" w:cs="宋体" w:eastAsia="宋体" w:hint="default"/>
                <w:sz w:val="21"/>
                <w:szCs w:val="21"/>
              </w:rPr>
            </w:pPr>
            <w:r>
              <w:rPr>
                <w:rFonts w:ascii="宋体"/>
                <w:sz w:val="21"/>
              </w:rPr>
              <w:t>.00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line="240" w:lineRule="auto" w:before="2"/>
        <w:rPr>
          <w:rFonts w:ascii="宋体" w:hAnsi="宋体" w:cs="宋体" w:eastAsia="宋体" w:hint="default"/>
          <w:sz w:val="20"/>
          <w:szCs w:val="20"/>
        </w:rPr>
      </w:pPr>
    </w:p>
    <w:p>
      <w:pPr>
        <w:pStyle w:val="BodyText"/>
        <w:spacing w:line="240" w:lineRule="auto" w:before="36"/>
        <w:ind w:right="2935"/>
        <w:jc w:val="left"/>
      </w:pPr>
      <w:r>
        <w:rPr/>
        <w:t>其他说明：</w:t>
      </w:r>
    </w:p>
    <w:p>
      <w:pPr>
        <w:pStyle w:val="BodyText"/>
        <w:spacing w:line="240" w:lineRule="auto" w:before="56"/>
        <w:ind w:right="2935"/>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43</w:t>
      </w:r>
      <w:r>
        <w:rPr/>
        <w:t>、</w:t>
      </w:r>
      <w:r>
        <w:rPr>
          <w:spacing w:val="-24"/>
        </w:rPr>
        <w:t> </w:t>
      </w:r>
      <w:r>
        <w:rPr/>
        <w:t>其他非流动负债</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3"/>
          <w:pgSz w:w="11910" w:h="16840"/>
          <w:pgMar w:footer="1195" w:header="882" w:top="1120" w:bottom="1380" w:left="1580" w:right="1040"/>
        </w:sectPr>
      </w:pPr>
    </w:p>
    <w:p>
      <w:pPr>
        <w:pStyle w:val="Heading4"/>
        <w:spacing w:line="240" w:lineRule="auto" w:before="36"/>
        <w:ind w:right="81"/>
        <w:jc w:val="left"/>
        <w:rPr>
          <w:b w:val="0"/>
          <w:bCs w:val="0"/>
        </w:rPr>
      </w:pPr>
      <w:r>
        <w:rPr>
          <w:rFonts w:ascii="宋体" w:hAnsi="宋体" w:cs="宋体" w:eastAsia="宋体" w:hint="default"/>
        </w:rPr>
        <w:t>44</w:t>
      </w:r>
      <w:r>
        <w:rPr/>
        <w:t>、</w:t>
      </w:r>
      <w:r>
        <w:rPr>
          <w:spacing w:val="-26"/>
        </w:rPr>
        <w:t> </w:t>
      </w:r>
      <w:r>
        <w:rPr/>
        <w:t>股本</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9"/>
        <w:gridCol w:w="1316"/>
        <w:gridCol w:w="1001"/>
        <w:gridCol w:w="1001"/>
        <w:gridCol w:w="1071"/>
        <w:gridCol w:w="1087"/>
        <w:gridCol w:w="1059"/>
        <w:gridCol w:w="1356"/>
      </w:tblGrid>
      <w:tr>
        <w:trPr>
          <w:trHeight w:val="283" w:hRule="exact"/>
        </w:trPr>
        <w:tc>
          <w:tcPr>
            <w:tcW w:w="1159" w:type="dxa"/>
            <w:vMerge w:val="restart"/>
            <w:tcBorders>
              <w:top w:val="single" w:sz="4" w:space="0" w:color="000000"/>
              <w:left w:val="single" w:sz="4" w:space="0" w:color="000000"/>
              <w:right w:val="single" w:sz="4" w:space="0" w:color="000000"/>
            </w:tcBorders>
          </w:tcPr>
          <w:p>
            <w:pP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2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9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159"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8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56" w:type="dxa"/>
            <w:vMerge/>
            <w:tcBorders>
              <w:left w:val="single" w:sz="4" w:space="0" w:color="000000"/>
              <w:bottom w:val="single" w:sz="4" w:space="0" w:color="000000"/>
              <w:right w:val="single" w:sz="4" w:space="0" w:color="000000"/>
            </w:tcBorders>
          </w:tcPr>
          <w:p>
            <w:pPr/>
          </w:p>
        </w:tc>
      </w:tr>
      <w:tr>
        <w:trPr>
          <w:trHeight w:val="554"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61,000,000</w:t>
            </w:r>
          </w:p>
          <w:p>
            <w:pPr>
              <w:pStyle w:val="TableParagraph"/>
              <w:spacing w:line="274" w:lineRule="exact"/>
              <w:ind w:right="101"/>
              <w:jc w:val="right"/>
              <w:rPr>
                <w:rFonts w:ascii="宋体" w:hAnsi="宋体" w:cs="宋体" w:eastAsia="宋体" w:hint="default"/>
                <w:sz w:val="21"/>
                <w:szCs w:val="21"/>
              </w:rPr>
            </w:pPr>
            <w:r>
              <w:rPr>
                <w:rFonts w:ascii="宋体"/>
                <w:sz w:val="21"/>
              </w:rPr>
              <w:t>.00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24,400,0</w:t>
            </w:r>
          </w:p>
          <w:p>
            <w:pPr>
              <w:pStyle w:val="TableParagraph"/>
              <w:spacing w:line="274" w:lineRule="exact"/>
              <w:ind w:left="432" w:right="0"/>
              <w:jc w:val="left"/>
              <w:rPr>
                <w:rFonts w:ascii="宋体" w:hAnsi="宋体" w:cs="宋体" w:eastAsia="宋体" w:hint="default"/>
                <w:sz w:val="21"/>
                <w:szCs w:val="21"/>
              </w:rPr>
            </w:pPr>
            <w:r>
              <w:rPr>
                <w:rFonts w:ascii="宋体"/>
                <w:sz w:val="21"/>
              </w:rPr>
              <w:t>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24,400,0</w:t>
            </w:r>
          </w:p>
          <w:p>
            <w:pPr>
              <w:pStyle w:val="TableParagraph"/>
              <w:spacing w:line="274" w:lineRule="exact"/>
              <w:ind w:left="419" w:right="0"/>
              <w:jc w:val="left"/>
              <w:rPr>
                <w:rFonts w:ascii="宋体" w:hAnsi="宋体" w:cs="宋体" w:eastAsia="宋体" w:hint="default"/>
                <w:sz w:val="21"/>
                <w:szCs w:val="21"/>
              </w:rPr>
            </w:pPr>
            <w:r>
              <w:rPr>
                <w:rFonts w:ascii="宋体"/>
                <w:sz w:val="21"/>
              </w:rPr>
              <w:t>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85,400,000</w:t>
            </w:r>
          </w:p>
          <w:p>
            <w:pPr>
              <w:pStyle w:val="TableParagraph"/>
              <w:spacing w:line="274" w:lineRule="exact"/>
              <w:ind w:right="98"/>
              <w:jc w:val="right"/>
              <w:rPr>
                <w:rFonts w:ascii="宋体" w:hAnsi="宋体" w:cs="宋体" w:eastAsia="宋体" w:hint="default"/>
                <w:sz w:val="21"/>
                <w:szCs w:val="21"/>
              </w:rPr>
            </w:pPr>
            <w:r>
              <w:rPr>
                <w:rFonts w:ascii="宋体"/>
                <w:sz w:val="21"/>
              </w:rPr>
              <w:t>.00</w:t>
            </w:r>
          </w:p>
        </w:tc>
      </w:tr>
    </w:tbl>
    <w:p>
      <w:pPr>
        <w:pStyle w:val="BodyText"/>
        <w:spacing w:line="240" w:lineRule="auto" w:before="26"/>
        <w:ind w:right="2935"/>
        <w:jc w:val="left"/>
      </w:pPr>
      <w:r>
        <w:rPr/>
        <w:t>其他说明：</w:t>
      </w:r>
    </w:p>
    <w:p>
      <w:pPr>
        <w:pStyle w:val="BodyText"/>
        <w:spacing w:line="273" w:lineRule="exact" w:before="58"/>
        <w:ind w:right="99"/>
        <w:jc w:val="left"/>
      </w:pPr>
      <w:r>
        <w:rPr/>
        <w:t>经公司</w:t>
      </w:r>
      <w:r>
        <w:rPr>
          <w:spacing w:val="-46"/>
        </w:rPr>
        <w:t> </w:t>
      </w:r>
      <w:r>
        <w:rPr>
          <w:rFonts w:ascii="宋体" w:hAnsi="宋体" w:cs="宋体" w:eastAsia="宋体" w:hint="default"/>
        </w:rPr>
        <w:t>2017</w:t>
      </w:r>
      <w:r>
        <w:rPr>
          <w:rFonts w:ascii="宋体" w:hAnsi="宋体" w:cs="宋体" w:eastAsia="宋体" w:hint="default"/>
          <w:spacing w:val="-46"/>
        </w:rPr>
        <w:t> </w:t>
      </w:r>
      <w:r>
        <w:rPr>
          <w:spacing w:val="-5"/>
        </w:rPr>
        <w:t>年年度股东大会审议通过，公司以</w:t>
      </w:r>
      <w:r>
        <w:rPr>
          <w:spacing w:val="-46"/>
        </w:rPr>
        <w:t> </w:t>
      </w:r>
      <w:r>
        <w:rPr>
          <w:rFonts w:ascii="宋体" w:hAnsi="宋体" w:cs="宋体" w:eastAsia="宋体" w:hint="default"/>
        </w:rPr>
        <w:t>2017</w:t>
      </w:r>
      <w:r>
        <w:rPr>
          <w:rFonts w:ascii="宋体" w:hAnsi="宋体" w:cs="宋体" w:eastAsia="宋体" w:hint="default"/>
          <w:spacing w:val="-48"/>
        </w:rPr>
        <w:t> </w:t>
      </w:r>
      <w:r>
        <w:rPr/>
        <w:t>年末股本</w:t>
      </w:r>
      <w:r>
        <w:rPr>
          <w:spacing w:val="-46"/>
        </w:rPr>
        <w:t> </w:t>
      </w:r>
      <w:r>
        <w:rPr>
          <w:rFonts w:ascii="宋体" w:hAnsi="宋体" w:cs="宋体" w:eastAsia="宋体" w:hint="default"/>
        </w:rPr>
        <w:t>61,000,000</w:t>
      </w:r>
      <w:r>
        <w:rPr>
          <w:rFonts w:ascii="宋体" w:hAnsi="宋体" w:cs="宋体" w:eastAsia="宋体" w:hint="default"/>
          <w:spacing w:val="-46"/>
        </w:rPr>
        <w:t> </w:t>
      </w:r>
      <w:r>
        <w:rPr>
          <w:spacing w:val="-7"/>
        </w:rPr>
        <w:t>股为基数，用资本公积</w:t>
      </w:r>
    </w:p>
    <w:p>
      <w:pPr>
        <w:pStyle w:val="BodyText"/>
        <w:spacing w:line="273" w:lineRule="exact"/>
        <w:ind w:right="2935"/>
        <w:jc w:val="left"/>
      </w:pPr>
      <w:r>
        <w:rPr/>
        <w:t>（股本溢价）按每</w:t>
      </w:r>
      <w:r>
        <w:rPr>
          <w:spacing w:val="-54"/>
        </w:rPr>
        <w:t> </w:t>
      </w:r>
      <w:r>
        <w:rPr>
          <w:rFonts w:ascii="宋体" w:hAnsi="宋体" w:cs="宋体" w:eastAsia="宋体" w:hint="default"/>
        </w:rPr>
        <w:t>10</w:t>
      </w:r>
      <w:r>
        <w:rPr>
          <w:rFonts w:ascii="宋体" w:hAnsi="宋体" w:cs="宋体" w:eastAsia="宋体" w:hint="default"/>
          <w:spacing w:val="-54"/>
        </w:rPr>
        <w:t> </w:t>
      </w:r>
      <w:r>
        <w:rPr/>
        <w:t>股转增</w:t>
      </w:r>
      <w:r>
        <w:rPr>
          <w:spacing w:val="-53"/>
        </w:rPr>
        <w:t> </w:t>
      </w:r>
      <w:r>
        <w:rPr>
          <w:rFonts w:ascii="宋体" w:hAnsi="宋体" w:cs="宋体" w:eastAsia="宋体" w:hint="default"/>
        </w:rPr>
        <w:t>4</w:t>
      </w:r>
      <w:r>
        <w:rPr>
          <w:rFonts w:ascii="宋体" w:hAnsi="宋体" w:cs="宋体" w:eastAsia="宋体" w:hint="default"/>
          <w:spacing w:val="-54"/>
        </w:rPr>
        <w:t> </w:t>
      </w:r>
      <w:r>
        <w:rPr/>
        <w:t>股的比例转增股本</w:t>
      </w:r>
      <w:r>
        <w:rPr>
          <w:spacing w:val="-54"/>
        </w:rPr>
        <w:t> </w:t>
      </w:r>
      <w:r>
        <w:rPr>
          <w:rFonts w:ascii="宋体" w:hAnsi="宋体" w:cs="宋体" w:eastAsia="宋体" w:hint="default"/>
        </w:rPr>
        <w:t>24,400,000</w:t>
      </w:r>
      <w:r>
        <w:rPr>
          <w:rFonts w:ascii="宋体" w:hAnsi="宋体" w:cs="宋体" w:eastAsia="宋体" w:hint="default"/>
          <w:spacing w:val="-56"/>
        </w:rPr>
        <w:t> </w:t>
      </w:r>
      <w:r>
        <w:rPr/>
        <w:t>元。</w:t>
      </w:r>
    </w:p>
    <w:p>
      <w:pPr>
        <w:spacing w:line="240" w:lineRule="auto" w:before="3"/>
        <w:rPr>
          <w:rFonts w:ascii="宋体" w:hAnsi="宋体" w:cs="宋体" w:eastAsia="宋体" w:hint="default"/>
          <w:sz w:val="25"/>
          <w:szCs w:val="25"/>
        </w:rPr>
      </w:pPr>
    </w:p>
    <w:p>
      <w:pPr>
        <w:pStyle w:val="Heading4"/>
        <w:spacing w:line="290" w:lineRule="auto"/>
        <w:ind w:right="2935"/>
        <w:jc w:val="left"/>
        <w:rPr>
          <w:b w:val="0"/>
          <w:bCs w:val="0"/>
        </w:rPr>
      </w:pPr>
      <w:r>
        <w:rPr>
          <w:rFonts w:ascii="宋体" w:hAnsi="宋体" w:cs="宋体" w:eastAsia="宋体" w:hint="default"/>
        </w:rPr>
        <w:t>45</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pStyle w:val="BodyText"/>
        <w:spacing w:line="240" w:lineRule="auto" w:before="12"/>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期末发行在外的优先股、永续债等金融工具变动情况表</w:t>
      </w:r>
      <w:r>
        <w:rPr>
          <w:b w:val="0"/>
          <w:bCs w:val="0"/>
        </w:rPr>
      </w:r>
    </w:p>
    <w:p>
      <w:pPr>
        <w:pStyle w:val="BodyText"/>
        <w:spacing w:line="272" w:lineRule="exact" w:before="86"/>
        <w:ind w:right="1713"/>
        <w:jc w:val="left"/>
      </w:pPr>
      <w:r>
        <w:rPr/>
        <w:t>□适用</w:t>
      </w:r>
      <w:r>
        <w:rPr>
          <w:spacing w:val="-2"/>
        </w:rPr>
        <w:t> </w:t>
      </w:r>
      <w:r>
        <w:rPr/>
        <w:t>√不适用</w:t>
      </w:r>
      <w:r>
        <w:rPr>
          <w:spacing w:val="-103"/>
        </w:rPr>
        <w:t> </w:t>
      </w:r>
      <w:r>
        <w:rPr>
          <w:spacing w:val="-103"/>
        </w:rPr>
      </w:r>
      <w:r>
        <w:rPr>
          <w:spacing w:val="-2"/>
        </w:rPr>
        <w:t>其他权益工具本期增减变动情况、变动原因说明，以及相关会计处理的依据：</w:t>
      </w:r>
    </w:p>
    <w:p>
      <w:pPr>
        <w:pStyle w:val="BodyText"/>
        <w:spacing w:line="249" w:lineRule="exact"/>
        <w:ind w:right="293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935"/>
        <w:jc w:val="left"/>
        <w:rPr>
          <w:rFonts w:ascii="宋体" w:hAnsi="宋体" w:cs="宋体" w:eastAsia="宋体" w:hint="default"/>
        </w:rPr>
      </w:pPr>
      <w:r>
        <w:rPr/>
        <w:t>其他说明</w:t>
      </w:r>
      <w:r>
        <w:rPr>
          <w:rFonts w:ascii="宋体" w:hAnsi="宋体" w:cs="宋体" w:eastAsia="宋体" w:hint="default"/>
        </w:rPr>
        <w:t>:</w:t>
      </w:r>
    </w:p>
    <w:p>
      <w:pPr>
        <w:pStyle w:val="BodyText"/>
        <w:spacing w:line="273"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81"/>
        <w:jc w:val="left"/>
        <w:rPr>
          <w:b w:val="0"/>
          <w:bCs w:val="0"/>
        </w:rPr>
      </w:pPr>
      <w:r>
        <w:rPr>
          <w:rFonts w:ascii="宋体" w:hAnsi="宋体" w:cs="宋体" w:eastAsia="宋体" w:hint="default"/>
        </w:rPr>
        <w:t>46</w:t>
      </w:r>
      <w:r>
        <w:rPr/>
        <w:t>、</w:t>
      </w:r>
      <w:r>
        <w:rPr>
          <w:spacing w:val="-25"/>
        </w:rPr>
        <w:t> </w:t>
      </w:r>
      <w:r>
        <w:rPr/>
        <w:t>资本公积</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06"/>
        <w:gridCol w:w="1822"/>
        <w:gridCol w:w="1856"/>
        <w:gridCol w:w="1839"/>
        <w:gridCol w:w="1838"/>
      </w:tblGrid>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250,282,565.72</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24,400,000.00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225,882,565.72</w:t>
            </w:r>
          </w:p>
        </w:tc>
      </w:tr>
      <w:tr>
        <w:trPr>
          <w:trHeight w:val="284"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1,360.00</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1,360.00</w:t>
            </w:r>
          </w:p>
        </w:tc>
      </w:tr>
      <w:tr>
        <w:trPr>
          <w:trHeight w:val="283" w:hRule="exact"/>
        </w:trPr>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250,283,925.72</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spacing w:val="-1"/>
                <w:sz w:val="21"/>
              </w:rPr>
              <w:t>24,400,000.00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225,883,925.72</w:t>
            </w:r>
          </w:p>
        </w:tc>
      </w:tr>
    </w:tbl>
    <w:p>
      <w:pPr>
        <w:spacing w:line="240" w:lineRule="auto" w:before="5"/>
        <w:rPr>
          <w:rFonts w:ascii="宋体" w:hAnsi="宋体" w:cs="宋体" w:eastAsia="宋体" w:hint="default"/>
          <w:sz w:val="15"/>
          <w:szCs w:val="15"/>
        </w:rPr>
      </w:pPr>
    </w:p>
    <w:p>
      <w:pPr>
        <w:pStyle w:val="BodyText"/>
        <w:spacing w:line="240" w:lineRule="auto" w:before="36"/>
        <w:ind w:right="2935"/>
        <w:jc w:val="left"/>
      </w:pPr>
      <w:r>
        <w:rPr>
          <w:spacing w:val="-2"/>
        </w:rPr>
        <w:t>其他说明，包括本期增减变动情况、变动原因说明：</w:t>
      </w:r>
      <w:r>
        <w:rPr>
          <w:spacing w:val="-62"/>
        </w:rPr>
        <w:t> </w:t>
      </w:r>
      <w:r>
        <w:rPr>
          <w:spacing w:val="-62"/>
        </w:rPr>
      </w:r>
      <w:r>
        <w:rPr/>
        <w:t>本期资本公积减少系资本公积转增股本所致。</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47</w:t>
      </w:r>
      <w:r>
        <w:rPr/>
        <w:t>、</w:t>
      </w:r>
      <w:r>
        <w:rPr>
          <w:spacing w:val="-25"/>
        </w:rPr>
        <w:t> </w:t>
      </w:r>
      <w:r>
        <w:rPr/>
        <w:t>库存股</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48</w:t>
      </w:r>
      <w:r>
        <w:rPr/>
        <w:t>、</w:t>
      </w:r>
      <w:r>
        <w:rPr>
          <w:spacing w:val="-24"/>
        </w:rPr>
        <w:t> </w:t>
      </w:r>
      <w:r>
        <w:rPr/>
        <w:t>其他综合收益</w:t>
      </w:r>
      <w:r>
        <w:rPr>
          <w:b w:val="0"/>
          <w:bCs w:val="0"/>
        </w:rPr>
      </w:r>
    </w:p>
    <w:p>
      <w:pPr>
        <w:pStyle w:val="BodyText"/>
        <w:spacing w:line="240" w:lineRule="auto" w:before="56"/>
        <w:ind w:right="2935"/>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49</w:t>
      </w:r>
      <w:r>
        <w:rPr/>
        <w:t>、</w:t>
      </w:r>
      <w:r>
        <w:rPr>
          <w:spacing w:val="-25"/>
        </w:rPr>
        <w:t> </w:t>
      </w:r>
      <w:r>
        <w:rPr/>
        <w:t>专项储备</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4"/>
          <w:pgSz w:w="11910" w:h="16840"/>
          <w:pgMar w:footer="1195" w:header="882" w:top="1120" w:bottom="1380" w:left="1580" w:right="1040"/>
          <w:pgNumType w:start="131"/>
        </w:sectPr>
      </w:pPr>
    </w:p>
    <w:p>
      <w:pPr>
        <w:pStyle w:val="Heading4"/>
        <w:spacing w:line="240" w:lineRule="auto" w:before="36"/>
        <w:ind w:right="81"/>
        <w:jc w:val="left"/>
        <w:rPr>
          <w:b w:val="0"/>
          <w:bCs w:val="0"/>
        </w:rPr>
      </w:pPr>
      <w:r>
        <w:rPr>
          <w:rFonts w:ascii="宋体" w:hAnsi="宋体" w:cs="宋体" w:eastAsia="宋体" w:hint="default"/>
        </w:rPr>
        <w:t>50</w:t>
      </w:r>
      <w:r>
        <w:rPr/>
        <w:t>、</w:t>
      </w:r>
      <w:r>
        <w:rPr>
          <w:spacing w:val="-25"/>
        </w:rPr>
        <w:t> </w:t>
      </w:r>
      <w:r>
        <w:rPr/>
        <w:t>盈余公积</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28,593,819.24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2,029,411.32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30,623,230.56</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28,593,819.24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2"/>
              <w:jc w:val="right"/>
              <w:rPr>
                <w:rFonts w:ascii="宋体" w:hAnsi="宋体" w:cs="宋体" w:eastAsia="宋体" w:hint="default"/>
                <w:sz w:val="21"/>
                <w:szCs w:val="21"/>
              </w:rPr>
            </w:pPr>
            <w:r>
              <w:rPr>
                <w:rFonts w:ascii="宋体"/>
                <w:spacing w:val="-1"/>
                <w:sz w:val="21"/>
              </w:rPr>
              <w:t>2,029,411.32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
              <w:jc w:val="right"/>
              <w:rPr>
                <w:rFonts w:ascii="宋体" w:hAnsi="宋体" w:cs="宋体" w:eastAsia="宋体" w:hint="default"/>
                <w:sz w:val="21"/>
                <w:szCs w:val="21"/>
              </w:rPr>
            </w:pPr>
            <w:r>
              <w:rPr>
                <w:rFonts w:ascii="宋体"/>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30,623,230.56</w:t>
            </w:r>
          </w:p>
        </w:tc>
      </w:tr>
    </w:tbl>
    <w:p>
      <w:pPr>
        <w:spacing w:line="240" w:lineRule="auto" w:before="12"/>
        <w:rPr>
          <w:rFonts w:ascii="宋体" w:hAnsi="宋体" w:cs="宋体" w:eastAsia="宋体" w:hint="default"/>
          <w:sz w:val="19"/>
          <w:szCs w:val="19"/>
        </w:rPr>
      </w:pPr>
    </w:p>
    <w:p>
      <w:pPr>
        <w:pStyle w:val="BodyText"/>
        <w:spacing w:line="290" w:lineRule="auto" w:before="36"/>
        <w:ind w:right="2935"/>
        <w:jc w:val="left"/>
      </w:pPr>
      <w:r>
        <w:rPr>
          <w:spacing w:val="-2"/>
        </w:rPr>
        <w:t>盈余公积说明，包括本期增减变动情况、变动原因说明：</w:t>
      </w:r>
      <w:r>
        <w:rPr>
          <w:spacing w:val="-55"/>
        </w:rPr>
        <w:t> </w:t>
      </w:r>
      <w:r>
        <w:rPr>
          <w:spacing w:val="-55"/>
        </w:rPr>
      </w:r>
      <w:r>
        <w:rPr/>
        <w:t>盈余公积本期增加系计提法定盈余公积。</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
        <w:jc w:val="left"/>
        <w:rPr>
          <w:b w:val="0"/>
          <w:bCs w:val="0"/>
        </w:rPr>
      </w:pPr>
      <w:r>
        <w:rPr>
          <w:rFonts w:ascii="宋体" w:hAnsi="宋体" w:cs="宋体" w:eastAsia="宋体" w:hint="default"/>
        </w:rPr>
        <w:t>51</w:t>
      </w:r>
      <w:r>
        <w:rPr/>
        <w:t>、</w:t>
      </w:r>
      <w:r>
        <w:rPr>
          <w:spacing w:val="-25"/>
        </w:rPr>
        <w:t> </w:t>
      </w:r>
      <w:r>
        <w:rPr/>
        <w:t>未分配利润</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234,501,331.71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173,114,805.30</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234,501,331.71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173,114,805.30</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71,799,948.76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70,245,557.09</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2,029,411.32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3,369,030.68</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24,400,000.00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5,490,000.00</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828" w:type="dxa"/>
            <w:tcBorders>
              <w:top w:val="single" w:sz="4" w:space="0" w:color="000000"/>
              <w:left w:val="single" w:sz="4" w:space="0" w:color="000000"/>
              <w:bottom w:val="single" w:sz="4" w:space="0" w:color="000000"/>
              <w:right w:val="single" w:sz="4" w:space="0" w:color="000000"/>
            </w:tcBorders>
          </w:tcPr>
          <w:p>
            <w:pPr/>
          </w:p>
        </w:tc>
        <w:tc>
          <w:tcPr>
            <w:tcW w:w="2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279,871,869.15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234,501,331.71</w:t>
            </w:r>
          </w:p>
        </w:tc>
      </w:tr>
    </w:tbl>
    <w:p>
      <w:pPr>
        <w:spacing w:line="240" w:lineRule="auto" w:before="2"/>
        <w:rPr>
          <w:rFonts w:ascii="宋体" w:hAnsi="宋体" w:cs="宋体" w:eastAsia="宋体" w:hint="default"/>
          <w:sz w:val="20"/>
          <w:szCs w:val="20"/>
        </w:rPr>
      </w:pPr>
    </w:p>
    <w:p>
      <w:pPr>
        <w:pStyle w:val="BodyText"/>
        <w:spacing w:line="290" w:lineRule="auto" w:before="36"/>
        <w:ind w:right="816"/>
        <w:jc w:val="left"/>
      </w:pPr>
      <w:r>
        <w:rPr/>
        <w:t>调整期初未分配利润明细：</w:t>
      </w:r>
      <w:r>
        <w:rPr>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7"/>
        </w:rPr>
        <w:t> </w:t>
      </w:r>
      <w:r>
        <w:rPr>
          <w:spacing w:val="-3"/>
        </w:rPr>
        <w:t>元。</w:t>
      </w:r>
      <w:r>
        <w:rPr/>
      </w:r>
    </w:p>
    <w:p>
      <w:pPr>
        <w:pStyle w:val="BodyText"/>
        <w:spacing w:line="228" w:lineRule="exact"/>
        <w:ind w:right="2935"/>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57"/>
        </w:rPr>
        <w:t> </w:t>
      </w:r>
      <w:r>
        <w:rPr/>
        <w:t>元。</w:t>
      </w:r>
    </w:p>
    <w:p>
      <w:pPr>
        <w:pStyle w:val="BodyText"/>
        <w:spacing w:line="272" w:lineRule="exact"/>
        <w:ind w:right="2935"/>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9"/>
        </w:rPr>
        <w:t> </w:t>
      </w:r>
      <w:r>
        <w:rPr>
          <w:spacing w:val="-3"/>
        </w:rPr>
        <w:t>元。</w:t>
      </w:r>
      <w:r>
        <w:rPr/>
      </w:r>
    </w:p>
    <w:p>
      <w:pPr>
        <w:pStyle w:val="BodyText"/>
        <w:spacing w:line="272" w:lineRule="exact"/>
        <w:ind w:right="99"/>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8"/>
        </w:rPr>
        <w:t> </w:t>
      </w:r>
      <w:r>
        <w:rPr/>
        <w:t>元。</w:t>
      </w:r>
    </w:p>
    <w:p>
      <w:pPr>
        <w:pStyle w:val="BodyText"/>
        <w:spacing w:line="273" w:lineRule="exact"/>
        <w:ind w:right="2935"/>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15"/>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2"/>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7" w:space="3555"/>
            <w:col w:w="2768"/>
          </w:cols>
        </w:sectPr>
      </w:pPr>
    </w:p>
    <w:p>
      <w:pPr>
        <w:spacing w:line="240" w:lineRule="auto" w:before="5"/>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308,585,449.97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124,814,301.21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271,653,609.75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108,458,165.97</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308,585,449.97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124,814,301.21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271,653,609.75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108,458,165.97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40"/>
        </w:sectPr>
      </w:pPr>
    </w:p>
    <w:p>
      <w:pPr>
        <w:pStyle w:val="Heading4"/>
        <w:spacing w:line="240" w:lineRule="auto" w:before="36"/>
        <w:ind w:left="238" w:right="-1"/>
        <w:jc w:val="left"/>
        <w:rPr>
          <w:b w:val="0"/>
          <w:bCs w:val="0"/>
        </w:rPr>
      </w:pPr>
      <w:r>
        <w:rPr>
          <w:rFonts w:ascii="宋体" w:hAnsi="宋体" w:cs="宋体" w:eastAsia="宋体" w:hint="default"/>
        </w:rPr>
        <w:t>53</w:t>
      </w:r>
      <w:r>
        <w:rPr/>
        <w:t>、</w:t>
      </w:r>
      <w:r>
        <w:rPr>
          <w:spacing w:val="-25"/>
        </w:rPr>
        <w:t> </w:t>
      </w:r>
      <w:r>
        <w:rPr/>
        <w:t>税金及附加</w:t>
      </w:r>
      <w:r>
        <w:rPr>
          <w:b w:val="0"/>
          <w:bCs w:val="0"/>
        </w:rPr>
      </w:r>
    </w:p>
    <w:p>
      <w:pPr>
        <w:pStyle w:val="BodyText"/>
        <w:spacing w:line="240" w:lineRule="auto" w:before="58"/>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1,275,610.90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1,564,799.13</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898,989.53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838,805.44</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337,726.77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389,453.68</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4,753.50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4,753.50</w:t>
            </w:r>
          </w:p>
        </w:tc>
      </w:tr>
      <w:tr>
        <w:trPr>
          <w:trHeight w:val="286"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6,170.00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6,170.00</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241,584.90</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311,149.54</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117,374.07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559,203.63</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3075" w:type="dxa"/>
            <w:tcBorders>
              <w:top w:val="single" w:sz="6" w:space="0" w:color="000000"/>
              <w:left w:val="single" w:sz="6" w:space="0" w:color="000000"/>
              <w:bottom w:val="single" w:sz="6" w:space="0" w:color="000000"/>
              <w:right w:val="single" w:sz="6" w:space="0" w:color="000000"/>
            </w:tcBorders>
          </w:tcPr>
          <w:p>
            <w:pP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25,764.06</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4"/>
              <w:jc w:val="right"/>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2,882,209.67</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3,700,098.98</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60" w:right="1040"/>
        </w:sectPr>
      </w:pPr>
    </w:p>
    <w:p>
      <w:pPr>
        <w:pStyle w:val="Heading4"/>
        <w:spacing w:line="240" w:lineRule="auto" w:before="36"/>
        <w:ind w:left="238" w:right="-1"/>
        <w:jc w:val="left"/>
        <w:rPr>
          <w:b w:val="0"/>
          <w:bCs w:val="0"/>
        </w:rPr>
      </w:pPr>
      <w:r>
        <w:rPr>
          <w:rFonts w:ascii="宋体" w:hAnsi="宋体" w:cs="宋体" w:eastAsia="宋体" w:hint="default"/>
        </w:rPr>
        <w:t>54</w:t>
      </w:r>
      <w:r>
        <w:rPr/>
        <w:t>、</w:t>
      </w:r>
      <w:r>
        <w:rPr>
          <w:spacing w:val="-25"/>
        </w:rPr>
        <w:t> </w:t>
      </w:r>
      <w:r>
        <w:rPr/>
        <w:t>销售费用</w:t>
      </w:r>
      <w:r>
        <w:rPr>
          <w:b w:val="0"/>
          <w:bCs w:val="0"/>
        </w:rPr>
      </w:r>
    </w:p>
    <w:p>
      <w:pPr>
        <w:pStyle w:val="BodyText"/>
        <w:spacing w:line="240" w:lineRule="auto" w:before="58"/>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10,428,769.49</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5,378,816.73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2,058,252.06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1,890,761.27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7,233,634.84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6,135,147.15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5,160,177.34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3,400,105.67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701,879.36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2,110,833.41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812,720.91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823,820.14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447,832.31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731,639.93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26,843,266.31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20,471,124.30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40" w:lineRule="auto" w:before="36"/>
        <w:ind w:left="238" w:right="-1"/>
        <w:jc w:val="left"/>
        <w:rPr>
          <w:b w:val="0"/>
          <w:bCs w:val="0"/>
        </w:rPr>
      </w:pPr>
      <w:r>
        <w:rPr>
          <w:rFonts w:ascii="宋体" w:hAnsi="宋体" w:cs="宋体" w:eastAsia="宋体" w:hint="default"/>
        </w:rPr>
        <w:t>55</w:t>
      </w:r>
      <w:r>
        <w:rPr/>
        <w:t>、</w:t>
      </w:r>
      <w:r>
        <w:rPr>
          <w:spacing w:val="-25"/>
        </w:rPr>
        <w:t> </w:t>
      </w:r>
      <w:r>
        <w:rPr/>
        <w:t>管理费用</w:t>
      </w:r>
      <w:r>
        <w:rPr>
          <w:b w:val="0"/>
          <w:bCs w:val="0"/>
        </w:rPr>
      </w:r>
    </w:p>
    <w:p>
      <w:pPr>
        <w:pStyle w:val="BodyText"/>
        <w:spacing w:line="240" w:lineRule="auto" w:before="56"/>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24,872,838.23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20,749,773.18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评估咨询费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1,363,072.16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1,783,680.41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2,422,129.78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2,636,616.01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2,246,032.54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2,316,496.39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1,641,512.83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403,170.71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3,411,878.88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4,967,434.27</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房租物业费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2,318,408.43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1,078,823.78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621,104.86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428,626.96</w:t>
            </w:r>
          </w:p>
        </w:tc>
      </w:tr>
    </w:tbl>
    <w:p>
      <w:pPr>
        <w:spacing w:after="0" w:line="241" w:lineRule="exact"/>
        <w:jc w:val="righ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4,205,305.63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4,295,516.47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43,102,283.34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38,660,138.18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4"/>
        <w:spacing w:line="240" w:lineRule="auto" w:before="36"/>
        <w:ind w:right="81"/>
        <w:jc w:val="left"/>
        <w:rPr>
          <w:b w:val="0"/>
          <w:bCs w:val="0"/>
        </w:rPr>
      </w:pPr>
      <w:r>
        <w:rPr>
          <w:rFonts w:ascii="宋体" w:hAnsi="宋体" w:cs="宋体" w:eastAsia="宋体" w:hint="default"/>
        </w:rPr>
        <w:t>56</w:t>
      </w:r>
      <w:r>
        <w:rPr/>
        <w:t>、</w:t>
      </w:r>
      <w:r>
        <w:rPr>
          <w:spacing w:val="-25"/>
        </w:rPr>
        <w:t> </w:t>
      </w:r>
      <w:r>
        <w:rPr/>
        <w:t>研发费用</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35,721,178.01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28,844,582.57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1,756,856.67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222,262.71</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5,993,174.66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5,299,804.95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7,315,753.33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2,974,499.55</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项目外包费用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2,138,317.21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736,547.22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301,556.26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培训咨询费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419,787.00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1,188,300.00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373,830.13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151,897.14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检测费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305,348.80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60,409.16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水电燃气费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23,933.78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10,279.70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1,153,491.52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717,904.77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55,938,218.33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40,571,496.81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before="36"/>
        <w:ind w:right="81"/>
        <w:jc w:val="left"/>
        <w:rPr>
          <w:b w:val="0"/>
          <w:bCs w:val="0"/>
        </w:rPr>
      </w:pPr>
      <w:r>
        <w:rPr>
          <w:rFonts w:ascii="宋体" w:hAnsi="宋体" w:cs="宋体" w:eastAsia="宋体" w:hint="default"/>
        </w:rPr>
        <w:t>57</w:t>
      </w:r>
      <w:r>
        <w:rPr/>
        <w:t>、</w:t>
      </w:r>
      <w:r>
        <w:rPr>
          <w:spacing w:val="-25"/>
        </w:rPr>
        <w:t> </w:t>
      </w:r>
      <w:r>
        <w:rPr/>
        <w:t>财务费用</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184,381.65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-427,779.30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-2,008,829.26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68,534.52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29,887.28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-359,244.78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-1,794,560.33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58</w:t>
      </w:r>
      <w:r>
        <w:rPr/>
        <w:t>、</w:t>
      </w:r>
      <w:r>
        <w:rPr>
          <w:spacing w:val="-24"/>
        </w:rPr>
        <w:t> </w:t>
      </w:r>
      <w:r>
        <w:rPr/>
        <w:t>资产减值损失</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5,763,631.99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4,120,430.85</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5,763,631.99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4,120,430.85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175"/>
        <w:ind w:right="81"/>
        <w:jc w:val="left"/>
        <w:rPr>
          <w:b w:val="0"/>
          <w:bCs w:val="0"/>
        </w:rPr>
      </w:pPr>
      <w:r>
        <w:rPr>
          <w:rFonts w:ascii="宋体" w:hAnsi="宋体" w:cs="宋体" w:eastAsia="宋体" w:hint="default"/>
        </w:rPr>
        <w:t>59</w:t>
      </w:r>
      <w:r>
        <w:rPr/>
        <w:t>、</w:t>
      </w:r>
      <w:r>
        <w:rPr>
          <w:spacing w:val="-25"/>
        </w:rPr>
        <w:t> </w:t>
      </w:r>
      <w:r>
        <w:rPr/>
        <w:t>其他收益</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307,932.59</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362,803.48</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个税手续费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136,403.44</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教育经费返还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74,000.00</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518,336.03</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362,803.48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81"/>
        <w:jc w:val="left"/>
        <w:rPr>
          <w:b w:val="0"/>
          <w:bCs w:val="0"/>
        </w:rPr>
      </w:pPr>
      <w:r>
        <w:rPr>
          <w:rFonts w:ascii="宋体" w:hAnsi="宋体" w:cs="宋体" w:eastAsia="宋体" w:hint="default"/>
        </w:rPr>
        <w:t>60</w:t>
      </w:r>
      <w:r>
        <w:rPr/>
        <w:t>、</w:t>
      </w:r>
      <w:r>
        <w:rPr>
          <w:spacing w:val="-25"/>
        </w:rPr>
        <w:t> </w:t>
      </w:r>
      <w:r>
        <w:rPr/>
        <w:t>投资收益</w:t>
      </w:r>
      <w:r>
        <w:rPr>
          <w:b w:val="0"/>
          <w:bCs w:val="0"/>
        </w:rPr>
      </w:r>
    </w:p>
    <w:p>
      <w:pPr>
        <w:pStyle w:val="BodyText"/>
        <w:spacing w:line="240" w:lineRule="auto" w:before="59"/>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8,044,112.14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5,944,527.75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损益的金融资产在持有期间的投资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30"/>
              <w:jc w:val="left"/>
              <w:rPr>
                <w:rFonts w:ascii="宋体" w:hAnsi="宋体" w:cs="宋体" w:eastAsia="宋体" w:hint="default"/>
                <w:sz w:val="21"/>
                <w:szCs w:val="21"/>
              </w:rPr>
            </w:pPr>
            <w:r>
              <w:rPr>
                <w:rFonts w:ascii="宋体" w:hAnsi="宋体" w:cs="宋体" w:eastAsia="宋体" w:hint="default"/>
                <w:spacing w:val="-2"/>
                <w:sz w:val="21"/>
                <w:szCs w:val="21"/>
              </w:rPr>
              <w:t>当期损益的金融资产取得的投资收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Garamond" w:hAnsi="Garamond" w:cs="Garamond" w:eastAsia="Garamond" w:hint="default"/>
                <w:sz w:val="21"/>
                <w:szCs w:val="21"/>
              </w:rPr>
            </w:pPr>
            <w:r>
              <w:rPr>
                <w:rFonts w:ascii="Garamond"/>
                <w:spacing w:val="-1"/>
                <w:sz w:val="21"/>
              </w:rPr>
              <w:t>438,700.00</w:t>
            </w:r>
            <w:r>
              <w:rPr>
                <w:rFonts w:ascii="Garamond"/>
                <w:sz w:val="21"/>
              </w:rPr>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3,946,079.16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366,513.01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结构性存款利息</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3,668,585.40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3,108,858.83</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15,658,776.70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9,858,599.59</w:t>
            </w: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61</w:t>
      </w:r>
      <w:r>
        <w:rPr/>
        <w:t>、</w:t>
      </w:r>
      <w:r>
        <w:rPr>
          <w:spacing w:val="-24"/>
        </w:rPr>
        <w:t> </w:t>
      </w:r>
      <w:r>
        <w:rPr/>
        <w:t>公允价值变动收益</w:t>
      </w:r>
      <w:r>
        <w:rPr>
          <w:b w:val="0"/>
          <w:bCs w:val="0"/>
        </w:rPr>
      </w:r>
    </w:p>
    <w:p>
      <w:pPr>
        <w:pStyle w:val="BodyText"/>
        <w:spacing w:line="240" w:lineRule="auto" w:before="58"/>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62</w:t>
      </w:r>
      <w:r>
        <w:rPr/>
        <w:t>、</w:t>
      </w:r>
      <w:r>
        <w:rPr>
          <w:spacing w:val="-24"/>
        </w:rPr>
        <w:t> </w:t>
      </w:r>
      <w:r>
        <w:rPr/>
        <w:t>资产处置收益</w:t>
      </w:r>
      <w:r>
        <w:rPr>
          <w:b w:val="0"/>
          <w:bCs w:val="0"/>
        </w:rPr>
      </w:r>
    </w:p>
    <w:p>
      <w:pPr>
        <w:pStyle w:val="BodyText"/>
        <w:spacing w:line="240" w:lineRule="auto" w:before="56"/>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spacing w:line="290" w:lineRule="auto" w:before="36"/>
        <w:ind w:left="218" w:right="105"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060" w:val="left" w:leader="none"/>
        </w:tabs>
        <w:spacing w:line="230" w:lineRule="exact"/>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计入当期非经常性损益</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9,675,901.77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6,191,108.48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9,675,901.77</w:t>
            </w: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9,675,901.77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6,191,108.48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9,675,901.77</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98"/>
        <w:gridCol w:w="2319"/>
        <w:gridCol w:w="2321"/>
        <w:gridCol w:w="2324"/>
      </w:tblGrid>
      <w:tr>
        <w:trPr>
          <w:trHeight w:val="56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23"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49" w:right="158" w:hanging="894"/>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智能网联汽车关键</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密码应用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74,234.23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21,500.95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基于国产密码算法</w:t>
            </w:r>
          </w:p>
          <w:p>
            <w:pPr>
              <w:pStyle w:val="TableParagraph"/>
              <w:spacing w:line="272" w:lineRule="exact" w:before="27"/>
              <w:ind w:left="107" w:right="295"/>
              <w:jc w:val="left"/>
              <w:rPr>
                <w:rFonts w:ascii="宋体" w:hAnsi="宋体" w:cs="宋体" w:eastAsia="宋体" w:hint="default"/>
                <w:sz w:val="21"/>
                <w:szCs w:val="21"/>
              </w:rPr>
            </w:pPr>
            <w:r>
              <w:rPr>
                <w:rFonts w:ascii="宋体" w:hAnsi="宋体" w:cs="宋体" w:eastAsia="宋体" w:hint="default"/>
                <w:sz w:val="21"/>
                <w:szCs w:val="21"/>
              </w:rPr>
              <w:t>的物联网关研发及</w:t>
            </w:r>
            <w:r>
              <w:rPr>
                <w:rFonts w:ascii="宋体" w:hAnsi="宋体" w:cs="宋体" w:eastAsia="宋体" w:hint="default"/>
                <w:w w:val="100"/>
                <w:sz w:val="21"/>
                <w:szCs w:val="21"/>
              </w:rPr>
              <w:t> </w:t>
            </w:r>
            <w:r>
              <w:rPr>
                <w:rFonts w:ascii="宋体" w:hAnsi="宋体" w:cs="宋体" w:eastAsia="宋体" w:hint="default"/>
                <w:sz w:val="21"/>
                <w:szCs w:val="21"/>
              </w:rPr>
              <w:t>其政务安全</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259,206.50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345,649.79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跨界服务融合理论</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与关键技术</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32,974.00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静安区财政扶持科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技研发项目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2,229,991.04</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小巨人项目区级配</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套</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1,500,000.00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1,500,000.00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高新技术成果转化</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项目扶持基金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59,000.00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283,000.00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市北工业园区扶持</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2,100,000.00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9"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基于数字证书的移</w:t>
            </w:r>
          </w:p>
          <w:p>
            <w:pPr>
              <w:pStyle w:val="TableParagraph"/>
              <w:spacing w:line="272" w:lineRule="exact" w:before="26"/>
              <w:ind w:left="107" w:right="295"/>
              <w:jc w:val="left"/>
              <w:rPr>
                <w:rFonts w:ascii="宋体" w:hAnsi="宋体" w:cs="宋体" w:eastAsia="宋体" w:hint="default"/>
                <w:sz w:val="21"/>
                <w:szCs w:val="21"/>
              </w:rPr>
            </w:pPr>
            <w:r>
              <w:rPr>
                <w:rFonts w:ascii="宋体" w:hAnsi="宋体" w:cs="宋体" w:eastAsia="宋体" w:hint="default"/>
                <w:sz w:val="21"/>
                <w:szCs w:val="21"/>
              </w:rPr>
              <w:t>动安全管理系统试</w:t>
            </w:r>
            <w:r>
              <w:rPr>
                <w:rFonts w:ascii="宋体" w:hAnsi="宋体" w:cs="宋体" w:eastAsia="宋体" w:hint="default"/>
                <w:w w:val="100"/>
                <w:sz w:val="21"/>
                <w:szCs w:val="21"/>
              </w:rPr>
              <w:t> </w:t>
            </w:r>
            <w:r>
              <w:rPr>
                <w:rFonts w:ascii="宋体" w:hAnsi="宋体" w:cs="宋体" w:eastAsia="宋体" w:hint="default"/>
                <w:sz w:val="21"/>
                <w:szCs w:val="21"/>
              </w:rPr>
              <w:t>制项目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1,200,000.00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上海名牌奖励</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200,000.00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品牌经济</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第四</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批产业转型专项</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500,000.00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96,588.00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软件著作权登记费</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用资助</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20,908.00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32,912.00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格尔金融签名验签</w:t>
            </w:r>
          </w:p>
          <w:p>
            <w:pPr>
              <w:pStyle w:val="TableParagraph"/>
              <w:spacing w:line="272" w:lineRule="exact" w:before="27"/>
              <w:ind w:left="107" w:right="295"/>
              <w:jc w:val="left"/>
              <w:rPr>
                <w:rFonts w:ascii="宋体" w:hAnsi="宋体" w:cs="宋体" w:eastAsia="宋体" w:hint="default"/>
                <w:sz w:val="21"/>
                <w:szCs w:val="21"/>
              </w:rPr>
            </w:pPr>
            <w:r>
              <w:rPr>
                <w:rFonts w:ascii="宋体" w:hAnsi="宋体" w:cs="宋体" w:eastAsia="宋体" w:hint="default"/>
                <w:sz w:val="21"/>
                <w:szCs w:val="21"/>
              </w:rPr>
              <w:t>服务器研究与产业</w:t>
            </w:r>
            <w:r>
              <w:rPr>
                <w:rFonts w:ascii="宋体" w:hAnsi="宋体" w:cs="宋体" w:eastAsia="宋体" w:hint="default"/>
                <w:w w:val="100"/>
                <w:sz w:val="21"/>
                <w:szCs w:val="21"/>
              </w:rPr>
              <w:t> </w:t>
            </w:r>
            <w:r>
              <w:rPr>
                <w:rFonts w:ascii="宋体" w:hAnsi="宋体" w:cs="宋体" w:eastAsia="宋体" w:hint="default"/>
                <w:sz w:val="21"/>
                <w:szCs w:val="21"/>
              </w:rPr>
              <w:t>化项目</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346,345.74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5"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品牌发展产业升级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专项</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500,000.00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098"/>
        <w:gridCol w:w="2319"/>
        <w:gridCol w:w="2321"/>
        <w:gridCol w:w="2324"/>
      </w:tblGrid>
      <w:tr>
        <w:trPr>
          <w:trHeight w:val="557"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指静脉智能</w:t>
            </w:r>
            <w:r>
              <w:rPr>
                <w:rFonts w:ascii="宋体" w:hAnsi="宋体" w:cs="宋体" w:eastAsia="宋体" w:hint="default"/>
                <w:spacing w:val="-62"/>
                <w:sz w:val="21"/>
                <w:szCs w:val="21"/>
              </w:rPr>
              <w:t> </w:t>
            </w:r>
            <w:r>
              <w:rPr>
                <w:rFonts w:ascii="宋体" w:hAnsi="宋体" w:cs="宋体" w:eastAsia="宋体" w:hint="default"/>
                <w:sz w:val="21"/>
                <w:szCs w:val="21"/>
              </w:rPr>
              <w:t>KEY</w:t>
            </w:r>
            <w:r>
              <w:rPr>
                <w:rFonts w:ascii="宋体" w:hAnsi="宋体" w:cs="宋体" w:eastAsia="宋体" w:hint="default"/>
                <w:spacing w:val="-59"/>
                <w:sz w:val="21"/>
                <w:szCs w:val="21"/>
              </w:rPr>
              <w:t> </w:t>
            </w:r>
            <w:r>
              <w:rPr>
                <w:rFonts w:ascii="宋体" w:hAnsi="宋体" w:cs="宋体" w:eastAsia="宋体" w:hint="default"/>
                <w:spacing w:val="-3"/>
                <w:sz w:val="21"/>
                <w:szCs w:val="21"/>
              </w:rPr>
              <w:t>的研</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制和应用</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spacing w:val="-1"/>
                <w:sz w:val="21"/>
              </w:rPr>
              <w:t>130,000.00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静安区人力资源和</w:t>
            </w:r>
          </w:p>
          <w:p>
            <w:pPr>
              <w:pStyle w:val="TableParagraph"/>
              <w:spacing w:line="240" w:lineRule="auto"/>
              <w:ind w:left="107" w:right="295"/>
              <w:jc w:val="left"/>
              <w:rPr>
                <w:rFonts w:ascii="宋体" w:hAnsi="宋体" w:cs="宋体" w:eastAsia="宋体" w:hint="default"/>
                <w:sz w:val="21"/>
                <w:szCs w:val="21"/>
              </w:rPr>
            </w:pPr>
            <w:r>
              <w:rPr>
                <w:rFonts w:ascii="宋体" w:hAnsi="宋体" w:cs="宋体" w:eastAsia="宋体" w:hint="default"/>
                <w:sz w:val="21"/>
                <w:szCs w:val="21"/>
              </w:rPr>
              <w:t>社会保障局表彰奖</w:t>
            </w:r>
            <w:r>
              <w:rPr>
                <w:rFonts w:ascii="宋体" w:hAnsi="宋体" w:cs="宋体" w:eastAsia="宋体" w:hint="default"/>
                <w:w w:val="100"/>
                <w:sz w:val="21"/>
                <w:szCs w:val="21"/>
              </w:rPr>
              <w:t> </w:t>
            </w:r>
            <w:r>
              <w:rPr>
                <w:rFonts w:ascii="宋体" w:hAnsi="宋体" w:cs="宋体" w:eastAsia="宋体" w:hint="default"/>
                <w:sz w:val="21"/>
                <w:szCs w:val="21"/>
              </w:rPr>
              <w:t>励</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中小企业服务中心</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专精特新补贴</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上海智慧岛数据产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业园企业入驻补助</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1,005,000.00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678,000.00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崇明智慧岛园区财</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政扶持款</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2,188,000.00</w:t>
            </w:r>
          </w:p>
        </w:tc>
        <w:tc>
          <w:tcPr>
            <w:tcW w:w="2321"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高新技术企业奖励</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300,000.00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200,000.00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知识产权奖励</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9,000.00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4"/>
                <w:sz w:val="21"/>
                <w:szCs w:val="21"/>
              </w:rPr>
              <w:t>在孵企业（创新创业</w:t>
            </w:r>
          </w:p>
          <w:p>
            <w:pPr>
              <w:pStyle w:val="TableParagraph"/>
              <w:spacing w:line="240" w:lineRule="auto"/>
              <w:ind w:left="107" w:right="103"/>
              <w:jc w:val="left"/>
              <w:rPr>
                <w:rFonts w:ascii="宋体" w:hAnsi="宋体" w:cs="宋体" w:eastAsia="宋体" w:hint="default"/>
                <w:sz w:val="21"/>
                <w:szCs w:val="21"/>
              </w:rPr>
            </w:pPr>
            <w:r>
              <w:rPr>
                <w:rFonts w:ascii="宋体" w:hAnsi="宋体" w:cs="宋体" w:eastAsia="宋体" w:hint="default"/>
                <w:spacing w:val="-4"/>
                <w:sz w:val="21"/>
                <w:szCs w:val="21"/>
              </w:rPr>
              <w:t>团队、创客）房租补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贴</w:t>
            </w:r>
          </w:p>
        </w:tc>
        <w:tc>
          <w:tcPr>
            <w:tcW w:w="2319"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33,700.00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line="240" w:lineRule="auto" w:before="11"/>
        <w:rPr>
          <w:rFonts w:ascii="宋体" w:hAnsi="宋体" w:cs="宋体" w:eastAsia="宋体" w:hint="default"/>
          <w:sz w:val="25"/>
          <w:szCs w:val="25"/>
        </w:rPr>
      </w:pPr>
    </w:p>
    <w:p>
      <w:pPr>
        <w:pStyle w:val="BodyText"/>
        <w:spacing w:line="240" w:lineRule="auto" w:before="36"/>
        <w:ind w:right="2935"/>
        <w:jc w:val="left"/>
      </w:pPr>
      <w:r>
        <w:rPr/>
        <w:t>其他说明：</w:t>
      </w:r>
    </w:p>
    <w:p>
      <w:pPr>
        <w:pStyle w:val="BodyText"/>
        <w:spacing w:line="240" w:lineRule="auto" w:before="145"/>
        <w:ind w:right="2935"/>
        <w:jc w:val="left"/>
      </w:pPr>
      <w:r>
        <w:rPr/>
        <w:t>□适用 √不适用</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80" w:right="1040"/>
        </w:sectPr>
      </w:pPr>
    </w:p>
    <w:p>
      <w:pPr>
        <w:pStyle w:val="Heading4"/>
        <w:spacing w:line="240" w:lineRule="auto" w:before="36"/>
        <w:ind w:right="-12"/>
        <w:jc w:val="left"/>
        <w:rPr>
          <w:b w:val="0"/>
          <w:bCs w:val="0"/>
        </w:rPr>
      </w:pPr>
      <w:r>
        <w:rPr>
          <w:rFonts w:ascii="宋体" w:hAnsi="宋体" w:cs="宋体" w:eastAsia="宋体" w:hint="default"/>
        </w:rPr>
        <w:t>64</w:t>
      </w:r>
      <w:r>
        <w:rPr/>
        <w:t>、</w:t>
      </w:r>
      <w:r>
        <w:rPr>
          <w:spacing w:val="-25"/>
        </w:rPr>
        <w:t> </w:t>
      </w:r>
      <w:r>
        <w:rPr/>
        <w:t>营业外支出</w:t>
      </w:r>
      <w:r>
        <w:rPr>
          <w:b w:val="0"/>
          <w:bCs w:val="0"/>
        </w:rPr>
      </w:r>
    </w:p>
    <w:p>
      <w:pPr>
        <w:pStyle w:val="BodyText"/>
        <w:tabs>
          <w:tab w:pos="1060" w:val="left" w:leader="none"/>
        </w:tabs>
        <w:spacing w:line="240" w:lineRule="auto" w:before="58"/>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355,756.11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365,072.96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355,756.11</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355,756.11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365,072.96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355,756.11</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15.79</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455,756.11</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365,088.75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455,756.11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before="36"/>
        <w:ind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4"/>
        <w:ind w:right="-14"/>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3,936,406.10</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4,130,487.88</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-864,544.79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-565,803.85</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3,071,861.31</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3,564,684.03</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8" w:space="2924"/>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81"/>
        <w:gridCol w:w="4676"/>
      </w:tblGrid>
      <w:tr>
        <w:trPr>
          <w:trHeight w:val="28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74,998,042.29</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11,249,706.34</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-6,378,279.36</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1,349,671.47</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-2,706,616.82</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970,271.73</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-1,412,892.05</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3,071,861.31</w:t>
            </w:r>
          </w:p>
        </w:tc>
      </w:tr>
    </w:tbl>
    <w:p>
      <w:pPr>
        <w:spacing w:line="240" w:lineRule="auto" w:before="2"/>
        <w:rPr>
          <w:rFonts w:ascii="宋体" w:hAnsi="宋体" w:cs="宋体" w:eastAsia="宋体" w:hint="default"/>
          <w:sz w:val="20"/>
          <w:szCs w:val="20"/>
        </w:rPr>
      </w:pPr>
    </w:p>
    <w:p>
      <w:pPr>
        <w:pStyle w:val="BodyText"/>
        <w:spacing w:line="240" w:lineRule="auto" w:before="36"/>
        <w:ind w:right="2935"/>
        <w:jc w:val="left"/>
      </w:pPr>
      <w:r>
        <w:rPr/>
        <w:t>其他说明：</w:t>
      </w:r>
    </w:p>
    <w:p>
      <w:pPr>
        <w:pStyle w:val="BodyText"/>
        <w:spacing w:line="240" w:lineRule="auto" w:before="56"/>
        <w:ind w:right="2935"/>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ind w:right="2935"/>
        <w:jc w:val="left"/>
        <w:rPr>
          <w:b w:val="0"/>
          <w:bCs w:val="0"/>
        </w:rPr>
      </w:pPr>
      <w:r>
        <w:rPr>
          <w:rFonts w:ascii="宋体" w:hAnsi="宋体" w:cs="宋体" w:eastAsia="宋体" w:hint="default"/>
        </w:rPr>
        <w:t>66</w:t>
      </w:r>
      <w:r>
        <w:rPr/>
        <w:t>、</w:t>
      </w:r>
      <w:r>
        <w:rPr>
          <w:spacing w:val="-24"/>
        </w:rPr>
        <w:t> </w:t>
      </w:r>
      <w:r>
        <w:rPr/>
        <w:t>其他综合收益</w:t>
      </w:r>
      <w:r>
        <w:rPr>
          <w:b w:val="0"/>
          <w:bCs w:val="0"/>
        </w:rPr>
      </w:r>
    </w:p>
    <w:p>
      <w:pPr>
        <w:pStyle w:val="BodyText"/>
        <w:spacing w:line="240" w:lineRule="auto" w:before="58"/>
        <w:ind w:right="2935"/>
        <w:jc w:val="left"/>
      </w:pPr>
      <w:r>
        <w:rPr/>
        <w:t>□适用 √不适用</w:t>
      </w: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1040"/>
        </w:sectPr>
      </w:pPr>
    </w:p>
    <w:p>
      <w:pPr>
        <w:pStyle w:val="Heading4"/>
        <w:spacing w:line="290" w:lineRule="auto" w:before="36"/>
        <w:ind w:right="-16"/>
        <w:jc w:val="left"/>
        <w:rPr>
          <w:b w:val="0"/>
          <w:bCs w:val="0"/>
        </w:rPr>
      </w:pPr>
      <w:r>
        <w:rPr>
          <w:rFonts w:ascii="宋体" w:hAnsi="宋体" w:cs="宋体" w:eastAsia="宋体" w:hint="default"/>
        </w:rPr>
        <w:t>67</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40" w:lineRule="auto" w:before="14"/>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427,779.30</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2,008,829.26</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收到的政府补助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14,624,299.06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5,722,612.00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收到的往来款</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891,249.07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2,160,411.12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15,943,327.43</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9,891,852.38</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(2).</w:t>
      </w:r>
      <w:r>
        <w:rPr/>
        <w:t>支付的其他与经营活动有关的现金</w:t>
      </w:r>
      <w:r>
        <w:rPr>
          <w:b w:val="0"/>
          <w:bCs w:val="0"/>
        </w:rPr>
      </w:r>
    </w:p>
    <w:p>
      <w:pPr>
        <w:pStyle w:val="BodyText"/>
        <w:spacing w:line="240" w:lineRule="auto" w:before="59"/>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支付的往来款</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3,474,761.11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4,011,526.89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支付的租赁费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4,567,040.15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3,185,801.25</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支付的会务费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1,193,154.33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403,170.71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支付的手续费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68,534.52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26,339.05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支付的咨询费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1,360,009.54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1,680,016.30</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支付的研发费用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5,239,298.33</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3,560,256.30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支付的广告费和业务宣传费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867,776.45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2,110,833.41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支付的业务招待费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8,572,056.22</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8,367,539.94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支付的差旅费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8,160,077.01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5,907,358.59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支付的办公费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1,893,930.85</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1,255,841.10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支付的其他销售管理费用</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2,286,596.19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1,743,931.74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27" w:right="0"/>
              <w:jc w:val="left"/>
              <w:rPr>
                <w:rFonts w:ascii="宋体" w:hAnsi="宋体" w:cs="宋体" w:eastAsia="宋体" w:hint="default"/>
                <w:sz w:val="21"/>
                <w:szCs w:val="21"/>
              </w:rPr>
            </w:pPr>
            <w:r>
              <w:rPr>
                <w:rFonts w:ascii="宋体"/>
                <w:sz w:val="21"/>
              </w:rPr>
              <w:t>37,683,234.70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54" w:right="0"/>
              <w:jc w:val="left"/>
              <w:rPr>
                <w:rFonts w:ascii="宋体" w:hAnsi="宋体" w:cs="宋体" w:eastAsia="宋体" w:hint="default"/>
                <w:sz w:val="21"/>
                <w:szCs w:val="21"/>
              </w:rPr>
            </w:pPr>
            <w:r>
              <w:rPr>
                <w:rFonts w:ascii="宋体"/>
                <w:sz w:val="21"/>
              </w:rPr>
              <w:t>32,252,615.28</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(3).</w:t>
      </w:r>
      <w:r>
        <w:rPr/>
        <w:t>收到的其他与投资活动有关的现金</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(5).</w:t>
      </w:r>
      <w:r>
        <w:rPr/>
        <w:t>收到的其他与筹资活动有关的现金</w:t>
      </w:r>
      <w:r>
        <w:rPr>
          <w:b w:val="0"/>
          <w:bCs w:val="0"/>
        </w:rPr>
      </w:r>
    </w:p>
    <w:p>
      <w:pPr>
        <w:pStyle w:val="BodyText"/>
        <w:spacing w:line="240" w:lineRule="auto" w:before="56"/>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6"/>
        <w:jc w:val="left"/>
        <w:rPr>
          <w:b w:val="0"/>
          <w:bCs w:val="0"/>
        </w:rPr>
      </w:pPr>
      <w:r>
        <w:rPr>
          <w:rFonts w:ascii="宋体" w:hAnsi="宋体" w:cs="宋体" w:eastAsia="宋体" w:hint="default"/>
        </w:rPr>
        <w:t>(6).</w:t>
      </w:r>
      <w:r>
        <w:rPr/>
        <w:t>支付的其他与筹资活动有关的现金</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14,354,166.75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14,354,166.75</w:t>
            </w:r>
          </w:p>
        </w:tc>
      </w:tr>
    </w:tbl>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4"/>
        <w:spacing w:line="290" w:lineRule="auto" w:before="36"/>
        <w:ind w:right="-18"/>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60" w:val="left" w:leader="none"/>
        </w:tabs>
        <w:spacing w:line="240" w:lineRule="auto" w:before="12"/>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71,926,180.98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69,949,453.76</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5,763,631.99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4,120,430.85</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8,602,504.26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7,908,139.93</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8,513,300.41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4,289,128.39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1,048,485.46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1,001,867.55</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355,756.11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365,072.96</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184,381.65</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-15,658,776.70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-9,858,599.59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-864,544.79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-565,803.85</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-12,293,149.59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3,345,520.56</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-90,031,310.41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-99,002,401.59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20,835,887.03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37,449,261.27</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-1,802,035.25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19,186,451.89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56,328,540.33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82,424,007.70</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82,424,007.70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115,101,927.98</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-26,095,467.37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-32,677,920.28</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本期收到的处置子公司的现金净额</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5"/>
        <w:jc w:val="left"/>
        <w:rPr>
          <w:b w:val="0"/>
          <w:bCs w:val="0"/>
        </w:rPr>
      </w:pPr>
      <w:r>
        <w:rPr>
          <w:rFonts w:ascii="宋体" w:hAnsi="宋体" w:cs="宋体" w:eastAsia="宋体" w:hint="default"/>
        </w:rPr>
        <w:t>(4).</w:t>
      </w:r>
      <w:r>
        <w:rPr/>
        <w:t>现金和现金等价物的构成</w:t>
      </w:r>
      <w:r>
        <w:rPr>
          <w:b w:val="0"/>
          <w:bCs w:val="0"/>
        </w:rPr>
      </w:r>
    </w:p>
    <w:p>
      <w:pPr>
        <w:pStyle w:val="BodyText"/>
        <w:spacing w:line="240" w:lineRule="auto" w:before="56"/>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7" w:space="355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8"/>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56,328,540.33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82,424,007.70</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50,466.23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69,573.86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56,278,074.10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82,354,433.84</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56,328,540.33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82,424,007.70</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right="2935"/>
        <w:jc w:val="left"/>
      </w:pPr>
      <w:r>
        <w:rPr/>
        <w:t>其他说明：</w:t>
      </w:r>
    </w:p>
    <w:p>
      <w:pPr>
        <w:pStyle w:val="BodyText"/>
        <w:spacing w:line="240" w:lineRule="auto" w:before="58"/>
        <w:ind w:right="2935"/>
        <w:jc w:val="left"/>
      </w:pPr>
      <w:r>
        <w:rPr/>
        <w:t>□适用 √不适用</w:t>
      </w:r>
    </w:p>
    <w:p>
      <w:pPr>
        <w:spacing w:line="240" w:lineRule="auto" w:before="11"/>
        <w:rPr>
          <w:rFonts w:ascii="宋体" w:hAnsi="宋体" w:cs="宋体" w:eastAsia="宋体" w:hint="default"/>
          <w:sz w:val="29"/>
          <w:szCs w:val="29"/>
        </w:rPr>
      </w:pPr>
    </w:p>
    <w:p>
      <w:pPr>
        <w:spacing w:line="290" w:lineRule="auto" w:before="0"/>
        <w:ind w:left="218" w:right="99"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30" w:lineRule="exact"/>
        <w:ind w:right="2935"/>
        <w:jc w:val="left"/>
      </w:pPr>
      <w:r>
        <w:rPr/>
        <w:t>□适用 √不适用</w:t>
      </w:r>
    </w:p>
    <w:p>
      <w:pPr>
        <w:spacing w:after="0" w:line="230"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5"/>
          <w:pgSz w:w="11910" w:h="16840"/>
          <w:pgMar w:footer="1195" w:header="882" w:top="1120" w:bottom="1380" w:left="1580" w:right="1040"/>
        </w:sectPr>
      </w:pPr>
    </w:p>
    <w:p>
      <w:pPr>
        <w:pStyle w:val="Heading4"/>
        <w:spacing w:line="240" w:lineRule="auto" w:before="36"/>
        <w:ind w:right="-17"/>
        <w:jc w:val="left"/>
        <w:rPr>
          <w:b w:val="0"/>
          <w:bCs w:val="0"/>
        </w:rPr>
      </w:pPr>
      <w:r>
        <w:rPr>
          <w:rFonts w:ascii="宋体" w:hAnsi="宋体" w:cs="宋体" w:eastAsia="宋体" w:hint="default"/>
        </w:rPr>
        <w:t>70</w:t>
      </w:r>
      <w:r>
        <w:rPr/>
        <w:t>、</w:t>
      </w:r>
      <w:r>
        <w:rPr>
          <w:spacing w:val="-27"/>
        </w:rPr>
        <w:t> </w:t>
      </w:r>
      <w:r>
        <w:rPr/>
        <w:t>所有权或使用权受到限制的资产</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695,490.00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保函保证金</w:t>
            </w: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04"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104" w:type="dxa"/>
            <w:tcBorders>
              <w:top w:val="single" w:sz="4" w:space="0" w:color="000000"/>
              <w:left w:val="single" w:sz="4" w:space="0" w:color="000000"/>
              <w:bottom w:val="single" w:sz="6" w:space="0" w:color="000000"/>
              <w:right w:val="single" w:sz="4" w:space="0" w:color="000000"/>
            </w:tcBorders>
          </w:tcPr>
          <w:p>
            <w:pPr/>
          </w:p>
        </w:tc>
        <w:tc>
          <w:tcPr>
            <w:tcW w:w="2744"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695,490.00</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24"/>
          <w:szCs w:val="24"/>
        </w:rPr>
      </w:pPr>
    </w:p>
    <w:p>
      <w:pPr>
        <w:pStyle w:val="Heading4"/>
        <w:spacing w:line="290" w:lineRule="auto" w:before="36"/>
        <w:ind w:right="7068"/>
        <w:jc w:val="left"/>
        <w:rPr>
          <w:b w:val="0"/>
          <w:bCs w:val="0"/>
        </w:rPr>
      </w:pPr>
      <w:r>
        <w:rPr>
          <w:rFonts w:ascii="宋体" w:hAnsi="宋体" w:cs="宋体" w:eastAsia="宋体" w:hint="default"/>
        </w:rPr>
        <w:t>71</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645" w:right="99"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72</w:t>
      </w:r>
      <w:r>
        <w:rPr/>
        <w:t>、</w:t>
      </w:r>
      <w:r>
        <w:rPr>
          <w:spacing w:val="-26"/>
        </w:rPr>
        <w:t> </w:t>
      </w:r>
      <w:r>
        <w:rPr/>
        <w:t>套期</w:t>
      </w:r>
      <w:r>
        <w:rPr>
          <w:b w:val="0"/>
          <w:bCs w:val="0"/>
        </w:rPr>
      </w:r>
    </w:p>
    <w:p>
      <w:pPr>
        <w:pStyle w:val="BodyText"/>
        <w:spacing w:line="240" w:lineRule="auto" w:before="56"/>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14"/>
        <w:jc w:val="left"/>
        <w:rPr>
          <w:b w:val="0"/>
          <w:bCs w:val="0"/>
        </w:rPr>
      </w:pPr>
      <w:r>
        <w:rPr>
          <w:rFonts w:ascii="宋体" w:hAnsi="宋体" w:cs="宋体" w:eastAsia="宋体" w:hint="default"/>
        </w:rPr>
        <w:t>73</w:t>
      </w:r>
      <w:r>
        <w:rPr/>
        <w:t>、</w:t>
      </w:r>
      <w:r>
        <w:rPr>
          <w:spacing w:val="-25"/>
        </w:rPr>
        <w:t> </w:t>
      </w:r>
      <w:r>
        <w:rPr/>
        <w:t>政府补助</w:t>
      </w:r>
      <w:r>
        <w:rPr>
          <w:w w:val="100"/>
        </w:rPr>
        <w:t> </w:t>
      </w:r>
      <w:r>
        <w:rPr>
          <w:rFonts w:ascii="宋体" w:hAnsi="宋体" w:cs="宋体" w:eastAsia="宋体" w:hint="default"/>
        </w:rPr>
        <w:t>(1).</w:t>
      </w:r>
      <w:r>
        <w:rPr/>
        <w:t>政府补助基本情况</w:t>
      </w:r>
      <w:r>
        <w:rPr>
          <w:b w:val="0"/>
          <w:bCs w:val="0"/>
        </w:rPr>
      </w:r>
    </w:p>
    <w:p>
      <w:pPr>
        <w:pStyle w:val="BodyText"/>
        <w:tabs>
          <w:tab w:pos="1060" w:val="left" w:leader="none"/>
        </w:tabs>
        <w:spacing w:line="240" w:lineRule="auto" w:before="12"/>
        <w:ind w:right="-14"/>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5" w:space="418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智能网联汽车关键密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码应用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74,234.23</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基于国产密码算法的</w:t>
            </w:r>
          </w:p>
          <w:p>
            <w:pPr>
              <w:pStyle w:val="TableParagraph"/>
              <w:spacing w:line="272" w:lineRule="exact" w:before="27"/>
              <w:ind w:left="103" w:right="255"/>
              <w:jc w:val="left"/>
              <w:rPr>
                <w:rFonts w:ascii="宋体" w:hAnsi="宋体" w:cs="宋体" w:eastAsia="宋体" w:hint="default"/>
                <w:sz w:val="21"/>
                <w:szCs w:val="21"/>
              </w:rPr>
            </w:pPr>
            <w:r>
              <w:rPr>
                <w:rFonts w:ascii="宋体" w:hAnsi="宋体" w:cs="宋体" w:eastAsia="宋体" w:hint="default"/>
                <w:sz w:val="21"/>
                <w:szCs w:val="21"/>
              </w:rPr>
              <w:t>物联网关研发及其政</w:t>
            </w:r>
            <w:r>
              <w:rPr>
                <w:rFonts w:ascii="宋体" w:hAnsi="宋体" w:cs="宋体" w:eastAsia="宋体" w:hint="default"/>
                <w:w w:val="100"/>
                <w:sz w:val="21"/>
                <w:szCs w:val="21"/>
              </w:rPr>
              <w:t> </w:t>
            </w:r>
            <w:r>
              <w:rPr>
                <w:rFonts w:ascii="宋体" w:hAnsi="宋体" w:cs="宋体" w:eastAsia="宋体" w:hint="default"/>
                <w:sz w:val="21"/>
                <w:szCs w:val="21"/>
              </w:rPr>
              <w:t>务安全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259,206.50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跨界服务融合理论与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关键技术</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32,974.00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静安区财政扶持科技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2,229,991.04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小巨人项目区级配套</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高新技术成果转化项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目扶持基金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基于数字证书的移动</w:t>
            </w:r>
          </w:p>
          <w:p>
            <w:pPr>
              <w:pStyle w:val="TableParagraph"/>
              <w:spacing w:line="240" w:lineRule="auto"/>
              <w:ind w:left="103" w:right="255"/>
              <w:jc w:val="left"/>
              <w:rPr>
                <w:rFonts w:ascii="宋体" w:hAnsi="宋体" w:cs="宋体" w:eastAsia="宋体" w:hint="default"/>
                <w:sz w:val="21"/>
                <w:szCs w:val="21"/>
              </w:rPr>
            </w:pPr>
            <w:r>
              <w:rPr>
                <w:rFonts w:ascii="宋体" w:hAnsi="宋体" w:cs="宋体" w:eastAsia="宋体" w:hint="default"/>
                <w:sz w:val="21"/>
                <w:szCs w:val="21"/>
              </w:rPr>
              <w:t>安全管理系统试制项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上海名牌奖励款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品牌经济</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第四批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产业转型专项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96,588.00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软件著作权登记费用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20,908.00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资助</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静安区人力资源和社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会保障局表彰奖励</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上海智慧岛数据产业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园企业入驻补助</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1,005,000.00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崇明智慧岛园区财政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扶持款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2,188,000.00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高新技术企业奖励</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307,932.59</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个税手续费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136,403.44</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教育经费返还</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(2).</w:t>
      </w:r>
      <w:r>
        <w:rPr/>
        <w:t>政府补助退回情况</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74</w:t>
      </w:r>
      <w:r>
        <w:rPr/>
        <w:t>、</w:t>
      </w:r>
      <w:r>
        <w:rPr>
          <w:spacing w:val="-26"/>
        </w:rPr>
        <w:t> </w:t>
      </w:r>
      <w:r>
        <w:rPr/>
        <w:t>其他</w:t>
      </w:r>
      <w:r>
        <w:rPr>
          <w:b w:val="0"/>
          <w:bCs w:val="0"/>
        </w:rPr>
      </w:r>
    </w:p>
    <w:p>
      <w:pPr>
        <w:pStyle w:val="BodyText"/>
        <w:spacing w:line="240" w:lineRule="auto" w:before="58"/>
        <w:ind w:right="2935"/>
        <w:jc w:val="left"/>
      </w:pPr>
      <w:r>
        <w:rPr/>
        <w:t>□适用 √不适用</w:t>
      </w:r>
    </w:p>
    <w:p>
      <w:pPr>
        <w:spacing w:line="240" w:lineRule="auto" w:before="0"/>
        <w:rPr>
          <w:rFonts w:ascii="宋体" w:hAnsi="宋体" w:cs="宋体" w:eastAsia="宋体" w:hint="default"/>
          <w:sz w:val="25"/>
          <w:szCs w:val="25"/>
        </w:rPr>
      </w:pPr>
    </w:p>
    <w:p>
      <w:pPr>
        <w:pStyle w:val="Heading4"/>
        <w:spacing w:line="240" w:lineRule="auto"/>
        <w:ind w:right="2935"/>
        <w:jc w:val="left"/>
        <w:rPr>
          <w:b w:val="0"/>
          <w:bCs w:val="0"/>
        </w:rPr>
      </w:pPr>
      <w:r>
        <w:rPr/>
        <w:t>八、合并范围的变更</w:t>
      </w:r>
      <w:r>
        <w:rPr>
          <w:b w:val="0"/>
          <w:bCs w:val="0"/>
        </w:rPr>
      </w:r>
    </w:p>
    <w:p>
      <w:pPr>
        <w:pStyle w:val="Heading4"/>
        <w:spacing w:line="240" w:lineRule="auto" w:before="58"/>
        <w:ind w:right="2935"/>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8"/>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spacing w:line="290" w:lineRule="auto" w:before="0"/>
        <w:ind w:left="218" w:right="2935"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6" w:lineRule="exact"/>
        <w:ind w:right="2935"/>
        <w:jc w:val="left"/>
      </w:pPr>
      <w:r>
        <w:rPr/>
        <w:t>□适用 √不适用</w:t>
      </w:r>
    </w:p>
    <w:p>
      <w:pPr>
        <w:pStyle w:val="BodyText"/>
        <w:spacing w:line="272" w:lineRule="exact"/>
        <w:ind w:right="2935"/>
        <w:jc w:val="left"/>
      </w:pPr>
      <w:r>
        <w:rPr/>
        <w:t>其他说明：</w:t>
      </w:r>
    </w:p>
    <w:p>
      <w:pPr>
        <w:pStyle w:val="BodyText"/>
        <w:spacing w:line="273" w:lineRule="exact"/>
        <w:ind w:right="2935"/>
        <w:jc w:val="left"/>
      </w:pPr>
      <w:r>
        <w:rPr/>
        <w:t>□适用 √不适用</w:t>
      </w:r>
    </w:p>
    <w:p>
      <w:pPr>
        <w:spacing w:line="240" w:lineRule="auto" w:before="9"/>
        <w:rPr>
          <w:rFonts w:ascii="宋体" w:hAnsi="宋体" w:cs="宋体" w:eastAsia="宋体" w:hint="default"/>
          <w:sz w:val="20"/>
          <w:szCs w:val="20"/>
        </w:rPr>
      </w:pPr>
    </w:p>
    <w:p>
      <w:pPr>
        <w:pStyle w:val="BodyText"/>
        <w:spacing w:line="274" w:lineRule="exact"/>
        <w:ind w:right="99"/>
        <w:jc w:val="left"/>
      </w:pPr>
      <w:r>
        <w:rPr/>
        <w:t>是否存在通过多次交易分步处置对子公司投资且在本期丧失控制权的情形</w:t>
      </w:r>
    </w:p>
    <w:p>
      <w:pPr>
        <w:pStyle w:val="BodyText"/>
        <w:spacing w:line="274" w:lineRule="exact"/>
        <w:ind w:right="2935"/>
        <w:jc w:val="left"/>
      </w:pPr>
      <w:r>
        <w:rPr/>
        <w:t>□适用 √不适用</w:t>
      </w:r>
    </w:p>
    <w:p>
      <w:pPr>
        <w:spacing w:line="240" w:lineRule="auto" w:before="12"/>
        <w:rPr>
          <w:rFonts w:ascii="宋体" w:hAnsi="宋体" w:cs="宋体" w:eastAsia="宋体" w:hint="default"/>
          <w:sz w:val="23"/>
          <w:szCs w:val="23"/>
        </w:rPr>
      </w:pPr>
    </w:p>
    <w:p>
      <w:pPr>
        <w:spacing w:line="290" w:lineRule="auto" w:before="0"/>
        <w:ind w:left="218" w:right="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9" w:lineRule="exact"/>
        <w:ind w:right="2935"/>
        <w:jc w:val="left"/>
      </w:pPr>
      <w:r>
        <w:rPr/>
        <w:t>□适用 √不适用</w:t>
      </w:r>
    </w:p>
    <w:p>
      <w:pPr>
        <w:spacing w:line="240" w:lineRule="auto" w:before="12"/>
        <w:rPr>
          <w:rFonts w:ascii="宋体" w:hAnsi="宋体" w:cs="宋体" w:eastAsia="宋体" w:hint="default"/>
          <w:sz w:val="23"/>
          <w:szCs w:val="23"/>
        </w:rPr>
      </w:pPr>
    </w:p>
    <w:p>
      <w:pPr>
        <w:pStyle w:val="Heading4"/>
        <w:spacing w:line="240" w:lineRule="auto"/>
        <w:ind w:right="2935"/>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8"/>
        <w:ind w:right="2935"/>
        <w:jc w:val="left"/>
      </w:pPr>
      <w:r>
        <w:rPr/>
        <w:t>□适用</w:t>
        <w:tab/>
        <w:t>√不适用</w:t>
      </w:r>
    </w:p>
    <w:p>
      <w:pPr>
        <w:spacing w:after="0" w:line="240" w:lineRule="auto"/>
        <w:jc w:val="left"/>
        <w:sectPr>
          <w:footerReference w:type="default" r:id="rId56"/>
          <w:pgSz w:w="11910" w:h="16840"/>
          <w:pgMar w:footer="1195" w:header="882" w:top="1120" w:bottom="1380" w:left="1580" w:right="1040"/>
          <w:pgNumType w:start="141"/>
        </w:sectPr>
      </w:pPr>
    </w:p>
    <w:p>
      <w:pPr>
        <w:spacing w:line="240" w:lineRule="auto" w:before="1"/>
        <w:rPr>
          <w:rFonts w:ascii="宋体" w:hAnsi="宋体" w:cs="宋体" w:eastAsia="宋体" w:hint="default"/>
          <w:sz w:val="25"/>
          <w:szCs w:val="25"/>
        </w:rPr>
      </w:pPr>
    </w:p>
    <w:p>
      <w:pPr>
        <w:pStyle w:val="Heading4"/>
        <w:spacing w:line="290" w:lineRule="auto" w:before="36"/>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rFonts w:ascii="宋体" w:hAnsi="宋体" w:cs="宋体" w:eastAsia="宋体" w:hint="default"/>
          <w:spacing w:val="-43"/>
        </w:rPr>
        <w:t> </w:t>
      </w:r>
      <w:r>
        <w:rPr/>
        <w:t>企业集团的构成</w:t>
      </w:r>
      <w:r>
        <w:rPr>
          <w:b w:val="0"/>
          <w:bCs w:val="0"/>
        </w:rPr>
      </w:r>
    </w:p>
    <w:p>
      <w:pPr>
        <w:pStyle w:val="BodyText"/>
        <w:spacing w:line="240" w:lineRule="auto" w:before="14"/>
        <w:ind w:right="293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27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4" w:space="0" w:color="000000"/>
              <w:bottom w:val="single" w:sz="4" w:space="0" w:color="000000"/>
              <w:right w:val="single" w:sz="4" w:space="0" w:color="000000"/>
            </w:tcBorders>
          </w:tcPr>
          <w:p>
            <w:pP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北京格尔</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国信科技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商用密码等</w:t>
            </w:r>
          </w:p>
          <w:p>
            <w:pPr>
              <w:pStyle w:val="TableParagraph"/>
              <w:spacing w:line="237" w:lineRule="auto" w:before="2"/>
              <w:ind w:left="103" w:right="132"/>
              <w:jc w:val="both"/>
              <w:rPr>
                <w:rFonts w:ascii="宋体" w:hAnsi="宋体" w:cs="宋体" w:eastAsia="宋体" w:hint="default"/>
                <w:sz w:val="21"/>
                <w:szCs w:val="21"/>
              </w:rPr>
            </w:pPr>
            <w:r>
              <w:rPr>
                <w:rFonts w:ascii="宋体" w:hAnsi="宋体" w:cs="宋体" w:eastAsia="宋体" w:hint="default"/>
                <w:sz w:val="21"/>
                <w:szCs w:val="21"/>
              </w:rPr>
              <w:t>信息安全产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品的研发、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生产和销售</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82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w:t>
            </w:r>
          </w:p>
          <w:p>
            <w:pPr>
              <w:pStyle w:val="TableParagraph"/>
              <w:spacing w:line="272" w:lineRule="exact" w:before="27"/>
              <w:ind w:left="103" w:right="242"/>
              <w:jc w:val="left"/>
              <w:rPr>
                <w:rFonts w:ascii="宋体" w:hAnsi="宋体" w:cs="宋体" w:eastAsia="宋体" w:hint="default"/>
                <w:sz w:val="21"/>
                <w:szCs w:val="21"/>
              </w:rPr>
            </w:pPr>
            <w:r>
              <w:rPr>
                <w:rFonts w:ascii="宋体" w:hAnsi="宋体" w:cs="宋体" w:eastAsia="宋体" w:hint="default"/>
                <w:sz w:val="21"/>
                <w:szCs w:val="21"/>
              </w:rPr>
              <w:t>安全科技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信息安全产</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品研发</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郑州信领</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z w:val="21"/>
                <w:szCs w:val="21"/>
              </w:rPr>
              <w:t>软件有限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郑州市</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郑州市</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信息安全产</w:t>
            </w: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品的研发、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生产、销售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和技术服务</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54.00%</w:t>
            </w:r>
          </w:p>
        </w:tc>
        <w:tc>
          <w:tcPr>
            <w:tcW w:w="128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42"/>
        </w:rPr>
        <w:t> </w:t>
      </w:r>
      <w:r>
        <w:rPr/>
        <w:t>重要的非全资子公司</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604" w:space="412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9"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郑州软件有限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7" w:right="0"/>
              <w:jc w:val="left"/>
              <w:rPr>
                <w:rFonts w:ascii="Garamond" w:hAnsi="Garamond" w:cs="Garamond" w:eastAsia="Garamond" w:hint="default"/>
                <w:sz w:val="21"/>
                <w:szCs w:val="21"/>
              </w:rPr>
            </w:pPr>
            <w:r>
              <w:rPr>
                <w:rFonts w:ascii="Garamond"/>
                <w:sz w:val="21"/>
              </w:rPr>
              <w:t>46.00%</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sz w:val="21"/>
              </w:rPr>
              <w:t>126,232.22</w:t>
            </w:r>
          </w:p>
        </w:tc>
        <w:tc>
          <w:tcPr>
            <w:tcW w:w="1942"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1,046,797.27</w:t>
            </w:r>
          </w:p>
        </w:tc>
      </w:tr>
    </w:tbl>
    <w:p>
      <w:pPr>
        <w:pStyle w:val="BodyText"/>
        <w:spacing w:line="240" w:lineRule="exact"/>
        <w:ind w:right="2935"/>
        <w:jc w:val="left"/>
      </w:pPr>
      <w:r>
        <w:rPr/>
        <w:t>子公司少数股东的持股比例不同于表决权比例的说明：</w:t>
      </w:r>
    </w:p>
    <w:p>
      <w:pPr>
        <w:pStyle w:val="BodyText"/>
        <w:spacing w:line="274" w:lineRule="exact"/>
        <w:ind w:right="2935"/>
        <w:jc w:val="left"/>
      </w:pPr>
      <w:r>
        <w:rPr/>
        <w:t>□适用 √不适用</w:t>
      </w:r>
    </w:p>
    <w:p>
      <w:pPr>
        <w:spacing w:line="240" w:lineRule="auto" w:before="8"/>
        <w:rPr>
          <w:rFonts w:ascii="宋体" w:hAnsi="宋体" w:cs="宋体" w:eastAsia="宋体" w:hint="default"/>
          <w:sz w:val="20"/>
          <w:szCs w:val="20"/>
        </w:rPr>
      </w:pPr>
    </w:p>
    <w:p>
      <w:pPr>
        <w:pStyle w:val="BodyText"/>
        <w:spacing w:line="273" w:lineRule="exact"/>
        <w:ind w:right="2935"/>
        <w:jc w:val="left"/>
      </w:pPr>
      <w:r>
        <w:rPr/>
        <w:t>其他说明：</w:t>
      </w:r>
    </w:p>
    <w:p>
      <w:pPr>
        <w:pStyle w:val="BodyText"/>
        <w:spacing w:line="273"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(3).</w:t>
      </w:r>
      <w:r>
        <w:rPr>
          <w:rFonts w:ascii="宋体" w:hAnsi="宋体" w:cs="宋体" w:eastAsia="宋体" w:hint="default"/>
          <w:spacing w:val="-46"/>
        </w:rPr>
        <w:t> </w:t>
      </w:r>
      <w:r>
        <w:rPr/>
        <w:t>重要非全资子公司的主要财务信息</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867" w:space="2866"/>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96"/>
        <w:gridCol w:w="696"/>
        <w:gridCol w:w="696"/>
        <w:gridCol w:w="697"/>
        <w:gridCol w:w="698"/>
        <w:gridCol w:w="696"/>
        <w:gridCol w:w="699"/>
        <w:gridCol w:w="696"/>
        <w:gridCol w:w="698"/>
        <w:gridCol w:w="696"/>
        <w:gridCol w:w="697"/>
        <w:gridCol w:w="698"/>
        <w:gridCol w:w="686"/>
      </w:tblGrid>
      <w:tr>
        <w:trPr>
          <w:trHeight w:val="284" w:hRule="exact"/>
        </w:trPr>
        <w:tc>
          <w:tcPr>
            <w:tcW w:w="696" w:type="dxa"/>
            <w:vMerge w:val="restart"/>
            <w:tcBorders>
              <w:top w:val="single" w:sz="4" w:space="0" w:color="000000"/>
              <w:left w:val="single" w:sz="4" w:space="0" w:color="000000"/>
              <w:right w:val="single" w:sz="4" w:space="0" w:color="000000"/>
            </w:tcBorders>
          </w:tcPr>
          <w:p>
            <w:pPr>
              <w:pStyle w:val="TableParagraph"/>
              <w:spacing w:line="237" w:lineRule="auto" w:before="110"/>
              <w:ind w:left="141" w:right="12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41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28" w:hRule="exact"/>
        </w:trPr>
        <w:tc>
          <w:tcPr>
            <w:tcW w:w="696" w:type="dxa"/>
            <w:vMerge/>
            <w:tcBorders>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131"/>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7"/>
              <w:ind w:left="263" w:right="101" w:hanging="104"/>
              <w:jc w:val="left"/>
              <w:rPr>
                <w:rFonts w:ascii="宋体" w:hAnsi="宋体" w:cs="宋体" w:eastAsia="宋体" w:hint="default"/>
                <w:sz w:val="21"/>
                <w:szCs w:val="21"/>
              </w:rPr>
            </w:pP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131"/>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13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7"/>
              <w:ind w:left="266" w:right="101" w:hanging="106"/>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132"/>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2"/>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7"/>
              <w:ind w:left="266" w:right="103" w:hanging="106"/>
              <w:jc w:val="left"/>
              <w:rPr>
                <w:rFonts w:ascii="宋体" w:hAnsi="宋体" w:cs="宋体" w:eastAsia="宋体" w:hint="default"/>
                <w:sz w:val="21"/>
                <w:szCs w:val="21"/>
              </w:rPr>
            </w:pP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9" w:right="132"/>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1" w:right="130"/>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7"/>
              <w:ind w:left="266" w:right="103" w:hanging="106"/>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7" w:right="125"/>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1644"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郑州</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z w:val="21"/>
                <w:szCs w:val="21"/>
              </w:rPr>
              <w:t>信领</w:t>
            </w:r>
            <w:r>
              <w:rPr>
                <w:rFonts w:ascii="宋体" w:hAnsi="宋体" w:cs="宋体" w:eastAsia="宋体" w:hint="default"/>
                <w:spacing w:val="-103"/>
                <w:sz w:val="21"/>
                <w:szCs w:val="21"/>
              </w:rPr>
              <w:t> </w:t>
            </w: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2,30</w:t>
            </w:r>
          </w:p>
          <w:p>
            <w:pPr>
              <w:pStyle w:val="TableParagraph"/>
              <w:spacing w:line="272" w:lineRule="exact"/>
              <w:ind w:left="163" w:right="0"/>
              <w:jc w:val="left"/>
              <w:rPr>
                <w:rFonts w:ascii="宋体" w:hAnsi="宋体" w:cs="宋体" w:eastAsia="宋体" w:hint="default"/>
                <w:sz w:val="21"/>
                <w:szCs w:val="21"/>
              </w:rPr>
            </w:pPr>
            <w:r>
              <w:rPr>
                <w:rFonts w:ascii="宋体"/>
                <w:sz w:val="21"/>
              </w:rPr>
              <w:t>2,67</w:t>
            </w:r>
          </w:p>
          <w:p>
            <w:pPr>
              <w:pStyle w:val="TableParagraph"/>
              <w:spacing w:line="274" w:lineRule="exact"/>
              <w:ind w:left="160" w:right="0"/>
              <w:jc w:val="left"/>
              <w:rPr>
                <w:rFonts w:ascii="宋体" w:hAnsi="宋体" w:cs="宋体" w:eastAsia="宋体" w:hint="default"/>
                <w:sz w:val="21"/>
                <w:szCs w:val="21"/>
              </w:rPr>
            </w:pPr>
            <w:r>
              <w:rPr>
                <w:rFonts w:ascii="宋体"/>
                <w:sz w:val="21"/>
              </w:rPr>
              <w:t>2.32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32,5</w:t>
            </w:r>
          </w:p>
          <w:p>
            <w:pPr>
              <w:pStyle w:val="TableParagraph"/>
              <w:spacing w:line="272" w:lineRule="exact"/>
              <w:ind w:right="98"/>
              <w:jc w:val="right"/>
              <w:rPr>
                <w:rFonts w:ascii="宋体" w:hAnsi="宋体" w:cs="宋体" w:eastAsia="宋体" w:hint="default"/>
                <w:sz w:val="21"/>
                <w:szCs w:val="21"/>
              </w:rPr>
            </w:pPr>
            <w:r>
              <w:rPr>
                <w:rFonts w:ascii="宋体"/>
                <w:sz w:val="21"/>
              </w:rPr>
              <w:t>57.9</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2,33</w:t>
            </w:r>
          </w:p>
          <w:p>
            <w:pPr>
              <w:pStyle w:val="TableParagraph"/>
              <w:spacing w:line="272" w:lineRule="exact"/>
              <w:ind w:left="163" w:right="0"/>
              <w:jc w:val="left"/>
              <w:rPr>
                <w:rFonts w:ascii="宋体" w:hAnsi="宋体" w:cs="宋体" w:eastAsia="宋体" w:hint="default"/>
                <w:sz w:val="21"/>
                <w:szCs w:val="21"/>
              </w:rPr>
            </w:pPr>
            <w:r>
              <w:rPr>
                <w:rFonts w:ascii="宋体"/>
                <w:sz w:val="21"/>
              </w:rPr>
              <w:t>5,23</w:t>
            </w:r>
          </w:p>
          <w:p>
            <w:pPr>
              <w:pStyle w:val="TableParagraph"/>
              <w:spacing w:line="274" w:lineRule="exact"/>
              <w:ind w:left="161" w:right="0"/>
              <w:jc w:val="left"/>
              <w:rPr>
                <w:rFonts w:ascii="宋体" w:hAnsi="宋体" w:cs="宋体" w:eastAsia="宋体" w:hint="default"/>
                <w:sz w:val="21"/>
                <w:szCs w:val="21"/>
              </w:rPr>
            </w:pPr>
            <w:r>
              <w:rPr>
                <w:rFonts w:ascii="宋体"/>
                <w:sz w:val="21"/>
              </w:rPr>
              <w:t>0.22</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59,5</w:t>
            </w:r>
          </w:p>
          <w:p>
            <w:pPr>
              <w:pStyle w:val="TableParagraph"/>
              <w:spacing w:line="272" w:lineRule="exact"/>
              <w:ind w:right="101"/>
              <w:jc w:val="right"/>
              <w:rPr>
                <w:rFonts w:ascii="宋体" w:hAnsi="宋体" w:cs="宋体" w:eastAsia="宋体" w:hint="default"/>
                <w:sz w:val="21"/>
                <w:szCs w:val="21"/>
              </w:rPr>
            </w:pPr>
            <w:r>
              <w:rPr>
                <w:rFonts w:ascii="宋体"/>
                <w:sz w:val="21"/>
              </w:rPr>
              <w:t>83.9</w:t>
            </w:r>
          </w:p>
          <w:p>
            <w:pPr>
              <w:pStyle w:val="TableParagraph"/>
              <w:spacing w:line="274" w:lineRule="exact"/>
              <w:ind w:right="103"/>
              <w:jc w:val="right"/>
              <w:rPr>
                <w:rFonts w:ascii="宋体" w:hAnsi="宋体" w:cs="宋体" w:eastAsia="宋体" w:hint="default"/>
                <w:sz w:val="21"/>
                <w:szCs w:val="21"/>
              </w:rPr>
            </w:pPr>
            <w:r>
              <w:rPr>
                <w:rFonts w:ascii="宋体"/>
                <w:w w:val="100"/>
                <w:sz w:val="21"/>
              </w:rPr>
              <w:t>9</w:t>
            </w:r>
          </w:p>
        </w:tc>
        <w:tc>
          <w:tcPr>
            <w:tcW w:w="696"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59,5</w:t>
            </w:r>
          </w:p>
          <w:p>
            <w:pPr>
              <w:pStyle w:val="TableParagraph"/>
              <w:spacing w:line="272" w:lineRule="exact"/>
              <w:ind w:right="101"/>
              <w:jc w:val="right"/>
              <w:rPr>
                <w:rFonts w:ascii="宋体" w:hAnsi="宋体" w:cs="宋体" w:eastAsia="宋体" w:hint="default"/>
                <w:sz w:val="21"/>
                <w:szCs w:val="21"/>
              </w:rPr>
            </w:pPr>
            <w:r>
              <w:rPr>
                <w:rFonts w:ascii="宋体"/>
                <w:sz w:val="21"/>
              </w:rPr>
              <w:t>83.9</w:t>
            </w:r>
          </w:p>
          <w:p>
            <w:pPr>
              <w:pStyle w:val="TableParagraph"/>
              <w:spacing w:line="274" w:lineRule="exact"/>
              <w:ind w:right="103"/>
              <w:jc w:val="right"/>
              <w:rPr>
                <w:rFonts w:ascii="宋体" w:hAnsi="宋体" w:cs="宋体" w:eastAsia="宋体" w:hint="default"/>
                <w:sz w:val="21"/>
                <w:szCs w:val="21"/>
              </w:rPr>
            </w:pPr>
            <w:r>
              <w:rPr>
                <w:rFonts w:ascii="宋体"/>
                <w:w w:val="100"/>
                <w:sz w:val="21"/>
              </w:rPr>
              <w:t>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1,19</w:t>
            </w:r>
          </w:p>
          <w:p>
            <w:pPr>
              <w:pStyle w:val="TableParagraph"/>
              <w:spacing w:line="272" w:lineRule="exact"/>
              <w:ind w:left="160" w:right="0"/>
              <w:jc w:val="left"/>
              <w:rPr>
                <w:rFonts w:ascii="宋体" w:hAnsi="宋体" w:cs="宋体" w:eastAsia="宋体" w:hint="default"/>
                <w:sz w:val="21"/>
                <w:szCs w:val="21"/>
              </w:rPr>
            </w:pPr>
            <w:r>
              <w:rPr>
                <w:rFonts w:ascii="宋体"/>
                <w:sz w:val="21"/>
              </w:rPr>
              <w:t>3,62</w:t>
            </w:r>
          </w:p>
          <w:p>
            <w:pPr>
              <w:pStyle w:val="TableParagraph"/>
              <w:spacing w:line="274" w:lineRule="exact"/>
              <w:ind w:left="160" w:right="0"/>
              <w:jc w:val="left"/>
              <w:rPr>
                <w:rFonts w:ascii="宋体" w:hAnsi="宋体" w:cs="宋体" w:eastAsia="宋体" w:hint="default"/>
                <w:sz w:val="21"/>
                <w:szCs w:val="21"/>
              </w:rPr>
            </w:pPr>
            <w:r>
              <w:rPr>
                <w:rFonts w:ascii="宋体"/>
                <w:sz w:val="21"/>
              </w:rPr>
              <w:t>0.04</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z w:val="21"/>
              </w:rPr>
              <w:t>26,5</w:t>
            </w:r>
          </w:p>
          <w:p>
            <w:pPr>
              <w:pStyle w:val="TableParagraph"/>
              <w:spacing w:line="272" w:lineRule="exact"/>
              <w:ind w:right="101"/>
              <w:jc w:val="right"/>
              <w:rPr>
                <w:rFonts w:ascii="宋体" w:hAnsi="宋体" w:cs="宋体" w:eastAsia="宋体" w:hint="default"/>
                <w:sz w:val="21"/>
                <w:szCs w:val="21"/>
              </w:rPr>
            </w:pPr>
            <w:r>
              <w:rPr>
                <w:rFonts w:ascii="宋体"/>
                <w:sz w:val="21"/>
              </w:rPr>
              <w:t>16.5</w:t>
            </w:r>
          </w:p>
          <w:p>
            <w:pPr>
              <w:pStyle w:val="TableParagraph"/>
              <w:spacing w:line="274" w:lineRule="exact"/>
              <w:ind w:right="103"/>
              <w:jc w:val="right"/>
              <w:rPr>
                <w:rFonts w:ascii="宋体" w:hAnsi="宋体" w:cs="宋体" w:eastAsia="宋体" w:hint="default"/>
                <w:sz w:val="21"/>
                <w:szCs w:val="21"/>
              </w:rPr>
            </w:pPr>
            <w:r>
              <w:rPr>
                <w:rFonts w:ascii="宋体"/>
                <w:w w:val="100"/>
                <w:sz w:val="21"/>
              </w:rPr>
              <w:t>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1,22</w:t>
            </w:r>
          </w:p>
          <w:p>
            <w:pPr>
              <w:pStyle w:val="TableParagraph"/>
              <w:spacing w:line="272" w:lineRule="exact"/>
              <w:ind w:left="160" w:right="0"/>
              <w:jc w:val="left"/>
              <w:rPr>
                <w:rFonts w:ascii="宋体" w:hAnsi="宋体" w:cs="宋体" w:eastAsia="宋体" w:hint="default"/>
                <w:sz w:val="21"/>
                <w:szCs w:val="21"/>
              </w:rPr>
            </w:pPr>
            <w:r>
              <w:rPr>
                <w:rFonts w:ascii="宋体"/>
                <w:sz w:val="21"/>
              </w:rPr>
              <w:t>0,13</w:t>
            </w:r>
          </w:p>
          <w:p>
            <w:pPr>
              <w:pStyle w:val="TableParagraph"/>
              <w:spacing w:line="274" w:lineRule="exact"/>
              <w:ind w:left="160" w:right="0"/>
              <w:jc w:val="left"/>
              <w:rPr>
                <w:rFonts w:ascii="宋体" w:hAnsi="宋体" w:cs="宋体" w:eastAsia="宋体" w:hint="default"/>
                <w:sz w:val="21"/>
                <w:szCs w:val="21"/>
              </w:rPr>
            </w:pPr>
            <w:r>
              <w:rPr>
                <w:rFonts w:ascii="宋体"/>
                <w:sz w:val="21"/>
              </w:rPr>
              <w:t>6.54</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z w:val="21"/>
              </w:rPr>
              <w:t>21,8</w:t>
            </w:r>
          </w:p>
          <w:p>
            <w:pPr>
              <w:pStyle w:val="TableParagraph"/>
              <w:spacing w:line="272" w:lineRule="exact"/>
              <w:ind w:right="99"/>
              <w:jc w:val="right"/>
              <w:rPr>
                <w:rFonts w:ascii="宋体" w:hAnsi="宋体" w:cs="宋体" w:eastAsia="宋体" w:hint="default"/>
                <w:sz w:val="21"/>
                <w:szCs w:val="21"/>
              </w:rPr>
            </w:pPr>
            <w:r>
              <w:rPr>
                <w:rFonts w:ascii="宋体"/>
                <w:sz w:val="21"/>
              </w:rPr>
              <w:t>98.1</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c>
          <w:tcPr>
            <w:tcW w:w="69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z w:val="21"/>
              </w:rPr>
              <w:t>21,8</w:t>
            </w:r>
          </w:p>
          <w:p>
            <w:pPr>
              <w:pStyle w:val="TableParagraph"/>
              <w:spacing w:line="272" w:lineRule="exact"/>
              <w:ind w:right="98"/>
              <w:jc w:val="right"/>
              <w:rPr>
                <w:rFonts w:ascii="宋体" w:hAnsi="宋体" w:cs="宋体" w:eastAsia="宋体" w:hint="default"/>
                <w:sz w:val="21"/>
                <w:szCs w:val="21"/>
              </w:rPr>
            </w:pPr>
            <w:r>
              <w:rPr>
                <w:rFonts w:ascii="宋体"/>
                <w:sz w:val="21"/>
              </w:rPr>
              <w:t>98.1</w:t>
            </w:r>
          </w:p>
          <w:p>
            <w:pPr>
              <w:pStyle w:val="TableParagraph"/>
              <w:spacing w:line="274" w:lineRule="exact"/>
              <w:ind w:right="101"/>
              <w:jc w:val="right"/>
              <w:rPr>
                <w:rFonts w:ascii="宋体" w:hAnsi="宋体" w:cs="宋体" w:eastAsia="宋体" w:hint="default"/>
                <w:sz w:val="21"/>
                <w:szCs w:val="21"/>
              </w:rPr>
            </w:pPr>
            <w:r>
              <w:rPr>
                <w:rFonts w:ascii="宋体"/>
                <w:w w:val="100"/>
                <w:sz w:val="21"/>
              </w:rPr>
              <w:t>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1510"/>
        <w:gridCol w:w="901"/>
        <w:gridCol w:w="862"/>
        <w:gridCol w:w="953"/>
        <w:gridCol w:w="1056"/>
        <w:gridCol w:w="900"/>
        <w:gridCol w:w="862"/>
        <w:gridCol w:w="956"/>
        <w:gridCol w:w="1051"/>
      </w:tblGrid>
      <w:tr>
        <w:trPr>
          <w:trHeight w:val="324" w:hRule="exact"/>
        </w:trPr>
        <w:tc>
          <w:tcPr>
            <w:tcW w:w="1510" w:type="dxa"/>
            <w:vMerge w:val="restart"/>
            <w:tcBorders>
              <w:top w:val="single" w:sz="4" w:space="0" w:color="000000"/>
              <w:left w:val="single" w:sz="4" w:space="0" w:color="000000"/>
              <w:right w:val="single" w:sz="4" w:space="0" w:color="000000"/>
            </w:tcBorders>
          </w:tcPr>
          <w:p>
            <w:pPr>
              <w:pStyle w:val="TableParagraph"/>
              <w:spacing w:line="240" w:lineRule="auto" w:before="127"/>
              <w:ind w:left="23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7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1510" w:type="dxa"/>
            <w:vMerge/>
            <w:tcBorders>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营业收</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综合收</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经营活</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营业收</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综合收</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经营活</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10"/>
        <w:gridCol w:w="901"/>
        <w:gridCol w:w="862"/>
        <w:gridCol w:w="953"/>
        <w:gridCol w:w="1056"/>
        <w:gridCol w:w="900"/>
        <w:gridCol w:w="862"/>
        <w:gridCol w:w="956"/>
        <w:gridCol w:w="1051"/>
      </w:tblGrid>
      <w:tr>
        <w:trPr>
          <w:trHeight w:val="639" w:hRule="exact"/>
        </w:trPr>
        <w:tc>
          <w:tcPr>
            <w:tcW w:w="151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86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6"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动现金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862"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6"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动现金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94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郑州信领软件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sz w:val="21"/>
              </w:rPr>
              <w:t>1,420,</w:t>
            </w:r>
          </w:p>
          <w:p>
            <w:pPr>
              <w:pStyle w:val="TableParagraph"/>
              <w:spacing w:line="273" w:lineRule="exact"/>
              <w:ind w:left="155" w:right="0"/>
              <w:jc w:val="left"/>
              <w:rPr>
                <w:rFonts w:ascii="宋体" w:hAnsi="宋体" w:cs="宋体" w:eastAsia="宋体" w:hint="default"/>
                <w:sz w:val="21"/>
                <w:szCs w:val="21"/>
              </w:rPr>
            </w:pPr>
            <w:r>
              <w:rPr>
                <w:rFonts w:ascii="宋体"/>
                <w:sz w:val="21"/>
              </w:rPr>
              <w:t>463.74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274,41</w:t>
            </w:r>
          </w:p>
          <w:p>
            <w:pPr>
              <w:pStyle w:val="TableParagraph"/>
              <w:spacing w:line="273" w:lineRule="exact"/>
              <w:ind w:left="326" w:right="0"/>
              <w:jc w:val="left"/>
              <w:rPr>
                <w:rFonts w:ascii="宋体" w:hAnsi="宋体" w:cs="宋体" w:eastAsia="宋体" w:hint="default"/>
                <w:sz w:val="21"/>
                <w:szCs w:val="21"/>
              </w:rPr>
            </w:pPr>
            <w:r>
              <w:rPr>
                <w:rFonts w:ascii="宋体"/>
                <w:sz w:val="21"/>
              </w:rPr>
              <w:t>7.86</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274,417</w:t>
            </w:r>
          </w:p>
          <w:p>
            <w:pPr>
              <w:pStyle w:val="TableParagraph"/>
              <w:spacing w:line="273" w:lineRule="exact"/>
              <w:ind w:left="523" w:right="0"/>
              <w:jc w:val="left"/>
              <w:rPr>
                <w:rFonts w:ascii="宋体" w:hAnsi="宋体" w:cs="宋体" w:eastAsia="宋体" w:hint="default"/>
                <w:sz w:val="21"/>
                <w:szCs w:val="21"/>
              </w:rPr>
            </w:pPr>
            <w:r>
              <w:rPr>
                <w:rFonts w:ascii="宋体"/>
                <w:sz w:val="21"/>
              </w:rPr>
              <w:t>.86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sz w:val="21"/>
              </w:rPr>
              <w:t>-597,29</w:t>
            </w:r>
          </w:p>
          <w:p>
            <w:pPr>
              <w:pStyle w:val="TableParagraph"/>
              <w:spacing w:line="273" w:lineRule="exact"/>
              <w:ind w:left="521" w:right="0"/>
              <w:jc w:val="left"/>
              <w:rPr>
                <w:rFonts w:ascii="宋体" w:hAnsi="宋体" w:cs="宋体" w:eastAsia="宋体" w:hint="default"/>
                <w:sz w:val="21"/>
                <w:szCs w:val="21"/>
              </w:rPr>
            </w:pPr>
            <w:r>
              <w:rPr>
                <w:rFonts w:ascii="宋体"/>
                <w:sz w:val="21"/>
              </w:rPr>
              <w:t>9.03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465,37</w:t>
            </w:r>
          </w:p>
          <w:p>
            <w:pPr>
              <w:pStyle w:val="TableParagraph"/>
              <w:spacing w:line="240" w:lineRule="auto" w:before="37"/>
              <w:ind w:left="367" w:right="0"/>
              <w:jc w:val="left"/>
              <w:rPr>
                <w:rFonts w:ascii="宋体" w:hAnsi="宋体" w:cs="宋体" w:eastAsia="宋体" w:hint="default"/>
                <w:sz w:val="21"/>
                <w:szCs w:val="21"/>
              </w:rPr>
            </w:pPr>
            <w:r>
              <w:rPr>
                <w:rFonts w:ascii="宋体"/>
                <w:sz w:val="21"/>
              </w:rPr>
              <w:t>2.31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-643,5</w:t>
            </w:r>
          </w:p>
          <w:p>
            <w:pPr>
              <w:pStyle w:val="TableParagraph"/>
              <w:spacing w:line="240" w:lineRule="auto" w:before="37"/>
              <w:ind w:left="122" w:right="0"/>
              <w:jc w:val="center"/>
              <w:rPr>
                <w:rFonts w:ascii="宋体" w:hAnsi="宋体" w:cs="宋体" w:eastAsia="宋体" w:hint="default"/>
                <w:sz w:val="21"/>
                <w:szCs w:val="21"/>
              </w:rPr>
            </w:pPr>
            <w:r>
              <w:rPr>
                <w:rFonts w:ascii="宋体"/>
                <w:sz w:val="21"/>
              </w:rPr>
              <w:t>46.00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-643,54</w:t>
            </w:r>
          </w:p>
          <w:p>
            <w:pPr>
              <w:pStyle w:val="TableParagraph"/>
              <w:spacing w:line="240" w:lineRule="auto" w:before="37"/>
              <w:ind w:left="420" w:right="0"/>
              <w:jc w:val="left"/>
              <w:rPr>
                <w:rFonts w:ascii="宋体" w:hAnsi="宋体" w:cs="宋体" w:eastAsia="宋体" w:hint="default"/>
                <w:sz w:val="21"/>
                <w:szCs w:val="21"/>
              </w:rPr>
            </w:pPr>
            <w:r>
              <w:rPr>
                <w:rFonts w:ascii="宋体"/>
                <w:sz w:val="21"/>
              </w:rPr>
              <w:t>6.00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sz w:val="21"/>
              </w:rPr>
              <w:t>-401,93</w:t>
            </w:r>
          </w:p>
          <w:p>
            <w:pPr>
              <w:pStyle w:val="TableParagraph"/>
              <w:spacing w:line="240" w:lineRule="auto" w:before="37"/>
              <w:ind w:left="518" w:right="0"/>
              <w:jc w:val="left"/>
              <w:rPr>
                <w:rFonts w:ascii="宋体" w:hAnsi="宋体" w:cs="宋体" w:eastAsia="宋体" w:hint="default"/>
                <w:sz w:val="21"/>
                <w:szCs w:val="21"/>
              </w:rPr>
            </w:pPr>
            <w:r>
              <w:rPr>
                <w:rFonts w:ascii="宋体"/>
                <w:sz w:val="21"/>
              </w:rPr>
              <w:t>6.56</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(4).</w:t>
      </w:r>
      <w:r>
        <w:rPr>
          <w:rFonts w:ascii="宋体" w:hAnsi="宋体" w:cs="宋体" w:eastAsia="宋体" w:hint="default"/>
          <w:spacing w:val="-46"/>
        </w:rPr>
        <w:t> </w:t>
      </w:r>
      <w:r>
        <w:rPr/>
        <w:t>使用企业集团资产和清偿企业集团债务的重大限制</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99"/>
        <w:jc w:val="left"/>
        <w:rPr>
          <w:b w:val="0"/>
          <w:bCs w:val="0"/>
        </w:rPr>
      </w:pPr>
      <w:r>
        <w:rPr>
          <w:rFonts w:ascii="宋体" w:hAnsi="宋体" w:cs="宋体" w:eastAsia="宋体" w:hint="default"/>
        </w:rPr>
        <w:t>(5).</w:t>
      </w:r>
      <w:r>
        <w:rPr>
          <w:rFonts w:ascii="宋体" w:hAnsi="宋体" w:cs="宋体" w:eastAsia="宋体" w:hint="default"/>
          <w:spacing w:val="-46"/>
        </w:rPr>
        <w:t> </w:t>
      </w:r>
      <w:r>
        <w:rPr/>
        <w:t>向纳入合并财务报表范围的结构化主体提供的财务支持或其他支持</w:t>
      </w:r>
      <w:r>
        <w:rPr>
          <w:b w:val="0"/>
          <w:bCs w:val="0"/>
        </w:rPr>
      </w:r>
    </w:p>
    <w:p>
      <w:pPr>
        <w:pStyle w:val="BodyText"/>
        <w:tabs>
          <w:tab w:pos="1060" w:val="left" w:leader="none"/>
        </w:tabs>
        <w:spacing w:line="240" w:lineRule="auto" w:before="59"/>
        <w:ind w:right="2935"/>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right="2935"/>
        <w:jc w:val="left"/>
      </w:pPr>
      <w:r>
        <w:rPr/>
        <w:t>其他说明：</w:t>
      </w:r>
    </w:p>
    <w:p>
      <w:pPr>
        <w:pStyle w:val="BodyText"/>
        <w:spacing w:line="273"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right="-18"/>
        <w:jc w:val="left"/>
      </w:pPr>
      <w:r>
        <w:rPr/>
        <w:t>√适用 □不适用</w:t>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47"/>
        </w:rPr>
        <w:t> </w:t>
      </w:r>
      <w:r>
        <w:rPr/>
        <w:t>重要的合营企业或联营企业</w:t>
      </w:r>
      <w:r>
        <w:rPr>
          <w:b w:val="0"/>
          <w:bCs w:val="0"/>
        </w:rPr>
      </w:r>
    </w:p>
    <w:p>
      <w:pPr>
        <w:pStyle w:val="BodyText"/>
        <w:tabs>
          <w:tab w:pos="1060" w:val="left" w:leader="none"/>
        </w:tabs>
        <w:spacing w:line="240" w:lineRule="auto" w:before="56"/>
        <w:ind w:right="-18"/>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3"/>
        <w:gridCol w:w="1814"/>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7"/>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7"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2461"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中钞格尔</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智能卡科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IC</w:t>
            </w:r>
            <w:r>
              <w:rPr>
                <w:rFonts w:ascii="宋体" w:hAnsi="宋体" w:cs="宋体" w:eastAsia="宋体" w:hint="default"/>
                <w:spacing w:val="-52"/>
                <w:sz w:val="21"/>
                <w:szCs w:val="21"/>
              </w:rPr>
              <w:t> </w:t>
            </w:r>
            <w:r>
              <w:rPr>
                <w:rFonts w:ascii="宋体" w:hAnsi="宋体" w:cs="宋体" w:eastAsia="宋体" w:hint="default"/>
                <w:sz w:val="21"/>
                <w:szCs w:val="21"/>
              </w:rPr>
              <w:t>卡产品</w:t>
            </w:r>
          </w:p>
          <w:p>
            <w:pPr>
              <w:pStyle w:val="TableParagraph"/>
              <w:spacing w:line="237" w:lineRule="auto"/>
              <w:ind w:left="103" w:right="125"/>
              <w:jc w:val="left"/>
              <w:rPr>
                <w:rFonts w:ascii="宋体" w:hAnsi="宋体" w:cs="宋体" w:eastAsia="宋体" w:hint="default"/>
                <w:sz w:val="21"/>
                <w:szCs w:val="21"/>
              </w:rPr>
            </w:pPr>
            <w:r>
              <w:rPr>
                <w:rFonts w:ascii="宋体" w:hAnsi="宋体" w:cs="宋体" w:eastAsia="宋体" w:hint="default"/>
                <w:sz w:val="21"/>
                <w:szCs w:val="21"/>
              </w:rPr>
              <w:t>研发与生</w:t>
            </w:r>
            <w:r>
              <w:rPr>
                <w:rFonts w:ascii="宋体" w:hAnsi="宋体" w:cs="宋体" w:eastAsia="宋体" w:hint="default"/>
                <w:w w:val="100"/>
                <w:sz w:val="21"/>
                <w:szCs w:val="21"/>
              </w:rPr>
              <w:t> </w:t>
            </w:r>
            <w:r>
              <w:rPr>
                <w:rFonts w:ascii="宋体" w:hAnsi="宋体" w:cs="宋体" w:eastAsia="宋体" w:hint="default"/>
                <w:sz w:val="21"/>
                <w:szCs w:val="21"/>
              </w:rPr>
              <w:t>产、个人化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发卡等相关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业务，并提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供 </w:t>
            </w:r>
            <w:r>
              <w:rPr>
                <w:rFonts w:ascii="宋体" w:hAnsi="宋体" w:cs="宋体" w:eastAsia="宋体" w:hint="default"/>
                <w:sz w:val="21"/>
                <w:szCs w:val="21"/>
              </w:rPr>
              <w:t>IC</w:t>
            </w:r>
            <w:r>
              <w:rPr>
                <w:rFonts w:ascii="宋体" w:hAnsi="宋体" w:cs="宋体" w:eastAsia="宋体" w:hint="default"/>
                <w:spacing w:val="-52"/>
                <w:sz w:val="21"/>
                <w:szCs w:val="21"/>
              </w:rPr>
              <w:t> </w:t>
            </w:r>
            <w:r>
              <w:rPr>
                <w:rFonts w:ascii="宋体" w:hAnsi="宋体" w:cs="宋体" w:eastAsia="宋体" w:hint="default"/>
                <w:sz w:val="21"/>
                <w:szCs w:val="21"/>
              </w:rPr>
              <w:t>卡应</w:t>
            </w:r>
            <w:r>
              <w:rPr>
                <w:rFonts w:ascii="宋体" w:hAnsi="宋体" w:cs="宋体" w:eastAsia="宋体" w:hint="default"/>
                <w:w w:val="100"/>
                <w:sz w:val="21"/>
                <w:szCs w:val="21"/>
              </w:rPr>
              <w:t> </w:t>
            </w:r>
            <w:r>
              <w:rPr>
                <w:rFonts w:ascii="宋体" w:hAnsi="宋体" w:cs="宋体" w:eastAsia="宋体" w:hint="default"/>
                <w:sz w:val="21"/>
                <w:szCs w:val="21"/>
              </w:rPr>
              <w:t>用所必需的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支撑系统服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49.00%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37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新疆数字</w:t>
            </w:r>
          </w:p>
          <w:p>
            <w:pPr>
              <w:pStyle w:val="TableParagraph"/>
              <w:spacing w:line="237" w:lineRule="auto" w:before="2"/>
              <w:ind w:left="103" w:right="144"/>
              <w:jc w:val="left"/>
              <w:rPr>
                <w:rFonts w:ascii="宋体" w:hAnsi="宋体" w:cs="宋体" w:eastAsia="宋体" w:hint="default"/>
                <w:sz w:val="21"/>
                <w:szCs w:val="21"/>
              </w:rPr>
            </w:pPr>
            <w:r>
              <w:rPr>
                <w:rFonts w:ascii="宋体" w:hAnsi="宋体" w:cs="宋体" w:eastAsia="宋体" w:hint="default"/>
                <w:sz w:val="21"/>
                <w:szCs w:val="21"/>
              </w:rPr>
              <w:t>证书认证</w:t>
            </w:r>
            <w:r>
              <w:rPr>
                <w:rFonts w:ascii="宋体" w:hAnsi="宋体" w:cs="宋体" w:eastAsia="宋体" w:hint="default"/>
                <w:w w:val="100"/>
                <w:sz w:val="21"/>
                <w:szCs w:val="21"/>
              </w:rPr>
              <w:t> </w:t>
            </w:r>
            <w:r>
              <w:rPr>
                <w:rFonts w:ascii="宋体" w:hAnsi="宋体" w:cs="宋体" w:eastAsia="宋体" w:hint="default"/>
                <w:sz w:val="21"/>
                <w:szCs w:val="21"/>
              </w:rPr>
              <w:t>中心</w:t>
            </w:r>
            <w:r>
              <w:rPr>
                <w:rFonts w:ascii="宋体" w:hAnsi="宋体" w:cs="宋体" w:eastAsia="宋体" w:hint="default"/>
                <w:sz w:val="21"/>
                <w:szCs w:val="21"/>
              </w:rPr>
              <w:t>(</w:t>
            </w:r>
            <w:r>
              <w:rPr>
                <w:rFonts w:ascii="宋体" w:hAnsi="宋体" w:cs="宋体" w:eastAsia="宋体" w:hint="default"/>
                <w:sz w:val="21"/>
                <w:szCs w:val="21"/>
              </w:rPr>
              <w:t>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乌鲁木齐市</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乌鲁木齐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市</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网上合法身</w:t>
            </w:r>
          </w:p>
          <w:p>
            <w:pPr>
              <w:pStyle w:val="TableParagraph"/>
              <w:spacing w:line="237" w:lineRule="auto" w:before="2"/>
              <w:ind w:left="103" w:right="125"/>
              <w:jc w:val="left"/>
              <w:rPr>
                <w:rFonts w:ascii="宋体" w:hAnsi="宋体" w:cs="宋体" w:eastAsia="宋体" w:hint="default"/>
                <w:sz w:val="21"/>
                <w:szCs w:val="21"/>
              </w:rPr>
            </w:pPr>
            <w:r>
              <w:rPr>
                <w:rFonts w:ascii="宋体" w:hAnsi="宋体" w:cs="宋体" w:eastAsia="宋体" w:hint="default"/>
                <w:sz w:val="21"/>
                <w:szCs w:val="21"/>
              </w:rPr>
              <w:t>份认证、电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子签名等电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子认证服</w:t>
            </w:r>
            <w:r>
              <w:rPr>
                <w:rFonts w:ascii="宋体" w:hAnsi="宋体" w:cs="宋体" w:eastAsia="宋体" w:hint="default"/>
                <w:w w:val="100"/>
                <w:sz w:val="21"/>
                <w:szCs w:val="21"/>
              </w:rPr>
              <w:t> </w:t>
            </w:r>
            <w:r>
              <w:rPr>
                <w:rFonts w:ascii="宋体" w:hAnsi="宋体" w:cs="宋体" w:eastAsia="宋体" w:hint="default"/>
                <w:sz w:val="21"/>
                <w:szCs w:val="21"/>
              </w:rPr>
              <w:t>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sz w:val="21"/>
              </w:rPr>
              <w:t>21.90%</w:t>
            </w:r>
          </w:p>
        </w:tc>
        <w:tc>
          <w:tcPr>
            <w:tcW w:w="109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重要联营企业的主要财务信息</w:t>
      </w:r>
      <w:r>
        <w:rPr>
          <w:b w:val="0"/>
          <w:bCs w:val="0"/>
        </w:rPr>
      </w:r>
    </w:p>
    <w:p>
      <w:pPr>
        <w:pStyle w:val="BodyText"/>
        <w:tabs>
          <w:tab w:pos="1060" w:val="left" w:leader="none"/>
        </w:tabs>
        <w:spacing w:line="240" w:lineRule="auto" w:before="56"/>
        <w:ind w:right="2935"/>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9"/>
        <w:gridCol w:w="1531"/>
        <w:gridCol w:w="1532"/>
        <w:gridCol w:w="1529"/>
        <w:gridCol w:w="1529"/>
      </w:tblGrid>
      <w:tr>
        <w:trPr>
          <w:trHeight w:val="286" w:hRule="exact"/>
        </w:trPr>
        <w:tc>
          <w:tcPr>
            <w:tcW w:w="2929" w:type="dxa"/>
            <w:vMerge w:val="restart"/>
            <w:tcBorders>
              <w:top w:val="single" w:sz="4" w:space="0" w:color="000000"/>
              <w:left w:val="single" w:sz="4" w:space="0" w:color="000000"/>
              <w:right w:val="single" w:sz="6" w:space="0" w:color="000000"/>
            </w:tcBorders>
          </w:tcPr>
          <w:p>
            <w:pPr/>
          </w:p>
        </w:tc>
        <w:tc>
          <w:tcPr>
            <w:tcW w:w="306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830" w:hRule="exact"/>
        </w:trPr>
        <w:tc>
          <w:tcPr>
            <w:tcW w:w="2929" w:type="dxa"/>
            <w:vMerge/>
            <w:tcBorders>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中钞格尔智能</w:t>
            </w:r>
          </w:p>
          <w:p>
            <w:pPr>
              <w:pStyle w:val="TableParagraph"/>
              <w:spacing w:line="240" w:lineRule="auto"/>
              <w:ind w:left="336" w:right="127" w:hanging="212"/>
              <w:jc w:val="left"/>
              <w:rPr>
                <w:rFonts w:ascii="宋体" w:hAnsi="宋体" w:cs="宋体" w:eastAsia="宋体" w:hint="default"/>
                <w:sz w:val="21"/>
                <w:szCs w:val="21"/>
              </w:rPr>
            </w:pPr>
            <w:r>
              <w:rPr>
                <w:rFonts w:ascii="宋体" w:hAnsi="宋体" w:cs="宋体" w:eastAsia="宋体" w:hint="default"/>
                <w:sz w:val="21"/>
                <w:szCs w:val="21"/>
              </w:rPr>
              <w:t>卡科技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新疆数字证书</w:t>
            </w:r>
          </w:p>
          <w:p>
            <w:pPr>
              <w:pStyle w:val="TableParagraph"/>
              <w:spacing w:line="240" w:lineRule="auto"/>
              <w:ind w:left="338" w:right="125" w:hanging="212"/>
              <w:jc w:val="left"/>
              <w:rPr>
                <w:rFonts w:ascii="宋体" w:hAnsi="宋体" w:cs="宋体" w:eastAsia="宋体" w:hint="default"/>
                <w:sz w:val="21"/>
                <w:szCs w:val="21"/>
              </w:rPr>
            </w:pPr>
            <w:r>
              <w:rPr>
                <w:rFonts w:ascii="宋体" w:hAnsi="宋体" w:cs="宋体" w:eastAsia="宋体" w:hint="default"/>
                <w:sz w:val="21"/>
                <w:szCs w:val="21"/>
              </w:rPr>
              <w:t>认证中心（有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中钞格尔智能</w:t>
            </w:r>
          </w:p>
          <w:p>
            <w:pPr>
              <w:pStyle w:val="TableParagraph"/>
              <w:spacing w:line="240" w:lineRule="auto"/>
              <w:ind w:left="336" w:right="122" w:hanging="209"/>
              <w:jc w:val="left"/>
              <w:rPr>
                <w:rFonts w:ascii="宋体" w:hAnsi="宋体" w:cs="宋体" w:eastAsia="宋体" w:hint="default"/>
                <w:sz w:val="21"/>
                <w:szCs w:val="21"/>
              </w:rPr>
            </w:pPr>
            <w:r>
              <w:rPr>
                <w:rFonts w:ascii="宋体" w:hAnsi="宋体" w:cs="宋体" w:eastAsia="宋体" w:hint="default"/>
                <w:sz w:val="21"/>
                <w:szCs w:val="21"/>
              </w:rPr>
              <w:t>卡科技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hAnsi="宋体" w:cs="宋体" w:eastAsia="宋体" w:hint="default"/>
                <w:sz w:val="21"/>
                <w:szCs w:val="21"/>
              </w:rPr>
              <w:t>新疆数字证书</w:t>
            </w:r>
          </w:p>
          <w:p>
            <w:pPr>
              <w:pStyle w:val="TableParagraph"/>
              <w:spacing w:line="240" w:lineRule="auto"/>
              <w:ind w:left="335" w:right="122" w:hanging="209"/>
              <w:jc w:val="left"/>
              <w:rPr>
                <w:rFonts w:ascii="宋体" w:hAnsi="宋体" w:cs="宋体" w:eastAsia="宋体" w:hint="default"/>
                <w:sz w:val="21"/>
                <w:szCs w:val="21"/>
              </w:rPr>
            </w:pPr>
            <w:r>
              <w:rPr>
                <w:rFonts w:ascii="宋体" w:hAnsi="宋体" w:cs="宋体" w:eastAsia="宋体" w:hint="default"/>
                <w:sz w:val="21"/>
                <w:szCs w:val="21"/>
              </w:rPr>
              <w:t>认证中心（有</w:t>
            </w:r>
            <w:r>
              <w:rPr>
                <w:rFonts w:ascii="宋体" w:hAnsi="宋体" w:cs="宋体" w:eastAsia="宋体" w:hint="default"/>
                <w:w w:val="100"/>
                <w:sz w:val="21"/>
                <w:szCs w:val="21"/>
              </w:rPr>
              <w:t> </w:t>
            </w:r>
            <w:r>
              <w:rPr>
                <w:rFonts w:ascii="宋体" w:hAnsi="宋体" w:cs="宋体" w:eastAsia="宋体" w:hint="default"/>
                <w:sz w:val="21"/>
                <w:szCs w:val="21"/>
              </w:rPr>
              <w:t>限公司）</w:t>
            </w: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35,161,809.8</w:t>
            </w:r>
          </w:p>
          <w:p>
            <w:pPr>
              <w:pStyle w:val="TableParagraph"/>
              <w:spacing w:line="274" w:lineRule="exact"/>
              <w:ind w:right="101"/>
              <w:jc w:val="right"/>
              <w:rPr>
                <w:rFonts w:ascii="宋体" w:hAnsi="宋体" w:cs="宋体" w:eastAsia="宋体" w:hint="default"/>
                <w:sz w:val="21"/>
                <w:szCs w:val="21"/>
              </w:rPr>
            </w:pPr>
            <w:r>
              <w:rPr>
                <w:rFonts w:ascii="宋体"/>
                <w:w w:val="100"/>
                <w:sz w:val="21"/>
              </w:rPr>
              <w:t>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48,191,578.3</w:t>
            </w:r>
          </w:p>
          <w:p>
            <w:pPr>
              <w:pStyle w:val="TableParagraph"/>
              <w:spacing w:line="274" w:lineRule="exact"/>
              <w:ind w:right="98"/>
              <w:jc w:val="right"/>
              <w:rPr>
                <w:rFonts w:ascii="宋体" w:hAnsi="宋体" w:cs="宋体" w:eastAsia="宋体" w:hint="default"/>
                <w:sz w:val="21"/>
                <w:szCs w:val="21"/>
              </w:rPr>
            </w:pPr>
            <w:r>
              <w:rPr>
                <w:rFonts w:ascii="宋体"/>
                <w:w w:val="100"/>
                <w:sz w:val="21"/>
              </w:rPr>
              <w:t>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36,468,450.2</w:t>
            </w:r>
          </w:p>
          <w:p>
            <w:pPr>
              <w:pStyle w:val="TableParagraph"/>
              <w:spacing w:line="274" w:lineRule="exact"/>
              <w:ind w:right="98"/>
              <w:jc w:val="right"/>
              <w:rPr>
                <w:rFonts w:ascii="宋体" w:hAnsi="宋体" w:cs="宋体" w:eastAsia="宋体" w:hint="default"/>
                <w:sz w:val="21"/>
                <w:szCs w:val="21"/>
              </w:rPr>
            </w:pPr>
            <w:r>
              <w:rPr>
                <w:rFonts w:ascii="宋体"/>
                <w:w w:val="100"/>
                <w:sz w:val="21"/>
              </w:rPr>
              <w:t>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55,995,245.0</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r>
      <w:tr>
        <w:trPr>
          <w:trHeight w:val="562"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43,438.16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12,779,200.0</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90,088.27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15,555,418.2</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35,205,248.0</w:t>
            </w:r>
          </w:p>
          <w:p>
            <w:pPr>
              <w:pStyle w:val="TableParagraph"/>
              <w:spacing w:line="273" w:lineRule="exact"/>
              <w:ind w:right="101"/>
              <w:jc w:val="right"/>
              <w:rPr>
                <w:rFonts w:ascii="宋体" w:hAnsi="宋体" w:cs="宋体" w:eastAsia="宋体" w:hint="default"/>
                <w:sz w:val="21"/>
                <w:szCs w:val="21"/>
              </w:rPr>
            </w:pPr>
            <w:r>
              <w:rPr>
                <w:rFonts w:ascii="宋体"/>
                <w:w w:val="100"/>
                <w:sz w:val="21"/>
              </w:rPr>
              <w:t>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60,970,778.3</w:t>
            </w:r>
          </w:p>
          <w:p>
            <w:pPr>
              <w:pStyle w:val="TableParagraph"/>
              <w:spacing w:line="273" w:lineRule="exact"/>
              <w:ind w:right="98"/>
              <w:jc w:val="right"/>
              <w:rPr>
                <w:rFonts w:ascii="宋体" w:hAnsi="宋体" w:cs="宋体" w:eastAsia="宋体" w:hint="default"/>
                <w:sz w:val="21"/>
                <w:szCs w:val="21"/>
              </w:rPr>
            </w:pPr>
            <w:r>
              <w:rPr>
                <w:rFonts w:ascii="宋体"/>
                <w:w w:val="100"/>
                <w:sz w:val="21"/>
              </w:rPr>
              <w:t>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36,558,538.5</w:t>
            </w:r>
          </w:p>
          <w:p>
            <w:pPr>
              <w:pStyle w:val="TableParagraph"/>
              <w:spacing w:line="273" w:lineRule="exact"/>
              <w:ind w:right="98"/>
              <w:jc w:val="right"/>
              <w:rPr>
                <w:rFonts w:ascii="宋体" w:hAnsi="宋体" w:cs="宋体" w:eastAsia="宋体" w:hint="default"/>
                <w:sz w:val="21"/>
                <w:szCs w:val="21"/>
              </w:rPr>
            </w:pPr>
            <w:r>
              <w:rPr>
                <w:rFonts w:ascii="宋体"/>
                <w:w w:val="100"/>
                <w:sz w:val="21"/>
              </w:rPr>
              <w:t>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71,550,663.3</w:t>
            </w:r>
          </w:p>
          <w:p>
            <w:pPr>
              <w:pStyle w:val="TableParagraph"/>
              <w:spacing w:line="273" w:lineRule="exact"/>
              <w:ind w:right="98"/>
              <w:jc w:val="right"/>
              <w:rPr>
                <w:rFonts w:ascii="宋体" w:hAnsi="宋体" w:cs="宋体" w:eastAsia="宋体" w:hint="default"/>
                <w:sz w:val="21"/>
                <w:szCs w:val="21"/>
              </w:rPr>
            </w:pPr>
            <w:r>
              <w:rPr>
                <w:rFonts w:ascii="宋体"/>
                <w:w w:val="100"/>
                <w:sz w:val="21"/>
              </w:rPr>
              <w:t>8</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2,192,407.61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10,525,938.5</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3,445,421.94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6,968,344.44</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sz w:val="21"/>
              </w:rPr>
              <w:t>400,000.00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492,946.97</w:t>
            </w:r>
          </w:p>
        </w:tc>
      </w:tr>
      <w:tr>
        <w:trPr>
          <w:trHeight w:val="562"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2,192,407.61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10,925,938.5</w:t>
            </w:r>
          </w:p>
          <w:p>
            <w:pPr>
              <w:pStyle w:val="TableParagraph"/>
              <w:spacing w:line="273" w:lineRule="exact"/>
              <w:ind w:right="98"/>
              <w:jc w:val="right"/>
              <w:rPr>
                <w:rFonts w:ascii="宋体" w:hAnsi="宋体" w:cs="宋体" w:eastAsia="宋体" w:hint="default"/>
                <w:sz w:val="21"/>
                <w:szCs w:val="21"/>
              </w:rPr>
            </w:pPr>
            <w:r>
              <w:rPr>
                <w:rFonts w:ascii="宋体"/>
                <w:w w:val="100"/>
                <w:sz w:val="21"/>
              </w:rPr>
              <w:t>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3,445,421.94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7,461,291.41</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33,012,840.4</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50,044,839.8</w:t>
            </w:r>
          </w:p>
          <w:p>
            <w:pPr>
              <w:pStyle w:val="TableParagraph"/>
              <w:spacing w:line="274" w:lineRule="exact"/>
              <w:ind w:right="98"/>
              <w:jc w:val="right"/>
              <w:rPr>
                <w:rFonts w:ascii="宋体" w:hAnsi="宋体" w:cs="宋体" w:eastAsia="宋体" w:hint="default"/>
                <w:sz w:val="21"/>
                <w:szCs w:val="21"/>
              </w:rPr>
            </w:pPr>
            <w:r>
              <w:rPr>
                <w:rFonts w:ascii="宋体"/>
                <w:w w:val="100"/>
                <w:sz w:val="21"/>
              </w:rPr>
              <w:t>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33,113,116.6</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64,089,371.9</w:t>
            </w:r>
          </w:p>
          <w:p>
            <w:pPr>
              <w:pStyle w:val="TableParagraph"/>
              <w:spacing w:line="274" w:lineRule="exact"/>
              <w:ind w:right="98"/>
              <w:jc w:val="right"/>
              <w:rPr>
                <w:rFonts w:ascii="宋体" w:hAnsi="宋体" w:cs="宋体" w:eastAsia="宋体" w:hint="default"/>
                <w:sz w:val="21"/>
                <w:szCs w:val="21"/>
              </w:rPr>
            </w:pPr>
            <w:r>
              <w:rPr>
                <w:rFonts w:ascii="宋体"/>
                <w:w w:val="100"/>
                <w:sz w:val="21"/>
              </w:rPr>
              <w:t>7</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16,176,291.8</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10,959,819.9</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16,225,427.1</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14,035,572.4</w:t>
            </w:r>
          </w:p>
          <w:p>
            <w:pPr>
              <w:pStyle w:val="TableParagraph"/>
              <w:spacing w:line="274" w:lineRule="exact"/>
              <w:ind w:right="98"/>
              <w:jc w:val="right"/>
              <w:rPr>
                <w:rFonts w:ascii="宋体" w:hAnsi="宋体" w:cs="宋体" w:eastAsia="宋体" w:hint="default"/>
                <w:sz w:val="21"/>
                <w:szCs w:val="21"/>
              </w:rPr>
            </w:pPr>
            <w:r>
              <w:rPr>
                <w:rFonts w:ascii="宋体"/>
                <w:w w:val="100"/>
                <w:sz w:val="21"/>
              </w:rPr>
              <w:t>6</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16,176,291.8</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10,959,819.9</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16,225,427.1</w:t>
            </w:r>
          </w:p>
          <w:p>
            <w:pPr>
              <w:pStyle w:val="TableParagraph"/>
              <w:spacing w:line="274" w:lineRule="exact"/>
              <w:ind w:right="98"/>
              <w:jc w:val="right"/>
              <w:rPr>
                <w:rFonts w:ascii="宋体" w:hAnsi="宋体" w:cs="宋体" w:eastAsia="宋体" w:hint="default"/>
                <w:sz w:val="21"/>
                <w:szCs w:val="21"/>
              </w:rPr>
            </w:pPr>
            <w:r>
              <w:rPr>
                <w:rFonts w:ascii="宋体"/>
                <w:w w:val="100"/>
                <w:sz w:val="21"/>
              </w:rPr>
              <w:t>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14,035,572.4</w:t>
            </w:r>
          </w:p>
          <w:p>
            <w:pPr>
              <w:pStyle w:val="TableParagraph"/>
              <w:spacing w:line="274" w:lineRule="exact"/>
              <w:ind w:right="98"/>
              <w:jc w:val="right"/>
              <w:rPr>
                <w:rFonts w:ascii="宋体" w:hAnsi="宋体" w:cs="宋体" w:eastAsia="宋体" w:hint="default"/>
                <w:sz w:val="21"/>
                <w:szCs w:val="21"/>
              </w:rPr>
            </w:pPr>
            <w:r>
              <w:rPr>
                <w:rFonts w:ascii="宋体"/>
                <w:w w:val="100"/>
                <w:sz w:val="21"/>
              </w:rPr>
              <w:t>6</w:t>
            </w:r>
          </w:p>
        </w:tc>
      </w:tr>
      <w:tr>
        <w:trPr>
          <w:trHeight w:val="562"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9,245,963.55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99,290,427.8</w:t>
            </w:r>
          </w:p>
          <w:p>
            <w:pPr>
              <w:pStyle w:val="TableParagraph"/>
              <w:spacing w:line="273" w:lineRule="exact"/>
              <w:ind w:right="98"/>
              <w:jc w:val="right"/>
              <w:rPr>
                <w:rFonts w:ascii="宋体" w:hAnsi="宋体" w:cs="宋体" w:eastAsia="宋体" w:hint="default"/>
                <w:sz w:val="21"/>
                <w:szCs w:val="21"/>
              </w:rPr>
            </w:pPr>
            <w:r>
              <w:rPr>
                <w:rFonts w:ascii="宋体"/>
                <w:w w:val="100"/>
                <w:sz w:val="21"/>
              </w:rPr>
              <w:t>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19,330,003.0</w:t>
            </w:r>
          </w:p>
          <w:p>
            <w:pPr>
              <w:pStyle w:val="TableParagraph"/>
              <w:spacing w:line="273" w:lineRule="exact"/>
              <w:ind w:right="98"/>
              <w:jc w:val="right"/>
              <w:rPr>
                <w:rFonts w:ascii="宋体" w:hAnsi="宋体" w:cs="宋体" w:eastAsia="宋体" w:hint="default"/>
                <w:sz w:val="21"/>
                <w:szCs w:val="21"/>
              </w:rPr>
            </w:pPr>
            <w:r>
              <w:rPr>
                <w:rFonts w:ascii="宋体"/>
                <w:w w:val="100"/>
                <w:sz w:val="21"/>
              </w:rPr>
              <w:t>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66,917,483.0</w:t>
            </w:r>
          </w:p>
          <w:p>
            <w:pPr>
              <w:pStyle w:val="TableParagraph"/>
              <w:spacing w:line="273" w:lineRule="exact"/>
              <w:ind w:right="98"/>
              <w:jc w:val="right"/>
              <w:rPr>
                <w:rFonts w:ascii="宋体" w:hAnsi="宋体" w:cs="宋体" w:eastAsia="宋体" w:hint="default"/>
                <w:sz w:val="21"/>
                <w:szCs w:val="21"/>
              </w:rPr>
            </w:pPr>
            <w:r>
              <w:rPr>
                <w:rFonts w:ascii="宋体"/>
                <w:w w:val="100"/>
                <w:sz w:val="21"/>
              </w:rPr>
              <w:t>2</w:t>
            </w: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-100,276.20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37,271,981.7</w:t>
            </w:r>
          </w:p>
          <w:p>
            <w:pPr>
              <w:pStyle w:val="TableParagraph"/>
              <w:spacing w:line="273" w:lineRule="exact"/>
              <w:ind w:right="98"/>
              <w:jc w:val="right"/>
              <w:rPr>
                <w:rFonts w:ascii="宋体" w:hAnsi="宋体" w:cs="宋体" w:eastAsia="宋体" w:hint="default"/>
                <w:sz w:val="21"/>
                <w:szCs w:val="21"/>
              </w:rPr>
            </w:pPr>
            <w:r>
              <w:rPr>
                <w:rFonts w:ascii="宋体"/>
                <w:w w:val="100"/>
                <w:sz w:val="21"/>
              </w:rPr>
              <w:t>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1,325,839.11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22,313,139.1</w:t>
            </w:r>
          </w:p>
          <w:p>
            <w:pPr>
              <w:pStyle w:val="TableParagraph"/>
              <w:spacing w:line="273" w:lineRule="exact"/>
              <w:ind w:right="98"/>
              <w:jc w:val="right"/>
              <w:rPr>
                <w:rFonts w:ascii="宋体" w:hAnsi="宋体" w:cs="宋体" w:eastAsia="宋体" w:hint="default"/>
                <w:sz w:val="21"/>
                <w:szCs w:val="21"/>
              </w:rPr>
            </w:pPr>
            <w:r>
              <w:rPr>
                <w:rFonts w:ascii="宋体"/>
                <w:w w:val="100"/>
                <w:sz w:val="21"/>
              </w:rPr>
              <w:t>6</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-100,276.20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37,271,981.7</w:t>
            </w:r>
          </w:p>
          <w:p>
            <w:pPr>
              <w:pStyle w:val="TableParagraph"/>
              <w:spacing w:line="274" w:lineRule="exact"/>
              <w:ind w:right="98"/>
              <w:jc w:val="right"/>
              <w:rPr>
                <w:rFonts w:ascii="宋体" w:hAnsi="宋体" w:cs="宋体" w:eastAsia="宋体" w:hint="default"/>
                <w:sz w:val="21"/>
                <w:szCs w:val="21"/>
              </w:rPr>
            </w:pPr>
            <w:r>
              <w:rPr>
                <w:rFonts w:ascii="宋体"/>
                <w:w w:val="100"/>
                <w:sz w:val="21"/>
              </w:rPr>
              <w:t>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1,325,839.11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22,313,139.1</w:t>
            </w:r>
          </w:p>
          <w:p>
            <w:pPr>
              <w:pStyle w:val="TableParagraph"/>
              <w:spacing w:line="274" w:lineRule="exact"/>
              <w:ind w:right="98"/>
              <w:jc w:val="right"/>
              <w:rPr>
                <w:rFonts w:ascii="宋体" w:hAnsi="宋体" w:cs="宋体" w:eastAsia="宋体" w:hint="default"/>
                <w:sz w:val="21"/>
                <w:szCs w:val="21"/>
              </w:rPr>
            </w:pPr>
            <w:r>
              <w:rPr>
                <w:rFonts w:ascii="宋体"/>
                <w:w w:val="100"/>
                <w:sz w:val="21"/>
              </w:rPr>
              <w:t>6</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2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1"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11,169,000.0</w:t>
            </w:r>
          </w:p>
          <w:p>
            <w:pPr>
              <w:pStyle w:val="TableParagraph"/>
              <w:spacing w:line="274" w:lineRule="exact"/>
              <w:ind w:right="98"/>
              <w:jc w:val="right"/>
              <w:rPr>
                <w:rFonts w:ascii="宋体" w:hAnsi="宋体" w:cs="宋体" w:eastAsia="宋体" w:hint="default"/>
                <w:sz w:val="21"/>
                <w:szCs w:val="21"/>
              </w:rPr>
            </w:pPr>
            <w:r>
              <w:rPr>
                <w:rFonts w:ascii="宋体"/>
                <w:w w:val="100"/>
                <w:sz w:val="21"/>
              </w:rPr>
              <w:t>0</w:t>
            </w: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4,380,000.00</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(4).</w:t>
      </w:r>
      <w:r>
        <w:rPr>
          <w:rFonts w:ascii="宋体" w:hAnsi="宋体" w:cs="宋体" w:eastAsia="宋体" w:hint="default"/>
          <w:spacing w:val="-44"/>
        </w:rPr>
        <w:t> </w:t>
      </w:r>
      <w:r>
        <w:rPr/>
        <w:t>不重要的合营企业和联营企业的汇总财务信息</w:t>
      </w:r>
      <w:r>
        <w:rPr>
          <w:b w:val="0"/>
          <w:bCs w:val="0"/>
        </w:rPr>
      </w:r>
    </w:p>
    <w:p>
      <w:pPr>
        <w:pStyle w:val="BodyText"/>
        <w:tabs>
          <w:tab w:pos="1060" w:val="left" w:leader="none"/>
        </w:tabs>
        <w:spacing w:line="240" w:lineRule="auto" w:before="56"/>
        <w:ind w:right="2935"/>
        <w:jc w:val="left"/>
      </w:pPr>
      <w:r>
        <w:rPr/>
        <w:t>□适用</w:t>
        <w:tab/>
        <w:t>√不适用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left"/>
        <w:rPr>
          <w:b w:val="0"/>
          <w:bCs w:val="0"/>
        </w:rPr>
      </w:pPr>
      <w:r>
        <w:rPr>
          <w:rFonts w:ascii="宋体" w:hAnsi="宋体" w:cs="宋体" w:eastAsia="宋体" w:hint="default"/>
        </w:rPr>
        <w:t>(5).</w:t>
      </w:r>
      <w:r>
        <w:rPr>
          <w:rFonts w:ascii="宋体" w:hAnsi="宋体" w:cs="宋体" w:eastAsia="宋体" w:hint="default"/>
          <w:spacing w:val="-46"/>
        </w:rPr>
        <w:t> </w:t>
      </w:r>
      <w:r>
        <w:rPr/>
        <w:t>合营企业或联营企业向本公司转移资金的能力存在重大限制的说明</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(6).</w:t>
      </w:r>
      <w:r>
        <w:rPr>
          <w:rFonts w:ascii="宋体" w:hAnsi="宋体" w:cs="宋体" w:eastAsia="宋体" w:hint="default"/>
          <w:spacing w:val="-45"/>
        </w:rPr>
        <w:t> </w:t>
      </w:r>
      <w:r>
        <w:rPr/>
        <w:t>合营企业或联营企业发生的超额亏损</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(7).</w:t>
      </w:r>
      <w:r>
        <w:rPr>
          <w:rFonts w:ascii="宋体" w:hAnsi="宋体" w:cs="宋体" w:eastAsia="宋体" w:hint="default"/>
          <w:spacing w:val="-46"/>
        </w:rPr>
        <w:t> </w:t>
      </w:r>
      <w:r>
        <w:rPr/>
        <w:t>与合营企业投资相关的未确认承诺</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(8).</w:t>
      </w:r>
      <w:r>
        <w:rPr>
          <w:rFonts w:ascii="宋体" w:hAnsi="宋体" w:cs="宋体" w:eastAsia="宋体" w:hint="default"/>
          <w:spacing w:val="-44"/>
        </w:rPr>
        <w:t> </w:t>
      </w:r>
      <w:r>
        <w:rPr/>
        <w:t>与合营企业或联营企业投资相关的或有负债</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8"/>
        <w:ind w:left="138" w:right="0"/>
        <w:jc w:val="left"/>
      </w:pPr>
      <w:r>
        <w:rPr/>
        <w:t>□适用 √不适用</w:t>
      </w:r>
    </w:p>
    <w:p>
      <w:pPr>
        <w:spacing w:line="240" w:lineRule="auto" w:before="3"/>
        <w:rPr>
          <w:rFonts w:ascii="宋体" w:hAnsi="宋体" w:cs="宋体" w:eastAsia="宋体" w:hint="default"/>
          <w:sz w:val="25"/>
          <w:szCs w:val="25"/>
        </w:rPr>
      </w:pPr>
    </w:p>
    <w:p>
      <w:pPr>
        <w:spacing w:line="290" w:lineRule="auto" w:before="0"/>
        <w:ind w:left="138" w:right="38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29" w:lineRule="exact"/>
        <w:ind w:left="138" w:right="0"/>
        <w:jc w:val="left"/>
      </w:pPr>
      <w:r>
        <w:rPr/>
        <w:t>□适用 √不适用</w:t>
      </w:r>
    </w:p>
    <w:p>
      <w:pPr>
        <w:spacing w:line="240" w:lineRule="auto" w:before="0"/>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t>十、与金融工具相关的风险</w:t>
      </w:r>
      <w:r>
        <w:rPr>
          <w:b w:val="0"/>
          <w:bCs w:val="0"/>
        </w:rPr>
      </w:r>
    </w:p>
    <w:p>
      <w:pPr>
        <w:pStyle w:val="BodyText"/>
        <w:spacing w:line="240" w:lineRule="auto" w:before="56"/>
        <w:ind w:left="138" w:right="0"/>
        <w:jc w:val="left"/>
      </w:pPr>
      <w:r>
        <w:rPr/>
        <w:t>□适用 √不适用</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ind w:left="138" w:right="0"/>
        <w:jc w:val="left"/>
        <w:rPr>
          <w:b w:val="0"/>
          <w:bCs w:val="0"/>
        </w:rPr>
      </w:pPr>
      <w:r>
        <w:rPr/>
        <w:t>十一、</w:t>
        <w:tab/>
        <w:t>公允价值的披露</w:t>
      </w:r>
      <w:r>
        <w:rPr>
          <w:b w:val="0"/>
          <w:bCs w:val="0"/>
        </w:rPr>
      </w:r>
    </w:p>
    <w:p>
      <w:pPr>
        <w:pStyle w:val="Heading4"/>
        <w:spacing w:line="240" w:lineRule="auto" w:before="58"/>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980" w:val="left" w:leader="none"/>
        </w:tabs>
        <w:spacing w:line="240" w:lineRule="auto" w:before="56"/>
        <w:ind w:left="138" w:right="0"/>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980" w:val="left" w:leader="none"/>
        </w:tabs>
        <w:spacing w:line="240" w:lineRule="auto" w:before="58"/>
        <w:ind w:left="138" w:right="0"/>
        <w:jc w:val="left"/>
      </w:pPr>
      <w:r>
        <w:rPr/>
        <w:t>□适用</w:t>
        <w:tab/>
        <w:t>√不适用</w:t>
      </w:r>
    </w:p>
    <w:p>
      <w:pPr>
        <w:spacing w:line="240" w:lineRule="auto" w:before="4"/>
        <w:rPr>
          <w:rFonts w:ascii="宋体" w:hAnsi="宋体" w:cs="宋体" w:eastAsia="宋体" w:hint="default"/>
          <w:sz w:val="27"/>
          <w:szCs w:val="27"/>
        </w:rPr>
      </w:pPr>
    </w:p>
    <w:p>
      <w:pPr>
        <w:pStyle w:val="Heading4"/>
        <w:spacing w:line="272" w:lineRule="exact"/>
        <w:ind w:left="562" w:right="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980" w:val="left" w:leader="none"/>
        </w:tabs>
        <w:spacing w:line="240" w:lineRule="auto" w:before="31"/>
        <w:ind w:left="138" w:right="0"/>
        <w:jc w:val="left"/>
      </w:pPr>
      <w:r>
        <w:rPr/>
        <w:t>□适用</w:t>
        <w:tab/>
        <w:t>√不适用</w:t>
      </w:r>
    </w:p>
    <w:p>
      <w:pPr>
        <w:spacing w:after="0" w:line="240" w:lineRule="auto"/>
        <w:jc w:val="left"/>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Heading4"/>
        <w:spacing w:line="240" w:lineRule="auto" w:before="3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tabs>
          <w:tab w:pos="1060" w:val="left" w:leader="none"/>
        </w:tabs>
        <w:spacing w:line="240" w:lineRule="auto" w:before="59"/>
        <w:ind w:right="293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tabs>
          <w:tab w:pos="1057" w:val="left" w:leader="none"/>
        </w:tabs>
        <w:spacing w:line="290" w:lineRule="auto" w:before="36"/>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孔令钢</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14.56%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14.56%</w:t>
            </w:r>
          </w:p>
        </w:tc>
      </w:tr>
      <w:tr>
        <w:trPr>
          <w:trHeight w:val="28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陆海天</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10.03%</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本企业的母公司情况的说明</w:t>
      </w:r>
    </w:p>
    <w:p>
      <w:pPr>
        <w:pStyle w:val="BodyText"/>
        <w:spacing w:line="237" w:lineRule="auto" w:before="2"/>
        <w:ind w:right="228" w:firstLine="419"/>
        <w:jc w:val="both"/>
      </w:pPr>
      <w:r>
        <w:rPr>
          <w:spacing w:val="-3"/>
        </w:rPr>
        <w:t>公司实际控制人为孔令钢先生、陆海天先生，二人合计控制公司</w:t>
      </w:r>
      <w:r>
        <w:rPr>
          <w:spacing w:val="-2"/>
        </w:rPr>
        <w:t> </w:t>
      </w:r>
      <w:r>
        <w:rPr>
          <w:rFonts w:ascii="宋体" w:hAnsi="宋体" w:cs="宋体" w:eastAsia="宋体" w:hint="default"/>
          <w:spacing w:val="-3"/>
        </w:rPr>
        <w:t>34.43%</w:t>
      </w:r>
      <w:r>
        <w:rPr>
          <w:spacing w:val="-3"/>
        </w:rPr>
        <w:t>的股份。其中，孔令</w:t>
      </w:r>
      <w:r>
        <w:rPr>
          <w:w w:val="100"/>
        </w:rPr>
        <w:t> </w:t>
      </w:r>
      <w:r>
        <w:rPr/>
        <w:t>钢先生直接持有公司</w:t>
      </w:r>
      <w:r>
        <w:rPr>
          <w:spacing w:val="-34"/>
        </w:rPr>
        <w:t> </w:t>
      </w:r>
      <w:r>
        <w:rPr>
          <w:rFonts w:ascii="宋体" w:hAnsi="宋体" w:cs="宋体" w:eastAsia="宋体" w:hint="default"/>
          <w:spacing w:val="-3"/>
        </w:rPr>
        <w:t>14.56%</w:t>
      </w:r>
      <w:r>
        <w:rPr>
          <w:spacing w:val="-3"/>
        </w:rPr>
        <w:t>的股份，陆海天先生直接持有公司</w:t>
      </w:r>
      <w:r>
        <w:rPr>
          <w:spacing w:val="-34"/>
        </w:rPr>
        <w:t> </w:t>
      </w:r>
      <w:r>
        <w:rPr>
          <w:rFonts w:ascii="宋体" w:hAnsi="宋体" w:cs="宋体" w:eastAsia="宋体" w:hint="default"/>
          <w:spacing w:val="-5"/>
        </w:rPr>
        <w:t>10.03%</w:t>
      </w:r>
      <w:r>
        <w:rPr>
          <w:spacing w:val="-5"/>
        </w:rPr>
        <w:t>的股份；同时，二人通过上</w:t>
      </w:r>
      <w:r>
        <w:rPr>
          <w:spacing w:val="-96"/>
        </w:rPr>
        <w:t> </w:t>
      </w:r>
      <w:r>
        <w:rPr>
          <w:spacing w:val="-96"/>
        </w:rPr>
      </w:r>
      <w:r>
        <w:rPr/>
        <w:t>海格尔实业发展有限公司间接控制公司</w:t>
      </w:r>
      <w:r>
        <w:rPr>
          <w:spacing w:val="-44"/>
        </w:rPr>
        <w:t> </w:t>
      </w:r>
      <w:r>
        <w:rPr>
          <w:rFonts w:ascii="宋体" w:hAnsi="宋体" w:cs="宋体" w:eastAsia="宋体" w:hint="default"/>
          <w:spacing w:val="-5"/>
        </w:rPr>
        <w:t>9.84%</w:t>
      </w:r>
      <w:r>
        <w:rPr>
          <w:spacing w:val="-5"/>
        </w:rPr>
        <w:t>的股份。</w:t>
      </w:r>
      <w:r>
        <w:rPr>
          <w:rFonts w:ascii="宋体" w:hAnsi="宋体" w:cs="宋体" w:eastAsia="宋体" w:hint="default"/>
          <w:spacing w:val="-5"/>
        </w:rPr>
        <w:t>2011</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7"/>
        </w:rPr>
        <w:t> </w:t>
      </w:r>
      <w:r>
        <w:rPr>
          <w:spacing w:val="-5"/>
        </w:rPr>
        <w:t>月，孔令钢先生与陆海天先生签</w:t>
      </w:r>
      <w:r>
        <w:rPr>
          <w:spacing w:val="-102"/>
        </w:rPr>
        <w:t> </w:t>
      </w:r>
      <w:r>
        <w:rPr>
          <w:spacing w:val="-102"/>
        </w:rPr>
      </w:r>
      <w:r>
        <w:rPr>
          <w:spacing w:val="-2"/>
        </w:rPr>
        <w:t>署了《一致行动人协议》，协议约定：双方作为一致行动人行使股东权利、承担股东义务，参与</w:t>
      </w:r>
      <w:r>
        <w:rPr>
          <w:spacing w:val="-25"/>
        </w:rPr>
        <w:t> </w:t>
      </w:r>
      <w:r>
        <w:rPr>
          <w:spacing w:val="-25"/>
        </w:rPr>
      </w:r>
      <w:r>
        <w:rPr>
          <w:spacing w:val="-6"/>
        </w:rPr>
        <w:t>公司的重大决策；在决定公司日常运营管理事项时，共同行使公司股东权利，特别是行使提案权、</w:t>
      </w:r>
      <w:r>
        <w:rPr>
          <w:spacing w:val="-54"/>
        </w:rPr>
        <w:t> </w:t>
      </w:r>
      <w:r>
        <w:rPr>
          <w:spacing w:val="-54"/>
        </w:rPr>
      </w:r>
      <w:r>
        <w:rPr>
          <w:spacing w:val="-2"/>
        </w:rPr>
        <w:t>表决权时采取一致行动。若双方无法就该等一致行动事项达成一致，则在最终投票表决、实际作</w:t>
      </w:r>
      <w:r>
        <w:rPr>
          <w:spacing w:val="-25"/>
        </w:rPr>
        <w:t> </w:t>
      </w:r>
      <w:r>
        <w:rPr>
          <w:spacing w:val="-25"/>
        </w:rPr>
      </w:r>
      <w:r>
        <w:rPr>
          <w:spacing w:val="-2"/>
        </w:rPr>
        <w:t>出决定及对外公开时，应以孔令钢先生的意见为准。因此，孔令钢先生与陆海天先生互为一致行</w:t>
      </w:r>
      <w:r>
        <w:rPr>
          <w:spacing w:val="-25"/>
        </w:rPr>
        <w:t> </w:t>
      </w:r>
      <w:r>
        <w:rPr>
          <w:spacing w:val="-25"/>
        </w:rPr>
      </w:r>
      <w:r>
        <w:rPr/>
        <w:t>动人，为公司实际控制人。</w:t>
      </w:r>
    </w:p>
    <w:p>
      <w:pPr>
        <w:pStyle w:val="BodyText"/>
        <w:spacing w:line="274" w:lineRule="exact"/>
        <w:ind w:right="2935"/>
        <w:jc w:val="left"/>
      </w:pPr>
      <w:r>
        <w:rPr/>
        <w:t>本企业最终控制方是孔令钢、陆海天</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w:t>
      </w:r>
      <w:r>
        <w:rPr>
          <w:spacing w:val="5"/>
        </w:rPr>
        <w:t> </w:t>
      </w:r>
      <w:r>
        <w:rPr/>
        <w:t>本企业的子公司情况</w:t>
      </w:r>
      <w:r>
        <w:rPr>
          <w:b w:val="0"/>
          <w:bCs w:val="0"/>
        </w:rPr>
      </w:r>
    </w:p>
    <w:p>
      <w:pPr>
        <w:pStyle w:val="BodyText"/>
        <w:tabs>
          <w:tab w:pos="1060" w:val="left" w:leader="none"/>
        </w:tabs>
        <w:spacing w:line="240" w:lineRule="auto" w:before="56"/>
        <w:ind w:right="3389"/>
        <w:jc w:val="left"/>
      </w:pPr>
      <w:r>
        <w:rPr/>
        <w:t>√适用</w:t>
        <w:tab/>
        <w:t>□不适用</w:t>
      </w:r>
      <w:r>
        <w:rPr>
          <w:w w:val="100"/>
        </w:rPr>
        <w:t> </w:t>
      </w:r>
      <w:r>
        <w:rPr>
          <w:spacing w:val="-2"/>
        </w:rPr>
        <w:t>本企业子公司的情况详见附注“九、在其他主体中的权益”。</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3</w:t>
      </w:r>
      <w:r>
        <w:rPr/>
        <w:t>、 本企业合营和联营企业情况</w:t>
      </w:r>
      <w:r>
        <w:rPr>
          <w:b w:val="0"/>
          <w:bCs w:val="0"/>
        </w:rPr>
      </w:r>
    </w:p>
    <w:p>
      <w:pPr>
        <w:pStyle w:val="BodyText"/>
        <w:spacing w:line="240" w:lineRule="auto" w:before="56"/>
        <w:ind w:right="1713"/>
        <w:jc w:val="left"/>
      </w:pPr>
      <w:r>
        <w:rPr/>
        <w:t>√适用</w:t>
      </w:r>
      <w:r>
        <w:rPr>
          <w:spacing w:val="-2"/>
        </w:rPr>
        <w:t> </w:t>
      </w:r>
      <w:r>
        <w:rPr/>
        <w:t>□不适用</w:t>
      </w:r>
      <w:r>
        <w:rPr>
          <w:spacing w:val="-103"/>
        </w:rPr>
        <w:t> </w:t>
      </w:r>
      <w:r>
        <w:rPr>
          <w:spacing w:val="-103"/>
        </w:rPr>
      </w:r>
      <w:r>
        <w:rPr>
          <w:spacing w:val="-2"/>
        </w:rPr>
        <w:t>本企业重要的合营或联营企业详见附注“九、在其他主体中的权益”。</w:t>
      </w:r>
    </w:p>
    <w:p>
      <w:pPr>
        <w:spacing w:line="240" w:lineRule="auto" w:before="10"/>
        <w:rPr>
          <w:rFonts w:ascii="宋体" w:hAnsi="宋体" w:cs="宋体" w:eastAsia="宋体" w:hint="default"/>
          <w:sz w:val="22"/>
          <w:szCs w:val="22"/>
        </w:rPr>
      </w:pPr>
    </w:p>
    <w:p>
      <w:pPr>
        <w:pStyle w:val="BodyText"/>
        <w:spacing w:line="272" w:lineRule="exact"/>
        <w:ind w:right="99"/>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6" w:lineRule="exact"/>
        <w:ind w:right="293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中钞格尔智能卡科技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联营企业</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84"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新疆数字证书认证中心</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联营企业</w:t>
            </w:r>
          </w:p>
        </w:tc>
      </w:tr>
    </w:tbl>
    <w:p>
      <w:pPr>
        <w:spacing w:line="240" w:lineRule="auto" w:before="7"/>
        <w:rPr>
          <w:rFonts w:ascii="宋体" w:hAnsi="宋体" w:cs="宋体" w:eastAsia="宋体" w:hint="default"/>
          <w:sz w:val="15"/>
          <w:szCs w:val="15"/>
        </w:rPr>
      </w:pPr>
    </w:p>
    <w:p>
      <w:pPr>
        <w:pStyle w:val="BodyText"/>
        <w:spacing w:line="273" w:lineRule="exact" w:before="36"/>
        <w:ind w:right="2935"/>
        <w:jc w:val="left"/>
      </w:pPr>
      <w:r>
        <w:rPr/>
        <w:t>其他说明</w:t>
      </w:r>
    </w:p>
    <w:p>
      <w:pPr>
        <w:pStyle w:val="BodyText"/>
        <w:spacing w:line="273"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93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上海格尔实业发展有限公司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公司股东，受同一最终控制人控制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上海格尔汽车科技发展有限公司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上海格尔汽车金属制品有限公司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上海禄伯艾特机器人系统有限公司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上海东芙格尔冷锻制造有限公司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上海格尔存浩机械制造有限公司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上海格尔华渊金属处理有限公司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烟台格尔汽车附件有限公司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上海中进永逸投资管理有限公司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受同一最终控制人控制</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上海格尔恒精材料科技有限公司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控股股东投资参股的公司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浙江省数字安全证书管理有限公司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全资子公司参股公司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江苏恒澄交科信息科技股份有限公司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纬领（青岛）网络安全研究院有限公司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赛泓（上海）航空科技有限公司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8" w:lineRule="exact"/>
        <w:ind w:right="0"/>
        <w:jc w:val="left"/>
      </w:pPr>
      <w:r>
        <w:rPr/>
        <w:t>□适用 √不适用</w:t>
      </w:r>
    </w:p>
    <w:p>
      <w:pPr>
        <w:pStyle w:val="BodyText"/>
        <w:spacing w:line="272" w:lineRule="exact"/>
        <w:ind w:right="0"/>
        <w:jc w:val="left"/>
      </w:pPr>
      <w:r>
        <w:rPr/>
        <w:t>出售商品</w:t>
      </w:r>
      <w:r>
        <w:rPr>
          <w:rFonts w:ascii="宋体" w:hAnsi="宋体" w:cs="宋体" w:eastAsia="宋体" w:hint="default"/>
        </w:rPr>
        <w:t>/</w:t>
      </w:r>
      <w:r>
        <w:rPr/>
        <w:t>提供劳务情况表</w:t>
      </w:r>
    </w:p>
    <w:p>
      <w:pPr>
        <w:pStyle w:val="BodyText"/>
        <w:spacing w:line="274"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9" w:space="2293"/>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新疆数字证书认证中心</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243,589.74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242,307.69</w:t>
            </w:r>
          </w:p>
        </w:tc>
      </w:tr>
      <w:tr>
        <w:trPr>
          <w:trHeight w:val="555"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浙江省数字安全证书管理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77,830.19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34,188.03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上海格尔汽车科技发展有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85,470.09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right="2935"/>
        <w:jc w:val="left"/>
      </w:pPr>
      <w:r>
        <w:rPr/>
        <w:t>购销商品、提供和接受劳务的关联交易说明</w:t>
      </w:r>
    </w:p>
    <w:p>
      <w:pPr>
        <w:pStyle w:val="BodyText"/>
        <w:spacing w:line="273" w:lineRule="exact"/>
        <w:ind w:right="2935"/>
        <w:jc w:val="left"/>
      </w:pPr>
      <w:r>
        <w:rPr/>
        <w:t>□适用 √不适用</w:t>
      </w:r>
    </w:p>
    <w:p>
      <w:pPr>
        <w:spacing w:line="240" w:lineRule="auto" w:before="3"/>
        <w:rPr>
          <w:rFonts w:ascii="宋体" w:hAnsi="宋体" w:cs="宋体" w:eastAsia="宋体" w:hint="default"/>
          <w:sz w:val="25"/>
          <w:szCs w:val="25"/>
        </w:rPr>
      </w:pPr>
    </w:p>
    <w:p>
      <w:pPr>
        <w:spacing w:line="290" w:lineRule="auto" w:before="0"/>
        <w:ind w:left="218" w:right="476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5"/>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5" w:lineRule="exact"/>
        <w:ind w:right="2935"/>
        <w:jc w:val="left"/>
      </w:pPr>
      <w:r>
        <w:rPr/>
        <w:t>□适用 √不适用</w:t>
      </w:r>
    </w:p>
    <w:p>
      <w:pPr>
        <w:pStyle w:val="BodyText"/>
        <w:spacing w:line="272" w:lineRule="exact"/>
        <w:ind w:right="2935"/>
        <w:jc w:val="left"/>
      </w:pPr>
      <w:r>
        <w:rPr/>
        <w:t>关联托管</w:t>
      </w:r>
      <w:r>
        <w:rPr>
          <w:rFonts w:ascii="宋体" w:hAnsi="宋体" w:cs="宋体" w:eastAsia="宋体" w:hint="default"/>
        </w:rPr>
        <w:t>/</w:t>
      </w:r>
      <w:r>
        <w:rPr/>
        <w:t>承包情况说明</w:t>
      </w:r>
    </w:p>
    <w:p>
      <w:pPr>
        <w:pStyle w:val="BodyText"/>
        <w:spacing w:line="274" w:lineRule="exact"/>
        <w:ind w:right="2935"/>
        <w:jc w:val="left"/>
      </w:pPr>
      <w:r>
        <w:rPr/>
        <w:t>□适用 √不适用</w:t>
      </w:r>
    </w:p>
    <w:p>
      <w:pPr>
        <w:spacing w:line="240" w:lineRule="auto" w:before="9"/>
        <w:rPr>
          <w:rFonts w:ascii="宋体" w:hAnsi="宋体" w:cs="宋体" w:eastAsia="宋体" w:hint="default"/>
          <w:sz w:val="20"/>
          <w:szCs w:val="20"/>
        </w:rPr>
      </w:pPr>
    </w:p>
    <w:p>
      <w:pPr>
        <w:pStyle w:val="BodyText"/>
        <w:spacing w:line="240" w:lineRule="auto"/>
        <w:ind w:right="2935"/>
        <w:jc w:val="left"/>
      </w:pPr>
      <w:r>
        <w:rPr/>
        <w:t>本公司委托管理</w:t>
      </w:r>
      <w:r>
        <w:rPr>
          <w:rFonts w:ascii="宋体" w:hAnsi="宋体" w:cs="宋体" w:eastAsia="宋体" w:hint="default"/>
        </w:rPr>
        <w:t>/</w:t>
      </w:r>
      <w:r>
        <w:rPr/>
        <w:t>出包情况表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6323"/>
        <w:jc w:val="left"/>
      </w:pPr>
      <w:r>
        <w:rPr/>
        <w:t>□适用</w:t>
      </w:r>
      <w:r>
        <w:rPr>
          <w:spacing w:val="-2"/>
        </w:rPr>
        <w:t> </w:t>
      </w:r>
      <w:r>
        <w:rPr/>
        <w:t>√不适用</w:t>
      </w:r>
      <w:r>
        <w:rPr>
          <w:spacing w:val="-103"/>
        </w:rPr>
        <w:t> </w:t>
      </w:r>
      <w:r>
        <w:rPr>
          <w:spacing w:val="-103"/>
        </w:rPr>
      </w:r>
      <w:r>
        <w:rPr>
          <w:spacing w:val="-2"/>
        </w:rPr>
        <w:t>关联管理</w:t>
      </w:r>
      <w:r>
        <w:rPr>
          <w:rFonts w:ascii="宋体" w:hAnsi="宋体" w:cs="宋体" w:eastAsia="宋体" w:hint="default"/>
          <w:spacing w:val="-2"/>
        </w:rPr>
        <w:t>/</w:t>
      </w:r>
      <w:r>
        <w:rPr>
          <w:spacing w:val="-2"/>
        </w:rPr>
        <w:t>出包情况说明</w:t>
      </w:r>
    </w:p>
    <w:p>
      <w:pPr>
        <w:pStyle w:val="BodyText"/>
        <w:spacing w:line="271" w:lineRule="exact"/>
        <w:ind w:right="2935"/>
        <w:jc w:val="left"/>
      </w:pPr>
      <w:r>
        <w:rPr/>
        <w:t>□适用 √不适用</w:t>
      </w:r>
    </w:p>
    <w:p>
      <w:pPr>
        <w:spacing w:line="240" w:lineRule="auto" w:before="3"/>
        <w:rPr>
          <w:rFonts w:ascii="宋体" w:hAnsi="宋体" w:cs="宋体" w:eastAsia="宋体" w:hint="default"/>
          <w:sz w:val="25"/>
          <w:szCs w:val="25"/>
        </w:rPr>
      </w:pPr>
    </w:p>
    <w:p>
      <w:pPr>
        <w:spacing w:line="290" w:lineRule="auto" w:before="0"/>
        <w:ind w:left="218" w:right="716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4"/>
          <w:sz w:val="21"/>
          <w:szCs w:val="21"/>
        </w:rPr>
        <w:t> </w:t>
      </w:r>
      <w:r>
        <w:rPr>
          <w:rFonts w:ascii="宋体" w:hAnsi="宋体" w:cs="宋体" w:eastAsia="宋体" w:hint="default"/>
          <w:b/>
          <w:bCs/>
          <w:sz w:val="21"/>
          <w:szCs w:val="21"/>
        </w:rPr>
        <w:t>关联租赁情况</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本公司作为出租方：</w:t>
      </w:r>
    </w:p>
    <w:p>
      <w:pPr>
        <w:pStyle w:val="BodyText"/>
        <w:spacing w:line="226" w:lineRule="exact"/>
        <w:ind w:right="2935"/>
        <w:jc w:val="left"/>
      </w:pPr>
      <w:r>
        <w:rPr/>
        <w:t>□适用 √不适用</w:t>
      </w:r>
    </w:p>
    <w:p>
      <w:pPr>
        <w:pStyle w:val="BodyText"/>
        <w:spacing w:line="272" w:lineRule="exact"/>
        <w:ind w:right="2935"/>
        <w:jc w:val="left"/>
      </w:pPr>
      <w:r>
        <w:rPr/>
        <w:t>本公司作为承租方：</w:t>
      </w:r>
    </w:p>
    <w:p>
      <w:pPr>
        <w:pStyle w:val="BodyText"/>
        <w:spacing w:line="240" w:lineRule="auto"/>
        <w:ind w:right="6323"/>
        <w:jc w:val="left"/>
      </w:pPr>
      <w:r>
        <w:rPr/>
        <w:t>□适用</w:t>
      </w:r>
      <w:r>
        <w:rPr>
          <w:spacing w:val="-1"/>
        </w:rPr>
        <w:t> </w:t>
      </w:r>
      <w:r>
        <w:rPr/>
        <w:t>√不适用</w:t>
      </w:r>
      <w:r>
        <w:rPr>
          <w:w w:val="100"/>
        </w:rPr>
        <w:t> </w:t>
      </w:r>
      <w:r>
        <w:rPr>
          <w:spacing w:val="-2"/>
        </w:rPr>
        <w:t>关联租赁情况说明</w:t>
      </w:r>
    </w:p>
    <w:p>
      <w:pPr>
        <w:pStyle w:val="BodyText"/>
        <w:spacing w:line="271" w:lineRule="exact"/>
        <w:ind w:right="2935"/>
        <w:jc w:val="left"/>
      </w:pPr>
      <w:r>
        <w:rPr/>
        <w:t>□适用 √不适用</w:t>
      </w:r>
    </w:p>
    <w:p>
      <w:pPr>
        <w:spacing w:line="240" w:lineRule="auto" w:before="3"/>
        <w:rPr>
          <w:rFonts w:ascii="宋体" w:hAnsi="宋体" w:cs="宋体" w:eastAsia="宋体" w:hint="default"/>
          <w:sz w:val="25"/>
          <w:szCs w:val="25"/>
        </w:rPr>
      </w:pPr>
    </w:p>
    <w:p>
      <w:pPr>
        <w:spacing w:line="290" w:lineRule="auto" w:before="0"/>
        <w:ind w:left="218" w:right="729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100"/>
          <w:sz w:val="21"/>
          <w:szCs w:val="21"/>
        </w:rPr>
        <w:t> </w:t>
      </w:r>
      <w:r>
        <w:rPr>
          <w:rFonts w:ascii="宋体" w:hAnsi="宋体" w:cs="宋体" w:eastAsia="宋体" w:hint="default"/>
          <w:sz w:val="21"/>
          <w:szCs w:val="21"/>
        </w:rPr>
        <w:t>本公司作为担保方</w:t>
      </w:r>
    </w:p>
    <w:p>
      <w:pPr>
        <w:pStyle w:val="BodyText"/>
        <w:spacing w:line="226" w:lineRule="exact"/>
        <w:ind w:right="2935"/>
        <w:jc w:val="left"/>
      </w:pPr>
      <w:r>
        <w:rPr/>
        <w:t>□适用 √不适用</w:t>
      </w:r>
    </w:p>
    <w:p>
      <w:pPr>
        <w:pStyle w:val="BodyText"/>
        <w:spacing w:line="272" w:lineRule="exact"/>
        <w:ind w:right="2935"/>
        <w:jc w:val="left"/>
      </w:pPr>
      <w:r>
        <w:rPr/>
        <w:t>本公司作为被担保方</w:t>
      </w:r>
    </w:p>
    <w:p>
      <w:pPr>
        <w:pStyle w:val="BodyText"/>
        <w:spacing w:line="240" w:lineRule="auto"/>
        <w:ind w:right="6323"/>
        <w:jc w:val="left"/>
      </w:pPr>
      <w:r>
        <w:rPr/>
        <w:t>□适用</w:t>
      </w:r>
      <w:r>
        <w:rPr>
          <w:spacing w:val="-1"/>
        </w:rPr>
        <w:t> </w:t>
      </w:r>
      <w:r>
        <w:rPr/>
        <w:t>√不适用</w:t>
      </w:r>
      <w:r>
        <w:rPr>
          <w:w w:val="100"/>
        </w:rPr>
        <w:t> </w:t>
      </w:r>
      <w:r>
        <w:rPr>
          <w:spacing w:val="-2"/>
        </w:rPr>
        <w:t>关联担保情况说明</w:t>
      </w:r>
    </w:p>
    <w:p>
      <w:pPr>
        <w:pStyle w:val="BodyText"/>
        <w:spacing w:line="271" w:lineRule="exact"/>
        <w:ind w:right="2935"/>
        <w:jc w:val="left"/>
      </w:pPr>
      <w:r>
        <w:rPr/>
        <w:t>□适用 √不适用</w:t>
      </w:r>
    </w:p>
    <w:p>
      <w:pPr>
        <w:spacing w:line="240" w:lineRule="auto" w:before="3"/>
        <w:rPr>
          <w:rFonts w:ascii="宋体" w:hAnsi="宋体" w:cs="宋体" w:eastAsia="宋体" w:hint="default"/>
          <w:sz w:val="23"/>
          <w:szCs w:val="23"/>
        </w:rPr>
      </w:pPr>
    </w:p>
    <w:p>
      <w:pPr>
        <w:pStyle w:val="Heading4"/>
        <w:spacing w:line="240" w:lineRule="auto"/>
        <w:ind w:right="2935"/>
        <w:jc w:val="left"/>
        <w:rPr>
          <w:b w:val="0"/>
          <w:bCs w:val="0"/>
        </w:rPr>
      </w:pPr>
      <w:r>
        <w:rPr>
          <w:rFonts w:ascii="宋体" w:hAnsi="宋体" w:cs="宋体" w:eastAsia="宋体" w:hint="default"/>
        </w:rPr>
        <w:t>(5).</w:t>
      </w:r>
      <w:r>
        <w:rPr>
          <w:rFonts w:ascii="宋体" w:hAnsi="宋体" w:cs="宋体" w:eastAsia="宋体" w:hint="default"/>
          <w:spacing w:val="-43"/>
        </w:rPr>
        <w:t> </w:t>
      </w:r>
      <w:r>
        <w:rPr/>
        <w:t>关联方资金拆借</w:t>
      </w:r>
      <w:r>
        <w:rPr>
          <w:b w:val="0"/>
          <w:bCs w:val="0"/>
        </w:rPr>
      </w:r>
    </w:p>
    <w:p>
      <w:pPr>
        <w:pStyle w:val="BodyText"/>
        <w:spacing w:line="240" w:lineRule="auto" w:before="58"/>
        <w:ind w:right="2935"/>
        <w:jc w:val="left"/>
      </w:pPr>
      <w:r>
        <w:rPr/>
        <w:t>□适用 √不适用</w:t>
      </w:r>
    </w:p>
    <w:p>
      <w:pPr>
        <w:spacing w:line="240" w:lineRule="auto" w:before="1"/>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(6).</w:t>
      </w:r>
      <w:r>
        <w:rPr>
          <w:rFonts w:ascii="宋体" w:hAnsi="宋体" w:cs="宋体" w:eastAsia="宋体" w:hint="default"/>
          <w:spacing w:val="-46"/>
        </w:rPr>
        <w:t> </w:t>
      </w:r>
      <w:r>
        <w:rPr/>
        <w:t>关联方资产转让、债务重组情况</w:t>
      </w:r>
      <w:r>
        <w:rPr>
          <w:b w:val="0"/>
          <w:bCs w:val="0"/>
        </w:rPr>
      </w:r>
    </w:p>
    <w:p>
      <w:pPr>
        <w:pStyle w:val="BodyText"/>
        <w:spacing w:line="240" w:lineRule="auto" w:before="58"/>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7"/>
          <w:pgSz w:w="11910" w:h="16840"/>
          <w:pgMar w:footer="1195" w:header="882" w:top="1120" w:bottom="1380" w:left="1580" w:right="1040"/>
          <w:pgNumType w:start="148"/>
        </w:sectPr>
      </w:pPr>
    </w:p>
    <w:p>
      <w:pPr>
        <w:pStyle w:val="Heading4"/>
        <w:spacing w:line="240" w:lineRule="auto" w:before="36"/>
        <w:ind w:right="-20"/>
        <w:jc w:val="left"/>
        <w:rPr>
          <w:b w:val="0"/>
          <w:bCs w:val="0"/>
        </w:rPr>
      </w:pPr>
      <w:r>
        <w:rPr>
          <w:rFonts w:ascii="宋体" w:hAnsi="宋体" w:cs="宋体" w:eastAsia="宋体" w:hint="default"/>
        </w:rPr>
        <w:t>(7).</w:t>
      </w:r>
      <w:r>
        <w:rPr>
          <w:rFonts w:ascii="宋体" w:hAnsi="宋体" w:cs="宋体" w:eastAsia="宋体" w:hint="default"/>
          <w:spacing w:val="-42"/>
        </w:rPr>
        <w:t> </w:t>
      </w:r>
      <w:r>
        <w:rPr/>
        <w:t>关键管理人员报酬</w:t>
      </w:r>
      <w:r>
        <w:rPr>
          <w:b w:val="0"/>
          <w:bCs w:val="0"/>
        </w:rPr>
      </w:r>
    </w:p>
    <w:p>
      <w:pPr>
        <w:pStyle w:val="BodyText"/>
        <w:spacing w:line="240" w:lineRule="auto" w:before="56"/>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78" w:val="left" w:leader="none"/>
        </w:tabs>
        <w:spacing w:line="240" w:lineRule="auto"/>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2393" w:space="3918"/>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535.13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490.80</w:t>
            </w: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(8).</w:t>
      </w:r>
      <w:r>
        <w:rPr>
          <w:rFonts w:ascii="宋体" w:hAnsi="宋体" w:cs="宋体" w:eastAsia="宋体" w:hint="default"/>
          <w:spacing w:val="-43"/>
        </w:rPr>
        <w:t> </w:t>
      </w:r>
      <w:r>
        <w:rPr/>
        <w:t>其他关联交易</w:t>
      </w:r>
      <w:r>
        <w:rPr>
          <w:b w:val="0"/>
          <w:bCs w:val="0"/>
        </w:rPr>
      </w:r>
    </w:p>
    <w:p>
      <w:pPr>
        <w:pStyle w:val="BodyText"/>
        <w:tabs>
          <w:tab w:pos="1060" w:val="left" w:leader="none"/>
        </w:tabs>
        <w:spacing w:line="240" w:lineRule="auto" w:before="59"/>
        <w:ind w:right="293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before="36"/>
        <w:ind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rFonts w:ascii="宋体" w:hAnsi="宋体" w:cs="宋体" w:eastAsia="宋体" w:hint="default"/>
          <w:spacing w:val="-44"/>
        </w:rPr>
        <w:t> </w:t>
      </w:r>
      <w:r>
        <w:rPr/>
        <w:t>应收项目</w:t>
      </w:r>
      <w:r>
        <w:rPr>
          <w:b w:val="0"/>
          <w:bCs w:val="0"/>
        </w:rPr>
      </w:r>
    </w:p>
    <w:p>
      <w:pPr>
        <w:pStyle w:val="BodyText"/>
        <w:tabs>
          <w:tab w:pos="1060" w:val="left" w:leader="none"/>
        </w:tabs>
        <w:spacing w:line="240" w:lineRule="auto" w:before="14"/>
        <w:ind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544" w:space="4189"/>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浙江省数字安</w:t>
            </w:r>
          </w:p>
          <w:p>
            <w:pPr>
              <w:pStyle w:val="TableParagraph"/>
              <w:spacing w:line="272" w:lineRule="exact" w:before="27"/>
              <w:ind w:left="23" w:right="65"/>
              <w:jc w:val="left"/>
              <w:rPr>
                <w:rFonts w:ascii="宋体" w:hAnsi="宋体" w:cs="宋体" w:eastAsia="宋体" w:hint="default"/>
                <w:sz w:val="21"/>
                <w:szCs w:val="21"/>
              </w:rPr>
            </w:pPr>
            <w:r>
              <w:rPr>
                <w:rFonts w:ascii="宋体" w:hAnsi="宋体" w:cs="宋体" w:eastAsia="宋体" w:hint="default"/>
                <w:sz w:val="21"/>
                <w:szCs w:val="21"/>
              </w:rPr>
              <w:t>全证书管理有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sz w:val="21"/>
              </w:rPr>
              <w:t>40,000.00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sz w:val="21"/>
              </w:rPr>
              <w:t>4,000.00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40,000.00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sz w:val="21"/>
              </w:rPr>
              <w:t>1,200.00</w:t>
            </w:r>
          </w:p>
        </w:tc>
      </w:tr>
    </w:tbl>
    <w:p>
      <w:pPr>
        <w:spacing w:line="240" w:lineRule="auto" w:before="13"/>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(2).</w:t>
      </w:r>
      <w:r>
        <w:rPr>
          <w:rFonts w:ascii="宋体" w:hAnsi="宋体" w:cs="宋体" w:eastAsia="宋体" w:hint="default"/>
          <w:spacing w:val="-44"/>
        </w:rPr>
        <w:t> </w:t>
      </w:r>
      <w:r>
        <w:rPr/>
        <w:t>应付项目</w:t>
      </w:r>
      <w:r>
        <w:rPr>
          <w:b w:val="0"/>
          <w:bCs w:val="0"/>
        </w:rPr>
      </w:r>
    </w:p>
    <w:p>
      <w:pPr>
        <w:pStyle w:val="BodyText"/>
        <w:tabs>
          <w:tab w:pos="1060" w:val="left" w:leader="none"/>
        </w:tabs>
        <w:spacing w:line="240" w:lineRule="auto" w:before="58"/>
        <w:ind w:right="2935"/>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946" w:val="left" w:leader="none"/>
        </w:tabs>
        <w:spacing w:line="240" w:lineRule="auto" w:before="3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新疆数字证书认证中</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1,937,800.00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785,000.00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浙江省数字安全证书</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82,500.00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82,500.00</w:t>
            </w:r>
          </w:p>
        </w:tc>
      </w:tr>
    </w:tbl>
    <w:p>
      <w:pPr>
        <w:spacing w:line="240" w:lineRule="auto" w:before="12"/>
        <w:rPr>
          <w:rFonts w:ascii="宋体" w:hAnsi="宋体" w:cs="宋体" w:eastAsia="宋体" w:hint="default"/>
          <w:sz w:val="19"/>
          <w:szCs w:val="19"/>
        </w:rPr>
      </w:pPr>
    </w:p>
    <w:p>
      <w:pPr>
        <w:pStyle w:val="Heading4"/>
        <w:spacing w:line="240" w:lineRule="auto" w:before="36"/>
        <w:ind w:right="0"/>
        <w:jc w:val="both"/>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7"/>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t>十三、</w:t>
      </w:r>
      <w:r>
        <w:rPr>
          <w:spacing w:val="102"/>
        </w:rPr>
        <w:t> </w:t>
      </w:r>
      <w:r>
        <w:rPr/>
        <w:t>股份支付</w:t>
      </w:r>
      <w:r>
        <w:rPr>
          <w:b w:val="0"/>
          <w:bCs w:val="0"/>
        </w:rPr>
      </w:r>
    </w:p>
    <w:p>
      <w:pPr>
        <w:pStyle w:val="Heading4"/>
        <w:spacing w:line="240" w:lineRule="auto" w:before="58"/>
        <w:ind w:right="0"/>
        <w:jc w:val="both"/>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4</w:t>
      </w:r>
      <w:r>
        <w:rPr/>
        <w:t>、 股份支付的修改、终止情况</w:t>
      </w:r>
      <w:r>
        <w:rPr>
          <w:b w:val="0"/>
          <w:bCs w:val="0"/>
        </w:rPr>
      </w:r>
    </w:p>
    <w:p>
      <w:pPr>
        <w:pStyle w:val="BodyText"/>
        <w:spacing w:line="240" w:lineRule="auto" w:before="58"/>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40" w:lineRule="auto" w:before="56"/>
        <w:ind w:right="0"/>
        <w:jc w:val="both"/>
      </w:pPr>
      <w:r>
        <w:rPr/>
        <w:t>□适用  √不适用</w:t>
      </w:r>
    </w:p>
    <w:p>
      <w:pPr>
        <w:spacing w:line="240" w:lineRule="auto" w:before="3"/>
        <w:rPr>
          <w:rFonts w:ascii="宋体" w:hAnsi="宋体" w:cs="宋体" w:eastAsia="宋体" w:hint="default"/>
          <w:sz w:val="25"/>
          <w:szCs w:val="25"/>
        </w:rPr>
      </w:pPr>
    </w:p>
    <w:p>
      <w:pPr>
        <w:pStyle w:val="Heading4"/>
        <w:tabs>
          <w:tab w:pos="1057" w:val="left" w:leader="none"/>
        </w:tabs>
        <w:spacing w:line="290" w:lineRule="auto"/>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3" w:lineRule="exact" w:before="14"/>
        <w:ind w:right="0"/>
        <w:jc w:val="both"/>
      </w:pPr>
      <w:r>
        <w:rPr/>
        <w:t>√适用 □不适用</w:t>
      </w:r>
    </w:p>
    <w:p>
      <w:pPr>
        <w:pStyle w:val="BodyText"/>
        <w:spacing w:line="237" w:lineRule="auto" w:before="1"/>
        <w:ind w:right="237"/>
        <w:jc w:val="both"/>
        <w:rPr>
          <w:rFonts w:ascii="宋体" w:hAnsi="宋体" w:cs="宋体" w:eastAsia="宋体" w:hint="default"/>
        </w:rPr>
      </w:pPr>
      <w:r>
        <w:rPr/>
        <w:t>经中国证券监督管理委员会证监许可</w:t>
      </w:r>
      <w:r>
        <w:rPr>
          <w:rFonts w:ascii="宋体" w:hAnsi="宋体" w:cs="宋体" w:eastAsia="宋体" w:hint="default"/>
        </w:rPr>
        <w:t>[2017]431</w:t>
      </w:r>
      <w:r>
        <w:rPr>
          <w:rFonts w:ascii="宋体" w:hAnsi="宋体" w:cs="宋体" w:eastAsia="宋体" w:hint="default"/>
          <w:spacing w:val="-55"/>
        </w:rPr>
        <w:t> </w:t>
      </w:r>
      <w:r>
        <w:rPr/>
        <w:t>号《关于上海格尔软件股份有限公司首次公开发</w:t>
      </w:r>
      <w:r>
        <w:rPr>
          <w:w w:val="100"/>
        </w:rPr>
        <w:t> </w:t>
      </w:r>
      <w:r>
        <w:rPr/>
        <w:t>行股票的批复》核准，公司向社会公开发行人民币普通股（</w:t>
      </w:r>
      <w:r>
        <w:rPr>
          <w:rFonts w:ascii="宋体" w:hAnsi="宋体" w:cs="宋体" w:eastAsia="宋体" w:hint="default"/>
        </w:rPr>
        <w:t>A</w:t>
      </w:r>
      <w:r>
        <w:rPr>
          <w:rFonts w:ascii="宋体" w:hAnsi="宋体" w:cs="宋体" w:eastAsia="宋体" w:hint="default"/>
          <w:spacing w:val="-55"/>
        </w:rPr>
        <w:t> </w:t>
      </w:r>
      <w:r>
        <w:rPr/>
        <w:t>股）</w:t>
      </w:r>
      <w:r>
        <w:rPr>
          <w:rFonts w:ascii="宋体" w:hAnsi="宋体" w:cs="宋体" w:eastAsia="宋体" w:hint="default"/>
        </w:rPr>
        <w:t>1,525.00</w:t>
      </w:r>
      <w:r>
        <w:rPr>
          <w:rFonts w:ascii="宋体" w:hAnsi="宋体" w:cs="宋体" w:eastAsia="宋体" w:hint="default"/>
          <w:spacing w:val="-55"/>
        </w:rPr>
        <w:t> </w:t>
      </w:r>
      <w:r>
        <w:rPr/>
        <w:t>万股，募集资金净额</w:t>
      </w:r>
      <w:r>
        <w:rPr>
          <w:w w:val="100"/>
        </w:rPr>
        <w:t> </w:t>
      </w:r>
      <w:r>
        <w:rPr/>
        <w:t>为</w:t>
      </w:r>
      <w:r>
        <w:rPr>
          <w:spacing w:val="-55"/>
        </w:rPr>
        <w:t> </w:t>
      </w:r>
      <w:r>
        <w:rPr>
          <w:rFonts w:ascii="宋体" w:hAnsi="宋体" w:cs="宋体" w:eastAsia="宋体" w:hint="default"/>
        </w:rPr>
        <w:t>21,277.17</w:t>
      </w:r>
      <w:r>
        <w:rPr>
          <w:rFonts w:ascii="宋体" w:hAnsi="宋体" w:cs="宋体" w:eastAsia="宋体" w:hint="default"/>
          <w:spacing w:val="-55"/>
        </w:rPr>
        <w:t> </w:t>
      </w:r>
      <w:r>
        <w:rPr/>
        <w:t>万元。募集资金投向使用情况如下：</w:t>
      </w:r>
      <w:r>
        <w:rPr>
          <w:rFonts w:ascii="宋体" w:hAnsi="宋体" w:cs="宋体" w:eastAsia="宋体" w:hint="default"/>
        </w:rPr>
        <w:t>(</w:t>
      </w:r>
      <w:r>
        <w:rPr/>
        <w:t>万元</w:t>
      </w:r>
      <w:r>
        <w:rPr>
          <w:rFonts w:ascii="宋体" w:hAnsi="宋体" w:cs="宋体" w:eastAsia="宋体" w:hint="default"/>
        </w:rPr>
        <w:t>)</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1" w:right="0"/>
              <w:jc w:val="left"/>
              <w:rPr>
                <w:rFonts w:ascii="宋体" w:hAnsi="宋体" w:cs="宋体" w:eastAsia="宋体" w:hint="default"/>
                <w:sz w:val="21"/>
                <w:szCs w:val="21"/>
              </w:rPr>
            </w:pPr>
            <w:r>
              <w:rPr>
                <w:rFonts w:ascii="宋体" w:hAnsi="宋体" w:cs="宋体" w:eastAsia="宋体" w:hint="default"/>
                <w:sz w:val="21"/>
                <w:szCs w:val="21"/>
              </w:rPr>
              <w:t>承诺投资金额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3" w:right="0"/>
              <w:jc w:val="left"/>
              <w:rPr>
                <w:rFonts w:ascii="宋体" w:hAnsi="宋体" w:cs="宋体" w:eastAsia="宋体" w:hint="default"/>
                <w:sz w:val="21"/>
                <w:szCs w:val="21"/>
              </w:rPr>
            </w:pPr>
            <w:r>
              <w:rPr>
                <w:rFonts w:ascii="宋体" w:hAnsi="宋体" w:cs="宋体" w:eastAsia="宋体" w:hint="default"/>
                <w:sz w:val="21"/>
                <w:szCs w:val="21"/>
              </w:rPr>
              <w:t>实际投资金额</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 </w:t>
            </w:r>
            <w:r>
              <w:rPr>
                <w:rFonts w:ascii="宋体" w:hAnsi="宋体" w:cs="宋体" w:eastAsia="宋体" w:hint="default"/>
                <w:sz w:val="21"/>
                <w:szCs w:val="21"/>
              </w:rPr>
              <w:t>PKI</w:t>
            </w:r>
            <w:r>
              <w:rPr>
                <w:rFonts w:ascii="宋体" w:hAnsi="宋体" w:cs="宋体" w:eastAsia="宋体" w:hint="default"/>
                <w:spacing w:val="-35"/>
                <w:sz w:val="21"/>
                <w:szCs w:val="21"/>
              </w:rPr>
              <w:t> </w:t>
            </w:r>
            <w:r>
              <w:rPr>
                <w:rFonts w:ascii="宋体" w:hAnsi="宋体" w:cs="宋体" w:eastAsia="宋体" w:hint="default"/>
                <w:sz w:val="21"/>
                <w:szCs w:val="21"/>
              </w:rPr>
              <w:t>的应用安全支撑平台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产业化项目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7,050.00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4,062.47</w:t>
            </w:r>
          </w:p>
        </w:tc>
      </w:tr>
      <w:tr>
        <w:trPr>
          <w:trHeight w:val="55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高性能身份管理系统技术升级</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改造项目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1,594.83</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移动安全管理平台产业化项目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3,746.41</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技术研发中心扩建项目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2,739.03</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21,280.00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12,142.74</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right="2935"/>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4"/>
        <w:spacing w:line="240" w:lineRule="auto" w:before="58"/>
        <w:ind w:right="2935"/>
        <w:jc w:val="left"/>
        <w:rPr>
          <w:b w:val="0"/>
          <w:bCs w:val="0"/>
        </w:rPr>
      </w:pPr>
      <w:r>
        <w:rPr>
          <w:rFonts w:ascii="宋体" w:hAnsi="宋体" w:cs="宋体" w:eastAsia="宋体" w:hint="default"/>
        </w:rPr>
        <w:t>(1).</w:t>
      </w:r>
      <w:r>
        <w:rPr>
          <w:rFonts w:ascii="宋体" w:hAnsi="宋体" w:cs="宋体" w:eastAsia="宋体" w:hint="default"/>
          <w:spacing w:val="-46"/>
        </w:rPr>
        <w:t> </w:t>
      </w:r>
      <w:r>
        <w:rPr/>
        <w:t>资产负债表日存在的重要或有事项</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12"/>
        <w:rPr>
          <w:rFonts w:ascii="宋体" w:hAnsi="宋体" w:cs="宋体" w:eastAsia="宋体" w:hint="default"/>
          <w:sz w:val="23"/>
          <w:szCs w:val="23"/>
        </w:rPr>
      </w:pPr>
    </w:p>
    <w:p>
      <w:pPr>
        <w:pStyle w:val="Heading4"/>
        <w:spacing w:line="240" w:lineRule="auto"/>
        <w:ind w:right="2935"/>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ind w:right="2935"/>
        <w:jc w:val="left"/>
        <w:rPr>
          <w:b w:val="0"/>
          <w:bCs w:val="0"/>
        </w:rPr>
      </w:pPr>
      <w:r>
        <w:rPr/>
        <w:t>十五、</w:t>
        <w:tab/>
        <w:t>资产负债表日后事项</w:t>
      </w:r>
      <w:r>
        <w:rPr>
          <w:b w:val="0"/>
          <w:bCs w:val="0"/>
        </w:rPr>
      </w:r>
    </w:p>
    <w:p>
      <w:pPr>
        <w:pStyle w:val="Heading4"/>
        <w:spacing w:line="240" w:lineRule="auto" w:before="57"/>
        <w:ind w:right="2935"/>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2935"/>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8"/>
          <w:pgSz w:w="11910" w:h="16840"/>
          <w:pgMar w:footer="1195" w:header="882" w:top="1120" w:bottom="1380" w:left="1580" w:right="1040"/>
        </w:sectPr>
      </w:pPr>
    </w:p>
    <w:p>
      <w:pPr>
        <w:pStyle w:val="Heading4"/>
        <w:spacing w:line="240" w:lineRule="auto" w:before="36"/>
        <w:ind w:right="-19"/>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tabs>
          <w:tab w:pos="1060" w:val="left" w:leader="none"/>
        </w:tabs>
        <w:spacing w:line="240" w:lineRule="auto" w:before="32"/>
        <w:ind w:right="-1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23,912,000</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24,400,000</w:t>
            </w:r>
          </w:p>
        </w:tc>
      </w:tr>
    </w:tbl>
    <w:p>
      <w:pPr>
        <w:pStyle w:val="BodyText"/>
        <w:spacing w:line="240" w:lineRule="exact"/>
        <w:ind w:left="638" w:right="99"/>
        <w:jc w:val="left"/>
      </w:pPr>
      <w:r>
        <w:rPr>
          <w:spacing w:val="-3"/>
        </w:rPr>
        <w:t>经公司第六届董事会第十三次会议审议通过的《</w:t>
      </w:r>
      <w:r>
        <w:rPr>
          <w:rFonts w:ascii="宋体" w:hAnsi="宋体" w:cs="宋体" w:eastAsia="宋体" w:hint="default"/>
          <w:spacing w:val="-3"/>
        </w:rPr>
        <w:t>2018</w:t>
      </w:r>
      <w:r>
        <w:rPr>
          <w:rFonts w:ascii="宋体" w:hAnsi="宋体" w:cs="宋体" w:eastAsia="宋体" w:hint="default"/>
          <w:spacing w:val="-25"/>
        </w:rPr>
        <w:t> </w:t>
      </w:r>
      <w:r>
        <w:rPr/>
        <w:t>年度利润分配暨资本公积转增股本的预</w:t>
      </w:r>
    </w:p>
    <w:p>
      <w:pPr>
        <w:pStyle w:val="BodyText"/>
        <w:spacing w:line="272" w:lineRule="exact"/>
        <w:ind w:right="0"/>
        <w:jc w:val="both"/>
        <w:rPr>
          <w:rFonts w:ascii="宋体" w:hAnsi="宋体" w:cs="宋体" w:eastAsia="宋体" w:hint="default"/>
        </w:rPr>
      </w:pPr>
      <w:r>
        <w:rPr/>
        <w:t>案》，拟以</w:t>
      </w:r>
      <w:r>
        <w:rPr>
          <w:spacing w:val="-56"/>
        </w:rPr>
        <w:t> </w:t>
      </w:r>
      <w:r>
        <w:rPr>
          <w:rFonts w:ascii="宋体" w:hAnsi="宋体" w:cs="宋体" w:eastAsia="宋体" w:hint="default"/>
        </w:rPr>
        <w:t>2018</w:t>
      </w:r>
      <w:r>
        <w:rPr>
          <w:rFonts w:ascii="宋体" w:hAnsi="宋体" w:cs="宋体" w:eastAsia="宋体" w:hint="default"/>
          <w:spacing w:val="-56"/>
        </w:rPr>
        <w:t> </w:t>
      </w:r>
      <w:r>
        <w:rPr/>
        <w:t>年底公司股本</w:t>
      </w:r>
      <w:r>
        <w:rPr>
          <w:spacing w:val="-55"/>
        </w:rPr>
        <w:t> </w:t>
      </w:r>
      <w:r>
        <w:rPr>
          <w:rFonts w:ascii="宋体" w:hAnsi="宋体" w:cs="宋体" w:eastAsia="宋体" w:hint="default"/>
        </w:rPr>
        <w:t>85,400,000</w:t>
      </w:r>
      <w:r>
        <w:rPr>
          <w:rFonts w:ascii="宋体" w:hAnsi="宋体" w:cs="宋体" w:eastAsia="宋体" w:hint="default"/>
          <w:spacing w:val="-56"/>
        </w:rPr>
        <w:t> </w:t>
      </w:r>
      <w:r>
        <w:rPr/>
        <w:t>股为基数，向全体股东按每</w:t>
      </w:r>
      <w:r>
        <w:rPr>
          <w:spacing w:val="-56"/>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5"/>
        </w:rPr>
        <w:t> </w:t>
      </w:r>
      <w:r>
        <w:rPr>
          <w:rFonts w:ascii="宋体" w:hAnsi="宋体" w:cs="宋体" w:eastAsia="宋体" w:hint="default"/>
        </w:rPr>
        <w:t>2.80</w:t>
      </w:r>
    </w:p>
    <w:p>
      <w:pPr>
        <w:pStyle w:val="BodyText"/>
        <w:spacing w:line="273" w:lineRule="exact"/>
        <w:ind w:right="0"/>
        <w:jc w:val="both"/>
      </w:pPr>
      <w:r>
        <w:rPr>
          <w:spacing w:val="-9"/>
        </w:rPr>
        <w:t>元（含税），共计</w:t>
      </w:r>
      <w:r>
        <w:rPr>
          <w:spacing w:val="-39"/>
        </w:rPr>
        <w:t> </w:t>
      </w:r>
      <w:r>
        <w:rPr>
          <w:rFonts w:ascii="宋体" w:hAnsi="宋体" w:cs="宋体" w:eastAsia="宋体" w:hint="default"/>
        </w:rPr>
        <w:t>23,912,000.00</w:t>
      </w:r>
      <w:r>
        <w:rPr>
          <w:rFonts w:ascii="宋体" w:hAnsi="宋体" w:cs="宋体" w:eastAsia="宋体" w:hint="default"/>
          <w:spacing w:val="-38"/>
        </w:rPr>
        <w:t> </w:t>
      </w:r>
      <w:r>
        <w:rPr>
          <w:spacing w:val="-4"/>
        </w:rPr>
        <w:t>元，结余未分配利润结转至以后年度；同时拟以</w:t>
      </w:r>
      <w:r>
        <w:rPr>
          <w:spacing w:val="-38"/>
        </w:rPr>
        <w:t> </w:t>
      </w:r>
      <w:r>
        <w:rPr>
          <w:rFonts w:ascii="宋体" w:hAnsi="宋体" w:cs="宋体" w:eastAsia="宋体" w:hint="default"/>
        </w:rPr>
        <w:t>2018</w:t>
      </w:r>
      <w:r>
        <w:rPr>
          <w:rFonts w:ascii="宋体" w:hAnsi="宋体" w:cs="宋体" w:eastAsia="宋体" w:hint="default"/>
          <w:spacing w:val="-42"/>
        </w:rPr>
        <w:t> </w:t>
      </w:r>
      <w:r>
        <w:rPr/>
        <w:t>年末股本</w:t>
      </w:r>
    </w:p>
    <w:p>
      <w:pPr>
        <w:pStyle w:val="BodyText"/>
        <w:spacing w:line="273" w:lineRule="exact"/>
        <w:ind w:right="0"/>
        <w:jc w:val="both"/>
      </w:pPr>
      <w:r>
        <w:rPr>
          <w:rFonts w:ascii="宋体" w:hAnsi="宋体" w:cs="宋体" w:eastAsia="宋体" w:hint="default"/>
        </w:rPr>
        <w:t>85,400,000</w:t>
      </w:r>
      <w:r>
        <w:rPr>
          <w:rFonts w:ascii="宋体" w:hAnsi="宋体" w:cs="宋体" w:eastAsia="宋体" w:hint="default"/>
          <w:spacing w:val="-55"/>
        </w:rPr>
        <w:t> </w:t>
      </w:r>
      <w:r>
        <w:rPr/>
        <w:t>股为基数，用资本公积（股本溢价）按每</w:t>
      </w:r>
      <w:r>
        <w:rPr>
          <w:spacing w:val="-54"/>
        </w:rPr>
        <w:t> </w:t>
      </w:r>
      <w:r>
        <w:rPr>
          <w:rFonts w:ascii="宋体" w:hAnsi="宋体" w:cs="宋体" w:eastAsia="宋体" w:hint="default"/>
        </w:rPr>
        <w:t>10</w:t>
      </w:r>
      <w:r>
        <w:rPr>
          <w:rFonts w:ascii="宋体" w:hAnsi="宋体" w:cs="宋体" w:eastAsia="宋体" w:hint="default"/>
          <w:spacing w:val="-57"/>
        </w:rPr>
        <w:t> </w:t>
      </w:r>
      <w:r>
        <w:rPr/>
        <w:t>股转增</w:t>
      </w:r>
      <w:r>
        <w:rPr>
          <w:spacing w:val="-55"/>
        </w:rPr>
        <w:t> </w:t>
      </w:r>
      <w:r>
        <w:rPr>
          <w:rFonts w:ascii="宋体" w:hAnsi="宋体" w:cs="宋体" w:eastAsia="宋体" w:hint="default"/>
        </w:rPr>
        <w:t>4.2</w:t>
      </w:r>
      <w:r>
        <w:rPr>
          <w:rFonts w:ascii="宋体" w:hAnsi="宋体" w:cs="宋体" w:eastAsia="宋体" w:hint="default"/>
          <w:spacing w:val="-55"/>
        </w:rPr>
        <w:t> </w:t>
      </w:r>
      <w:r>
        <w:rPr/>
        <w:t>股的比例转增股本，共计</w:t>
      </w:r>
    </w:p>
    <w:p>
      <w:pPr>
        <w:pStyle w:val="BodyText"/>
        <w:spacing w:line="272" w:lineRule="exact"/>
        <w:ind w:right="0"/>
        <w:jc w:val="both"/>
      </w:pPr>
      <w:r>
        <w:rPr>
          <w:rFonts w:ascii="宋体" w:hAnsi="宋体" w:cs="宋体" w:eastAsia="宋体" w:hint="default"/>
        </w:rPr>
        <w:t>35,868,000</w:t>
      </w:r>
      <w:r>
        <w:rPr>
          <w:rFonts w:ascii="宋体" w:hAnsi="宋体" w:cs="宋体" w:eastAsia="宋体" w:hint="default"/>
          <w:spacing w:val="-55"/>
        </w:rPr>
        <w:t> </w:t>
      </w:r>
      <w:r>
        <w:rPr/>
        <w:t>股，经本次转增后，结余资本公积结转至以后年度。公司总股本由</w:t>
      </w:r>
      <w:r>
        <w:rPr>
          <w:spacing w:val="-54"/>
        </w:rPr>
        <w:t> </w:t>
      </w:r>
      <w:r>
        <w:rPr>
          <w:rFonts w:ascii="宋体" w:hAnsi="宋体" w:cs="宋体" w:eastAsia="宋体" w:hint="default"/>
        </w:rPr>
        <w:t>85,400,000</w:t>
      </w:r>
      <w:r>
        <w:rPr>
          <w:rFonts w:ascii="宋体" w:hAnsi="宋体" w:cs="宋体" w:eastAsia="宋体" w:hint="default"/>
          <w:spacing w:val="-57"/>
        </w:rPr>
        <w:t> </w:t>
      </w:r>
      <w:r>
        <w:rPr/>
        <w:t>股增</w:t>
      </w:r>
    </w:p>
    <w:p>
      <w:pPr>
        <w:pStyle w:val="BodyText"/>
        <w:spacing w:line="272" w:lineRule="exact"/>
        <w:ind w:right="0"/>
        <w:jc w:val="both"/>
      </w:pPr>
      <w:r>
        <w:rPr/>
        <w:t>加至</w:t>
      </w:r>
      <w:r>
        <w:rPr>
          <w:spacing w:val="-53"/>
        </w:rPr>
        <w:t> </w:t>
      </w:r>
      <w:r>
        <w:rPr>
          <w:rFonts w:ascii="宋体" w:hAnsi="宋体" w:cs="宋体" w:eastAsia="宋体" w:hint="default"/>
        </w:rPr>
        <w:t>121,268,000</w:t>
      </w:r>
      <w:r>
        <w:rPr>
          <w:rFonts w:ascii="宋体" w:hAnsi="宋体" w:cs="宋体" w:eastAsia="宋体" w:hint="default"/>
          <w:spacing w:val="-53"/>
        </w:rPr>
        <w:t> </w:t>
      </w:r>
      <w:r>
        <w:rPr/>
        <w:t>股。公司</w:t>
      </w:r>
      <w:r>
        <w:rPr>
          <w:spacing w:val="-52"/>
        </w:rPr>
        <w:t> </w:t>
      </w:r>
      <w:r>
        <w:rPr>
          <w:rFonts w:ascii="宋体" w:hAnsi="宋体" w:cs="宋体" w:eastAsia="宋体" w:hint="default"/>
        </w:rPr>
        <w:t>2018</w:t>
      </w:r>
      <w:r>
        <w:rPr>
          <w:rFonts w:ascii="宋体" w:hAnsi="宋体" w:cs="宋体" w:eastAsia="宋体" w:hint="default"/>
          <w:spacing w:val="-53"/>
        </w:rPr>
        <w:t> </w:t>
      </w:r>
      <w:r>
        <w:rPr/>
        <w:t>年度利润分配暨公积金转增股方案尚需公司股东大会审议批准。</w:t>
      </w:r>
    </w:p>
    <w:p>
      <w:pPr>
        <w:pStyle w:val="BodyText"/>
        <w:spacing w:line="272" w:lineRule="exact"/>
        <w:ind w:left="638" w:right="99"/>
        <w:jc w:val="left"/>
        <w:rPr>
          <w:rFonts w:ascii="宋体" w:hAnsi="宋体" w:cs="宋体" w:eastAsia="宋体" w:hint="default"/>
        </w:rPr>
      </w:pPr>
      <w:r>
        <w:rPr>
          <w:w w:val="100"/>
        </w:rPr>
        <w:t>根据</w:t>
      </w:r>
      <w:r>
        <w:rPr>
          <w:spacing w:val="-67"/>
        </w:rPr>
        <w:t> </w:t>
      </w:r>
      <w:r>
        <w:rPr>
          <w:rFonts w:ascii="宋体" w:hAnsi="宋体" w:cs="宋体" w:eastAsia="宋体" w:hint="default"/>
          <w:w w:val="100"/>
        </w:rPr>
        <w:t>2018</w:t>
      </w:r>
      <w:r>
        <w:rPr>
          <w:rFonts w:ascii="宋体" w:hAnsi="宋体" w:cs="宋体" w:eastAsia="宋体" w:hint="default"/>
          <w:spacing w:val="-67"/>
        </w:rPr>
        <w:t> </w:t>
      </w:r>
      <w:r>
        <w:rPr>
          <w:w w:val="100"/>
        </w:rPr>
        <w:t>年</w:t>
      </w:r>
      <w:r>
        <w:rPr>
          <w:spacing w:val="-67"/>
        </w:rPr>
        <w:t> </w:t>
      </w:r>
      <w:r>
        <w:rPr>
          <w:rFonts w:ascii="宋体" w:hAnsi="宋体" w:cs="宋体" w:eastAsia="宋体" w:hint="default"/>
          <w:w w:val="100"/>
        </w:rPr>
        <w:t>5</w:t>
      </w:r>
      <w:r>
        <w:rPr>
          <w:rFonts w:ascii="宋体" w:hAnsi="宋体" w:cs="宋体" w:eastAsia="宋体" w:hint="default"/>
          <w:spacing w:val="-67"/>
        </w:rPr>
        <w:t> </w:t>
      </w:r>
      <w:r>
        <w:rPr>
          <w:w w:val="100"/>
        </w:rPr>
        <w:t>月</w:t>
      </w:r>
      <w:r>
        <w:rPr>
          <w:spacing w:val="-67"/>
        </w:rPr>
        <w:t> </w:t>
      </w:r>
      <w:r>
        <w:rPr>
          <w:rFonts w:ascii="宋体" w:hAnsi="宋体" w:cs="宋体" w:eastAsia="宋体" w:hint="default"/>
          <w:w w:val="100"/>
        </w:rPr>
        <w:t>28</w:t>
      </w:r>
      <w:r>
        <w:rPr>
          <w:rFonts w:ascii="宋体" w:hAnsi="宋体" w:cs="宋体" w:eastAsia="宋体" w:hint="default"/>
          <w:spacing w:val="-69"/>
        </w:rPr>
        <w:t> </w:t>
      </w:r>
      <w:r>
        <w:rPr>
          <w:w w:val="100"/>
        </w:rPr>
        <w:t>日</w:t>
      </w:r>
      <w:r>
        <w:rPr>
          <w:spacing w:val="-3"/>
          <w:w w:val="100"/>
        </w:rPr>
        <w:t>召开</w:t>
      </w:r>
      <w:r>
        <w:rPr>
          <w:w w:val="100"/>
        </w:rPr>
        <w:t>的公司</w:t>
      </w:r>
      <w:r>
        <w:rPr>
          <w:spacing w:val="-67"/>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67"/>
        </w:rPr>
        <w:t> </w:t>
      </w:r>
      <w:r>
        <w:rPr>
          <w:spacing w:val="-3"/>
          <w:w w:val="100"/>
        </w:rPr>
        <w:t>年</w:t>
      </w:r>
      <w:r>
        <w:rPr>
          <w:w w:val="100"/>
        </w:rPr>
        <w:t>度</w:t>
      </w:r>
      <w:r>
        <w:rPr>
          <w:spacing w:val="-3"/>
          <w:w w:val="100"/>
        </w:rPr>
        <w:t>股</w:t>
      </w:r>
      <w:r>
        <w:rPr>
          <w:w w:val="100"/>
        </w:rPr>
        <w:t>东</w:t>
      </w:r>
      <w:r>
        <w:rPr>
          <w:spacing w:val="-3"/>
          <w:w w:val="100"/>
        </w:rPr>
        <w:t>大会</w:t>
      </w:r>
      <w:r>
        <w:rPr>
          <w:w w:val="100"/>
        </w:rPr>
        <w:t>通过的</w:t>
      </w:r>
      <w:r>
        <w:rPr>
          <w:spacing w:val="-67"/>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67"/>
        </w:rPr>
        <w:t> </w:t>
      </w:r>
      <w:r>
        <w:rPr>
          <w:spacing w:val="-3"/>
          <w:w w:val="100"/>
        </w:rPr>
        <w:t>年</w:t>
      </w:r>
      <w:r>
        <w:rPr>
          <w:w w:val="100"/>
        </w:rPr>
        <w:t>度</w:t>
      </w:r>
      <w:r>
        <w:rPr>
          <w:spacing w:val="-3"/>
          <w:w w:val="100"/>
        </w:rPr>
        <w:t>利</w:t>
      </w:r>
      <w:r>
        <w:rPr>
          <w:w w:val="100"/>
        </w:rPr>
        <w:t>润</w:t>
      </w:r>
      <w:r>
        <w:rPr>
          <w:spacing w:val="-3"/>
          <w:w w:val="100"/>
        </w:rPr>
        <w:t>分配</w:t>
      </w:r>
      <w:r>
        <w:rPr>
          <w:w w:val="100"/>
        </w:rPr>
        <w:t>方案</w:t>
      </w:r>
      <w:r>
        <w:rPr>
          <w:spacing w:val="-106"/>
          <w:w w:val="100"/>
        </w:rPr>
        <w:t>，</w:t>
      </w:r>
      <w:r>
        <w:rPr>
          <w:w w:val="100"/>
        </w:rPr>
        <w:t>以</w:t>
      </w:r>
      <w:r>
        <w:rPr>
          <w:spacing w:val="-69"/>
        </w:rPr>
        <w:t> </w:t>
      </w:r>
      <w:r>
        <w:rPr>
          <w:rFonts w:ascii="宋体" w:hAnsi="宋体" w:cs="宋体" w:eastAsia="宋体" w:hint="default"/>
          <w:w w:val="100"/>
        </w:rPr>
        <w:t>2017</w:t>
      </w:r>
    </w:p>
    <w:p>
      <w:pPr>
        <w:pStyle w:val="BodyText"/>
        <w:spacing w:line="272" w:lineRule="exact"/>
        <w:ind w:right="0"/>
        <w:jc w:val="both"/>
      </w:pPr>
      <w:r>
        <w:rPr/>
        <w:t>年底公司股本</w:t>
      </w:r>
      <w:r>
        <w:rPr>
          <w:spacing w:val="-49"/>
        </w:rPr>
        <w:t> </w:t>
      </w:r>
      <w:r>
        <w:rPr>
          <w:rFonts w:ascii="宋体" w:hAnsi="宋体" w:cs="宋体" w:eastAsia="宋体" w:hint="default"/>
        </w:rPr>
        <w:t>61,000,000</w:t>
      </w:r>
      <w:r>
        <w:rPr>
          <w:rFonts w:ascii="宋体" w:hAnsi="宋体" w:cs="宋体" w:eastAsia="宋体" w:hint="default"/>
          <w:spacing w:val="-51"/>
        </w:rPr>
        <w:t> </w:t>
      </w:r>
      <w:r>
        <w:rPr>
          <w:spacing w:val="-4"/>
        </w:rPr>
        <w:t>股为基数，向全体股东按每</w:t>
      </w:r>
      <w:r>
        <w:rPr>
          <w:spacing w:val="-49"/>
        </w:rPr>
        <w:t> </w:t>
      </w:r>
      <w:r>
        <w:rPr>
          <w:rFonts w:ascii="宋体" w:hAnsi="宋体" w:cs="宋体" w:eastAsia="宋体" w:hint="default"/>
        </w:rPr>
        <w:t>10</w:t>
      </w:r>
      <w:r>
        <w:rPr>
          <w:rFonts w:ascii="宋体" w:hAnsi="宋体" w:cs="宋体" w:eastAsia="宋体" w:hint="default"/>
          <w:spacing w:val="-51"/>
        </w:rPr>
        <w:t> </w:t>
      </w:r>
      <w:r>
        <w:rPr/>
        <w:t>股派发现金红利</w:t>
      </w:r>
      <w:r>
        <w:rPr>
          <w:spacing w:val="-49"/>
        </w:rPr>
        <w:t> </w:t>
      </w:r>
      <w:r>
        <w:rPr>
          <w:rFonts w:ascii="宋体" w:hAnsi="宋体" w:cs="宋体" w:eastAsia="宋体" w:hint="default"/>
        </w:rPr>
        <w:t>4.00</w:t>
      </w:r>
      <w:r>
        <w:rPr>
          <w:rFonts w:ascii="宋体" w:hAnsi="宋体" w:cs="宋体" w:eastAsia="宋体" w:hint="default"/>
          <w:spacing w:val="-48"/>
        </w:rPr>
        <w:t> </w:t>
      </w:r>
      <w:r>
        <w:rPr>
          <w:spacing w:val="-10"/>
        </w:rPr>
        <w:t>元（含税），共计</w:t>
      </w:r>
    </w:p>
    <w:p>
      <w:pPr>
        <w:pStyle w:val="BodyText"/>
        <w:spacing w:line="272" w:lineRule="exact"/>
        <w:ind w:right="0"/>
        <w:jc w:val="both"/>
      </w:pPr>
      <w:r>
        <w:rPr>
          <w:rFonts w:ascii="宋体" w:hAnsi="宋体" w:cs="宋体" w:eastAsia="宋体" w:hint="default"/>
        </w:rPr>
        <w:t>24,400,000</w:t>
      </w:r>
      <w:r>
        <w:rPr>
          <w:rFonts w:ascii="宋体" w:hAnsi="宋体" w:cs="宋体" w:eastAsia="宋体" w:hint="default"/>
          <w:spacing w:val="-45"/>
        </w:rPr>
        <w:t> </w:t>
      </w:r>
      <w:r>
        <w:rPr/>
        <w:t>元，结余未分配利润结转至以后年度；同时以</w:t>
      </w:r>
      <w:r>
        <w:rPr>
          <w:spacing w:val="-42"/>
        </w:rPr>
        <w:t> </w:t>
      </w:r>
      <w:r>
        <w:rPr>
          <w:rFonts w:ascii="宋体" w:hAnsi="宋体" w:cs="宋体" w:eastAsia="宋体" w:hint="default"/>
        </w:rPr>
        <w:t>2017</w:t>
      </w:r>
      <w:r>
        <w:rPr>
          <w:rFonts w:ascii="宋体" w:hAnsi="宋体" w:cs="宋体" w:eastAsia="宋体" w:hint="default"/>
          <w:spacing w:val="-42"/>
        </w:rPr>
        <w:t> </w:t>
      </w:r>
      <w:r>
        <w:rPr/>
        <w:t>年末股本</w:t>
      </w:r>
      <w:r>
        <w:rPr>
          <w:spacing w:val="-42"/>
        </w:rPr>
        <w:t> </w:t>
      </w:r>
      <w:r>
        <w:rPr>
          <w:rFonts w:ascii="宋体" w:hAnsi="宋体" w:cs="宋体" w:eastAsia="宋体" w:hint="default"/>
        </w:rPr>
        <w:t>61,000,000</w:t>
      </w:r>
      <w:r>
        <w:rPr>
          <w:rFonts w:ascii="宋体" w:hAnsi="宋体" w:cs="宋体" w:eastAsia="宋体" w:hint="default"/>
          <w:spacing w:val="-40"/>
        </w:rPr>
        <w:t> </w:t>
      </w:r>
      <w:r>
        <w:rPr/>
        <w:t>股为基数，</w:t>
      </w:r>
    </w:p>
    <w:p>
      <w:pPr>
        <w:pStyle w:val="BodyText"/>
        <w:spacing w:line="272" w:lineRule="exact"/>
        <w:ind w:right="0"/>
        <w:jc w:val="both"/>
      </w:pPr>
      <w:r>
        <w:rPr/>
        <w:t>用资本公积（股本溢价）按每</w:t>
      </w:r>
      <w:r>
        <w:rPr>
          <w:spacing w:val="-55"/>
        </w:rPr>
        <w:t> </w:t>
      </w:r>
      <w:r>
        <w:rPr>
          <w:rFonts w:ascii="宋体" w:hAnsi="宋体" w:cs="宋体" w:eastAsia="宋体" w:hint="default"/>
        </w:rPr>
        <w:t>10</w:t>
      </w:r>
      <w:r>
        <w:rPr>
          <w:rFonts w:ascii="宋体" w:hAnsi="宋体" w:cs="宋体" w:eastAsia="宋体" w:hint="default"/>
          <w:spacing w:val="-55"/>
        </w:rPr>
        <w:t> </w:t>
      </w:r>
      <w:r>
        <w:rPr/>
        <w:t>股转增</w:t>
      </w:r>
      <w:r>
        <w:rPr>
          <w:spacing w:val="-57"/>
        </w:rPr>
        <w:t> </w:t>
      </w:r>
      <w:r>
        <w:rPr>
          <w:rFonts w:ascii="宋体" w:hAnsi="宋体" w:cs="宋体" w:eastAsia="宋体" w:hint="default"/>
        </w:rPr>
        <w:t>4</w:t>
      </w:r>
      <w:r>
        <w:rPr>
          <w:rFonts w:ascii="宋体" w:hAnsi="宋体" w:cs="宋体" w:eastAsia="宋体" w:hint="default"/>
          <w:spacing w:val="-55"/>
        </w:rPr>
        <w:t> </w:t>
      </w:r>
      <w:r>
        <w:rPr/>
        <w:t>股的比例转增股本，共计</w:t>
      </w:r>
      <w:r>
        <w:rPr>
          <w:spacing w:val="-55"/>
        </w:rPr>
        <w:t> </w:t>
      </w:r>
      <w:r>
        <w:rPr>
          <w:rFonts w:ascii="宋体" w:hAnsi="宋体" w:cs="宋体" w:eastAsia="宋体" w:hint="default"/>
        </w:rPr>
        <w:t>24,400,000</w:t>
      </w:r>
      <w:r>
        <w:rPr>
          <w:rFonts w:ascii="宋体" w:hAnsi="宋体" w:cs="宋体" w:eastAsia="宋体" w:hint="default"/>
          <w:spacing w:val="-54"/>
        </w:rPr>
        <w:t> </w:t>
      </w:r>
      <w:r>
        <w:rPr/>
        <w:t>元，经本次转增</w:t>
      </w:r>
    </w:p>
    <w:p>
      <w:pPr>
        <w:pStyle w:val="BodyText"/>
        <w:spacing w:line="272" w:lineRule="exact"/>
        <w:ind w:right="0"/>
        <w:jc w:val="both"/>
      </w:pPr>
      <w:r>
        <w:rPr/>
        <w:t>后，结余资本公积结转至以后年度。公司总股本由</w:t>
      </w:r>
      <w:r>
        <w:rPr>
          <w:spacing w:val="-57"/>
        </w:rPr>
        <w:t> </w:t>
      </w:r>
      <w:r>
        <w:rPr>
          <w:rFonts w:ascii="宋体" w:hAnsi="宋体" w:cs="宋体" w:eastAsia="宋体" w:hint="default"/>
        </w:rPr>
        <w:t>61,000,000</w:t>
      </w:r>
      <w:r>
        <w:rPr>
          <w:rFonts w:ascii="宋体" w:hAnsi="宋体" w:cs="宋体" w:eastAsia="宋体" w:hint="default"/>
          <w:spacing w:val="-55"/>
        </w:rPr>
        <w:t> </w:t>
      </w:r>
      <w:r>
        <w:rPr/>
        <w:t>股增加至</w:t>
      </w:r>
      <w:r>
        <w:rPr>
          <w:spacing w:val="-55"/>
        </w:rPr>
        <w:t> </w:t>
      </w:r>
      <w:r>
        <w:rPr>
          <w:rFonts w:ascii="宋体" w:hAnsi="宋体" w:cs="宋体" w:eastAsia="宋体" w:hint="default"/>
        </w:rPr>
        <w:t>85,400,000</w:t>
      </w:r>
      <w:r>
        <w:rPr>
          <w:rFonts w:ascii="宋体" w:hAnsi="宋体" w:cs="宋体" w:eastAsia="宋体" w:hint="default"/>
          <w:spacing w:val="-54"/>
        </w:rPr>
        <w:t> </w:t>
      </w:r>
      <w:r>
        <w:rPr/>
        <w:t>股。上述现</w:t>
      </w:r>
    </w:p>
    <w:p>
      <w:pPr>
        <w:pStyle w:val="BodyText"/>
        <w:spacing w:line="274" w:lineRule="exact"/>
        <w:ind w:right="0"/>
        <w:jc w:val="both"/>
      </w:pPr>
      <w:r>
        <w:rPr/>
        <w:t>金股利已于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日发放完毕。</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0"/>
        <w:ind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4" w:lineRule="exact" w:before="29"/>
        <w:ind w:right="0"/>
        <w:jc w:val="both"/>
      </w:pPr>
      <w:r>
        <w:rPr/>
        <w:t>√适用</w:t>
      </w:r>
      <w:r>
        <w:rPr>
          <w:spacing w:val="104"/>
        </w:rPr>
        <w:t> </w:t>
      </w:r>
      <w:r>
        <w:rPr/>
        <w:t>□不适用</w:t>
      </w:r>
    </w:p>
    <w:p>
      <w:pPr>
        <w:pStyle w:val="BodyText"/>
        <w:spacing w:line="272" w:lineRule="exact"/>
        <w:ind w:left="638" w:right="99"/>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日，公司第六届董事会第十三次会议通过关于会计政策变更的议案。根据财</w:t>
      </w:r>
    </w:p>
    <w:p>
      <w:pPr>
        <w:pStyle w:val="BodyText"/>
        <w:spacing w:line="272" w:lineRule="exact"/>
        <w:ind w:right="0"/>
        <w:jc w:val="both"/>
      </w:pPr>
      <w:r>
        <w:rPr/>
        <w:t>政部于</w:t>
      </w:r>
      <w:r>
        <w:rPr>
          <w:spacing w:val="-41"/>
        </w:rPr>
        <w:t> </w:t>
      </w:r>
      <w:r>
        <w:rPr>
          <w:rFonts w:ascii="宋体" w:hAnsi="宋体" w:cs="宋体" w:eastAsia="宋体" w:hint="default"/>
        </w:rPr>
        <w:t>2017</w:t>
      </w:r>
      <w:r>
        <w:rPr>
          <w:rFonts w:ascii="宋体" w:hAnsi="宋体" w:cs="宋体" w:eastAsia="宋体" w:hint="default"/>
          <w:spacing w:val="-41"/>
        </w:rPr>
        <w:t> </w:t>
      </w:r>
      <w:r>
        <w:rPr>
          <w:spacing w:val="-4"/>
        </w:rPr>
        <w:t>年修订印发的《企业会计准则第</w:t>
      </w:r>
      <w:r>
        <w:rPr>
          <w:spacing w:val="-41"/>
        </w:rPr>
        <w:t> </w:t>
      </w:r>
      <w:r>
        <w:rPr>
          <w:rFonts w:ascii="宋体" w:hAnsi="宋体" w:cs="宋体" w:eastAsia="宋体" w:hint="default"/>
        </w:rPr>
        <w:t>22</w:t>
      </w:r>
      <w:r>
        <w:rPr>
          <w:rFonts w:ascii="宋体" w:hAnsi="宋体" w:cs="宋体" w:eastAsia="宋体" w:hint="default"/>
          <w:spacing w:val="-44"/>
        </w:rPr>
        <w:t> </w:t>
      </w:r>
      <w:r>
        <w:rPr>
          <w:spacing w:val="-4"/>
        </w:rPr>
        <w:t>号</w:t>
      </w:r>
      <w:r>
        <w:rPr>
          <w:rFonts w:ascii="宋体" w:hAnsi="宋体" w:cs="宋体" w:eastAsia="宋体" w:hint="default"/>
          <w:spacing w:val="-4"/>
        </w:rPr>
        <w:t>-</w:t>
      </w:r>
      <w:r>
        <w:rPr>
          <w:spacing w:val="-4"/>
        </w:rPr>
        <w:t>金融工具确认和计量》（财会</w:t>
      </w:r>
      <w:r>
        <w:rPr>
          <w:rFonts w:ascii="宋体" w:hAnsi="宋体" w:cs="宋体" w:eastAsia="宋体" w:hint="default"/>
          <w:spacing w:val="-4"/>
        </w:rPr>
        <w:t>[2017]</w:t>
      </w:r>
      <w:r>
        <w:rPr>
          <w:rFonts w:ascii="宋体" w:hAnsi="宋体" w:cs="宋体" w:eastAsia="宋体" w:hint="default"/>
          <w:spacing w:val="-44"/>
        </w:rPr>
        <w:t> </w:t>
      </w:r>
      <w:r>
        <w:rPr>
          <w:rFonts w:ascii="宋体" w:hAnsi="宋体" w:cs="宋体" w:eastAsia="宋体" w:hint="default"/>
        </w:rPr>
        <w:t>7</w:t>
      </w:r>
      <w:r>
        <w:rPr>
          <w:rFonts w:ascii="宋体" w:hAnsi="宋体" w:cs="宋体" w:eastAsia="宋体" w:hint="default"/>
          <w:spacing w:val="-41"/>
        </w:rPr>
        <w:t> </w:t>
      </w:r>
      <w:r>
        <w:rPr>
          <w:spacing w:val="-10"/>
        </w:rPr>
        <w:t>号）、</w:t>
      </w:r>
    </w:p>
    <w:p>
      <w:pPr>
        <w:pStyle w:val="BodyText"/>
        <w:spacing w:line="237" w:lineRule="auto" w:before="2"/>
        <w:ind w:right="227"/>
        <w:jc w:val="both"/>
      </w:pPr>
      <w:r>
        <w:rPr/>
        <w:t>《企业会计准则第</w:t>
      </w:r>
      <w:r>
        <w:rPr>
          <w:spacing w:val="-54"/>
        </w:rPr>
        <w:t> </w:t>
      </w:r>
      <w:r>
        <w:rPr>
          <w:rFonts w:ascii="宋体" w:hAnsi="宋体" w:cs="宋体" w:eastAsia="宋体" w:hint="default"/>
        </w:rPr>
        <w:t>23</w:t>
      </w:r>
      <w:r>
        <w:rPr>
          <w:rFonts w:ascii="宋体" w:hAnsi="宋体" w:cs="宋体" w:eastAsia="宋体" w:hint="default"/>
          <w:spacing w:val="-54"/>
        </w:rPr>
        <w:t> </w:t>
      </w:r>
      <w:r>
        <w:rPr/>
        <w:t>号—金融资产转移》（财会</w:t>
      </w:r>
      <w:r>
        <w:rPr>
          <w:rFonts w:ascii="宋体" w:hAnsi="宋体" w:cs="宋体" w:eastAsia="宋体" w:hint="default"/>
        </w:rPr>
        <w:t>[2017]8</w:t>
      </w:r>
      <w:r>
        <w:rPr>
          <w:rFonts w:ascii="宋体" w:hAnsi="宋体" w:cs="宋体" w:eastAsia="宋体" w:hint="default"/>
          <w:spacing w:val="-56"/>
        </w:rPr>
        <w:t> </w:t>
      </w:r>
      <w:r>
        <w:rPr>
          <w:spacing w:val="-4"/>
        </w:rPr>
        <w:t>号）、《企业会计准则第</w:t>
      </w:r>
      <w:r>
        <w:rPr>
          <w:spacing w:val="-53"/>
        </w:rPr>
        <w:t> </w:t>
      </w:r>
      <w:r>
        <w:rPr>
          <w:rFonts w:ascii="宋体" w:hAnsi="宋体" w:cs="宋体" w:eastAsia="宋体" w:hint="default"/>
        </w:rPr>
        <w:t>24</w:t>
      </w:r>
      <w:r>
        <w:rPr>
          <w:rFonts w:ascii="宋体" w:hAnsi="宋体" w:cs="宋体" w:eastAsia="宋体" w:hint="default"/>
          <w:spacing w:val="-54"/>
        </w:rPr>
        <w:t> </w:t>
      </w:r>
      <w:r>
        <w:rPr/>
        <w:t>号</w:t>
      </w:r>
      <w:r>
        <w:rPr>
          <w:rFonts w:ascii="宋体" w:hAnsi="宋体" w:cs="宋体" w:eastAsia="宋体" w:hint="default"/>
        </w:rPr>
        <w:t>-</w:t>
      </w:r>
      <w:r>
        <w:rPr/>
        <w:t>套期会</w:t>
      </w:r>
      <w:r>
        <w:rPr>
          <w:w w:val="100"/>
        </w:rPr>
        <w:t> </w:t>
      </w:r>
      <w:r>
        <w:rPr/>
        <w:t>计》</w:t>
      </w:r>
      <w:r>
        <w:rPr>
          <w:spacing w:val="1"/>
        </w:rPr>
        <w:t> </w:t>
      </w:r>
      <w:r>
        <w:rPr>
          <w:rFonts w:ascii="宋体" w:hAnsi="宋体" w:cs="宋体" w:eastAsia="宋体" w:hint="default"/>
        </w:rPr>
        <w:t>(</w:t>
      </w:r>
      <w:r>
        <w:rPr/>
        <w:t>财会</w:t>
      </w:r>
      <w:r>
        <w:rPr>
          <w:rFonts w:ascii="宋体" w:hAnsi="宋体" w:cs="宋体" w:eastAsia="宋体" w:hint="default"/>
        </w:rPr>
        <w:t>[2017]9</w:t>
      </w:r>
      <w:r>
        <w:rPr>
          <w:rFonts w:ascii="宋体" w:hAnsi="宋体" w:cs="宋体" w:eastAsia="宋体" w:hint="default"/>
          <w:spacing w:val="-44"/>
        </w:rPr>
        <w:t> </w:t>
      </w:r>
      <w:r>
        <w:rPr>
          <w:spacing w:val="-4"/>
        </w:rPr>
        <w:t>号</w:t>
      </w:r>
      <w:r>
        <w:rPr>
          <w:rFonts w:ascii="宋体" w:hAnsi="宋体" w:cs="宋体" w:eastAsia="宋体" w:hint="default"/>
          <w:spacing w:val="-4"/>
        </w:rPr>
        <w:t>)</w:t>
      </w:r>
      <w:r>
        <w:rPr>
          <w:spacing w:val="-4"/>
        </w:rPr>
        <w:t>、《企业会计准则第</w:t>
      </w:r>
      <w:r>
        <w:rPr>
          <w:spacing w:val="-44"/>
        </w:rPr>
        <w:t> </w:t>
      </w:r>
      <w:r>
        <w:rPr>
          <w:rFonts w:ascii="宋体" w:hAnsi="宋体" w:cs="宋体" w:eastAsia="宋体" w:hint="default"/>
        </w:rPr>
        <w:t>37</w:t>
      </w:r>
      <w:r>
        <w:rPr>
          <w:rFonts w:ascii="宋体" w:hAnsi="宋体" w:cs="宋体" w:eastAsia="宋体" w:hint="default"/>
          <w:spacing w:val="-47"/>
        </w:rPr>
        <w:t> </w:t>
      </w:r>
      <w:r>
        <w:rPr>
          <w:spacing w:val="-3"/>
        </w:rPr>
        <w:t>号</w:t>
      </w:r>
      <w:r>
        <w:rPr>
          <w:rFonts w:ascii="宋体" w:hAnsi="宋体" w:cs="宋体" w:eastAsia="宋体" w:hint="default"/>
          <w:spacing w:val="-3"/>
        </w:rPr>
        <w:t>-</w:t>
      </w:r>
      <w:r>
        <w:rPr>
          <w:spacing w:val="-3"/>
        </w:rPr>
        <w:t>金融工具列报》（财会</w:t>
      </w:r>
      <w:r>
        <w:rPr>
          <w:rFonts w:ascii="宋体" w:hAnsi="宋体" w:cs="宋体" w:eastAsia="宋体" w:hint="default"/>
          <w:spacing w:val="-3"/>
        </w:rPr>
        <w:t>[2017]14</w:t>
      </w:r>
      <w:r>
        <w:rPr>
          <w:rFonts w:ascii="宋体" w:hAnsi="宋体" w:cs="宋体" w:eastAsia="宋体" w:hint="default"/>
          <w:spacing w:val="-47"/>
        </w:rPr>
        <w:t> </w:t>
      </w:r>
      <w:r>
        <w:rPr>
          <w:spacing w:val="-6"/>
        </w:rPr>
        <w:t>号）（上述四</w:t>
      </w:r>
      <w:r>
        <w:rPr>
          <w:spacing w:val="-101"/>
        </w:rPr>
        <w:t> </w:t>
      </w:r>
      <w:r>
        <w:rPr>
          <w:spacing w:val="-101"/>
        </w:rPr>
      </w:r>
      <w:r>
        <w:rPr/>
        <w:t>项准则以下简称“新金融工具准则”）的规定和要求，公司自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2"/>
        </w:rPr>
        <w:t> </w:t>
      </w:r>
      <w:r>
        <w:rPr/>
        <w:t>日起，施行新金融</w:t>
      </w:r>
    </w:p>
    <w:p>
      <w:pPr>
        <w:pStyle w:val="BodyText"/>
        <w:spacing w:line="271" w:lineRule="exact"/>
        <w:ind w:right="0"/>
        <w:jc w:val="both"/>
      </w:pPr>
      <w:r>
        <w:rPr>
          <w:spacing w:val="-4"/>
        </w:rPr>
        <w:t>工具准则，对公司相关会计政策内容进行调整，并按新准则要求进行 </w:t>
      </w:r>
      <w:r>
        <w:rPr>
          <w:rFonts w:ascii="宋体" w:hAnsi="宋体" w:cs="宋体" w:eastAsia="宋体" w:hint="default"/>
        </w:rPr>
        <w:t>2019</w:t>
      </w:r>
      <w:r>
        <w:rPr>
          <w:rFonts w:ascii="宋体" w:hAnsi="宋体" w:cs="宋体" w:eastAsia="宋体" w:hint="default"/>
          <w:spacing w:val="-32"/>
        </w:rPr>
        <w:t> </w:t>
      </w:r>
      <w:r>
        <w:rPr>
          <w:spacing w:val="-5"/>
        </w:rPr>
        <w:t>年会计报表披露。本次</w:t>
      </w:r>
    </w:p>
    <w:p>
      <w:pPr>
        <w:pStyle w:val="BodyText"/>
        <w:spacing w:line="274" w:lineRule="exact"/>
        <w:ind w:right="0"/>
        <w:jc w:val="both"/>
      </w:pPr>
      <w:r>
        <w:rPr/>
        <w:t>会计政策变更不涉及追溯调整，不影响公司</w:t>
      </w:r>
      <w:r>
        <w:rPr>
          <w:spacing w:val="-55"/>
        </w:rPr>
        <w:t> </w:t>
      </w:r>
      <w:r>
        <w:rPr>
          <w:rFonts w:ascii="宋体" w:hAnsi="宋体" w:cs="宋体" w:eastAsia="宋体" w:hint="default"/>
        </w:rPr>
        <w:t>2018</w:t>
      </w:r>
      <w:r>
        <w:rPr>
          <w:rFonts w:ascii="宋体" w:hAnsi="宋体" w:cs="宋体" w:eastAsia="宋体" w:hint="default"/>
          <w:spacing w:val="-57"/>
        </w:rPr>
        <w:t> </w:t>
      </w:r>
      <w:r>
        <w:rPr/>
        <w:t>年度相关财务指标。</w:t>
      </w:r>
    </w:p>
    <w:p>
      <w:pPr>
        <w:spacing w:after="0" w:line="274" w:lineRule="exact"/>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90" w:lineRule="auto" w:before="36"/>
        <w:ind w:left="138" w:right="6832"/>
        <w:jc w:val="both"/>
        <w:rPr>
          <w:b w:val="0"/>
          <w:bCs w:val="0"/>
        </w:rPr>
      </w:pPr>
      <w:r>
        <w:rPr/>
        <w:t>十六、</w:t>
      </w:r>
      <w:r>
        <w:rPr>
          <w:spacing w:val="103"/>
        </w:rPr>
        <w:t> </w:t>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3"/>
        </w:rPr>
        <w:t> </w:t>
      </w:r>
      <w:r>
        <w:rPr/>
        <w:t>追溯重述法</w:t>
      </w:r>
      <w:r>
        <w:rPr>
          <w:b w:val="0"/>
          <w:bCs w:val="0"/>
        </w:rPr>
      </w:r>
    </w:p>
    <w:p>
      <w:pPr>
        <w:pStyle w:val="BodyText"/>
        <w:spacing w:line="240" w:lineRule="auto" w:before="14"/>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43"/>
        </w:rPr>
        <w:t> </w:t>
      </w:r>
      <w:r>
        <w:rPr/>
        <w:t>未来适用法</w:t>
      </w:r>
      <w:r>
        <w:rPr>
          <w:b w:val="0"/>
          <w:bCs w:val="0"/>
        </w:rPr>
      </w:r>
    </w:p>
    <w:p>
      <w:pPr>
        <w:pStyle w:val="BodyText"/>
        <w:spacing w:line="240" w:lineRule="auto" w:before="56"/>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4"/>
        <w:spacing w:line="240" w:lineRule="auto" w:before="56"/>
        <w:ind w:left="138" w:right="0"/>
        <w:jc w:val="both"/>
        <w:rPr>
          <w:b w:val="0"/>
          <w:bCs w:val="0"/>
        </w:rPr>
      </w:pPr>
      <w:r>
        <w:rPr>
          <w:rFonts w:ascii="宋体" w:hAnsi="宋体" w:cs="宋体" w:eastAsia="宋体" w:hint="default"/>
        </w:rPr>
        <w:t>(1).</w:t>
      </w:r>
      <w:r>
        <w:rPr>
          <w:rFonts w:ascii="宋体" w:hAnsi="宋体" w:cs="宋体" w:eastAsia="宋体" w:hint="default"/>
          <w:spacing w:val="-42"/>
        </w:rPr>
        <w:t> </w:t>
      </w:r>
      <w:r>
        <w:rPr/>
        <w:t>非货币性资产交换</w:t>
      </w:r>
      <w:r>
        <w:rPr>
          <w:b w:val="0"/>
          <w:bCs w:val="0"/>
        </w:rPr>
      </w:r>
    </w:p>
    <w:p>
      <w:pPr>
        <w:pStyle w:val="BodyText"/>
        <w:spacing w:line="240" w:lineRule="auto" w:before="135"/>
        <w:ind w:left="138" w:right="0"/>
        <w:jc w:val="both"/>
      </w:pPr>
      <w:r>
        <w:rPr/>
        <w:t>□适用  √不适用</w:t>
      </w:r>
    </w:p>
    <w:p>
      <w:pPr>
        <w:spacing w:line="240" w:lineRule="auto" w:before="12"/>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43"/>
        </w:rPr>
        <w:t> </w:t>
      </w:r>
      <w:r>
        <w:rPr/>
        <w:t>其他资产置换</w:t>
      </w:r>
      <w:r>
        <w:rPr>
          <w:b w:val="0"/>
          <w:bCs w:val="0"/>
        </w:rPr>
      </w:r>
    </w:p>
    <w:p>
      <w:pPr>
        <w:pStyle w:val="BodyText"/>
        <w:spacing w:line="240" w:lineRule="auto" w:before="58"/>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6</w:t>
      </w:r>
      <w:r>
        <w:rPr/>
        <w:t>、</w:t>
      </w:r>
      <w:r>
        <w:rPr>
          <w:spacing w:val="3"/>
        </w:rPr>
        <w:t> </w:t>
      </w:r>
      <w:r>
        <w:rPr/>
        <w:t>分部信息</w:t>
      </w:r>
      <w:r>
        <w:rPr>
          <w:b w:val="0"/>
          <w:bCs w:val="0"/>
        </w:rPr>
      </w:r>
    </w:p>
    <w:p>
      <w:pPr>
        <w:pStyle w:val="Heading4"/>
        <w:spacing w:line="240" w:lineRule="auto" w:before="58"/>
        <w:ind w:left="138" w:right="0"/>
        <w:jc w:val="both"/>
        <w:rPr>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b w:val="0"/>
          <w:bCs w:val="0"/>
        </w:rPr>
      </w:r>
    </w:p>
    <w:p>
      <w:pPr>
        <w:pStyle w:val="BodyText"/>
        <w:spacing w:line="240" w:lineRule="auto" w:before="56"/>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(2).</w:t>
      </w:r>
      <w:r>
        <w:rPr/>
        <w:t>报告分部的财务信息</w:t>
      </w:r>
      <w:r>
        <w:rPr>
          <w:b w:val="0"/>
          <w:bCs w:val="0"/>
        </w:rPr>
      </w:r>
    </w:p>
    <w:p>
      <w:pPr>
        <w:pStyle w:val="BodyText"/>
        <w:spacing w:line="240" w:lineRule="auto" w:before="58"/>
        <w:ind w:left="138" w:right="0"/>
        <w:jc w:val="both"/>
      </w:pPr>
      <w:r>
        <w:rPr/>
        <w:t>□适用</w:t>
      </w:r>
      <w:r>
        <w:rPr>
          <w:spacing w:val="104"/>
        </w:rPr>
        <w:t> </w:t>
      </w:r>
      <w:r>
        <w:rPr/>
        <w:t>√不适用</w:t>
      </w:r>
    </w:p>
    <w:p>
      <w:pPr>
        <w:pStyle w:val="Heading4"/>
        <w:spacing w:line="240" w:lineRule="auto" w:before="56"/>
        <w:ind w:left="138" w:right="0"/>
        <w:jc w:val="both"/>
        <w:rPr>
          <w:b w:val="0"/>
          <w:bCs w:val="0"/>
        </w:rPr>
      </w:pPr>
      <w:r>
        <w:rPr>
          <w:rFonts w:ascii="宋体" w:hAnsi="宋体" w:cs="宋体" w:eastAsia="宋体" w:hint="default"/>
        </w:rPr>
        <w:t>(3).</w:t>
      </w:r>
      <w:r>
        <w:rPr>
          <w:rFonts w:ascii="宋体" w:hAnsi="宋体" w:cs="宋体" w:eastAsia="宋体" w:hint="default"/>
          <w:spacing w:val="-49"/>
        </w:rPr>
        <w:t> </w:t>
      </w:r>
      <w:r>
        <w:rPr/>
        <w:t>公司无报告分部的，或者不能披露各报告分部的资产总额和负债总额的，应说明原因</w:t>
      </w:r>
      <w:r>
        <w:rPr>
          <w:b w:val="0"/>
          <w:bCs w:val="0"/>
        </w:rPr>
      </w:r>
    </w:p>
    <w:p>
      <w:pPr>
        <w:pStyle w:val="BodyText"/>
        <w:spacing w:line="240" w:lineRule="auto" w:before="59"/>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(4).</w:t>
      </w:r>
      <w:r>
        <w:rPr>
          <w:rFonts w:ascii="宋体" w:hAnsi="宋体" w:cs="宋体" w:eastAsia="宋体" w:hint="default"/>
          <w:spacing w:val="-44"/>
        </w:rPr>
        <w:t> </w:t>
      </w:r>
      <w:r>
        <w:rPr/>
        <w:t>其他说明</w:t>
      </w:r>
      <w:r>
        <w:rPr>
          <w:b w:val="0"/>
          <w:bCs w:val="0"/>
        </w:rPr>
      </w:r>
    </w:p>
    <w:p>
      <w:pPr>
        <w:pStyle w:val="BodyText"/>
        <w:spacing w:line="240" w:lineRule="auto" w:before="56"/>
        <w:ind w:left="138" w:right="0"/>
        <w:jc w:val="both"/>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5"/>
        <w:ind w:left="138" w:right="0"/>
        <w:jc w:val="both"/>
      </w:pPr>
      <w:r>
        <w:rPr/>
        <w:t>□适用  √不适用</w:t>
      </w:r>
    </w:p>
    <w:p>
      <w:pPr>
        <w:spacing w:line="240" w:lineRule="auto" w:before="12"/>
        <w:rPr>
          <w:rFonts w:ascii="宋体" w:hAnsi="宋体" w:cs="宋体" w:eastAsia="宋体" w:hint="default"/>
          <w:sz w:val="25"/>
          <w:szCs w:val="25"/>
        </w:rPr>
      </w:pPr>
    </w:p>
    <w:p>
      <w:pPr>
        <w:pStyle w:val="Heading4"/>
        <w:spacing w:line="240" w:lineRule="auto"/>
        <w:ind w:left="13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left="138" w:right="0"/>
        <w:jc w:val="both"/>
      </w:pPr>
      <w:r>
        <w:rPr/>
        <w:t>□适用  √不适用</w:t>
      </w:r>
    </w:p>
    <w:p>
      <w:pPr>
        <w:spacing w:after="0" w:line="240" w:lineRule="auto"/>
        <w:jc w:val="both"/>
        <w:sectPr>
          <w:footerReference w:type="default" r:id="rId59"/>
          <w:pgSz w:w="11910" w:h="16840"/>
          <w:pgMar w:footer="1195" w:header="882" w:top="1120" w:bottom="1380" w:left="1660" w:right="1160"/>
          <w:pgNumType w:start="15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tabs>
          <w:tab w:pos="1057" w:val="left" w:leader="none"/>
        </w:tabs>
        <w:spacing w:line="290" w:lineRule="auto" w:before="36"/>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4"/>
        <w:spacing w:line="240" w:lineRule="auto" w:before="12"/>
        <w:ind w:right="0"/>
        <w:jc w:val="left"/>
        <w:rPr>
          <w:b w:val="0"/>
          <w:bCs w:val="0"/>
        </w:rPr>
      </w:pPr>
      <w:r>
        <w:rPr/>
        <w:t>总表情况</w:t>
      </w:r>
      <w:r>
        <w:rPr>
          <w:b w:val="0"/>
          <w:bCs w:val="0"/>
        </w:rPr>
      </w:r>
    </w:p>
    <w:p>
      <w:pPr>
        <w:pStyle w:val="Heading4"/>
        <w:spacing w:line="240" w:lineRule="auto" w:before="58"/>
        <w:ind w:right="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99" w:space="2619"/>
            <w:col w:w="287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3,850,505.00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1,360,000.00</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112,934,661.26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99,135,481.27</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116,785,166.26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100,495,481.27</w:t>
            </w:r>
          </w:p>
        </w:tc>
      </w:tr>
    </w:tbl>
    <w:p>
      <w:pPr>
        <w:spacing w:line="240" w:lineRule="auto" w:before="5"/>
        <w:rPr>
          <w:rFonts w:ascii="宋体" w:hAnsi="宋体" w:cs="宋体" w:eastAsia="宋体" w:hint="default"/>
          <w:sz w:val="15"/>
          <w:szCs w:val="15"/>
        </w:rPr>
      </w:pPr>
    </w:p>
    <w:p>
      <w:pPr>
        <w:pStyle w:val="BodyText"/>
        <w:spacing w:line="274" w:lineRule="exact" w:before="36"/>
        <w:ind w:right="2935"/>
        <w:jc w:val="left"/>
      </w:pPr>
      <w:r>
        <w:rPr/>
        <w:t>其他说明：</w:t>
      </w:r>
    </w:p>
    <w:p>
      <w:pPr>
        <w:pStyle w:val="BodyText"/>
        <w:spacing w:line="274"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20"/>
        <w:jc w:val="left"/>
        <w:rPr>
          <w:b w:val="0"/>
          <w:bCs w:val="0"/>
        </w:rPr>
      </w:pPr>
      <w:r>
        <w:rPr/>
        <w:t>应收票据</w:t>
      </w:r>
      <w:r>
        <w:rPr>
          <w:b w:val="0"/>
          <w:bCs w:val="0"/>
        </w:rPr>
      </w:r>
    </w:p>
    <w:p>
      <w:pPr>
        <w:pStyle w:val="Heading4"/>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3"/>
        <w:gridCol w:w="3130"/>
        <w:gridCol w:w="2938"/>
      </w:tblGrid>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3,022,125.00</w:t>
            </w:r>
          </w:p>
        </w:tc>
        <w:tc>
          <w:tcPr>
            <w:tcW w:w="29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828,380.00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1,360,000.00</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3,850,505.00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1,360,000.00</w:t>
            </w:r>
          </w:p>
        </w:tc>
      </w:tr>
    </w:tbl>
    <w:p>
      <w:pPr>
        <w:spacing w:line="240" w:lineRule="auto" w:before="13"/>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2935"/>
        <w:jc w:val="left"/>
      </w:pPr>
      <w:r>
        <w:rPr/>
        <w:t>□适用 √不适用</w:t>
      </w:r>
    </w:p>
    <w:p>
      <w:pPr>
        <w:spacing w:line="240" w:lineRule="auto" w:before="0"/>
        <w:rPr>
          <w:rFonts w:ascii="宋体" w:hAnsi="宋体" w:cs="宋体" w:eastAsia="宋体" w:hint="default"/>
          <w:sz w:val="25"/>
          <w:szCs w:val="25"/>
        </w:rPr>
      </w:pPr>
    </w:p>
    <w:p>
      <w:pPr>
        <w:pStyle w:val="Heading4"/>
        <w:spacing w:line="240" w:lineRule="auto"/>
        <w:ind w:right="99"/>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right="7473"/>
        <w:jc w:val="left"/>
      </w:pPr>
      <w:r>
        <w:rPr/>
        <w:t>□适用 √不适用</w:t>
      </w:r>
      <w:r>
        <w:rPr>
          <w:w w:val="100"/>
        </w:rPr>
        <w:t> </w:t>
      </w:r>
      <w:r>
        <w:rPr/>
        <w:t>其他说明：</w:t>
      </w:r>
    </w:p>
    <w:p>
      <w:pPr>
        <w:pStyle w:val="BodyText"/>
        <w:spacing w:line="271"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20"/>
        <w:jc w:val="left"/>
        <w:rPr>
          <w:b w:val="0"/>
          <w:bCs w:val="0"/>
        </w:rPr>
      </w:pPr>
      <w:r>
        <w:rPr/>
        <w:t>应收账款</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pStyle w:val="BodyText"/>
        <w:tabs>
          <w:tab w:pos="1060" w:val="left" w:leader="none"/>
        </w:tabs>
        <w:spacing w:line="240" w:lineRule="auto" w:before="56"/>
        <w:ind w:right="-2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93" w:space="412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72" w:lineRule="exact" w:before="135"/>
              <w:ind w:left="148" w:right="1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72" w:lineRule="exact" w:before="135"/>
              <w:ind w:left="148" w:right="1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7"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03" w:right="0"/>
              <w:jc w:val="lef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5" w:right="0"/>
              <w:jc w:val="left"/>
              <w:rPr>
                <w:rFonts w:ascii="宋体" w:hAnsi="宋体" w:cs="宋体" w:eastAsia="宋体" w:hint="default"/>
                <w:sz w:val="21"/>
                <w:szCs w:val="21"/>
              </w:rPr>
            </w:pPr>
            <w:r>
              <w:rPr>
                <w:rFonts w:ascii="宋体"/>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0" w:type="dxa"/>
            <w:vMerge/>
            <w:tcBorders>
              <w:left w:val="single" w:sz="4" w:space="0" w:color="000000"/>
              <w:bottom w:val="single" w:sz="4" w:space="0" w:color="000000"/>
              <w:right w:val="single" w:sz="4" w:space="0" w:color="000000"/>
            </w:tcBorders>
          </w:tcPr>
          <w:p>
            <w:pPr/>
          </w:p>
        </w:tc>
      </w:tr>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37" w:lineRule="auto"/>
              <w:ind w:left="26" w:right="81"/>
              <w:jc w:val="both"/>
              <w:rPr>
                <w:rFonts w:ascii="宋体" w:hAnsi="宋体" w:cs="宋体" w:eastAsia="宋体" w:hint="default"/>
                <w:sz w:val="21"/>
                <w:szCs w:val="21"/>
              </w:rPr>
            </w:pP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z w:val="21"/>
              </w:rPr>
              <w:t>29,702</w:t>
            </w:r>
          </w:p>
          <w:p>
            <w:pPr>
              <w:pStyle w:val="TableParagraph"/>
              <w:spacing w:line="273" w:lineRule="exact"/>
              <w:ind w:right="26"/>
              <w:jc w:val="right"/>
              <w:rPr>
                <w:rFonts w:ascii="宋体" w:hAnsi="宋体" w:cs="宋体" w:eastAsia="宋体" w:hint="default"/>
                <w:sz w:val="21"/>
                <w:szCs w:val="21"/>
              </w:rPr>
            </w:pPr>
            <w:r>
              <w:rPr>
                <w:rFonts w:ascii="宋体"/>
                <w:sz w:val="21"/>
              </w:rPr>
              <w:t>,594.6</w:t>
            </w:r>
          </w:p>
          <w:p>
            <w:pPr>
              <w:pStyle w:val="TableParagraph"/>
              <w:spacing w:line="274" w:lineRule="exact"/>
              <w:ind w:right="27"/>
              <w:jc w:val="right"/>
              <w:rPr>
                <w:rFonts w:ascii="宋体" w:hAnsi="宋体" w:cs="宋体" w:eastAsia="宋体" w:hint="default"/>
                <w:sz w:val="21"/>
                <w:szCs w:val="21"/>
              </w:rPr>
            </w:pPr>
            <w:r>
              <w:rPr>
                <w:rFonts w:ascii="宋体"/>
                <w:w w:val="100"/>
                <w:sz w:val="21"/>
              </w:rPr>
              <w:t>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left"/>
              <w:rPr>
                <w:rFonts w:ascii="宋体" w:hAnsi="宋体" w:cs="宋体" w:eastAsia="宋体" w:hint="default"/>
                <w:sz w:val="21"/>
                <w:szCs w:val="21"/>
              </w:rPr>
            </w:pPr>
            <w:r>
              <w:rPr>
                <w:rFonts w:ascii="宋体"/>
                <w:sz w:val="21"/>
              </w:rPr>
              <w:t>23.93%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29,702</w:t>
            </w:r>
          </w:p>
          <w:p>
            <w:pPr>
              <w:pStyle w:val="TableParagraph"/>
              <w:spacing w:line="273" w:lineRule="exact"/>
              <w:ind w:right="24"/>
              <w:jc w:val="right"/>
              <w:rPr>
                <w:rFonts w:ascii="宋体" w:hAnsi="宋体" w:cs="宋体" w:eastAsia="宋体" w:hint="default"/>
                <w:sz w:val="21"/>
                <w:szCs w:val="21"/>
              </w:rPr>
            </w:pPr>
            <w:r>
              <w:rPr>
                <w:rFonts w:ascii="宋体"/>
                <w:sz w:val="21"/>
              </w:rPr>
              <w:t>,594.6</w:t>
            </w:r>
          </w:p>
          <w:p>
            <w:pPr>
              <w:pStyle w:val="TableParagraph"/>
              <w:spacing w:line="274" w:lineRule="exact"/>
              <w:ind w:right="26"/>
              <w:jc w:val="right"/>
              <w:rPr>
                <w:rFonts w:ascii="宋体" w:hAnsi="宋体" w:cs="宋体" w:eastAsia="宋体" w:hint="default"/>
                <w:sz w:val="21"/>
                <w:szCs w:val="21"/>
              </w:rPr>
            </w:pPr>
            <w:r>
              <w:rPr>
                <w:rFonts w:ascii="宋体"/>
                <w:w w:val="100"/>
                <w:sz w:val="21"/>
              </w:rPr>
              <w:t>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11,381</w:t>
            </w:r>
          </w:p>
          <w:p>
            <w:pPr>
              <w:pStyle w:val="TableParagraph"/>
              <w:spacing w:line="273" w:lineRule="exact"/>
              <w:ind w:right="24"/>
              <w:jc w:val="right"/>
              <w:rPr>
                <w:rFonts w:ascii="宋体" w:hAnsi="宋体" w:cs="宋体" w:eastAsia="宋体" w:hint="default"/>
                <w:sz w:val="21"/>
                <w:szCs w:val="21"/>
              </w:rPr>
            </w:pPr>
            <w:r>
              <w:rPr>
                <w:rFonts w:ascii="宋体"/>
                <w:sz w:val="21"/>
              </w:rPr>
              <w:t>,760.7</w:t>
            </w:r>
          </w:p>
          <w:p>
            <w:pPr>
              <w:pStyle w:val="TableParagraph"/>
              <w:spacing w:line="274" w:lineRule="exact"/>
              <w:ind w:right="26"/>
              <w:jc w:val="right"/>
              <w:rPr>
                <w:rFonts w:ascii="宋体" w:hAnsi="宋体" w:cs="宋体" w:eastAsia="宋体" w:hint="default"/>
                <w:sz w:val="21"/>
                <w:szCs w:val="21"/>
              </w:rPr>
            </w:pPr>
            <w:r>
              <w:rPr>
                <w:rFonts w:ascii="宋体"/>
                <w:w w:val="100"/>
                <w:sz w:val="21"/>
              </w:rPr>
              <w:t>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sz w:val="21"/>
              </w:rPr>
              <w:t>10.55%</w:t>
            </w: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11,381</w:t>
            </w:r>
          </w:p>
          <w:p>
            <w:pPr>
              <w:pStyle w:val="TableParagraph"/>
              <w:spacing w:line="273" w:lineRule="exact"/>
              <w:ind w:right="23"/>
              <w:jc w:val="right"/>
              <w:rPr>
                <w:rFonts w:ascii="宋体" w:hAnsi="宋体" w:cs="宋体" w:eastAsia="宋体" w:hint="default"/>
                <w:sz w:val="21"/>
                <w:szCs w:val="21"/>
              </w:rPr>
            </w:pPr>
            <w:r>
              <w:rPr>
                <w:rFonts w:ascii="宋体"/>
                <w:sz w:val="21"/>
              </w:rPr>
              <w:t>,760.7</w:t>
            </w:r>
          </w:p>
          <w:p>
            <w:pPr>
              <w:pStyle w:val="TableParagraph"/>
              <w:spacing w:line="274" w:lineRule="exact"/>
              <w:ind w:right="24"/>
              <w:jc w:val="right"/>
              <w:rPr>
                <w:rFonts w:ascii="宋体" w:hAnsi="宋体" w:cs="宋体" w:eastAsia="宋体" w:hint="default"/>
                <w:sz w:val="21"/>
                <w:szCs w:val="21"/>
              </w:rPr>
            </w:pPr>
            <w:r>
              <w:rPr>
                <w:rFonts w:ascii="宋体"/>
                <w:w w:val="100"/>
                <w:sz w:val="21"/>
              </w:rPr>
              <w:t>6</w:t>
            </w:r>
          </w:p>
        </w:tc>
      </w:tr>
    </w:tbl>
    <w:p>
      <w:pPr>
        <w:spacing w:after="0" w:line="274"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37" w:lineRule="auto"/>
              <w:ind w:left="26" w:right="81"/>
              <w:jc w:val="both"/>
              <w:rPr>
                <w:rFonts w:ascii="宋体" w:hAnsi="宋体" w:cs="宋体" w:eastAsia="宋体" w:hint="default"/>
                <w:sz w:val="21"/>
                <w:szCs w:val="21"/>
              </w:rPr>
            </w:pP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6"/>
              <w:jc w:val="right"/>
              <w:rPr>
                <w:rFonts w:ascii="宋体" w:hAnsi="宋体" w:cs="宋体" w:eastAsia="宋体" w:hint="default"/>
                <w:sz w:val="21"/>
                <w:szCs w:val="21"/>
              </w:rPr>
            </w:pPr>
            <w:r>
              <w:rPr>
                <w:rFonts w:ascii="宋体"/>
                <w:sz w:val="21"/>
              </w:rPr>
              <w:t>91,234</w:t>
            </w:r>
          </w:p>
          <w:p>
            <w:pPr>
              <w:pStyle w:val="TableParagraph"/>
              <w:spacing w:line="272" w:lineRule="exact"/>
              <w:ind w:right="26"/>
              <w:jc w:val="right"/>
              <w:rPr>
                <w:rFonts w:ascii="宋体" w:hAnsi="宋体" w:cs="宋体" w:eastAsia="宋体" w:hint="default"/>
                <w:sz w:val="21"/>
                <w:szCs w:val="21"/>
              </w:rPr>
            </w:pPr>
            <w:r>
              <w:rPr>
                <w:rFonts w:ascii="宋体"/>
                <w:sz w:val="21"/>
              </w:rPr>
              <w:t>,139.4</w:t>
            </w:r>
          </w:p>
          <w:p>
            <w:pPr>
              <w:pStyle w:val="TableParagraph"/>
              <w:spacing w:line="274" w:lineRule="exact"/>
              <w:ind w:right="27"/>
              <w:jc w:val="right"/>
              <w:rPr>
                <w:rFonts w:ascii="宋体" w:hAnsi="宋体" w:cs="宋体" w:eastAsia="宋体" w:hint="default"/>
                <w:sz w:val="21"/>
                <w:szCs w:val="21"/>
              </w:rPr>
            </w:pPr>
            <w:r>
              <w:rPr>
                <w:rFonts w:ascii="宋体"/>
                <w:w w:val="100"/>
                <w:sz w:val="21"/>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73.52%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z w:val="21"/>
              </w:rPr>
              <w:t>11,161</w:t>
            </w:r>
          </w:p>
          <w:p>
            <w:pPr>
              <w:pStyle w:val="TableParagraph"/>
              <w:spacing w:line="272" w:lineRule="exact"/>
              <w:ind w:right="24"/>
              <w:jc w:val="right"/>
              <w:rPr>
                <w:rFonts w:ascii="宋体" w:hAnsi="宋体" w:cs="宋体" w:eastAsia="宋体" w:hint="default"/>
                <w:sz w:val="21"/>
                <w:szCs w:val="21"/>
              </w:rPr>
            </w:pPr>
            <w:r>
              <w:rPr>
                <w:rFonts w:ascii="宋体"/>
                <w:sz w:val="21"/>
              </w:rPr>
              <w:t>,358.0</w:t>
            </w:r>
          </w:p>
          <w:p>
            <w:pPr>
              <w:pStyle w:val="TableParagraph"/>
              <w:spacing w:line="274" w:lineRule="exact"/>
              <w:ind w:right="26"/>
              <w:jc w:val="right"/>
              <w:rPr>
                <w:rFonts w:ascii="宋体" w:hAnsi="宋体" w:cs="宋体" w:eastAsia="宋体" w:hint="default"/>
                <w:sz w:val="21"/>
                <w:szCs w:val="21"/>
              </w:rPr>
            </w:pPr>
            <w:r>
              <w:rPr>
                <w:rFonts w:ascii="宋体"/>
                <w:w w:val="100"/>
                <w:sz w:val="21"/>
              </w:rPr>
              <w:t>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 w:right="0"/>
              <w:jc w:val="center"/>
              <w:rPr>
                <w:rFonts w:ascii="宋体" w:hAnsi="宋体" w:cs="宋体" w:eastAsia="宋体" w:hint="default"/>
                <w:sz w:val="21"/>
                <w:szCs w:val="21"/>
              </w:rPr>
            </w:pPr>
            <w:r>
              <w:rPr>
                <w:rFonts w:ascii="宋体"/>
                <w:sz w:val="21"/>
              </w:rPr>
              <w:t>12.23%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z w:val="21"/>
              </w:rPr>
              <w:t>80,072</w:t>
            </w:r>
          </w:p>
          <w:p>
            <w:pPr>
              <w:pStyle w:val="TableParagraph"/>
              <w:spacing w:line="272" w:lineRule="exact"/>
              <w:ind w:right="24"/>
              <w:jc w:val="right"/>
              <w:rPr>
                <w:rFonts w:ascii="宋体" w:hAnsi="宋体" w:cs="宋体" w:eastAsia="宋体" w:hint="default"/>
                <w:sz w:val="21"/>
                <w:szCs w:val="21"/>
              </w:rPr>
            </w:pPr>
            <w:r>
              <w:rPr>
                <w:rFonts w:ascii="宋体"/>
                <w:sz w:val="21"/>
              </w:rPr>
              <w:t>,781.3</w:t>
            </w:r>
          </w:p>
          <w:p>
            <w:pPr>
              <w:pStyle w:val="TableParagraph"/>
              <w:spacing w:line="274" w:lineRule="exact"/>
              <w:ind w:right="26"/>
              <w:jc w:val="right"/>
              <w:rPr>
                <w:rFonts w:ascii="宋体" w:hAnsi="宋体" w:cs="宋体" w:eastAsia="宋体" w:hint="default"/>
                <w:sz w:val="21"/>
                <w:szCs w:val="21"/>
              </w:rPr>
            </w:pPr>
            <w:r>
              <w:rPr>
                <w:rFonts w:ascii="宋体"/>
                <w:w w:val="100"/>
                <w:sz w:val="21"/>
              </w:rPr>
              <w:t>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z w:val="21"/>
              </w:rPr>
              <w:t>95,516</w:t>
            </w:r>
          </w:p>
          <w:p>
            <w:pPr>
              <w:pStyle w:val="TableParagraph"/>
              <w:spacing w:line="272" w:lineRule="exact"/>
              <w:ind w:right="24"/>
              <w:jc w:val="right"/>
              <w:rPr>
                <w:rFonts w:ascii="宋体" w:hAnsi="宋体" w:cs="宋体" w:eastAsia="宋体" w:hint="default"/>
                <w:sz w:val="21"/>
                <w:szCs w:val="21"/>
              </w:rPr>
            </w:pPr>
            <w:r>
              <w:rPr>
                <w:rFonts w:ascii="宋体"/>
                <w:sz w:val="21"/>
              </w:rPr>
              <w:t>,839.2</w:t>
            </w:r>
          </w:p>
          <w:p>
            <w:pPr>
              <w:pStyle w:val="TableParagraph"/>
              <w:spacing w:line="274" w:lineRule="exact"/>
              <w:ind w:right="26"/>
              <w:jc w:val="right"/>
              <w:rPr>
                <w:rFonts w:ascii="宋体" w:hAnsi="宋体" w:cs="宋体" w:eastAsia="宋体" w:hint="default"/>
                <w:sz w:val="21"/>
                <w:szCs w:val="21"/>
              </w:rPr>
            </w:pPr>
            <w:r>
              <w:rPr>
                <w:rFonts w:ascii="宋体"/>
                <w:w w:val="100"/>
                <w:sz w:val="21"/>
              </w:rPr>
              <w:t>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88.57%</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8,706,</w:t>
            </w:r>
          </w:p>
          <w:p>
            <w:pPr>
              <w:pStyle w:val="TableParagraph"/>
              <w:spacing w:line="273" w:lineRule="exact"/>
              <w:ind w:left="103" w:right="0"/>
              <w:jc w:val="left"/>
              <w:rPr>
                <w:rFonts w:ascii="宋体" w:hAnsi="宋体" w:cs="宋体" w:eastAsia="宋体" w:hint="default"/>
                <w:sz w:val="21"/>
                <w:szCs w:val="21"/>
              </w:rPr>
            </w:pPr>
            <w:r>
              <w:rPr>
                <w:rFonts w:ascii="宋体"/>
                <w:sz w:val="21"/>
              </w:rPr>
              <w:t>783.98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08" w:right="0"/>
              <w:jc w:val="left"/>
              <w:rPr>
                <w:rFonts w:ascii="宋体" w:hAnsi="宋体" w:cs="宋体" w:eastAsia="宋体" w:hint="default"/>
                <w:sz w:val="21"/>
                <w:szCs w:val="21"/>
              </w:rPr>
            </w:pPr>
            <w:r>
              <w:rPr>
                <w:rFonts w:ascii="宋体"/>
                <w:sz w:val="21"/>
              </w:rPr>
              <w:t>9.12%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3"/>
              <w:jc w:val="right"/>
              <w:rPr>
                <w:rFonts w:ascii="宋体" w:hAnsi="宋体" w:cs="宋体" w:eastAsia="宋体" w:hint="default"/>
                <w:sz w:val="21"/>
                <w:szCs w:val="21"/>
              </w:rPr>
            </w:pPr>
            <w:r>
              <w:rPr>
                <w:rFonts w:ascii="宋体"/>
                <w:sz w:val="21"/>
              </w:rPr>
              <w:t>86,810</w:t>
            </w:r>
          </w:p>
          <w:p>
            <w:pPr>
              <w:pStyle w:val="TableParagraph"/>
              <w:spacing w:line="272" w:lineRule="exact"/>
              <w:ind w:right="23"/>
              <w:jc w:val="right"/>
              <w:rPr>
                <w:rFonts w:ascii="宋体" w:hAnsi="宋体" w:cs="宋体" w:eastAsia="宋体" w:hint="default"/>
                <w:sz w:val="21"/>
                <w:szCs w:val="21"/>
              </w:rPr>
            </w:pPr>
            <w:r>
              <w:rPr>
                <w:rFonts w:ascii="宋体"/>
                <w:sz w:val="21"/>
              </w:rPr>
              <w:t>,055.2</w:t>
            </w:r>
          </w:p>
          <w:p>
            <w:pPr>
              <w:pStyle w:val="TableParagraph"/>
              <w:spacing w:line="274" w:lineRule="exact"/>
              <w:ind w:right="24"/>
              <w:jc w:val="right"/>
              <w:rPr>
                <w:rFonts w:ascii="宋体" w:hAnsi="宋体" w:cs="宋体" w:eastAsia="宋体" w:hint="default"/>
                <w:sz w:val="21"/>
                <w:szCs w:val="21"/>
              </w:rPr>
            </w:pPr>
            <w:r>
              <w:rPr>
                <w:rFonts w:ascii="宋体"/>
                <w:w w:val="100"/>
                <w:sz w:val="21"/>
              </w:rPr>
              <w:t>9</w:t>
            </w:r>
          </w:p>
        </w:tc>
      </w:tr>
      <w:tr>
        <w:trPr>
          <w:trHeight w:val="1102"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37" w:lineRule="auto"/>
              <w:ind w:left="26" w:right="81"/>
              <w:jc w:val="both"/>
              <w:rPr>
                <w:rFonts w:ascii="宋体" w:hAnsi="宋体" w:cs="宋体" w:eastAsia="宋体" w:hint="default"/>
                <w:sz w:val="21"/>
                <w:szCs w:val="21"/>
              </w:rPr>
            </w:pP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sz w:val="21"/>
              </w:rPr>
              <w:t>3,159,</w:t>
            </w:r>
          </w:p>
          <w:p>
            <w:pPr>
              <w:pStyle w:val="TableParagraph"/>
              <w:spacing w:line="273" w:lineRule="exact"/>
              <w:ind w:left="76" w:right="0"/>
              <w:jc w:val="left"/>
              <w:rPr>
                <w:rFonts w:ascii="宋体" w:hAnsi="宋体" w:cs="宋体" w:eastAsia="宋体" w:hint="default"/>
                <w:sz w:val="21"/>
                <w:szCs w:val="21"/>
              </w:rPr>
            </w:pPr>
            <w:r>
              <w:rPr>
                <w:rFonts w:ascii="宋体"/>
                <w:sz w:val="21"/>
              </w:rPr>
              <w:t>285.22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left"/>
              <w:rPr>
                <w:rFonts w:ascii="宋体" w:hAnsi="宋体" w:cs="宋体" w:eastAsia="宋体" w:hint="default"/>
                <w:sz w:val="21"/>
                <w:szCs w:val="21"/>
              </w:rPr>
            </w:pPr>
            <w:r>
              <w:rPr>
                <w:rFonts w:ascii="宋体"/>
                <w:sz w:val="21"/>
              </w:rPr>
              <w:t>3,159,</w:t>
            </w:r>
          </w:p>
          <w:p>
            <w:pPr>
              <w:pStyle w:val="TableParagraph"/>
              <w:spacing w:line="273" w:lineRule="exact"/>
              <w:ind w:left="64" w:right="0"/>
              <w:jc w:val="left"/>
              <w:rPr>
                <w:rFonts w:ascii="宋体" w:hAnsi="宋体" w:cs="宋体" w:eastAsia="宋体" w:hint="default"/>
                <w:sz w:val="21"/>
                <w:szCs w:val="21"/>
              </w:rPr>
            </w:pPr>
            <w:r>
              <w:rPr>
                <w:rFonts w:ascii="宋体"/>
                <w:sz w:val="21"/>
              </w:rPr>
              <w:t>285.22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943,66</w:t>
            </w:r>
          </w:p>
          <w:p>
            <w:pPr>
              <w:pStyle w:val="TableParagraph"/>
              <w:spacing w:line="273" w:lineRule="exact"/>
              <w:ind w:left="316" w:right="0"/>
              <w:jc w:val="left"/>
              <w:rPr>
                <w:rFonts w:ascii="宋体" w:hAnsi="宋体" w:cs="宋体" w:eastAsia="宋体" w:hint="default"/>
                <w:sz w:val="21"/>
                <w:szCs w:val="21"/>
              </w:rPr>
            </w:pPr>
            <w:r>
              <w:rPr>
                <w:rFonts w:ascii="宋体"/>
                <w:sz w:val="21"/>
              </w:rPr>
              <w:t>5.22</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0.88%</w:t>
            </w: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sz w:val="21"/>
              </w:rPr>
              <w:t>943,66</w:t>
            </w:r>
          </w:p>
          <w:p>
            <w:pPr>
              <w:pStyle w:val="TableParagraph"/>
              <w:spacing w:line="273" w:lineRule="exact"/>
              <w:ind w:left="273" w:right="0"/>
              <w:jc w:val="left"/>
              <w:rPr>
                <w:rFonts w:ascii="宋体" w:hAnsi="宋体" w:cs="宋体" w:eastAsia="宋体" w:hint="default"/>
                <w:sz w:val="21"/>
                <w:szCs w:val="21"/>
              </w:rPr>
            </w:pPr>
            <w:r>
              <w:rPr>
                <w:rFonts w:ascii="宋体"/>
                <w:sz w:val="21"/>
              </w:rPr>
              <w:t>5.22</w:t>
            </w:r>
          </w:p>
        </w:tc>
      </w:tr>
      <w:tr>
        <w:trPr>
          <w:trHeight w:val="82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z w:val="21"/>
              </w:rPr>
              <w:t>124,09</w:t>
            </w:r>
          </w:p>
          <w:p>
            <w:pPr>
              <w:pStyle w:val="TableParagraph"/>
              <w:spacing w:line="272" w:lineRule="exact"/>
              <w:ind w:right="26"/>
              <w:jc w:val="right"/>
              <w:rPr>
                <w:rFonts w:ascii="宋体" w:hAnsi="宋体" w:cs="宋体" w:eastAsia="宋体" w:hint="default"/>
                <w:sz w:val="21"/>
                <w:szCs w:val="21"/>
              </w:rPr>
            </w:pPr>
            <w:r>
              <w:rPr>
                <w:rFonts w:ascii="宋体"/>
                <w:sz w:val="21"/>
              </w:rPr>
              <w:t>6,019.</w:t>
            </w:r>
          </w:p>
          <w:p>
            <w:pPr>
              <w:pStyle w:val="TableParagraph"/>
              <w:spacing w:line="274" w:lineRule="exact"/>
              <w:ind w:right="27"/>
              <w:jc w:val="right"/>
              <w:rPr>
                <w:rFonts w:ascii="宋体" w:hAnsi="宋体" w:cs="宋体" w:eastAsia="宋体" w:hint="default"/>
                <w:sz w:val="21"/>
                <w:szCs w:val="21"/>
              </w:rPr>
            </w:pPr>
            <w:r>
              <w:rPr>
                <w:rFonts w:ascii="宋体"/>
                <w:sz w:val="21"/>
              </w:rPr>
              <w:t>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11,161</w:t>
            </w:r>
          </w:p>
          <w:p>
            <w:pPr>
              <w:pStyle w:val="TableParagraph"/>
              <w:spacing w:line="272" w:lineRule="exact"/>
              <w:ind w:right="24"/>
              <w:jc w:val="right"/>
              <w:rPr>
                <w:rFonts w:ascii="宋体" w:hAnsi="宋体" w:cs="宋体" w:eastAsia="宋体" w:hint="default"/>
                <w:sz w:val="21"/>
                <w:szCs w:val="21"/>
              </w:rPr>
            </w:pPr>
            <w:r>
              <w:rPr>
                <w:rFonts w:ascii="宋体"/>
                <w:sz w:val="21"/>
              </w:rPr>
              <w:t>,358.0</w:t>
            </w:r>
          </w:p>
          <w:p>
            <w:pPr>
              <w:pStyle w:val="TableParagraph"/>
              <w:spacing w:line="274" w:lineRule="exact"/>
              <w:ind w:right="26"/>
              <w:jc w:val="right"/>
              <w:rPr>
                <w:rFonts w:ascii="宋体" w:hAnsi="宋体" w:cs="宋体" w:eastAsia="宋体" w:hint="default"/>
                <w:sz w:val="21"/>
                <w:szCs w:val="21"/>
              </w:rPr>
            </w:pPr>
            <w:r>
              <w:rPr>
                <w:rFonts w:ascii="宋体"/>
                <w:w w:val="100"/>
                <w:sz w:val="21"/>
              </w:rPr>
              <w:t>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112,93</w:t>
            </w:r>
          </w:p>
          <w:p>
            <w:pPr>
              <w:pStyle w:val="TableParagraph"/>
              <w:spacing w:line="272" w:lineRule="exact"/>
              <w:ind w:right="24"/>
              <w:jc w:val="right"/>
              <w:rPr>
                <w:rFonts w:ascii="宋体" w:hAnsi="宋体" w:cs="宋体" w:eastAsia="宋体" w:hint="default"/>
                <w:sz w:val="21"/>
                <w:szCs w:val="21"/>
              </w:rPr>
            </w:pPr>
            <w:r>
              <w:rPr>
                <w:rFonts w:ascii="宋体"/>
                <w:sz w:val="21"/>
              </w:rPr>
              <w:t>4,661.</w:t>
            </w:r>
          </w:p>
          <w:p>
            <w:pPr>
              <w:pStyle w:val="TableParagraph"/>
              <w:spacing w:line="274" w:lineRule="exact"/>
              <w:ind w:right="26"/>
              <w:jc w:val="right"/>
              <w:rPr>
                <w:rFonts w:ascii="宋体" w:hAnsi="宋体" w:cs="宋体" w:eastAsia="宋体" w:hint="default"/>
                <w:sz w:val="21"/>
                <w:szCs w:val="21"/>
              </w:rPr>
            </w:pPr>
            <w:r>
              <w:rPr>
                <w:rFonts w:ascii="宋体"/>
                <w:sz w:val="21"/>
              </w:rPr>
              <w:t>26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107,84</w:t>
            </w:r>
          </w:p>
          <w:p>
            <w:pPr>
              <w:pStyle w:val="TableParagraph"/>
              <w:spacing w:line="272" w:lineRule="exact"/>
              <w:ind w:right="24"/>
              <w:jc w:val="right"/>
              <w:rPr>
                <w:rFonts w:ascii="宋体" w:hAnsi="宋体" w:cs="宋体" w:eastAsia="宋体" w:hint="default"/>
                <w:sz w:val="21"/>
                <w:szCs w:val="21"/>
              </w:rPr>
            </w:pPr>
            <w:r>
              <w:rPr>
                <w:rFonts w:ascii="宋体"/>
                <w:sz w:val="21"/>
              </w:rPr>
              <w:t>2,265.</w:t>
            </w:r>
          </w:p>
          <w:p>
            <w:pPr>
              <w:pStyle w:val="TableParagraph"/>
              <w:spacing w:line="274" w:lineRule="exact"/>
              <w:ind w:right="26"/>
              <w:jc w:val="right"/>
              <w:rPr>
                <w:rFonts w:ascii="宋体" w:hAnsi="宋体" w:cs="宋体" w:eastAsia="宋体" w:hint="default"/>
                <w:sz w:val="21"/>
                <w:szCs w:val="21"/>
              </w:rPr>
            </w:pPr>
            <w:r>
              <w:rPr>
                <w:rFonts w:ascii="宋体"/>
                <w:sz w:val="21"/>
              </w:rPr>
              <w:t>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8,706,</w:t>
            </w:r>
          </w:p>
          <w:p>
            <w:pPr>
              <w:pStyle w:val="TableParagraph"/>
              <w:spacing w:line="273" w:lineRule="exact"/>
              <w:ind w:left="103" w:right="0"/>
              <w:jc w:val="left"/>
              <w:rPr>
                <w:rFonts w:ascii="宋体" w:hAnsi="宋体" w:cs="宋体" w:eastAsia="宋体" w:hint="default"/>
                <w:sz w:val="21"/>
                <w:szCs w:val="21"/>
              </w:rPr>
            </w:pPr>
            <w:r>
              <w:rPr>
                <w:rFonts w:ascii="宋体"/>
                <w:sz w:val="21"/>
              </w:rPr>
              <w:t>783.98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99,135</w:t>
            </w:r>
          </w:p>
          <w:p>
            <w:pPr>
              <w:pStyle w:val="TableParagraph"/>
              <w:spacing w:line="272" w:lineRule="exact"/>
              <w:ind w:right="23"/>
              <w:jc w:val="right"/>
              <w:rPr>
                <w:rFonts w:ascii="宋体" w:hAnsi="宋体" w:cs="宋体" w:eastAsia="宋体" w:hint="default"/>
                <w:sz w:val="21"/>
                <w:szCs w:val="21"/>
              </w:rPr>
            </w:pPr>
            <w:r>
              <w:rPr>
                <w:rFonts w:ascii="宋体"/>
                <w:sz w:val="21"/>
              </w:rPr>
              <w:t>,481.2</w:t>
            </w:r>
          </w:p>
          <w:p>
            <w:pPr>
              <w:pStyle w:val="TableParagraph"/>
              <w:spacing w:line="274" w:lineRule="exact"/>
              <w:ind w:right="24"/>
              <w:jc w:val="right"/>
              <w:rPr>
                <w:rFonts w:ascii="宋体" w:hAnsi="宋体" w:cs="宋体" w:eastAsia="宋体" w:hint="default"/>
                <w:sz w:val="21"/>
                <w:szCs w:val="21"/>
              </w:rPr>
            </w:pPr>
            <w:r>
              <w:rPr>
                <w:rFonts w:ascii="宋体"/>
                <w:w w:val="100"/>
                <w:sz w:val="21"/>
              </w:rPr>
              <w:t>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BodyText"/>
        <w:spacing w:line="240" w:lineRule="auto" w:before="36"/>
        <w:ind w:right="0"/>
        <w:jc w:val="left"/>
      </w:pPr>
      <w:r>
        <w:rPr>
          <w:spacing w:val="-2"/>
        </w:rPr>
        <w:t>期末单项金额重大并单项计提坏账准备的应收账款：</w:t>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89"/>
        <w:gridCol w:w="1517"/>
        <w:gridCol w:w="1664"/>
        <w:gridCol w:w="1666"/>
        <w:gridCol w:w="1514"/>
      </w:tblGrid>
      <w:tr>
        <w:trPr>
          <w:trHeight w:val="283"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7"/>
              <w:ind w:left="39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89" w:type="dxa"/>
            <w:vMerge/>
            <w:tcBorders>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上海格尔安全科技有限公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29,702,594.6</w:t>
            </w:r>
          </w:p>
          <w:p>
            <w:pPr>
              <w:pStyle w:val="TableParagraph"/>
              <w:spacing w:line="273" w:lineRule="exact"/>
              <w:ind w:right="103"/>
              <w:jc w:val="right"/>
              <w:rPr>
                <w:rFonts w:ascii="宋体" w:hAnsi="宋体" w:cs="宋体" w:eastAsia="宋体" w:hint="default"/>
                <w:sz w:val="21"/>
                <w:szCs w:val="21"/>
              </w:rPr>
            </w:pPr>
            <w:r>
              <w:rPr>
                <w:rFonts w:ascii="宋体"/>
                <w:w w:val="100"/>
                <w:sz w:val="21"/>
              </w:rPr>
              <w:t>7</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合并关联方不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1"/>
              <w:jc w:val="right"/>
              <w:rPr>
                <w:rFonts w:ascii="宋体" w:hAnsi="宋体" w:cs="宋体" w:eastAsia="宋体" w:hint="default"/>
                <w:sz w:val="21"/>
                <w:szCs w:val="21"/>
              </w:rPr>
            </w:pPr>
            <w:r>
              <w:rPr>
                <w:rFonts w:ascii="宋体"/>
                <w:spacing w:val="-1"/>
                <w:sz w:val="21"/>
              </w:rPr>
              <w:t>29,702,594.6</w:t>
            </w:r>
          </w:p>
          <w:p>
            <w:pPr>
              <w:pStyle w:val="TableParagraph"/>
              <w:spacing w:line="273" w:lineRule="exact"/>
              <w:ind w:right="103"/>
              <w:jc w:val="right"/>
              <w:rPr>
                <w:rFonts w:ascii="宋体" w:hAnsi="宋体" w:cs="宋体" w:eastAsia="宋体" w:hint="default"/>
                <w:sz w:val="21"/>
                <w:szCs w:val="21"/>
              </w:rPr>
            </w:pPr>
            <w:r>
              <w:rPr>
                <w:rFonts w:ascii="宋体"/>
                <w:w w:val="100"/>
                <w:sz w:val="21"/>
              </w:rPr>
              <w:t>7</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BodyText"/>
        <w:spacing w:line="240" w:lineRule="auto" w:before="36"/>
        <w:ind w:right="0"/>
        <w:jc w:val="left"/>
      </w:pPr>
      <w:r>
        <w:rPr>
          <w:spacing w:val="-2"/>
        </w:rPr>
        <w:t>组合中，按账龄分析法计提坏账准备的应收账款：</w:t>
      </w:r>
    </w:p>
    <w:p>
      <w:pPr>
        <w:pStyle w:val="BodyText"/>
        <w:spacing w:line="240" w:lineRule="auto" w:before="59"/>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37,930,363.87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1,137,910.92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42,098,418.36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4,209,841.84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4,419,929.33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883,985.87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3,207,336.88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1,603,668.44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1,260,700.00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1,008,560.00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r>
      <w:tr>
        <w:trPr>
          <w:trHeight w:val="28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2,317,391.00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2,317,391.00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91,234,139.44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11,161,358.07</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right="2935"/>
        <w:jc w:val="left"/>
      </w:pPr>
      <w:r>
        <w:rPr/>
        <w:t>确定该组合依据的说明：</w:t>
      </w:r>
    </w:p>
    <w:p>
      <w:pPr>
        <w:pStyle w:val="BodyText"/>
        <w:spacing w:line="237" w:lineRule="auto" w:before="61"/>
        <w:ind w:right="233"/>
        <w:jc w:val="left"/>
      </w:pPr>
      <w:r>
        <w:rPr>
          <w:rFonts w:ascii="宋体" w:hAnsi="宋体" w:cs="宋体" w:eastAsia="宋体" w:hint="default"/>
        </w:rPr>
        <w:t>(1)</w:t>
      </w:r>
      <w:r>
        <w:rPr/>
        <w:t>单项金额重大并单项计提坏账准备：占应收款项余额</w:t>
      </w:r>
      <w:r>
        <w:rPr>
          <w:rFonts w:ascii="宋体" w:hAnsi="宋体" w:cs="宋体" w:eastAsia="宋体" w:hint="default"/>
        </w:rPr>
        <w:t>10%</w:t>
      </w:r>
      <w:r>
        <w:rPr/>
        <w:t>以上或期末前五名的款项。</w:t>
      </w:r>
      <w:r>
        <w:rPr>
          <w:w w:val="100"/>
        </w:rPr>
        <w:t> </w:t>
      </w:r>
      <w:r>
        <w:rPr>
          <w:rFonts w:ascii="宋体" w:hAnsi="宋体" w:cs="宋体" w:eastAsia="宋体" w:hint="default"/>
          <w:spacing w:val="-2"/>
        </w:rPr>
        <w:t>(2)</w:t>
      </w:r>
      <w:r>
        <w:rPr>
          <w:spacing w:val="-2"/>
        </w:rPr>
        <w:t>按组合计提坏账准备：除已包含在范围</w:t>
      </w:r>
      <w:r>
        <w:rPr>
          <w:rFonts w:ascii="宋体" w:hAnsi="宋体" w:cs="宋体" w:eastAsia="宋体" w:hint="default"/>
          <w:spacing w:val="-2"/>
        </w:rPr>
        <w:t>(1)</w:t>
      </w:r>
      <w:r>
        <w:rPr>
          <w:spacing w:val="-2"/>
        </w:rPr>
        <w:t>以外，按类似信用风险特征划分为若干组合，按组</w:t>
      </w:r>
      <w:r>
        <w:rPr>
          <w:spacing w:val="-26"/>
        </w:rPr>
        <w:t> </w:t>
      </w:r>
      <w:r>
        <w:rPr>
          <w:spacing w:val="-26"/>
        </w:rPr>
      </w:r>
      <w:r>
        <w:rPr/>
        <w:t>合</w:t>
      </w:r>
    </w:p>
    <w:p>
      <w:pPr>
        <w:pStyle w:val="BodyText"/>
        <w:spacing w:line="237" w:lineRule="auto"/>
        <w:ind w:right="233"/>
        <w:jc w:val="left"/>
      </w:pPr>
      <w:r>
        <w:rPr/>
        <w:t>计提坏账准备的应收款项。</w:t>
      </w:r>
      <w:r>
        <w:rPr>
          <w:w w:val="100"/>
        </w:rPr>
        <w:t> </w:t>
      </w:r>
      <w:r>
        <w:rPr>
          <w:rFonts w:ascii="宋体" w:hAnsi="宋体" w:cs="宋体" w:eastAsia="宋体" w:hint="default"/>
          <w:spacing w:val="-2"/>
        </w:rPr>
        <w:t>(3)</w:t>
      </w:r>
      <w:r>
        <w:rPr>
          <w:spacing w:val="-2"/>
        </w:rPr>
        <w:t>单项金额虽不重大但单项计提坏账准备：除已包含在范围</w:t>
      </w:r>
      <w:r>
        <w:rPr>
          <w:rFonts w:ascii="宋体" w:hAnsi="宋体" w:cs="宋体" w:eastAsia="宋体" w:hint="default"/>
          <w:spacing w:val="-2"/>
        </w:rPr>
        <w:t>(1)</w:t>
      </w:r>
      <w:r>
        <w:rPr>
          <w:spacing w:val="-2"/>
        </w:rPr>
        <w:t>以外，有确凿证据表明可收回性</w:t>
      </w:r>
      <w:r>
        <w:rPr>
          <w:spacing w:val="-27"/>
        </w:rPr>
        <w:t> </w:t>
      </w:r>
      <w:r>
        <w:rPr>
          <w:spacing w:val="-27"/>
        </w:rPr>
      </w:r>
      <w:r>
        <w:rPr/>
        <w:t>存</w:t>
      </w:r>
    </w:p>
    <w:p>
      <w:pPr>
        <w:pStyle w:val="BodyText"/>
        <w:spacing w:line="274" w:lineRule="exact"/>
        <w:ind w:right="2935"/>
        <w:jc w:val="left"/>
      </w:pPr>
      <w:r>
        <w:rPr/>
        <w:t>在明显差异，单项计提坏账准备的应收款项。</w:t>
      </w:r>
    </w:p>
    <w:p>
      <w:pPr>
        <w:spacing w:line="240" w:lineRule="auto" w:before="3"/>
        <w:rPr>
          <w:rFonts w:ascii="宋体" w:hAnsi="宋体" w:cs="宋体" w:eastAsia="宋体" w:hint="default"/>
          <w:sz w:val="25"/>
          <w:szCs w:val="25"/>
        </w:rPr>
      </w:pPr>
    </w:p>
    <w:p>
      <w:pPr>
        <w:pStyle w:val="BodyText"/>
        <w:spacing w:line="240" w:lineRule="auto"/>
        <w:ind w:right="2935"/>
        <w:jc w:val="left"/>
      </w:pPr>
      <w:r>
        <w:rPr/>
        <w:t>组合中，采用余额百分比法计提坏账准备的应收账款：</w:t>
      </w:r>
    </w:p>
    <w:p>
      <w:pPr>
        <w:pStyle w:val="BodyText"/>
        <w:spacing w:line="240" w:lineRule="auto" w:before="56"/>
        <w:ind w:right="2935"/>
        <w:jc w:val="left"/>
      </w:pPr>
      <w:r>
        <w:rPr/>
        <w:t>□适用 √不适用</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138" w:right="153"/>
        <w:jc w:val="left"/>
      </w:pPr>
      <w:r>
        <w:rPr/>
        <w:t>组合中，采用其他方法计提坏账准备的应收账款：</w:t>
      </w:r>
    </w:p>
    <w:p>
      <w:pPr>
        <w:pStyle w:val="BodyText"/>
        <w:spacing w:line="240" w:lineRule="auto" w:before="56"/>
        <w:ind w:left="138" w:right="153"/>
        <w:jc w:val="left"/>
      </w:pPr>
      <w:r>
        <w:rPr/>
        <w:t>□适用 √不适用</w:t>
      </w:r>
    </w:p>
    <w:p>
      <w:pPr>
        <w:spacing w:line="240" w:lineRule="auto" w:before="11"/>
        <w:rPr>
          <w:rFonts w:ascii="宋体" w:hAnsi="宋体" w:cs="宋体" w:eastAsia="宋体" w:hint="default"/>
          <w:sz w:val="29"/>
          <w:szCs w:val="29"/>
        </w:rPr>
      </w:pPr>
    </w:p>
    <w:p>
      <w:pPr>
        <w:pStyle w:val="Heading4"/>
        <w:spacing w:line="240" w:lineRule="auto"/>
        <w:ind w:left="138" w:right="153"/>
        <w:jc w:val="left"/>
        <w:rPr>
          <w:b w:val="0"/>
          <w:bCs w:val="0"/>
        </w:rPr>
      </w:pPr>
      <w:r>
        <w:rPr>
          <w:rFonts w:ascii="宋体" w:hAnsi="宋体" w:cs="宋体" w:eastAsia="宋体" w:hint="default"/>
        </w:rPr>
        <w:t>(2).</w:t>
      </w:r>
      <w:r>
        <w:rPr>
          <w:rFonts w:ascii="宋体" w:hAnsi="宋体" w:cs="宋体" w:eastAsia="宋体" w:hint="default"/>
          <w:spacing w:val="-45"/>
        </w:rPr>
        <w:t> </w:t>
      </w:r>
      <w:r>
        <w:rPr/>
        <w:t>本期计提、收回或转回的坏账准备情况</w:t>
      </w:r>
      <w:r>
        <w:rPr>
          <w:b w:val="0"/>
          <w:bCs w:val="0"/>
        </w:rPr>
      </w:r>
    </w:p>
    <w:p>
      <w:pPr>
        <w:pStyle w:val="BodyText"/>
        <w:spacing w:line="240" w:lineRule="auto" w:before="58"/>
        <w:ind w:left="138" w:right="153"/>
        <w:jc w:val="left"/>
      </w:pPr>
      <w:r>
        <w:rPr/>
        <w:t>本期计提坏账准备金额</w:t>
      </w:r>
      <w:r>
        <w:rPr>
          <w:spacing w:val="-55"/>
        </w:rPr>
        <w:t> </w:t>
      </w:r>
      <w:r>
        <w:rPr>
          <w:rFonts w:ascii="宋体" w:hAnsi="宋体" w:cs="宋体" w:eastAsia="宋体" w:hint="default"/>
        </w:rPr>
        <w:t>2,454,574.09</w:t>
      </w:r>
      <w:r>
        <w:rPr>
          <w:rFonts w:ascii="宋体" w:hAnsi="宋体" w:cs="宋体" w:eastAsia="宋体" w:hint="default"/>
          <w:spacing w:val="-56"/>
        </w:rPr>
        <w:t> </w:t>
      </w:r>
      <w:r>
        <w:rPr/>
        <w:t>元；本期收回或转回坏账准备金额</w:t>
      </w:r>
      <w:r>
        <w:rPr>
          <w:spacing w:val="-56"/>
        </w:rPr>
        <w:t> </w:t>
      </w:r>
      <w:r>
        <w:rPr>
          <w:rFonts w:ascii="宋体" w:hAnsi="宋体" w:cs="宋体" w:eastAsia="宋体" w:hint="default"/>
        </w:rPr>
        <w:t>0.00</w:t>
      </w:r>
      <w:r>
        <w:rPr>
          <w:rFonts w:ascii="宋体" w:hAnsi="宋体" w:cs="宋体" w:eastAsia="宋体" w:hint="default"/>
          <w:spacing w:val="-58"/>
        </w:rPr>
        <w:t> </w:t>
      </w:r>
      <w:r>
        <w:rPr/>
        <w:t>元。</w:t>
      </w:r>
    </w:p>
    <w:p>
      <w:pPr>
        <w:spacing w:line="240" w:lineRule="auto" w:before="8"/>
        <w:rPr>
          <w:rFonts w:ascii="宋体" w:hAnsi="宋体" w:cs="宋体" w:eastAsia="宋体" w:hint="default"/>
          <w:sz w:val="20"/>
          <w:szCs w:val="20"/>
        </w:rPr>
      </w:pPr>
    </w:p>
    <w:p>
      <w:pPr>
        <w:pStyle w:val="BodyText"/>
        <w:spacing w:line="273" w:lineRule="exact"/>
        <w:ind w:left="138" w:right="153"/>
        <w:jc w:val="left"/>
      </w:pPr>
      <w:r>
        <w:rPr/>
        <w:t>其中本期坏账准备收回或转回金额重要的：</w:t>
      </w:r>
    </w:p>
    <w:p>
      <w:pPr>
        <w:pStyle w:val="BodyText"/>
        <w:spacing w:line="273" w:lineRule="exact"/>
        <w:ind w:left="138" w:right="153"/>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left="138" w:right="153"/>
        <w:jc w:val="left"/>
        <w:rPr>
          <w:b w:val="0"/>
          <w:bCs w:val="0"/>
        </w:rPr>
      </w:pPr>
      <w:r>
        <w:rPr>
          <w:rFonts w:ascii="宋体" w:hAnsi="宋体" w:cs="宋体" w:eastAsia="宋体" w:hint="default"/>
        </w:rPr>
        <w:t>(3).</w:t>
      </w:r>
      <w:r>
        <w:rPr>
          <w:rFonts w:ascii="宋体" w:hAnsi="宋体" w:cs="宋体" w:eastAsia="宋体" w:hint="default"/>
          <w:spacing w:val="-45"/>
        </w:rPr>
        <w:t> </w:t>
      </w:r>
      <w:r>
        <w:rPr/>
        <w:t>本期实际核销的应收账款情况</w:t>
      </w:r>
      <w:r>
        <w:rPr>
          <w:b w:val="0"/>
          <w:bCs w:val="0"/>
        </w:rPr>
      </w:r>
    </w:p>
    <w:p>
      <w:pPr>
        <w:pStyle w:val="BodyText"/>
        <w:spacing w:line="272" w:lineRule="exact" w:before="87"/>
        <w:ind w:left="138" w:right="4731"/>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9" w:lineRule="exact"/>
        <w:ind w:left="138" w:right="153"/>
        <w:jc w:val="left"/>
      </w:pPr>
      <w:r>
        <w:rPr/>
        <w:t>□适用 √不适用</w:t>
      </w:r>
    </w:p>
    <w:p>
      <w:pPr>
        <w:spacing w:line="240" w:lineRule="auto" w:before="2"/>
        <w:rPr>
          <w:rFonts w:ascii="宋体" w:hAnsi="宋体" w:cs="宋体" w:eastAsia="宋体" w:hint="default"/>
          <w:sz w:val="28"/>
          <w:szCs w:val="28"/>
        </w:rPr>
      </w:pPr>
    </w:p>
    <w:p>
      <w:pPr>
        <w:pStyle w:val="Heading4"/>
        <w:spacing w:line="240" w:lineRule="auto"/>
        <w:ind w:left="138" w:right="153"/>
        <w:jc w:val="left"/>
        <w:rPr>
          <w:b w:val="0"/>
          <w:bCs w:val="0"/>
        </w:rPr>
      </w:pPr>
      <w:r>
        <w:rPr>
          <w:rFonts w:ascii="宋体" w:hAnsi="宋体" w:cs="宋体" w:eastAsia="宋体" w:hint="default"/>
        </w:rPr>
        <w:t>(4).</w:t>
      </w:r>
      <w:r>
        <w:rPr>
          <w:rFonts w:ascii="宋体" w:hAnsi="宋体" w:cs="宋体" w:eastAsia="宋体" w:hint="default"/>
          <w:spacing w:val="-46"/>
        </w:rPr>
        <w:t> </w:t>
      </w:r>
      <w:r>
        <w:rPr/>
        <w:t>按欠款方归集的期末余额前五名的应收账款情况</w:t>
      </w:r>
      <w:r>
        <w:rPr>
          <w:b w:val="0"/>
          <w:bCs w:val="0"/>
        </w:rPr>
      </w:r>
    </w:p>
    <w:p>
      <w:pPr>
        <w:pStyle w:val="BodyText"/>
        <w:tabs>
          <w:tab w:pos="980" w:val="left" w:leader="none"/>
        </w:tabs>
        <w:spacing w:line="274" w:lineRule="exact" w:before="56"/>
        <w:ind w:left="138" w:right="153"/>
        <w:jc w:val="left"/>
      </w:pPr>
      <w:r>
        <w:rPr/>
        <w:t>√适用</w:t>
        <w:tab/>
        <w:t>□不适用</w:t>
      </w:r>
    </w:p>
    <w:p>
      <w:pPr>
        <w:pStyle w:val="BodyText"/>
        <w:spacing w:line="272" w:lineRule="exact" w:before="27"/>
        <w:ind w:left="138" w:right="153"/>
        <w:jc w:val="left"/>
      </w:pPr>
      <w:r>
        <w:rPr/>
        <w:t>本报告期按欠款方归集的期末余额前五名应收账款汇总金额</w:t>
      </w:r>
      <w:r>
        <w:rPr>
          <w:spacing w:val="-54"/>
        </w:rPr>
        <w:t> </w:t>
      </w:r>
      <w:r>
        <w:rPr>
          <w:rFonts w:ascii="宋体" w:hAnsi="宋体" w:cs="宋体" w:eastAsia="宋体" w:hint="default"/>
        </w:rPr>
        <w:t>72,377,646.47</w:t>
      </w:r>
      <w:r>
        <w:rPr>
          <w:rFonts w:ascii="宋体" w:hAnsi="宋体" w:cs="宋体" w:eastAsia="宋体" w:hint="default"/>
          <w:spacing w:val="-56"/>
        </w:rPr>
        <w:t> </w:t>
      </w:r>
      <w:r>
        <w:rPr/>
        <w:t>元，占应收账款期末</w:t>
      </w:r>
      <w:r>
        <w:rPr>
          <w:w w:val="100"/>
        </w:rPr>
        <w:t> </w:t>
      </w:r>
      <w:r>
        <w:rPr/>
        <w:t>余额合计数的比例</w:t>
      </w:r>
      <w:r>
        <w:rPr>
          <w:spacing w:val="-55"/>
        </w:rPr>
        <w:t> </w:t>
      </w:r>
      <w:r>
        <w:rPr>
          <w:rFonts w:ascii="宋体" w:hAnsi="宋体" w:cs="宋体" w:eastAsia="宋体" w:hint="default"/>
        </w:rPr>
        <w:t>58.32%</w:t>
      </w:r>
      <w:r>
        <w:rPr/>
        <w:t>，相应计提的坏账准备期末余额汇总金额</w:t>
      </w:r>
      <w:r>
        <w:rPr>
          <w:spacing w:val="-55"/>
        </w:rPr>
        <w:t> </w:t>
      </w:r>
      <w:r>
        <w:rPr>
          <w:rFonts w:ascii="宋体" w:hAnsi="宋体" w:cs="宋体" w:eastAsia="宋体" w:hint="default"/>
        </w:rPr>
        <w:t>3,299,321.57</w:t>
      </w:r>
      <w:r>
        <w:rPr>
          <w:rFonts w:ascii="宋体" w:hAnsi="宋体" w:cs="宋体" w:eastAsia="宋体" w:hint="default"/>
          <w:spacing w:val="-57"/>
        </w:rPr>
        <w:t> </w:t>
      </w:r>
      <w:r>
        <w:rPr/>
        <w:t>元。</w:t>
      </w:r>
    </w:p>
    <w:p>
      <w:pPr>
        <w:spacing w:line="240" w:lineRule="auto" w:before="4"/>
        <w:rPr>
          <w:rFonts w:ascii="宋体" w:hAnsi="宋体" w:cs="宋体" w:eastAsia="宋体" w:hint="default"/>
          <w:sz w:val="23"/>
          <w:szCs w:val="23"/>
        </w:rPr>
      </w:pPr>
    </w:p>
    <w:p>
      <w:pPr>
        <w:pStyle w:val="Heading4"/>
        <w:spacing w:line="240" w:lineRule="auto"/>
        <w:ind w:left="138" w:right="153"/>
        <w:jc w:val="left"/>
        <w:rPr>
          <w:b w:val="0"/>
          <w:bCs w:val="0"/>
        </w:rPr>
      </w:pPr>
      <w:r>
        <w:rPr>
          <w:rFonts w:ascii="宋体" w:hAnsi="宋体" w:cs="宋体" w:eastAsia="宋体" w:hint="default"/>
        </w:rPr>
        <w:t>(5).</w:t>
      </w:r>
      <w:r>
        <w:rPr>
          <w:rFonts w:ascii="宋体" w:hAnsi="宋体" w:cs="宋体" w:eastAsia="宋体" w:hint="default"/>
          <w:spacing w:val="-45"/>
        </w:rPr>
        <w:t> </w:t>
      </w:r>
      <w:r>
        <w:rPr/>
        <w:t>因金融资产转移而终止确认的应收账款</w:t>
      </w:r>
      <w:r>
        <w:rPr>
          <w:b w:val="0"/>
          <w:bCs w:val="0"/>
        </w:rPr>
      </w:r>
    </w:p>
    <w:p>
      <w:pPr>
        <w:pStyle w:val="BodyText"/>
        <w:tabs>
          <w:tab w:pos="980" w:val="left" w:leader="none"/>
        </w:tabs>
        <w:spacing w:line="240" w:lineRule="auto" w:before="59"/>
        <w:ind w:left="138" w:right="153"/>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left="138" w:right="153"/>
        <w:jc w:val="left"/>
        <w:rPr>
          <w:b w:val="0"/>
          <w:bCs w:val="0"/>
        </w:rPr>
      </w:pPr>
      <w:r>
        <w:rPr>
          <w:rFonts w:ascii="宋体" w:hAnsi="宋体" w:cs="宋体" w:eastAsia="宋体" w:hint="default"/>
        </w:rPr>
        <w:t>(6).</w:t>
      </w:r>
      <w:r>
        <w:rPr>
          <w:rFonts w:ascii="宋体" w:hAnsi="宋体" w:cs="宋体" w:eastAsia="宋体" w:hint="default"/>
          <w:spacing w:val="-46"/>
        </w:rPr>
        <w:t> </w:t>
      </w:r>
      <w:r>
        <w:rPr/>
        <w:t>转移应收账款且继续涉入形成的资产、负债金额</w:t>
      </w:r>
      <w:r>
        <w:rPr>
          <w:b w:val="0"/>
          <w:bCs w:val="0"/>
        </w:rPr>
      </w:r>
    </w:p>
    <w:p>
      <w:pPr>
        <w:pStyle w:val="BodyText"/>
        <w:tabs>
          <w:tab w:pos="980" w:val="left" w:leader="none"/>
        </w:tabs>
        <w:spacing w:line="240" w:lineRule="auto" w:before="56"/>
        <w:ind w:left="138" w:right="153"/>
        <w:jc w:val="left"/>
      </w:pPr>
      <w:r>
        <w:rPr/>
        <w:t>□适用</w:t>
        <w:tab/>
        <w:t>√不适用</w:t>
      </w:r>
    </w:p>
    <w:p>
      <w:pPr>
        <w:spacing w:line="240" w:lineRule="auto" w:before="8"/>
        <w:rPr>
          <w:rFonts w:ascii="宋体" w:hAnsi="宋体" w:cs="宋体" w:eastAsia="宋体" w:hint="default"/>
          <w:sz w:val="20"/>
          <w:szCs w:val="20"/>
        </w:rPr>
      </w:pPr>
    </w:p>
    <w:p>
      <w:pPr>
        <w:pStyle w:val="BodyText"/>
        <w:spacing w:line="273" w:lineRule="exact"/>
        <w:ind w:left="138" w:right="153"/>
        <w:jc w:val="left"/>
      </w:pPr>
      <w:r>
        <w:rPr/>
        <w:t>其他说明：</w:t>
      </w:r>
    </w:p>
    <w:p>
      <w:pPr>
        <w:pStyle w:val="BodyText"/>
        <w:spacing w:line="273" w:lineRule="exact"/>
        <w:ind w:left="138" w:right="153"/>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0"/>
          <w:pgSz w:w="11910" w:h="16840"/>
          <w:pgMar w:footer="1195" w:header="882" w:top="1120" w:bottom="1380" w:left="1660" w:right="1120"/>
          <w:pgNumType w:start="154"/>
        </w:sectPr>
      </w:pPr>
    </w:p>
    <w:p>
      <w:pPr>
        <w:pStyle w:val="Heading4"/>
        <w:spacing w:line="290" w:lineRule="auto" w:before="36"/>
        <w:ind w:left="138" w:right="76"/>
        <w:jc w:val="left"/>
        <w:rPr>
          <w:b w:val="0"/>
          <w:bCs w:val="0"/>
        </w:rPr>
      </w:pPr>
      <w:r>
        <w:rPr>
          <w:rFonts w:ascii="宋体" w:hAnsi="宋体" w:cs="宋体" w:eastAsia="宋体" w:hint="default"/>
        </w:rPr>
        <w:t>2</w:t>
      </w:r>
      <w:r>
        <w:rPr/>
        <w:t>、</w:t>
      </w:r>
      <w:r>
        <w:rPr>
          <w:spacing w:val="4"/>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5"/>
        <w:ind w:left="1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1715" w:space="4806"/>
            <w:col w:w="260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2"/>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7,258,594.48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5,871,677.40</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52"/>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7,258,594.48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5,871,677.40</w:t>
            </w:r>
          </w:p>
        </w:tc>
      </w:tr>
    </w:tbl>
    <w:p>
      <w:pPr>
        <w:spacing w:line="240" w:lineRule="auto" w:before="7"/>
        <w:rPr>
          <w:rFonts w:ascii="宋体" w:hAnsi="宋体" w:cs="宋体" w:eastAsia="宋体" w:hint="default"/>
          <w:sz w:val="15"/>
          <w:szCs w:val="15"/>
        </w:rPr>
      </w:pPr>
    </w:p>
    <w:p>
      <w:pPr>
        <w:pStyle w:val="BodyText"/>
        <w:spacing w:line="273" w:lineRule="exact" w:before="36"/>
        <w:ind w:left="138" w:right="153"/>
        <w:jc w:val="left"/>
      </w:pPr>
      <w:r>
        <w:rPr/>
        <w:t>其他说明：</w:t>
      </w:r>
    </w:p>
    <w:p>
      <w:pPr>
        <w:pStyle w:val="BodyText"/>
        <w:spacing w:line="273" w:lineRule="exact"/>
        <w:ind w:left="138" w:right="153"/>
        <w:jc w:val="left"/>
      </w:pPr>
      <w:r>
        <w:rPr/>
        <w:t>□适用 √不适用</w:t>
      </w:r>
    </w:p>
    <w:p>
      <w:pPr>
        <w:spacing w:line="240" w:lineRule="auto" w:before="3"/>
        <w:rPr>
          <w:rFonts w:ascii="宋体" w:hAnsi="宋体" w:cs="宋体" w:eastAsia="宋体" w:hint="default"/>
          <w:sz w:val="25"/>
          <w:szCs w:val="25"/>
        </w:rPr>
      </w:pPr>
    </w:p>
    <w:p>
      <w:pPr>
        <w:pStyle w:val="Heading4"/>
        <w:spacing w:line="292" w:lineRule="auto"/>
        <w:ind w:left="138" w:right="7280"/>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0"/>
        <w:ind w:left="138" w:right="153"/>
        <w:jc w:val="left"/>
      </w:pPr>
      <w:r>
        <w:rPr/>
        <w:t>□适用 √不适用</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935"/>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56"/>
        <w:ind w:right="7473"/>
        <w:jc w:val="left"/>
      </w:pPr>
      <w:r>
        <w:rPr/>
        <w:t>□适用 √不适用</w:t>
      </w:r>
      <w:r>
        <w:rPr>
          <w:w w:val="100"/>
        </w:rPr>
        <w:t> </w:t>
      </w:r>
      <w:r>
        <w:rPr/>
        <w:t>其他说明：</w:t>
      </w:r>
    </w:p>
    <w:p>
      <w:pPr>
        <w:pStyle w:val="BodyText"/>
        <w:spacing w:line="271"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90" w:lineRule="auto"/>
        <w:ind w:right="7781"/>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pStyle w:val="BodyText"/>
        <w:spacing w:line="240" w:lineRule="auto" w:before="12"/>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(2).</w:t>
      </w:r>
      <w:r>
        <w:rPr/>
        <w:t>重要的账龄超过</w:t>
      </w:r>
      <w:r>
        <w:rPr>
          <w:spacing w:val="-52"/>
        </w:rPr>
        <w:t> </w:t>
      </w:r>
      <w:r>
        <w:rPr>
          <w:rFonts w:ascii="宋体" w:hAnsi="宋体" w:cs="宋体" w:eastAsia="宋体" w:hint="default"/>
        </w:rPr>
        <w:t>1</w:t>
      </w:r>
      <w:r>
        <w:rPr>
          <w:rFonts w:ascii="宋体" w:hAnsi="宋体" w:cs="宋体" w:eastAsia="宋体" w:hint="default"/>
          <w:spacing w:val="-51"/>
        </w:rPr>
        <w:t> </w:t>
      </w:r>
      <w:r>
        <w:rPr/>
        <w:t>年的应收股利</w:t>
      </w:r>
      <w:r>
        <w:rPr>
          <w:b w:val="0"/>
          <w:bCs w:val="0"/>
        </w:rPr>
      </w:r>
    </w:p>
    <w:p>
      <w:pPr>
        <w:pStyle w:val="BodyText"/>
        <w:spacing w:line="272" w:lineRule="exact" w:before="87"/>
        <w:ind w:right="7473"/>
        <w:jc w:val="left"/>
      </w:pPr>
      <w:r>
        <w:rPr/>
        <w:t>□适用 √不适用</w:t>
      </w:r>
      <w:r>
        <w:rPr>
          <w:w w:val="100"/>
        </w:rPr>
        <w:t> </w:t>
      </w:r>
      <w:r>
        <w:rPr/>
        <w:t>其他说明：</w:t>
      </w:r>
    </w:p>
    <w:p>
      <w:pPr>
        <w:pStyle w:val="BodyText"/>
        <w:spacing w:line="249" w:lineRule="exact"/>
        <w:ind w:right="2935"/>
        <w:jc w:val="left"/>
      </w:pPr>
      <w:r>
        <w:rPr/>
        <w:t>□适用 √不适用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before="36"/>
        <w:ind w:right="-19"/>
        <w:jc w:val="left"/>
        <w:rPr>
          <w:b w:val="0"/>
          <w:bCs w:val="0"/>
        </w:rPr>
      </w:pPr>
      <w:r>
        <w:rPr/>
        <w:t>其他应收款</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1060" w:val="left" w:leader="none"/>
        </w:tabs>
        <w:spacing w:line="240" w:lineRule="auto" w:before="58"/>
        <w:ind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93"/>
        <w:gridCol w:w="799"/>
        <w:gridCol w:w="797"/>
        <w:gridCol w:w="785"/>
        <w:gridCol w:w="802"/>
        <w:gridCol w:w="720"/>
        <w:gridCol w:w="775"/>
        <w:gridCol w:w="770"/>
        <w:gridCol w:w="766"/>
        <w:gridCol w:w="770"/>
        <w:gridCol w:w="718"/>
      </w:tblGrid>
      <w:tr>
        <w:trPr>
          <w:trHeight w:val="295" w:hRule="exact"/>
        </w:trPr>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9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193" w:type="dxa"/>
            <w:vMerge/>
            <w:tcBorders>
              <w:left w:val="single" w:sz="4" w:space="0" w:color="000000"/>
              <w:right w:val="single" w:sz="4" w:space="0" w:color="000000"/>
            </w:tcBorders>
          </w:tcPr>
          <w:p>
            <w:pP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20" w:type="dxa"/>
            <w:vMerge w:val="restart"/>
            <w:tcBorders>
              <w:top w:val="single" w:sz="4" w:space="0" w:color="000000"/>
              <w:left w:val="single" w:sz="4" w:space="0" w:color="000000"/>
              <w:right w:val="single" w:sz="4" w:space="0" w:color="000000"/>
            </w:tcBorders>
          </w:tcPr>
          <w:p>
            <w:pPr>
              <w:pStyle w:val="TableParagraph"/>
              <w:spacing w:line="272" w:lineRule="exact" w:before="135"/>
              <w:ind w:left="143" w:right="14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18" w:type="dxa"/>
            <w:vMerge w:val="restart"/>
            <w:tcBorders>
              <w:top w:val="single" w:sz="4" w:space="0" w:color="000000"/>
              <w:left w:val="single" w:sz="4" w:space="0" w:color="000000"/>
              <w:right w:val="single" w:sz="4" w:space="0" w:color="000000"/>
            </w:tcBorders>
          </w:tcPr>
          <w:p>
            <w:pPr>
              <w:pStyle w:val="TableParagraph"/>
              <w:spacing w:line="272" w:lineRule="exact" w:before="135"/>
              <w:ind w:left="141" w:right="14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5" w:hRule="exact"/>
        </w:trPr>
        <w:tc>
          <w:tcPr>
            <w:tcW w:w="1193"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20"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23" w:right="0"/>
              <w:jc w:val="left"/>
              <w:rPr>
                <w:rFonts w:ascii="宋体" w:hAnsi="宋体" w:cs="宋体" w:eastAsia="宋体" w:hint="default"/>
                <w:sz w:val="21"/>
                <w:szCs w:val="21"/>
              </w:rPr>
            </w:pPr>
            <w:r>
              <w:rPr>
                <w:rFonts w:ascii="宋体"/>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18" w:type="dxa"/>
            <w:vMerge/>
            <w:tcBorders>
              <w:left w:val="single" w:sz="4" w:space="0" w:color="000000"/>
              <w:bottom w:val="single" w:sz="4" w:space="0" w:color="000000"/>
              <w:right w:val="single" w:sz="4" w:space="0" w:color="000000"/>
            </w:tcBorders>
          </w:tcPr>
          <w:p>
            <w:pPr/>
          </w:p>
        </w:tc>
      </w:tr>
      <w:tr>
        <w:trPr>
          <w:trHeight w:val="137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37" w:lineRule="auto" w:before="2"/>
              <w:ind w:left="26" w:right="101"/>
              <w:jc w:val="both"/>
              <w:rPr>
                <w:rFonts w:ascii="宋体" w:hAnsi="宋体" w:cs="宋体" w:eastAsia="宋体" w:hint="default"/>
                <w:sz w:val="21"/>
                <w:szCs w:val="21"/>
              </w:rPr>
            </w:pPr>
            <w:r>
              <w:rPr>
                <w:rFonts w:ascii="宋体" w:hAnsi="宋体" w:cs="宋体" w:eastAsia="宋体" w:hint="default"/>
                <w:sz w:val="21"/>
                <w:szCs w:val="21"/>
              </w:rPr>
              <w:t>大并单独计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37" w:lineRule="auto" w:before="2"/>
              <w:ind w:left="26" w:right="101"/>
              <w:jc w:val="both"/>
              <w:rPr>
                <w:rFonts w:ascii="宋体" w:hAnsi="宋体" w:cs="宋体" w:eastAsia="宋体" w:hint="default"/>
                <w:sz w:val="21"/>
                <w:szCs w:val="21"/>
              </w:rPr>
            </w:pPr>
            <w:r>
              <w:rPr>
                <w:rFonts w:ascii="宋体" w:hAnsi="宋体" w:cs="宋体" w:eastAsia="宋体" w:hint="default"/>
                <w:sz w:val="21"/>
                <w:szCs w:val="21"/>
              </w:rPr>
              <w:t>特征组合计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的其他应收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sz w:val="21"/>
              </w:rPr>
              <w:t>7,529,2</w:t>
            </w:r>
          </w:p>
          <w:p>
            <w:pPr>
              <w:pStyle w:val="TableParagraph"/>
              <w:spacing w:line="274" w:lineRule="exact"/>
              <w:ind w:left="237" w:right="0"/>
              <w:jc w:val="left"/>
              <w:rPr>
                <w:rFonts w:ascii="宋体" w:hAnsi="宋体" w:cs="宋体" w:eastAsia="宋体" w:hint="default"/>
                <w:sz w:val="21"/>
                <w:szCs w:val="21"/>
              </w:rPr>
            </w:pPr>
            <w:r>
              <w:rPr>
                <w:rFonts w:ascii="宋体"/>
                <w:sz w:val="21"/>
              </w:rPr>
              <w:t>86.24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98.23%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406,25</w:t>
            </w:r>
          </w:p>
          <w:p>
            <w:pPr>
              <w:pStyle w:val="TableParagraph"/>
              <w:spacing w:line="274" w:lineRule="exact"/>
              <w:ind w:left="326" w:right="0"/>
              <w:jc w:val="left"/>
              <w:rPr>
                <w:rFonts w:ascii="宋体" w:hAnsi="宋体" w:cs="宋体" w:eastAsia="宋体" w:hint="default"/>
                <w:sz w:val="21"/>
                <w:szCs w:val="21"/>
              </w:rPr>
            </w:pPr>
            <w:r>
              <w:rPr>
                <w:rFonts w:ascii="宋体"/>
                <w:sz w:val="21"/>
              </w:rPr>
              <w:t>8.61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0" w:right="0"/>
              <w:jc w:val="left"/>
              <w:rPr>
                <w:rFonts w:ascii="宋体" w:hAnsi="宋体" w:cs="宋体" w:eastAsia="宋体" w:hint="default"/>
                <w:sz w:val="21"/>
                <w:szCs w:val="21"/>
              </w:rPr>
            </w:pPr>
            <w:r>
              <w:rPr>
                <w:rFonts w:ascii="宋体"/>
                <w:sz w:val="21"/>
              </w:rPr>
              <w:t>5.40%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sz w:val="21"/>
              </w:rPr>
              <w:t>7,123,</w:t>
            </w:r>
          </w:p>
          <w:p>
            <w:pPr>
              <w:pStyle w:val="TableParagraph"/>
              <w:spacing w:line="274" w:lineRule="exact"/>
              <w:ind w:left="52" w:right="0"/>
              <w:jc w:val="left"/>
              <w:rPr>
                <w:rFonts w:ascii="宋体" w:hAnsi="宋体" w:cs="宋体" w:eastAsia="宋体" w:hint="default"/>
                <w:sz w:val="21"/>
                <w:szCs w:val="21"/>
              </w:rPr>
            </w:pPr>
            <w:r>
              <w:rPr>
                <w:rFonts w:ascii="宋体"/>
                <w:sz w:val="21"/>
              </w:rPr>
              <w:t>027.63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6,123,</w:t>
            </w:r>
          </w:p>
          <w:p>
            <w:pPr>
              <w:pStyle w:val="TableParagraph"/>
              <w:spacing w:line="274" w:lineRule="exact"/>
              <w:ind w:left="108" w:right="0"/>
              <w:jc w:val="left"/>
              <w:rPr>
                <w:rFonts w:ascii="宋体" w:hAnsi="宋体" w:cs="宋体" w:eastAsia="宋体" w:hint="default"/>
                <w:sz w:val="21"/>
                <w:szCs w:val="21"/>
              </w:rPr>
            </w:pPr>
            <w:r>
              <w:rPr>
                <w:rFonts w:ascii="宋体"/>
                <w:sz w:val="21"/>
              </w:rPr>
              <w:t>457.95</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99.51%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282,17</w:t>
            </w:r>
          </w:p>
          <w:p>
            <w:pPr>
              <w:pStyle w:val="TableParagraph"/>
              <w:spacing w:line="274" w:lineRule="exact"/>
              <w:ind w:left="309" w:right="0"/>
              <w:jc w:val="left"/>
              <w:rPr>
                <w:rFonts w:ascii="宋体" w:hAnsi="宋体" w:cs="宋体" w:eastAsia="宋体" w:hint="default"/>
                <w:sz w:val="21"/>
                <w:szCs w:val="21"/>
              </w:rPr>
            </w:pPr>
            <w:r>
              <w:rPr>
                <w:rFonts w:ascii="宋体"/>
                <w:sz w:val="21"/>
              </w:rPr>
              <w:t>1.34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4.61%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sz w:val="21"/>
              </w:rPr>
              <w:t>5,841,</w:t>
            </w:r>
          </w:p>
          <w:p>
            <w:pPr>
              <w:pStyle w:val="TableParagraph"/>
              <w:spacing w:line="274" w:lineRule="exact"/>
              <w:ind w:left="50" w:right="0"/>
              <w:jc w:val="left"/>
              <w:rPr>
                <w:rFonts w:ascii="宋体" w:hAnsi="宋体" w:cs="宋体" w:eastAsia="宋体" w:hint="default"/>
                <w:sz w:val="21"/>
                <w:szCs w:val="21"/>
              </w:rPr>
            </w:pPr>
            <w:r>
              <w:rPr>
                <w:rFonts w:ascii="宋体"/>
                <w:sz w:val="21"/>
              </w:rPr>
              <w:t>286.61</w:t>
            </w:r>
          </w:p>
        </w:tc>
      </w:tr>
      <w:tr>
        <w:trPr>
          <w:trHeight w:val="1373"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ind w:left="26" w:right="101"/>
              <w:jc w:val="both"/>
              <w:rPr>
                <w:rFonts w:ascii="宋体" w:hAnsi="宋体" w:cs="宋体" w:eastAsia="宋体" w:hint="default"/>
                <w:sz w:val="21"/>
                <w:szCs w:val="21"/>
              </w:rPr>
            </w:pPr>
            <w:r>
              <w:rPr>
                <w:rFonts w:ascii="宋体" w:hAnsi="宋体" w:cs="宋体" w:eastAsia="宋体" w:hint="default"/>
                <w:sz w:val="21"/>
                <w:szCs w:val="21"/>
              </w:rPr>
              <w:t>重大但单独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备的其他应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收款</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 w:right="0"/>
              <w:jc w:val="left"/>
              <w:rPr>
                <w:rFonts w:ascii="宋体" w:hAnsi="宋体" w:cs="宋体" w:eastAsia="宋体" w:hint="default"/>
                <w:sz w:val="21"/>
                <w:szCs w:val="21"/>
              </w:rPr>
            </w:pPr>
            <w:r>
              <w:rPr>
                <w:rFonts w:ascii="宋体"/>
                <w:sz w:val="21"/>
              </w:rPr>
              <w:t>135,566</w:t>
            </w:r>
          </w:p>
          <w:p>
            <w:pPr>
              <w:pStyle w:val="TableParagraph"/>
              <w:spacing w:line="273" w:lineRule="exact"/>
              <w:ind w:left="448" w:right="0"/>
              <w:jc w:val="left"/>
              <w:rPr>
                <w:rFonts w:ascii="宋体" w:hAnsi="宋体" w:cs="宋体" w:eastAsia="宋体" w:hint="default"/>
                <w:sz w:val="21"/>
                <w:szCs w:val="21"/>
              </w:rPr>
            </w:pPr>
            <w:r>
              <w:rPr>
                <w:rFonts w:ascii="宋体"/>
                <w:sz w:val="21"/>
              </w:rPr>
              <w:t>.85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z w:val="21"/>
              </w:rPr>
              <w:t>1.77%</w:t>
            </w:r>
          </w:p>
        </w:tc>
        <w:tc>
          <w:tcPr>
            <w:tcW w:w="78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 w:right="0"/>
              <w:jc w:val="left"/>
              <w:rPr>
                <w:rFonts w:ascii="宋体" w:hAnsi="宋体" w:cs="宋体" w:eastAsia="宋体" w:hint="default"/>
                <w:sz w:val="21"/>
                <w:szCs w:val="21"/>
              </w:rPr>
            </w:pPr>
            <w:r>
              <w:rPr>
                <w:rFonts w:ascii="宋体"/>
                <w:sz w:val="21"/>
              </w:rPr>
              <w:t>135,56</w:t>
            </w:r>
          </w:p>
          <w:p>
            <w:pPr>
              <w:pStyle w:val="TableParagraph"/>
              <w:spacing w:line="273" w:lineRule="exact"/>
              <w:ind w:left="264" w:right="0"/>
              <w:jc w:val="left"/>
              <w:rPr>
                <w:rFonts w:ascii="宋体" w:hAnsi="宋体" w:cs="宋体" w:eastAsia="宋体" w:hint="default"/>
                <w:sz w:val="21"/>
                <w:szCs w:val="21"/>
              </w:rPr>
            </w:pPr>
            <w:r>
              <w:rPr>
                <w:rFonts w:ascii="宋体"/>
                <w:sz w:val="21"/>
              </w:rPr>
              <w:t>6.85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sz w:val="21"/>
              </w:rPr>
              <w:t>30,390</w:t>
            </w:r>
          </w:p>
          <w:p>
            <w:pPr>
              <w:pStyle w:val="TableParagraph"/>
              <w:spacing w:line="273" w:lineRule="exact"/>
              <w:ind w:left="424" w:right="0"/>
              <w:jc w:val="left"/>
              <w:rPr>
                <w:rFonts w:ascii="宋体" w:hAnsi="宋体" w:cs="宋体" w:eastAsia="宋体" w:hint="default"/>
                <w:sz w:val="21"/>
                <w:szCs w:val="21"/>
              </w:rPr>
            </w:pPr>
            <w:r>
              <w:rPr>
                <w:rFonts w:ascii="宋体"/>
                <w:sz w:val="21"/>
              </w:rPr>
              <w:t>.79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0.49%</w:t>
            </w:r>
          </w:p>
        </w:tc>
        <w:tc>
          <w:tcPr>
            <w:tcW w:w="76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0" w:right="0"/>
              <w:jc w:val="left"/>
              <w:rPr>
                <w:rFonts w:ascii="宋体" w:hAnsi="宋体" w:cs="宋体" w:eastAsia="宋体" w:hint="default"/>
                <w:sz w:val="21"/>
                <w:szCs w:val="21"/>
              </w:rPr>
            </w:pPr>
            <w:r>
              <w:rPr>
                <w:rFonts w:ascii="宋体"/>
                <w:sz w:val="21"/>
              </w:rPr>
              <w:t>30,390</w:t>
            </w:r>
          </w:p>
          <w:p>
            <w:pPr>
              <w:pStyle w:val="TableParagraph"/>
              <w:spacing w:line="273" w:lineRule="exact"/>
              <w:ind w:left="367" w:right="0"/>
              <w:jc w:val="left"/>
              <w:rPr>
                <w:rFonts w:ascii="宋体" w:hAnsi="宋体" w:cs="宋体" w:eastAsia="宋体" w:hint="default"/>
                <w:sz w:val="21"/>
                <w:szCs w:val="21"/>
              </w:rPr>
            </w:pPr>
            <w:r>
              <w:rPr>
                <w:rFonts w:ascii="宋体"/>
                <w:sz w:val="21"/>
              </w:rPr>
              <w:t>.79</w:t>
            </w:r>
          </w:p>
        </w:tc>
      </w:tr>
      <w:tr>
        <w:trPr>
          <w:trHeight w:val="554" w:hRule="exact"/>
        </w:trPr>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sz w:val="21"/>
              </w:rPr>
              <w:t>7,664,8</w:t>
            </w:r>
          </w:p>
          <w:p>
            <w:pPr>
              <w:pStyle w:val="TableParagraph"/>
              <w:spacing w:line="274" w:lineRule="exact"/>
              <w:ind w:left="237" w:right="0"/>
              <w:jc w:val="left"/>
              <w:rPr>
                <w:rFonts w:ascii="宋体" w:hAnsi="宋体" w:cs="宋体" w:eastAsia="宋体" w:hint="default"/>
                <w:sz w:val="21"/>
                <w:szCs w:val="21"/>
              </w:rPr>
            </w:pPr>
            <w:r>
              <w:rPr>
                <w:rFonts w:ascii="宋体"/>
                <w:sz w:val="21"/>
              </w:rPr>
              <w:t>53.09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406,25</w:t>
            </w:r>
          </w:p>
          <w:p>
            <w:pPr>
              <w:pStyle w:val="TableParagraph"/>
              <w:spacing w:line="274" w:lineRule="exact"/>
              <w:ind w:left="326" w:right="0"/>
              <w:jc w:val="left"/>
              <w:rPr>
                <w:rFonts w:ascii="宋体" w:hAnsi="宋体" w:cs="宋体" w:eastAsia="宋体" w:hint="default"/>
                <w:sz w:val="21"/>
                <w:szCs w:val="21"/>
              </w:rPr>
            </w:pPr>
            <w:r>
              <w:rPr>
                <w:rFonts w:ascii="宋体"/>
                <w:sz w:val="21"/>
              </w:rPr>
              <w:t>8.61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0"/>
              <w:jc w:val="left"/>
              <w:rPr>
                <w:rFonts w:ascii="宋体" w:hAnsi="宋体" w:cs="宋体" w:eastAsia="宋体" w:hint="default"/>
                <w:sz w:val="21"/>
                <w:szCs w:val="21"/>
              </w:rPr>
            </w:pPr>
            <w:r>
              <w:rPr>
                <w:rFonts w:ascii="宋体"/>
                <w:sz w:val="21"/>
              </w:rPr>
              <w:t>7,258,</w:t>
            </w:r>
          </w:p>
          <w:p>
            <w:pPr>
              <w:pStyle w:val="TableParagraph"/>
              <w:spacing w:line="274" w:lineRule="exact"/>
              <w:ind w:left="52" w:right="0"/>
              <w:jc w:val="left"/>
              <w:rPr>
                <w:rFonts w:ascii="宋体" w:hAnsi="宋体" w:cs="宋体" w:eastAsia="宋体" w:hint="default"/>
                <w:sz w:val="21"/>
                <w:szCs w:val="21"/>
              </w:rPr>
            </w:pPr>
            <w:r>
              <w:rPr>
                <w:rFonts w:ascii="宋体"/>
                <w:sz w:val="21"/>
              </w:rPr>
              <w:t>594.48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6,153,</w:t>
            </w:r>
          </w:p>
          <w:p>
            <w:pPr>
              <w:pStyle w:val="TableParagraph"/>
              <w:spacing w:line="274" w:lineRule="exact"/>
              <w:ind w:left="108" w:right="0"/>
              <w:jc w:val="left"/>
              <w:rPr>
                <w:rFonts w:ascii="宋体" w:hAnsi="宋体" w:cs="宋体" w:eastAsia="宋体" w:hint="default"/>
                <w:sz w:val="21"/>
                <w:szCs w:val="21"/>
              </w:rPr>
            </w:pPr>
            <w:r>
              <w:rPr>
                <w:rFonts w:ascii="宋体"/>
                <w:sz w:val="21"/>
              </w:rPr>
              <w:t>848.74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282,17</w:t>
            </w:r>
          </w:p>
          <w:p>
            <w:pPr>
              <w:pStyle w:val="TableParagraph"/>
              <w:spacing w:line="274" w:lineRule="exact"/>
              <w:ind w:left="309" w:right="0"/>
              <w:jc w:val="left"/>
              <w:rPr>
                <w:rFonts w:ascii="宋体" w:hAnsi="宋体" w:cs="宋体" w:eastAsia="宋体" w:hint="default"/>
                <w:sz w:val="21"/>
                <w:szCs w:val="21"/>
              </w:rPr>
            </w:pPr>
            <w:r>
              <w:rPr>
                <w:rFonts w:ascii="宋体"/>
                <w:sz w:val="21"/>
              </w:rPr>
              <w:t>1.34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sz w:val="21"/>
              </w:rPr>
              <w:t>5,871,</w:t>
            </w:r>
          </w:p>
          <w:p>
            <w:pPr>
              <w:pStyle w:val="TableParagraph"/>
              <w:spacing w:line="274" w:lineRule="exact"/>
              <w:ind w:left="50" w:right="0"/>
              <w:jc w:val="left"/>
              <w:rPr>
                <w:rFonts w:ascii="宋体" w:hAnsi="宋体" w:cs="宋体" w:eastAsia="宋体" w:hint="default"/>
                <w:sz w:val="21"/>
                <w:szCs w:val="21"/>
              </w:rPr>
            </w:pPr>
            <w:r>
              <w:rPr>
                <w:rFonts w:ascii="宋体"/>
                <w:sz w:val="21"/>
              </w:rPr>
              <w:t>677.40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BodyText"/>
        <w:spacing w:line="240" w:lineRule="auto" w:before="36"/>
        <w:ind w:right="0"/>
        <w:jc w:val="left"/>
      </w:pPr>
      <w:r>
        <w:rPr>
          <w:spacing w:val="-2"/>
        </w:rPr>
        <w:t>期末单项金额重大并单项计提坏账准备的其他应收款：</w:t>
      </w:r>
    </w:p>
    <w:p>
      <w:pPr>
        <w:pStyle w:val="BodyText"/>
        <w:spacing w:line="290" w:lineRule="auto" w:before="56"/>
        <w:ind w:right="0"/>
        <w:jc w:val="left"/>
      </w:pPr>
      <w:r>
        <w:rPr/>
        <w:t>□适用</w:t>
      </w:r>
      <w:r>
        <w:rPr>
          <w:spacing w:val="-2"/>
        </w:rPr>
        <w:t> </w:t>
      </w:r>
      <w:r>
        <w:rPr/>
        <w:t>√不适用</w:t>
      </w:r>
      <w:r>
        <w:rPr>
          <w:spacing w:val="-103"/>
        </w:rPr>
        <w:t> </w:t>
      </w:r>
      <w:r>
        <w:rPr>
          <w:spacing w:val="-103"/>
        </w:rPr>
      </w:r>
      <w:r>
        <w:rPr>
          <w:spacing w:val="-2"/>
        </w:rPr>
        <w:t>组合中，按账龄分析法计提坏账准备的其他应收款：</w:t>
      </w:r>
    </w:p>
    <w:p>
      <w:pPr>
        <w:pStyle w:val="BodyText"/>
        <w:spacing w:line="240" w:lineRule="auto" w:before="12"/>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64" w:space="125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5475"/>
      </w:tblGrid>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4,280,531.28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128,415.94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242,478.00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24,247.80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444,422.50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88,884.50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205,887.96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164,710.37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5,173,319.74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406,258.61</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5" w:lineRule="exact" w:before="36"/>
        <w:ind w:right="2935"/>
        <w:jc w:val="left"/>
      </w:pPr>
      <w:r>
        <w:rPr/>
        <w:t>确定该组合依据的说明：</w:t>
      </w:r>
    </w:p>
    <w:p>
      <w:pPr>
        <w:pStyle w:val="BodyText"/>
        <w:spacing w:line="237" w:lineRule="auto" w:before="2"/>
        <w:ind w:right="233"/>
        <w:jc w:val="left"/>
      </w:pPr>
      <w:r>
        <w:rPr>
          <w:rFonts w:ascii="宋体" w:hAnsi="宋体" w:cs="宋体" w:eastAsia="宋体" w:hint="default"/>
        </w:rPr>
        <w:t>(1)</w:t>
      </w:r>
      <w:r>
        <w:rPr/>
        <w:t>单项金额重大并单项计提坏账准备：占其他应收款余额</w:t>
      </w:r>
      <w:r>
        <w:rPr>
          <w:spacing w:val="-3"/>
        </w:rPr>
        <w:t> </w:t>
      </w:r>
      <w:r>
        <w:rPr>
          <w:rFonts w:ascii="宋体" w:hAnsi="宋体" w:cs="宋体" w:eastAsia="宋体" w:hint="default"/>
        </w:rPr>
        <w:t>10%</w:t>
      </w:r>
      <w:r>
        <w:rPr/>
        <w:t>以上或期末前五名的款项。</w:t>
      </w:r>
      <w:r>
        <w:rPr>
          <w:w w:val="100"/>
        </w:rPr>
        <w:t> </w:t>
      </w:r>
      <w:r>
        <w:rPr>
          <w:rFonts w:ascii="宋体" w:hAnsi="宋体" w:cs="宋体" w:eastAsia="宋体" w:hint="default"/>
          <w:spacing w:val="-2"/>
        </w:rPr>
        <w:t>(2)</w:t>
      </w:r>
      <w:r>
        <w:rPr>
          <w:spacing w:val="-2"/>
        </w:rPr>
        <w:t>按组合计提坏账准备：除已包含在范围</w:t>
      </w:r>
      <w:r>
        <w:rPr>
          <w:rFonts w:ascii="宋体" w:hAnsi="宋体" w:cs="宋体" w:eastAsia="宋体" w:hint="default"/>
          <w:spacing w:val="-2"/>
        </w:rPr>
        <w:t>(1)</w:t>
      </w:r>
      <w:r>
        <w:rPr>
          <w:spacing w:val="-2"/>
        </w:rPr>
        <w:t>以外，按类似信用风险特征划分为若干组合，按组</w:t>
      </w:r>
      <w:r>
        <w:rPr>
          <w:spacing w:val="-26"/>
        </w:rPr>
        <w:t> </w:t>
      </w:r>
      <w:r>
        <w:rPr>
          <w:spacing w:val="-26"/>
        </w:rPr>
      </w:r>
      <w:r>
        <w:rPr/>
        <w:t>合</w:t>
      </w:r>
    </w:p>
    <w:p>
      <w:pPr>
        <w:pStyle w:val="BodyText"/>
        <w:spacing w:line="237" w:lineRule="auto"/>
        <w:ind w:right="233"/>
        <w:jc w:val="left"/>
      </w:pPr>
      <w:r>
        <w:rPr/>
        <w:t>计提坏账准备的其他应收款。</w:t>
      </w:r>
      <w:r>
        <w:rPr>
          <w:w w:val="100"/>
        </w:rPr>
        <w:t> </w:t>
      </w:r>
      <w:r>
        <w:rPr>
          <w:rFonts w:ascii="宋体" w:hAnsi="宋体" w:cs="宋体" w:eastAsia="宋体" w:hint="default"/>
          <w:spacing w:val="-2"/>
        </w:rPr>
        <w:t>(3)</w:t>
      </w:r>
      <w:r>
        <w:rPr>
          <w:spacing w:val="-2"/>
        </w:rPr>
        <w:t>单项金额虽不重大但单项计提坏账准备：除已包含在范围</w:t>
      </w:r>
      <w:r>
        <w:rPr>
          <w:rFonts w:ascii="宋体" w:hAnsi="宋体" w:cs="宋体" w:eastAsia="宋体" w:hint="default"/>
          <w:spacing w:val="-2"/>
        </w:rPr>
        <w:t>(1)</w:t>
      </w:r>
      <w:r>
        <w:rPr>
          <w:spacing w:val="-2"/>
        </w:rPr>
        <w:t>以外，有确凿证据表明可收回性</w:t>
      </w:r>
      <w:r>
        <w:rPr>
          <w:spacing w:val="-27"/>
        </w:rPr>
        <w:t> </w:t>
      </w:r>
      <w:r>
        <w:rPr>
          <w:spacing w:val="-27"/>
        </w:rPr>
      </w:r>
      <w:r>
        <w:rPr/>
        <w:t>存</w:t>
      </w:r>
    </w:p>
    <w:p>
      <w:pPr>
        <w:pStyle w:val="BodyText"/>
        <w:spacing w:line="274" w:lineRule="exact"/>
        <w:ind w:right="2935"/>
        <w:jc w:val="left"/>
      </w:pPr>
      <w:r>
        <w:rPr/>
        <w:t>在明显差异，单项计提坏账准备的其他应收款。</w:t>
      </w:r>
    </w:p>
    <w:p>
      <w:pPr>
        <w:spacing w:line="240" w:lineRule="auto" w:before="3"/>
        <w:rPr>
          <w:rFonts w:ascii="宋体" w:hAnsi="宋体" w:cs="宋体" w:eastAsia="宋体" w:hint="default"/>
          <w:sz w:val="25"/>
          <w:szCs w:val="25"/>
        </w:rPr>
      </w:pPr>
    </w:p>
    <w:p>
      <w:pPr>
        <w:pStyle w:val="BodyText"/>
        <w:spacing w:line="240" w:lineRule="auto"/>
        <w:ind w:right="2935"/>
        <w:jc w:val="left"/>
      </w:pPr>
      <w:r>
        <w:rPr/>
        <w:t>组合中，采用余额百分比法计提坏账准备的其他应收款：</w:t>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BodyText"/>
        <w:spacing w:line="240" w:lineRule="auto"/>
        <w:ind w:right="2935"/>
        <w:jc w:val="left"/>
      </w:pPr>
      <w:r>
        <w:rPr/>
        <w:t>组合中，采用其他方法计提坏账准备的其他应收款：</w:t>
      </w:r>
    </w:p>
    <w:p>
      <w:pPr>
        <w:pStyle w:val="BodyText"/>
        <w:tabs>
          <w:tab w:pos="1060" w:val="left" w:leader="none"/>
        </w:tabs>
        <w:spacing w:line="240" w:lineRule="auto" w:before="58"/>
        <w:ind w:right="2935"/>
        <w:jc w:val="left"/>
      </w:pPr>
      <w:r>
        <w:rPr/>
        <w:t>√适用</w:t>
        <w:tab/>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组合内容</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2,355,966.50</w:t>
            </w:r>
          </w:p>
        </w:tc>
        <w:tc>
          <w:tcPr>
            <w:tcW w:w="1810"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1,700,390.56</w:t>
            </w:r>
          </w:p>
        </w:tc>
        <w:tc>
          <w:tcPr>
            <w:tcW w:w="18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47" w:space="387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4,816,641.49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4,158,570.39</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2,355,966.50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1,700,390.56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135,566.85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30,390.79</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356,678.25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264,497.00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7,664,853.09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6,153,848.74</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4"/>
        <w:ind w:right="1713"/>
        <w:jc w:val="left"/>
      </w:pPr>
      <w:r>
        <w:rPr/>
        <w:t>本期计提坏账准备金额</w:t>
      </w:r>
      <w:r>
        <w:rPr>
          <w:spacing w:val="-53"/>
        </w:rPr>
        <w:t> </w:t>
      </w:r>
      <w:r>
        <w:rPr>
          <w:rFonts w:ascii="宋体" w:hAnsi="宋体" w:cs="宋体" w:eastAsia="宋体" w:hint="default"/>
        </w:rPr>
        <w:t>124,087.27</w:t>
      </w:r>
      <w:r>
        <w:rPr>
          <w:rFonts w:ascii="宋体" w:hAnsi="宋体" w:cs="宋体" w:eastAsia="宋体" w:hint="default"/>
          <w:spacing w:val="-56"/>
        </w:rPr>
        <w:t> </w:t>
      </w:r>
      <w:r>
        <w:rPr/>
        <w:t>元；本期收回或转回坏账准备金额</w:t>
      </w:r>
      <w:r>
        <w:rPr>
          <w:spacing w:val="-54"/>
        </w:rPr>
        <w:t> </w:t>
      </w:r>
      <w:r>
        <w:rPr>
          <w:rFonts w:ascii="宋体" w:hAnsi="宋体" w:cs="宋体" w:eastAsia="宋体" w:hint="default"/>
        </w:rPr>
        <w:t>0.00</w:t>
      </w:r>
      <w:r>
        <w:rPr>
          <w:rFonts w:ascii="宋体" w:hAnsi="宋体" w:cs="宋体" w:eastAsia="宋体" w:hint="default"/>
          <w:spacing w:val="-56"/>
        </w:rPr>
        <w:t> </w:t>
      </w:r>
      <w:r>
        <w:rPr>
          <w:spacing w:val="-3"/>
        </w:rPr>
        <w:t>元。</w:t>
      </w:r>
      <w:r>
        <w:rPr>
          <w:spacing w:val="-3"/>
          <w:w w:val="100"/>
        </w:rPr>
        <w:t> </w:t>
      </w:r>
      <w:r>
        <w:rPr/>
        <w:t>其中本期坏账准备转回或收回金额重要的：</w:t>
      </w:r>
    </w:p>
    <w:p>
      <w:pPr>
        <w:pStyle w:val="BodyText"/>
        <w:spacing w:line="249" w:lineRule="exact"/>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right="2935"/>
        <w:jc w:val="left"/>
      </w:pPr>
      <w:r>
        <w:rPr/>
        <w:t>□适用 √不适用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36"/>
        <w:ind w:right="-17"/>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86" w:space="1136"/>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38"/>
        <w:gridCol w:w="1357"/>
        <w:gridCol w:w="1226"/>
        <w:gridCol w:w="1332"/>
        <w:gridCol w:w="1765"/>
        <w:gridCol w:w="1678"/>
      </w:tblGrid>
      <w:tr>
        <w:trPr>
          <w:trHeight w:val="826"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85"/>
              <w:jc w:val="right"/>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40" w:lineRule="auto"/>
              <w:ind w:left="717" w:right="34"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2" w:right="41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7"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电子政务部</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1,009,657.</w:t>
            </w:r>
          </w:p>
          <w:p>
            <w:pPr>
              <w:pStyle w:val="TableParagraph"/>
              <w:spacing w:line="273" w:lineRule="exact"/>
              <w:ind w:right="98"/>
              <w:jc w:val="right"/>
              <w:rPr>
                <w:rFonts w:ascii="宋体" w:hAnsi="宋体" w:cs="宋体" w:eastAsia="宋体" w:hint="default"/>
                <w:sz w:val="21"/>
                <w:szCs w:val="21"/>
              </w:rPr>
            </w:pPr>
            <w:r>
              <w:rPr>
                <w:rFonts w:ascii="宋体"/>
                <w:sz w:val="21"/>
              </w:rPr>
              <w:t>99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w w:val="100"/>
                <w:sz w:val="21"/>
                <w:szCs w:val="21"/>
              </w:rPr>
              <w:t>内</w:t>
            </w:r>
            <w:r>
              <w:rPr>
                <w:rFonts w:ascii="宋体" w:hAnsi="宋体" w:cs="宋体" w:eastAsia="宋体" w:hint="default"/>
                <w:spacing w:val="-106"/>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2</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13.17%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33,439.74</w:t>
            </w:r>
          </w:p>
        </w:tc>
      </w:tr>
      <w:tr>
        <w:trPr>
          <w:trHeight w:val="281"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市场部</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sz w:val="21"/>
              </w:rPr>
              <w:t>502,048.00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6.55%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15,061.44</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西安营销中心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sz w:val="21"/>
              </w:rPr>
              <w:t>444,620.00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w w:val="100"/>
                <w:sz w:val="21"/>
                <w:szCs w:val="21"/>
              </w:rPr>
              <w:t>内</w:t>
            </w:r>
            <w:r>
              <w:rPr>
                <w:rFonts w:ascii="宋体" w:hAnsi="宋体" w:cs="宋体" w:eastAsia="宋体" w:hint="default"/>
                <w:spacing w:val="-106"/>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2</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5.80%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20,312.00</w:t>
            </w:r>
          </w:p>
        </w:tc>
      </w:tr>
      <w:tr>
        <w:trPr>
          <w:trHeight w:val="28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军工事业部</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sz w:val="21"/>
              </w:rPr>
              <w:t>441,772.80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5.76%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13,253.18</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安全事业部</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
              <w:jc w:val="center"/>
              <w:rPr>
                <w:rFonts w:ascii="宋体" w:hAnsi="宋体" w:cs="宋体" w:eastAsia="宋体" w:hint="default"/>
                <w:sz w:val="21"/>
                <w:szCs w:val="21"/>
              </w:rPr>
            </w:pPr>
            <w:r>
              <w:rPr>
                <w:rFonts w:ascii="宋体"/>
                <w:sz w:val="21"/>
              </w:rPr>
              <w:t>423,840.50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6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以</w:t>
            </w:r>
            <w:r>
              <w:rPr>
                <w:rFonts w:ascii="宋体" w:hAnsi="宋体" w:cs="宋体" w:eastAsia="宋体" w:hint="default"/>
                <w:w w:val="100"/>
                <w:sz w:val="21"/>
                <w:szCs w:val="21"/>
              </w:rPr>
              <w:t>内</w:t>
            </w:r>
            <w:r>
              <w:rPr>
                <w:rFonts w:ascii="宋体" w:hAnsi="宋体" w:cs="宋体" w:eastAsia="宋体" w:hint="default"/>
                <w:spacing w:val="-106"/>
                <w:w w:val="100"/>
                <w:sz w:val="21"/>
                <w:szCs w:val="21"/>
              </w:rPr>
              <w:t>、</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2</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5.53%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42,342.05</w:t>
            </w:r>
          </w:p>
        </w:tc>
      </w:tr>
      <w:tr>
        <w:trPr>
          <w:trHeight w:val="554"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2,821,939.</w:t>
            </w:r>
          </w:p>
          <w:p>
            <w:pPr>
              <w:pStyle w:val="TableParagraph"/>
              <w:spacing w:line="274" w:lineRule="exact"/>
              <w:ind w:right="98"/>
              <w:jc w:val="right"/>
              <w:rPr>
                <w:rFonts w:ascii="宋体" w:hAnsi="宋体" w:cs="宋体" w:eastAsia="宋体" w:hint="default"/>
                <w:sz w:val="21"/>
                <w:szCs w:val="21"/>
              </w:rPr>
            </w:pPr>
            <w:r>
              <w:rPr>
                <w:rFonts w:ascii="宋体"/>
                <w:sz w:val="21"/>
              </w:rPr>
              <w:t>29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36.81%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124,408.41</w:t>
            </w:r>
          </w:p>
        </w:tc>
      </w:tr>
    </w:tbl>
    <w:p>
      <w:pPr>
        <w:spacing w:line="240" w:lineRule="auto" w:before="2"/>
        <w:rPr>
          <w:rFonts w:ascii="宋体" w:hAnsi="宋体" w:cs="宋体" w:eastAsia="宋体" w:hint="default"/>
          <w:sz w:val="20"/>
          <w:szCs w:val="20"/>
        </w:rPr>
      </w:pPr>
    </w:p>
    <w:p>
      <w:pPr>
        <w:pStyle w:val="Heading4"/>
        <w:spacing w:line="240" w:lineRule="auto" w:before="36"/>
        <w:ind w:right="2935"/>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060" w:val="left" w:leader="none"/>
        </w:tabs>
        <w:spacing w:line="240" w:lineRule="auto" w:before="56"/>
        <w:ind w:right="2935"/>
        <w:jc w:val="left"/>
      </w:pPr>
      <w:r>
        <w:rPr/>
        <w:t>□适用</w:t>
        <w:tab/>
        <w:t>√不适用</w:t>
      </w:r>
    </w:p>
    <w:p>
      <w:pPr>
        <w:spacing w:line="240" w:lineRule="auto" w:before="8"/>
        <w:rPr>
          <w:rFonts w:ascii="宋体" w:hAnsi="宋体" w:cs="宋体" w:eastAsia="宋体" w:hint="default"/>
          <w:sz w:val="20"/>
          <w:szCs w:val="20"/>
        </w:rPr>
      </w:pPr>
    </w:p>
    <w:p>
      <w:pPr>
        <w:pStyle w:val="BodyText"/>
        <w:spacing w:line="274" w:lineRule="exact"/>
        <w:ind w:right="2935"/>
        <w:jc w:val="left"/>
      </w:pPr>
      <w:r>
        <w:rPr/>
        <w:t>其他说明：</w:t>
      </w:r>
    </w:p>
    <w:p>
      <w:pPr>
        <w:pStyle w:val="BodyText"/>
        <w:tabs>
          <w:tab w:pos="1060" w:val="left" w:leader="none"/>
        </w:tabs>
        <w:spacing w:line="274" w:lineRule="exact"/>
        <w:ind w:right="293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before="36"/>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76"/>
        <w:gridCol w:w="1118"/>
        <w:gridCol w:w="1092"/>
        <w:gridCol w:w="1092"/>
        <w:gridCol w:w="1118"/>
        <w:gridCol w:w="1107"/>
        <w:gridCol w:w="1092"/>
      </w:tblGrid>
      <w:tr>
        <w:trPr>
          <w:trHeight w:val="283" w:hRule="exact"/>
        </w:trPr>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276" w:type="dxa"/>
            <w:vMerge/>
            <w:tcBorders>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sz w:val="21"/>
              </w:rPr>
              <w:t>104,169,54</w:t>
            </w:r>
          </w:p>
          <w:p>
            <w:pPr>
              <w:pStyle w:val="TableParagraph"/>
              <w:spacing w:line="274" w:lineRule="exact"/>
              <w:ind w:left="662" w:right="0"/>
              <w:jc w:val="left"/>
              <w:rPr>
                <w:rFonts w:ascii="宋体" w:hAnsi="宋体" w:cs="宋体" w:eastAsia="宋体" w:hint="default"/>
                <w:sz w:val="21"/>
                <w:szCs w:val="21"/>
              </w:rPr>
            </w:pPr>
            <w:r>
              <w:rPr>
                <w:rFonts w:ascii="宋体"/>
                <w:sz w:val="21"/>
              </w:rPr>
              <w:t>0.96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104,169,5</w:t>
            </w:r>
          </w:p>
          <w:p>
            <w:pPr>
              <w:pStyle w:val="TableParagraph"/>
              <w:spacing w:line="274" w:lineRule="exact"/>
              <w:ind w:left="530" w:right="0"/>
              <w:jc w:val="left"/>
              <w:rPr>
                <w:rFonts w:ascii="宋体" w:hAnsi="宋体" w:cs="宋体" w:eastAsia="宋体" w:hint="default"/>
                <w:sz w:val="21"/>
                <w:szCs w:val="21"/>
              </w:rPr>
            </w:pPr>
            <w:r>
              <w:rPr>
                <w:rFonts w:ascii="宋体"/>
                <w:sz w:val="21"/>
              </w:rPr>
              <w:t>40.96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left"/>
              <w:rPr>
                <w:rFonts w:ascii="宋体" w:hAnsi="宋体" w:cs="宋体" w:eastAsia="宋体" w:hint="default"/>
                <w:sz w:val="21"/>
                <w:szCs w:val="21"/>
              </w:rPr>
            </w:pPr>
            <w:r>
              <w:rPr>
                <w:rFonts w:ascii="宋体"/>
                <w:sz w:val="21"/>
              </w:rPr>
              <w:t>103,629,54</w:t>
            </w:r>
          </w:p>
          <w:p>
            <w:pPr>
              <w:pStyle w:val="TableParagraph"/>
              <w:spacing w:line="274" w:lineRule="exact"/>
              <w:ind w:left="662" w:right="0"/>
              <w:jc w:val="left"/>
              <w:rPr>
                <w:rFonts w:ascii="宋体" w:hAnsi="宋体" w:cs="宋体" w:eastAsia="宋体" w:hint="default"/>
                <w:sz w:val="21"/>
                <w:szCs w:val="21"/>
              </w:rPr>
            </w:pPr>
            <w:r>
              <w:rPr>
                <w:rFonts w:ascii="宋体"/>
                <w:sz w:val="21"/>
              </w:rPr>
              <w:t>0.96</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103,629,5</w:t>
            </w:r>
          </w:p>
          <w:p>
            <w:pPr>
              <w:pStyle w:val="TableParagraph"/>
              <w:spacing w:line="274" w:lineRule="exact"/>
              <w:ind w:left="530" w:right="0"/>
              <w:jc w:val="left"/>
              <w:rPr>
                <w:rFonts w:ascii="宋体" w:hAnsi="宋体" w:cs="宋体" w:eastAsia="宋体" w:hint="default"/>
                <w:sz w:val="21"/>
                <w:szCs w:val="21"/>
              </w:rPr>
            </w:pPr>
            <w:r>
              <w:rPr>
                <w:rFonts w:ascii="宋体"/>
                <w:sz w:val="21"/>
              </w:rPr>
              <w:t>40.96</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27,136,111</w:t>
            </w:r>
          </w:p>
          <w:p>
            <w:pPr>
              <w:pStyle w:val="TableParagraph"/>
              <w:spacing w:line="273" w:lineRule="exact"/>
              <w:ind w:right="23"/>
              <w:jc w:val="right"/>
              <w:rPr>
                <w:rFonts w:ascii="宋体" w:hAnsi="宋体" w:cs="宋体" w:eastAsia="宋体" w:hint="default"/>
                <w:sz w:val="21"/>
                <w:szCs w:val="21"/>
              </w:rPr>
            </w:pPr>
            <w:r>
              <w:rPr>
                <w:rFonts w:ascii="宋体"/>
                <w:sz w:val="21"/>
              </w:rPr>
              <w:t>.73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27,136,11</w:t>
            </w:r>
          </w:p>
          <w:p>
            <w:pPr>
              <w:pStyle w:val="TableParagraph"/>
              <w:spacing w:line="273" w:lineRule="exact"/>
              <w:ind w:left="636" w:right="0"/>
              <w:jc w:val="left"/>
              <w:rPr>
                <w:rFonts w:ascii="宋体" w:hAnsi="宋体" w:cs="宋体" w:eastAsia="宋体" w:hint="default"/>
                <w:sz w:val="21"/>
                <w:szCs w:val="21"/>
              </w:rPr>
            </w:pPr>
            <w:r>
              <w:rPr>
                <w:rFonts w:ascii="宋体"/>
                <w:sz w:val="21"/>
              </w:rPr>
              <w:t>1.73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30,260,999</w:t>
            </w:r>
          </w:p>
          <w:p>
            <w:pPr>
              <w:pStyle w:val="TableParagraph"/>
              <w:spacing w:line="273" w:lineRule="exact"/>
              <w:ind w:right="23"/>
              <w:jc w:val="right"/>
              <w:rPr>
                <w:rFonts w:ascii="宋体" w:hAnsi="宋体" w:cs="宋体" w:eastAsia="宋体" w:hint="default"/>
                <w:sz w:val="21"/>
                <w:szCs w:val="21"/>
              </w:rPr>
            </w:pPr>
            <w:r>
              <w:rPr>
                <w:rFonts w:ascii="宋体"/>
                <w:sz w:val="21"/>
              </w:rPr>
              <w:t>.59</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30,260,99</w:t>
            </w:r>
          </w:p>
          <w:p>
            <w:pPr>
              <w:pStyle w:val="TableParagraph"/>
              <w:spacing w:line="273" w:lineRule="exact"/>
              <w:ind w:left="635" w:right="0"/>
              <w:jc w:val="left"/>
              <w:rPr>
                <w:rFonts w:ascii="宋体" w:hAnsi="宋体" w:cs="宋体" w:eastAsia="宋体" w:hint="default"/>
                <w:sz w:val="21"/>
                <w:szCs w:val="21"/>
              </w:rPr>
            </w:pPr>
            <w:r>
              <w:rPr>
                <w:rFonts w:ascii="宋体"/>
                <w:sz w:val="21"/>
              </w:rPr>
              <w:t>9.59</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sz w:val="21"/>
              </w:rPr>
              <w:t>131,305,65</w:t>
            </w:r>
          </w:p>
          <w:p>
            <w:pPr>
              <w:pStyle w:val="TableParagraph"/>
              <w:spacing w:line="273" w:lineRule="exact"/>
              <w:ind w:left="662" w:right="0"/>
              <w:jc w:val="left"/>
              <w:rPr>
                <w:rFonts w:ascii="宋体" w:hAnsi="宋体" w:cs="宋体" w:eastAsia="宋体" w:hint="default"/>
                <w:sz w:val="21"/>
                <w:szCs w:val="21"/>
              </w:rPr>
            </w:pPr>
            <w:r>
              <w:rPr>
                <w:rFonts w:ascii="宋体"/>
                <w:sz w:val="21"/>
              </w:rPr>
              <w:t>2.69</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131,305,6</w:t>
            </w:r>
          </w:p>
          <w:p>
            <w:pPr>
              <w:pStyle w:val="TableParagraph"/>
              <w:spacing w:line="273" w:lineRule="exact"/>
              <w:ind w:left="530" w:right="0"/>
              <w:jc w:val="left"/>
              <w:rPr>
                <w:rFonts w:ascii="宋体" w:hAnsi="宋体" w:cs="宋体" w:eastAsia="宋体" w:hint="default"/>
                <w:sz w:val="21"/>
                <w:szCs w:val="21"/>
              </w:rPr>
            </w:pPr>
            <w:r>
              <w:rPr>
                <w:rFonts w:ascii="宋体"/>
                <w:sz w:val="21"/>
              </w:rPr>
              <w:t>52.69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 w:right="0"/>
              <w:jc w:val="left"/>
              <w:rPr>
                <w:rFonts w:ascii="宋体" w:hAnsi="宋体" w:cs="宋体" w:eastAsia="宋体" w:hint="default"/>
                <w:sz w:val="21"/>
                <w:szCs w:val="21"/>
              </w:rPr>
            </w:pPr>
            <w:r>
              <w:rPr>
                <w:rFonts w:ascii="宋体"/>
                <w:sz w:val="21"/>
              </w:rPr>
              <w:t>133,890,54</w:t>
            </w:r>
          </w:p>
          <w:p>
            <w:pPr>
              <w:pStyle w:val="TableParagraph"/>
              <w:spacing w:line="273" w:lineRule="exact"/>
              <w:ind w:left="662" w:right="0"/>
              <w:jc w:val="left"/>
              <w:rPr>
                <w:rFonts w:ascii="宋体" w:hAnsi="宋体" w:cs="宋体" w:eastAsia="宋体" w:hint="default"/>
                <w:sz w:val="21"/>
                <w:szCs w:val="21"/>
              </w:rPr>
            </w:pPr>
            <w:r>
              <w:rPr>
                <w:rFonts w:ascii="宋体"/>
                <w:sz w:val="21"/>
              </w:rPr>
              <w:t>0.55</w:t>
            </w:r>
          </w:p>
        </w:tc>
        <w:tc>
          <w:tcPr>
            <w:tcW w:w="110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133,890,5</w:t>
            </w:r>
          </w:p>
          <w:p>
            <w:pPr>
              <w:pStyle w:val="TableParagraph"/>
              <w:spacing w:line="273" w:lineRule="exact"/>
              <w:ind w:left="530" w:right="0"/>
              <w:jc w:val="left"/>
              <w:rPr>
                <w:rFonts w:ascii="宋体" w:hAnsi="宋体" w:cs="宋体" w:eastAsia="宋体" w:hint="default"/>
                <w:sz w:val="21"/>
                <w:szCs w:val="21"/>
              </w:rPr>
            </w:pPr>
            <w:r>
              <w:rPr>
                <w:rFonts w:ascii="宋体"/>
                <w:sz w:val="21"/>
              </w:rPr>
              <w:t>40.55</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14" w:space="45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205"/>
        <w:gridCol w:w="1207"/>
        <w:gridCol w:w="1208"/>
        <w:gridCol w:w="1207"/>
        <w:gridCol w:w="1205"/>
        <w:gridCol w:w="1205"/>
      </w:tblGrid>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center"/>
              <w:rPr>
                <w:rFonts w:ascii="宋体" w:hAnsi="宋体" w:cs="宋体" w:eastAsia="宋体" w:hint="default"/>
                <w:sz w:val="21"/>
                <w:szCs w:val="21"/>
              </w:rPr>
            </w:pPr>
            <w:r>
              <w:rPr>
                <w:rFonts w:ascii="宋体" w:hAnsi="宋体" w:cs="宋体" w:eastAsia="宋体" w:hint="default"/>
                <w:sz w:val="21"/>
                <w:szCs w:val="21"/>
              </w:rPr>
              <w:t>北京格尔国信科</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10,189,50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10,189,50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2"/>
        <w:gridCol w:w="1205"/>
        <w:gridCol w:w="1207"/>
        <w:gridCol w:w="1208"/>
        <w:gridCol w:w="1207"/>
        <w:gridCol w:w="1205"/>
        <w:gridCol w:w="1205"/>
      </w:tblGrid>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43"/>
              <w:jc w:val="right"/>
              <w:rPr>
                <w:rFonts w:ascii="宋体" w:hAnsi="宋体" w:cs="宋体" w:eastAsia="宋体" w:hint="default"/>
                <w:sz w:val="21"/>
                <w:szCs w:val="21"/>
              </w:rPr>
            </w:pPr>
            <w:r>
              <w:rPr>
                <w:rFonts w:ascii="宋体" w:hAnsi="宋体" w:cs="宋体" w:eastAsia="宋体" w:hint="default"/>
                <w:spacing w:val="-1"/>
                <w:sz w:val="21"/>
                <w:szCs w:val="21"/>
              </w:rPr>
              <w:t>技有限公司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72" w:right="0"/>
              <w:jc w:val="left"/>
              <w:rPr>
                <w:rFonts w:ascii="宋体" w:hAnsi="宋体" w:cs="宋体" w:eastAsia="宋体" w:hint="default"/>
                <w:sz w:val="21"/>
                <w:szCs w:val="21"/>
              </w:rPr>
            </w:pPr>
            <w:r>
              <w:rPr>
                <w:rFonts w:ascii="宋体"/>
                <w:sz w:val="21"/>
              </w:rPr>
              <w:t>0.00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74" w:right="0"/>
              <w:jc w:val="left"/>
              <w:rPr>
                <w:rFonts w:ascii="宋体" w:hAnsi="宋体" w:cs="宋体" w:eastAsia="宋体" w:hint="default"/>
                <w:sz w:val="21"/>
                <w:szCs w:val="21"/>
              </w:rPr>
            </w:pPr>
            <w:r>
              <w:rPr>
                <w:rFonts w:ascii="宋体"/>
                <w:sz w:val="21"/>
              </w:rPr>
              <w:t>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郑州信领软件有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540,000.0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540,000.0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1,080,000</w:t>
            </w:r>
          </w:p>
          <w:p>
            <w:pPr>
              <w:pStyle w:val="TableParagraph"/>
              <w:spacing w:line="274" w:lineRule="exact"/>
              <w:ind w:left="780" w:right="0"/>
              <w:jc w:val="left"/>
              <w:rPr>
                <w:rFonts w:ascii="宋体" w:hAnsi="宋体" w:cs="宋体" w:eastAsia="宋体" w:hint="default"/>
                <w:sz w:val="21"/>
                <w:szCs w:val="21"/>
              </w:rPr>
            </w:pPr>
            <w:r>
              <w:rPr>
                <w:rFonts w:ascii="宋体"/>
                <w:sz w:val="21"/>
              </w:rPr>
              <w:t>.00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上海格尔安全科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92,900,04</w:t>
            </w:r>
          </w:p>
          <w:p>
            <w:pPr>
              <w:pStyle w:val="TableParagraph"/>
              <w:spacing w:line="274" w:lineRule="exact"/>
              <w:ind w:left="672" w:right="0"/>
              <w:jc w:val="left"/>
              <w:rPr>
                <w:rFonts w:ascii="宋体" w:hAnsi="宋体" w:cs="宋体" w:eastAsia="宋体" w:hint="default"/>
                <w:sz w:val="21"/>
                <w:szCs w:val="21"/>
              </w:rPr>
            </w:pPr>
            <w:r>
              <w:rPr>
                <w:rFonts w:ascii="宋体"/>
                <w:sz w:val="21"/>
              </w:rPr>
              <w:t>0.96</w:t>
            </w:r>
          </w:p>
        </w:tc>
        <w:tc>
          <w:tcPr>
            <w:tcW w:w="1207"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92,900,04</w:t>
            </w:r>
          </w:p>
          <w:p>
            <w:pPr>
              <w:pStyle w:val="TableParagraph"/>
              <w:spacing w:line="274" w:lineRule="exact"/>
              <w:ind w:left="674" w:right="0"/>
              <w:jc w:val="left"/>
              <w:rPr>
                <w:rFonts w:ascii="宋体" w:hAnsi="宋体" w:cs="宋体" w:eastAsia="宋体" w:hint="default"/>
                <w:sz w:val="21"/>
                <w:szCs w:val="21"/>
              </w:rPr>
            </w:pPr>
            <w:r>
              <w:rPr>
                <w:rFonts w:ascii="宋体"/>
                <w:sz w:val="21"/>
              </w:rPr>
              <w:t>0.96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86"/>
              <w:jc w:val="right"/>
              <w:rPr>
                <w:rFonts w:ascii="宋体" w:hAnsi="宋体" w:cs="宋体" w:eastAsia="宋体" w:hint="default"/>
                <w:sz w:val="21"/>
                <w:szCs w:val="21"/>
              </w:rPr>
            </w:pPr>
            <w:r>
              <w:rPr>
                <w:rFonts w:ascii="宋体" w:hAnsi="宋体" w:cs="宋体" w:eastAsia="宋体" w:hint="default"/>
                <w:sz w:val="21"/>
                <w:szCs w:val="21"/>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103,629,5</w:t>
            </w:r>
          </w:p>
          <w:p>
            <w:pPr>
              <w:pStyle w:val="TableParagraph"/>
              <w:spacing w:line="274" w:lineRule="exact"/>
              <w:ind w:left="566" w:right="0"/>
              <w:jc w:val="left"/>
              <w:rPr>
                <w:rFonts w:ascii="宋体" w:hAnsi="宋体" w:cs="宋体" w:eastAsia="宋体" w:hint="default"/>
                <w:sz w:val="21"/>
                <w:szCs w:val="21"/>
              </w:rPr>
            </w:pPr>
            <w:r>
              <w:rPr>
                <w:rFonts w:ascii="宋体"/>
                <w:sz w:val="21"/>
              </w:rPr>
              <w:t>40.96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540,000.0</w:t>
            </w:r>
          </w:p>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104,169,5</w:t>
            </w:r>
          </w:p>
          <w:p>
            <w:pPr>
              <w:pStyle w:val="TableParagraph"/>
              <w:spacing w:line="274" w:lineRule="exact"/>
              <w:ind w:left="568" w:right="0"/>
              <w:jc w:val="left"/>
              <w:rPr>
                <w:rFonts w:ascii="宋体" w:hAnsi="宋体" w:cs="宋体" w:eastAsia="宋体" w:hint="default"/>
                <w:sz w:val="21"/>
                <w:szCs w:val="21"/>
              </w:rPr>
            </w:pPr>
            <w:r>
              <w:rPr>
                <w:rFonts w:ascii="宋体"/>
                <w:sz w:val="21"/>
              </w:rPr>
              <w:t>40.96</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4"/>
        <w:spacing w:line="240" w:lineRule="auto" w:before="36"/>
        <w:ind w:right="-1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856" w:space="366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4"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96" w:right="194"/>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63" w:right="158"/>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67" w:right="16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9" w:right="119"/>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4"/>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0" w:right="170"/>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218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中钞</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格尔</w:t>
            </w:r>
            <w:r>
              <w:rPr>
                <w:rFonts w:ascii="宋体" w:hAnsi="宋体" w:cs="宋体" w:eastAsia="宋体" w:hint="default"/>
                <w:spacing w:val="-103"/>
                <w:sz w:val="21"/>
                <w:szCs w:val="21"/>
              </w:rPr>
              <w:t> </w:t>
            </w:r>
            <w:r>
              <w:rPr>
                <w:rFonts w:ascii="宋体" w:hAnsi="宋体" w:cs="宋体" w:eastAsia="宋体" w:hint="default"/>
                <w:sz w:val="21"/>
                <w:szCs w:val="21"/>
              </w:rPr>
              <w:t>智能</w:t>
            </w:r>
            <w:r>
              <w:rPr>
                <w:rFonts w:ascii="宋体" w:hAnsi="宋体" w:cs="宋体" w:eastAsia="宋体" w:hint="default"/>
                <w:spacing w:val="-103"/>
                <w:sz w:val="21"/>
                <w:szCs w:val="21"/>
              </w:rPr>
              <w:t> </w:t>
            </w:r>
            <w:r>
              <w:rPr>
                <w:rFonts w:ascii="宋体" w:hAnsi="宋体" w:cs="宋体" w:eastAsia="宋体" w:hint="default"/>
                <w:sz w:val="21"/>
                <w:szCs w:val="21"/>
              </w:rPr>
              <w:t>卡科</w:t>
            </w:r>
            <w:r>
              <w:rPr>
                <w:rFonts w:ascii="宋体" w:hAnsi="宋体" w:cs="宋体" w:eastAsia="宋体" w:hint="default"/>
                <w:spacing w:val="-103"/>
                <w:sz w:val="21"/>
                <w:szCs w:val="21"/>
              </w:rPr>
              <w:t> </w:t>
            </w:r>
            <w:r>
              <w:rPr>
                <w:rFonts w:ascii="宋体" w:hAnsi="宋体" w:cs="宋体" w:eastAsia="宋体" w:hint="default"/>
                <w:sz w:val="21"/>
                <w:szCs w:val="21"/>
              </w:rPr>
              <w:t>技</w:t>
            </w:r>
            <w:r>
              <w:rPr>
                <w:rFonts w:ascii="宋体" w:hAnsi="宋体" w:cs="宋体" w:eastAsia="宋体" w:hint="default"/>
                <w:sz w:val="21"/>
                <w:szCs w:val="21"/>
              </w:rPr>
              <w:t>(</w:t>
            </w:r>
            <w:r>
              <w:rPr>
                <w:rFonts w:ascii="宋体" w:hAnsi="宋体" w:cs="宋体" w:eastAsia="宋体" w:hint="default"/>
                <w:sz w:val="21"/>
                <w:szCs w:val="21"/>
              </w:rPr>
              <w:t>上</w:t>
            </w:r>
          </w:p>
          <w:p>
            <w:pPr>
              <w:pStyle w:val="TableParagraph"/>
              <w:spacing w:line="237" w:lineRule="auto" w:before="1"/>
              <w:ind w:left="103" w:right="182"/>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16,22</w:t>
            </w:r>
          </w:p>
          <w:p>
            <w:pPr>
              <w:pStyle w:val="TableParagraph"/>
              <w:spacing w:line="273" w:lineRule="exact"/>
              <w:ind w:left="117" w:right="0"/>
              <w:jc w:val="left"/>
              <w:rPr>
                <w:rFonts w:ascii="宋体" w:hAnsi="宋体" w:cs="宋体" w:eastAsia="宋体" w:hint="default"/>
                <w:sz w:val="21"/>
                <w:szCs w:val="21"/>
              </w:rPr>
            </w:pPr>
            <w:r>
              <w:rPr>
                <w:rFonts w:ascii="宋体"/>
                <w:sz w:val="21"/>
              </w:rPr>
              <w:t>0,969</w:t>
            </w:r>
          </w:p>
          <w:p>
            <w:pPr>
              <w:pStyle w:val="TableParagraph"/>
              <w:spacing w:line="273" w:lineRule="exact"/>
              <w:ind w:left="328" w:right="0"/>
              <w:jc w:val="left"/>
              <w:rPr>
                <w:rFonts w:ascii="宋体" w:hAnsi="宋体" w:cs="宋体" w:eastAsia="宋体" w:hint="default"/>
                <w:sz w:val="21"/>
                <w:szCs w:val="21"/>
              </w:rPr>
            </w:pPr>
            <w:r>
              <w:rPr>
                <w:rFonts w:ascii="宋体"/>
                <w:sz w:val="21"/>
              </w:rPr>
              <w:t>.97</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-44,6</w:t>
            </w:r>
          </w:p>
          <w:p>
            <w:pPr>
              <w:pStyle w:val="TableParagraph"/>
              <w:spacing w:line="274" w:lineRule="exact"/>
              <w:ind w:left="148" w:right="0"/>
              <w:jc w:val="left"/>
              <w:rPr>
                <w:rFonts w:ascii="宋体" w:hAnsi="宋体" w:cs="宋体" w:eastAsia="宋体" w:hint="default"/>
                <w:sz w:val="21"/>
                <w:szCs w:val="21"/>
              </w:rPr>
            </w:pPr>
            <w:r>
              <w:rPr>
                <w:rFonts w:ascii="宋体"/>
                <w:sz w:val="21"/>
              </w:rPr>
              <w:t>78.17</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16,17</w:t>
            </w:r>
          </w:p>
          <w:p>
            <w:pPr>
              <w:pStyle w:val="TableParagraph"/>
              <w:spacing w:line="273" w:lineRule="exact"/>
              <w:ind w:left="129" w:right="0"/>
              <w:jc w:val="left"/>
              <w:rPr>
                <w:rFonts w:ascii="宋体" w:hAnsi="宋体" w:cs="宋体" w:eastAsia="宋体" w:hint="default"/>
                <w:sz w:val="21"/>
                <w:szCs w:val="21"/>
              </w:rPr>
            </w:pPr>
            <w:r>
              <w:rPr>
                <w:rFonts w:ascii="宋体"/>
                <w:sz w:val="21"/>
              </w:rPr>
              <w:t>6,291</w:t>
            </w:r>
          </w:p>
          <w:p>
            <w:pPr>
              <w:pStyle w:val="TableParagraph"/>
              <w:spacing w:line="273" w:lineRule="exact"/>
              <w:ind w:left="340" w:right="0"/>
              <w:jc w:val="left"/>
              <w:rPr>
                <w:rFonts w:ascii="宋体" w:hAnsi="宋体" w:cs="宋体" w:eastAsia="宋体" w:hint="default"/>
                <w:sz w:val="21"/>
                <w:szCs w:val="21"/>
              </w:rPr>
            </w:pPr>
            <w:r>
              <w:rPr>
                <w:rFonts w:ascii="宋体"/>
                <w:sz w:val="21"/>
              </w:rPr>
              <w:t>.80</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新疆</w:t>
            </w:r>
          </w:p>
          <w:p>
            <w:pPr>
              <w:pStyle w:val="TableParagraph"/>
              <w:spacing w:line="237" w:lineRule="auto" w:before="2"/>
              <w:ind w:left="103" w:right="182"/>
              <w:jc w:val="both"/>
              <w:rPr>
                <w:rFonts w:ascii="宋体" w:hAnsi="宋体" w:cs="宋体" w:eastAsia="宋体" w:hint="default"/>
                <w:sz w:val="21"/>
                <w:szCs w:val="21"/>
              </w:rPr>
            </w:pPr>
            <w:r>
              <w:rPr>
                <w:rFonts w:ascii="宋体" w:hAnsi="宋体" w:cs="宋体" w:eastAsia="宋体" w:hint="default"/>
                <w:sz w:val="21"/>
                <w:szCs w:val="21"/>
              </w:rPr>
              <w:t>数字</w:t>
            </w:r>
            <w:r>
              <w:rPr>
                <w:rFonts w:ascii="宋体" w:hAnsi="宋体" w:cs="宋体" w:eastAsia="宋体" w:hint="default"/>
                <w:spacing w:val="-103"/>
                <w:sz w:val="21"/>
                <w:szCs w:val="21"/>
              </w:rPr>
              <w:t> </w:t>
            </w:r>
            <w:r>
              <w:rPr>
                <w:rFonts w:ascii="宋体" w:hAnsi="宋体" w:cs="宋体" w:eastAsia="宋体" w:hint="default"/>
                <w:sz w:val="21"/>
                <w:szCs w:val="21"/>
              </w:rPr>
              <w:t>证书</w:t>
            </w:r>
            <w:r>
              <w:rPr>
                <w:rFonts w:ascii="宋体" w:hAnsi="宋体" w:cs="宋体" w:eastAsia="宋体" w:hint="default"/>
                <w:spacing w:val="-103"/>
                <w:sz w:val="21"/>
                <w:szCs w:val="21"/>
              </w:rPr>
              <w:t> </w:t>
            </w:r>
            <w:r>
              <w:rPr>
                <w:rFonts w:ascii="宋体" w:hAnsi="宋体" w:cs="宋体" w:eastAsia="宋体" w:hint="default"/>
                <w:sz w:val="21"/>
                <w:szCs w:val="21"/>
              </w:rPr>
              <w:t>认证</w:t>
            </w:r>
            <w:r>
              <w:rPr>
                <w:rFonts w:ascii="宋体" w:hAnsi="宋体" w:cs="宋体" w:eastAsia="宋体" w:hint="default"/>
                <w:spacing w:val="-103"/>
                <w:sz w:val="21"/>
                <w:szCs w:val="21"/>
              </w:rPr>
              <w:t> </w:t>
            </w:r>
            <w:r>
              <w:rPr>
                <w:rFonts w:ascii="宋体" w:hAnsi="宋体" w:cs="宋体" w:eastAsia="宋体" w:hint="default"/>
                <w:sz w:val="21"/>
                <w:szCs w:val="21"/>
              </w:rPr>
              <w:t>中心</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有限</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14,04</w:t>
            </w:r>
          </w:p>
          <w:p>
            <w:pPr>
              <w:pStyle w:val="TableParagraph"/>
              <w:spacing w:line="272" w:lineRule="exact"/>
              <w:ind w:left="117" w:right="0"/>
              <w:jc w:val="left"/>
              <w:rPr>
                <w:rFonts w:ascii="宋体" w:hAnsi="宋体" w:cs="宋体" w:eastAsia="宋体" w:hint="default"/>
                <w:sz w:val="21"/>
                <w:szCs w:val="21"/>
              </w:rPr>
            </w:pPr>
            <w:r>
              <w:rPr>
                <w:rFonts w:ascii="宋体"/>
                <w:sz w:val="21"/>
              </w:rPr>
              <w:t>0,029</w:t>
            </w:r>
          </w:p>
          <w:p>
            <w:pPr>
              <w:pStyle w:val="TableParagraph"/>
              <w:spacing w:line="273" w:lineRule="exact"/>
              <w:ind w:left="328" w:right="0"/>
              <w:jc w:val="left"/>
              <w:rPr>
                <w:rFonts w:ascii="宋体" w:hAnsi="宋体" w:cs="宋体" w:eastAsia="宋体" w:hint="default"/>
                <w:sz w:val="21"/>
                <w:szCs w:val="21"/>
              </w:rPr>
            </w:pPr>
            <w:r>
              <w:rPr>
                <w:rFonts w:ascii="宋体"/>
                <w:sz w:val="21"/>
              </w:rPr>
              <w:t>.62</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8,088</w:t>
            </w:r>
          </w:p>
          <w:p>
            <w:pPr>
              <w:pStyle w:val="TableParagraph"/>
              <w:spacing w:line="272" w:lineRule="exact"/>
              <w:ind w:left="148" w:right="0"/>
              <w:jc w:val="left"/>
              <w:rPr>
                <w:rFonts w:ascii="宋体" w:hAnsi="宋体" w:cs="宋体" w:eastAsia="宋体" w:hint="default"/>
                <w:sz w:val="21"/>
                <w:szCs w:val="21"/>
              </w:rPr>
            </w:pPr>
            <w:r>
              <w:rPr>
                <w:rFonts w:ascii="宋体"/>
                <w:sz w:val="21"/>
              </w:rPr>
              <w:t>,790.</w:t>
            </w:r>
          </w:p>
          <w:p>
            <w:pPr>
              <w:pStyle w:val="TableParagraph"/>
              <w:spacing w:line="273" w:lineRule="exact"/>
              <w:ind w:left="463" w:right="0"/>
              <w:jc w:val="left"/>
              <w:rPr>
                <w:rFonts w:ascii="宋体" w:hAnsi="宋体" w:cs="宋体" w:eastAsia="宋体" w:hint="default"/>
                <w:sz w:val="21"/>
                <w:szCs w:val="21"/>
              </w:rPr>
            </w:pPr>
            <w:r>
              <w:rPr>
                <w:rFonts w:ascii="宋体"/>
                <w:sz w:val="21"/>
              </w:rPr>
              <w:t>31</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11,16</w:t>
            </w:r>
          </w:p>
          <w:p>
            <w:pPr>
              <w:pStyle w:val="TableParagraph"/>
              <w:spacing w:line="272" w:lineRule="exact"/>
              <w:ind w:left="146" w:right="0"/>
              <w:jc w:val="left"/>
              <w:rPr>
                <w:rFonts w:ascii="宋体" w:hAnsi="宋体" w:cs="宋体" w:eastAsia="宋体" w:hint="default"/>
                <w:sz w:val="21"/>
                <w:szCs w:val="21"/>
              </w:rPr>
            </w:pPr>
            <w:r>
              <w:rPr>
                <w:rFonts w:ascii="宋体"/>
                <w:sz w:val="21"/>
              </w:rPr>
              <w:t>9,000</w:t>
            </w:r>
          </w:p>
          <w:p>
            <w:pPr>
              <w:pStyle w:val="TableParagraph"/>
              <w:spacing w:line="273"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10,95</w:t>
            </w:r>
          </w:p>
          <w:p>
            <w:pPr>
              <w:pStyle w:val="TableParagraph"/>
              <w:spacing w:line="272" w:lineRule="exact"/>
              <w:ind w:left="129" w:right="0"/>
              <w:jc w:val="left"/>
              <w:rPr>
                <w:rFonts w:ascii="宋体" w:hAnsi="宋体" w:cs="宋体" w:eastAsia="宋体" w:hint="default"/>
                <w:sz w:val="21"/>
                <w:szCs w:val="21"/>
              </w:rPr>
            </w:pPr>
            <w:r>
              <w:rPr>
                <w:rFonts w:ascii="宋体"/>
                <w:sz w:val="21"/>
              </w:rPr>
              <w:t>9,819</w:t>
            </w:r>
          </w:p>
          <w:p>
            <w:pPr>
              <w:pStyle w:val="TableParagraph"/>
              <w:spacing w:line="273" w:lineRule="exact"/>
              <w:ind w:left="340" w:right="0"/>
              <w:jc w:val="left"/>
              <w:rPr>
                <w:rFonts w:ascii="宋体" w:hAnsi="宋体" w:cs="宋体" w:eastAsia="宋体" w:hint="default"/>
                <w:sz w:val="21"/>
                <w:szCs w:val="21"/>
              </w:rPr>
            </w:pPr>
            <w:r>
              <w:rPr>
                <w:rFonts w:ascii="宋体"/>
                <w:sz w:val="21"/>
              </w:rPr>
              <w:t>.93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30,26</w:t>
            </w:r>
          </w:p>
          <w:p>
            <w:pPr>
              <w:pStyle w:val="TableParagraph"/>
              <w:spacing w:line="272" w:lineRule="exact"/>
              <w:ind w:left="117" w:right="0"/>
              <w:jc w:val="left"/>
              <w:rPr>
                <w:rFonts w:ascii="宋体" w:hAnsi="宋体" w:cs="宋体" w:eastAsia="宋体" w:hint="default"/>
                <w:sz w:val="21"/>
                <w:szCs w:val="21"/>
              </w:rPr>
            </w:pPr>
            <w:r>
              <w:rPr>
                <w:rFonts w:ascii="宋体"/>
                <w:sz w:val="21"/>
              </w:rPr>
              <w:t>0,999</w:t>
            </w:r>
          </w:p>
          <w:p>
            <w:pPr>
              <w:pStyle w:val="TableParagraph"/>
              <w:spacing w:line="274" w:lineRule="exact"/>
              <w:ind w:left="328" w:right="0"/>
              <w:jc w:val="left"/>
              <w:rPr>
                <w:rFonts w:ascii="宋体" w:hAnsi="宋体" w:cs="宋体" w:eastAsia="宋体" w:hint="default"/>
                <w:sz w:val="21"/>
                <w:szCs w:val="21"/>
              </w:rPr>
            </w:pPr>
            <w:r>
              <w:rPr>
                <w:rFonts w:ascii="宋体"/>
                <w:sz w:val="21"/>
              </w:rPr>
              <w:t>.59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8,044</w:t>
            </w:r>
          </w:p>
          <w:p>
            <w:pPr>
              <w:pStyle w:val="TableParagraph"/>
              <w:spacing w:line="272" w:lineRule="exact"/>
              <w:ind w:left="148" w:right="0"/>
              <w:jc w:val="left"/>
              <w:rPr>
                <w:rFonts w:ascii="宋体" w:hAnsi="宋体" w:cs="宋体" w:eastAsia="宋体" w:hint="default"/>
                <w:sz w:val="21"/>
                <w:szCs w:val="21"/>
              </w:rPr>
            </w:pPr>
            <w:r>
              <w:rPr>
                <w:rFonts w:ascii="宋体"/>
                <w:sz w:val="21"/>
              </w:rPr>
              <w:t>,112.</w:t>
            </w:r>
          </w:p>
          <w:p>
            <w:pPr>
              <w:pStyle w:val="TableParagraph"/>
              <w:spacing w:line="274" w:lineRule="exact"/>
              <w:ind w:left="463" w:right="0"/>
              <w:jc w:val="left"/>
              <w:rPr>
                <w:rFonts w:ascii="宋体" w:hAnsi="宋体" w:cs="宋体" w:eastAsia="宋体" w:hint="default"/>
                <w:sz w:val="21"/>
                <w:szCs w:val="21"/>
              </w:rPr>
            </w:pPr>
            <w:r>
              <w:rPr>
                <w:rFonts w:ascii="宋体"/>
                <w:sz w:val="21"/>
              </w:rPr>
              <w:t>14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11,16</w:t>
            </w:r>
          </w:p>
          <w:p>
            <w:pPr>
              <w:pStyle w:val="TableParagraph"/>
              <w:spacing w:line="272" w:lineRule="exact"/>
              <w:ind w:left="146" w:right="0"/>
              <w:jc w:val="left"/>
              <w:rPr>
                <w:rFonts w:ascii="宋体" w:hAnsi="宋体" w:cs="宋体" w:eastAsia="宋体" w:hint="default"/>
                <w:sz w:val="21"/>
                <w:szCs w:val="21"/>
              </w:rPr>
            </w:pPr>
            <w:r>
              <w:rPr>
                <w:rFonts w:ascii="宋体"/>
                <w:sz w:val="21"/>
              </w:rPr>
              <w:t>9,000</w:t>
            </w:r>
          </w:p>
          <w:p>
            <w:pPr>
              <w:pStyle w:val="TableParagraph"/>
              <w:spacing w:line="274"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27,13</w:t>
            </w:r>
          </w:p>
          <w:p>
            <w:pPr>
              <w:pStyle w:val="TableParagraph"/>
              <w:spacing w:line="272" w:lineRule="exact"/>
              <w:ind w:left="129" w:right="0"/>
              <w:jc w:val="left"/>
              <w:rPr>
                <w:rFonts w:ascii="宋体" w:hAnsi="宋体" w:cs="宋体" w:eastAsia="宋体" w:hint="default"/>
                <w:sz w:val="21"/>
                <w:szCs w:val="21"/>
              </w:rPr>
            </w:pPr>
            <w:r>
              <w:rPr>
                <w:rFonts w:ascii="宋体"/>
                <w:sz w:val="21"/>
              </w:rPr>
              <w:t>6,111</w:t>
            </w:r>
          </w:p>
          <w:p>
            <w:pPr>
              <w:pStyle w:val="TableParagraph"/>
              <w:spacing w:line="274" w:lineRule="exact"/>
              <w:ind w:left="340" w:right="0"/>
              <w:jc w:val="left"/>
              <w:rPr>
                <w:rFonts w:ascii="宋体" w:hAnsi="宋体" w:cs="宋体" w:eastAsia="宋体" w:hint="default"/>
                <w:sz w:val="21"/>
                <w:szCs w:val="21"/>
              </w:rPr>
            </w:pPr>
            <w:r>
              <w:rPr>
                <w:rFonts w:ascii="宋体"/>
                <w:sz w:val="21"/>
              </w:rPr>
              <w:t>.73</w:t>
            </w: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30,26</w:t>
            </w:r>
          </w:p>
          <w:p>
            <w:pPr>
              <w:pStyle w:val="TableParagraph"/>
              <w:spacing w:line="272" w:lineRule="exact"/>
              <w:ind w:left="117" w:right="0"/>
              <w:jc w:val="left"/>
              <w:rPr>
                <w:rFonts w:ascii="宋体" w:hAnsi="宋体" w:cs="宋体" w:eastAsia="宋体" w:hint="default"/>
                <w:sz w:val="21"/>
                <w:szCs w:val="21"/>
              </w:rPr>
            </w:pPr>
            <w:r>
              <w:rPr>
                <w:rFonts w:ascii="宋体"/>
                <w:sz w:val="21"/>
              </w:rPr>
              <w:t>0,999</w:t>
            </w:r>
          </w:p>
          <w:p>
            <w:pPr>
              <w:pStyle w:val="TableParagraph"/>
              <w:spacing w:line="273" w:lineRule="exact"/>
              <w:ind w:left="328" w:right="0"/>
              <w:jc w:val="left"/>
              <w:rPr>
                <w:rFonts w:ascii="宋体" w:hAnsi="宋体" w:cs="宋体" w:eastAsia="宋体" w:hint="default"/>
                <w:sz w:val="21"/>
                <w:szCs w:val="21"/>
              </w:rPr>
            </w:pPr>
            <w:r>
              <w:rPr>
                <w:rFonts w:ascii="宋体"/>
                <w:sz w:val="21"/>
              </w:rPr>
              <w:t>.59</w:t>
            </w: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8,044</w:t>
            </w:r>
          </w:p>
          <w:p>
            <w:pPr>
              <w:pStyle w:val="TableParagraph"/>
              <w:spacing w:line="272" w:lineRule="exact"/>
              <w:ind w:left="148" w:right="0"/>
              <w:jc w:val="left"/>
              <w:rPr>
                <w:rFonts w:ascii="宋体" w:hAnsi="宋体" w:cs="宋体" w:eastAsia="宋体" w:hint="default"/>
                <w:sz w:val="21"/>
                <w:szCs w:val="21"/>
              </w:rPr>
            </w:pPr>
            <w:r>
              <w:rPr>
                <w:rFonts w:ascii="宋体"/>
                <w:sz w:val="21"/>
              </w:rPr>
              <w:t>,112.</w:t>
            </w:r>
          </w:p>
          <w:p>
            <w:pPr>
              <w:pStyle w:val="TableParagraph"/>
              <w:spacing w:line="273" w:lineRule="exact"/>
              <w:ind w:left="463" w:right="0"/>
              <w:jc w:val="left"/>
              <w:rPr>
                <w:rFonts w:ascii="宋体" w:hAnsi="宋体" w:cs="宋体" w:eastAsia="宋体" w:hint="default"/>
                <w:sz w:val="21"/>
                <w:szCs w:val="21"/>
              </w:rPr>
            </w:pPr>
            <w:r>
              <w:rPr>
                <w:rFonts w:ascii="宋体"/>
                <w:sz w:val="21"/>
              </w:rPr>
              <w:t>14</w:t>
            </w: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11,16</w:t>
            </w:r>
          </w:p>
          <w:p>
            <w:pPr>
              <w:pStyle w:val="TableParagraph"/>
              <w:spacing w:line="272" w:lineRule="exact"/>
              <w:ind w:left="146" w:right="0"/>
              <w:jc w:val="left"/>
              <w:rPr>
                <w:rFonts w:ascii="宋体" w:hAnsi="宋体" w:cs="宋体" w:eastAsia="宋体" w:hint="default"/>
                <w:sz w:val="21"/>
                <w:szCs w:val="21"/>
              </w:rPr>
            </w:pPr>
            <w:r>
              <w:rPr>
                <w:rFonts w:ascii="宋体"/>
                <w:sz w:val="21"/>
              </w:rPr>
              <w:t>9,000</w:t>
            </w:r>
          </w:p>
          <w:p>
            <w:pPr>
              <w:pStyle w:val="TableParagraph"/>
              <w:spacing w:line="273" w:lineRule="exact"/>
              <w:ind w:left="357" w:right="0"/>
              <w:jc w:val="left"/>
              <w:rPr>
                <w:rFonts w:ascii="宋体" w:hAnsi="宋体" w:cs="宋体" w:eastAsia="宋体" w:hint="default"/>
                <w:sz w:val="21"/>
                <w:szCs w:val="21"/>
              </w:rPr>
            </w:pPr>
            <w:r>
              <w:rPr>
                <w:rFonts w:ascii="宋体"/>
                <w:sz w:val="21"/>
              </w:rPr>
              <w:t>.00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27,13</w:t>
            </w:r>
          </w:p>
          <w:p>
            <w:pPr>
              <w:pStyle w:val="TableParagraph"/>
              <w:spacing w:line="272" w:lineRule="exact"/>
              <w:ind w:left="129" w:right="0"/>
              <w:jc w:val="left"/>
              <w:rPr>
                <w:rFonts w:ascii="宋体" w:hAnsi="宋体" w:cs="宋体" w:eastAsia="宋体" w:hint="default"/>
                <w:sz w:val="21"/>
                <w:szCs w:val="21"/>
              </w:rPr>
            </w:pPr>
            <w:r>
              <w:rPr>
                <w:rFonts w:ascii="宋体"/>
                <w:sz w:val="21"/>
              </w:rPr>
              <w:t>6,111</w:t>
            </w:r>
          </w:p>
          <w:p>
            <w:pPr>
              <w:pStyle w:val="TableParagraph"/>
              <w:spacing w:line="273" w:lineRule="exact"/>
              <w:ind w:left="340" w:right="0"/>
              <w:jc w:val="left"/>
              <w:rPr>
                <w:rFonts w:ascii="宋体" w:hAnsi="宋体" w:cs="宋体" w:eastAsia="宋体" w:hint="default"/>
                <w:sz w:val="21"/>
                <w:szCs w:val="21"/>
              </w:rPr>
            </w:pPr>
            <w:r>
              <w:rPr>
                <w:rFonts w:ascii="宋体"/>
                <w:sz w:val="21"/>
              </w:rPr>
              <w:t>.73</w:t>
            </w: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before="36"/>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3"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84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557"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100,792,702.0</w:t>
            </w:r>
          </w:p>
          <w:p>
            <w:pPr>
              <w:pStyle w:val="TableParagraph"/>
              <w:spacing w:line="273" w:lineRule="exact"/>
              <w:ind w:right="103"/>
              <w:jc w:val="right"/>
              <w:rPr>
                <w:rFonts w:ascii="宋体" w:hAnsi="宋体" w:cs="宋体" w:eastAsia="宋体" w:hint="default"/>
                <w:sz w:val="21"/>
                <w:szCs w:val="21"/>
              </w:rPr>
            </w:pPr>
            <w:r>
              <w:rPr>
                <w:rFonts w:ascii="宋体"/>
                <w:w w:val="100"/>
                <w:sz w:val="21"/>
              </w:rPr>
              <w:t>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54,456,814.48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139,887,596.</w:t>
            </w:r>
          </w:p>
          <w:p>
            <w:pPr>
              <w:pStyle w:val="TableParagraph"/>
              <w:spacing w:line="273" w:lineRule="exact"/>
              <w:ind w:right="103"/>
              <w:jc w:val="right"/>
              <w:rPr>
                <w:rFonts w:ascii="宋体" w:hAnsi="宋体" w:cs="宋体" w:eastAsia="宋体" w:hint="default"/>
                <w:sz w:val="21"/>
                <w:szCs w:val="21"/>
              </w:rPr>
            </w:pPr>
            <w:r>
              <w:rPr>
                <w:rFonts w:ascii="宋体"/>
                <w:sz w:val="21"/>
              </w:rPr>
              <w:t>25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71,701,186</w:t>
            </w:r>
          </w:p>
          <w:p>
            <w:pPr>
              <w:pStyle w:val="TableParagraph"/>
              <w:spacing w:line="273" w:lineRule="exact"/>
              <w:ind w:right="98"/>
              <w:jc w:val="right"/>
              <w:rPr>
                <w:rFonts w:ascii="宋体" w:hAnsi="宋体" w:cs="宋体" w:eastAsia="宋体" w:hint="default"/>
                <w:sz w:val="21"/>
                <w:szCs w:val="21"/>
              </w:rPr>
            </w:pPr>
            <w:r>
              <w:rPr>
                <w:rFonts w:ascii="宋体"/>
                <w:sz w:val="21"/>
              </w:rPr>
              <w:t>.15</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sz w:val="21"/>
              </w:rPr>
              <w:t>544,963.14</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260,187.86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sz w:val="21"/>
              </w:rPr>
              <w:t>216,216.20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100,156.48</w:t>
            </w:r>
          </w:p>
        </w:tc>
      </w:tr>
      <w:tr>
        <w:trPr>
          <w:trHeight w:val="55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101,337,665.2</w:t>
            </w:r>
          </w:p>
          <w:p>
            <w:pPr>
              <w:pStyle w:val="TableParagraph"/>
              <w:spacing w:line="274" w:lineRule="exact"/>
              <w:ind w:right="103"/>
              <w:jc w:val="right"/>
              <w:rPr>
                <w:rFonts w:ascii="宋体" w:hAnsi="宋体" w:cs="宋体" w:eastAsia="宋体" w:hint="default"/>
                <w:sz w:val="21"/>
                <w:szCs w:val="21"/>
              </w:rPr>
            </w:pPr>
            <w:r>
              <w:rPr>
                <w:rFonts w:ascii="宋体"/>
                <w:w w:val="100"/>
                <w:sz w:val="21"/>
              </w:rPr>
              <w:t>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54,717,002.34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140,103,812.</w:t>
            </w:r>
          </w:p>
          <w:p>
            <w:pPr>
              <w:pStyle w:val="TableParagraph"/>
              <w:spacing w:line="274" w:lineRule="exact"/>
              <w:ind w:right="103"/>
              <w:jc w:val="right"/>
              <w:rPr>
                <w:rFonts w:ascii="宋体" w:hAnsi="宋体" w:cs="宋体" w:eastAsia="宋体" w:hint="default"/>
                <w:sz w:val="21"/>
                <w:szCs w:val="21"/>
              </w:rPr>
            </w:pPr>
            <w:r>
              <w:rPr>
                <w:rFonts w:ascii="宋体"/>
                <w:sz w:val="21"/>
              </w:rPr>
              <w:t>45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71,801,342</w:t>
            </w:r>
          </w:p>
          <w:p>
            <w:pPr>
              <w:pStyle w:val="TableParagraph"/>
              <w:spacing w:line="274" w:lineRule="exact"/>
              <w:ind w:right="98"/>
              <w:jc w:val="right"/>
              <w:rPr>
                <w:rFonts w:ascii="宋体" w:hAnsi="宋体" w:cs="宋体" w:eastAsia="宋体" w:hint="default"/>
                <w:sz w:val="21"/>
                <w:szCs w:val="21"/>
              </w:rPr>
            </w:pPr>
            <w:r>
              <w:rPr>
                <w:rFonts w:ascii="宋体"/>
                <w:sz w:val="21"/>
              </w:rPr>
              <w:t>.63</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36"/>
        <w:ind w:right="81"/>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8,000,000.00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8,044,112.14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5,944,527.75</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1,637,977.25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366,513.01</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结构性存款利息</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3,537,889.60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2,752,703.27</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23,219,978.99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17,063,744.03</w:t>
            </w: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tabs>
          <w:tab w:pos="1060" w:val="left" w:leader="none"/>
        </w:tabs>
        <w:spacing w:line="240" w:lineRule="auto" w:before="58"/>
        <w:ind w:right="2935"/>
        <w:jc w:val="left"/>
      </w:pPr>
      <w:r>
        <w:rPr/>
        <w:t>□适用</w:t>
        <w:tab/>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tabs>
          <w:tab w:pos="1057" w:val="left" w:leader="none"/>
        </w:tabs>
        <w:spacing w:line="240" w:lineRule="auto" w:before="36"/>
        <w:ind w:right="-19"/>
        <w:jc w:val="left"/>
        <w:rPr>
          <w:b w:val="0"/>
          <w:bCs w:val="0"/>
        </w:rPr>
      </w:pPr>
      <w:r>
        <w:rPr/>
        <w:t>十八、</w:t>
        <w:tab/>
        <w:t>补充资料</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-355,756.11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9,675,901.77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7,614,664.56</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1"/>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-1,780,854.03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-117,300.00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14,936,656.19</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99"/>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71" w:lineRule="exact"/>
        <w:ind w:right="2935"/>
        <w:jc w:val="left"/>
      </w:pPr>
      <w:r>
        <w:rPr/>
        <w:t>□适用 √不适用</w:t>
      </w:r>
    </w:p>
    <w:p>
      <w:pPr>
        <w:pStyle w:val="Heading4"/>
        <w:spacing w:line="240" w:lineRule="auto" w:before="58"/>
        <w:ind w:right="2935"/>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7"/>
        <w:ind w:right="293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z w:val="21"/>
              </w:rPr>
              <w:t>11.77%</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0.84</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9.32%</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0.67</w:t>
            </w:r>
          </w:p>
        </w:tc>
      </w:tr>
    </w:tbl>
    <w:p>
      <w:pPr>
        <w:spacing w:line="240" w:lineRule="auto" w:before="12"/>
        <w:rPr>
          <w:rFonts w:ascii="宋体" w:hAnsi="宋体" w:cs="宋体" w:eastAsia="宋体" w:hint="default"/>
          <w:sz w:val="19"/>
          <w:szCs w:val="19"/>
        </w:rPr>
      </w:pPr>
    </w:p>
    <w:p>
      <w:pPr>
        <w:pStyle w:val="Heading4"/>
        <w:spacing w:line="240" w:lineRule="auto" w:before="36"/>
        <w:ind w:right="2935"/>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935"/>
        <w:jc w:val="left"/>
      </w:pPr>
      <w:r>
        <w:rPr/>
        <w:t>□适用 √不适用</w:t>
      </w:r>
    </w:p>
    <w:p>
      <w:pPr>
        <w:spacing w:line="240" w:lineRule="auto" w:before="3"/>
        <w:rPr>
          <w:rFonts w:ascii="宋体" w:hAnsi="宋体" w:cs="宋体" w:eastAsia="宋体" w:hint="default"/>
          <w:sz w:val="25"/>
          <w:szCs w:val="25"/>
        </w:rPr>
      </w:pPr>
    </w:p>
    <w:p>
      <w:pPr>
        <w:pStyle w:val="Heading4"/>
        <w:spacing w:line="240" w:lineRule="auto"/>
        <w:ind w:right="2935"/>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right="2935"/>
        <w:jc w:val="left"/>
      </w:pPr>
      <w:r>
        <w:rPr/>
        <w:t>□适用</w:t>
        <w:tab/>
        <w:t>√不适用</w:t>
      </w:r>
    </w:p>
    <w:p>
      <w:pPr>
        <w:spacing w:after="0" w:line="240" w:lineRule="auto"/>
        <w:jc w:val="left"/>
        <w:sectPr>
          <w:footerReference w:type="default" r:id="rId61"/>
          <w:pgSz w:w="11910" w:h="16840"/>
          <w:pgMar w:footer="1195" w:header="882" w:top="1120" w:bottom="1380" w:left="15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footerReference w:type="default" r:id="rId62"/>
          <w:pgSz w:w="11910" w:h="16840"/>
          <w:pgMar w:footer="1195" w:header="882" w:top="1120" w:bottom="1380" w:left="1660" w:right="1160"/>
          <w:pgNumType w:start="161"/>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8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载有法定代表人签名的年度报告文本</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p>
        </w:tc>
      </w:tr>
    </w:tbl>
    <w:p>
      <w:pPr>
        <w:spacing w:line="240" w:lineRule="auto" w:before="5"/>
        <w:rPr>
          <w:rFonts w:ascii="宋体" w:hAnsi="宋体" w:cs="宋体" w:eastAsia="宋体" w:hint="default"/>
          <w:b/>
          <w:bCs/>
          <w:sz w:val="21"/>
          <w:szCs w:val="21"/>
        </w:rPr>
      </w:pPr>
    </w:p>
    <w:p>
      <w:pPr>
        <w:pStyle w:val="BodyText"/>
        <w:spacing w:line="314" w:lineRule="auto" w:before="36"/>
        <w:ind w:left="5236" w:right="148" w:firstLine="2259"/>
        <w:jc w:val="left"/>
      </w:pPr>
      <w:r>
        <w:rPr>
          <w:spacing w:val="-1"/>
        </w:rPr>
        <w:t>董事长：孔令钢</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w:t>
      </w:r>
    </w:p>
    <w:p>
      <w:pPr>
        <w:spacing w:line="240" w:lineRule="auto" w:before="4"/>
        <w:rPr>
          <w:rFonts w:ascii="宋体" w:hAnsi="宋体" w:cs="宋体" w:eastAsia="宋体" w:hint="default"/>
          <w:sz w:val="26"/>
          <w:szCs w:val="26"/>
        </w:rPr>
      </w:pPr>
    </w:p>
    <w:p>
      <w:pPr>
        <w:pStyle w:val="Heading4"/>
        <w:spacing w:line="240" w:lineRule="auto" w:before="36"/>
        <w:ind w:left="138" w:right="153"/>
        <w:jc w:val="left"/>
        <w:rPr>
          <w:b w:val="0"/>
          <w:bCs w:val="0"/>
        </w:rPr>
      </w:pPr>
      <w:r>
        <w:rPr/>
        <w:t>修订信息</w:t>
      </w:r>
      <w:r>
        <w:rPr>
          <w:b w:val="0"/>
          <w:bCs w:val="0"/>
        </w:rPr>
      </w:r>
    </w:p>
    <w:p>
      <w:pPr>
        <w:pStyle w:val="BodyText"/>
        <w:spacing w:line="240" w:lineRule="auto" w:before="8"/>
        <w:ind w:left="138" w:right="153"/>
        <w:jc w:val="left"/>
      </w:pPr>
      <w:r>
        <w:rPr/>
        <w:t>□适用 √不适用</w:t>
      </w:r>
    </w:p>
    <w:sectPr>
      <w:pgSz w:w="11910" w:h="16840"/>
      <w:pgMar w:header="882"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Garamond">
    <w:altName w:val="Garamond"/>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18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7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33</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7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7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46</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7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7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7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29987pt;margin-top:524.546021pt;width:32.4pt;height:11pt;mso-position-horizontal-relative:page;mso-position-vertical-relative:page;z-index:-717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7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7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63</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8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7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7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7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7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7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7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7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7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7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8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7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7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7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7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7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7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7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7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7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8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7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17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162</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16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18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8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18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162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18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162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71838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985607pt;width:67.55pt;height:12pt;mso-position-horizontal-relative:page;mso-position-vertical-relative:page;z-index:-718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717472"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717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718216"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718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718144"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718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718024"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718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717952"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 style="position:absolute;margin-left:276.369995pt;margin-top:42.985607pt;width:67.55pt;height:12pt;mso-position-horizontal-relative:page;mso-position-vertical-relative:page;z-index:-717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4pt;height:.1pt;mso-position-horizontal-relative:page;mso-position-vertical-relative:page;z-index:-717808" coordorigin="1495,1116" coordsize="13908,2">
          <v:shape style="position:absolute;left:1495;top:1116;width:13908;height:2" coordorigin="1495,1116" coordsize="13908,0" path="m1495,1116l15403,1116e" filled="false" stroked="true" strokeweight=".72pt" strokecolor="#000000">
            <v:path arrowok="t"/>
          </v:shape>
          <w10:wrap type="none"/>
        </v:group>
      </w:pict>
    </w:r>
    <w:r>
      <w:rPr/>
      <w:pict>
        <v:shape style="position:absolute;margin-left:388.690002pt;margin-top:42.985634pt;width:67.55pt;height:12pt;mso-position-horizontal-relative:page;mso-position-vertical-relative:page;z-index:-717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35pt;height:.1pt;mso-position-horizontal-relative:page;mso-position-vertical-relative:page;z-index:-717688" coordorigin="1769,1111" coordsize="8867,2">
          <v:shape style="position:absolute;left:1769;top:1111;width:8867;height:2" coordorigin="1769,1111" coordsize="8867,0" path="m1769,1111l10636,1111e" filled="false" stroked="true" strokeweight=".72pt" strokecolor="#000000">
            <v:path arrowok="t"/>
          </v:shape>
          <w10:wrap type="none"/>
        </v:group>
      </w:pict>
    </w:r>
    <w:r>
      <w:rPr/>
      <w:pict>
        <v:shape style="position:absolute;margin-left:276.369995pt;margin-top:42.865608pt;width:67.55pt;height:12pt;mso-position-horizontal-relative:page;mso-position-vertical-relative:page;z-index:-717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71754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7175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ind w:left="22"/>
      <w:outlineLvl w:val="1"/>
    </w:pPr>
    <w:rPr>
      <w:rFonts w:ascii="黑体" w:hAnsi="黑体" w:eastAsia="黑体"/>
      <w:b/>
      <w:bCs/>
      <w:sz w:val="28"/>
      <w:szCs w:val="28"/>
    </w:rPr>
  </w:style>
  <w:style w:styleId="Heading2" w:type="paragraph">
    <w:name w:val="Heading 2"/>
    <w:basedOn w:val="Normal"/>
    <w:uiPriority w:val="1"/>
    <w:qFormat/>
    <w:pPr>
      <w:spacing w:before="26"/>
      <w:ind w:left="218"/>
      <w:outlineLvl w:val="2"/>
    </w:pPr>
    <w:rPr>
      <w:rFonts w:ascii="宋体" w:hAnsi="宋体" w:eastAsia="宋体"/>
      <w:b/>
      <w:bCs/>
      <w:sz w:val="24"/>
      <w:szCs w:val="24"/>
    </w:rPr>
  </w:style>
  <w:style w:styleId="Heading3" w:type="paragraph">
    <w:name w:val="Heading 3"/>
    <w:basedOn w:val="Normal"/>
    <w:uiPriority w:val="1"/>
    <w:qFormat/>
    <w:pPr>
      <w:ind w:left="218"/>
      <w:outlineLvl w:val="3"/>
    </w:pPr>
    <w:rPr>
      <w:rFonts w:ascii="宋体" w:hAnsi="宋体" w:eastAsia="宋体"/>
      <w:sz w:val="24"/>
      <w:szCs w:val="24"/>
    </w:rPr>
  </w:style>
  <w:style w:styleId="Heading4" w:type="paragraph">
    <w:name w:val="Heading 4"/>
    <w:basedOn w:val="Normal"/>
    <w:uiPriority w:val="1"/>
    <w:qFormat/>
    <w:pPr>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www.sse.com.cn/" TargetMode="External"/><Relationship Id="rId9" Type="http://schemas.openxmlformats.org/officeDocument/2006/relationships/hyperlink" Target="mailto:stock@koal.com" TargetMode="External"/><Relationship Id="rId10" Type="http://schemas.openxmlformats.org/officeDocument/2006/relationships/hyperlink" Target="http://www.koal.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2.xml"/><Relationship Id="rId17" Type="http://schemas.openxmlformats.org/officeDocument/2006/relationships/footer" Target="footer6.xml"/><Relationship Id="rId18" Type="http://schemas.openxmlformats.org/officeDocument/2006/relationships/header" Target="header3.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header" Target="header5.xml"/><Relationship Id="rId25" Type="http://schemas.openxmlformats.org/officeDocument/2006/relationships/footer" Target="footer11.xml"/><Relationship Id="rId26" Type="http://schemas.openxmlformats.org/officeDocument/2006/relationships/header" Target="header6.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image" Target="media/image3.jpeg"/><Relationship Id="rId32" Type="http://schemas.openxmlformats.org/officeDocument/2006/relationships/header" Target="header7.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header" Target="header8.xm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footer" Target="footer21.xml"/><Relationship Id="rId40" Type="http://schemas.openxmlformats.org/officeDocument/2006/relationships/footer" Target="footer22.xml"/><Relationship Id="rId41" Type="http://schemas.openxmlformats.org/officeDocument/2006/relationships/header" Target="header9.xml"/><Relationship Id="rId42" Type="http://schemas.openxmlformats.org/officeDocument/2006/relationships/footer" Target="footer23.xml"/><Relationship Id="rId43" Type="http://schemas.openxmlformats.org/officeDocument/2006/relationships/header" Target="header10.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footer" Target="footer37.xml"/><Relationship Id="rId58" Type="http://schemas.openxmlformats.org/officeDocument/2006/relationships/footer" Target="footer38.xml"/><Relationship Id="rId59" Type="http://schemas.openxmlformats.org/officeDocument/2006/relationships/footer" Target="footer39.xml"/><Relationship Id="rId60" Type="http://schemas.openxmlformats.org/officeDocument/2006/relationships/footer" Target="footer40.xml"/><Relationship Id="rId61" Type="http://schemas.openxmlformats.org/officeDocument/2006/relationships/footer" Target="footer41.xml"/><Relationship Id="rId62" Type="http://schemas.openxmlformats.org/officeDocument/2006/relationships/footer" Target="foot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2020-05-05T00:47:05Z</dcterms:created>
  <dcterms:modified xsi:type="dcterms:W3CDTF">2020-05-05T00:47:05Z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Office Word 2007</vt:lpwstr>
  </property>
  <property fmtid="{D5CDD505-2E9C-101B-9397-08002B2CF9AE}" pid="4" name="LastSaved">
    <vt:filetime>2020-05-04T00:00:00Z</vt:filetime>
  </property>
</Properties>
</file>